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C491C" w14:textId="77777777" w:rsidR="00AE75C8" w:rsidRDefault="00AE75C8" w:rsidP="00AE75C8">
      <w:pPr>
        <w:pStyle w:val="Nadpis2"/>
        <w:tabs>
          <w:tab w:val="left" w:pos="1134"/>
        </w:tabs>
        <w:ind w:hanging="3649"/>
        <w:jc w:val="left"/>
      </w:pPr>
      <w:bookmarkStart w:id="0" w:name="_Hlk53653997"/>
      <w:bookmarkStart w:id="1" w:name="_GoBack"/>
      <w:bookmarkEnd w:id="1"/>
      <w:r>
        <w:t>ÚSTAVNOPRÁVNY VÝBOR</w:t>
      </w:r>
    </w:p>
    <w:p w14:paraId="740D7C7A" w14:textId="77777777" w:rsidR="00AE75C8" w:rsidRDefault="00AE75C8" w:rsidP="00AE75C8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446D5532" w14:textId="77777777" w:rsidR="00AE75C8" w:rsidRDefault="00AE75C8" w:rsidP="00AE75C8">
      <w:pPr>
        <w:rPr>
          <w:b/>
        </w:rPr>
      </w:pPr>
    </w:p>
    <w:p w14:paraId="316A4930" w14:textId="77777777" w:rsidR="00AE75C8" w:rsidRDefault="00AE75C8" w:rsidP="00AE75C8">
      <w:pPr>
        <w:ind w:left="4955" w:firstLine="709"/>
      </w:pPr>
      <w:r>
        <w:t>85. schôdza</w:t>
      </w:r>
    </w:p>
    <w:p w14:paraId="5586911A" w14:textId="77777777" w:rsidR="00AE75C8" w:rsidRDefault="00AE75C8" w:rsidP="00AE75C8">
      <w:pPr>
        <w:ind w:left="4956" w:firstLine="708"/>
      </w:pPr>
      <w:r>
        <w:t>Č.: KNR-UPV-4458/2025-32</w:t>
      </w:r>
    </w:p>
    <w:p w14:paraId="2679640B" w14:textId="77777777" w:rsidR="00AE75C8" w:rsidRDefault="00AE75C8" w:rsidP="00AE75C8">
      <w:pPr>
        <w:jc w:val="center"/>
        <w:rPr>
          <w:i/>
          <w:iCs/>
        </w:rPr>
      </w:pPr>
    </w:p>
    <w:p w14:paraId="19FFCC6B" w14:textId="77777777" w:rsidR="00AE75C8" w:rsidRDefault="00AE75C8" w:rsidP="00AE75C8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303</w:t>
      </w:r>
    </w:p>
    <w:p w14:paraId="0551F739" w14:textId="77777777" w:rsidR="00AE75C8" w:rsidRDefault="00AE75C8" w:rsidP="00AE75C8">
      <w:pPr>
        <w:jc w:val="center"/>
        <w:rPr>
          <w:b/>
        </w:rPr>
      </w:pPr>
      <w:r>
        <w:rPr>
          <w:b/>
        </w:rPr>
        <w:t xml:space="preserve">U z n e s e n i e </w:t>
      </w:r>
    </w:p>
    <w:p w14:paraId="3485EAB9" w14:textId="77777777" w:rsidR="00AE75C8" w:rsidRDefault="00AE75C8" w:rsidP="00AE75C8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08A8AB6" w14:textId="77777777" w:rsidR="00AE75C8" w:rsidRDefault="00AE75C8" w:rsidP="00AE75C8">
      <w:pPr>
        <w:jc w:val="center"/>
      </w:pPr>
      <w:r>
        <w:rPr>
          <w:b/>
        </w:rPr>
        <w:t>z 22. mája 2025</w:t>
      </w:r>
    </w:p>
    <w:p w14:paraId="2DF810E1" w14:textId="77777777" w:rsidR="00AE75C8" w:rsidRDefault="00AE75C8" w:rsidP="00AE75C8">
      <w:pPr>
        <w:pStyle w:val="Nadpis2"/>
        <w:keepNext w:val="0"/>
        <w:shd w:val="clear" w:color="auto" w:fill="FFFFFF"/>
        <w:spacing w:before="150" w:after="150"/>
        <w:ind w:left="0" w:firstLine="0"/>
        <w:rPr>
          <w:b w:val="0"/>
          <w:bCs w:val="0"/>
        </w:rPr>
      </w:pPr>
      <w:r>
        <w:rPr>
          <w:b w:val="0"/>
        </w:rPr>
        <w:t>k v</w:t>
      </w:r>
      <w:r>
        <w:rPr>
          <w:b w:val="0"/>
          <w:bCs w:val="0"/>
        </w:rPr>
        <w:t xml:space="preserve">ládnemu návrhu zákona, ktorým sa mení a dopĺňa </w:t>
      </w:r>
      <w:r>
        <w:t xml:space="preserve">zákon č. 359/2015 Z. z. o automatickej výmene informácií o finančných účtoch na účely správy daní </w:t>
      </w:r>
      <w:r>
        <w:rPr>
          <w:b w:val="0"/>
          <w:bCs w:val="0"/>
        </w:rPr>
        <w:t>a o zmene a doplnení niektorých zákonov v znení neskorších predpisov a ktorým sa menia a dopĺňajú niektoré zákony (tlač 706)</w:t>
      </w:r>
    </w:p>
    <w:p w14:paraId="20AC5A63" w14:textId="77777777" w:rsidR="00AE75C8" w:rsidRDefault="00AE75C8" w:rsidP="00AE75C8">
      <w:pPr>
        <w:pStyle w:val="Bezriadkovania"/>
      </w:pPr>
    </w:p>
    <w:p w14:paraId="0F1448DB" w14:textId="77777777" w:rsidR="00AE75C8" w:rsidRDefault="00AE75C8" w:rsidP="00AE75C8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183BB893" w14:textId="77777777" w:rsidR="00AE75C8" w:rsidRDefault="00AE75C8" w:rsidP="00AE75C8">
      <w:pPr>
        <w:tabs>
          <w:tab w:val="left" w:pos="851"/>
          <w:tab w:val="left" w:pos="993"/>
        </w:tabs>
        <w:jc w:val="both"/>
        <w:rPr>
          <w:b/>
        </w:rPr>
      </w:pPr>
    </w:p>
    <w:p w14:paraId="4624B006" w14:textId="77777777" w:rsidR="00AE75C8" w:rsidRDefault="00AE75C8" w:rsidP="00AE75C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</w:p>
    <w:p w14:paraId="0881C11B" w14:textId="77777777" w:rsidR="00AE75C8" w:rsidRDefault="00AE75C8" w:rsidP="00AE75C8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  <w:bCs w:val="0"/>
        </w:rPr>
      </w:pPr>
      <w:r>
        <w:tab/>
        <w:t xml:space="preserve">  </w:t>
      </w:r>
      <w:r>
        <w:rPr>
          <w:b w:val="0"/>
        </w:rPr>
        <w:t xml:space="preserve">s vládnym návrhom </w:t>
      </w:r>
      <w:r>
        <w:rPr>
          <w:b w:val="0"/>
          <w:bCs w:val="0"/>
        </w:rPr>
        <w:t>zákona, ktorým sa mení a dopĺňa zákon č. 359/2015 Z. z. o automatickej výmene informácií o finančných účtoch na účely správy daní a o zmene a doplnení niektorých zákonov v znení neskorších predpisov a ktorým sa menia a dopĺňajú niektoré zákony (tlač 706);</w:t>
      </w:r>
    </w:p>
    <w:p w14:paraId="74D9E400" w14:textId="77777777" w:rsidR="00AE75C8" w:rsidRDefault="00AE75C8" w:rsidP="00AE75C8">
      <w:pPr>
        <w:tabs>
          <w:tab w:val="left" w:pos="851"/>
          <w:tab w:val="left" w:pos="993"/>
        </w:tabs>
        <w:rPr>
          <w:bCs/>
        </w:rPr>
      </w:pPr>
    </w:p>
    <w:p w14:paraId="660CC0DE" w14:textId="77777777" w:rsidR="00AE75C8" w:rsidRDefault="00AE75C8" w:rsidP="00AE75C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12500202" w14:textId="77777777" w:rsidR="00AE75C8" w:rsidRDefault="00AE75C8" w:rsidP="00AE75C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269B5C9" w14:textId="77777777" w:rsidR="00AE75C8" w:rsidRDefault="00AE75C8" w:rsidP="00AE75C8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</w:t>
      </w:r>
      <w:r>
        <w:rPr>
          <w:b/>
        </w:rPr>
        <w:tab/>
      </w:r>
      <w:r>
        <w:t>Národnej rade Slovenskej republiky</w:t>
      </w:r>
    </w:p>
    <w:p w14:paraId="4C6F9631" w14:textId="77777777" w:rsidR="00AE75C8" w:rsidRDefault="00AE75C8" w:rsidP="00AE75C8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  <w:bCs w:val="0"/>
        </w:rPr>
      </w:pPr>
      <w:r>
        <w:tab/>
      </w:r>
      <w:r>
        <w:rPr>
          <w:b w:val="0"/>
        </w:rPr>
        <w:t xml:space="preserve">vládny </w:t>
      </w:r>
      <w:r>
        <w:rPr>
          <w:b w:val="0"/>
          <w:bCs w:val="0"/>
        </w:rPr>
        <w:t xml:space="preserve">návrh zákona, ktorým sa mení a dopĺňa zákon č. 359/2015 Z. z. o automatickej výmene informácií o finančných účtoch na účely správy daní a o zmene a doplnení niektorých zákonov v znení neskorších predpisov a ktorým sa menia a dopĺňajú niektoré zákony (tlač 706) </w:t>
      </w:r>
      <w:r>
        <w:rPr>
          <w:rFonts w:cs="Arial"/>
        </w:rPr>
        <w:t xml:space="preserve">schváliť </w:t>
      </w:r>
      <w:r>
        <w:rPr>
          <w:b w:val="0"/>
        </w:rPr>
        <w:t xml:space="preserve">so zmenami a doplnkami uvedenými v prílohe tohto uznesenia; </w:t>
      </w:r>
    </w:p>
    <w:p w14:paraId="6FE1BC26" w14:textId="77777777" w:rsidR="00AE75C8" w:rsidRDefault="00AE75C8" w:rsidP="00AE75C8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41FC02A7" w14:textId="77777777" w:rsidR="00AE75C8" w:rsidRDefault="00AE75C8" w:rsidP="00AE75C8">
      <w:pPr>
        <w:tabs>
          <w:tab w:val="left" w:pos="1134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7BFE9C74" w14:textId="77777777" w:rsidR="00AE75C8" w:rsidRDefault="00AE75C8" w:rsidP="00AE75C8">
      <w:pPr>
        <w:tabs>
          <w:tab w:val="left" w:pos="1134"/>
        </w:tabs>
        <w:ind w:firstLine="708"/>
        <w:rPr>
          <w:b/>
        </w:rPr>
      </w:pPr>
    </w:p>
    <w:p w14:paraId="71C4FB89" w14:textId="77777777" w:rsidR="00AE75C8" w:rsidRDefault="00AE75C8" w:rsidP="00AE75C8">
      <w:pPr>
        <w:tabs>
          <w:tab w:val="left" w:pos="1134"/>
        </w:tabs>
        <w:jc w:val="both"/>
      </w:pPr>
      <w:r>
        <w:tab/>
        <w:t xml:space="preserve">predsedu výboru </w:t>
      </w:r>
    </w:p>
    <w:p w14:paraId="2CF2981A" w14:textId="77777777" w:rsidR="00AE75C8" w:rsidRDefault="00AE75C8" w:rsidP="00AE75C8">
      <w:pPr>
        <w:tabs>
          <w:tab w:val="left" w:pos="1134"/>
        </w:tabs>
        <w:jc w:val="both"/>
      </w:pPr>
    </w:p>
    <w:p w14:paraId="71C1F57C" w14:textId="77777777" w:rsidR="00AE75C8" w:rsidRDefault="00AE75C8" w:rsidP="00AE75C8">
      <w:pPr>
        <w:tabs>
          <w:tab w:val="left" w:pos="1134"/>
        </w:tabs>
        <w:jc w:val="both"/>
      </w:pPr>
      <w:r>
        <w:tab/>
        <w:t xml:space="preserve">predložiť stanovisko výboru k uvedenému návrhu zákona predsedovi gestorského Výboru Národnej rady Slovenskej republiky pre financie a rozpočet. </w:t>
      </w:r>
    </w:p>
    <w:p w14:paraId="38F3804C" w14:textId="77777777" w:rsidR="00AE75C8" w:rsidRDefault="00AE75C8" w:rsidP="00AE75C8">
      <w:pPr>
        <w:tabs>
          <w:tab w:val="left" w:pos="1134"/>
        </w:tabs>
        <w:jc w:val="both"/>
      </w:pPr>
    </w:p>
    <w:p w14:paraId="708DACF6" w14:textId="77777777" w:rsidR="00AE75C8" w:rsidRDefault="00AE75C8" w:rsidP="00AE75C8">
      <w:pPr>
        <w:tabs>
          <w:tab w:val="left" w:pos="1134"/>
        </w:tabs>
        <w:jc w:val="both"/>
      </w:pPr>
    </w:p>
    <w:p w14:paraId="063152E8" w14:textId="77777777" w:rsidR="00AE75C8" w:rsidRDefault="00AE75C8" w:rsidP="00AE75C8">
      <w:pPr>
        <w:tabs>
          <w:tab w:val="left" w:pos="1134"/>
        </w:tabs>
        <w:ind w:firstLine="708"/>
      </w:pPr>
      <w:r>
        <w:rPr>
          <w:b/>
        </w:rPr>
        <w:t> </w:t>
      </w:r>
    </w:p>
    <w:p w14:paraId="2D46335F" w14:textId="77777777" w:rsidR="00AE75C8" w:rsidRDefault="00AE75C8" w:rsidP="00AE75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Miroslav </w:t>
      </w:r>
      <w:proofErr w:type="spellStart"/>
      <w:r>
        <w:t>Čellár</w:t>
      </w:r>
      <w:proofErr w:type="spellEnd"/>
      <w:r>
        <w:t xml:space="preserve"> </w:t>
      </w:r>
    </w:p>
    <w:p w14:paraId="792D99FA" w14:textId="77777777" w:rsidR="00AE75C8" w:rsidRDefault="00AE75C8" w:rsidP="00AE75C8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6578FD2F" w14:textId="77777777" w:rsidR="00AE75C8" w:rsidRDefault="00AE75C8" w:rsidP="00AE75C8">
      <w:pPr>
        <w:tabs>
          <w:tab w:val="left" w:pos="1021"/>
        </w:tabs>
        <w:jc w:val="both"/>
      </w:pPr>
      <w:r>
        <w:t>overovatelia výboru:</w:t>
      </w:r>
    </w:p>
    <w:p w14:paraId="6D95ED88" w14:textId="77777777" w:rsidR="00AE75C8" w:rsidRDefault="00AE75C8" w:rsidP="00AE75C8">
      <w:r>
        <w:t>Štefan Gašparovič</w:t>
      </w:r>
    </w:p>
    <w:p w14:paraId="2BC6651B" w14:textId="77777777" w:rsidR="00AE75C8" w:rsidRDefault="00AE75C8" w:rsidP="00AE75C8">
      <w:r>
        <w:t xml:space="preserve">Branislav Vančo </w:t>
      </w:r>
    </w:p>
    <w:p w14:paraId="75218975" w14:textId="77777777" w:rsidR="00AE75C8" w:rsidRDefault="00AE75C8" w:rsidP="00AE75C8">
      <w:pPr>
        <w:pStyle w:val="Nadpis2"/>
        <w:jc w:val="left"/>
      </w:pPr>
      <w:r>
        <w:lastRenderedPageBreak/>
        <w:t>P r í l o h a</w:t>
      </w:r>
    </w:p>
    <w:p w14:paraId="22A346BD" w14:textId="77777777" w:rsidR="00AE75C8" w:rsidRDefault="00AE75C8" w:rsidP="00AE75C8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6CDD969A" w14:textId="77777777" w:rsidR="00AE75C8" w:rsidRDefault="00AE75C8" w:rsidP="00AE75C8">
      <w:pPr>
        <w:ind w:left="4253" w:firstLine="708"/>
        <w:jc w:val="both"/>
        <w:rPr>
          <w:b/>
        </w:rPr>
      </w:pPr>
      <w:r>
        <w:rPr>
          <w:b/>
        </w:rPr>
        <w:t>výboru Národnej rady SR č. 303</w:t>
      </w:r>
    </w:p>
    <w:p w14:paraId="0BE778E6" w14:textId="77777777" w:rsidR="00AE75C8" w:rsidRDefault="00AE75C8" w:rsidP="00AE75C8">
      <w:pPr>
        <w:ind w:left="4253" w:firstLine="708"/>
        <w:jc w:val="both"/>
        <w:rPr>
          <w:b/>
        </w:rPr>
      </w:pPr>
      <w:r>
        <w:rPr>
          <w:b/>
        </w:rPr>
        <w:t>z 22. mája 2025</w:t>
      </w:r>
    </w:p>
    <w:p w14:paraId="4A15D935" w14:textId="77777777" w:rsidR="00AE75C8" w:rsidRDefault="00AE75C8" w:rsidP="00AE75C8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14:paraId="433AB54C" w14:textId="77777777" w:rsidR="00AE75C8" w:rsidRDefault="00AE75C8" w:rsidP="00AE75C8">
      <w:pPr>
        <w:rPr>
          <w:lang w:eastAsia="en-US"/>
        </w:rPr>
      </w:pPr>
    </w:p>
    <w:p w14:paraId="3E4A05CB" w14:textId="77777777" w:rsidR="00AE75C8" w:rsidRDefault="00AE75C8" w:rsidP="00AE75C8">
      <w:pPr>
        <w:rPr>
          <w:lang w:eastAsia="en-US"/>
        </w:rPr>
      </w:pPr>
    </w:p>
    <w:p w14:paraId="38CD06C7" w14:textId="77777777" w:rsidR="00AE75C8" w:rsidRDefault="00AE75C8" w:rsidP="00AE75C8">
      <w:pPr>
        <w:rPr>
          <w:lang w:eastAsia="en-US"/>
        </w:rPr>
      </w:pPr>
    </w:p>
    <w:p w14:paraId="2C89C574" w14:textId="77777777" w:rsidR="00AE75C8" w:rsidRDefault="00AE75C8" w:rsidP="00AE75C8">
      <w:pPr>
        <w:rPr>
          <w:lang w:eastAsia="en-US"/>
        </w:rPr>
      </w:pPr>
    </w:p>
    <w:p w14:paraId="3C68BFB8" w14:textId="77777777" w:rsidR="00AE75C8" w:rsidRDefault="00AE75C8" w:rsidP="00AE75C8">
      <w:pPr>
        <w:pStyle w:val="Nadpis2"/>
        <w:keepNext w:val="0"/>
        <w:shd w:val="clear" w:color="auto" w:fill="FFFFFF"/>
        <w:ind w:left="0" w:firstLine="0"/>
        <w:jc w:val="center"/>
      </w:pPr>
      <w:r>
        <w:t>Pozmeňujúce a doplňujúce návrhy</w:t>
      </w:r>
      <w:bookmarkEnd w:id="0"/>
    </w:p>
    <w:p w14:paraId="198FC1C0" w14:textId="77777777" w:rsidR="00AE75C8" w:rsidRDefault="00AE75C8" w:rsidP="00AE75C8">
      <w:pPr>
        <w:rPr>
          <w:lang w:eastAsia="en-US"/>
        </w:rPr>
      </w:pPr>
    </w:p>
    <w:p w14:paraId="3B08964D" w14:textId="77777777" w:rsidR="00AE75C8" w:rsidRDefault="00AE75C8" w:rsidP="00AE75C8">
      <w:pPr>
        <w:pStyle w:val="Nadpis2"/>
        <w:keepNext w:val="0"/>
        <w:shd w:val="clear" w:color="auto" w:fill="FFFFFF"/>
        <w:ind w:left="0" w:firstLine="0"/>
        <w:rPr>
          <w:bCs w:val="0"/>
        </w:rPr>
      </w:pPr>
      <w:r>
        <w:t>k  v</w:t>
      </w:r>
      <w:r>
        <w:rPr>
          <w:bCs w:val="0"/>
        </w:rPr>
        <w:t>ládnemu návrhu zákona, ktorým sa mení a dopĺňa zákon č. 359/2015 Z. z. o automatickej výmene informácií o finančných účtoch na účely správy daní a o zmene a  doplnení niektorých zákonov v znení neskorších predpisov a ktorým sa menia a dopĺňajú niektoré zákony (tlač 706)</w:t>
      </w:r>
    </w:p>
    <w:p w14:paraId="537AE09D" w14:textId="77777777" w:rsidR="00AE75C8" w:rsidRDefault="00AE75C8" w:rsidP="00AE75C8">
      <w:pPr>
        <w:pStyle w:val="Nadpis2"/>
        <w:keepNext w:val="0"/>
        <w:shd w:val="clear" w:color="auto" w:fill="FFFFFF"/>
        <w:ind w:left="0" w:firstLine="0"/>
        <w:rPr>
          <w:b w:val="0"/>
        </w:rPr>
      </w:pPr>
      <w:r>
        <w:rPr>
          <w:shd w:val="clear" w:color="auto" w:fill="FFFFFF"/>
        </w:rPr>
        <w:t>___________________________________________________________________________</w:t>
      </w:r>
    </w:p>
    <w:p w14:paraId="2C07BC4E" w14:textId="77777777" w:rsidR="00AE75C8" w:rsidRDefault="00AE75C8" w:rsidP="00AE75C8">
      <w:pPr>
        <w:tabs>
          <w:tab w:val="left" w:pos="284"/>
        </w:tabs>
        <w:jc w:val="both"/>
        <w:rPr>
          <w:b/>
        </w:rPr>
      </w:pPr>
    </w:p>
    <w:p w14:paraId="3FCFCAF0" w14:textId="77777777" w:rsidR="00AE75C8" w:rsidRDefault="00AE75C8" w:rsidP="00AE75C8">
      <w:pPr>
        <w:ind w:left="3543" w:hanging="714"/>
        <w:contextualSpacing/>
        <w:jc w:val="both"/>
        <w:rPr>
          <w:rFonts w:eastAsia="Calibri"/>
          <w:bCs/>
          <w:lang w:eastAsia="en-US"/>
        </w:rPr>
      </w:pPr>
    </w:p>
    <w:p w14:paraId="21A9216C" w14:textId="77777777" w:rsidR="00AE75C8" w:rsidRDefault="00AE75C8" w:rsidP="00AE75C8">
      <w:pPr>
        <w:numPr>
          <w:ilvl w:val="0"/>
          <w:numId w:val="28"/>
        </w:numPr>
        <w:autoSpaceDN w:val="0"/>
        <w:spacing w:after="12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I bode 45 § 22 ods. 18 sa vypúšťajú slová „príslušného kalendárneho roka“.</w:t>
      </w:r>
    </w:p>
    <w:p w14:paraId="7073E39B" w14:textId="77777777" w:rsidR="00AE75C8" w:rsidRDefault="00AE75C8" w:rsidP="00AE75C8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lang w:eastAsia="en-US"/>
        </w:rPr>
        <w:t>Ide o vypustenie nadbytočných slov</w:t>
      </w:r>
      <w:r>
        <w:rPr>
          <w:rFonts w:eastAsia="Calibri"/>
          <w:bCs/>
          <w:shd w:val="clear" w:color="auto" w:fill="FFFFFF"/>
          <w:lang w:eastAsia="en-US"/>
        </w:rPr>
        <w:t>.</w:t>
      </w:r>
    </w:p>
    <w:p w14:paraId="28EF9411" w14:textId="77777777" w:rsidR="00AE75C8" w:rsidRDefault="00AE75C8" w:rsidP="00AE75C8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0A10133D" w14:textId="77777777" w:rsidR="00AE75C8" w:rsidRDefault="00AE75C8" w:rsidP="00AE75C8">
      <w:pPr>
        <w:numPr>
          <w:ilvl w:val="0"/>
          <w:numId w:val="28"/>
        </w:numPr>
        <w:autoSpaceDN w:val="0"/>
        <w:spacing w:after="12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I bode 48 § 23 ods. 4 písm. b) sa za slovo „</w:t>
      </w:r>
      <w:proofErr w:type="spellStart"/>
      <w:r>
        <w:rPr>
          <w:rFonts w:eastAsia="Calibri"/>
          <w:lang w:eastAsia="en-US"/>
        </w:rPr>
        <w:t>kryptoaktív</w:t>
      </w:r>
      <w:proofErr w:type="spellEnd"/>
      <w:r>
        <w:rPr>
          <w:rFonts w:eastAsia="Calibri"/>
          <w:lang w:eastAsia="en-US"/>
        </w:rPr>
        <w:t>“ vkladá slovo „pokutu“.</w:t>
      </w:r>
    </w:p>
    <w:p w14:paraId="25BED471" w14:textId="77777777" w:rsidR="00AE75C8" w:rsidRDefault="00AE75C8" w:rsidP="00AE75C8">
      <w:pPr>
        <w:spacing w:after="120"/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Ide o doplnenie a spresnenie textu z hľadiska legislatívne zaužívanej formulácie</w:t>
      </w:r>
    </w:p>
    <w:p w14:paraId="24E8BF41" w14:textId="77777777" w:rsidR="00AE75C8" w:rsidRDefault="00AE75C8" w:rsidP="00AE75C8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0FFDF00A" w14:textId="77777777" w:rsidR="00AE75C8" w:rsidRDefault="00AE75C8" w:rsidP="00AE75C8">
      <w:pPr>
        <w:numPr>
          <w:ilvl w:val="0"/>
          <w:numId w:val="28"/>
        </w:numPr>
        <w:autoSpaceDN w:val="0"/>
        <w:spacing w:after="12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I bode 49 § 24b ods. 2 sa slová „zákona účinného“ nahrádzajú slovami „tohto zákona v znení účinnom“.</w:t>
      </w:r>
    </w:p>
    <w:p w14:paraId="1BEE77CB" w14:textId="77777777" w:rsidR="00AE75C8" w:rsidRDefault="00AE75C8" w:rsidP="00AE75C8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lang w:eastAsia="en-US"/>
        </w:rPr>
        <w:t>Ide o použitie presnejšej a legislatívne zaužívanej formulácie</w:t>
      </w:r>
      <w:r>
        <w:rPr>
          <w:rFonts w:eastAsia="Calibri"/>
          <w:bCs/>
          <w:shd w:val="clear" w:color="auto" w:fill="FFFFFF"/>
          <w:lang w:eastAsia="en-US"/>
        </w:rPr>
        <w:t>.</w:t>
      </w:r>
    </w:p>
    <w:p w14:paraId="26765727" w14:textId="77777777" w:rsidR="00AE75C8" w:rsidRDefault="00AE75C8" w:rsidP="00AE75C8">
      <w:pPr>
        <w:spacing w:after="120"/>
        <w:ind w:left="3402"/>
        <w:contextualSpacing/>
        <w:jc w:val="both"/>
        <w:rPr>
          <w:rFonts w:eastAsia="Calibri"/>
          <w:lang w:eastAsia="en-US"/>
        </w:rPr>
      </w:pPr>
    </w:p>
    <w:p w14:paraId="24FA33AF" w14:textId="77777777" w:rsidR="00AE75C8" w:rsidRDefault="00AE75C8" w:rsidP="00AE75C8">
      <w:pPr>
        <w:numPr>
          <w:ilvl w:val="0"/>
          <w:numId w:val="28"/>
        </w:numPr>
        <w:autoSpaceDN w:val="0"/>
        <w:spacing w:after="12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čl. II bode 2 úvodná veta znie: </w:t>
      </w:r>
    </w:p>
    <w:p w14:paraId="2D9D831D" w14:textId="77777777" w:rsidR="00AE75C8" w:rsidRDefault="00AE75C8" w:rsidP="00AE75C8">
      <w:pPr>
        <w:spacing w:line="360" w:lineRule="auto"/>
        <w:ind w:left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„V § 28 odsek 6 znie:“.</w:t>
      </w:r>
    </w:p>
    <w:p w14:paraId="0EBBAE67" w14:textId="77777777" w:rsidR="00AE75C8" w:rsidRDefault="00AE75C8" w:rsidP="00AE75C8">
      <w:pPr>
        <w:ind w:left="3402"/>
        <w:jc w:val="both"/>
      </w:pPr>
      <w:r>
        <w:t>Navrhovaná úprava reaguje na skutočnosť, že v platnom znení novelizovaného § 28 sa odsek 6 už nachádza.</w:t>
      </w:r>
    </w:p>
    <w:p w14:paraId="511E681A" w14:textId="77777777" w:rsidR="00AE75C8" w:rsidRDefault="00AE75C8" w:rsidP="00AE75C8">
      <w:pPr>
        <w:ind w:left="3402"/>
        <w:jc w:val="both"/>
      </w:pPr>
    </w:p>
    <w:p w14:paraId="168CA09D" w14:textId="77777777" w:rsidR="00AE75C8" w:rsidRDefault="00AE75C8" w:rsidP="00AE75C8">
      <w:pPr>
        <w:numPr>
          <w:ilvl w:val="0"/>
          <w:numId w:val="28"/>
        </w:numPr>
        <w:autoSpaceDN w:val="0"/>
        <w:spacing w:after="12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III sa za bod 18 vkladá nový bod 19, ktorý znie:</w:t>
      </w:r>
    </w:p>
    <w:p w14:paraId="2BFA617B" w14:textId="77777777" w:rsidR="00AE75C8" w:rsidRDefault="00AE75C8" w:rsidP="00AE75C8">
      <w:pPr>
        <w:spacing w:after="120" w:line="360" w:lineRule="auto"/>
        <w:ind w:left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„19. V § 8c ods. 4 poslednej vete, ods. 7 poslednej vete a § 8e ods. 4 sa za slová „§ 8f“ vkladajú slová „ods. 1“.“.</w:t>
      </w:r>
    </w:p>
    <w:p w14:paraId="3F7A793C" w14:textId="77777777" w:rsidR="00AE75C8" w:rsidRDefault="00AE75C8" w:rsidP="00AE75C8">
      <w:pPr>
        <w:spacing w:after="120" w:line="360" w:lineRule="auto"/>
        <w:ind w:left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Nasledujúce body v čl. III sa primerane prečíslujú.</w:t>
      </w:r>
    </w:p>
    <w:p w14:paraId="5889CC8F" w14:textId="77777777" w:rsidR="00AE75C8" w:rsidRDefault="00AE75C8" w:rsidP="00AE75C8">
      <w:pPr>
        <w:spacing w:after="120" w:line="360" w:lineRule="auto"/>
        <w:ind w:left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Vloženie nového bodu sa premietne do článku o účinnosti.</w:t>
      </w:r>
    </w:p>
    <w:p w14:paraId="39797B04" w14:textId="77777777" w:rsidR="00AE75C8" w:rsidRDefault="00AE75C8" w:rsidP="00AE75C8">
      <w:pPr>
        <w:ind w:left="3402" w:hanging="573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         Ide o legislatívno-technickú úpravu vnútorných odkazov vyvolanú čl. III bodom 22 návrhu zákona</w:t>
      </w:r>
      <w:r>
        <w:rPr>
          <w:rFonts w:eastAsia="Calibri"/>
          <w:bCs/>
          <w:lang w:eastAsia="en-US"/>
        </w:rPr>
        <w:t>.</w:t>
      </w:r>
    </w:p>
    <w:p w14:paraId="047125F8" w14:textId="77777777" w:rsidR="00AE75C8" w:rsidRDefault="00AE75C8" w:rsidP="00AE75C8">
      <w:pPr>
        <w:ind w:left="3402"/>
        <w:jc w:val="both"/>
      </w:pPr>
    </w:p>
    <w:p w14:paraId="03CA4296" w14:textId="77777777" w:rsidR="00AE75C8" w:rsidRDefault="00AE75C8" w:rsidP="00AE75C8">
      <w:pPr>
        <w:tabs>
          <w:tab w:val="left" w:pos="284"/>
        </w:tabs>
        <w:jc w:val="both"/>
        <w:rPr>
          <w:b/>
        </w:rPr>
      </w:pPr>
    </w:p>
    <w:p w14:paraId="681A79BF" w14:textId="77777777" w:rsidR="00F72F01" w:rsidRPr="00AE75C8" w:rsidRDefault="00F72F01" w:rsidP="00AE75C8"/>
    <w:sectPr w:rsidR="00F72F01" w:rsidRPr="00AE75C8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13164"/>
    <w:multiLevelType w:val="hybridMultilevel"/>
    <w:tmpl w:val="7CC2C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A67AC"/>
    <w:multiLevelType w:val="hybridMultilevel"/>
    <w:tmpl w:val="49B411AC"/>
    <w:lvl w:ilvl="0" w:tplc="3CE0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"/>
  </w:num>
  <w:num w:numId="4">
    <w:abstractNumId w:val="18"/>
  </w:num>
  <w:num w:numId="5">
    <w:abstractNumId w:val="5"/>
  </w:num>
  <w:num w:numId="6">
    <w:abstractNumId w:val="14"/>
  </w:num>
  <w:num w:numId="7">
    <w:abstractNumId w:val="2"/>
  </w:num>
  <w:num w:numId="8">
    <w:abstractNumId w:val="23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1"/>
  </w:num>
  <w:num w:numId="17">
    <w:abstractNumId w:val="17"/>
  </w:num>
  <w:num w:numId="18">
    <w:abstractNumId w:val="11"/>
  </w:num>
  <w:num w:numId="19">
    <w:abstractNumId w:val="8"/>
  </w:num>
  <w:num w:numId="20">
    <w:abstractNumId w:val="7"/>
  </w:num>
  <w:num w:numId="21">
    <w:abstractNumId w:val="22"/>
  </w:num>
  <w:num w:numId="22">
    <w:abstractNumId w:val="12"/>
  </w:num>
  <w:num w:numId="23">
    <w:abstractNumId w:val="20"/>
  </w:num>
  <w:num w:numId="24">
    <w:abstractNumId w:val="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14595"/>
    <w:rsid w:val="000324AA"/>
    <w:rsid w:val="00040A7F"/>
    <w:rsid w:val="000747A2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8256D"/>
    <w:rsid w:val="00187AFD"/>
    <w:rsid w:val="00187C94"/>
    <w:rsid w:val="00191303"/>
    <w:rsid w:val="00191F1D"/>
    <w:rsid w:val="001936D6"/>
    <w:rsid w:val="001B7191"/>
    <w:rsid w:val="001D2B31"/>
    <w:rsid w:val="0022102D"/>
    <w:rsid w:val="0023486F"/>
    <w:rsid w:val="0024031A"/>
    <w:rsid w:val="0024260E"/>
    <w:rsid w:val="00244013"/>
    <w:rsid w:val="002571D8"/>
    <w:rsid w:val="00293058"/>
    <w:rsid w:val="00297A5C"/>
    <w:rsid w:val="002B6BD5"/>
    <w:rsid w:val="002F3849"/>
    <w:rsid w:val="0030687E"/>
    <w:rsid w:val="00315035"/>
    <w:rsid w:val="003315B1"/>
    <w:rsid w:val="0033457C"/>
    <w:rsid w:val="00335108"/>
    <w:rsid w:val="00347B8B"/>
    <w:rsid w:val="00365EA9"/>
    <w:rsid w:val="003718AC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27721"/>
    <w:rsid w:val="004442F9"/>
    <w:rsid w:val="0046107C"/>
    <w:rsid w:val="0048624B"/>
    <w:rsid w:val="0048696C"/>
    <w:rsid w:val="00496E3E"/>
    <w:rsid w:val="004C273F"/>
    <w:rsid w:val="004D0AD7"/>
    <w:rsid w:val="004E641D"/>
    <w:rsid w:val="004F22FB"/>
    <w:rsid w:val="0051091B"/>
    <w:rsid w:val="00522801"/>
    <w:rsid w:val="00530752"/>
    <w:rsid w:val="005379FF"/>
    <w:rsid w:val="005B29B7"/>
    <w:rsid w:val="005B7CBC"/>
    <w:rsid w:val="006221F7"/>
    <w:rsid w:val="00626717"/>
    <w:rsid w:val="00636109"/>
    <w:rsid w:val="006424FB"/>
    <w:rsid w:val="00671F73"/>
    <w:rsid w:val="00672D2A"/>
    <w:rsid w:val="00691D01"/>
    <w:rsid w:val="00696255"/>
    <w:rsid w:val="006A278F"/>
    <w:rsid w:val="006A4D8E"/>
    <w:rsid w:val="006B1BF1"/>
    <w:rsid w:val="006C14EF"/>
    <w:rsid w:val="00725496"/>
    <w:rsid w:val="007413EC"/>
    <w:rsid w:val="0074278D"/>
    <w:rsid w:val="00744EA5"/>
    <w:rsid w:val="00765460"/>
    <w:rsid w:val="00766225"/>
    <w:rsid w:val="00785A59"/>
    <w:rsid w:val="0079425B"/>
    <w:rsid w:val="007C6A8C"/>
    <w:rsid w:val="007D372F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93D7A"/>
    <w:rsid w:val="008953EC"/>
    <w:rsid w:val="008A6D30"/>
    <w:rsid w:val="008E1E87"/>
    <w:rsid w:val="008E4E0E"/>
    <w:rsid w:val="008F25A6"/>
    <w:rsid w:val="008F2908"/>
    <w:rsid w:val="0090285D"/>
    <w:rsid w:val="00936D00"/>
    <w:rsid w:val="00941347"/>
    <w:rsid w:val="009562C4"/>
    <w:rsid w:val="00981E60"/>
    <w:rsid w:val="009920C6"/>
    <w:rsid w:val="00992469"/>
    <w:rsid w:val="0099474D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42E1"/>
    <w:rsid w:val="00A663BA"/>
    <w:rsid w:val="00A703FC"/>
    <w:rsid w:val="00A90BE9"/>
    <w:rsid w:val="00A96228"/>
    <w:rsid w:val="00AD58A0"/>
    <w:rsid w:val="00AE75C8"/>
    <w:rsid w:val="00AF4CC6"/>
    <w:rsid w:val="00B15DB1"/>
    <w:rsid w:val="00B17C7A"/>
    <w:rsid w:val="00B33E14"/>
    <w:rsid w:val="00B45FB0"/>
    <w:rsid w:val="00B55912"/>
    <w:rsid w:val="00B850C4"/>
    <w:rsid w:val="00B90F7A"/>
    <w:rsid w:val="00BB2A3B"/>
    <w:rsid w:val="00BD0F1D"/>
    <w:rsid w:val="00BD44B7"/>
    <w:rsid w:val="00BE0A66"/>
    <w:rsid w:val="00BE5845"/>
    <w:rsid w:val="00BF3DED"/>
    <w:rsid w:val="00C11C19"/>
    <w:rsid w:val="00C125CB"/>
    <w:rsid w:val="00C14AA5"/>
    <w:rsid w:val="00C47906"/>
    <w:rsid w:val="00C652F0"/>
    <w:rsid w:val="00C719AF"/>
    <w:rsid w:val="00C75700"/>
    <w:rsid w:val="00C945F3"/>
    <w:rsid w:val="00CA1860"/>
    <w:rsid w:val="00CA4E08"/>
    <w:rsid w:val="00CA58F3"/>
    <w:rsid w:val="00CD11E1"/>
    <w:rsid w:val="00CE7B39"/>
    <w:rsid w:val="00CF4469"/>
    <w:rsid w:val="00D05DFD"/>
    <w:rsid w:val="00D110F5"/>
    <w:rsid w:val="00D54E6A"/>
    <w:rsid w:val="00D67E24"/>
    <w:rsid w:val="00D76123"/>
    <w:rsid w:val="00D835D0"/>
    <w:rsid w:val="00D86D9E"/>
    <w:rsid w:val="00D944E0"/>
    <w:rsid w:val="00DB0275"/>
    <w:rsid w:val="00DC6119"/>
    <w:rsid w:val="00DE4822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9433E"/>
    <w:rsid w:val="00EC189F"/>
    <w:rsid w:val="00EC7126"/>
    <w:rsid w:val="00ED105A"/>
    <w:rsid w:val="00ED12BD"/>
    <w:rsid w:val="00F231B2"/>
    <w:rsid w:val="00F2516F"/>
    <w:rsid w:val="00F31FCF"/>
    <w:rsid w:val="00F72F01"/>
    <w:rsid w:val="00FB291A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1D3F"/>
  <w15:docId w15:val="{1D6FC023-A182-4E38-94A6-9FA9E40D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Slezáková Adriana</dc:creator>
  <cp:lastModifiedBy>Ebringerová, Viera</cp:lastModifiedBy>
  <cp:revision>23</cp:revision>
  <cp:lastPrinted>2025-01-30T13:45:00Z</cp:lastPrinted>
  <dcterms:created xsi:type="dcterms:W3CDTF">2025-03-12T10:29:00Z</dcterms:created>
  <dcterms:modified xsi:type="dcterms:W3CDTF">2025-05-23T10:31:00Z</dcterms:modified>
</cp:coreProperties>
</file>