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B64E" w14:textId="77777777" w:rsidR="007C4AC6" w:rsidRPr="00561F41" w:rsidRDefault="007C4AC6" w:rsidP="007C4AC6">
      <w:pPr>
        <w:shd w:val="clear" w:color="auto" w:fill="FFFFFF"/>
        <w:spacing w:before="100" w:beforeAutospacing="1" w:after="0" w:line="240" w:lineRule="auto"/>
        <w:ind w:firstLine="708"/>
        <w:jc w:val="center"/>
        <w:rPr>
          <w:rFonts w:ascii="Times New Roman" w:hAnsi="Times New Roman"/>
          <w:b/>
          <w:bCs/>
          <w:sz w:val="24"/>
          <w:szCs w:val="24"/>
        </w:rPr>
      </w:pPr>
      <w:bookmarkStart w:id="0" w:name="_Hlk83823088"/>
      <w:r w:rsidRPr="00561F41">
        <w:rPr>
          <w:rFonts w:ascii="Times New Roman" w:hAnsi="Times New Roman"/>
          <w:b/>
          <w:bCs/>
          <w:sz w:val="24"/>
          <w:szCs w:val="24"/>
        </w:rPr>
        <w:t>D ô v o d o v á   s p r á v a</w:t>
      </w:r>
    </w:p>
    <w:p w14:paraId="6DBC9F08" w14:textId="77777777" w:rsidR="007C4AC6" w:rsidRPr="00561F41" w:rsidRDefault="007C4AC6" w:rsidP="007C4AC6">
      <w:pPr>
        <w:pStyle w:val="Odsekzoznamu"/>
        <w:numPr>
          <w:ilvl w:val="0"/>
          <w:numId w:val="2"/>
        </w:numPr>
        <w:shd w:val="clear" w:color="auto" w:fill="FFFFFF"/>
        <w:spacing w:before="100" w:beforeAutospacing="1" w:after="0" w:line="240" w:lineRule="auto"/>
        <w:jc w:val="both"/>
        <w:rPr>
          <w:rFonts w:ascii="Times New Roman" w:hAnsi="Times New Roman" w:cs="Times New Roman"/>
          <w:b/>
          <w:bCs/>
          <w:sz w:val="24"/>
          <w:szCs w:val="24"/>
        </w:rPr>
      </w:pPr>
      <w:r w:rsidRPr="00561F41">
        <w:rPr>
          <w:rFonts w:ascii="Times New Roman" w:hAnsi="Times New Roman" w:cs="Times New Roman"/>
          <w:b/>
          <w:bCs/>
          <w:sz w:val="24"/>
          <w:szCs w:val="24"/>
        </w:rPr>
        <w:t xml:space="preserve">Všeobecná časť </w:t>
      </w:r>
    </w:p>
    <w:p w14:paraId="782DE7CB" w14:textId="3B8FD799" w:rsidR="007C4AC6" w:rsidRPr="00561F41" w:rsidRDefault="007C4AC6" w:rsidP="007C4AC6">
      <w:pPr>
        <w:shd w:val="clear" w:color="auto" w:fill="FFFFFF"/>
        <w:spacing w:before="100" w:beforeAutospacing="1" w:after="0" w:line="240" w:lineRule="auto"/>
        <w:ind w:firstLine="708"/>
        <w:jc w:val="both"/>
        <w:rPr>
          <w:rFonts w:ascii="Times New Roman" w:hAnsi="Times New Roman"/>
          <w:sz w:val="24"/>
          <w:szCs w:val="24"/>
        </w:rPr>
      </w:pPr>
      <w:r w:rsidRPr="00561F41">
        <w:rPr>
          <w:rFonts w:ascii="Times New Roman" w:hAnsi="Times New Roman"/>
          <w:sz w:val="24"/>
          <w:szCs w:val="24"/>
        </w:rPr>
        <w:t>Návrh zákona</w:t>
      </w:r>
      <w:bookmarkEnd w:id="0"/>
      <w:r w:rsidRPr="00561F41">
        <w:rPr>
          <w:rFonts w:ascii="Times New Roman" w:hAnsi="Times New Roman"/>
          <w:sz w:val="24"/>
          <w:szCs w:val="24"/>
        </w:rPr>
        <w:t xml:space="preserve"> ktorým sa mení a dopĺňa zákon č. 447/2008 Z. z. o peňažných príspevkoch na kompenzáciu ťažkého zdravotného postihnutia v znení neskorších predpisov</w:t>
      </w:r>
      <w:r w:rsidRPr="00561F41">
        <w:rPr>
          <w:rFonts w:ascii="Times New Roman" w:hAnsi="Times New Roman"/>
          <w:b/>
          <w:bCs/>
          <w:sz w:val="24"/>
          <w:szCs w:val="24"/>
          <w:shd w:val="clear" w:color="auto" w:fill="FFFFFF"/>
        </w:rPr>
        <w:t xml:space="preserve"> </w:t>
      </w:r>
      <w:r w:rsidRPr="00561F41">
        <w:rPr>
          <w:rFonts w:ascii="Times New Roman" w:hAnsi="Times New Roman"/>
          <w:sz w:val="24"/>
          <w:szCs w:val="24"/>
        </w:rPr>
        <w:t>predklad</w:t>
      </w:r>
      <w:r w:rsidR="00965706" w:rsidRPr="00561F41">
        <w:rPr>
          <w:rFonts w:ascii="Times New Roman" w:hAnsi="Times New Roman"/>
          <w:sz w:val="24"/>
          <w:szCs w:val="24"/>
        </w:rPr>
        <w:t>á</w:t>
      </w:r>
      <w:r w:rsidRPr="00561F41">
        <w:rPr>
          <w:rFonts w:ascii="Times New Roman" w:hAnsi="Times New Roman"/>
          <w:sz w:val="24"/>
          <w:szCs w:val="24"/>
        </w:rPr>
        <w:t xml:space="preserve"> na rokovanie Národnej rady Slovenskej republiky poslan</w:t>
      </w:r>
      <w:r w:rsidR="00965706" w:rsidRPr="00561F41">
        <w:rPr>
          <w:rFonts w:ascii="Times New Roman" w:hAnsi="Times New Roman"/>
          <w:sz w:val="24"/>
          <w:szCs w:val="24"/>
        </w:rPr>
        <w:t>ec (poslankyňa)</w:t>
      </w:r>
      <w:r w:rsidRPr="00561F41">
        <w:rPr>
          <w:rFonts w:ascii="Times New Roman" w:hAnsi="Times New Roman"/>
          <w:sz w:val="24"/>
          <w:szCs w:val="24"/>
        </w:rPr>
        <w:t xml:space="preserve"> Národnej rady Slovenskej republiky</w:t>
      </w:r>
      <w:r w:rsidR="007121F4" w:rsidRPr="00561F41">
        <w:rPr>
          <w:rFonts w:ascii="Times New Roman" w:hAnsi="Times New Roman"/>
          <w:sz w:val="24"/>
          <w:szCs w:val="24"/>
        </w:rPr>
        <w:t xml:space="preserve"> </w:t>
      </w:r>
      <w:r w:rsidR="00C95F2E" w:rsidRPr="00561F41">
        <w:rPr>
          <w:rFonts w:ascii="Times New Roman" w:hAnsi="Times New Roman"/>
          <w:sz w:val="24"/>
          <w:szCs w:val="24"/>
        </w:rPr>
        <w:t>Andrea Turčanová</w:t>
      </w:r>
      <w:r w:rsidR="007121F4" w:rsidRPr="00561F41">
        <w:rPr>
          <w:rFonts w:ascii="Times New Roman" w:hAnsi="Times New Roman"/>
          <w:sz w:val="24"/>
          <w:szCs w:val="24"/>
        </w:rPr>
        <w:t>.</w:t>
      </w:r>
    </w:p>
    <w:p w14:paraId="14225A8C" w14:textId="29171EF1" w:rsidR="007C4AC6" w:rsidRPr="00561F41" w:rsidRDefault="007C4AC6" w:rsidP="007C4AC6">
      <w:pPr>
        <w:spacing w:before="100" w:beforeAutospacing="1" w:after="100" w:afterAutospacing="1" w:line="240" w:lineRule="auto"/>
        <w:ind w:firstLine="708"/>
        <w:jc w:val="both"/>
        <w:rPr>
          <w:rFonts w:ascii="Times New Roman" w:hAnsi="Times New Roman"/>
          <w:b/>
          <w:sz w:val="24"/>
          <w:szCs w:val="24"/>
          <w:lang w:eastAsia="sk-SK"/>
        </w:rPr>
      </w:pPr>
      <w:r w:rsidRPr="00561F41">
        <w:rPr>
          <w:rFonts w:ascii="Times New Roman" w:hAnsi="Times New Roman"/>
          <w:b/>
          <w:sz w:val="24"/>
          <w:szCs w:val="24"/>
        </w:rPr>
        <w:t xml:space="preserve">Cieľom návrhu zákona </w:t>
      </w:r>
    </w:p>
    <w:p w14:paraId="0E8E5D26" w14:textId="47124837" w:rsidR="00E44456" w:rsidRPr="00561F41" w:rsidRDefault="007C4AC6" w:rsidP="00E44456">
      <w:pPr>
        <w:jc w:val="both"/>
        <w:rPr>
          <w:rFonts w:ascii="Times New Roman" w:hAnsi="Times New Roman"/>
          <w:sz w:val="24"/>
          <w:szCs w:val="24"/>
        </w:rPr>
      </w:pPr>
      <w:r w:rsidRPr="00561F41">
        <w:rPr>
          <w:rFonts w:ascii="Times New Roman" w:hAnsi="Times New Roman"/>
          <w:sz w:val="24"/>
          <w:szCs w:val="24"/>
          <w:lang w:eastAsia="sk-SK"/>
        </w:rPr>
        <w:t> </w:t>
      </w:r>
      <w:r w:rsidRPr="00561F41">
        <w:rPr>
          <w:rFonts w:ascii="Times New Roman" w:hAnsi="Times New Roman"/>
          <w:sz w:val="24"/>
          <w:szCs w:val="24"/>
          <w:lang w:eastAsia="sk-SK"/>
        </w:rPr>
        <w:tab/>
      </w:r>
      <w:r w:rsidR="00C442F6" w:rsidRPr="00561F41">
        <w:rPr>
          <w:rFonts w:ascii="Times New Roman" w:hAnsi="Times New Roman"/>
          <w:sz w:val="24"/>
          <w:szCs w:val="24"/>
          <w:lang w:eastAsia="sk-SK"/>
        </w:rPr>
        <w:t xml:space="preserve">Podľa súčasne platného znenia zákona </w:t>
      </w:r>
      <w:r w:rsidR="00E44456" w:rsidRPr="00561F41">
        <w:rPr>
          <w:rFonts w:ascii="Times New Roman" w:hAnsi="Times New Roman"/>
          <w:sz w:val="24"/>
          <w:szCs w:val="24"/>
        </w:rPr>
        <w:t>peňažný príspevok na opatrovanie možno poskytnúť aj vtedy, ak fyzická osoba, ktorá opatruje fyzickú osobu s ťažkým zdravotným postihnutím, vykonáva zamestnanie a jej mesačný príjem z tohto zamestnania nie je vyšší ako 2,5-násobok sumy životného minima pre jednu plnoletú fyzickú osobu ustanoveného osobitným predpisom</w:t>
      </w:r>
      <w:r w:rsidR="008C0CBF" w:rsidRPr="00561F41">
        <w:rPr>
          <w:rFonts w:ascii="Times New Roman" w:hAnsi="Times New Roman"/>
          <w:sz w:val="24"/>
          <w:szCs w:val="24"/>
        </w:rPr>
        <w:t>.</w:t>
      </w:r>
      <w:r w:rsidR="00E44456" w:rsidRPr="00561F41">
        <w:rPr>
          <w:rFonts w:ascii="Times New Roman" w:hAnsi="Times New Roman"/>
          <w:sz w:val="24"/>
          <w:szCs w:val="24"/>
        </w:rPr>
        <w:t xml:space="preserve"> </w:t>
      </w:r>
    </w:p>
    <w:p w14:paraId="74344D0A" w14:textId="52381348" w:rsidR="00E44456" w:rsidRPr="00561F41" w:rsidRDefault="00E44456" w:rsidP="00E44456">
      <w:pPr>
        <w:jc w:val="both"/>
        <w:rPr>
          <w:rFonts w:ascii="Times New Roman" w:hAnsi="Times New Roman"/>
          <w:sz w:val="24"/>
          <w:szCs w:val="24"/>
        </w:rPr>
      </w:pPr>
      <w:bookmarkStart w:id="1" w:name="_Hlk155819798"/>
      <w:bookmarkStart w:id="2" w:name="_Hlk155824313"/>
      <w:r w:rsidRPr="00561F41">
        <w:rPr>
          <w:rFonts w:ascii="Times New Roman" w:hAnsi="Times New Roman"/>
          <w:sz w:val="24"/>
          <w:szCs w:val="24"/>
        </w:rPr>
        <w:t xml:space="preserve">Cieľom predloženej novely zákona č. 447/2008 Z. z. o peňažných príspevkoch na kompenzáciu ťažkého zdravotného postihnutia a o zmene a doplnení niektorých zákonov v znení neskorších predpisov je umožniť poberanie peňažného príspevku na opatrovanie </w:t>
      </w:r>
      <w:bookmarkEnd w:id="1"/>
      <w:bookmarkEnd w:id="2"/>
      <w:r w:rsidRPr="00561F41">
        <w:rPr>
          <w:rFonts w:ascii="Times New Roman" w:hAnsi="Times New Roman"/>
          <w:sz w:val="24"/>
          <w:szCs w:val="24"/>
        </w:rPr>
        <w:t xml:space="preserve">aj popri </w:t>
      </w:r>
      <w:r w:rsidR="008C0CBF" w:rsidRPr="00561F41">
        <w:rPr>
          <w:rFonts w:ascii="Times New Roman" w:hAnsi="Times New Roman"/>
          <w:sz w:val="24"/>
          <w:szCs w:val="24"/>
        </w:rPr>
        <w:t xml:space="preserve">príjmu zo </w:t>
      </w:r>
      <w:r w:rsidRPr="00561F41">
        <w:rPr>
          <w:rFonts w:ascii="Times New Roman" w:hAnsi="Times New Roman"/>
          <w:sz w:val="24"/>
          <w:szCs w:val="24"/>
        </w:rPr>
        <w:t>zamestnan</w:t>
      </w:r>
      <w:r w:rsidR="008C0CBF" w:rsidRPr="00561F41">
        <w:rPr>
          <w:rFonts w:ascii="Times New Roman" w:hAnsi="Times New Roman"/>
          <w:sz w:val="24"/>
          <w:szCs w:val="24"/>
        </w:rPr>
        <w:t xml:space="preserve">ia </w:t>
      </w:r>
      <w:r w:rsidRPr="00561F41">
        <w:rPr>
          <w:rFonts w:ascii="Times New Roman" w:hAnsi="Times New Roman"/>
          <w:sz w:val="24"/>
          <w:szCs w:val="24"/>
        </w:rPr>
        <w:t>(bez ohľadu na výšku príjmu zo zamestnania)</w:t>
      </w:r>
      <w:r w:rsidR="008C0CBF" w:rsidRPr="00561F41">
        <w:rPr>
          <w:rFonts w:ascii="Times New Roman" w:hAnsi="Times New Roman"/>
          <w:sz w:val="24"/>
          <w:szCs w:val="24"/>
        </w:rPr>
        <w:t>.</w:t>
      </w:r>
    </w:p>
    <w:p w14:paraId="113B3DAB" w14:textId="7A47A054" w:rsidR="00C442F6" w:rsidRPr="00561F41" w:rsidRDefault="00C442F6" w:rsidP="00E44456">
      <w:pPr>
        <w:jc w:val="both"/>
        <w:rPr>
          <w:rFonts w:ascii="Times New Roman" w:hAnsi="Times New Roman"/>
          <w:sz w:val="24"/>
          <w:szCs w:val="24"/>
          <w:lang w:eastAsia="sk-SK"/>
        </w:rPr>
      </w:pPr>
      <w:r w:rsidRPr="00561F41">
        <w:rPr>
          <w:rFonts w:ascii="Times New Roman" w:hAnsi="Times New Roman"/>
          <w:sz w:val="24"/>
          <w:szCs w:val="24"/>
          <w:lang w:eastAsia="sk-SK"/>
        </w:rPr>
        <w:t>Samotné opatrovanie znamená úplnú pomoc pri bežných denných úkonoch osoby s ťažkým zdravotným postihnutím, ktoré ich nevedia vzhľadom na svoje postihnutie zvládnuť, a to s prihliadnutím na základný účel opatrovania, t. j. zabezpečiť každodenne pomoc fyzickej osobe s cieľom zotrvať v domácom prostredí.</w:t>
      </w:r>
    </w:p>
    <w:p w14:paraId="111A044C" w14:textId="49001F82" w:rsidR="00E44456" w:rsidRPr="00561F41" w:rsidRDefault="00E44456" w:rsidP="00E44456">
      <w:pPr>
        <w:jc w:val="both"/>
        <w:rPr>
          <w:rFonts w:ascii="Times New Roman" w:hAnsi="Times New Roman"/>
          <w:sz w:val="24"/>
          <w:szCs w:val="24"/>
          <w:lang w:eastAsia="sk-SK"/>
        </w:rPr>
      </w:pPr>
      <w:r w:rsidRPr="00561F41">
        <w:rPr>
          <w:rFonts w:ascii="Times New Roman" w:hAnsi="Times New Roman"/>
          <w:sz w:val="24"/>
          <w:szCs w:val="24"/>
          <w:lang w:eastAsia="sk-SK"/>
        </w:rPr>
        <w:t>Je teda</w:t>
      </w:r>
      <w:r w:rsidR="008C0CBF" w:rsidRPr="00561F41">
        <w:rPr>
          <w:rFonts w:ascii="Times New Roman" w:hAnsi="Times New Roman"/>
          <w:sz w:val="24"/>
          <w:szCs w:val="24"/>
          <w:lang w:eastAsia="sk-SK"/>
        </w:rPr>
        <w:t xml:space="preserve"> pre štát kontraproduktívne ak „sankcionujeme“ osoby, ktoré sa snažia pre domácnosť zvýšiť príjem aj príjmom zo zamestnania, pričom samotná ústavná starostlivosť by bola pre štát mnohonásobne drahšia. Nehovoriac, že aj takto osoby daňovo-odvodovo prispievajú do verejných rozpočtov. Limitácia je nižšia než výška minimálnej mzdy.</w:t>
      </w:r>
    </w:p>
    <w:p w14:paraId="4CC36633" w14:textId="44B00AD2" w:rsidR="008C0CBF" w:rsidRPr="00561F41" w:rsidRDefault="008C0CBF" w:rsidP="008C0CBF">
      <w:pPr>
        <w:autoSpaceDE w:val="0"/>
        <w:autoSpaceDN w:val="0"/>
        <w:adjustRightInd w:val="0"/>
        <w:spacing w:after="0" w:line="240" w:lineRule="auto"/>
        <w:rPr>
          <w:rFonts w:ascii="Times New Roman" w:eastAsiaTheme="minorHAnsi" w:hAnsi="Times New Roman"/>
          <w:sz w:val="24"/>
          <w:szCs w:val="24"/>
        </w:rPr>
      </w:pPr>
      <w:r w:rsidRPr="00561F41">
        <w:rPr>
          <w:rFonts w:ascii="Times New Roman" w:hAnsi="Times New Roman"/>
          <w:sz w:val="24"/>
          <w:szCs w:val="24"/>
          <w:lang w:eastAsia="sk-SK"/>
        </w:rPr>
        <w:t>Na tento nedostatok upozorňuje aj „</w:t>
      </w:r>
      <w:r w:rsidRPr="00561F41">
        <w:rPr>
          <w:rFonts w:ascii="Times New Roman" w:eastAsiaTheme="minorHAnsi" w:hAnsi="Times New Roman"/>
          <w:sz w:val="24"/>
          <w:szCs w:val="24"/>
        </w:rPr>
        <w:t>Správa o činnosti komisára pre osoby so zdravotným postihnutím za rok 2022“, (parlamentná tlač pod č. 1526 doručená NR SR dňa 29. 03. 2023).</w:t>
      </w:r>
    </w:p>
    <w:p w14:paraId="5D8907F1" w14:textId="77777777" w:rsidR="008C0CBF" w:rsidRPr="00561F41" w:rsidRDefault="008C0CBF" w:rsidP="008C0CBF">
      <w:pPr>
        <w:spacing w:after="0" w:line="240" w:lineRule="auto"/>
        <w:ind w:firstLine="708"/>
        <w:jc w:val="both"/>
        <w:rPr>
          <w:rFonts w:ascii="Times New Roman" w:hAnsi="Times New Roman"/>
          <w:sz w:val="24"/>
          <w:szCs w:val="24"/>
        </w:rPr>
      </w:pPr>
    </w:p>
    <w:p w14:paraId="45C74DF2" w14:textId="6BBD7045" w:rsidR="007C4AC6" w:rsidRPr="00561F41" w:rsidRDefault="007C4AC6" w:rsidP="008C0CBF">
      <w:pPr>
        <w:spacing w:after="0" w:line="240" w:lineRule="auto"/>
        <w:ind w:firstLine="708"/>
        <w:jc w:val="both"/>
        <w:rPr>
          <w:rFonts w:ascii="Times New Roman" w:hAnsi="Times New Roman"/>
          <w:sz w:val="24"/>
          <w:szCs w:val="24"/>
        </w:rPr>
      </w:pPr>
      <w:r w:rsidRPr="00561F41">
        <w:rPr>
          <w:rFonts w:ascii="Times New Roman" w:hAnsi="Times New Roman"/>
          <w:sz w:val="24"/>
          <w:szCs w:val="24"/>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0A061A47" w14:textId="77777777" w:rsidR="007C4AC6" w:rsidRPr="00561F41" w:rsidRDefault="007C4AC6" w:rsidP="007C4AC6">
      <w:pPr>
        <w:spacing w:after="0" w:line="240" w:lineRule="auto"/>
        <w:jc w:val="both"/>
        <w:rPr>
          <w:rFonts w:ascii="Times New Roman" w:hAnsi="Times New Roman"/>
          <w:sz w:val="24"/>
          <w:szCs w:val="24"/>
        </w:rPr>
      </w:pPr>
    </w:p>
    <w:p w14:paraId="4523BAF0" w14:textId="14BD403E" w:rsidR="007C4AC6" w:rsidRPr="00561F41" w:rsidRDefault="007C4AC6" w:rsidP="00E92F3C">
      <w:pPr>
        <w:spacing w:after="0" w:line="240" w:lineRule="auto"/>
        <w:ind w:firstLine="708"/>
        <w:jc w:val="both"/>
        <w:rPr>
          <w:rFonts w:ascii="Times New Roman" w:hAnsi="Times New Roman"/>
          <w:bCs/>
          <w:sz w:val="24"/>
          <w:szCs w:val="24"/>
        </w:rPr>
      </w:pPr>
      <w:r w:rsidRPr="00561F41">
        <w:rPr>
          <w:rFonts w:ascii="Times New Roman" w:hAnsi="Times New Roman"/>
          <w:sz w:val="24"/>
          <w:szCs w:val="24"/>
        </w:rPr>
        <w:t xml:space="preserve">Návrh zákona bude mať nepriaznivý dopad na verejné financie, ktorý sa vzhľadom na to, že nie je možné predpokladať, koľko osôb túto možnosť reálne využije, nedá vopred vyčísliť. </w:t>
      </w:r>
      <w:r w:rsidRPr="00561F41">
        <w:rPr>
          <w:rFonts w:ascii="Times New Roman" w:hAnsi="Times New Roman"/>
          <w:bCs/>
          <w:sz w:val="24"/>
          <w:szCs w:val="24"/>
        </w:rPr>
        <w:t xml:space="preserve">Návrh zákona nemá negatívny vplyv na podnikateľské prostredie, nemá negatívny vplyv na životné prostredie ani nemá vplyv na informatizáciu spoločnosti. Návrh  bude mať pozitívny vplyv na sociálne vplyvy a na manželstvo, rodičovstvo a rodinu. Návrh nemá vplyvy na služby verejnej správy pre občana. </w:t>
      </w:r>
    </w:p>
    <w:p w14:paraId="06C77311" w14:textId="77777777" w:rsidR="007C4AC6" w:rsidRDefault="007C4AC6" w:rsidP="007C4AC6">
      <w:pPr>
        <w:spacing w:after="0" w:line="240" w:lineRule="auto"/>
        <w:rPr>
          <w:rFonts w:ascii="Times New Roman" w:hAnsi="Times New Roman"/>
          <w:b/>
          <w:bCs/>
          <w:sz w:val="24"/>
          <w:szCs w:val="24"/>
          <w:lang w:eastAsia="sk-SK"/>
        </w:rPr>
      </w:pPr>
    </w:p>
    <w:p w14:paraId="7E9C757F" w14:textId="77777777" w:rsidR="00561F41" w:rsidRDefault="00561F41" w:rsidP="007C4AC6">
      <w:pPr>
        <w:spacing w:after="0" w:line="240" w:lineRule="auto"/>
        <w:rPr>
          <w:rFonts w:ascii="Times New Roman" w:hAnsi="Times New Roman"/>
          <w:b/>
          <w:bCs/>
          <w:sz w:val="24"/>
          <w:szCs w:val="24"/>
          <w:lang w:eastAsia="sk-SK"/>
        </w:rPr>
      </w:pPr>
    </w:p>
    <w:p w14:paraId="6D733CC8" w14:textId="77777777" w:rsidR="00561F41" w:rsidRPr="00561F41" w:rsidRDefault="00561F41" w:rsidP="007C4AC6">
      <w:pPr>
        <w:spacing w:after="0" w:line="240" w:lineRule="auto"/>
        <w:rPr>
          <w:rFonts w:ascii="Times New Roman" w:hAnsi="Times New Roman"/>
          <w:b/>
          <w:bCs/>
          <w:sz w:val="24"/>
          <w:szCs w:val="24"/>
          <w:lang w:eastAsia="sk-SK"/>
        </w:rPr>
      </w:pPr>
    </w:p>
    <w:p w14:paraId="2C95F98A" w14:textId="77777777" w:rsidR="007C4AC6" w:rsidRPr="00561F41" w:rsidRDefault="007C4AC6" w:rsidP="007C4AC6">
      <w:pPr>
        <w:pStyle w:val="Odsekzoznamu"/>
        <w:numPr>
          <w:ilvl w:val="0"/>
          <w:numId w:val="2"/>
        </w:numPr>
        <w:spacing w:after="0" w:line="240" w:lineRule="auto"/>
        <w:rPr>
          <w:rFonts w:ascii="Times New Roman" w:eastAsia="Times New Roman" w:hAnsi="Times New Roman" w:cs="Times New Roman"/>
          <w:b/>
          <w:bCs/>
          <w:sz w:val="24"/>
          <w:szCs w:val="24"/>
          <w:lang w:eastAsia="sk-SK"/>
        </w:rPr>
      </w:pPr>
      <w:r w:rsidRPr="00561F41">
        <w:rPr>
          <w:rFonts w:ascii="Times New Roman" w:eastAsia="Times New Roman" w:hAnsi="Times New Roman" w:cs="Times New Roman"/>
          <w:b/>
          <w:bCs/>
          <w:sz w:val="24"/>
          <w:szCs w:val="24"/>
          <w:lang w:eastAsia="sk-SK"/>
        </w:rPr>
        <w:lastRenderedPageBreak/>
        <w:t>Osobitná časť</w:t>
      </w:r>
    </w:p>
    <w:p w14:paraId="1092FCFA" w14:textId="77777777" w:rsidR="007C4AC6" w:rsidRPr="00561F41" w:rsidRDefault="007C4AC6" w:rsidP="007C4AC6">
      <w:pPr>
        <w:spacing w:after="0" w:line="240" w:lineRule="auto"/>
        <w:rPr>
          <w:rFonts w:ascii="Times New Roman" w:hAnsi="Times New Roman"/>
          <w:b/>
          <w:bCs/>
          <w:sz w:val="24"/>
          <w:szCs w:val="24"/>
          <w:lang w:eastAsia="sk-SK"/>
        </w:rPr>
      </w:pPr>
    </w:p>
    <w:p w14:paraId="71FFAE20" w14:textId="3D1D0E58" w:rsidR="007C4AC6" w:rsidRPr="00561F41" w:rsidRDefault="007C4AC6" w:rsidP="007C4AC6">
      <w:pPr>
        <w:spacing w:after="0" w:line="240" w:lineRule="auto"/>
        <w:ind w:left="708"/>
        <w:jc w:val="both"/>
        <w:rPr>
          <w:rFonts w:ascii="Times New Roman" w:hAnsi="Times New Roman"/>
          <w:b/>
          <w:sz w:val="24"/>
          <w:szCs w:val="24"/>
        </w:rPr>
      </w:pPr>
      <w:r w:rsidRPr="00561F41">
        <w:rPr>
          <w:rFonts w:ascii="Times New Roman" w:hAnsi="Times New Roman"/>
          <w:b/>
          <w:sz w:val="24"/>
          <w:szCs w:val="24"/>
        </w:rPr>
        <w:t>K čl. I (</w:t>
      </w:r>
      <w:r w:rsidRPr="00561F41">
        <w:rPr>
          <w:rFonts w:ascii="Times New Roman" w:hAnsi="Times New Roman"/>
          <w:b/>
          <w:bCs/>
          <w:sz w:val="24"/>
          <w:szCs w:val="24"/>
        </w:rPr>
        <w:t>zákon č. 447/2008 Z. z. o peňažných príspevkoch na kompenzáciu ťažkého zdravotného postihnutia v znení neskorších predpisov)</w:t>
      </w:r>
    </w:p>
    <w:p w14:paraId="78C80160" w14:textId="77777777" w:rsidR="007C4AC6" w:rsidRPr="00561F41" w:rsidRDefault="007C4AC6" w:rsidP="007C4AC6">
      <w:pPr>
        <w:spacing w:after="0" w:line="240" w:lineRule="auto"/>
        <w:ind w:firstLine="708"/>
        <w:jc w:val="both"/>
        <w:rPr>
          <w:rFonts w:ascii="Times New Roman" w:hAnsi="Times New Roman"/>
          <w:b/>
          <w:sz w:val="24"/>
          <w:szCs w:val="24"/>
        </w:rPr>
      </w:pPr>
    </w:p>
    <w:p w14:paraId="2BE9B48A" w14:textId="7DA939C0" w:rsidR="007C4AC6" w:rsidRPr="00561F41" w:rsidRDefault="007C4AC6" w:rsidP="007C4AC6">
      <w:pPr>
        <w:spacing w:after="0" w:line="240" w:lineRule="auto"/>
        <w:ind w:firstLine="708"/>
        <w:jc w:val="both"/>
        <w:rPr>
          <w:rFonts w:ascii="Times New Roman" w:hAnsi="Times New Roman"/>
          <w:b/>
          <w:sz w:val="24"/>
          <w:szCs w:val="24"/>
        </w:rPr>
      </w:pPr>
      <w:r w:rsidRPr="00561F41">
        <w:rPr>
          <w:rFonts w:ascii="Times New Roman" w:hAnsi="Times New Roman"/>
          <w:b/>
          <w:sz w:val="24"/>
          <w:szCs w:val="24"/>
        </w:rPr>
        <w:t xml:space="preserve">K bodu 1 (§ 40 ods. </w:t>
      </w:r>
      <w:r w:rsidR="007121F4" w:rsidRPr="00561F41">
        <w:rPr>
          <w:rFonts w:ascii="Times New Roman" w:hAnsi="Times New Roman"/>
          <w:b/>
          <w:sz w:val="24"/>
          <w:szCs w:val="24"/>
        </w:rPr>
        <w:t>9</w:t>
      </w:r>
      <w:r w:rsidRPr="00561F41">
        <w:rPr>
          <w:rFonts w:ascii="Times New Roman" w:hAnsi="Times New Roman"/>
          <w:b/>
          <w:sz w:val="24"/>
          <w:szCs w:val="24"/>
        </w:rPr>
        <w:t>)</w:t>
      </w:r>
    </w:p>
    <w:p w14:paraId="61ADAD03" w14:textId="77777777" w:rsidR="007C4AC6" w:rsidRPr="00561F41" w:rsidRDefault="007C4AC6" w:rsidP="007C4AC6">
      <w:pPr>
        <w:spacing w:after="0" w:line="240" w:lineRule="auto"/>
        <w:ind w:firstLine="708"/>
        <w:jc w:val="both"/>
        <w:rPr>
          <w:rFonts w:ascii="Times New Roman" w:hAnsi="Times New Roman"/>
          <w:b/>
          <w:sz w:val="24"/>
          <w:szCs w:val="24"/>
        </w:rPr>
      </w:pPr>
    </w:p>
    <w:p w14:paraId="6518307E" w14:textId="77777777" w:rsidR="007C4AC6" w:rsidRPr="00561F41" w:rsidRDefault="007C4AC6" w:rsidP="007C4AC6">
      <w:pPr>
        <w:spacing w:after="0" w:line="240" w:lineRule="auto"/>
        <w:ind w:firstLine="708"/>
        <w:jc w:val="both"/>
        <w:rPr>
          <w:rFonts w:ascii="Times New Roman" w:hAnsi="Times New Roman"/>
          <w:b/>
          <w:sz w:val="24"/>
          <w:szCs w:val="24"/>
        </w:rPr>
      </w:pPr>
    </w:p>
    <w:p w14:paraId="7EA9F433" w14:textId="60197DB9" w:rsidR="00C442F6" w:rsidRPr="00561F41" w:rsidRDefault="007C4AC6" w:rsidP="00873AA5">
      <w:pPr>
        <w:spacing w:after="0" w:line="240" w:lineRule="auto"/>
        <w:ind w:firstLine="708"/>
        <w:jc w:val="both"/>
        <w:rPr>
          <w:rFonts w:ascii="Times New Roman" w:hAnsi="Times New Roman"/>
          <w:bCs/>
          <w:i/>
          <w:iCs/>
          <w:sz w:val="24"/>
          <w:szCs w:val="24"/>
        </w:rPr>
      </w:pPr>
      <w:r w:rsidRPr="00561F41">
        <w:rPr>
          <w:rFonts w:ascii="Times New Roman" w:hAnsi="Times New Roman"/>
          <w:bCs/>
          <w:i/>
          <w:iCs/>
          <w:sz w:val="24"/>
          <w:szCs w:val="24"/>
        </w:rPr>
        <w:t xml:space="preserve">Navrhuje </w:t>
      </w:r>
      <w:r w:rsidR="00873AA5" w:rsidRPr="00561F41">
        <w:rPr>
          <w:rFonts w:ascii="Times New Roman" w:hAnsi="Times New Roman"/>
          <w:bCs/>
          <w:i/>
          <w:iCs/>
          <w:sz w:val="24"/>
          <w:szCs w:val="24"/>
        </w:rPr>
        <w:t xml:space="preserve">sa zmena (vypustenie) obmedzujúceho limitu možnosti poberania peňažného príspevku na opatrovanie v súbehu z mesačným príjmom zo zamestnania, ktorý podľa súčasnej úpravy účinnej od 1. 7. 2024 nesmie </w:t>
      </w:r>
      <w:r w:rsidR="00E44456" w:rsidRPr="00561F41">
        <w:rPr>
          <w:rFonts w:ascii="Times New Roman" w:hAnsi="Times New Roman"/>
          <w:bCs/>
          <w:i/>
          <w:iCs/>
          <w:sz w:val="24"/>
          <w:szCs w:val="24"/>
        </w:rPr>
        <w:t>presiahnuť</w:t>
      </w:r>
      <w:r w:rsidR="00873AA5" w:rsidRPr="00561F41">
        <w:rPr>
          <w:rFonts w:ascii="Times New Roman" w:hAnsi="Times New Roman"/>
          <w:bCs/>
          <w:i/>
          <w:iCs/>
          <w:sz w:val="24"/>
          <w:szCs w:val="24"/>
        </w:rPr>
        <w:t xml:space="preserve"> 2,5 </w:t>
      </w:r>
      <w:r w:rsidR="00873AA5" w:rsidRPr="00561F41">
        <w:rPr>
          <w:rFonts w:ascii="Times New Roman" w:hAnsi="Times New Roman"/>
          <w:i/>
          <w:iCs/>
          <w:sz w:val="24"/>
          <w:szCs w:val="24"/>
        </w:rPr>
        <w:t>násobok sumy životného minima pre jednu plnoletú fyzickú osobu ustanoveného osobitným predpisom</w:t>
      </w:r>
      <w:r w:rsidR="00E44456" w:rsidRPr="00561F41">
        <w:rPr>
          <w:rFonts w:ascii="Times New Roman" w:hAnsi="Times New Roman"/>
          <w:i/>
          <w:iCs/>
          <w:sz w:val="24"/>
          <w:szCs w:val="24"/>
        </w:rPr>
        <w:t xml:space="preserve">. </w:t>
      </w:r>
    </w:p>
    <w:p w14:paraId="50D29712" w14:textId="77777777" w:rsidR="007C4AC6" w:rsidRPr="00561F41" w:rsidRDefault="007C4AC6" w:rsidP="007C4AC6">
      <w:pPr>
        <w:pStyle w:val="Default"/>
        <w:jc w:val="both"/>
        <w:rPr>
          <w:rFonts w:ascii="Times New Roman" w:hAnsi="Times New Roman" w:cs="Times New Roman"/>
        </w:rPr>
      </w:pPr>
    </w:p>
    <w:p w14:paraId="54C77825" w14:textId="77777777" w:rsidR="007C4AC6" w:rsidRPr="00561F41" w:rsidRDefault="007C4AC6" w:rsidP="007C4AC6">
      <w:pPr>
        <w:pStyle w:val="Default"/>
        <w:jc w:val="both"/>
        <w:rPr>
          <w:rFonts w:ascii="Times New Roman" w:hAnsi="Times New Roman" w:cs="Times New Roman"/>
          <w:i/>
          <w:iCs/>
        </w:rPr>
      </w:pPr>
    </w:p>
    <w:p w14:paraId="08BFDBE9" w14:textId="77777777" w:rsidR="007C4AC6" w:rsidRPr="00561F41" w:rsidRDefault="007C4AC6" w:rsidP="007C4AC6">
      <w:pPr>
        <w:pStyle w:val="Default"/>
        <w:jc w:val="both"/>
        <w:rPr>
          <w:rFonts w:ascii="Times New Roman" w:hAnsi="Times New Roman" w:cs="Times New Roman"/>
          <w:i/>
          <w:iCs/>
        </w:rPr>
      </w:pPr>
    </w:p>
    <w:p w14:paraId="72B40BFF" w14:textId="05F8BD20" w:rsidR="007C4AC6" w:rsidRPr="00561F41" w:rsidRDefault="007C4AC6" w:rsidP="007C4AC6">
      <w:pPr>
        <w:jc w:val="center"/>
        <w:rPr>
          <w:rFonts w:ascii="Times New Roman" w:hAnsi="Times New Roman"/>
          <w:b/>
          <w:sz w:val="24"/>
          <w:szCs w:val="24"/>
        </w:rPr>
      </w:pPr>
      <w:r w:rsidRPr="00561F41">
        <w:rPr>
          <w:rFonts w:ascii="Times New Roman" w:hAnsi="Times New Roman"/>
          <w:b/>
          <w:sz w:val="24"/>
          <w:szCs w:val="24"/>
        </w:rPr>
        <w:t>Čl. II</w:t>
      </w:r>
    </w:p>
    <w:p w14:paraId="7AF38BE5" w14:textId="7B29FC34" w:rsidR="00276705" w:rsidRPr="00561F41" w:rsidRDefault="007C4AC6" w:rsidP="007C4AC6">
      <w:pPr>
        <w:ind w:firstLine="708"/>
        <w:jc w:val="both"/>
        <w:rPr>
          <w:rFonts w:ascii="Times New Roman" w:hAnsi="Times New Roman"/>
          <w:i/>
          <w:iCs/>
          <w:sz w:val="24"/>
          <w:szCs w:val="24"/>
        </w:rPr>
      </w:pPr>
      <w:r w:rsidRPr="00561F41">
        <w:rPr>
          <w:rFonts w:ascii="Times New Roman" w:hAnsi="Times New Roman"/>
          <w:i/>
          <w:iCs/>
          <w:sz w:val="24"/>
          <w:szCs w:val="24"/>
        </w:rPr>
        <w:t xml:space="preserve">Vzhľadom </w:t>
      </w:r>
      <w:r w:rsidR="007121F4" w:rsidRPr="00561F41">
        <w:rPr>
          <w:rFonts w:ascii="Times New Roman" w:hAnsi="Times New Roman"/>
          <w:i/>
          <w:iCs/>
          <w:sz w:val="24"/>
          <w:szCs w:val="24"/>
        </w:rPr>
        <w:t xml:space="preserve">na </w:t>
      </w:r>
      <w:r w:rsidRPr="00561F41">
        <w:rPr>
          <w:rFonts w:ascii="Times New Roman" w:hAnsi="Times New Roman"/>
          <w:i/>
          <w:iCs/>
          <w:sz w:val="24"/>
          <w:szCs w:val="24"/>
        </w:rPr>
        <w:t xml:space="preserve">dĺžku legislatívneho procesu a primeranú </w:t>
      </w:r>
      <w:proofErr w:type="spellStart"/>
      <w:r w:rsidRPr="00561F41">
        <w:rPr>
          <w:rFonts w:ascii="Times New Roman" w:hAnsi="Times New Roman"/>
          <w:i/>
          <w:iCs/>
          <w:sz w:val="24"/>
          <w:szCs w:val="24"/>
        </w:rPr>
        <w:t>legisvakančnú</w:t>
      </w:r>
      <w:proofErr w:type="spellEnd"/>
      <w:r w:rsidRPr="00561F41">
        <w:rPr>
          <w:rFonts w:ascii="Times New Roman" w:hAnsi="Times New Roman"/>
          <w:i/>
          <w:iCs/>
          <w:sz w:val="24"/>
          <w:szCs w:val="24"/>
        </w:rPr>
        <w:t xml:space="preserve"> dobu </w:t>
      </w:r>
      <w:r w:rsidR="007121F4" w:rsidRPr="00561F41">
        <w:rPr>
          <w:rFonts w:ascii="Times New Roman" w:hAnsi="Times New Roman"/>
          <w:i/>
          <w:iCs/>
          <w:sz w:val="24"/>
          <w:szCs w:val="24"/>
        </w:rPr>
        <w:t xml:space="preserve">sa </w:t>
      </w:r>
      <w:r w:rsidRPr="00561F41">
        <w:rPr>
          <w:rFonts w:ascii="Times New Roman" w:hAnsi="Times New Roman"/>
          <w:i/>
          <w:iCs/>
          <w:sz w:val="24"/>
          <w:szCs w:val="24"/>
        </w:rPr>
        <w:t>navrhuje účinnosť navrhovaného zákona</w:t>
      </w:r>
      <w:r w:rsidR="007121F4" w:rsidRPr="00561F41">
        <w:rPr>
          <w:rFonts w:ascii="Times New Roman" w:hAnsi="Times New Roman"/>
          <w:i/>
          <w:iCs/>
          <w:sz w:val="24"/>
          <w:szCs w:val="24"/>
        </w:rPr>
        <w:t xml:space="preserve"> od</w:t>
      </w:r>
      <w:r w:rsidRPr="00561F41">
        <w:rPr>
          <w:rFonts w:ascii="Times New Roman" w:hAnsi="Times New Roman"/>
          <w:i/>
          <w:iCs/>
          <w:sz w:val="24"/>
          <w:szCs w:val="24"/>
        </w:rPr>
        <w:t xml:space="preserve"> 1. j</w:t>
      </w:r>
      <w:r w:rsidR="00E92F3C" w:rsidRPr="00561F41">
        <w:rPr>
          <w:rFonts w:ascii="Times New Roman" w:hAnsi="Times New Roman"/>
          <w:i/>
          <w:iCs/>
          <w:sz w:val="24"/>
          <w:szCs w:val="24"/>
        </w:rPr>
        <w:t>anuára</w:t>
      </w:r>
      <w:r w:rsidR="007121F4" w:rsidRPr="00561F41">
        <w:rPr>
          <w:rFonts w:ascii="Times New Roman" w:hAnsi="Times New Roman"/>
          <w:i/>
          <w:iCs/>
          <w:sz w:val="24"/>
          <w:szCs w:val="24"/>
        </w:rPr>
        <w:t xml:space="preserve"> </w:t>
      </w:r>
      <w:r w:rsidRPr="00561F41">
        <w:rPr>
          <w:rFonts w:ascii="Times New Roman" w:hAnsi="Times New Roman"/>
          <w:i/>
          <w:iCs/>
          <w:sz w:val="24"/>
          <w:szCs w:val="24"/>
        </w:rPr>
        <w:t>202</w:t>
      </w:r>
      <w:r w:rsidR="00E92F3C" w:rsidRPr="00561F41">
        <w:rPr>
          <w:rFonts w:ascii="Times New Roman" w:hAnsi="Times New Roman"/>
          <w:i/>
          <w:iCs/>
          <w:sz w:val="24"/>
          <w:szCs w:val="24"/>
        </w:rPr>
        <w:t>6</w:t>
      </w:r>
      <w:r w:rsidR="00873AA5" w:rsidRPr="00561F41">
        <w:rPr>
          <w:rFonts w:ascii="Times New Roman" w:hAnsi="Times New Roman"/>
          <w:i/>
          <w:iCs/>
          <w:sz w:val="24"/>
          <w:szCs w:val="24"/>
        </w:rPr>
        <w:t>.</w:t>
      </w:r>
    </w:p>
    <w:p w14:paraId="0C940B2B" w14:textId="77777777" w:rsidR="00276705" w:rsidRPr="00561F41" w:rsidRDefault="00276705" w:rsidP="007C4AC6">
      <w:pPr>
        <w:ind w:firstLine="708"/>
        <w:jc w:val="both"/>
        <w:rPr>
          <w:rFonts w:ascii="Times New Roman" w:hAnsi="Times New Roman"/>
          <w:i/>
          <w:iCs/>
        </w:rPr>
      </w:pPr>
    </w:p>
    <w:p w14:paraId="287A34CB" w14:textId="77777777" w:rsidR="00276705" w:rsidRPr="00561F41" w:rsidRDefault="00276705" w:rsidP="007C4AC6">
      <w:pPr>
        <w:ind w:firstLine="708"/>
        <w:jc w:val="both"/>
        <w:rPr>
          <w:rFonts w:ascii="Times New Roman" w:hAnsi="Times New Roman"/>
          <w:i/>
          <w:iCs/>
        </w:rPr>
      </w:pPr>
    </w:p>
    <w:p w14:paraId="06987CC1" w14:textId="77777777" w:rsidR="007C4AC6" w:rsidRPr="00561F41" w:rsidRDefault="007C4AC6" w:rsidP="007C4AC6">
      <w:pPr>
        <w:jc w:val="both"/>
        <w:rPr>
          <w:rFonts w:ascii="Times New Roman" w:hAnsi="Times New Roman"/>
        </w:rPr>
      </w:pPr>
    </w:p>
    <w:p w14:paraId="751FE8FB" w14:textId="77777777" w:rsidR="00561F41" w:rsidRDefault="003138AD" w:rsidP="00561F41">
      <w:pPr>
        <w:pStyle w:val="Normlnywebov"/>
        <w:spacing w:before="0" w:beforeAutospacing="0" w:after="0" w:afterAutospacing="0"/>
        <w:jc w:val="center"/>
        <w:rPr>
          <w:b/>
          <w:bCs/>
          <w:sz w:val="28"/>
          <w:szCs w:val="28"/>
        </w:rPr>
      </w:pPr>
      <w:r w:rsidRPr="00561F41">
        <w:br w:type="page"/>
      </w:r>
      <w:r w:rsidR="00561F41">
        <w:rPr>
          <w:b/>
          <w:bCs/>
          <w:sz w:val="28"/>
          <w:szCs w:val="28"/>
        </w:rPr>
        <w:lastRenderedPageBreak/>
        <w:t>Doložka vybraných vplyvov</w:t>
      </w:r>
    </w:p>
    <w:p w14:paraId="6439E3E3" w14:textId="77777777" w:rsidR="00561F41" w:rsidRDefault="00561F41" w:rsidP="00561F4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561F41" w14:paraId="3C0358AA" w14:textId="77777777" w:rsidTr="00075B0A">
        <w:trPr>
          <w:jc w:val="center"/>
        </w:trPr>
        <w:tc>
          <w:tcPr>
            <w:tcW w:w="250" w:type="pct"/>
            <w:gridSpan w:val="2"/>
            <w:tcBorders>
              <w:top w:val="outset" w:sz="6" w:space="0" w:color="000000"/>
              <w:bottom w:val="outset" w:sz="6" w:space="0" w:color="000000"/>
            </w:tcBorders>
            <w:shd w:val="clear" w:color="auto" w:fill="E6E6E6"/>
            <w:hideMark/>
          </w:tcPr>
          <w:p w14:paraId="1BE85B4D" w14:textId="77777777" w:rsidR="00561F41" w:rsidRDefault="00561F41" w:rsidP="00075B0A">
            <w:pPr>
              <w:rPr>
                <w:rFonts w:ascii="Times" w:hAnsi="Times" w:cs="Times"/>
                <w:b/>
                <w:bCs/>
              </w:rPr>
            </w:pPr>
            <w:r>
              <w:rPr>
                <w:rFonts w:ascii="Times" w:hAnsi="Times" w:cs="Times"/>
                <w:b/>
                <w:bCs/>
              </w:rPr>
              <w:t>  1.  Základné údaje</w:t>
            </w:r>
          </w:p>
        </w:tc>
      </w:tr>
      <w:tr w:rsidR="00561F41" w14:paraId="637EE658" w14:textId="77777777" w:rsidTr="00075B0A">
        <w:trPr>
          <w:trHeight w:val="450"/>
          <w:jc w:val="center"/>
        </w:trPr>
        <w:tc>
          <w:tcPr>
            <w:tcW w:w="250" w:type="pct"/>
            <w:gridSpan w:val="2"/>
            <w:tcBorders>
              <w:top w:val="outset" w:sz="6" w:space="0" w:color="000000"/>
              <w:bottom w:val="outset" w:sz="6" w:space="0" w:color="000000"/>
            </w:tcBorders>
            <w:shd w:val="clear" w:color="auto" w:fill="E6E6E6"/>
            <w:hideMark/>
          </w:tcPr>
          <w:p w14:paraId="676D345E" w14:textId="77777777" w:rsidR="00561F41" w:rsidRDefault="00561F41" w:rsidP="00075B0A">
            <w:pPr>
              <w:rPr>
                <w:rFonts w:ascii="Times" w:hAnsi="Times" w:cs="Times"/>
                <w:b/>
                <w:bCs/>
              </w:rPr>
            </w:pPr>
            <w:r>
              <w:rPr>
                <w:rFonts w:ascii="Times" w:hAnsi="Times" w:cs="Times"/>
                <w:b/>
                <w:bCs/>
              </w:rPr>
              <w:t>  Názov materiálu</w:t>
            </w:r>
          </w:p>
        </w:tc>
      </w:tr>
      <w:tr w:rsidR="00561F41" w14:paraId="3B111EBB" w14:textId="77777777" w:rsidTr="00075B0A">
        <w:trPr>
          <w:trHeight w:val="450"/>
          <w:jc w:val="center"/>
        </w:trPr>
        <w:tc>
          <w:tcPr>
            <w:tcW w:w="250" w:type="pct"/>
            <w:gridSpan w:val="2"/>
            <w:tcBorders>
              <w:top w:val="outset" w:sz="6" w:space="0" w:color="000000"/>
              <w:bottom w:val="outset" w:sz="6" w:space="0" w:color="000000"/>
            </w:tcBorders>
            <w:hideMark/>
          </w:tcPr>
          <w:p w14:paraId="1657A2E6" w14:textId="77777777" w:rsidR="00561F41" w:rsidRDefault="00561F41" w:rsidP="00075B0A">
            <w:pPr>
              <w:rPr>
                <w:rFonts w:ascii="Times" w:hAnsi="Times" w:cs="Times"/>
                <w:sz w:val="20"/>
                <w:szCs w:val="20"/>
              </w:rPr>
            </w:pPr>
            <w:r w:rsidRPr="00E86F00">
              <w:rPr>
                <w:rFonts w:ascii="Times" w:hAnsi="Times" w:cs="Times"/>
                <w:sz w:val="20"/>
                <w:szCs w:val="20"/>
              </w:rPr>
              <w:t>Návrh</w:t>
            </w:r>
            <w:r w:rsidRPr="00B4029B">
              <w:rPr>
                <w:rFonts w:ascii="Times" w:hAnsi="Times" w:cs="Times"/>
                <w:sz w:val="20"/>
                <w:szCs w:val="20"/>
              </w:rPr>
              <w:t xml:space="preserve"> </w:t>
            </w:r>
            <w:r w:rsidRPr="00BA7ADC">
              <w:rPr>
                <w:rFonts w:ascii="Times" w:hAnsi="Times" w:cs="Times"/>
                <w:sz w:val="20"/>
                <w:szCs w:val="20"/>
              </w:rPr>
              <w:t xml:space="preserve">zákona, </w:t>
            </w:r>
            <w:r w:rsidRPr="00891615">
              <w:rPr>
                <w:rFonts w:ascii="Times" w:hAnsi="Times" w:cs="Times"/>
                <w:sz w:val="20"/>
                <w:szCs w:val="20"/>
              </w:rPr>
              <w:t xml:space="preserve">ktorým sa mení </w:t>
            </w:r>
            <w:r>
              <w:rPr>
                <w:rFonts w:ascii="Times" w:hAnsi="Times" w:cs="Times"/>
                <w:sz w:val="20"/>
                <w:szCs w:val="20"/>
              </w:rPr>
              <w:t xml:space="preserve">a dopĺňa </w:t>
            </w:r>
            <w:r w:rsidRPr="00891615">
              <w:rPr>
                <w:rFonts w:ascii="Times" w:hAnsi="Times" w:cs="Times"/>
                <w:sz w:val="20"/>
                <w:szCs w:val="20"/>
              </w:rPr>
              <w:t>zákon č. 447/2008 Z. z. o peňažných príspevkoch na kompenzáciu ťažkého zdravotného postihnutia a o zmene a doplnení niektorých zákonov v znení neskorších predpis</w:t>
            </w:r>
            <w:r>
              <w:rPr>
                <w:rFonts w:ascii="Times" w:hAnsi="Times" w:cs="Times"/>
                <w:sz w:val="20"/>
                <w:szCs w:val="20"/>
              </w:rPr>
              <w:t>ov.</w:t>
            </w:r>
          </w:p>
        </w:tc>
      </w:tr>
      <w:tr w:rsidR="00561F41" w14:paraId="703848A6" w14:textId="77777777" w:rsidTr="00075B0A">
        <w:trPr>
          <w:trHeight w:val="450"/>
          <w:jc w:val="center"/>
        </w:trPr>
        <w:tc>
          <w:tcPr>
            <w:tcW w:w="250" w:type="pct"/>
            <w:gridSpan w:val="2"/>
            <w:tcBorders>
              <w:top w:val="outset" w:sz="6" w:space="0" w:color="000000"/>
              <w:bottom w:val="outset" w:sz="6" w:space="0" w:color="000000"/>
            </w:tcBorders>
            <w:shd w:val="clear" w:color="auto" w:fill="E6E6E6"/>
            <w:hideMark/>
          </w:tcPr>
          <w:p w14:paraId="1AD4C939" w14:textId="77777777" w:rsidR="00561F41" w:rsidRDefault="00561F41" w:rsidP="00075B0A">
            <w:pPr>
              <w:rPr>
                <w:rFonts w:ascii="Times" w:hAnsi="Times" w:cs="Times"/>
                <w:b/>
                <w:bCs/>
              </w:rPr>
            </w:pPr>
            <w:r>
              <w:rPr>
                <w:rFonts w:ascii="Times" w:hAnsi="Times" w:cs="Times"/>
                <w:b/>
                <w:bCs/>
              </w:rPr>
              <w:t xml:space="preserve">  Predkladateľ </w:t>
            </w:r>
          </w:p>
        </w:tc>
      </w:tr>
      <w:tr w:rsidR="00561F41" w14:paraId="78C031DE" w14:textId="77777777" w:rsidTr="00075B0A">
        <w:trPr>
          <w:trHeight w:val="450"/>
          <w:jc w:val="center"/>
        </w:trPr>
        <w:tc>
          <w:tcPr>
            <w:tcW w:w="250" w:type="pct"/>
            <w:gridSpan w:val="2"/>
            <w:tcBorders>
              <w:top w:val="outset" w:sz="6" w:space="0" w:color="000000"/>
              <w:bottom w:val="outset" w:sz="6" w:space="0" w:color="000000"/>
            </w:tcBorders>
            <w:hideMark/>
          </w:tcPr>
          <w:p w14:paraId="3A480A4E" w14:textId="77777777" w:rsidR="00561F41" w:rsidRDefault="00561F41" w:rsidP="00075B0A">
            <w:pPr>
              <w:rPr>
                <w:rFonts w:ascii="Times" w:hAnsi="Times" w:cs="Times"/>
                <w:sz w:val="20"/>
                <w:szCs w:val="20"/>
              </w:rPr>
            </w:pPr>
            <w:r w:rsidRPr="00693B46">
              <w:rPr>
                <w:rFonts w:ascii="Times" w:hAnsi="Times" w:cs="Times"/>
                <w:sz w:val="20"/>
                <w:szCs w:val="20"/>
              </w:rPr>
              <w:t>Poslan</w:t>
            </w:r>
            <w:r>
              <w:rPr>
                <w:rFonts w:ascii="Times" w:hAnsi="Times" w:cs="Times"/>
                <w:sz w:val="20"/>
                <w:szCs w:val="20"/>
              </w:rPr>
              <w:t xml:space="preserve">ec </w:t>
            </w:r>
            <w:r w:rsidRPr="00693B46">
              <w:rPr>
                <w:rFonts w:ascii="Times" w:hAnsi="Times" w:cs="Times"/>
                <w:sz w:val="20"/>
                <w:szCs w:val="20"/>
              </w:rPr>
              <w:t>Národnej rady Slovenskej republiky</w:t>
            </w:r>
            <w:r>
              <w:rPr>
                <w:rFonts w:ascii="Times" w:hAnsi="Times" w:cs="Times"/>
                <w:sz w:val="20"/>
                <w:szCs w:val="20"/>
              </w:rPr>
              <w:t>: Andrea Turčanová</w:t>
            </w:r>
          </w:p>
        </w:tc>
      </w:tr>
      <w:tr w:rsidR="00561F41" w14:paraId="54300FE4" w14:textId="77777777" w:rsidTr="00075B0A">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14:paraId="00460232" w14:textId="77777777" w:rsidR="00561F41" w:rsidRDefault="00561F41" w:rsidP="00075B0A">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tcBorders>
            <w:vAlign w:val="center"/>
            <w:hideMark/>
          </w:tcPr>
          <w:p w14:paraId="18CEE4E6" w14:textId="77777777" w:rsidR="00561F41" w:rsidRDefault="00561F41" w:rsidP="00075B0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561F41" w14:paraId="0D447CE2" w14:textId="77777777" w:rsidTr="00075B0A">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52DE78D9" w14:textId="77777777" w:rsidR="00561F41" w:rsidRDefault="00561F41" w:rsidP="00075B0A">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14:paraId="3BCEF2C6" w14:textId="77777777" w:rsidR="00561F41" w:rsidRDefault="00561F41" w:rsidP="00075B0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561F41" w14:paraId="2C5F25EF" w14:textId="77777777" w:rsidTr="00075B0A">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1777B39C" w14:textId="77777777" w:rsidR="00561F41" w:rsidRDefault="00561F41" w:rsidP="00075B0A">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14:paraId="6632226A" w14:textId="77777777" w:rsidR="00561F41" w:rsidRDefault="00561F41" w:rsidP="00075B0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561F41" w14:paraId="6299D702" w14:textId="77777777" w:rsidTr="00075B0A">
        <w:trPr>
          <w:trHeight w:val="675"/>
          <w:jc w:val="center"/>
        </w:trPr>
        <w:tc>
          <w:tcPr>
            <w:tcW w:w="0" w:type="auto"/>
            <w:gridSpan w:val="2"/>
            <w:tcBorders>
              <w:top w:val="outset" w:sz="6" w:space="0" w:color="000000"/>
              <w:bottom w:val="outset" w:sz="6" w:space="0" w:color="000000"/>
            </w:tcBorders>
            <w:hideMark/>
          </w:tcPr>
          <w:p w14:paraId="593F0B1A" w14:textId="77777777" w:rsidR="00561F41" w:rsidRDefault="00561F41" w:rsidP="00075B0A">
            <w:pPr>
              <w:rPr>
                <w:rFonts w:ascii="Times" w:hAnsi="Times" w:cs="Times"/>
                <w:sz w:val="20"/>
                <w:szCs w:val="20"/>
              </w:rPr>
            </w:pPr>
          </w:p>
        </w:tc>
      </w:tr>
      <w:tr w:rsidR="00561F41" w14:paraId="62615DF0" w14:textId="77777777" w:rsidTr="00075B0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14:paraId="42DA5D84" w14:textId="77777777" w:rsidR="00561F41" w:rsidRDefault="00561F41" w:rsidP="00075B0A">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tcBorders>
            <w:hideMark/>
          </w:tcPr>
          <w:p w14:paraId="4E42591C" w14:textId="77777777" w:rsidR="00561F41" w:rsidRDefault="00561F41" w:rsidP="00075B0A">
            <w:pPr>
              <w:rPr>
                <w:rFonts w:ascii="Times" w:hAnsi="Times" w:cs="Times"/>
                <w:sz w:val="20"/>
                <w:szCs w:val="20"/>
              </w:rPr>
            </w:pPr>
            <w:r>
              <w:rPr>
                <w:rFonts w:ascii="Times" w:hAnsi="Times" w:cs="Times"/>
                <w:sz w:val="20"/>
                <w:szCs w:val="20"/>
              </w:rPr>
              <w:br/>
            </w:r>
          </w:p>
        </w:tc>
      </w:tr>
      <w:tr w:rsidR="00561F41" w14:paraId="681EA058" w14:textId="77777777" w:rsidTr="00075B0A">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14:paraId="4C5DA710" w14:textId="77777777" w:rsidR="00561F41" w:rsidRDefault="00561F41" w:rsidP="00075B0A">
            <w:pPr>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tcBorders>
            <w:hideMark/>
          </w:tcPr>
          <w:p w14:paraId="3FDEF9B6" w14:textId="77777777" w:rsidR="00561F41" w:rsidRDefault="00561F41" w:rsidP="00075B0A">
            <w:pPr>
              <w:rPr>
                <w:rFonts w:ascii="Times" w:hAnsi="Times" w:cs="Times"/>
                <w:sz w:val="20"/>
                <w:szCs w:val="20"/>
              </w:rPr>
            </w:pPr>
          </w:p>
        </w:tc>
      </w:tr>
      <w:tr w:rsidR="00561F41" w14:paraId="7A642B47" w14:textId="77777777" w:rsidTr="00075B0A">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14:paraId="79FA3904" w14:textId="77777777" w:rsidR="00561F41" w:rsidRDefault="00561F41" w:rsidP="00075B0A">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tcBorders>
            <w:hideMark/>
          </w:tcPr>
          <w:p w14:paraId="0F6A419F" w14:textId="77777777" w:rsidR="00561F41" w:rsidRDefault="00561F41" w:rsidP="00075B0A">
            <w:pPr>
              <w:rPr>
                <w:rFonts w:ascii="Times" w:hAnsi="Times" w:cs="Times"/>
                <w:sz w:val="20"/>
                <w:szCs w:val="20"/>
              </w:rPr>
            </w:pPr>
          </w:p>
        </w:tc>
      </w:tr>
    </w:tbl>
    <w:p w14:paraId="6FDD3DAC" w14:textId="77777777" w:rsidR="00561F41" w:rsidRDefault="00561F41" w:rsidP="00561F41">
      <w:pPr>
        <w:pStyle w:val="Normlnywebov"/>
        <w:spacing w:before="0" w:beforeAutospacing="0" w:after="0" w:afterAutospacing="0"/>
        <w:rPr>
          <w:bCs/>
          <w:sz w:val="22"/>
          <w:szCs w:val="22"/>
        </w:rPr>
      </w:pPr>
    </w:p>
    <w:p w14:paraId="1593EB7E" w14:textId="77777777" w:rsidR="00561F41" w:rsidRDefault="00561F41" w:rsidP="00561F4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61F41" w14:paraId="23DC640F" w14:textId="77777777" w:rsidTr="00075B0A">
        <w:trPr>
          <w:jc w:val="center"/>
        </w:trPr>
        <w:tc>
          <w:tcPr>
            <w:tcW w:w="250" w:type="pct"/>
            <w:tcBorders>
              <w:top w:val="outset" w:sz="6" w:space="0" w:color="000000"/>
              <w:bottom w:val="outset" w:sz="6" w:space="0" w:color="000000"/>
            </w:tcBorders>
            <w:shd w:val="clear" w:color="auto" w:fill="E6E6E6"/>
            <w:hideMark/>
          </w:tcPr>
          <w:p w14:paraId="66BE0BED" w14:textId="77777777" w:rsidR="00561F41" w:rsidRDefault="00561F41" w:rsidP="00075B0A">
            <w:pPr>
              <w:rPr>
                <w:rFonts w:ascii="Times" w:hAnsi="Times" w:cs="Times"/>
                <w:b/>
                <w:bCs/>
              </w:rPr>
            </w:pPr>
            <w:r>
              <w:rPr>
                <w:rFonts w:ascii="Times" w:hAnsi="Times" w:cs="Times"/>
                <w:b/>
                <w:bCs/>
              </w:rPr>
              <w:t>  2.  Definícia problému</w:t>
            </w:r>
          </w:p>
        </w:tc>
      </w:tr>
      <w:tr w:rsidR="00561F41" w14:paraId="21A800ED" w14:textId="77777777" w:rsidTr="00075B0A">
        <w:trPr>
          <w:trHeight w:val="600"/>
          <w:jc w:val="center"/>
        </w:trPr>
        <w:tc>
          <w:tcPr>
            <w:tcW w:w="250" w:type="pct"/>
            <w:tcBorders>
              <w:top w:val="outset" w:sz="6" w:space="0" w:color="000000"/>
              <w:bottom w:val="outset" w:sz="6" w:space="0" w:color="000000"/>
            </w:tcBorders>
            <w:hideMark/>
          </w:tcPr>
          <w:p w14:paraId="58F74892" w14:textId="77777777" w:rsidR="00561F41" w:rsidRPr="00CB0F40" w:rsidRDefault="00561F41" w:rsidP="00075B0A">
            <w:pPr>
              <w:jc w:val="both"/>
              <w:rPr>
                <w:rFonts w:ascii="Times" w:hAnsi="Times" w:cs="Times"/>
                <w:sz w:val="20"/>
                <w:szCs w:val="20"/>
              </w:rPr>
            </w:pPr>
            <w:bookmarkStart w:id="3" w:name="_Hlk155824258"/>
            <w:bookmarkStart w:id="4" w:name="_Hlk162304410"/>
            <w:bookmarkStart w:id="5" w:name="_Hlk162305107"/>
            <w:r w:rsidRPr="00414B23">
              <w:rPr>
                <w:rFonts w:ascii="Times" w:hAnsi="Times" w:cs="Times"/>
                <w:sz w:val="20"/>
                <w:szCs w:val="20"/>
              </w:rPr>
              <w:t>Podľa súčasne platného znenia  §  40 ods.</w:t>
            </w:r>
            <w:r>
              <w:rPr>
                <w:rFonts w:ascii="Times" w:hAnsi="Times" w:cs="Times"/>
                <w:sz w:val="20"/>
                <w:szCs w:val="20"/>
              </w:rPr>
              <w:t xml:space="preserve"> 9</w:t>
            </w:r>
            <w:r w:rsidRPr="00414B23">
              <w:rPr>
                <w:rFonts w:ascii="Times" w:hAnsi="Times" w:cs="Times"/>
                <w:sz w:val="20"/>
                <w:szCs w:val="20"/>
              </w:rPr>
              <w:t xml:space="preserve"> zákona č. 447/2008 Z. z. o peňažných príspevkoch na kompenzáciu ťažkého zdravotného postihnutia v znení neskorších predpisov (v znení účinnom od 1. 7. 2024</w:t>
            </w:r>
            <w:bookmarkEnd w:id="3"/>
            <w:r w:rsidRPr="00414B23">
              <w:rPr>
                <w:rFonts w:ascii="Times" w:hAnsi="Times" w:cs="Times"/>
                <w:sz w:val="20"/>
                <w:szCs w:val="20"/>
              </w:rPr>
              <w:t>): „peňažný príspevok na opatrovanie možno poskytnúť aj vtedy, ak fyzická osoba, ktorá opatruje fyzickú osobu s ťažkým zdravotným postihnutím, vykonáva zamestnanie a jej mesačný príjem z tohto zamestnania nie je vyšší ako 2,5-násobok sumy životného minima pre jednu plnoletú fyzickú osobu ustanoveného osobitným predpisom</w:t>
            </w:r>
            <w:bookmarkEnd w:id="4"/>
            <w:r>
              <w:rPr>
                <w:rFonts w:ascii="Times" w:hAnsi="Times" w:cs="Times"/>
                <w:sz w:val="20"/>
                <w:szCs w:val="20"/>
              </w:rPr>
              <w:t>. Tento limit (obmedzenie) je nevyhovujúci vzhľadom k tomu, že nedosahuje ani výšku minimálnej mzdy.</w:t>
            </w:r>
          </w:p>
        </w:tc>
      </w:tr>
      <w:bookmarkEnd w:id="5"/>
      <w:tr w:rsidR="00561F41" w14:paraId="1C50AAB1" w14:textId="77777777" w:rsidTr="00075B0A">
        <w:trPr>
          <w:jc w:val="center"/>
        </w:trPr>
        <w:tc>
          <w:tcPr>
            <w:tcW w:w="250" w:type="pct"/>
            <w:tcBorders>
              <w:top w:val="outset" w:sz="6" w:space="0" w:color="000000"/>
              <w:bottom w:val="outset" w:sz="6" w:space="0" w:color="000000"/>
            </w:tcBorders>
            <w:shd w:val="clear" w:color="auto" w:fill="E6E6E6"/>
            <w:hideMark/>
          </w:tcPr>
          <w:p w14:paraId="45384F8D" w14:textId="77777777" w:rsidR="00561F41" w:rsidRDefault="00561F41" w:rsidP="00075B0A">
            <w:pPr>
              <w:rPr>
                <w:rFonts w:ascii="Times" w:hAnsi="Times" w:cs="Times"/>
                <w:b/>
                <w:bCs/>
              </w:rPr>
            </w:pPr>
            <w:r>
              <w:rPr>
                <w:rFonts w:ascii="Times" w:hAnsi="Times" w:cs="Times"/>
                <w:b/>
                <w:bCs/>
              </w:rPr>
              <w:t>  3.  Ciele a výsledný stav</w:t>
            </w:r>
          </w:p>
        </w:tc>
      </w:tr>
      <w:tr w:rsidR="00561F41" w14:paraId="6D3E6A5B" w14:textId="77777777" w:rsidTr="00075B0A">
        <w:trPr>
          <w:trHeight w:val="600"/>
          <w:jc w:val="center"/>
        </w:trPr>
        <w:tc>
          <w:tcPr>
            <w:tcW w:w="250" w:type="pct"/>
            <w:tcBorders>
              <w:top w:val="outset" w:sz="6" w:space="0" w:color="000000"/>
              <w:bottom w:val="outset" w:sz="6" w:space="0" w:color="000000"/>
            </w:tcBorders>
            <w:hideMark/>
          </w:tcPr>
          <w:p w14:paraId="5DB1134D" w14:textId="77777777" w:rsidR="00561F41" w:rsidRDefault="00561F41" w:rsidP="00075B0A">
            <w:pPr>
              <w:jc w:val="both"/>
              <w:rPr>
                <w:rFonts w:ascii="Times" w:hAnsi="Times" w:cs="Times"/>
                <w:sz w:val="20"/>
                <w:szCs w:val="20"/>
              </w:rPr>
            </w:pPr>
            <w:bookmarkStart w:id="6" w:name="_Hlk162305212"/>
            <w:r w:rsidRPr="00CB39F0">
              <w:rPr>
                <w:rFonts w:ascii="Times" w:hAnsi="Times" w:cs="Times"/>
                <w:sz w:val="20"/>
                <w:szCs w:val="20"/>
              </w:rPr>
              <w:t xml:space="preserve">Cieľom predloženej novely </w:t>
            </w:r>
            <w:r w:rsidRPr="00891615">
              <w:rPr>
                <w:rFonts w:ascii="Times" w:hAnsi="Times" w:cs="Times"/>
                <w:sz w:val="20"/>
                <w:szCs w:val="20"/>
              </w:rPr>
              <w:t>zákon</w:t>
            </w:r>
            <w:r>
              <w:rPr>
                <w:rFonts w:ascii="Times" w:hAnsi="Times" w:cs="Times"/>
                <w:sz w:val="20"/>
                <w:szCs w:val="20"/>
              </w:rPr>
              <w:t>a</w:t>
            </w:r>
            <w:r w:rsidRPr="00891615">
              <w:rPr>
                <w:rFonts w:ascii="Times" w:hAnsi="Times" w:cs="Times"/>
                <w:sz w:val="20"/>
                <w:szCs w:val="20"/>
              </w:rPr>
              <w:t xml:space="preserve"> č. 447/2008 Z. z. o peňažných príspevkoch na kompenzáciu ťažkého zdravotného postihnutia a o zmene a doplnení niektorých zákonov</w:t>
            </w:r>
            <w:r>
              <w:rPr>
                <w:rFonts w:ascii="Times" w:hAnsi="Times" w:cs="Times"/>
                <w:sz w:val="20"/>
                <w:szCs w:val="20"/>
              </w:rPr>
              <w:t xml:space="preserve"> </w:t>
            </w:r>
            <w:r w:rsidRPr="00891615">
              <w:rPr>
                <w:rFonts w:ascii="Times" w:hAnsi="Times" w:cs="Times"/>
                <w:sz w:val="20"/>
                <w:szCs w:val="20"/>
              </w:rPr>
              <w:t xml:space="preserve">v znení neskorších predpisov </w:t>
            </w:r>
            <w:r w:rsidRPr="00414B23">
              <w:rPr>
                <w:rFonts w:ascii="Times" w:hAnsi="Times" w:cs="Times"/>
                <w:sz w:val="20"/>
                <w:szCs w:val="20"/>
              </w:rPr>
              <w:t>je umožniť poberanie peňažného príspevku na opatrovanie aj popri zamestnaní (bez ohľadu na výšku príjmu zo zamestnania</w:t>
            </w:r>
            <w:bookmarkEnd w:id="6"/>
            <w:r w:rsidRPr="00414B23">
              <w:rPr>
                <w:rFonts w:ascii="Times" w:hAnsi="Times" w:cs="Times"/>
                <w:sz w:val="20"/>
                <w:szCs w:val="20"/>
              </w:rPr>
              <w:t>).</w:t>
            </w:r>
          </w:p>
        </w:tc>
      </w:tr>
      <w:tr w:rsidR="00561F41" w14:paraId="53F4FE3B" w14:textId="77777777" w:rsidTr="00075B0A">
        <w:trPr>
          <w:jc w:val="center"/>
        </w:trPr>
        <w:tc>
          <w:tcPr>
            <w:tcW w:w="250" w:type="pct"/>
            <w:tcBorders>
              <w:top w:val="outset" w:sz="6" w:space="0" w:color="000000"/>
              <w:bottom w:val="outset" w:sz="6" w:space="0" w:color="000000"/>
            </w:tcBorders>
            <w:shd w:val="clear" w:color="auto" w:fill="E6E6E6"/>
            <w:hideMark/>
          </w:tcPr>
          <w:p w14:paraId="0E8308CB" w14:textId="77777777" w:rsidR="00561F41" w:rsidRDefault="00561F41" w:rsidP="00075B0A">
            <w:pPr>
              <w:rPr>
                <w:rFonts w:ascii="Times" w:hAnsi="Times" w:cs="Times"/>
                <w:b/>
                <w:bCs/>
              </w:rPr>
            </w:pPr>
            <w:r>
              <w:rPr>
                <w:rFonts w:ascii="Times" w:hAnsi="Times" w:cs="Times"/>
                <w:b/>
                <w:bCs/>
              </w:rPr>
              <w:t>  4.  Dotknuté subjekty</w:t>
            </w:r>
          </w:p>
        </w:tc>
      </w:tr>
      <w:tr w:rsidR="00561F41" w14:paraId="7711AABF" w14:textId="77777777" w:rsidTr="00075B0A">
        <w:trPr>
          <w:trHeight w:val="600"/>
          <w:jc w:val="center"/>
        </w:trPr>
        <w:tc>
          <w:tcPr>
            <w:tcW w:w="250" w:type="pct"/>
            <w:tcBorders>
              <w:top w:val="outset" w:sz="6" w:space="0" w:color="000000"/>
              <w:bottom w:val="outset" w:sz="6" w:space="0" w:color="000000"/>
            </w:tcBorders>
            <w:hideMark/>
          </w:tcPr>
          <w:p w14:paraId="78C9F6E5" w14:textId="77777777" w:rsidR="00561F41" w:rsidRDefault="00561F41" w:rsidP="00075B0A">
            <w:pPr>
              <w:jc w:val="both"/>
              <w:rPr>
                <w:rFonts w:ascii="Times" w:hAnsi="Times" w:cs="Times"/>
                <w:sz w:val="20"/>
                <w:szCs w:val="20"/>
              </w:rPr>
            </w:pPr>
            <w:r w:rsidRPr="00414B23">
              <w:rPr>
                <w:rFonts w:ascii="Times" w:hAnsi="Times" w:cs="Times"/>
                <w:sz w:val="20"/>
                <w:szCs w:val="20"/>
              </w:rPr>
              <w:t>fyzické osoby – poberatelia peňažných príspevkov na opatrovanie</w:t>
            </w:r>
          </w:p>
        </w:tc>
      </w:tr>
      <w:tr w:rsidR="00561F41" w14:paraId="01850EE7" w14:textId="77777777" w:rsidTr="00075B0A">
        <w:trPr>
          <w:jc w:val="center"/>
        </w:trPr>
        <w:tc>
          <w:tcPr>
            <w:tcW w:w="250" w:type="pct"/>
            <w:tcBorders>
              <w:top w:val="outset" w:sz="6" w:space="0" w:color="000000"/>
              <w:bottom w:val="outset" w:sz="6" w:space="0" w:color="000000"/>
            </w:tcBorders>
            <w:shd w:val="clear" w:color="auto" w:fill="E6E6E6"/>
            <w:hideMark/>
          </w:tcPr>
          <w:p w14:paraId="7BD04F74" w14:textId="77777777" w:rsidR="00561F41" w:rsidRDefault="00561F41" w:rsidP="00075B0A">
            <w:pPr>
              <w:rPr>
                <w:rFonts w:ascii="Times" w:hAnsi="Times" w:cs="Times"/>
                <w:b/>
                <w:bCs/>
              </w:rPr>
            </w:pPr>
            <w:r>
              <w:rPr>
                <w:rFonts w:ascii="Times" w:hAnsi="Times" w:cs="Times"/>
                <w:b/>
                <w:bCs/>
              </w:rPr>
              <w:lastRenderedPageBreak/>
              <w:t>  5.  Alternatívne riešenia</w:t>
            </w:r>
          </w:p>
        </w:tc>
      </w:tr>
      <w:tr w:rsidR="00561F41" w14:paraId="6117943E" w14:textId="77777777" w:rsidTr="00075B0A">
        <w:trPr>
          <w:trHeight w:val="600"/>
          <w:jc w:val="center"/>
        </w:trPr>
        <w:tc>
          <w:tcPr>
            <w:tcW w:w="250" w:type="pct"/>
            <w:tcBorders>
              <w:top w:val="outset" w:sz="6" w:space="0" w:color="000000"/>
              <w:bottom w:val="outset" w:sz="6" w:space="0" w:color="000000"/>
            </w:tcBorders>
            <w:hideMark/>
          </w:tcPr>
          <w:p w14:paraId="68996DD6" w14:textId="77777777" w:rsidR="00561F41" w:rsidRPr="00E86F00" w:rsidRDefault="00561F41" w:rsidP="00075B0A">
            <w:pPr>
              <w:pStyle w:val="Odsekzoznamu"/>
              <w:spacing w:line="276" w:lineRule="auto"/>
              <w:ind w:left="405"/>
              <w:jc w:val="both"/>
              <w:rPr>
                <w:rFonts w:ascii="Times" w:hAnsi="Times" w:cs="Times"/>
                <w:sz w:val="20"/>
                <w:szCs w:val="20"/>
              </w:rPr>
            </w:pPr>
            <w:r>
              <w:rPr>
                <w:rFonts w:ascii="Times" w:hAnsi="Times" w:cs="Times"/>
                <w:sz w:val="20"/>
                <w:szCs w:val="20"/>
              </w:rPr>
              <w:t>---</w:t>
            </w:r>
          </w:p>
        </w:tc>
      </w:tr>
      <w:tr w:rsidR="00561F41" w14:paraId="4B8CE639" w14:textId="77777777" w:rsidTr="00075B0A">
        <w:trPr>
          <w:jc w:val="center"/>
        </w:trPr>
        <w:tc>
          <w:tcPr>
            <w:tcW w:w="250" w:type="pct"/>
            <w:tcBorders>
              <w:top w:val="outset" w:sz="6" w:space="0" w:color="000000"/>
              <w:bottom w:val="outset" w:sz="6" w:space="0" w:color="000000"/>
            </w:tcBorders>
            <w:shd w:val="clear" w:color="auto" w:fill="E6E6E6"/>
            <w:hideMark/>
          </w:tcPr>
          <w:p w14:paraId="609EEA3C" w14:textId="77777777" w:rsidR="00561F41" w:rsidRDefault="00561F41" w:rsidP="00075B0A">
            <w:pPr>
              <w:rPr>
                <w:rFonts w:ascii="Times" w:hAnsi="Times" w:cs="Times"/>
                <w:b/>
                <w:bCs/>
              </w:rPr>
            </w:pPr>
            <w:r>
              <w:rPr>
                <w:rFonts w:ascii="Times" w:hAnsi="Times" w:cs="Times"/>
                <w:b/>
                <w:bCs/>
              </w:rPr>
              <w:t>  6.  Vykonávacie predpisy</w:t>
            </w:r>
          </w:p>
        </w:tc>
      </w:tr>
      <w:tr w:rsidR="00561F41" w14:paraId="11EB427D" w14:textId="77777777" w:rsidTr="00075B0A">
        <w:trPr>
          <w:trHeight w:val="600"/>
          <w:jc w:val="center"/>
        </w:trPr>
        <w:tc>
          <w:tcPr>
            <w:tcW w:w="250" w:type="pct"/>
            <w:tcBorders>
              <w:top w:val="outset" w:sz="6" w:space="0" w:color="000000"/>
              <w:bottom w:val="outset" w:sz="6" w:space="0" w:color="000000"/>
            </w:tcBorders>
            <w:hideMark/>
          </w:tcPr>
          <w:p w14:paraId="7768FE28" w14:textId="77777777" w:rsidR="00561F41" w:rsidRDefault="00561F41" w:rsidP="00075B0A">
            <w:pPr>
              <w:rPr>
                <w:rFonts w:ascii="Times" w:hAnsi="Times" w:cs="Times"/>
                <w:sz w:val="20"/>
                <w:szCs w:val="20"/>
              </w:rPr>
            </w:pPr>
            <w:r>
              <w:rPr>
                <w:rFonts w:ascii="Times" w:hAnsi="Times" w:cs="Times"/>
                <w:sz w:val="20"/>
                <w:szCs w:val="20"/>
              </w:rPr>
              <w:t xml:space="preserve">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561F41" w14:paraId="2152C7A3" w14:textId="77777777" w:rsidTr="00075B0A">
        <w:trPr>
          <w:jc w:val="center"/>
        </w:trPr>
        <w:tc>
          <w:tcPr>
            <w:tcW w:w="250" w:type="pct"/>
            <w:tcBorders>
              <w:top w:val="outset" w:sz="6" w:space="0" w:color="000000"/>
              <w:bottom w:val="outset" w:sz="6" w:space="0" w:color="000000"/>
            </w:tcBorders>
            <w:shd w:val="clear" w:color="auto" w:fill="E6E6E6"/>
            <w:hideMark/>
          </w:tcPr>
          <w:p w14:paraId="096275ED" w14:textId="77777777" w:rsidR="00561F41" w:rsidRDefault="00561F41" w:rsidP="00075B0A">
            <w:pPr>
              <w:rPr>
                <w:rFonts w:ascii="Times" w:hAnsi="Times" w:cs="Times"/>
                <w:b/>
                <w:bCs/>
              </w:rPr>
            </w:pPr>
            <w:r>
              <w:rPr>
                <w:rFonts w:ascii="Times" w:hAnsi="Times" w:cs="Times"/>
                <w:b/>
                <w:bCs/>
              </w:rPr>
              <w:t xml:space="preserve">  7.  Transpozícia práva EÚ </w:t>
            </w:r>
          </w:p>
        </w:tc>
      </w:tr>
      <w:tr w:rsidR="00561F41" w14:paraId="3C022351" w14:textId="77777777" w:rsidTr="00075B0A">
        <w:trPr>
          <w:trHeight w:val="600"/>
          <w:jc w:val="center"/>
        </w:trPr>
        <w:tc>
          <w:tcPr>
            <w:tcW w:w="250" w:type="pct"/>
            <w:tcBorders>
              <w:top w:val="outset" w:sz="6" w:space="0" w:color="000000"/>
              <w:bottom w:val="outset" w:sz="6" w:space="0" w:color="000000"/>
            </w:tcBorders>
            <w:hideMark/>
          </w:tcPr>
          <w:p w14:paraId="7FC17713" w14:textId="77777777" w:rsidR="00561F41" w:rsidRPr="00C75541" w:rsidRDefault="00561F41" w:rsidP="00075B0A">
            <w:pPr>
              <w:rPr>
                <w:rFonts w:ascii="Times" w:hAnsi="Times" w:cs="Times"/>
                <w:sz w:val="20"/>
                <w:szCs w:val="20"/>
              </w:rPr>
            </w:pPr>
            <w:r>
              <w:rPr>
                <w:rFonts w:ascii="Times" w:hAnsi="Times" w:cs="Times"/>
                <w:sz w:val="20"/>
                <w:szCs w:val="20"/>
              </w:rPr>
              <w:t xml:space="preserve">        </w:t>
            </w:r>
            <w:r w:rsidRPr="00C75541">
              <w:rPr>
                <w:rFonts w:ascii="Times" w:hAnsi="Times" w:cs="Times"/>
                <w:sz w:val="20"/>
                <w:szCs w:val="20"/>
              </w:rPr>
              <w:t>---</w:t>
            </w:r>
          </w:p>
        </w:tc>
      </w:tr>
      <w:tr w:rsidR="00561F41" w14:paraId="75493CE0" w14:textId="77777777" w:rsidTr="00075B0A">
        <w:trPr>
          <w:jc w:val="center"/>
        </w:trPr>
        <w:tc>
          <w:tcPr>
            <w:tcW w:w="250" w:type="pct"/>
            <w:tcBorders>
              <w:top w:val="outset" w:sz="6" w:space="0" w:color="000000"/>
              <w:bottom w:val="outset" w:sz="6" w:space="0" w:color="000000"/>
            </w:tcBorders>
            <w:shd w:val="clear" w:color="auto" w:fill="E6E6E6"/>
            <w:hideMark/>
          </w:tcPr>
          <w:p w14:paraId="3911A73A" w14:textId="77777777" w:rsidR="00561F41" w:rsidRDefault="00561F41" w:rsidP="00075B0A">
            <w:pPr>
              <w:rPr>
                <w:rFonts w:ascii="Times" w:hAnsi="Times" w:cs="Times"/>
                <w:b/>
                <w:bCs/>
              </w:rPr>
            </w:pPr>
            <w:r>
              <w:rPr>
                <w:rFonts w:ascii="Times" w:hAnsi="Times" w:cs="Times"/>
                <w:b/>
                <w:bCs/>
              </w:rPr>
              <w:t>  8.  Preskúmanie účelnosti**</w:t>
            </w:r>
          </w:p>
        </w:tc>
      </w:tr>
      <w:tr w:rsidR="00561F41" w14:paraId="4E885DB9" w14:textId="77777777" w:rsidTr="00075B0A">
        <w:trPr>
          <w:trHeight w:val="600"/>
          <w:jc w:val="center"/>
        </w:trPr>
        <w:tc>
          <w:tcPr>
            <w:tcW w:w="250" w:type="pct"/>
            <w:tcBorders>
              <w:top w:val="outset" w:sz="6" w:space="0" w:color="000000"/>
              <w:bottom w:val="outset" w:sz="6" w:space="0" w:color="000000"/>
            </w:tcBorders>
            <w:hideMark/>
          </w:tcPr>
          <w:p w14:paraId="15B1514B" w14:textId="77777777" w:rsidR="00561F41" w:rsidRPr="00C75541" w:rsidRDefault="00561F41" w:rsidP="00075B0A">
            <w:pPr>
              <w:rPr>
                <w:rFonts w:ascii="Times" w:hAnsi="Times" w:cs="Times"/>
                <w:sz w:val="20"/>
                <w:szCs w:val="20"/>
              </w:rPr>
            </w:pPr>
            <w:r>
              <w:rPr>
                <w:rFonts w:ascii="Times" w:hAnsi="Times" w:cs="Times"/>
                <w:sz w:val="20"/>
                <w:szCs w:val="20"/>
              </w:rPr>
              <w:t xml:space="preserve">        </w:t>
            </w:r>
            <w:r w:rsidRPr="00C75541">
              <w:rPr>
                <w:rFonts w:ascii="Times" w:hAnsi="Times" w:cs="Times"/>
                <w:sz w:val="20"/>
                <w:szCs w:val="20"/>
              </w:rPr>
              <w:t>---</w:t>
            </w:r>
          </w:p>
        </w:tc>
      </w:tr>
    </w:tbl>
    <w:p w14:paraId="608053E1" w14:textId="77777777" w:rsidR="00561F41" w:rsidRDefault="00561F41" w:rsidP="00561F41">
      <w:pPr>
        <w:pStyle w:val="Normlnywebov"/>
        <w:spacing w:before="0" w:beforeAutospacing="0" w:after="0" w:afterAutospacing="0"/>
        <w:rPr>
          <w:bCs/>
          <w:sz w:val="22"/>
          <w:szCs w:val="22"/>
        </w:rPr>
      </w:pPr>
    </w:p>
    <w:p w14:paraId="361EB821" w14:textId="77777777" w:rsidR="00561F41" w:rsidRDefault="00561F41" w:rsidP="00561F41">
      <w:pPr>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14:paraId="538A9836" w14:textId="77777777" w:rsidR="00561F41" w:rsidRDefault="00561F41" w:rsidP="00561F41">
      <w:pPr>
        <w:pStyle w:val="Normlnywebov"/>
        <w:spacing w:before="0" w:beforeAutospacing="0" w:after="0" w:afterAutospacing="0"/>
        <w:rPr>
          <w:sz w:val="20"/>
          <w:szCs w:val="20"/>
        </w:rPr>
      </w:pPr>
      <w:r>
        <w:rPr>
          <w:sz w:val="20"/>
          <w:szCs w:val="20"/>
        </w:rPr>
        <w:t>** nepovinné</w:t>
      </w:r>
    </w:p>
    <w:p w14:paraId="06FE41BD" w14:textId="77777777" w:rsidR="00561F41" w:rsidRDefault="00561F41" w:rsidP="00561F41">
      <w:pPr>
        <w:pStyle w:val="Normlnywebov"/>
        <w:spacing w:before="0" w:beforeAutospacing="0" w:after="0" w:afterAutospacing="0"/>
        <w:rPr>
          <w:sz w:val="20"/>
          <w:szCs w:val="20"/>
        </w:rPr>
      </w:pPr>
    </w:p>
    <w:p w14:paraId="632C9546" w14:textId="77777777" w:rsidR="00561F41" w:rsidRDefault="00561F41" w:rsidP="00561F4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561F41" w14:paraId="5D8BF495" w14:textId="77777777" w:rsidTr="00075B0A">
        <w:trPr>
          <w:trHeight w:val="450"/>
          <w:jc w:val="center"/>
        </w:trPr>
        <w:tc>
          <w:tcPr>
            <w:tcW w:w="250" w:type="pct"/>
            <w:gridSpan w:val="4"/>
            <w:tcBorders>
              <w:top w:val="outset" w:sz="6" w:space="0" w:color="000000"/>
              <w:bottom w:val="outset" w:sz="6" w:space="0" w:color="000000"/>
            </w:tcBorders>
            <w:shd w:val="clear" w:color="auto" w:fill="E6E6E6"/>
            <w:hideMark/>
          </w:tcPr>
          <w:p w14:paraId="40677F50" w14:textId="77777777" w:rsidR="00561F41" w:rsidRDefault="00561F41" w:rsidP="00075B0A">
            <w:pPr>
              <w:rPr>
                <w:rFonts w:ascii="Times" w:hAnsi="Times" w:cs="Times"/>
                <w:b/>
                <w:bCs/>
                <w:sz w:val="20"/>
                <w:szCs w:val="20"/>
              </w:rPr>
            </w:pPr>
            <w:r>
              <w:rPr>
                <w:rFonts w:ascii="Times" w:hAnsi="Times" w:cs="Times"/>
                <w:b/>
                <w:bCs/>
                <w:sz w:val="20"/>
                <w:szCs w:val="20"/>
              </w:rPr>
              <w:t>  9.   Vplyvy navrhovaného materiálu</w:t>
            </w:r>
          </w:p>
        </w:tc>
      </w:tr>
      <w:tr w:rsidR="00561F41" w14:paraId="311D70F8" w14:textId="77777777" w:rsidTr="00075B0A">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5D32CDC5" w14:textId="77777777" w:rsidR="00561F41" w:rsidRDefault="00561F41" w:rsidP="00075B0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0CF003"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6056B7"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52EB8A17"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61F41" w14:paraId="014B5CD6" w14:textId="77777777" w:rsidTr="00075B0A">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5183A10D" w14:textId="77777777" w:rsidR="00561F41" w:rsidRDefault="00561F41" w:rsidP="00075B0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C64A16"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F150A14"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14:paraId="1530842D"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561F41" w14:paraId="2F8019D8" w14:textId="77777777" w:rsidTr="00075B0A">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433530D8" w14:textId="77777777" w:rsidR="00561F41" w:rsidRDefault="00561F41" w:rsidP="00075B0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9FA3A9" w14:textId="77777777" w:rsidR="00561F41" w:rsidRPr="00235E06" w:rsidRDefault="00561F41" w:rsidP="00075B0A">
            <w:pPr>
              <w:rPr>
                <w:rFonts w:ascii="Times" w:hAnsi="Times" w:cs="Times"/>
                <w:sz w:val="20"/>
                <w:szCs w:val="20"/>
              </w:rPr>
            </w:pPr>
            <w:r w:rsidRPr="00235E06">
              <w:rPr>
                <w:rFonts w:ascii="Times" w:hAnsi="Times" w:cs="Times"/>
                <w:sz w:val="20"/>
                <w:szCs w:val="20"/>
              </w:rPr>
              <w:t> </w:t>
            </w:r>
            <w:r w:rsidRPr="00235E06">
              <w:rPr>
                <w:rFonts w:ascii="Wingdings 2" w:hAnsi="Wingdings 2" w:cs="Times"/>
                <w:sz w:val="28"/>
                <w:szCs w:val="28"/>
              </w:rPr>
              <w:t></w:t>
            </w:r>
            <w:r w:rsidRPr="00235E06">
              <w:rPr>
                <w:rFonts w:ascii="Times" w:hAnsi="Times" w:cs="Times"/>
                <w:sz w:val="20"/>
                <w:szCs w:val="20"/>
              </w:rPr>
              <w:t xml:space="preserve">   </w:t>
            </w:r>
            <w:r>
              <w:rPr>
                <w:rFonts w:ascii="Times" w:hAnsi="Times" w:cs="Times"/>
                <w:sz w:val="20"/>
                <w:szCs w:val="20"/>
              </w:rPr>
              <w:t xml:space="preserve">  </w:t>
            </w:r>
            <w:r w:rsidRPr="00235E06">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95683DB" w14:textId="77777777" w:rsidR="00561F41" w:rsidRPr="00235E06" w:rsidRDefault="00561F41" w:rsidP="00075B0A">
            <w:pPr>
              <w:rPr>
                <w:rFonts w:ascii="Times" w:hAnsi="Times" w:cs="Times"/>
                <w:sz w:val="20"/>
                <w:szCs w:val="20"/>
              </w:rPr>
            </w:pPr>
            <w:r w:rsidRPr="00235E06">
              <w:rPr>
                <w:rFonts w:ascii="Times" w:hAnsi="Times" w:cs="Times"/>
                <w:sz w:val="20"/>
                <w:szCs w:val="20"/>
              </w:rPr>
              <w:t>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570D2CE4"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3CCBF7E1" w14:textId="77777777" w:rsidTr="00075B0A">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606C4656" w14:textId="77777777" w:rsidR="00561F41" w:rsidRDefault="00561F41" w:rsidP="00075B0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D34D66" w14:textId="77777777" w:rsidR="00561F41" w:rsidRPr="00235E06" w:rsidRDefault="00561F41" w:rsidP="00075B0A">
            <w:pPr>
              <w:rPr>
                <w:rFonts w:ascii="Times" w:hAnsi="Times" w:cs="Times"/>
                <w:sz w:val="20"/>
                <w:szCs w:val="20"/>
              </w:rPr>
            </w:pPr>
            <w:r w:rsidRPr="00235E06">
              <w:rPr>
                <w:rFonts w:ascii="Times" w:hAnsi="Times" w:cs="Times"/>
                <w:sz w:val="20"/>
                <w:szCs w:val="20"/>
              </w:rPr>
              <w:t> </w:t>
            </w:r>
            <w:r w:rsidRPr="00235E06">
              <w:rPr>
                <w:rFonts w:ascii="Wingdings 2" w:hAnsi="Wingdings 2" w:cs="Times"/>
                <w:sz w:val="28"/>
                <w:szCs w:val="28"/>
              </w:rPr>
              <w:t></w:t>
            </w:r>
            <w:r w:rsidRPr="00235E06">
              <w:rPr>
                <w:rFonts w:ascii="Times" w:hAnsi="Times" w:cs="Times"/>
                <w:sz w:val="20"/>
                <w:szCs w:val="20"/>
              </w:rPr>
              <w:t xml:space="preserve">   </w:t>
            </w:r>
            <w:r>
              <w:rPr>
                <w:rFonts w:ascii="Times" w:hAnsi="Times" w:cs="Times"/>
                <w:sz w:val="20"/>
                <w:szCs w:val="20"/>
              </w:rPr>
              <w:t xml:space="preserve">  </w:t>
            </w:r>
            <w:r w:rsidRPr="00235E06">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4D1B12" w14:textId="77777777" w:rsidR="00561F41" w:rsidRPr="00235E06" w:rsidRDefault="00561F41" w:rsidP="00075B0A">
            <w:pPr>
              <w:rPr>
                <w:rFonts w:ascii="Times" w:hAnsi="Times" w:cs="Times"/>
                <w:sz w:val="20"/>
                <w:szCs w:val="20"/>
              </w:rPr>
            </w:pPr>
            <w:r w:rsidRPr="00235E06">
              <w:rPr>
                <w:rFonts w:ascii="Times" w:hAnsi="Times" w:cs="Times"/>
                <w:sz w:val="20"/>
                <w:szCs w:val="20"/>
              </w:rPr>
              <w:t> </w:t>
            </w:r>
            <w:r>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0E14534A"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6EB593E8" w14:textId="77777777" w:rsidTr="00075B0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77F13CD7" w14:textId="77777777" w:rsidR="00561F41" w:rsidRDefault="00561F41" w:rsidP="00075B0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CB7F698"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7C140A"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0B198FFD"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45D7ED76" w14:textId="77777777" w:rsidTr="00075B0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46F8118F" w14:textId="77777777" w:rsidR="00561F41" w:rsidRDefault="00561F41" w:rsidP="00075B0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5C6728B"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24FEF0"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3B54F8C2"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67BBB987" w14:textId="77777777" w:rsidTr="00075B0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07BDB08C" w14:textId="77777777" w:rsidR="00561F41" w:rsidRDefault="00561F41" w:rsidP="00075B0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2A94D3"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9C0B56"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746BD448" w14:textId="77777777" w:rsidR="00561F41" w:rsidRPr="00235E06" w:rsidRDefault="00561F41" w:rsidP="00075B0A">
            <w:pPr>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57E49F6D" w14:textId="77777777" w:rsidTr="00075B0A">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14:paraId="27C9551F" w14:textId="77777777" w:rsidR="00561F41" w:rsidRDefault="00561F41" w:rsidP="00075B0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1D3615F" w14:textId="77777777" w:rsidR="00561F41" w:rsidRPr="00235E06" w:rsidRDefault="00561F41" w:rsidP="00075B0A">
            <w:pPr>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4B74EB" w14:textId="77777777" w:rsidR="00561F41" w:rsidRPr="00235E06" w:rsidRDefault="00561F41" w:rsidP="00075B0A">
            <w:pPr>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4AD13B81" w14:textId="77777777" w:rsidR="00561F41" w:rsidRPr="00235E06" w:rsidRDefault="00561F41" w:rsidP="00075B0A">
            <w:pPr>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561F41" w14:paraId="055A277F" w14:textId="77777777" w:rsidTr="00075B0A">
        <w:trPr>
          <w:trHeight w:val="150"/>
          <w:jc w:val="center"/>
        </w:trPr>
        <w:tc>
          <w:tcPr>
            <w:tcW w:w="0" w:type="auto"/>
            <w:vMerge/>
            <w:tcBorders>
              <w:top w:val="outset" w:sz="6" w:space="0" w:color="000000"/>
              <w:bottom w:val="outset" w:sz="6" w:space="0" w:color="000000"/>
              <w:right w:val="outset" w:sz="6" w:space="0" w:color="000000"/>
            </w:tcBorders>
            <w:vAlign w:val="center"/>
            <w:hideMark/>
          </w:tcPr>
          <w:p w14:paraId="78C4F116" w14:textId="77777777" w:rsidR="00561F41" w:rsidRDefault="00561F41" w:rsidP="00075B0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61C6B0"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01024C7"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665FD423"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61F41" w14:paraId="2DDD3EB3" w14:textId="77777777" w:rsidTr="00075B0A">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14:paraId="6EA9F260" w14:textId="77777777" w:rsidR="00561F41" w:rsidRDefault="00561F41" w:rsidP="00075B0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C43268" w14:textId="77777777" w:rsidR="00561F41" w:rsidRDefault="00561F41" w:rsidP="00075B0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CE780D"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Wingdings 2" w:hAnsi="Wingdings 2" w:cs="Times"/>
                <w:sz w:val="28"/>
                <w:szCs w:val="28"/>
              </w:rPr>
              <w:t></w:t>
            </w:r>
            <w:r>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14:paraId="30E0745F" w14:textId="77777777" w:rsidR="00561F41" w:rsidRDefault="00561F41" w:rsidP="00075B0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1BBB18DE" w14:textId="77777777" w:rsidR="00561F41" w:rsidRDefault="00561F41" w:rsidP="00561F41">
      <w:pPr>
        <w:pStyle w:val="Normlnywebov"/>
        <w:spacing w:before="0" w:beforeAutospacing="0" w:after="0" w:afterAutospacing="0"/>
        <w:rPr>
          <w:sz w:val="20"/>
          <w:szCs w:val="20"/>
        </w:rPr>
      </w:pPr>
    </w:p>
    <w:p w14:paraId="35FA78AD" w14:textId="77777777" w:rsidR="00561F41" w:rsidRDefault="00561F41" w:rsidP="00561F41">
      <w:pPr>
        <w:pStyle w:val="Normlnywebov"/>
        <w:spacing w:before="0" w:beforeAutospacing="0" w:after="0" w:afterAutospacing="0"/>
        <w:rPr>
          <w:sz w:val="20"/>
          <w:szCs w:val="20"/>
        </w:rPr>
      </w:pPr>
    </w:p>
    <w:p w14:paraId="73B5CD32" w14:textId="77777777" w:rsidR="00561F41" w:rsidRDefault="00561F41" w:rsidP="00561F4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61F41" w14:paraId="7D1BF393" w14:textId="77777777" w:rsidTr="00075B0A">
        <w:trPr>
          <w:jc w:val="center"/>
        </w:trPr>
        <w:tc>
          <w:tcPr>
            <w:tcW w:w="250" w:type="pct"/>
            <w:tcBorders>
              <w:top w:val="outset" w:sz="6" w:space="0" w:color="000000"/>
              <w:bottom w:val="outset" w:sz="6" w:space="0" w:color="000000"/>
            </w:tcBorders>
            <w:shd w:val="clear" w:color="auto" w:fill="E6E6E6"/>
            <w:hideMark/>
          </w:tcPr>
          <w:p w14:paraId="208DDB1F" w14:textId="77777777" w:rsidR="00561F41" w:rsidRDefault="00561F41" w:rsidP="00075B0A">
            <w:pPr>
              <w:rPr>
                <w:rFonts w:ascii="Times" w:hAnsi="Times" w:cs="Times"/>
                <w:b/>
                <w:bCs/>
              </w:rPr>
            </w:pPr>
            <w:r>
              <w:rPr>
                <w:rFonts w:ascii="Times" w:hAnsi="Times" w:cs="Times"/>
                <w:b/>
                <w:bCs/>
              </w:rPr>
              <w:lastRenderedPageBreak/>
              <w:t>  10.  Poznámky</w:t>
            </w:r>
          </w:p>
        </w:tc>
      </w:tr>
      <w:tr w:rsidR="00561F41" w14:paraId="514C63FE" w14:textId="77777777" w:rsidTr="00075B0A">
        <w:trPr>
          <w:trHeight w:val="600"/>
          <w:jc w:val="center"/>
        </w:trPr>
        <w:tc>
          <w:tcPr>
            <w:tcW w:w="250" w:type="pct"/>
            <w:tcBorders>
              <w:top w:val="outset" w:sz="6" w:space="0" w:color="000000"/>
              <w:bottom w:val="outset" w:sz="6" w:space="0" w:color="000000"/>
            </w:tcBorders>
            <w:hideMark/>
          </w:tcPr>
          <w:p w14:paraId="345C3AE6" w14:textId="77777777" w:rsidR="00561F41" w:rsidRDefault="00561F41" w:rsidP="00075B0A">
            <w:pPr>
              <w:pStyle w:val="Normlnywebov"/>
              <w:spacing w:before="0" w:beforeAutospacing="0" w:after="0" w:afterAutospacing="0" w:line="276" w:lineRule="auto"/>
              <w:jc w:val="both"/>
              <w:rPr>
                <w:rFonts w:ascii="Times" w:hAnsi="Times" w:cs="Times"/>
                <w:sz w:val="20"/>
                <w:szCs w:val="20"/>
              </w:rPr>
            </w:pPr>
          </w:p>
        </w:tc>
      </w:tr>
      <w:tr w:rsidR="00561F41" w14:paraId="23BE774D" w14:textId="77777777" w:rsidTr="00075B0A">
        <w:trPr>
          <w:jc w:val="center"/>
        </w:trPr>
        <w:tc>
          <w:tcPr>
            <w:tcW w:w="250" w:type="pct"/>
            <w:tcBorders>
              <w:top w:val="outset" w:sz="6" w:space="0" w:color="000000"/>
              <w:bottom w:val="outset" w:sz="6" w:space="0" w:color="000000"/>
            </w:tcBorders>
            <w:shd w:val="clear" w:color="auto" w:fill="E6E6E6"/>
            <w:hideMark/>
          </w:tcPr>
          <w:p w14:paraId="7AA4EA53" w14:textId="77777777" w:rsidR="00561F41" w:rsidRDefault="00561F41" w:rsidP="00075B0A">
            <w:pPr>
              <w:rPr>
                <w:rFonts w:ascii="Times" w:hAnsi="Times" w:cs="Times"/>
                <w:b/>
                <w:bCs/>
              </w:rPr>
            </w:pPr>
            <w:r>
              <w:rPr>
                <w:rFonts w:ascii="Times" w:hAnsi="Times" w:cs="Times"/>
                <w:b/>
                <w:bCs/>
              </w:rPr>
              <w:t>  11.  Kontakt na spracovateľa</w:t>
            </w:r>
          </w:p>
        </w:tc>
      </w:tr>
      <w:tr w:rsidR="00561F41" w14:paraId="1F30A6A7" w14:textId="77777777" w:rsidTr="00075B0A">
        <w:trPr>
          <w:trHeight w:val="600"/>
          <w:jc w:val="center"/>
        </w:trPr>
        <w:tc>
          <w:tcPr>
            <w:tcW w:w="250" w:type="pct"/>
            <w:tcBorders>
              <w:top w:val="outset" w:sz="6" w:space="0" w:color="000000"/>
              <w:bottom w:val="outset" w:sz="6" w:space="0" w:color="000000"/>
            </w:tcBorders>
            <w:hideMark/>
          </w:tcPr>
          <w:p w14:paraId="5CF39645" w14:textId="77777777" w:rsidR="00561F41" w:rsidRPr="00B90DD2" w:rsidRDefault="00561F41" w:rsidP="00075B0A">
            <w:pPr>
              <w:pStyle w:val="Normlnywebov"/>
              <w:spacing w:before="0" w:beforeAutospacing="0" w:after="0" w:afterAutospacing="0" w:line="276" w:lineRule="auto"/>
              <w:rPr>
                <w:rFonts w:ascii="Arial" w:hAnsi="Arial" w:cs="Arial"/>
                <w:sz w:val="22"/>
                <w:szCs w:val="22"/>
              </w:rPr>
            </w:pPr>
            <w:r>
              <w:t xml:space="preserve"> </w:t>
            </w:r>
            <w:hyperlink r:id="rId8" w:history="1">
              <w:r w:rsidRPr="00B90DD2">
                <w:rPr>
                  <w:rStyle w:val="Hypertextovprepojenie"/>
                  <w:rFonts w:ascii="Arial" w:hAnsi="Arial" w:cs="Arial"/>
                  <w:sz w:val="22"/>
                  <w:szCs w:val="22"/>
                </w:rPr>
                <w:t>andrea.turcanova@nrsr.sk</w:t>
              </w:r>
            </w:hyperlink>
          </w:p>
          <w:p w14:paraId="07D8B1FB" w14:textId="77777777" w:rsidR="00561F41" w:rsidRDefault="00561F41" w:rsidP="00075B0A">
            <w:pPr>
              <w:pStyle w:val="Normlnywebov"/>
              <w:spacing w:before="0" w:beforeAutospacing="0" w:after="0" w:afterAutospacing="0" w:line="276" w:lineRule="auto"/>
              <w:rPr>
                <w:rFonts w:ascii="Times" w:hAnsi="Times" w:cs="Times"/>
                <w:sz w:val="20"/>
                <w:szCs w:val="20"/>
              </w:rPr>
            </w:pPr>
          </w:p>
        </w:tc>
      </w:tr>
      <w:tr w:rsidR="00561F41" w14:paraId="567EBE72" w14:textId="77777777" w:rsidTr="00075B0A">
        <w:trPr>
          <w:jc w:val="center"/>
        </w:trPr>
        <w:tc>
          <w:tcPr>
            <w:tcW w:w="250" w:type="pct"/>
            <w:tcBorders>
              <w:top w:val="outset" w:sz="6" w:space="0" w:color="000000"/>
              <w:bottom w:val="outset" w:sz="6" w:space="0" w:color="000000"/>
            </w:tcBorders>
            <w:shd w:val="clear" w:color="auto" w:fill="E6E6E6"/>
            <w:hideMark/>
          </w:tcPr>
          <w:p w14:paraId="28761E8D" w14:textId="77777777" w:rsidR="00561F41" w:rsidRDefault="00561F41" w:rsidP="00075B0A">
            <w:pPr>
              <w:rPr>
                <w:rFonts w:ascii="Times" w:hAnsi="Times" w:cs="Times"/>
                <w:b/>
                <w:bCs/>
              </w:rPr>
            </w:pPr>
            <w:r>
              <w:rPr>
                <w:rFonts w:ascii="Times" w:hAnsi="Times" w:cs="Times"/>
                <w:b/>
                <w:bCs/>
              </w:rPr>
              <w:t>  12.  Zdroje</w:t>
            </w:r>
          </w:p>
        </w:tc>
      </w:tr>
      <w:tr w:rsidR="00561F41" w14:paraId="2378F8F4" w14:textId="77777777" w:rsidTr="00075B0A">
        <w:trPr>
          <w:trHeight w:val="600"/>
          <w:jc w:val="center"/>
        </w:trPr>
        <w:tc>
          <w:tcPr>
            <w:tcW w:w="250" w:type="pct"/>
            <w:tcBorders>
              <w:top w:val="outset" w:sz="6" w:space="0" w:color="000000"/>
              <w:bottom w:val="outset" w:sz="6" w:space="0" w:color="000000"/>
            </w:tcBorders>
            <w:hideMark/>
          </w:tcPr>
          <w:p w14:paraId="575CF03B" w14:textId="77777777" w:rsidR="00561F41" w:rsidRDefault="00561F41" w:rsidP="00075B0A">
            <w:pPr>
              <w:rPr>
                <w:rFonts w:ascii="Times" w:hAnsi="Times" w:cs="Times"/>
                <w:sz w:val="20"/>
                <w:szCs w:val="20"/>
              </w:rPr>
            </w:pPr>
          </w:p>
        </w:tc>
      </w:tr>
      <w:tr w:rsidR="00561F41" w14:paraId="7E32D048" w14:textId="77777777" w:rsidTr="00075B0A">
        <w:trPr>
          <w:jc w:val="center"/>
        </w:trPr>
        <w:tc>
          <w:tcPr>
            <w:tcW w:w="250" w:type="pct"/>
            <w:tcBorders>
              <w:top w:val="outset" w:sz="6" w:space="0" w:color="000000"/>
              <w:bottom w:val="outset" w:sz="6" w:space="0" w:color="000000"/>
            </w:tcBorders>
            <w:shd w:val="clear" w:color="auto" w:fill="E6E6E6"/>
            <w:hideMark/>
          </w:tcPr>
          <w:p w14:paraId="72F3633B" w14:textId="77777777" w:rsidR="00561F41" w:rsidRDefault="00561F41" w:rsidP="00075B0A">
            <w:pPr>
              <w:rPr>
                <w:rFonts w:ascii="Times" w:hAnsi="Times" w:cs="Times"/>
                <w:b/>
                <w:bCs/>
              </w:rPr>
            </w:pPr>
            <w:r>
              <w:rPr>
                <w:rFonts w:ascii="Times" w:hAnsi="Times" w:cs="Times"/>
                <w:b/>
                <w:bCs/>
              </w:rPr>
              <w:t>  13.  Stanovisko Komisie pre posudzovanie vybraných vplyvov z PPK</w:t>
            </w:r>
          </w:p>
        </w:tc>
      </w:tr>
      <w:tr w:rsidR="00561F41" w14:paraId="42F41B65" w14:textId="77777777" w:rsidTr="00075B0A">
        <w:trPr>
          <w:trHeight w:val="1200"/>
          <w:jc w:val="center"/>
        </w:trPr>
        <w:tc>
          <w:tcPr>
            <w:tcW w:w="250" w:type="pct"/>
            <w:tcBorders>
              <w:top w:val="outset" w:sz="6" w:space="0" w:color="000000"/>
              <w:bottom w:val="outset" w:sz="6" w:space="0" w:color="000000"/>
            </w:tcBorders>
            <w:hideMark/>
          </w:tcPr>
          <w:p w14:paraId="7E6D521D" w14:textId="77777777" w:rsidR="00561F41" w:rsidRDefault="00561F41" w:rsidP="00075B0A">
            <w:pPr>
              <w:rPr>
                <w:rFonts w:ascii="Times" w:hAnsi="Times" w:cs="Times"/>
                <w:b/>
                <w:bCs/>
              </w:rPr>
            </w:pPr>
          </w:p>
        </w:tc>
      </w:tr>
    </w:tbl>
    <w:p w14:paraId="29CBCB15" w14:textId="77777777" w:rsidR="00561F41" w:rsidRDefault="00561F41" w:rsidP="00561F41">
      <w:pPr>
        <w:rPr>
          <w:b/>
          <w:caps/>
          <w:spacing w:val="30"/>
          <w:sz w:val="25"/>
          <w:szCs w:val="25"/>
        </w:rPr>
      </w:pPr>
    </w:p>
    <w:p w14:paraId="0A3AB2DC" w14:textId="77777777" w:rsidR="00561F41" w:rsidRDefault="00561F41" w:rsidP="00561F41">
      <w:pPr>
        <w:jc w:val="center"/>
        <w:rPr>
          <w:b/>
          <w:caps/>
          <w:spacing w:val="30"/>
          <w:sz w:val="25"/>
          <w:szCs w:val="25"/>
        </w:rPr>
      </w:pPr>
    </w:p>
    <w:p w14:paraId="08EC4751" w14:textId="77777777" w:rsidR="00561F41" w:rsidRDefault="00561F41" w:rsidP="00561F41">
      <w:pPr>
        <w:jc w:val="center"/>
        <w:rPr>
          <w:b/>
          <w:caps/>
          <w:spacing w:val="30"/>
          <w:sz w:val="25"/>
          <w:szCs w:val="25"/>
        </w:rPr>
      </w:pPr>
    </w:p>
    <w:p w14:paraId="6B78940A" w14:textId="77777777" w:rsidR="00561F41" w:rsidRDefault="00561F41" w:rsidP="00561F41">
      <w:pPr>
        <w:jc w:val="center"/>
        <w:rPr>
          <w:b/>
          <w:caps/>
          <w:spacing w:val="30"/>
          <w:sz w:val="25"/>
          <w:szCs w:val="25"/>
        </w:rPr>
      </w:pPr>
    </w:p>
    <w:p w14:paraId="0BD42485" w14:textId="77777777" w:rsidR="00561F41" w:rsidRDefault="00561F41" w:rsidP="00561F41">
      <w:pPr>
        <w:jc w:val="center"/>
        <w:rPr>
          <w:b/>
          <w:caps/>
          <w:spacing w:val="30"/>
          <w:sz w:val="25"/>
          <w:szCs w:val="25"/>
        </w:rPr>
      </w:pPr>
    </w:p>
    <w:p w14:paraId="6489B08C" w14:textId="77777777" w:rsidR="00561F41" w:rsidRDefault="00561F41" w:rsidP="00561F41">
      <w:pPr>
        <w:jc w:val="center"/>
        <w:rPr>
          <w:b/>
          <w:caps/>
          <w:spacing w:val="30"/>
          <w:sz w:val="25"/>
          <w:szCs w:val="25"/>
        </w:rPr>
      </w:pPr>
    </w:p>
    <w:p w14:paraId="1146C779" w14:textId="77777777" w:rsidR="00561F41" w:rsidRDefault="00561F41" w:rsidP="00561F41">
      <w:pPr>
        <w:jc w:val="center"/>
        <w:rPr>
          <w:b/>
          <w:caps/>
          <w:spacing w:val="30"/>
          <w:sz w:val="25"/>
          <w:szCs w:val="25"/>
        </w:rPr>
      </w:pPr>
    </w:p>
    <w:p w14:paraId="635F33EA" w14:textId="77777777" w:rsidR="00561F41" w:rsidRDefault="00561F41" w:rsidP="00561F41">
      <w:pPr>
        <w:jc w:val="center"/>
        <w:rPr>
          <w:b/>
          <w:caps/>
          <w:spacing w:val="30"/>
          <w:sz w:val="25"/>
          <w:szCs w:val="25"/>
        </w:rPr>
      </w:pPr>
    </w:p>
    <w:p w14:paraId="5657725F" w14:textId="77777777" w:rsidR="00561F41" w:rsidRDefault="00561F41" w:rsidP="00561F41">
      <w:pPr>
        <w:jc w:val="center"/>
        <w:rPr>
          <w:b/>
          <w:caps/>
          <w:spacing w:val="30"/>
          <w:sz w:val="25"/>
          <w:szCs w:val="25"/>
        </w:rPr>
      </w:pPr>
    </w:p>
    <w:p w14:paraId="73CB8299" w14:textId="77777777" w:rsidR="00561F41" w:rsidRDefault="00561F41" w:rsidP="00561F41">
      <w:pPr>
        <w:jc w:val="center"/>
        <w:rPr>
          <w:b/>
          <w:caps/>
          <w:spacing w:val="30"/>
          <w:sz w:val="25"/>
          <w:szCs w:val="25"/>
        </w:rPr>
      </w:pPr>
    </w:p>
    <w:p w14:paraId="615E0A7C" w14:textId="77777777" w:rsidR="00561F41" w:rsidRDefault="00561F41" w:rsidP="00561F41">
      <w:pPr>
        <w:jc w:val="center"/>
        <w:rPr>
          <w:b/>
          <w:caps/>
          <w:spacing w:val="30"/>
          <w:sz w:val="25"/>
          <w:szCs w:val="25"/>
        </w:rPr>
      </w:pPr>
    </w:p>
    <w:p w14:paraId="19015225" w14:textId="77777777" w:rsidR="00561F41" w:rsidRDefault="00561F41" w:rsidP="00561F41">
      <w:pPr>
        <w:jc w:val="center"/>
        <w:rPr>
          <w:b/>
          <w:caps/>
          <w:spacing w:val="30"/>
          <w:sz w:val="25"/>
          <w:szCs w:val="25"/>
        </w:rPr>
      </w:pPr>
    </w:p>
    <w:p w14:paraId="73DC3FE5" w14:textId="77777777" w:rsidR="00561F41" w:rsidRDefault="00561F41" w:rsidP="00561F41">
      <w:pPr>
        <w:jc w:val="center"/>
        <w:rPr>
          <w:b/>
          <w:caps/>
          <w:spacing w:val="30"/>
          <w:sz w:val="25"/>
          <w:szCs w:val="25"/>
        </w:rPr>
      </w:pPr>
    </w:p>
    <w:p w14:paraId="15BA0D52" w14:textId="77777777" w:rsidR="00561F41" w:rsidRDefault="00561F41" w:rsidP="00561F41">
      <w:pPr>
        <w:jc w:val="center"/>
        <w:rPr>
          <w:b/>
          <w:caps/>
          <w:spacing w:val="30"/>
          <w:sz w:val="25"/>
          <w:szCs w:val="25"/>
        </w:rPr>
      </w:pPr>
    </w:p>
    <w:p w14:paraId="460184E7" w14:textId="77777777" w:rsidR="00561F41" w:rsidRDefault="00561F41" w:rsidP="00561F41">
      <w:pPr>
        <w:jc w:val="center"/>
        <w:rPr>
          <w:b/>
          <w:caps/>
          <w:spacing w:val="30"/>
          <w:sz w:val="25"/>
          <w:szCs w:val="25"/>
        </w:rPr>
      </w:pPr>
    </w:p>
    <w:p w14:paraId="5A747C3B" w14:textId="77777777" w:rsidR="00561F41" w:rsidRDefault="00561F41" w:rsidP="00561F41">
      <w:pPr>
        <w:spacing w:after="0"/>
        <w:jc w:val="center"/>
        <w:rPr>
          <w:b/>
          <w:caps/>
          <w:spacing w:val="30"/>
          <w:sz w:val="25"/>
          <w:szCs w:val="25"/>
        </w:rPr>
      </w:pPr>
    </w:p>
    <w:p w14:paraId="6FC52E41" w14:textId="77777777" w:rsidR="00561F41" w:rsidRPr="00561F41" w:rsidRDefault="00561F41" w:rsidP="00561F41">
      <w:pPr>
        <w:spacing w:after="0"/>
        <w:jc w:val="center"/>
        <w:rPr>
          <w:rFonts w:ascii="Times New Roman" w:hAnsi="Times New Roman"/>
          <w:b/>
          <w:caps/>
          <w:spacing w:val="30"/>
          <w:sz w:val="28"/>
          <w:szCs w:val="28"/>
        </w:rPr>
      </w:pPr>
      <w:r w:rsidRPr="00561F41">
        <w:rPr>
          <w:rFonts w:ascii="Times New Roman" w:hAnsi="Times New Roman"/>
          <w:b/>
          <w:caps/>
          <w:spacing w:val="30"/>
          <w:sz w:val="28"/>
          <w:szCs w:val="28"/>
        </w:rPr>
        <w:lastRenderedPageBreak/>
        <w:t>Doložka zlučiteľnosti</w:t>
      </w:r>
    </w:p>
    <w:p w14:paraId="7A8C7370" w14:textId="77777777" w:rsidR="00561F41" w:rsidRPr="00561F41" w:rsidRDefault="00561F41" w:rsidP="00561F41">
      <w:pPr>
        <w:spacing w:after="0"/>
        <w:jc w:val="center"/>
        <w:rPr>
          <w:rFonts w:ascii="Times New Roman" w:hAnsi="Times New Roman"/>
          <w:b/>
          <w:sz w:val="28"/>
          <w:szCs w:val="28"/>
        </w:rPr>
      </w:pPr>
      <w:r w:rsidRPr="00561F41">
        <w:rPr>
          <w:rFonts w:ascii="Times New Roman" w:hAnsi="Times New Roman"/>
          <w:b/>
          <w:sz w:val="28"/>
          <w:szCs w:val="28"/>
        </w:rPr>
        <w:t>návrhu právneho predpisu s právom Európskej únie</w:t>
      </w:r>
    </w:p>
    <w:p w14:paraId="162BB799" w14:textId="77777777" w:rsidR="00561F41" w:rsidRPr="00561F41" w:rsidRDefault="00561F41" w:rsidP="00561F41">
      <w:pPr>
        <w:spacing w:after="0"/>
        <w:rPr>
          <w:rFonts w:ascii="Times New Roman" w:hAnsi="Times New Roman"/>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668"/>
        <w:gridCol w:w="959"/>
      </w:tblGrid>
      <w:tr w:rsidR="00561F41" w:rsidRPr="00561F41" w14:paraId="1BBE8E88" w14:textId="77777777" w:rsidTr="00075B0A">
        <w:tc>
          <w:tcPr>
            <w:tcW w:w="404" w:type="dxa"/>
            <w:hideMark/>
          </w:tcPr>
          <w:p w14:paraId="262F159E" w14:textId="77777777" w:rsidR="00561F41" w:rsidRPr="00561F41" w:rsidRDefault="00561F41" w:rsidP="00561F41">
            <w:pPr>
              <w:tabs>
                <w:tab w:val="left" w:pos="360"/>
              </w:tabs>
              <w:spacing w:after="0"/>
              <w:rPr>
                <w:b/>
                <w:sz w:val="25"/>
                <w:szCs w:val="25"/>
              </w:rPr>
            </w:pPr>
            <w:r w:rsidRPr="00561F41">
              <w:rPr>
                <w:b/>
                <w:sz w:val="25"/>
                <w:szCs w:val="25"/>
              </w:rPr>
              <w:t>1.</w:t>
            </w:r>
          </w:p>
        </w:tc>
        <w:tc>
          <w:tcPr>
            <w:tcW w:w="9627" w:type="dxa"/>
            <w:gridSpan w:val="2"/>
            <w:hideMark/>
          </w:tcPr>
          <w:p w14:paraId="775D083D" w14:textId="77777777" w:rsidR="00561F41" w:rsidRPr="00561F41" w:rsidRDefault="00561F41" w:rsidP="00561F41">
            <w:pPr>
              <w:tabs>
                <w:tab w:val="left" w:pos="360"/>
              </w:tabs>
              <w:spacing w:after="0"/>
              <w:jc w:val="both"/>
              <w:rPr>
                <w:sz w:val="25"/>
                <w:szCs w:val="25"/>
              </w:rPr>
            </w:pPr>
            <w:r w:rsidRPr="00561F41">
              <w:rPr>
                <w:b/>
                <w:sz w:val="25"/>
                <w:szCs w:val="25"/>
              </w:rPr>
              <w:t xml:space="preserve">Navrhovateľ právneho predpisu: </w:t>
            </w:r>
            <w:r w:rsidRPr="00561F41">
              <w:rPr>
                <w:sz w:val="25"/>
                <w:szCs w:val="25"/>
              </w:rPr>
              <w:t xml:space="preserve">Poslanec Národnej rady Slovenskej republiky: </w:t>
            </w:r>
          </w:p>
          <w:p w14:paraId="4712150E" w14:textId="77777777" w:rsidR="00561F41" w:rsidRPr="00561F41" w:rsidRDefault="00561F41" w:rsidP="00561F41">
            <w:pPr>
              <w:tabs>
                <w:tab w:val="left" w:pos="360"/>
              </w:tabs>
              <w:spacing w:after="0"/>
              <w:jc w:val="both"/>
              <w:rPr>
                <w:sz w:val="25"/>
                <w:szCs w:val="25"/>
              </w:rPr>
            </w:pPr>
            <w:r w:rsidRPr="00561F41">
              <w:rPr>
                <w:sz w:val="25"/>
                <w:szCs w:val="25"/>
              </w:rPr>
              <w:t>Andrea Turčanová</w:t>
            </w:r>
          </w:p>
        </w:tc>
      </w:tr>
      <w:tr w:rsidR="00561F41" w:rsidRPr="00561F41" w14:paraId="5F57B8B4" w14:textId="77777777" w:rsidTr="00561F41">
        <w:trPr>
          <w:gridAfter w:val="1"/>
          <w:wAfter w:w="959" w:type="dxa"/>
        </w:trPr>
        <w:tc>
          <w:tcPr>
            <w:tcW w:w="404" w:type="dxa"/>
          </w:tcPr>
          <w:p w14:paraId="786EC614" w14:textId="77777777" w:rsidR="00561F41" w:rsidRPr="00561F41" w:rsidRDefault="00561F41" w:rsidP="00561F41">
            <w:pPr>
              <w:tabs>
                <w:tab w:val="left" w:pos="360"/>
              </w:tabs>
              <w:spacing w:after="0"/>
              <w:rPr>
                <w:sz w:val="25"/>
                <w:szCs w:val="25"/>
              </w:rPr>
            </w:pPr>
          </w:p>
        </w:tc>
        <w:tc>
          <w:tcPr>
            <w:tcW w:w="8668" w:type="dxa"/>
          </w:tcPr>
          <w:p w14:paraId="4CB1E2D4" w14:textId="77777777" w:rsidR="00561F41" w:rsidRPr="00561F41" w:rsidRDefault="00561F41" w:rsidP="00561F41">
            <w:pPr>
              <w:tabs>
                <w:tab w:val="left" w:pos="360"/>
              </w:tabs>
              <w:spacing w:after="0"/>
              <w:rPr>
                <w:sz w:val="25"/>
                <w:szCs w:val="25"/>
              </w:rPr>
            </w:pPr>
          </w:p>
        </w:tc>
      </w:tr>
      <w:tr w:rsidR="00561F41" w:rsidRPr="00561F41" w14:paraId="55374F79" w14:textId="77777777" w:rsidTr="00561F41">
        <w:trPr>
          <w:gridAfter w:val="1"/>
          <w:wAfter w:w="959" w:type="dxa"/>
        </w:trPr>
        <w:tc>
          <w:tcPr>
            <w:tcW w:w="404" w:type="dxa"/>
            <w:hideMark/>
          </w:tcPr>
          <w:p w14:paraId="4355BB7D" w14:textId="77777777" w:rsidR="00561F41" w:rsidRPr="00561F41" w:rsidRDefault="00561F41" w:rsidP="00561F41">
            <w:pPr>
              <w:tabs>
                <w:tab w:val="left" w:pos="360"/>
              </w:tabs>
              <w:spacing w:after="0"/>
              <w:rPr>
                <w:b/>
                <w:sz w:val="25"/>
                <w:szCs w:val="25"/>
              </w:rPr>
            </w:pPr>
            <w:r w:rsidRPr="00561F41">
              <w:rPr>
                <w:b/>
                <w:sz w:val="25"/>
                <w:szCs w:val="25"/>
              </w:rPr>
              <w:t>2.</w:t>
            </w:r>
          </w:p>
        </w:tc>
        <w:tc>
          <w:tcPr>
            <w:tcW w:w="8668" w:type="dxa"/>
            <w:hideMark/>
          </w:tcPr>
          <w:p w14:paraId="4B068C0B" w14:textId="77777777" w:rsidR="00561F41" w:rsidRPr="00561F41" w:rsidRDefault="00561F41" w:rsidP="00561F41">
            <w:pPr>
              <w:tabs>
                <w:tab w:val="left" w:pos="360"/>
              </w:tabs>
              <w:spacing w:after="0"/>
              <w:jc w:val="both"/>
              <w:rPr>
                <w:sz w:val="25"/>
                <w:szCs w:val="25"/>
              </w:rPr>
            </w:pPr>
            <w:r w:rsidRPr="00561F41">
              <w:rPr>
                <w:b/>
                <w:sz w:val="25"/>
                <w:szCs w:val="25"/>
              </w:rPr>
              <w:t>Názov návrhu právneho predpisu:</w:t>
            </w:r>
            <w:r w:rsidRPr="00561F41">
              <w:rPr>
                <w:sz w:val="25"/>
                <w:szCs w:val="25"/>
              </w:rPr>
              <w:t xml:space="preserve">  Návrh zákona, ktorým sa mení a dopĺňa zákon č. 447/2008 Z. z. o peňažných príspevkoch na kompenzáciu ťažkého zdravotného postihnutia a o zmene a doplnení niektorých zákonov v znení neskorších predpisov.</w:t>
            </w:r>
            <w:r w:rsidRPr="00561F41">
              <w:rPr>
                <w:sz w:val="25"/>
                <w:szCs w:val="25"/>
              </w:rPr>
              <w:fldChar w:fldCharType="begin"/>
            </w:r>
            <w:r w:rsidRPr="00561F41">
              <w:rPr>
                <w:sz w:val="25"/>
                <w:szCs w:val="25"/>
              </w:rPr>
              <w:instrText xml:space="preserve"> DOCPROPERTY  FSC#SKEDITIONSLOVLEX@103.510:plnynazovpredpis2  \* MERGEFORMAT </w:instrText>
            </w:r>
            <w:r w:rsidRPr="00561F41">
              <w:rPr>
                <w:sz w:val="25"/>
                <w:szCs w:val="25"/>
              </w:rPr>
              <w:fldChar w:fldCharType="end"/>
            </w:r>
            <w:r w:rsidRPr="00561F41">
              <w:rPr>
                <w:sz w:val="25"/>
                <w:szCs w:val="25"/>
              </w:rPr>
              <w:fldChar w:fldCharType="begin"/>
            </w:r>
            <w:r w:rsidRPr="00561F41">
              <w:rPr>
                <w:sz w:val="25"/>
                <w:szCs w:val="25"/>
              </w:rPr>
              <w:instrText xml:space="preserve"> DOCPROPERTY  FSC#SKEDITIONSLOVLEX@103.510:plnynazovpredpis3  \* MERGEFORMAT </w:instrText>
            </w:r>
            <w:r w:rsidRPr="00561F41">
              <w:rPr>
                <w:sz w:val="25"/>
                <w:szCs w:val="25"/>
              </w:rPr>
              <w:fldChar w:fldCharType="end"/>
            </w:r>
          </w:p>
        </w:tc>
      </w:tr>
      <w:tr w:rsidR="00561F41" w:rsidRPr="00561F41" w14:paraId="59338552" w14:textId="77777777" w:rsidTr="00075B0A">
        <w:tc>
          <w:tcPr>
            <w:tcW w:w="404" w:type="dxa"/>
          </w:tcPr>
          <w:p w14:paraId="45F0A7C1" w14:textId="77777777" w:rsidR="00561F41" w:rsidRPr="00561F41" w:rsidRDefault="00561F41" w:rsidP="00561F41">
            <w:pPr>
              <w:tabs>
                <w:tab w:val="left" w:pos="360"/>
              </w:tabs>
              <w:spacing w:after="0"/>
              <w:rPr>
                <w:sz w:val="25"/>
                <w:szCs w:val="25"/>
              </w:rPr>
            </w:pPr>
          </w:p>
        </w:tc>
        <w:tc>
          <w:tcPr>
            <w:tcW w:w="9627" w:type="dxa"/>
            <w:gridSpan w:val="2"/>
          </w:tcPr>
          <w:p w14:paraId="3C6065F0" w14:textId="77777777" w:rsidR="00561F41" w:rsidRPr="00561F41" w:rsidRDefault="00561F41" w:rsidP="00561F41">
            <w:pPr>
              <w:tabs>
                <w:tab w:val="left" w:pos="360"/>
              </w:tabs>
              <w:spacing w:after="0"/>
              <w:rPr>
                <w:sz w:val="25"/>
                <w:szCs w:val="25"/>
              </w:rPr>
            </w:pPr>
          </w:p>
        </w:tc>
      </w:tr>
      <w:tr w:rsidR="00561F41" w:rsidRPr="00561F41" w14:paraId="3CB74BA6" w14:textId="77777777" w:rsidTr="00075B0A">
        <w:tc>
          <w:tcPr>
            <w:tcW w:w="404" w:type="dxa"/>
            <w:hideMark/>
          </w:tcPr>
          <w:p w14:paraId="288E9287" w14:textId="77777777" w:rsidR="00561F41" w:rsidRPr="00561F41" w:rsidRDefault="00561F41" w:rsidP="00561F41">
            <w:pPr>
              <w:tabs>
                <w:tab w:val="left" w:pos="360"/>
              </w:tabs>
              <w:spacing w:after="0"/>
              <w:rPr>
                <w:b/>
                <w:sz w:val="25"/>
                <w:szCs w:val="25"/>
              </w:rPr>
            </w:pPr>
            <w:r w:rsidRPr="00561F41">
              <w:rPr>
                <w:b/>
                <w:sz w:val="25"/>
                <w:szCs w:val="25"/>
              </w:rPr>
              <w:t>3.</w:t>
            </w:r>
          </w:p>
        </w:tc>
        <w:tc>
          <w:tcPr>
            <w:tcW w:w="9627" w:type="dxa"/>
            <w:gridSpan w:val="2"/>
          </w:tcPr>
          <w:p w14:paraId="46E3BA85" w14:textId="77777777" w:rsidR="00561F41" w:rsidRPr="00561F41" w:rsidRDefault="00561F41" w:rsidP="00561F41">
            <w:pPr>
              <w:tabs>
                <w:tab w:val="left" w:pos="360"/>
              </w:tabs>
              <w:spacing w:after="0"/>
              <w:rPr>
                <w:b/>
                <w:sz w:val="25"/>
                <w:szCs w:val="25"/>
              </w:rPr>
            </w:pPr>
            <w:r w:rsidRPr="00561F41">
              <w:rPr>
                <w:b/>
                <w:sz w:val="25"/>
                <w:szCs w:val="25"/>
              </w:rPr>
              <w:t>Predmet návrhu právneho predpisu:</w:t>
            </w:r>
          </w:p>
          <w:p w14:paraId="62A706A8" w14:textId="726A6DF0" w:rsidR="00561F41" w:rsidRPr="00561F41" w:rsidRDefault="00561F41" w:rsidP="00561F41">
            <w:pPr>
              <w:tabs>
                <w:tab w:val="left" w:pos="360"/>
              </w:tabs>
              <w:spacing w:after="0"/>
              <w:rPr>
                <w:b/>
                <w:sz w:val="25"/>
                <w:szCs w:val="25"/>
              </w:rPr>
            </w:pPr>
          </w:p>
        </w:tc>
      </w:tr>
      <w:tr w:rsidR="00561F41" w:rsidRPr="00561F41" w14:paraId="23E3C997" w14:textId="77777777" w:rsidTr="00075B0A">
        <w:tc>
          <w:tcPr>
            <w:tcW w:w="404" w:type="dxa"/>
          </w:tcPr>
          <w:p w14:paraId="5EDE04D5" w14:textId="77777777" w:rsidR="00561F41" w:rsidRPr="00561F41" w:rsidRDefault="00561F41" w:rsidP="00561F41">
            <w:pPr>
              <w:tabs>
                <w:tab w:val="left" w:pos="360"/>
              </w:tabs>
              <w:spacing w:after="0"/>
            </w:pPr>
          </w:p>
        </w:tc>
        <w:tc>
          <w:tcPr>
            <w:tcW w:w="9627" w:type="dxa"/>
            <w:gridSpan w:val="2"/>
          </w:tcPr>
          <w:p w14:paraId="066C3DF1" w14:textId="77777777" w:rsidR="00561F41" w:rsidRPr="00561F41" w:rsidRDefault="00561F41" w:rsidP="00561F41">
            <w:pPr>
              <w:pStyle w:val="Odsekzoznamu"/>
              <w:numPr>
                <w:ilvl w:val="0"/>
                <w:numId w:val="3"/>
              </w:numPr>
              <w:spacing w:after="0" w:line="240" w:lineRule="auto"/>
              <w:rPr>
                <w:rFonts w:cs="Times New Roman"/>
                <w:color w:val="000000"/>
                <w:sz w:val="25"/>
                <w:szCs w:val="25"/>
              </w:rPr>
            </w:pPr>
            <w:r w:rsidRPr="00561F41">
              <w:rPr>
                <w:rFonts w:cs="Times New Roman"/>
                <w:color w:val="000000"/>
                <w:sz w:val="25"/>
                <w:szCs w:val="25"/>
              </w:rPr>
              <w:t>nie je upravený v primárnom práve Európskej únie</w:t>
            </w:r>
          </w:p>
          <w:p w14:paraId="019102DF" w14:textId="77777777" w:rsidR="00561F41" w:rsidRPr="00561F41" w:rsidRDefault="00561F41" w:rsidP="00561F41">
            <w:pPr>
              <w:pStyle w:val="Odsekzoznamu"/>
              <w:spacing w:after="0"/>
              <w:rPr>
                <w:rFonts w:cs="Times New Roman"/>
                <w:color w:val="000000"/>
                <w:sz w:val="25"/>
                <w:szCs w:val="25"/>
              </w:rPr>
            </w:pPr>
          </w:p>
          <w:p w14:paraId="3327E0F5" w14:textId="77777777" w:rsidR="00561F41" w:rsidRPr="00561F41" w:rsidRDefault="00561F41" w:rsidP="00561F41">
            <w:pPr>
              <w:pStyle w:val="Odsekzoznamu"/>
              <w:numPr>
                <w:ilvl w:val="0"/>
                <w:numId w:val="3"/>
              </w:numPr>
              <w:spacing w:after="0" w:line="240" w:lineRule="auto"/>
              <w:rPr>
                <w:rFonts w:cs="Times New Roman"/>
                <w:color w:val="000000"/>
                <w:sz w:val="25"/>
                <w:szCs w:val="25"/>
              </w:rPr>
            </w:pPr>
            <w:r w:rsidRPr="00561F41">
              <w:rPr>
                <w:rFonts w:cs="Times New Roman"/>
                <w:color w:val="000000"/>
                <w:sz w:val="25"/>
                <w:szCs w:val="25"/>
              </w:rPr>
              <w:t>nie je upravený v sekundárnom práve Európskej únie</w:t>
            </w:r>
          </w:p>
          <w:p w14:paraId="1BEDD679" w14:textId="77777777" w:rsidR="00561F41" w:rsidRPr="00561F41" w:rsidRDefault="00561F41" w:rsidP="00561F41">
            <w:pPr>
              <w:spacing w:after="0"/>
              <w:jc w:val="both"/>
              <w:rPr>
                <w:color w:val="000000"/>
              </w:rPr>
            </w:pPr>
          </w:p>
          <w:p w14:paraId="78BD278A" w14:textId="4468F1B2" w:rsidR="00561F41" w:rsidRPr="00561F41" w:rsidRDefault="00561F41" w:rsidP="00561F41">
            <w:pPr>
              <w:pStyle w:val="Odsekzoznamu"/>
              <w:numPr>
                <w:ilvl w:val="0"/>
                <w:numId w:val="3"/>
              </w:numPr>
              <w:spacing w:after="0" w:line="240" w:lineRule="auto"/>
              <w:rPr>
                <w:rFonts w:cs="Times New Roman"/>
                <w:color w:val="000000"/>
                <w:sz w:val="25"/>
                <w:szCs w:val="25"/>
              </w:rPr>
            </w:pPr>
            <w:r w:rsidRPr="00561F41">
              <w:rPr>
                <w:rFonts w:cs="Times New Roman"/>
                <w:color w:val="000000"/>
                <w:sz w:val="25"/>
                <w:szCs w:val="25"/>
              </w:rPr>
              <w:t>nie je upravený v judikatúre Súdneho dvora Európskej únie</w:t>
            </w:r>
          </w:p>
          <w:p w14:paraId="6601AF4B" w14:textId="77777777" w:rsidR="00561F41" w:rsidRPr="00561F41" w:rsidRDefault="00561F41" w:rsidP="00561F41">
            <w:pPr>
              <w:pStyle w:val="Odsekzoznamu"/>
              <w:spacing w:after="0"/>
              <w:rPr>
                <w:rFonts w:cs="Times New Roman"/>
                <w:color w:val="000000"/>
                <w:sz w:val="25"/>
                <w:szCs w:val="25"/>
              </w:rPr>
            </w:pPr>
          </w:p>
          <w:p w14:paraId="377D891B" w14:textId="77777777" w:rsidR="00561F41" w:rsidRPr="00561F41" w:rsidRDefault="00561F41" w:rsidP="00561F41">
            <w:pPr>
              <w:pStyle w:val="Odsekzoznamu"/>
              <w:spacing w:after="0" w:line="240" w:lineRule="auto"/>
              <w:rPr>
                <w:rFonts w:cs="Times New Roman"/>
                <w:color w:val="000000"/>
                <w:sz w:val="25"/>
                <w:szCs w:val="25"/>
              </w:rPr>
            </w:pPr>
          </w:p>
          <w:p w14:paraId="7E4DE6A9" w14:textId="5E6A55F3" w:rsidR="00561F41" w:rsidRPr="00561F41" w:rsidRDefault="00561F41" w:rsidP="00561F41">
            <w:pPr>
              <w:spacing w:after="0"/>
              <w:ind w:left="-366" w:firstLine="366"/>
              <w:rPr>
                <w:color w:val="000000"/>
                <w:sz w:val="28"/>
                <w:szCs w:val="28"/>
              </w:rPr>
            </w:pPr>
            <w:r w:rsidRPr="00561F41">
              <w:rPr>
                <w:b/>
                <w:sz w:val="25"/>
                <w:szCs w:val="25"/>
              </w:rPr>
              <w:t>4</w:t>
            </w:r>
            <w:r w:rsidRPr="00561F41">
              <w:rPr>
                <w:b/>
                <w:sz w:val="25"/>
                <w:szCs w:val="25"/>
              </w:rPr>
              <w:t>.</w:t>
            </w:r>
            <w:r w:rsidRPr="00561F41">
              <w:rPr>
                <w:b/>
                <w:sz w:val="25"/>
                <w:szCs w:val="25"/>
              </w:rPr>
              <w:t xml:space="preserve"> </w:t>
            </w:r>
            <w:r w:rsidRPr="00561F41">
              <w:rPr>
                <w:b/>
                <w:bCs/>
                <w:color w:val="000000"/>
                <w:sz w:val="24"/>
                <w:szCs w:val="24"/>
                <w:lang w:eastAsia="en-GB"/>
              </w:rPr>
              <w:t xml:space="preserve">Záväzky Slovenskej republiky vo vzťahu k Európskej únii: </w:t>
            </w:r>
          </w:p>
          <w:p w14:paraId="0D96CC52" w14:textId="77777777" w:rsidR="00561F41" w:rsidRPr="00561F41" w:rsidRDefault="00561F41" w:rsidP="00561F41">
            <w:pPr>
              <w:spacing w:after="0"/>
              <w:rPr>
                <w:color w:val="000000"/>
                <w:sz w:val="24"/>
                <w:szCs w:val="24"/>
                <w:lang w:eastAsia="en-GB"/>
              </w:rPr>
            </w:pPr>
            <w:r w:rsidRPr="00561F41">
              <w:rPr>
                <w:color w:val="000000"/>
                <w:sz w:val="24"/>
                <w:szCs w:val="24"/>
                <w:lang w:eastAsia="en-GB"/>
              </w:rPr>
              <w:t xml:space="preserve">bezpredmetné </w:t>
            </w:r>
          </w:p>
          <w:p w14:paraId="6D29210E" w14:textId="77777777" w:rsidR="00561F41" w:rsidRPr="00561F41" w:rsidRDefault="00561F41" w:rsidP="00561F41">
            <w:pPr>
              <w:spacing w:after="0"/>
              <w:rPr>
                <w:color w:val="000000"/>
                <w:sz w:val="28"/>
                <w:szCs w:val="28"/>
                <w:lang w:eastAsia="en-GB"/>
              </w:rPr>
            </w:pPr>
          </w:p>
          <w:p w14:paraId="5DE609EC" w14:textId="0F5752AB" w:rsidR="00561F41" w:rsidRPr="00561F41" w:rsidRDefault="00561F41" w:rsidP="00561F41">
            <w:pPr>
              <w:spacing w:after="0"/>
              <w:rPr>
                <w:color w:val="000000"/>
                <w:sz w:val="25"/>
                <w:szCs w:val="25"/>
                <w:lang w:eastAsia="en-GB"/>
              </w:rPr>
            </w:pPr>
            <w:r w:rsidRPr="00561F41">
              <w:rPr>
                <w:b/>
                <w:bCs/>
                <w:color w:val="000000"/>
                <w:sz w:val="25"/>
                <w:szCs w:val="25"/>
                <w:lang w:eastAsia="en-GB"/>
              </w:rPr>
              <w:t>5.</w:t>
            </w:r>
            <w:r w:rsidRPr="00561F41">
              <w:rPr>
                <w:b/>
                <w:bCs/>
                <w:color w:val="000000"/>
                <w:sz w:val="25"/>
                <w:szCs w:val="25"/>
                <w:lang w:eastAsia="en-GB"/>
              </w:rPr>
              <w:t xml:space="preserve"> </w:t>
            </w:r>
            <w:r w:rsidRPr="00561F41">
              <w:rPr>
                <w:b/>
                <w:bCs/>
                <w:color w:val="000000"/>
                <w:sz w:val="25"/>
                <w:szCs w:val="25"/>
                <w:lang w:eastAsia="en-GB"/>
              </w:rPr>
              <w:t>Stupeň zlučiteľnosti návrhu právneho predpisu s právom Európskej únie:</w:t>
            </w:r>
          </w:p>
          <w:p w14:paraId="5D179BE4" w14:textId="77777777" w:rsidR="00561F41" w:rsidRPr="00561F41" w:rsidRDefault="00561F41" w:rsidP="00561F41">
            <w:pPr>
              <w:spacing w:after="0"/>
              <w:rPr>
                <w:color w:val="000000"/>
                <w:sz w:val="25"/>
                <w:szCs w:val="25"/>
                <w:lang w:val="en-GB" w:eastAsia="en-GB"/>
              </w:rPr>
            </w:pPr>
            <w:proofErr w:type="spellStart"/>
            <w:r w:rsidRPr="00561F41">
              <w:rPr>
                <w:color w:val="000000"/>
                <w:sz w:val="25"/>
                <w:szCs w:val="25"/>
                <w:lang w:val="en-GB" w:eastAsia="en-GB"/>
              </w:rPr>
              <w:t>Stupeň</w:t>
            </w:r>
            <w:proofErr w:type="spellEnd"/>
            <w:r w:rsidRPr="00561F41">
              <w:rPr>
                <w:color w:val="000000"/>
                <w:sz w:val="25"/>
                <w:szCs w:val="25"/>
                <w:lang w:val="en-GB" w:eastAsia="en-GB"/>
              </w:rPr>
              <w:t xml:space="preserve"> </w:t>
            </w:r>
            <w:proofErr w:type="spellStart"/>
            <w:r w:rsidRPr="00561F41">
              <w:rPr>
                <w:color w:val="000000"/>
                <w:sz w:val="25"/>
                <w:szCs w:val="25"/>
                <w:lang w:val="en-GB" w:eastAsia="en-GB"/>
              </w:rPr>
              <w:t>zlučiteľnosti</w:t>
            </w:r>
            <w:proofErr w:type="spellEnd"/>
            <w:r w:rsidRPr="00561F41">
              <w:rPr>
                <w:color w:val="000000"/>
                <w:sz w:val="25"/>
                <w:szCs w:val="25"/>
                <w:lang w:val="en-GB" w:eastAsia="en-GB"/>
              </w:rPr>
              <w:t xml:space="preserve"> - </w:t>
            </w:r>
            <w:proofErr w:type="spellStart"/>
            <w:r w:rsidRPr="00561F41">
              <w:rPr>
                <w:color w:val="000000"/>
                <w:sz w:val="25"/>
                <w:szCs w:val="25"/>
                <w:lang w:val="en-GB" w:eastAsia="en-GB"/>
              </w:rPr>
              <w:t>úplný</w:t>
            </w:r>
            <w:proofErr w:type="spellEnd"/>
            <w:r w:rsidRPr="00561F41">
              <w:rPr>
                <w:color w:val="000000"/>
                <w:sz w:val="25"/>
                <w:szCs w:val="25"/>
                <w:lang w:val="en-GB" w:eastAsia="en-GB"/>
              </w:rPr>
              <w:t xml:space="preserve"> </w:t>
            </w:r>
          </w:p>
          <w:p w14:paraId="6DC46F03" w14:textId="77777777" w:rsidR="00561F41" w:rsidRPr="00561F41" w:rsidRDefault="00561F41" w:rsidP="00561F41">
            <w:pPr>
              <w:pStyle w:val="Odsekzoznamu"/>
              <w:tabs>
                <w:tab w:val="left" w:pos="360"/>
              </w:tabs>
              <w:spacing w:after="0"/>
              <w:ind w:left="360"/>
              <w:rPr>
                <w:rFonts w:cs="Times New Roman"/>
              </w:rPr>
            </w:pPr>
          </w:p>
        </w:tc>
      </w:tr>
      <w:tr w:rsidR="00561F41" w:rsidRPr="00561F41" w14:paraId="6FBFE5E0" w14:textId="77777777" w:rsidTr="00075B0A">
        <w:tc>
          <w:tcPr>
            <w:tcW w:w="404" w:type="dxa"/>
          </w:tcPr>
          <w:p w14:paraId="74B9774D" w14:textId="77777777" w:rsidR="00561F41" w:rsidRPr="00561F41" w:rsidRDefault="00561F41" w:rsidP="00075B0A">
            <w:pPr>
              <w:tabs>
                <w:tab w:val="left" w:pos="360"/>
              </w:tabs>
            </w:pPr>
          </w:p>
        </w:tc>
        <w:tc>
          <w:tcPr>
            <w:tcW w:w="9627" w:type="dxa"/>
            <w:gridSpan w:val="2"/>
          </w:tcPr>
          <w:p w14:paraId="0A22AFD3" w14:textId="77777777" w:rsidR="00561F41" w:rsidRPr="00561F41" w:rsidRDefault="00561F41" w:rsidP="00075B0A">
            <w:pPr>
              <w:pStyle w:val="Odsekzoznamu"/>
              <w:tabs>
                <w:tab w:val="left" w:pos="360"/>
              </w:tabs>
              <w:ind w:left="360"/>
              <w:rPr>
                <w:rFonts w:cs="Times New Roman"/>
              </w:rPr>
            </w:pPr>
          </w:p>
        </w:tc>
      </w:tr>
      <w:tr w:rsidR="00561F41" w14:paraId="771C9F45" w14:textId="77777777" w:rsidTr="00075B0A">
        <w:tc>
          <w:tcPr>
            <w:tcW w:w="404" w:type="dxa"/>
          </w:tcPr>
          <w:p w14:paraId="2FE2B35E" w14:textId="77777777" w:rsidR="00561F41" w:rsidRDefault="00561F41" w:rsidP="00075B0A">
            <w:pPr>
              <w:tabs>
                <w:tab w:val="left" w:pos="360"/>
              </w:tabs>
              <w:rPr>
                <w:b/>
              </w:rPr>
            </w:pPr>
          </w:p>
        </w:tc>
        <w:tc>
          <w:tcPr>
            <w:tcW w:w="9627" w:type="dxa"/>
            <w:gridSpan w:val="2"/>
          </w:tcPr>
          <w:p w14:paraId="2707F3B1" w14:textId="77777777" w:rsidR="00561F41" w:rsidRDefault="00561F41" w:rsidP="00075B0A">
            <w:pPr>
              <w:tabs>
                <w:tab w:val="left" w:pos="360"/>
              </w:tabs>
            </w:pPr>
          </w:p>
        </w:tc>
      </w:tr>
    </w:tbl>
    <w:p w14:paraId="20170F55" w14:textId="77777777" w:rsidR="00561F41" w:rsidRDefault="00561F41" w:rsidP="00561F41">
      <w:pPr>
        <w:rPr>
          <w:b/>
        </w:rPr>
      </w:pPr>
    </w:p>
    <w:p w14:paraId="2FB3EDB2" w14:textId="77777777" w:rsidR="00561F41" w:rsidRDefault="00561F41" w:rsidP="00561F41">
      <w:pPr>
        <w:jc w:val="both"/>
        <w:rPr>
          <w:b/>
        </w:rPr>
      </w:pPr>
    </w:p>
    <w:p w14:paraId="24B299E3" w14:textId="77777777" w:rsidR="00561F41" w:rsidRDefault="00561F41" w:rsidP="00561F41">
      <w:pPr>
        <w:ind w:firstLine="720"/>
        <w:jc w:val="both"/>
      </w:pPr>
    </w:p>
    <w:p w14:paraId="72C6533B" w14:textId="77777777" w:rsidR="00561F41" w:rsidRPr="00962FCA" w:rsidRDefault="00561F41" w:rsidP="00561F41">
      <w:pPr>
        <w:autoSpaceDE w:val="0"/>
        <w:ind w:firstLine="708"/>
        <w:jc w:val="both"/>
      </w:pPr>
    </w:p>
    <w:p w14:paraId="3D74005C" w14:textId="77777777" w:rsidR="00561F41" w:rsidRDefault="00561F41" w:rsidP="00561F41"/>
    <w:p w14:paraId="263EA1EA" w14:textId="77777777" w:rsidR="00561F41" w:rsidRDefault="00561F41" w:rsidP="00561F41"/>
    <w:p w14:paraId="4BD65557" w14:textId="77777777" w:rsidR="00561F41" w:rsidRDefault="00561F41" w:rsidP="00561F41"/>
    <w:p w14:paraId="7894C172" w14:textId="77777777" w:rsidR="00561F41" w:rsidRDefault="00561F41" w:rsidP="00561F41"/>
    <w:p w14:paraId="61A6976D" w14:textId="6DF82369" w:rsidR="003138AD" w:rsidRPr="00561F41" w:rsidRDefault="003138AD">
      <w:pPr>
        <w:spacing w:after="0" w:line="240" w:lineRule="auto"/>
        <w:rPr>
          <w:rFonts w:ascii="Times New Roman" w:hAnsi="Times New Roman"/>
        </w:rPr>
      </w:pPr>
    </w:p>
    <w:sectPr w:rsidR="003138AD" w:rsidRPr="00561F4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5AA4" w14:textId="77777777" w:rsidR="00DB4936" w:rsidRDefault="00DB4936" w:rsidP="007C4AC6">
      <w:pPr>
        <w:spacing w:after="0" w:line="240" w:lineRule="auto"/>
      </w:pPr>
      <w:r>
        <w:separator/>
      </w:r>
    </w:p>
  </w:endnote>
  <w:endnote w:type="continuationSeparator" w:id="0">
    <w:p w14:paraId="0C07C58C" w14:textId="77777777" w:rsidR="00DB4936" w:rsidRDefault="00DB4936" w:rsidP="007C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B0604020202020204"/>
    <w:charset w:val="EE"/>
    <w:family w:val="roman"/>
    <w:pitch w:val="variable"/>
    <w:sig w:usb0="E0000AFF" w:usb1="500078FF" w:usb2="00000021" w:usb3="00000000" w:csb0="000001BF" w:csb1="00000000"/>
  </w:font>
  <w:font w:name="Times">
    <w:altName w:val="Sylfaen"/>
    <w:panose1 w:val="020B06040202020202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584921"/>
      <w:docPartObj>
        <w:docPartGallery w:val="Page Numbers (Bottom of Page)"/>
        <w:docPartUnique/>
      </w:docPartObj>
    </w:sdtPr>
    <w:sdtContent>
      <w:p w14:paraId="2A1C1D9E" w14:textId="0501445E" w:rsidR="007C4AC6" w:rsidRDefault="007C4AC6">
        <w:pPr>
          <w:pStyle w:val="Pta"/>
          <w:jc w:val="center"/>
        </w:pPr>
        <w:r>
          <w:fldChar w:fldCharType="begin"/>
        </w:r>
        <w:r>
          <w:instrText>PAGE   \* MERGEFORMAT</w:instrText>
        </w:r>
        <w:r>
          <w:fldChar w:fldCharType="separate"/>
        </w:r>
        <w:r>
          <w:t>2</w:t>
        </w:r>
        <w:r>
          <w:fldChar w:fldCharType="end"/>
        </w:r>
      </w:p>
    </w:sdtContent>
  </w:sdt>
  <w:p w14:paraId="65B98FCF" w14:textId="77777777" w:rsidR="007C4AC6" w:rsidRDefault="007C4A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8B20" w14:textId="77777777" w:rsidR="00DB4936" w:rsidRDefault="00DB4936" w:rsidP="007C4AC6">
      <w:pPr>
        <w:spacing w:after="0" w:line="240" w:lineRule="auto"/>
      </w:pPr>
      <w:r>
        <w:separator/>
      </w:r>
    </w:p>
  </w:footnote>
  <w:footnote w:type="continuationSeparator" w:id="0">
    <w:p w14:paraId="0954DD38" w14:textId="77777777" w:rsidR="00DB4936" w:rsidRDefault="00DB4936" w:rsidP="007C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0262C"/>
    <w:multiLevelType w:val="hybridMultilevel"/>
    <w:tmpl w:val="9A0436E4"/>
    <w:lvl w:ilvl="0" w:tplc="73806FDA">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18E724E"/>
    <w:multiLevelType w:val="hybridMultilevel"/>
    <w:tmpl w:val="572A601A"/>
    <w:lvl w:ilvl="0" w:tplc="C966C3D4">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CA37F5"/>
    <w:multiLevelType w:val="hybridMultilevel"/>
    <w:tmpl w:val="0004E858"/>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44530043">
    <w:abstractNumId w:val="2"/>
  </w:num>
  <w:num w:numId="2" w16cid:durableId="1216698885">
    <w:abstractNumId w:val="0"/>
  </w:num>
  <w:num w:numId="3" w16cid:durableId="1929077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A7"/>
    <w:rsid w:val="000D0BCD"/>
    <w:rsid w:val="00140F14"/>
    <w:rsid w:val="00213445"/>
    <w:rsid w:val="00276705"/>
    <w:rsid w:val="00285F4B"/>
    <w:rsid w:val="002929DB"/>
    <w:rsid w:val="002930E3"/>
    <w:rsid w:val="003138AD"/>
    <w:rsid w:val="003830B8"/>
    <w:rsid w:val="003F070C"/>
    <w:rsid w:val="00484D98"/>
    <w:rsid w:val="00497506"/>
    <w:rsid w:val="004F59A7"/>
    <w:rsid w:val="00561F41"/>
    <w:rsid w:val="005A7205"/>
    <w:rsid w:val="00695F89"/>
    <w:rsid w:val="007121F4"/>
    <w:rsid w:val="0072733F"/>
    <w:rsid w:val="007C4AC6"/>
    <w:rsid w:val="00873AA5"/>
    <w:rsid w:val="008C0CBF"/>
    <w:rsid w:val="00965706"/>
    <w:rsid w:val="009D25AC"/>
    <w:rsid w:val="00A35331"/>
    <w:rsid w:val="00A93924"/>
    <w:rsid w:val="00AD7BC4"/>
    <w:rsid w:val="00B53837"/>
    <w:rsid w:val="00C442F6"/>
    <w:rsid w:val="00C95F2E"/>
    <w:rsid w:val="00CA2D5C"/>
    <w:rsid w:val="00CF17C4"/>
    <w:rsid w:val="00CF3CA7"/>
    <w:rsid w:val="00D079A4"/>
    <w:rsid w:val="00D1472A"/>
    <w:rsid w:val="00D20E3B"/>
    <w:rsid w:val="00D512EB"/>
    <w:rsid w:val="00DB4936"/>
    <w:rsid w:val="00E44456"/>
    <w:rsid w:val="00E92F3C"/>
    <w:rsid w:val="00FF4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44B2"/>
  <w15:chartTrackingRefBased/>
  <w15:docId w15:val="{F29AEBDE-071F-44F5-8907-8D1257E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4AC6"/>
    <w:pPr>
      <w:spacing w:after="200" w:line="276" w:lineRule="auto"/>
    </w:pPr>
    <w:rPr>
      <w:rFonts w:eastAsia="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7C4AC6"/>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Bullet 1"/>
    <w:basedOn w:val="Normlny"/>
    <w:link w:val="OdsekzoznamuChar"/>
    <w:uiPriority w:val="34"/>
    <w:qFormat/>
    <w:rsid w:val="007C4AC6"/>
    <w:pPr>
      <w:spacing w:after="160" w:line="259" w:lineRule="auto"/>
      <w:ind w:left="720"/>
      <w:contextualSpacing/>
    </w:pPr>
    <w:rPr>
      <w:rFonts w:eastAsiaTheme="minorHAnsi" w:cstheme="minorBidi"/>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7C4AC6"/>
    <w:rPr>
      <w:lang w:val="sk-SK"/>
    </w:rPr>
  </w:style>
  <w:style w:type="paragraph" w:customStyle="1" w:styleId="Default">
    <w:name w:val="Default"/>
    <w:rsid w:val="007C4AC6"/>
    <w:pPr>
      <w:widowControl w:val="0"/>
      <w:suppressAutoHyphens/>
      <w:autoSpaceDE w:val="0"/>
    </w:pPr>
    <w:rPr>
      <w:rFonts w:ascii="Liberation Serif" w:eastAsia="Times New Roman" w:hAnsi="Liberation Serif" w:cs="Liberation Serif"/>
      <w:color w:val="000000"/>
      <w:kern w:val="2"/>
      <w:sz w:val="24"/>
      <w:szCs w:val="24"/>
      <w:lang w:val="sk-SK" w:eastAsia="zh-CN" w:bidi="hi-IN"/>
    </w:rPr>
  </w:style>
  <w:style w:type="paragraph" w:styleId="Hlavika">
    <w:name w:val="header"/>
    <w:basedOn w:val="Normlny"/>
    <w:link w:val="HlavikaChar"/>
    <w:uiPriority w:val="99"/>
    <w:unhideWhenUsed/>
    <w:rsid w:val="007C4AC6"/>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7C4AC6"/>
    <w:rPr>
      <w:rFonts w:eastAsia="Times New Roman" w:cs="Times New Roman"/>
      <w:lang w:val="sk-SK"/>
    </w:rPr>
  </w:style>
  <w:style w:type="paragraph" w:styleId="Pta">
    <w:name w:val="footer"/>
    <w:basedOn w:val="Normlny"/>
    <w:link w:val="PtaChar"/>
    <w:uiPriority w:val="99"/>
    <w:unhideWhenUsed/>
    <w:rsid w:val="007C4AC6"/>
    <w:pPr>
      <w:tabs>
        <w:tab w:val="center" w:pos="4680"/>
        <w:tab w:val="right" w:pos="9360"/>
      </w:tabs>
      <w:spacing w:after="0" w:line="240" w:lineRule="auto"/>
    </w:pPr>
  </w:style>
  <w:style w:type="character" w:customStyle="1" w:styleId="PtaChar">
    <w:name w:val="Päta Char"/>
    <w:basedOn w:val="Predvolenpsmoodseku"/>
    <w:link w:val="Pta"/>
    <w:uiPriority w:val="99"/>
    <w:rsid w:val="007C4AC6"/>
    <w:rPr>
      <w:rFonts w:eastAsia="Times New Roman" w:cs="Times New Roman"/>
      <w:lang w:val="sk-SK"/>
    </w:rPr>
  </w:style>
  <w:style w:type="paragraph" w:styleId="Normlnywebov">
    <w:name w:val="Normal (Web)"/>
    <w:basedOn w:val="Normlny"/>
    <w:uiPriority w:val="99"/>
    <w:unhideWhenUsed/>
    <w:rsid w:val="003138AD"/>
    <w:pPr>
      <w:spacing w:before="100" w:beforeAutospacing="1" w:after="100" w:afterAutospacing="1" w:line="240" w:lineRule="auto"/>
    </w:pPr>
    <w:rPr>
      <w:rFonts w:ascii="Times New Roman" w:hAnsi="Times New Roman"/>
      <w:sz w:val="24"/>
      <w:szCs w:val="24"/>
      <w:lang w:eastAsia="sk-SK"/>
    </w:rPr>
  </w:style>
  <w:style w:type="table" w:styleId="Mriekatabuky">
    <w:name w:val="Table Grid"/>
    <w:basedOn w:val="Normlnatabuka"/>
    <w:uiPriority w:val="99"/>
    <w:rsid w:val="003138AD"/>
    <w:rPr>
      <w:rFonts w:ascii="Times New Roman" w:eastAsia="Times New Roman" w:hAnsi="Times New Roman"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313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turcanova@nrsr.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F8D2-DF31-004F-B638-93C0E5E7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1123</Words>
  <Characters>6406</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dc:creator>
  <cp:keywords/>
  <dc:description/>
  <cp:lastModifiedBy>Roman Kazimír</cp:lastModifiedBy>
  <cp:revision>6</cp:revision>
  <cp:lastPrinted>2025-05-09T07:38:00Z</cp:lastPrinted>
  <dcterms:created xsi:type="dcterms:W3CDTF">2025-01-15T13:21:00Z</dcterms:created>
  <dcterms:modified xsi:type="dcterms:W3CDTF">2025-05-09T08:11:00Z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2761ff58-0982-44e5-800a-e671619873de</vt:lpwstr>
  </property>
</Properties>
</file>