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0171" w:rsidRPr="00936DE2" w:rsidRDefault="00EC05A4" w:rsidP="00936DE2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b/>
          <w:sz w:val="22"/>
          <w:szCs w:val="22"/>
        </w:rPr>
        <w:t>NÁRODNÁ  RADA  SLOVENSKEJ  REPUBLIKY</w:t>
      </w:r>
    </w:p>
    <w:p w14:paraId="00000002" w14:textId="77777777" w:rsidR="007A0171" w:rsidRPr="00936DE2" w:rsidRDefault="007A0171" w:rsidP="00936DE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0000003" w14:textId="77777777" w:rsidR="007A0171" w:rsidRPr="00936DE2" w:rsidRDefault="00EC05A4" w:rsidP="00936DE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36DE2">
        <w:rPr>
          <w:rFonts w:ascii="Book Antiqua" w:hAnsi="Book Antiqua"/>
          <w:sz w:val="22"/>
          <w:szCs w:val="22"/>
        </w:rPr>
        <w:t xml:space="preserve">IX. volebné obdobie          </w:t>
      </w:r>
    </w:p>
    <w:p w14:paraId="00000004" w14:textId="77777777" w:rsidR="007A0171" w:rsidRPr="00936DE2" w:rsidRDefault="007A0171" w:rsidP="00936DE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0000005" w14:textId="77777777" w:rsidR="007A0171" w:rsidRPr="00936DE2" w:rsidRDefault="00EC05A4" w:rsidP="00936DE2">
      <w:pPr>
        <w:spacing w:after="480" w:line="276" w:lineRule="auto"/>
        <w:jc w:val="center"/>
        <w:rPr>
          <w:rFonts w:ascii="Book Antiqua" w:hAnsi="Book Antiqua"/>
          <w:sz w:val="22"/>
          <w:szCs w:val="22"/>
        </w:rPr>
      </w:pPr>
      <w:r w:rsidRPr="00936DE2">
        <w:rPr>
          <w:rFonts w:ascii="Book Antiqua" w:hAnsi="Book Antiqua"/>
          <w:sz w:val="22"/>
          <w:szCs w:val="22"/>
        </w:rPr>
        <w:t xml:space="preserve">Návrh  </w:t>
      </w:r>
    </w:p>
    <w:p w14:paraId="00000006" w14:textId="77777777" w:rsidR="007A0171" w:rsidRPr="00936DE2" w:rsidRDefault="00EC05A4" w:rsidP="00936DE2">
      <w:pPr>
        <w:spacing w:after="24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b/>
          <w:sz w:val="22"/>
          <w:szCs w:val="22"/>
        </w:rPr>
        <w:t>ZÁKON</w:t>
      </w:r>
    </w:p>
    <w:p w14:paraId="61C3EE1B" w14:textId="281550DB" w:rsidR="00D14998" w:rsidRPr="00D14998" w:rsidRDefault="00EC05A4" w:rsidP="00D14998">
      <w:pPr>
        <w:spacing w:after="24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b/>
          <w:sz w:val="22"/>
          <w:szCs w:val="22"/>
        </w:rPr>
        <w:t>z … 2025,</w:t>
      </w:r>
    </w:p>
    <w:p w14:paraId="00000008" w14:textId="294E6026" w:rsidR="007A0171" w:rsidRPr="00936DE2" w:rsidRDefault="00EC05A4" w:rsidP="00936DE2">
      <w:pPr>
        <w:widowControl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b/>
          <w:sz w:val="22"/>
          <w:szCs w:val="22"/>
        </w:rPr>
        <w:t xml:space="preserve">ktorým sa mení a dopĺňa zákon č. 245/2008 Z. z. o výchove a vzdelávaní </w:t>
      </w:r>
      <w:r w:rsidR="004141DA">
        <w:rPr>
          <w:rFonts w:ascii="Book Antiqua" w:hAnsi="Book Antiqua"/>
          <w:b/>
          <w:sz w:val="22"/>
          <w:szCs w:val="22"/>
        </w:rPr>
        <w:t xml:space="preserve">(školský zákon) </w:t>
      </w:r>
      <w:r w:rsidRPr="00936DE2">
        <w:rPr>
          <w:rFonts w:ascii="Book Antiqua" w:hAnsi="Book Antiqua"/>
          <w:b/>
          <w:sz w:val="22"/>
          <w:szCs w:val="22"/>
        </w:rPr>
        <w:t>a o zmene a d</w:t>
      </w:r>
      <w:bookmarkStart w:id="0" w:name="_GoBack"/>
      <w:bookmarkEnd w:id="0"/>
      <w:r w:rsidRPr="00936DE2">
        <w:rPr>
          <w:rFonts w:ascii="Book Antiqua" w:hAnsi="Book Antiqua"/>
          <w:b/>
          <w:sz w:val="22"/>
          <w:szCs w:val="22"/>
        </w:rPr>
        <w:t xml:space="preserve">oplnení niektorých zákonov v znení neskorších predpisov    </w:t>
      </w:r>
    </w:p>
    <w:p w14:paraId="00000009" w14:textId="77777777" w:rsidR="007A0171" w:rsidRPr="00936DE2" w:rsidRDefault="007A0171" w:rsidP="00936DE2">
      <w:pPr>
        <w:widowControl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0000000A" w14:textId="77777777" w:rsidR="007A0171" w:rsidRPr="00936DE2" w:rsidRDefault="00EC05A4" w:rsidP="00936DE2">
      <w:pPr>
        <w:widowControl/>
        <w:spacing w:line="276" w:lineRule="auto"/>
        <w:ind w:firstLine="708"/>
        <w:jc w:val="center"/>
        <w:rPr>
          <w:rFonts w:ascii="Book Antiqua" w:hAnsi="Book Antiqua"/>
          <w:sz w:val="22"/>
          <w:szCs w:val="22"/>
        </w:rPr>
      </w:pPr>
      <w:r w:rsidRPr="00936DE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0000000B" w14:textId="77777777" w:rsidR="007A0171" w:rsidRPr="00936DE2" w:rsidRDefault="007A0171" w:rsidP="00936DE2">
      <w:pPr>
        <w:widowControl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0000000C" w14:textId="77777777" w:rsidR="007A0171" w:rsidRPr="00936DE2" w:rsidRDefault="007A0171" w:rsidP="00936D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Book Antiqua" w:hAnsi="Book Antiqua"/>
          <w:color w:val="000000"/>
          <w:sz w:val="22"/>
          <w:szCs w:val="22"/>
        </w:rPr>
      </w:pPr>
    </w:p>
    <w:p w14:paraId="0000000D" w14:textId="77777777" w:rsidR="007A0171" w:rsidRPr="00936DE2" w:rsidRDefault="00EC05A4" w:rsidP="00936DE2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b/>
          <w:sz w:val="22"/>
          <w:szCs w:val="22"/>
        </w:rPr>
        <w:t>Čl. I</w:t>
      </w:r>
    </w:p>
    <w:p w14:paraId="0000000E" w14:textId="77777777" w:rsidR="007A0171" w:rsidRPr="00936DE2" w:rsidRDefault="007A0171" w:rsidP="00936DE2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14:paraId="0000000F" w14:textId="77777777" w:rsidR="007A0171" w:rsidRPr="00936DE2" w:rsidRDefault="00EC05A4" w:rsidP="00936DE2">
      <w:pPr>
        <w:spacing w:line="276" w:lineRule="auto"/>
        <w:ind w:left="425"/>
        <w:jc w:val="both"/>
        <w:rPr>
          <w:rFonts w:ascii="Book Antiqua" w:hAnsi="Book Antiqua"/>
          <w:sz w:val="22"/>
          <w:szCs w:val="22"/>
        </w:rPr>
      </w:pPr>
      <w:bookmarkStart w:id="1" w:name="_heading=h.3042iroscmwh" w:colFirst="0" w:colLast="0"/>
      <w:bookmarkEnd w:id="1"/>
      <w:r w:rsidRPr="00936DE2">
        <w:rPr>
          <w:rFonts w:ascii="Book Antiqua" w:hAnsi="Book Antiqua"/>
          <w:sz w:val="22"/>
          <w:szCs w:val="22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 a zákona č. 292/2024 Z. z. sa mení a dopĺňa takto:</w:t>
      </w:r>
    </w:p>
    <w:p w14:paraId="00000010" w14:textId="77777777" w:rsidR="007A0171" w:rsidRPr="00936DE2" w:rsidRDefault="00EC05A4" w:rsidP="00936DE2">
      <w:pPr>
        <w:tabs>
          <w:tab w:val="left" w:pos="426"/>
        </w:tabs>
        <w:spacing w:line="276" w:lineRule="auto"/>
        <w:ind w:firstLine="360"/>
        <w:rPr>
          <w:rFonts w:ascii="Book Antiqua" w:hAnsi="Book Antiqua"/>
          <w:sz w:val="22"/>
          <w:szCs w:val="22"/>
        </w:rPr>
      </w:pPr>
      <w:r w:rsidRPr="00936DE2">
        <w:rPr>
          <w:rFonts w:ascii="Book Antiqua" w:hAnsi="Book Antiqua"/>
          <w:sz w:val="22"/>
          <w:szCs w:val="22"/>
        </w:rPr>
        <w:t xml:space="preserve"> </w:t>
      </w:r>
    </w:p>
    <w:p w14:paraId="2DFE4A67" w14:textId="21B43CF3" w:rsidR="00C56CE7" w:rsidRPr="00C56CE7" w:rsidRDefault="00EC05A4" w:rsidP="00C56CE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6CE7">
        <w:rPr>
          <w:rFonts w:ascii="Book Antiqua" w:hAnsi="Book Antiqua"/>
          <w:color w:val="000000"/>
          <w:sz w:val="22"/>
          <w:szCs w:val="22"/>
        </w:rPr>
        <w:t xml:space="preserve">V § 2 písm. o) sa na konci </w:t>
      </w:r>
      <w:r w:rsidR="008F4FA6">
        <w:rPr>
          <w:rFonts w:ascii="Book Antiqua" w:hAnsi="Book Antiqua"/>
          <w:color w:val="000000"/>
          <w:sz w:val="22"/>
          <w:szCs w:val="22"/>
        </w:rPr>
        <w:t>čiarka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 xml:space="preserve"> </w:t>
      </w:r>
      <w:r w:rsidR="00B2112E" w:rsidRPr="00C56CE7">
        <w:rPr>
          <w:rFonts w:ascii="Book Antiqua" w:hAnsi="Book Antiqua"/>
          <w:color w:val="000000"/>
          <w:sz w:val="22"/>
          <w:szCs w:val="22"/>
        </w:rPr>
        <w:t>nahrádza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 xml:space="preserve"> bodkočiark</w:t>
      </w:r>
      <w:r w:rsidR="00B2112E" w:rsidRPr="00C56CE7">
        <w:rPr>
          <w:rFonts w:ascii="Book Antiqua" w:hAnsi="Book Antiqua"/>
          <w:color w:val="000000"/>
          <w:sz w:val="22"/>
          <w:szCs w:val="22"/>
        </w:rPr>
        <w:t>o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>u a </w:t>
      </w:r>
      <w:r w:rsidRPr="00C56CE7">
        <w:rPr>
          <w:rFonts w:ascii="Book Antiqua" w:hAnsi="Book Antiqua"/>
          <w:color w:val="000000"/>
          <w:sz w:val="22"/>
          <w:szCs w:val="22"/>
        </w:rPr>
        <w:t>pripája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>jú sa tieto slová</w:t>
      </w:r>
      <w:r w:rsidRPr="00C56CE7">
        <w:rPr>
          <w:rFonts w:ascii="Book Antiqua" w:hAnsi="Book Antiqua"/>
          <w:color w:val="000000"/>
          <w:sz w:val="22"/>
          <w:szCs w:val="22"/>
        </w:rPr>
        <w:t>: „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>s</w:t>
      </w:r>
      <w:r w:rsidRPr="00C56CE7">
        <w:rPr>
          <w:rFonts w:ascii="Book Antiqua" w:hAnsi="Book Antiqua"/>
          <w:color w:val="000000"/>
          <w:sz w:val="22"/>
          <w:szCs w:val="22"/>
        </w:rPr>
        <w:t>ociálne znevýhodnené prostredie môže vytvárať aj osoba, ktorá žije s dieťaťom alebo žiakom v spoločnej domácnosti alebo sa podieľa na starostlivosti o dieťa alebo žiaka a je závislá od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 xml:space="preserve"> užívania</w:t>
      </w:r>
      <w:r w:rsidRPr="00C56CE7">
        <w:rPr>
          <w:rFonts w:ascii="Book Antiqua" w:hAnsi="Book Antiqua"/>
          <w:color w:val="000000"/>
          <w:sz w:val="22"/>
          <w:szCs w:val="22"/>
        </w:rPr>
        <w:t xml:space="preserve"> 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>omamných</w:t>
      </w:r>
      <w:r w:rsidRPr="00C56CE7">
        <w:rPr>
          <w:rFonts w:ascii="Book Antiqua" w:hAnsi="Book Antiqua"/>
          <w:color w:val="000000"/>
          <w:sz w:val="22"/>
          <w:szCs w:val="22"/>
        </w:rPr>
        <w:t xml:space="preserve"> </w:t>
      </w:r>
      <w:r w:rsidR="00D14042" w:rsidRPr="00C56CE7">
        <w:rPr>
          <w:rFonts w:ascii="Book Antiqua" w:hAnsi="Book Antiqua"/>
          <w:color w:val="000000"/>
          <w:sz w:val="22"/>
          <w:szCs w:val="22"/>
        </w:rPr>
        <w:t xml:space="preserve">látok </w:t>
      </w:r>
      <w:r w:rsidRPr="00C56CE7">
        <w:rPr>
          <w:rFonts w:ascii="Book Antiqua" w:hAnsi="Book Antiqua"/>
          <w:color w:val="000000"/>
          <w:sz w:val="22"/>
          <w:szCs w:val="22"/>
        </w:rPr>
        <w:t>a</w:t>
      </w:r>
      <w:r w:rsidR="004141DA" w:rsidRPr="00C56CE7">
        <w:rPr>
          <w:rFonts w:ascii="Book Antiqua" w:hAnsi="Book Antiqua"/>
          <w:color w:val="000000"/>
          <w:sz w:val="22"/>
          <w:szCs w:val="22"/>
        </w:rPr>
        <w:t>lebo</w:t>
      </w:r>
      <w:r w:rsidRPr="00C56CE7">
        <w:rPr>
          <w:rFonts w:ascii="Book Antiqua" w:hAnsi="Book Antiqua"/>
          <w:color w:val="000000"/>
          <w:sz w:val="22"/>
          <w:szCs w:val="22"/>
        </w:rPr>
        <w:t xml:space="preserve"> psychotropných lát</w:t>
      </w:r>
      <w:r w:rsidRPr="00C56CE7">
        <w:rPr>
          <w:rFonts w:ascii="Book Antiqua" w:hAnsi="Book Antiqua"/>
          <w:sz w:val="22"/>
          <w:szCs w:val="22"/>
        </w:rPr>
        <w:t>ok</w:t>
      </w:r>
      <w:r w:rsidR="007D7442" w:rsidRPr="00C56CE7">
        <w:rPr>
          <w:rFonts w:ascii="Book Antiqua" w:hAnsi="Book Antiqua"/>
          <w:color w:val="000000"/>
          <w:sz w:val="22"/>
          <w:szCs w:val="22"/>
          <w:vertAlign w:val="superscript"/>
        </w:rPr>
        <w:t>1a)</w:t>
      </w:r>
      <w:r w:rsidR="00C56CE7" w:rsidRPr="00C56CE7">
        <w:rPr>
          <w:rFonts w:ascii="Book Antiqua" w:hAnsi="Book Antiqua"/>
          <w:sz w:val="22"/>
          <w:szCs w:val="22"/>
        </w:rPr>
        <w:t xml:space="preserve"> alebo ak bola táto osoba právoplatne odsúdená za trestný čin proti životu a zdraviu, trestný čin proti slobode a ľudskej dôstojnosti, trestný čin proti rodine a mládeži, trestný čin všeobecne nebezpečný, trestný čin proti iným právam a slobodám, trestný čin proti mieru, proti ľudskosti, trestný čin terorizmu a extrémizmu</w:t>
      </w:r>
      <w:r w:rsidR="00C56CE7" w:rsidRPr="00C56CE7">
        <w:rPr>
          <w:rFonts w:ascii="Book Antiqua" w:hAnsi="Book Antiqua"/>
          <w:sz w:val="22"/>
          <w:szCs w:val="22"/>
          <w:vertAlign w:val="superscript"/>
        </w:rPr>
        <w:t>1b</w:t>
      </w:r>
      <w:r w:rsidR="00C56CE7" w:rsidRPr="00C56CE7">
        <w:rPr>
          <w:rFonts w:ascii="Book Antiqua" w:hAnsi="Book Antiqua"/>
          <w:sz w:val="22"/>
          <w:szCs w:val="22"/>
        </w:rPr>
        <w:t>),“.</w:t>
      </w:r>
    </w:p>
    <w:p w14:paraId="3BD5BBC5" w14:textId="77777777" w:rsidR="00C56CE7" w:rsidRPr="00C56CE7" w:rsidRDefault="00C56CE7" w:rsidP="00C56CE7">
      <w:pPr>
        <w:tabs>
          <w:tab w:val="left" w:pos="851"/>
        </w:tabs>
        <w:adjustRightInd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Poznámky pod čiarou k </w:t>
      </w:r>
      <w:r w:rsidRPr="00C56CE7">
        <w:rPr>
          <w:rFonts w:ascii="Book Antiqua" w:hAnsi="Book Antiqua"/>
          <w:sz w:val="22"/>
          <w:szCs w:val="22"/>
        </w:rPr>
        <w:t>odkazom 1a a 1b znejú:</w:t>
      </w:r>
    </w:p>
    <w:p w14:paraId="2BA42368" w14:textId="5D33885A" w:rsidR="00C56CE7" w:rsidRPr="00C56CE7" w:rsidRDefault="00C56CE7" w:rsidP="00C56CE7">
      <w:pPr>
        <w:tabs>
          <w:tab w:val="left" w:pos="851"/>
        </w:tabs>
        <w:adjustRightInd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C56CE7">
        <w:rPr>
          <w:rFonts w:ascii="Book Antiqua" w:hAnsi="Book Antiqua"/>
          <w:color w:val="000000"/>
          <w:sz w:val="22"/>
          <w:szCs w:val="22"/>
        </w:rPr>
        <w:t>„</w:t>
      </w:r>
      <w:r w:rsidRPr="00C56CE7">
        <w:rPr>
          <w:rFonts w:ascii="Book Antiqua" w:hAnsi="Book Antiqua"/>
          <w:color w:val="000000"/>
          <w:sz w:val="22"/>
          <w:szCs w:val="22"/>
          <w:vertAlign w:val="superscript"/>
        </w:rPr>
        <w:t>1a)</w:t>
      </w:r>
      <w:r w:rsidRPr="00C56CE7">
        <w:rPr>
          <w:rFonts w:ascii="Book Antiqua" w:hAnsi="Book Antiqua"/>
          <w:color w:val="000000"/>
          <w:sz w:val="22"/>
          <w:szCs w:val="22"/>
        </w:rPr>
        <w:t xml:space="preserve"> Zákon č. 139/1998 Z. z. o omamných látkach, psychotropných látkach a prípravkoch v znení neskorších predpisov.</w:t>
      </w:r>
    </w:p>
    <w:p w14:paraId="6B62FA33" w14:textId="630FA9AD" w:rsidR="00C56CE7" w:rsidRDefault="00C56CE7" w:rsidP="00C56CE7">
      <w:pPr>
        <w:tabs>
          <w:tab w:val="left" w:pos="851"/>
        </w:tabs>
        <w:adjustRightInd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C56CE7">
        <w:rPr>
          <w:rFonts w:ascii="Book Antiqua" w:hAnsi="Book Antiqua"/>
          <w:sz w:val="22"/>
          <w:szCs w:val="22"/>
          <w:vertAlign w:val="superscript"/>
        </w:rPr>
        <w:t>1b</w:t>
      </w:r>
      <w:r w:rsidRPr="00C56CE7">
        <w:rPr>
          <w:rFonts w:ascii="Book Antiqua" w:hAnsi="Book Antiqua"/>
          <w:sz w:val="22"/>
          <w:szCs w:val="22"/>
        </w:rPr>
        <w:t xml:space="preserve">) § 144 až 175, § 179 až 203, § 204 až 211, § 284 až 297, § 359 až 372 a § 417 až 425 zákona č. 300/2005 Z. z. Trestný zákon v znení neskorších predpisov.“. </w:t>
      </w:r>
    </w:p>
    <w:p w14:paraId="3CD886E4" w14:textId="77777777" w:rsidR="00C56CE7" w:rsidRPr="00C56CE7" w:rsidRDefault="00C56CE7" w:rsidP="00C56CE7">
      <w:pPr>
        <w:tabs>
          <w:tab w:val="left" w:pos="851"/>
        </w:tabs>
        <w:adjustRightInd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</w:p>
    <w:p w14:paraId="00000014" w14:textId="22AF6BB0" w:rsidR="007A0171" w:rsidRPr="00C56CE7" w:rsidRDefault="00EC05A4" w:rsidP="00C56CE7">
      <w:pPr>
        <w:pStyle w:val="vodnveta"/>
        <w:rPr>
          <w:rFonts w:ascii="Book Antiqua" w:hAnsi="Book Antiqua"/>
          <w:sz w:val="22"/>
          <w:szCs w:val="22"/>
        </w:rPr>
      </w:pPr>
      <w:r w:rsidRPr="00C56CE7">
        <w:rPr>
          <w:rFonts w:ascii="Book Antiqua" w:hAnsi="Book Antiqua"/>
          <w:sz w:val="22"/>
          <w:szCs w:val="22"/>
        </w:rPr>
        <w:t xml:space="preserve">V § 28 ods. 8 </w:t>
      </w:r>
      <w:r w:rsidR="00CD162A" w:rsidRPr="00C56CE7">
        <w:rPr>
          <w:rFonts w:ascii="Book Antiqua" w:hAnsi="Book Antiqua"/>
          <w:sz w:val="22"/>
          <w:szCs w:val="22"/>
        </w:rPr>
        <w:t xml:space="preserve">sa na konci </w:t>
      </w:r>
      <w:r w:rsidR="00916F18" w:rsidRPr="00C56CE7">
        <w:rPr>
          <w:rFonts w:ascii="Book Antiqua" w:hAnsi="Book Antiqua"/>
          <w:sz w:val="22"/>
          <w:szCs w:val="22"/>
        </w:rPr>
        <w:t>prve</w:t>
      </w:r>
      <w:r w:rsidR="00CD162A" w:rsidRPr="00C56CE7">
        <w:rPr>
          <w:rFonts w:ascii="Book Antiqua" w:hAnsi="Book Antiqua"/>
          <w:sz w:val="22"/>
          <w:szCs w:val="22"/>
        </w:rPr>
        <w:t>j</w:t>
      </w:r>
      <w:r w:rsidR="00916F18" w:rsidRPr="00C56CE7">
        <w:rPr>
          <w:rFonts w:ascii="Book Antiqua" w:hAnsi="Book Antiqua"/>
          <w:sz w:val="22"/>
          <w:szCs w:val="22"/>
        </w:rPr>
        <w:t xml:space="preserve"> vet</w:t>
      </w:r>
      <w:r w:rsidR="00CD162A" w:rsidRPr="00C56CE7">
        <w:rPr>
          <w:rFonts w:ascii="Book Antiqua" w:hAnsi="Book Antiqua"/>
          <w:sz w:val="22"/>
          <w:szCs w:val="22"/>
        </w:rPr>
        <w:t>y</w:t>
      </w:r>
      <w:r w:rsidR="00916F18" w:rsidRPr="00C56CE7">
        <w:rPr>
          <w:rFonts w:ascii="Book Antiqua" w:hAnsi="Book Antiqua"/>
          <w:sz w:val="22"/>
          <w:szCs w:val="22"/>
        </w:rPr>
        <w:t xml:space="preserve"> bodka </w:t>
      </w:r>
      <w:r w:rsidR="00B2112E" w:rsidRPr="00C56CE7">
        <w:rPr>
          <w:rFonts w:ascii="Book Antiqua" w:hAnsi="Book Antiqua"/>
          <w:sz w:val="22"/>
          <w:szCs w:val="22"/>
        </w:rPr>
        <w:t>nahrádza</w:t>
      </w:r>
      <w:r w:rsidR="00916F18" w:rsidRPr="00C56CE7">
        <w:rPr>
          <w:rFonts w:ascii="Book Antiqua" w:hAnsi="Book Antiqua"/>
          <w:sz w:val="22"/>
          <w:szCs w:val="22"/>
        </w:rPr>
        <w:t xml:space="preserve"> bodkočiark</w:t>
      </w:r>
      <w:r w:rsidR="00B2112E" w:rsidRPr="00C56CE7">
        <w:rPr>
          <w:rFonts w:ascii="Book Antiqua" w:hAnsi="Book Antiqua"/>
          <w:sz w:val="22"/>
          <w:szCs w:val="22"/>
        </w:rPr>
        <w:t>o</w:t>
      </w:r>
      <w:r w:rsidR="00916F18" w:rsidRPr="00C56CE7">
        <w:rPr>
          <w:rFonts w:ascii="Book Antiqua" w:hAnsi="Book Antiqua"/>
          <w:sz w:val="22"/>
          <w:szCs w:val="22"/>
        </w:rPr>
        <w:t xml:space="preserve">u a pripájajú </w:t>
      </w:r>
      <w:r w:rsidRPr="00C56CE7">
        <w:rPr>
          <w:rFonts w:ascii="Book Antiqua" w:hAnsi="Book Antiqua"/>
          <w:sz w:val="22"/>
          <w:szCs w:val="22"/>
        </w:rPr>
        <w:t>sa t</w:t>
      </w:r>
      <w:r w:rsidR="00916F18" w:rsidRPr="00C56CE7">
        <w:rPr>
          <w:rFonts w:ascii="Book Antiqua" w:hAnsi="Book Antiqua"/>
          <w:sz w:val="22"/>
          <w:szCs w:val="22"/>
        </w:rPr>
        <w:t>ieto</w:t>
      </w:r>
      <w:r w:rsidRPr="00C56CE7">
        <w:rPr>
          <w:rFonts w:ascii="Book Antiqua" w:hAnsi="Book Antiqua"/>
          <w:sz w:val="22"/>
          <w:szCs w:val="22"/>
        </w:rPr>
        <w:t xml:space="preserve"> </w:t>
      </w:r>
      <w:r w:rsidR="00916F18" w:rsidRPr="00C56CE7">
        <w:rPr>
          <w:rFonts w:ascii="Book Antiqua" w:hAnsi="Book Antiqua"/>
          <w:sz w:val="22"/>
          <w:szCs w:val="22"/>
        </w:rPr>
        <w:t>slová</w:t>
      </w:r>
      <w:r w:rsidRPr="00C56CE7">
        <w:rPr>
          <w:rFonts w:ascii="Book Antiqua" w:hAnsi="Book Antiqua"/>
          <w:sz w:val="22"/>
          <w:szCs w:val="22"/>
        </w:rPr>
        <w:t xml:space="preserve">: </w:t>
      </w:r>
      <w:r w:rsidR="00916F18" w:rsidRPr="00C56CE7">
        <w:rPr>
          <w:rFonts w:ascii="Book Antiqua" w:hAnsi="Book Antiqua"/>
          <w:sz w:val="22"/>
          <w:szCs w:val="22"/>
        </w:rPr>
        <w:t>„t</w:t>
      </w:r>
      <w:r w:rsidRPr="00C56CE7">
        <w:rPr>
          <w:rFonts w:ascii="Book Antiqua" w:hAnsi="Book Antiqua"/>
          <w:sz w:val="22"/>
          <w:szCs w:val="22"/>
        </w:rPr>
        <w:t xml:space="preserve">o neplatí v prípade plnenia povinného </w:t>
      </w:r>
      <w:proofErr w:type="spellStart"/>
      <w:r w:rsidRPr="00C56CE7">
        <w:rPr>
          <w:rFonts w:ascii="Book Antiqua" w:hAnsi="Book Antiqua"/>
          <w:sz w:val="22"/>
          <w:szCs w:val="22"/>
        </w:rPr>
        <w:t>predprimárneho</w:t>
      </w:r>
      <w:proofErr w:type="spellEnd"/>
      <w:r w:rsidRPr="00C56CE7">
        <w:rPr>
          <w:rFonts w:ascii="Book Antiqua" w:hAnsi="Book Antiqua"/>
          <w:sz w:val="22"/>
          <w:szCs w:val="22"/>
        </w:rPr>
        <w:t xml:space="preserve"> vzdelávania dieťaťa zo sociálne znevýhodneného prostredia, ktoré nedosiahlo päť rokov veku.”.</w:t>
      </w:r>
    </w:p>
    <w:p w14:paraId="162E1F8B" w14:textId="77777777" w:rsidR="00C56CE7" w:rsidRPr="00C56CE7" w:rsidRDefault="00C56CE7" w:rsidP="00C56CE7">
      <w:pPr>
        <w:pStyle w:val="Bezriadkovania"/>
        <w:rPr>
          <w:rFonts w:ascii="Book Antiqua" w:hAnsi="Book Antiqua"/>
          <w:sz w:val="22"/>
          <w:szCs w:val="22"/>
        </w:rPr>
      </w:pPr>
    </w:p>
    <w:p w14:paraId="00000015" w14:textId="2D2D0073" w:rsidR="007A0171" w:rsidRPr="00C56CE7" w:rsidRDefault="00EC05A4" w:rsidP="00936D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56CE7">
        <w:rPr>
          <w:rFonts w:ascii="Book Antiqua" w:hAnsi="Book Antiqua"/>
          <w:sz w:val="22"/>
          <w:szCs w:val="22"/>
        </w:rPr>
        <w:t xml:space="preserve">V § 28a ods. 1 </w:t>
      </w:r>
      <w:r w:rsidR="008F4FA6">
        <w:rPr>
          <w:rFonts w:ascii="Book Antiqua" w:hAnsi="Book Antiqua"/>
          <w:sz w:val="22"/>
          <w:szCs w:val="22"/>
        </w:rPr>
        <w:t>sa na konci pripája táto veta: „</w:t>
      </w:r>
      <w:r w:rsidRPr="00C56CE7">
        <w:rPr>
          <w:rFonts w:ascii="Book Antiqua" w:hAnsi="Book Antiqua"/>
          <w:sz w:val="22"/>
          <w:szCs w:val="22"/>
        </w:rPr>
        <w:t xml:space="preserve">Pre dieťa zo sociálne znevýhodneného prostredia je </w:t>
      </w:r>
      <w:proofErr w:type="spellStart"/>
      <w:r w:rsidRPr="00C56CE7">
        <w:rPr>
          <w:rFonts w:ascii="Book Antiqua" w:hAnsi="Book Antiqua"/>
          <w:sz w:val="22"/>
          <w:szCs w:val="22"/>
        </w:rPr>
        <w:t>predprimárne</w:t>
      </w:r>
      <w:proofErr w:type="spellEnd"/>
      <w:r w:rsidRPr="00C56CE7">
        <w:rPr>
          <w:rFonts w:ascii="Book Antiqua" w:hAnsi="Book Antiqua"/>
          <w:sz w:val="22"/>
          <w:szCs w:val="22"/>
        </w:rPr>
        <w:t xml:space="preserve"> vzdelávanie povinné od školského roka nasledujúceho po dovŕšení tretieho roku veku </w:t>
      </w:r>
      <w:r w:rsidR="0015590F" w:rsidRPr="00C56CE7">
        <w:rPr>
          <w:rFonts w:ascii="Book Antiqua" w:hAnsi="Book Antiqua"/>
          <w:sz w:val="22"/>
          <w:szCs w:val="22"/>
        </w:rPr>
        <w:t xml:space="preserve">tohto </w:t>
      </w:r>
      <w:r w:rsidRPr="00C56CE7">
        <w:rPr>
          <w:rFonts w:ascii="Book Antiqua" w:hAnsi="Book Antiqua"/>
          <w:sz w:val="22"/>
          <w:szCs w:val="22"/>
        </w:rPr>
        <w:t>dieťaťa.”.</w:t>
      </w:r>
    </w:p>
    <w:p w14:paraId="00098D34" w14:textId="77777777" w:rsidR="00916F18" w:rsidRPr="00C56CE7" w:rsidRDefault="00916F18" w:rsidP="007D74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17" w14:textId="41F3B19F" w:rsidR="007A0171" w:rsidRPr="008F4FA6" w:rsidRDefault="00EC05A4" w:rsidP="008F4FA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6CE7">
        <w:rPr>
          <w:rFonts w:ascii="Book Antiqua" w:hAnsi="Book Antiqua"/>
          <w:sz w:val="22"/>
          <w:szCs w:val="22"/>
        </w:rPr>
        <w:t>V § 28a ods. 2 sa na konci bodka nahrádza spojkou „a“ a pripájajú sa</w:t>
      </w:r>
      <w:r w:rsidR="00950C49" w:rsidRPr="00C56CE7">
        <w:rPr>
          <w:rFonts w:ascii="Book Antiqua" w:hAnsi="Book Antiqua"/>
          <w:sz w:val="22"/>
          <w:szCs w:val="22"/>
        </w:rPr>
        <w:t xml:space="preserve"> tieto</w:t>
      </w:r>
      <w:r w:rsidRPr="00C56CE7">
        <w:rPr>
          <w:rFonts w:ascii="Book Antiqua" w:hAnsi="Book Antiqua"/>
          <w:sz w:val="22"/>
          <w:szCs w:val="22"/>
        </w:rPr>
        <w:t xml:space="preserve"> slová</w:t>
      </w:r>
      <w:r w:rsidR="008F4FA6">
        <w:rPr>
          <w:rFonts w:ascii="Book Antiqua" w:hAnsi="Book Antiqua"/>
          <w:sz w:val="22"/>
          <w:szCs w:val="22"/>
        </w:rPr>
        <w:t xml:space="preserve"> „</w:t>
      </w:r>
      <w:r w:rsidR="0015590F" w:rsidRPr="008F4FA6">
        <w:rPr>
          <w:rFonts w:ascii="Book Antiqua" w:hAnsi="Book Antiqua"/>
          <w:sz w:val="22"/>
          <w:szCs w:val="22"/>
        </w:rPr>
        <w:t xml:space="preserve">povinné </w:t>
      </w:r>
      <w:proofErr w:type="spellStart"/>
      <w:r w:rsidR="0015590F" w:rsidRPr="008F4FA6">
        <w:rPr>
          <w:rFonts w:ascii="Book Antiqua" w:hAnsi="Book Antiqua"/>
          <w:sz w:val="22"/>
          <w:szCs w:val="22"/>
        </w:rPr>
        <w:t>predprimárne</w:t>
      </w:r>
      <w:proofErr w:type="spellEnd"/>
      <w:r w:rsidR="0015590F" w:rsidRPr="008F4FA6">
        <w:rPr>
          <w:rFonts w:ascii="Book Antiqua" w:hAnsi="Book Antiqua"/>
          <w:sz w:val="22"/>
          <w:szCs w:val="22"/>
        </w:rPr>
        <w:t xml:space="preserve"> vzdelávanie </w:t>
      </w:r>
      <w:r w:rsidRPr="008F4FA6">
        <w:rPr>
          <w:rFonts w:ascii="Book Antiqua" w:hAnsi="Book Antiqua"/>
          <w:sz w:val="22"/>
          <w:szCs w:val="22"/>
        </w:rPr>
        <w:t xml:space="preserve">dieťaťa zo sociálneho znevýhodneného prostredia </w:t>
      </w:r>
      <w:r w:rsidR="0015590F" w:rsidRPr="008F4FA6">
        <w:rPr>
          <w:rFonts w:ascii="Book Antiqua" w:hAnsi="Book Antiqua"/>
          <w:sz w:val="22"/>
          <w:szCs w:val="22"/>
        </w:rPr>
        <w:t>trvá najviac tri školské roky.</w:t>
      </w:r>
      <w:r w:rsidRPr="008F4FA6">
        <w:rPr>
          <w:rFonts w:ascii="Book Antiqua" w:hAnsi="Book Antiqua"/>
          <w:sz w:val="22"/>
          <w:szCs w:val="22"/>
        </w:rPr>
        <w:t>”.</w:t>
      </w:r>
    </w:p>
    <w:p w14:paraId="00000018" w14:textId="77777777" w:rsidR="007A0171" w:rsidRPr="00936DE2" w:rsidRDefault="007A0171" w:rsidP="00936D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00000019" w14:textId="77777777" w:rsidR="007A0171" w:rsidRPr="00936DE2" w:rsidRDefault="007A0171" w:rsidP="00936D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2856910" w14:textId="77777777" w:rsidR="00C56CE7" w:rsidRDefault="00EC05A4" w:rsidP="00C56CE7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b/>
          <w:sz w:val="22"/>
          <w:szCs w:val="22"/>
        </w:rPr>
        <w:t>Čl. II</w:t>
      </w:r>
    </w:p>
    <w:p w14:paraId="45C6B2AB" w14:textId="77777777" w:rsidR="00C56CE7" w:rsidRDefault="00C56CE7" w:rsidP="00C56CE7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0000001D" w14:textId="11B0B110" w:rsidR="007A0171" w:rsidRPr="00C56CE7" w:rsidRDefault="00EC05A4" w:rsidP="00C56CE7">
      <w:pPr>
        <w:spacing w:line="276" w:lineRule="auto"/>
        <w:rPr>
          <w:rFonts w:ascii="Book Antiqua" w:hAnsi="Book Antiqua"/>
          <w:b/>
          <w:sz w:val="22"/>
          <w:szCs w:val="22"/>
        </w:rPr>
      </w:pPr>
      <w:r w:rsidRPr="00936DE2">
        <w:rPr>
          <w:rFonts w:ascii="Book Antiqua" w:hAnsi="Book Antiqua"/>
          <w:sz w:val="22"/>
          <w:szCs w:val="22"/>
        </w:rPr>
        <w:t>Tento zákon nadobúda účinnosť 1.</w:t>
      </w:r>
      <w:r w:rsidR="00936DE2">
        <w:rPr>
          <w:rFonts w:ascii="Book Antiqua" w:hAnsi="Book Antiqua"/>
          <w:sz w:val="22"/>
          <w:szCs w:val="22"/>
        </w:rPr>
        <w:t xml:space="preserve"> </w:t>
      </w:r>
      <w:r w:rsidRPr="00936DE2">
        <w:rPr>
          <w:rFonts w:ascii="Book Antiqua" w:hAnsi="Book Antiqua"/>
          <w:sz w:val="22"/>
          <w:szCs w:val="22"/>
        </w:rPr>
        <w:t xml:space="preserve">januára 2027. </w:t>
      </w:r>
    </w:p>
    <w:p w14:paraId="0000001E" w14:textId="77777777" w:rsidR="007A0171" w:rsidRPr="00936DE2" w:rsidRDefault="007A0171" w:rsidP="00936DE2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sectPr w:rsidR="007A0171" w:rsidRPr="00936DE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272A6" w14:textId="77777777" w:rsidR="00163BDF" w:rsidRDefault="00163BDF">
      <w:r>
        <w:separator/>
      </w:r>
    </w:p>
  </w:endnote>
  <w:endnote w:type="continuationSeparator" w:id="0">
    <w:p w14:paraId="7DE1002B" w14:textId="77777777" w:rsidR="00163BDF" w:rsidRDefault="0016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206ED600" w:rsidR="007A0171" w:rsidRDefault="00EC05A4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84E2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20" w14:textId="77777777" w:rsidR="007A0171" w:rsidRDefault="007A0171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DD0A0" w14:textId="77777777" w:rsidR="00163BDF" w:rsidRDefault="00163BDF">
      <w:r>
        <w:separator/>
      </w:r>
    </w:p>
  </w:footnote>
  <w:footnote w:type="continuationSeparator" w:id="0">
    <w:p w14:paraId="28C82CAE" w14:textId="77777777" w:rsidR="00163BDF" w:rsidRDefault="0016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47FF"/>
    <w:multiLevelType w:val="multilevel"/>
    <w:tmpl w:val="6A34B9B2"/>
    <w:lvl w:ilvl="0">
      <w:start w:val="1"/>
      <w:numFmt w:val="decimal"/>
      <w:pStyle w:val="vodnveta"/>
      <w:lvlText w:val="%1."/>
      <w:lvlJc w:val="left"/>
      <w:pPr>
        <w:ind w:left="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E27"/>
    <w:multiLevelType w:val="hybridMultilevel"/>
    <w:tmpl w:val="C2B06D26"/>
    <w:lvl w:ilvl="0" w:tplc="4B6E4E5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71"/>
    <w:rsid w:val="0005311E"/>
    <w:rsid w:val="000E2213"/>
    <w:rsid w:val="0013384C"/>
    <w:rsid w:val="0015590F"/>
    <w:rsid w:val="00163BDF"/>
    <w:rsid w:val="004141DA"/>
    <w:rsid w:val="00516420"/>
    <w:rsid w:val="007A0171"/>
    <w:rsid w:val="007D7442"/>
    <w:rsid w:val="008929BA"/>
    <w:rsid w:val="008E7DA2"/>
    <w:rsid w:val="008F4FA6"/>
    <w:rsid w:val="00916F18"/>
    <w:rsid w:val="00936DE2"/>
    <w:rsid w:val="00950C49"/>
    <w:rsid w:val="00A84E2D"/>
    <w:rsid w:val="00B2112E"/>
    <w:rsid w:val="00BD779F"/>
    <w:rsid w:val="00C56CE7"/>
    <w:rsid w:val="00C87A1A"/>
    <w:rsid w:val="00CB7A58"/>
    <w:rsid w:val="00CD162A"/>
    <w:rsid w:val="00D14042"/>
    <w:rsid w:val="00D14998"/>
    <w:rsid w:val="00D21447"/>
    <w:rsid w:val="00D454FB"/>
    <w:rsid w:val="00DD0F0F"/>
    <w:rsid w:val="00EC05A4"/>
    <w:rsid w:val="00F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276D"/>
  <w15:docId w15:val="{C04F3F85-4F16-FF44-A2A7-C1AD6583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676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eastAsia="hi-IN" w:bidi="hi-IN"/>
    </w:rPr>
  </w:style>
  <w:style w:type="table" w:styleId="Mriekatabuky">
    <w:name w:val="Table Grid"/>
    <w:basedOn w:val="Normlnatabuka"/>
    <w:uiPriority w:val="59"/>
    <w:rsid w:val="00F6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Bezriadkovania">
    <w:name w:val="No Spacing"/>
    <w:uiPriority w:val="1"/>
    <w:qFormat/>
    <w:rsid w:val="00CF7756"/>
    <w:pPr>
      <w:jc w:val="both"/>
    </w:p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407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07B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07B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7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7B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1B5710"/>
    <w:rPr>
      <w:rFonts w:eastAsia="SimSun" w:cs="Mangal"/>
      <w:kern w:val="1"/>
      <w:szCs w:val="21"/>
      <w:lang w:eastAsia="hi-IN" w:bidi="hi-IN"/>
    </w:rPr>
  </w:style>
  <w:style w:type="character" w:styleId="Siln">
    <w:name w:val="Strong"/>
    <w:basedOn w:val="Predvolenpsmoodseku"/>
    <w:uiPriority w:val="22"/>
    <w:qFormat/>
    <w:rsid w:val="00D20E02"/>
    <w:rPr>
      <w:b/>
      <w:bCs/>
    </w:rPr>
  </w:style>
  <w:style w:type="paragraph" w:customStyle="1" w:styleId="Normlny1">
    <w:name w:val="Normálny1"/>
    <w:rsid w:val="00117E7E"/>
    <w:pPr>
      <w:spacing w:after="160" w:line="259" w:lineRule="auto"/>
    </w:pPr>
    <w:rPr>
      <w:rFonts w:ascii="Calibri" w:eastAsia="Calibri" w:hAnsi="Calibri" w:cs="Calibri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ILHwgFCblIFW/fjjCXvSgNSpQ==">CgMxLjAyDmguMzA0Mmlyb3NjbXdoOAByITEwcGU5enRIc3p6cWhZelhEdWxSanVtU3lSVUdOekdmZQ==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SLOVENSKO, ZA ĽUDÍ, KÚ</cp:lastModifiedBy>
  <cp:revision>2</cp:revision>
  <dcterms:created xsi:type="dcterms:W3CDTF">2025-05-09T12:06:00Z</dcterms:created>
  <dcterms:modified xsi:type="dcterms:W3CDTF">2025-05-09T12:06:00Z</dcterms:modified>
</cp:coreProperties>
</file>