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38DA" w14:textId="77777777" w:rsidR="005C3031" w:rsidRPr="00EB5312" w:rsidRDefault="005C3031" w:rsidP="005C3031">
      <w:pPr>
        <w:shd w:val="clear" w:color="auto" w:fill="FFFFFF"/>
        <w:jc w:val="center"/>
        <w:rPr>
          <w:rFonts w:ascii="Palatino Linotype" w:hAnsi="Palatino Linotype"/>
          <w:b/>
          <w:bCs/>
        </w:rPr>
      </w:pPr>
      <w:r w:rsidRPr="00EB5312">
        <w:rPr>
          <w:rFonts w:ascii="Palatino Linotype" w:hAnsi="Palatino Linotype"/>
          <w:b/>
          <w:bCs/>
        </w:rPr>
        <w:t>NÁRODNÁ  RADA  SLOVENSKEJ  REPUBLIKY</w:t>
      </w:r>
    </w:p>
    <w:p w14:paraId="6AACFBFA" w14:textId="77777777" w:rsidR="005C3031" w:rsidRPr="00EB5312" w:rsidRDefault="005461F6" w:rsidP="005C3031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/>
          <w:b/>
          <w:bCs/>
        </w:rPr>
      </w:pPr>
      <w:r w:rsidRPr="00EB5312">
        <w:rPr>
          <w:rFonts w:ascii="Palatino Linotype" w:hAnsi="Palatino Linotype"/>
          <w:b/>
          <w:bCs/>
        </w:rPr>
        <w:t>IX</w:t>
      </w:r>
      <w:r w:rsidR="005C3031" w:rsidRPr="00EB5312">
        <w:rPr>
          <w:rFonts w:ascii="Palatino Linotype" w:hAnsi="Palatino Linotype"/>
          <w:b/>
          <w:bCs/>
        </w:rPr>
        <w:t>. volebné obdobie</w:t>
      </w:r>
    </w:p>
    <w:p w14:paraId="094B9E89" w14:textId="77777777"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77475602" w14:textId="77777777" w:rsidR="00982FD0" w:rsidRPr="00EB5312" w:rsidRDefault="00982FD0" w:rsidP="00982FD0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B5312">
        <w:rPr>
          <w:rFonts w:ascii="Palatino Linotype" w:hAnsi="Palatino Linotype"/>
          <w:b/>
          <w:bCs/>
          <w:sz w:val="22"/>
          <w:szCs w:val="22"/>
        </w:rPr>
        <w:t xml:space="preserve">NÁVRH </w:t>
      </w:r>
    </w:p>
    <w:p w14:paraId="06BB8C5B" w14:textId="77777777" w:rsidR="00982FD0" w:rsidRPr="00EB5312" w:rsidRDefault="00982FD0" w:rsidP="00982FD0">
      <w:pPr>
        <w:spacing w:before="120"/>
        <w:jc w:val="center"/>
        <w:rPr>
          <w:rFonts w:ascii="Palatino Linotype" w:hAnsi="Palatino Linotype"/>
          <w:b/>
          <w:spacing w:val="30"/>
          <w:sz w:val="22"/>
          <w:szCs w:val="22"/>
        </w:rPr>
      </w:pPr>
    </w:p>
    <w:p w14:paraId="64043BD3" w14:textId="77777777" w:rsidR="00982FD0" w:rsidRPr="00EB5312" w:rsidRDefault="00982FD0" w:rsidP="00982FD0">
      <w:pPr>
        <w:spacing w:before="120"/>
        <w:jc w:val="center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b/>
          <w:caps/>
          <w:spacing w:val="30"/>
          <w:sz w:val="22"/>
          <w:szCs w:val="22"/>
        </w:rPr>
        <w:t>zákon</w:t>
      </w:r>
    </w:p>
    <w:p w14:paraId="1177F368" w14:textId="77777777" w:rsidR="00982FD0" w:rsidRPr="00EB5312" w:rsidRDefault="00982FD0" w:rsidP="00982FD0">
      <w:pPr>
        <w:tabs>
          <w:tab w:val="left" w:pos="1730"/>
        </w:tabs>
        <w:spacing w:before="120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ab/>
      </w:r>
    </w:p>
    <w:p w14:paraId="41C1A9E2" w14:textId="0471FC18" w:rsidR="00982FD0" w:rsidRPr="00EB5312" w:rsidRDefault="00896ED2" w:rsidP="00982FD0">
      <w:pPr>
        <w:spacing w:before="120"/>
        <w:jc w:val="center"/>
        <w:rPr>
          <w:rFonts w:ascii="Palatino Linotype" w:hAnsi="Palatino Linotype"/>
          <w:b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>z</w:t>
      </w:r>
      <w:r w:rsidR="00982FD0" w:rsidRPr="00EB5312">
        <w:rPr>
          <w:rFonts w:ascii="Palatino Linotype" w:hAnsi="Palatino Linotype"/>
          <w:sz w:val="22"/>
          <w:szCs w:val="22"/>
        </w:rPr>
        <w:t xml:space="preserve"> ...... 202</w:t>
      </w:r>
      <w:r w:rsidR="003623F6" w:rsidRPr="00EB5312">
        <w:rPr>
          <w:rFonts w:ascii="Palatino Linotype" w:hAnsi="Palatino Linotype"/>
          <w:sz w:val="22"/>
          <w:szCs w:val="22"/>
        </w:rPr>
        <w:t>5</w:t>
      </w:r>
      <w:r w:rsidR="00982FD0" w:rsidRPr="00EB5312">
        <w:rPr>
          <w:rFonts w:ascii="Palatino Linotype" w:hAnsi="Palatino Linotype"/>
          <w:sz w:val="22"/>
          <w:szCs w:val="22"/>
        </w:rPr>
        <w:t>,</w:t>
      </w:r>
    </w:p>
    <w:p w14:paraId="3D9F196B" w14:textId="77777777" w:rsidR="00982FD0" w:rsidRPr="00EB5312" w:rsidRDefault="00982FD0" w:rsidP="00982FD0">
      <w:pPr>
        <w:spacing w:before="120"/>
        <w:jc w:val="center"/>
        <w:rPr>
          <w:rFonts w:ascii="Palatino Linotype" w:hAnsi="Palatino Linotype"/>
          <w:b/>
          <w:sz w:val="22"/>
          <w:szCs w:val="22"/>
        </w:rPr>
      </w:pPr>
    </w:p>
    <w:p w14:paraId="5E5065F6" w14:textId="6BE7F446" w:rsidR="00DB18B1" w:rsidRPr="00F62252" w:rsidRDefault="00DB18B1" w:rsidP="00DB18B1">
      <w:pPr>
        <w:pStyle w:val="TextBody"/>
        <w:jc w:val="center"/>
        <w:rPr>
          <w:rFonts w:ascii="Palatino Linotype" w:hAnsi="Palatino Linotype" w:cs="Arial"/>
          <w:b/>
          <w:sz w:val="22"/>
          <w:szCs w:val="22"/>
        </w:rPr>
      </w:pPr>
      <w:bookmarkStart w:id="0" w:name="_Hlk85308999"/>
      <w:r w:rsidRPr="00F62252">
        <w:rPr>
          <w:rFonts w:ascii="Palatino Linotype" w:hAnsi="Palatino Linotype" w:cs="Arial"/>
          <w:b/>
          <w:sz w:val="22"/>
          <w:szCs w:val="22"/>
        </w:rPr>
        <w:t xml:space="preserve">zákona, ktorým </w:t>
      </w:r>
      <w:r w:rsidRPr="00943548">
        <w:rPr>
          <w:rFonts w:ascii="Palatino Linotype" w:hAnsi="Palatino Linotype" w:cs="Arial"/>
          <w:b/>
          <w:sz w:val="22"/>
          <w:szCs w:val="22"/>
        </w:rPr>
        <w:t>sa</w:t>
      </w:r>
      <w:r w:rsidR="00943548" w:rsidRPr="00943548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D1304A">
        <w:rPr>
          <w:rFonts w:ascii="Palatino Linotype" w:hAnsi="Palatino Linotype" w:cs="Arial"/>
          <w:b/>
          <w:sz w:val="22"/>
          <w:szCs w:val="22"/>
        </w:rPr>
        <w:t xml:space="preserve">mení a </w:t>
      </w:r>
      <w:r w:rsidRPr="00943548">
        <w:rPr>
          <w:rFonts w:ascii="Palatino Linotype" w:hAnsi="Palatino Linotype" w:cs="Arial"/>
          <w:b/>
          <w:sz w:val="22"/>
          <w:szCs w:val="22"/>
        </w:rPr>
        <w:t>dopĺňa</w:t>
      </w:r>
      <w:r w:rsidRPr="00F62252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>Zákonník práce č. 311/2001</w:t>
      </w:r>
      <w:r w:rsidRPr="00F62252">
        <w:rPr>
          <w:rFonts w:ascii="Palatino Linotype" w:hAnsi="Palatino Linotype" w:cs="Arial"/>
          <w:b/>
          <w:sz w:val="22"/>
          <w:szCs w:val="22"/>
        </w:rPr>
        <w:t xml:space="preserve"> Z. z. </w:t>
      </w:r>
      <w:r>
        <w:rPr>
          <w:rFonts w:ascii="Palatino Linotype" w:hAnsi="Palatino Linotype" w:cs="Arial"/>
          <w:b/>
          <w:sz w:val="22"/>
          <w:szCs w:val="22"/>
        </w:rPr>
        <w:t xml:space="preserve">v </w:t>
      </w:r>
      <w:r w:rsidRPr="00F62252">
        <w:rPr>
          <w:rFonts w:ascii="Palatino Linotype" w:hAnsi="Palatino Linotype" w:cs="Arial"/>
          <w:b/>
          <w:sz w:val="22"/>
          <w:szCs w:val="22"/>
        </w:rPr>
        <w:t> znení neskorších predpisov</w:t>
      </w:r>
    </w:p>
    <w:bookmarkEnd w:id="0"/>
    <w:p w14:paraId="3E01C23C" w14:textId="77777777" w:rsidR="00982FD0" w:rsidRPr="00EB5312" w:rsidRDefault="00982FD0" w:rsidP="00982FD0">
      <w:pPr>
        <w:pStyle w:val="TextBody"/>
        <w:jc w:val="center"/>
        <w:rPr>
          <w:rFonts w:ascii="Palatino Linotype" w:hAnsi="Palatino Linotype" w:cs="Times New Roman"/>
          <w:sz w:val="22"/>
          <w:szCs w:val="22"/>
        </w:rPr>
      </w:pPr>
      <w:r w:rsidRPr="00EB5312">
        <w:rPr>
          <w:rFonts w:ascii="Palatino Linotype" w:hAnsi="Palatino Linotype" w:cs="Times New Roman"/>
          <w:sz w:val="22"/>
          <w:szCs w:val="22"/>
        </w:rPr>
        <w:t>Národná rada Slovenskej republiky sa uzniesla na tomto zákone</w:t>
      </w:r>
    </w:p>
    <w:p w14:paraId="64855AC6" w14:textId="77777777" w:rsidR="00982FD0" w:rsidRPr="00EB5312" w:rsidRDefault="00982FD0" w:rsidP="00982FD0">
      <w:pPr>
        <w:pStyle w:val="Default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6AF85C1B" w14:textId="77777777" w:rsidR="00982FD0" w:rsidRPr="00EB5312" w:rsidRDefault="00982FD0" w:rsidP="00982FD0">
      <w:pPr>
        <w:pStyle w:val="Default"/>
        <w:jc w:val="center"/>
        <w:rPr>
          <w:rFonts w:ascii="Palatino Linotype" w:hAnsi="Palatino Linotype" w:cs="Times New Roman"/>
          <w:sz w:val="22"/>
          <w:szCs w:val="22"/>
          <w:lang w:bidi="ar-SA"/>
        </w:rPr>
      </w:pPr>
      <w:r w:rsidRPr="00EB5312">
        <w:rPr>
          <w:rFonts w:ascii="Palatino Linotype" w:hAnsi="Palatino Linotype" w:cs="Times New Roman"/>
          <w:b/>
          <w:sz w:val="22"/>
          <w:szCs w:val="22"/>
          <w:lang w:eastAsia="en-US" w:bidi="ar-SA"/>
        </w:rPr>
        <w:t>Čl. I</w:t>
      </w:r>
    </w:p>
    <w:p w14:paraId="54F27384" w14:textId="77777777" w:rsidR="00982FD0" w:rsidRPr="00EB5312" w:rsidRDefault="00982FD0" w:rsidP="00982FD0">
      <w:pPr>
        <w:pStyle w:val="Default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095B0820" w14:textId="412B391B" w:rsidR="008918AE" w:rsidRPr="00C105EE" w:rsidRDefault="00DB18B1" w:rsidP="00C105EE">
      <w:pPr>
        <w:pStyle w:val="Default"/>
        <w:jc w:val="both"/>
        <w:rPr>
          <w:rFonts w:ascii="Palatino Linotype" w:eastAsia="SimSun" w:hAnsi="Palatino Linotype"/>
          <w:kern w:val="3"/>
          <w:sz w:val="22"/>
          <w:szCs w:val="22"/>
        </w:rPr>
      </w:pPr>
      <w:r w:rsidRPr="00DB18B1">
        <w:rPr>
          <w:rFonts w:ascii="Palatino Linotype" w:hAnsi="Palatino Linotype" w:cs="Arial"/>
          <w:sz w:val="22"/>
          <w:szCs w:val="22"/>
        </w:rPr>
        <w:t>Zákonník práce č. 311/2001 Z. z.</w:t>
      </w:r>
      <w:r w:rsidRPr="00F62252">
        <w:rPr>
          <w:rFonts w:ascii="Palatino Linotype" w:hAnsi="Palatino Linotype" w:cs="Arial"/>
          <w:b/>
          <w:sz w:val="22"/>
          <w:szCs w:val="22"/>
        </w:rPr>
        <w:t> </w:t>
      </w:r>
      <w:r w:rsidR="00C21904" w:rsidRPr="00EB5312">
        <w:rPr>
          <w:rFonts w:ascii="Palatino Linotype" w:eastAsia="SimSun" w:hAnsi="Palatino Linotype"/>
          <w:kern w:val="3"/>
          <w:sz w:val="22"/>
          <w:szCs w:val="22"/>
        </w:rPr>
        <w:t xml:space="preserve"> </w:t>
      </w:r>
      <w:r w:rsidR="0028688A" w:rsidRPr="00EB5312">
        <w:rPr>
          <w:rFonts w:ascii="Palatino Linotype" w:eastAsia="SimSun" w:hAnsi="Palatino Linotype"/>
          <w:kern w:val="3"/>
          <w:sz w:val="22"/>
          <w:szCs w:val="22"/>
        </w:rPr>
        <w:t xml:space="preserve">v znení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165/2002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408/2002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413/2002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210/2003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461/2003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5/2004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365/2004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82/2005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131/2005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244/2005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570/2005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124/2006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231/2006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348/2007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200/2008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460/2008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49/2009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184/2009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574/2009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543/2010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48/2011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257/2011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406/2011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512/2011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251/2012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252/2012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345/2012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361/2012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233/2013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58/2014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103/2014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183/2014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307/2014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14/2015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61/2015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351/2015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378/2015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440/2015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82/2017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95/2017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335/2017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63/2018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347/2018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376/2018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307/2019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319/2019 Z. z., </w:t>
      </w:r>
      <w:r w:rsidR="00B8323A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375/2019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380/2019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63/2020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66/2020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157/2020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294/2020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326/2020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76/2021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215/2021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407/2021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412/2021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539/2021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82/2022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125/2022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222/2022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248/2022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350/2022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376/2022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1/2023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50/2023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309/2023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530/2023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172/2024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178/2024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323/2024 Z. z., 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>324/2024 Z. z.</w:t>
      </w:r>
      <w:r w:rsidR="00F6358B">
        <w:rPr>
          <w:rFonts w:ascii="Palatino Linotype" w:eastAsia="SimSun" w:hAnsi="Palatino Linotype"/>
          <w:kern w:val="3"/>
          <w:sz w:val="22"/>
          <w:szCs w:val="22"/>
        </w:rPr>
        <w:t>,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 zákona </w:t>
      </w:r>
      <w:r w:rsidR="006949A6" w:rsidRPr="00B8323A">
        <w:rPr>
          <w:rFonts w:ascii="Palatino Linotype" w:eastAsia="SimSun" w:hAnsi="Palatino Linotype"/>
          <w:kern w:val="3"/>
          <w:sz w:val="22"/>
          <w:szCs w:val="22"/>
        </w:rPr>
        <w:t xml:space="preserve">č. </w:t>
      </w:r>
      <w:r w:rsidR="00B8323A" w:rsidRPr="00B8323A">
        <w:rPr>
          <w:rFonts w:ascii="Palatino Linotype" w:eastAsia="SimSun" w:hAnsi="Palatino Linotype"/>
          <w:kern w:val="3"/>
          <w:sz w:val="22"/>
          <w:szCs w:val="22"/>
        </w:rPr>
        <w:t xml:space="preserve"> 399/2024 Z. z.</w:t>
      </w:r>
      <w:r w:rsidR="006949A6">
        <w:rPr>
          <w:rFonts w:ascii="Palatino Linotype" w:eastAsia="SimSun" w:hAnsi="Palatino Linotype"/>
          <w:kern w:val="3"/>
          <w:sz w:val="22"/>
          <w:szCs w:val="22"/>
        </w:rPr>
        <w:t xml:space="preserve"> </w:t>
      </w:r>
      <w:r w:rsidR="00F6358B">
        <w:rPr>
          <w:rFonts w:ascii="Palatino Linotype" w:eastAsia="SimSun" w:hAnsi="Palatino Linotype"/>
          <w:kern w:val="3"/>
          <w:sz w:val="22"/>
          <w:szCs w:val="22"/>
        </w:rPr>
        <w:t xml:space="preserve">a zákona č. 77/2025 Z. z. </w:t>
      </w:r>
      <w:r w:rsidR="00E24438">
        <w:rPr>
          <w:rFonts w:ascii="Palatino Linotype" w:eastAsia="SimSun" w:hAnsi="Palatino Linotype"/>
          <w:kern w:val="3"/>
          <w:sz w:val="22"/>
          <w:szCs w:val="22"/>
        </w:rPr>
        <w:t>sa</w:t>
      </w:r>
      <w:r w:rsidR="00F6358B">
        <w:rPr>
          <w:rFonts w:ascii="Palatino Linotype" w:eastAsia="SimSun" w:hAnsi="Palatino Linotype"/>
          <w:kern w:val="3"/>
          <w:sz w:val="22"/>
          <w:szCs w:val="22"/>
        </w:rPr>
        <w:t xml:space="preserve"> </w:t>
      </w:r>
      <w:r w:rsidR="00982FD0" w:rsidRPr="005B5470">
        <w:rPr>
          <w:rFonts w:ascii="Palatino Linotype" w:eastAsia="SimSun" w:hAnsi="Palatino Linotype"/>
          <w:kern w:val="3"/>
          <w:sz w:val="22"/>
          <w:szCs w:val="22"/>
        </w:rPr>
        <w:t>dopĺňa</w:t>
      </w:r>
      <w:r w:rsidR="00982FD0" w:rsidRPr="00EB5312">
        <w:rPr>
          <w:rFonts w:ascii="Palatino Linotype" w:eastAsia="SimSun" w:hAnsi="Palatino Linotype"/>
          <w:kern w:val="3"/>
          <w:sz w:val="22"/>
          <w:szCs w:val="22"/>
        </w:rPr>
        <w:t xml:space="preserve"> takto:</w:t>
      </w:r>
    </w:p>
    <w:p w14:paraId="37B4B113" w14:textId="412A311A" w:rsidR="003C4C90" w:rsidRPr="00C105EE" w:rsidRDefault="003C4C90" w:rsidP="00C105EE">
      <w:pPr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</w:rPr>
      </w:pPr>
      <w:r w:rsidRPr="00C105EE">
        <w:rPr>
          <w:rFonts w:ascii="Palatino Linotype" w:hAnsi="Palatino Linotype"/>
          <w:sz w:val="22"/>
          <w:szCs w:val="22"/>
        </w:rPr>
        <w:t>V § 103 sa za odsek 3 dopĺňa nový odsek 4, ktorý znie:</w:t>
      </w:r>
    </w:p>
    <w:p w14:paraId="2E7AF44B" w14:textId="4B91C3EA" w:rsidR="00896ED2" w:rsidRPr="00FD21B2" w:rsidRDefault="003C4C90" w:rsidP="00C105EE">
      <w:pPr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</w:rPr>
      </w:pPr>
      <w:r w:rsidRPr="00C105EE">
        <w:rPr>
          <w:rFonts w:ascii="Palatino Linotype" w:hAnsi="Palatino Linotype"/>
          <w:sz w:val="22"/>
          <w:szCs w:val="22"/>
        </w:rPr>
        <w:t xml:space="preserve">„(4) </w:t>
      </w:r>
      <w:r w:rsidR="00C105EE">
        <w:rPr>
          <w:rFonts w:ascii="Palatino Linotype" w:hAnsi="Palatino Linotype"/>
          <w:sz w:val="22"/>
          <w:szCs w:val="22"/>
        </w:rPr>
        <w:t>Základná výmera dovolenky podľa odsekov 1 a 2</w:t>
      </w:r>
      <w:r w:rsidRPr="00C105EE">
        <w:rPr>
          <w:rFonts w:ascii="Palatino Linotype" w:hAnsi="Palatino Linotype"/>
          <w:sz w:val="22"/>
          <w:szCs w:val="22"/>
        </w:rPr>
        <w:t xml:space="preserve"> sa navyšuje o 1 deň mesačne pre zamestnankyne, ktoré sa trvale </w:t>
      </w:r>
      <w:r w:rsidR="00C105EE" w:rsidRPr="00C105EE">
        <w:rPr>
          <w:rFonts w:ascii="Palatino Linotype" w:hAnsi="Palatino Linotype"/>
          <w:sz w:val="22"/>
          <w:szCs w:val="22"/>
        </w:rPr>
        <w:t>starajú</w:t>
      </w:r>
      <w:r w:rsidRPr="00C105EE">
        <w:rPr>
          <w:rFonts w:ascii="Palatino Linotype" w:hAnsi="Palatino Linotype"/>
          <w:sz w:val="22"/>
          <w:szCs w:val="22"/>
        </w:rPr>
        <w:t xml:space="preserve"> o deti vo veku od troch do 15 rokov.</w:t>
      </w:r>
      <w:r w:rsidR="00FD21B2">
        <w:rPr>
          <w:rFonts w:ascii="Palatino Linotype" w:hAnsi="Palatino Linotype"/>
          <w:sz w:val="22"/>
          <w:szCs w:val="22"/>
        </w:rPr>
        <w:t xml:space="preserve"> </w:t>
      </w:r>
      <w:r w:rsidR="00FD21B2" w:rsidRPr="00FD21B2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Zamestnankyni, ktorá sa začne alebo prestane trvale starať o dieťa vo veku od troch do 15 rokov v</w:t>
      </w:r>
      <w:r w:rsidR="00FA3A8A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 xml:space="preserve"> priebehu kalendárneho roka,</w:t>
      </w:r>
      <w:bookmarkStart w:id="1" w:name="_GoBack"/>
      <w:bookmarkEnd w:id="1"/>
      <w:r w:rsidR="00FA3A8A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 xml:space="preserve"> </w:t>
      </w:r>
      <w:r w:rsidR="00FD21B2" w:rsidRPr="00FD21B2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 xml:space="preserve">zvýšenie dovolenky za kalendárny rok podľa prvej vety nad rámec </w:t>
      </w:r>
      <w:r w:rsidR="00FD21B2" w:rsidRPr="00FD21B2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lastRenderedPageBreak/>
        <w:t>základnej výmery dovolenky podľa odsekov 1 a 2 patrí v pomernom rozsahu určenom ako podiel počtu dní trvalej starostlivosti o dieťa vo veku od troch do 15 rokov v príslušnom kalendárnom roku a počtu dní kalendárneho roka.</w:t>
      </w:r>
      <w:r w:rsidRPr="00FD21B2">
        <w:rPr>
          <w:rFonts w:ascii="Palatino Linotype" w:hAnsi="Palatino Linotype"/>
          <w:sz w:val="22"/>
          <w:szCs w:val="22"/>
        </w:rPr>
        <w:t>“</w:t>
      </w:r>
    </w:p>
    <w:p w14:paraId="0B7CD8CD" w14:textId="77777777" w:rsidR="00E24438" w:rsidRPr="00C105EE" w:rsidRDefault="00E24438" w:rsidP="00C105EE">
      <w:pPr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</w:rPr>
      </w:pPr>
    </w:p>
    <w:p w14:paraId="1D73B3C7" w14:textId="77777777" w:rsidR="00B76162" w:rsidRPr="00EB5312" w:rsidRDefault="00B76162" w:rsidP="00B76162">
      <w:pPr>
        <w:jc w:val="center"/>
        <w:rPr>
          <w:rFonts w:ascii="Palatino Linotype" w:hAnsi="Palatino Linotype"/>
          <w:b/>
          <w:sz w:val="22"/>
          <w:szCs w:val="22"/>
        </w:rPr>
      </w:pPr>
      <w:r w:rsidRPr="00EB5312">
        <w:rPr>
          <w:rFonts w:ascii="Palatino Linotype" w:hAnsi="Palatino Linotype"/>
          <w:b/>
          <w:sz w:val="22"/>
          <w:szCs w:val="22"/>
        </w:rPr>
        <w:t>Čl. II</w:t>
      </w:r>
    </w:p>
    <w:p w14:paraId="7AC493A9" w14:textId="77777777" w:rsidR="00492FC9" w:rsidRPr="00EB5312" w:rsidRDefault="00492FC9">
      <w:pPr>
        <w:rPr>
          <w:rFonts w:ascii="Palatino Linotype" w:hAnsi="Palatino Linotype"/>
          <w:sz w:val="22"/>
          <w:szCs w:val="22"/>
        </w:rPr>
      </w:pPr>
    </w:p>
    <w:p w14:paraId="6261A757" w14:textId="77777777" w:rsidR="00B92F60" w:rsidRPr="00EB5312" w:rsidRDefault="00B92F60" w:rsidP="00B92F60">
      <w:pPr>
        <w:rPr>
          <w:rFonts w:ascii="Palatino Linotype" w:hAnsi="Palatino Linotype"/>
          <w:b/>
          <w:sz w:val="22"/>
          <w:szCs w:val="22"/>
        </w:rPr>
      </w:pPr>
    </w:p>
    <w:p w14:paraId="575D92A4" w14:textId="70F54AA2" w:rsidR="00B92F60" w:rsidRPr="00EB5312" w:rsidRDefault="00CF68EC" w:rsidP="00B92F60">
      <w:pPr>
        <w:jc w:val="both"/>
        <w:rPr>
          <w:rFonts w:ascii="Palatino Linotype" w:hAnsi="Palatino Linotype"/>
          <w:sz w:val="22"/>
          <w:szCs w:val="22"/>
        </w:rPr>
      </w:pPr>
      <w:r w:rsidRPr="00EB5312">
        <w:rPr>
          <w:rFonts w:ascii="Palatino Linotype" w:hAnsi="Palatino Linotype"/>
          <w:sz w:val="22"/>
          <w:szCs w:val="22"/>
        </w:rPr>
        <w:t>Tento zákon</w:t>
      </w:r>
      <w:r w:rsidR="00B92F60" w:rsidRPr="00EB5312">
        <w:rPr>
          <w:rFonts w:ascii="Palatino Linotype" w:hAnsi="Palatino Linotype"/>
          <w:sz w:val="22"/>
          <w:szCs w:val="22"/>
        </w:rPr>
        <w:t xml:space="preserve"> nadobúda účinnosť </w:t>
      </w:r>
      <w:r w:rsidR="00B92F60" w:rsidRPr="00343EA8">
        <w:rPr>
          <w:rFonts w:ascii="Palatino Linotype" w:hAnsi="Palatino Linotype"/>
          <w:sz w:val="22"/>
          <w:szCs w:val="22"/>
        </w:rPr>
        <w:t xml:space="preserve">dňom 1. </w:t>
      </w:r>
      <w:r w:rsidR="00D1304A">
        <w:rPr>
          <w:rFonts w:ascii="Palatino Linotype" w:hAnsi="Palatino Linotype"/>
          <w:sz w:val="22"/>
          <w:szCs w:val="22"/>
        </w:rPr>
        <w:t>januára</w:t>
      </w:r>
      <w:r w:rsidR="00B92F60" w:rsidRPr="00343EA8">
        <w:rPr>
          <w:rFonts w:ascii="Palatino Linotype" w:hAnsi="Palatino Linotype"/>
          <w:sz w:val="22"/>
          <w:szCs w:val="22"/>
        </w:rPr>
        <w:t xml:space="preserve"> 202</w:t>
      </w:r>
      <w:r w:rsidR="00D1304A">
        <w:rPr>
          <w:rFonts w:ascii="Palatino Linotype" w:hAnsi="Palatino Linotype"/>
          <w:sz w:val="22"/>
          <w:szCs w:val="22"/>
        </w:rPr>
        <w:t>6</w:t>
      </w:r>
      <w:r w:rsidR="00896ED2" w:rsidRPr="00343EA8">
        <w:rPr>
          <w:rFonts w:ascii="Palatino Linotype" w:hAnsi="Palatino Linotype"/>
          <w:sz w:val="22"/>
          <w:szCs w:val="22"/>
        </w:rPr>
        <w:t>.</w:t>
      </w:r>
    </w:p>
    <w:sectPr w:rsidR="00B92F60" w:rsidRPr="00EB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2061"/>
    <w:multiLevelType w:val="hybridMultilevel"/>
    <w:tmpl w:val="7C0EBB20"/>
    <w:lvl w:ilvl="0" w:tplc="E56C0C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E05F4"/>
    <w:multiLevelType w:val="hybridMultilevel"/>
    <w:tmpl w:val="4D46C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550"/>
    <w:multiLevelType w:val="hybridMultilevel"/>
    <w:tmpl w:val="C8002848"/>
    <w:lvl w:ilvl="0" w:tplc="0324C596">
      <w:start w:val="16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569F"/>
    <w:multiLevelType w:val="hybridMultilevel"/>
    <w:tmpl w:val="F93AB70E"/>
    <w:lvl w:ilvl="0" w:tplc="459E2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EBE"/>
    <w:multiLevelType w:val="hybridMultilevel"/>
    <w:tmpl w:val="4B427842"/>
    <w:lvl w:ilvl="0" w:tplc="ED4E4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0246"/>
    <w:multiLevelType w:val="hybridMultilevel"/>
    <w:tmpl w:val="77381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31"/>
    <w:rsid w:val="00060EBB"/>
    <w:rsid w:val="0007268E"/>
    <w:rsid w:val="000B0356"/>
    <w:rsid w:val="000E3F33"/>
    <w:rsid w:val="000F6A0C"/>
    <w:rsid w:val="001C20BA"/>
    <w:rsid w:val="001C5B1A"/>
    <w:rsid w:val="002274B9"/>
    <w:rsid w:val="00244110"/>
    <w:rsid w:val="0028688A"/>
    <w:rsid w:val="002A1CEB"/>
    <w:rsid w:val="002D6FA4"/>
    <w:rsid w:val="002F497A"/>
    <w:rsid w:val="00303D8D"/>
    <w:rsid w:val="003375DB"/>
    <w:rsid w:val="00343EA8"/>
    <w:rsid w:val="003623F6"/>
    <w:rsid w:val="003633E5"/>
    <w:rsid w:val="0036570A"/>
    <w:rsid w:val="0037504E"/>
    <w:rsid w:val="00391706"/>
    <w:rsid w:val="003C4C90"/>
    <w:rsid w:val="003E2B52"/>
    <w:rsid w:val="003E73CC"/>
    <w:rsid w:val="003F4D79"/>
    <w:rsid w:val="0044770D"/>
    <w:rsid w:val="00492FC9"/>
    <w:rsid w:val="004F2CE1"/>
    <w:rsid w:val="005461F6"/>
    <w:rsid w:val="005A3088"/>
    <w:rsid w:val="005B5470"/>
    <w:rsid w:val="005C3031"/>
    <w:rsid w:val="00642093"/>
    <w:rsid w:val="00656002"/>
    <w:rsid w:val="006949A6"/>
    <w:rsid w:val="006B67AE"/>
    <w:rsid w:val="006D1157"/>
    <w:rsid w:val="006D4160"/>
    <w:rsid w:val="006F7476"/>
    <w:rsid w:val="00714C2A"/>
    <w:rsid w:val="007623DC"/>
    <w:rsid w:val="00762A7F"/>
    <w:rsid w:val="007E07F8"/>
    <w:rsid w:val="007E545C"/>
    <w:rsid w:val="008231DC"/>
    <w:rsid w:val="00860714"/>
    <w:rsid w:val="0086236C"/>
    <w:rsid w:val="0087249C"/>
    <w:rsid w:val="008802AB"/>
    <w:rsid w:val="008918AE"/>
    <w:rsid w:val="00896ED2"/>
    <w:rsid w:val="008A1EC7"/>
    <w:rsid w:val="008F5BAB"/>
    <w:rsid w:val="00904953"/>
    <w:rsid w:val="009205D7"/>
    <w:rsid w:val="00936E1F"/>
    <w:rsid w:val="00943548"/>
    <w:rsid w:val="00982FD0"/>
    <w:rsid w:val="009C0F6C"/>
    <w:rsid w:val="009E1B9A"/>
    <w:rsid w:val="009F31F1"/>
    <w:rsid w:val="00A14CEC"/>
    <w:rsid w:val="00A5553A"/>
    <w:rsid w:val="00A87C46"/>
    <w:rsid w:val="00A94DC3"/>
    <w:rsid w:val="00AA10F0"/>
    <w:rsid w:val="00B42BE0"/>
    <w:rsid w:val="00B76162"/>
    <w:rsid w:val="00B8323A"/>
    <w:rsid w:val="00B92F60"/>
    <w:rsid w:val="00BA2D78"/>
    <w:rsid w:val="00C04F0E"/>
    <w:rsid w:val="00C105EE"/>
    <w:rsid w:val="00C21904"/>
    <w:rsid w:val="00C54FEE"/>
    <w:rsid w:val="00C620FE"/>
    <w:rsid w:val="00C76993"/>
    <w:rsid w:val="00CC4D13"/>
    <w:rsid w:val="00CD46F8"/>
    <w:rsid w:val="00CF68EC"/>
    <w:rsid w:val="00D1304A"/>
    <w:rsid w:val="00D714C7"/>
    <w:rsid w:val="00D830C5"/>
    <w:rsid w:val="00DA36D2"/>
    <w:rsid w:val="00DB18B1"/>
    <w:rsid w:val="00DE32DF"/>
    <w:rsid w:val="00E10C3F"/>
    <w:rsid w:val="00E24438"/>
    <w:rsid w:val="00E77CCE"/>
    <w:rsid w:val="00EB5312"/>
    <w:rsid w:val="00EF2CB4"/>
    <w:rsid w:val="00EF3DD3"/>
    <w:rsid w:val="00F23E28"/>
    <w:rsid w:val="00F32498"/>
    <w:rsid w:val="00F404F5"/>
    <w:rsid w:val="00F6358B"/>
    <w:rsid w:val="00F66015"/>
    <w:rsid w:val="00FA3A8A"/>
    <w:rsid w:val="00FD21B2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9F2F"/>
  <w15:chartTrackingRefBased/>
  <w15:docId w15:val="{B5A4B901-D0A4-4543-A352-BB3791D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03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3031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5C3031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5C303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2274B9"/>
    <w:rPr>
      <w:rFonts w:eastAsia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623DC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D11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eastAsia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05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5D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9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7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9D92-B094-4C52-92BF-F752EDFE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NCZI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Hajko, Jozef, (asistent)</cp:lastModifiedBy>
  <cp:revision>3</cp:revision>
  <cp:lastPrinted>2025-05-06T12:36:00Z</cp:lastPrinted>
  <dcterms:created xsi:type="dcterms:W3CDTF">2025-05-06T15:24:00Z</dcterms:created>
  <dcterms:modified xsi:type="dcterms:W3CDTF">2025-05-09T09:08:00Z</dcterms:modified>
</cp:coreProperties>
</file>