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1. Predkladateľ návrhu zákona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poslankyňa Národnej rady Slovenskej republiky Beáta Jurík a poslanec Michal Truban.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tl w:val="0"/>
        </w:rPr>
        <w:t xml:space="preserve">Návrh zákona, ktorým sa mení a dopĺňa zákon č. 311/2001 Z. z. Zákonník práce v znení neskorších predpisov a ktorým sa dopĺňajú niektoré zákony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D">
      <w:pPr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F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b) nie je obsiahnutá v judikatúre Súdneho dvora Európskej únie.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Keďže predmet návrhu zákona nie je v práve Európskej únie upravený, body 4 a 5 sa nevypĺňajú.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DOLOŽKA VYBRANÝCH VPLYVOV</w:t>
      </w:r>
    </w:p>
    <w:p w:rsidR="00000000" w:rsidDel="00000000" w:rsidP="00000000" w:rsidRDefault="00000000" w:rsidRPr="00000000" w14:paraId="0000003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A.1. Názov materiálu: </w:t>
      </w:r>
    </w:p>
    <w:p w:rsidR="00000000" w:rsidDel="00000000" w:rsidP="00000000" w:rsidRDefault="00000000" w:rsidRPr="00000000" w14:paraId="0000003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tl w:val="0"/>
        </w:rPr>
        <w:t xml:space="preserve">Návrh zákona,</w:t>
      </w:r>
      <w:r w:rsidDel="00000000" w:rsidR="00000000" w:rsidRPr="00000000">
        <w:rPr>
          <w:color w:val="000000"/>
          <w:rtl w:val="0"/>
        </w:rPr>
        <w:t xml:space="preserve"> ktorým sa mení a dopĺňa zákon č. 311/2001 Z. z. Zákonník práce v znení neskorších predpisov a ktorým sa dopĺňajú niektoré zákony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A.2. Vplyvy:</w:t>
      </w:r>
    </w:p>
    <w:p w:rsidR="00000000" w:rsidDel="00000000" w:rsidP="00000000" w:rsidRDefault="00000000" w:rsidRPr="00000000" w14:paraId="0000003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X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       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A.3. Poznámky</w:t>
      </w:r>
    </w:p>
    <w:p w:rsidR="00000000" w:rsidDel="00000000" w:rsidP="00000000" w:rsidRDefault="00000000" w:rsidRPr="00000000" w14:paraId="0000006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Predkladaný návrh bude mať pozitívny vplyv na hospodárenie obyvateľstva aj na rodiny, nakoľko jeho cieľom je finančná podpora mladých ľudí a riešenie ich ťažkej finančnej situácie. Ohrozených príjmovou chudobou k júnu 2023 je podľa údajov Štatistického úradu SR 735-tisíc ľudí, teda 13,7 percenta obyvateľstva. Najvýraznejšie zhoršenie po roku 2021 nastalo práve vo vekovej skupine mladých ľudí od 18 do 24 rokov a chudoba ohrozuje približne každého šiesteho v tejto vekovej skupine. V súčasnosti mladí ľudia nie sú za stáže finančne odmeňovaní a preto musí drvivá väčšina z nich kumulovať niekoľko aktivít alebo ich musí aj v dospelosti podporovať rodina. Neplatené stáže sú tiež faktorom prehlbovania existujúcich sociálnych a iných nerovností: kvalitnú stáž bez finančného ohodnotenia si môžu dovoliť len mladí ľudia, ktorých rodiny sú schopné finančne im pomôcť a zabezpečiť ich základné životné potreby ako bývanie, stravu a ďalšie náklady spojené so štúdiom a životom vo všeobecnosti. Platené stáže zabezpecuju pre mladých ľudí dôstojný život počas štúdia ale zároveň zvyšujú ich možnosti uplatnenia na trhu práce. </w:t>
      </w:r>
    </w:p>
    <w:p w:rsidR="00000000" w:rsidDel="00000000" w:rsidP="00000000" w:rsidRDefault="00000000" w:rsidRPr="00000000" w14:paraId="0000006A">
      <w:pPr>
        <w:jc w:val="both"/>
        <w:rPr/>
      </w:pPr>
      <w:bookmarkStart w:colFirst="0" w:colLast="0" w:name="_heading=h.6ghh1jlgfhd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Finančné dopady:</w:t>
      </w:r>
    </w:p>
    <w:p w:rsidR="00000000" w:rsidDel="00000000" w:rsidP="00000000" w:rsidRDefault="00000000" w:rsidRPr="00000000" w14:paraId="0000006D">
      <w:pPr>
        <w:jc w:val="both"/>
        <w:rPr/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  <w:t xml:space="preserve">Návrh má negatívny vplyv na rozpočet verejnej správy z dôvodu úhrady mzdových nákladov na stážistov pracujúcich vo verejných inštitúciách. Údaje získané na základe infožiadostí naznačujú, že počet neplatených stážistov vo vybraných štátnych inštitúciách (najmä ministerstvá a NR SR) možno aktuálne odhadnúť na niekoľko desiatok. Dá sa však očakávať, že počet záujemcov o stáž by stúpol v prípade, že by stáž bola platená. Presný počet záujemcov nie je možné odhadnúť ex ante. Za predpokladu, že by sa stáže zúčastnilo 500 študentov (čo zodpovedá zhruba 0,5 % študentov v dennom štúdiu na slovenských VŠ) po dobu 6 mesiacov, a priemerná odmena by sa rovnala minimálnej mzde, úhrnná cena práce by dosiahla výšku zhruba 2,8 milióna eur ročne.</w:t>
      </w:r>
    </w:p>
    <w:p w:rsidR="00000000" w:rsidDel="00000000" w:rsidP="00000000" w:rsidRDefault="00000000" w:rsidRPr="00000000" w14:paraId="0000006E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A.4. Alternatívne riešenia</w:t>
      </w:r>
    </w:p>
    <w:p w:rsidR="00000000" w:rsidDel="00000000" w:rsidP="00000000" w:rsidRDefault="00000000" w:rsidRPr="00000000" w14:paraId="0000007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  <w:t xml:space="preserve">Nepredkladajú sa.</w:t>
      </w:r>
    </w:p>
    <w:p w:rsidR="00000000" w:rsidDel="00000000" w:rsidP="00000000" w:rsidRDefault="00000000" w:rsidRPr="00000000" w14:paraId="0000007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A.5. Stanovisko gestorov</w:t>
      </w:r>
    </w:p>
    <w:p w:rsidR="00000000" w:rsidDel="00000000" w:rsidP="00000000" w:rsidRDefault="00000000" w:rsidRPr="00000000" w14:paraId="0000007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/>
      </w:pPr>
      <w:r w:rsidDel="00000000" w:rsidR="00000000" w:rsidRPr="00000000">
        <w:rPr>
          <w:rtl w:val="0"/>
        </w:rPr>
        <w:t xml:space="preserve">Návrh zákona bol zaslaný na vyjadrenie Ministerstvu financií Slovenskej republiky a Ministerstvu hospodárstva Slovenskej republiky a ich stanovisko tvorí súčasť predkladaného materiálu.</w:t>
      </w:r>
    </w:p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76" w:lineRule="auto"/>
    </w:pPr>
    <w:rPr>
      <w:rFonts w:ascii="Arial" w:cs="Arial" w:eastAsia="Arial" w:hAnsi="Arial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76" w:lineRule="auto"/>
    </w:pPr>
    <w:rPr>
      <w:rFonts w:ascii="Arial" w:cs="Arial" w:eastAsia="Arial" w:hAnsi="Arial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76" w:lineRule="auto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76" w:lineRule="auto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76" w:lineRule="auto"/>
    </w:pPr>
    <w:rPr>
      <w:rFonts w:ascii="Arial" w:cs="Arial" w:eastAsia="Arial" w:hAnsi="Arial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76" w:lineRule="auto"/>
    </w:pPr>
    <w:rPr>
      <w:rFonts w:ascii="Arial" w:cs="Arial" w:eastAsia="Arial" w:hAnsi="Arial"/>
      <w:b w:val="1"/>
      <w:sz w:val="72"/>
      <w:szCs w:val="72"/>
    </w:rPr>
  </w:style>
  <w:style w:type="paragraph" w:styleId="Normal" w:default="1">
    <w:name w:val="Normal"/>
  </w:style>
  <w:style w:type="paragraph" w:styleId="Titre1">
    <w:name w:val="heading 1"/>
    <w:basedOn w:val="Normal"/>
    <w:next w:val="Normal"/>
    <w:pPr>
      <w:keepNext w:val="1"/>
      <w:keepLines w:val="1"/>
      <w:spacing w:after="120" w:before="480" w:line="276" w:lineRule="auto"/>
      <w:outlineLvl w:val="0"/>
    </w:pPr>
    <w:rPr>
      <w:rFonts w:ascii="Arial" w:cs="Arial" w:eastAsia="Arial" w:hAnsi="Arial"/>
      <w:b w:val="1"/>
      <w:sz w:val="48"/>
      <w:szCs w:val="48"/>
    </w:rPr>
  </w:style>
  <w:style w:type="paragraph" w:styleId="Titre2">
    <w:name w:val="heading 2"/>
    <w:basedOn w:val="Normal"/>
    <w:next w:val="Normal"/>
    <w:pPr>
      <w:keepNext w:val="1"/>
      <w:keepLines w:val="1"/>
      <w:spacing w:after="80" w:before="360" w:line="276" w:lineRule="auto"/>
      <w:outlineLvl w:val="1"/>
    </w:pPr>
    <w:rPr>
      <w:rFonts w:ascii="Arial" w:cs="Arial" w:eastAsia="Arial" w:hAnsi="Arial"/>
      <w:b w:val="1"/>
      <w:sz w:val="36"/>
      <w:szCs w:val="36"/>
    </w:rPr>
  </w:style>
  <w:style w:type="paragraph" w:styleId="Titre3">
    <w:name w:val="heading 3"/>
    <w:basedOn w:val="Normal"/>
    <w:next w:val="Normal"/>
    <w:pPr>
      <w:keepNext w:val="1"/>
      <w:keepLines w:val="1"/>
      <w:spacing w:after="80" w:before="280" w:line="276" w:lineRule="auto"/>
      <w:outlineLvl w:val="2"/>
    </w:pPr>
    <w:rPr>
      <w:rFonts w:ascii="Arial" w:cs="Arial" w:eastAsia="Arial" w:hAnsi="Arial"/>
      <w:b w:val="1"/>
      <w:sz w:val="28"/>
      <w:szCs w:val="28"/>
    </w:rPr>
  </w:style>
  <w:style w:type="paragraph" w:styleId="Titre4">
    <w:name w:val="heading 4"/>
    <w:basedOn w:val="Normal"/>
    <w:next w:val="Normal"/>
    <w:pPr>
      <w:keepNext w:val="1"/>
      <w:keepLines w:val="1"/>
      <w:spacing w:after="40" w:before="240" w:line="276" w:lineRule="auto"/>
      <w:outlineLvl w:val="3"/>
    </w:pPr>
    <w:rPr>
      <w:rFonts w:ascii="Arial" w:cs="Arial" w:eastAsia="Arial" w:hAnsi="Arial"/>
      <w:b w:val="1"/>
    </w:rPr>
  </w:style>
  <w:style w:type="paragraph" w:styleId="Titre5">
    <w:name w:val="heading 5"/>
    <w:basedOn w:val="Normal"/>
    <w:next w:val="Normal"/>
    <w:pPr>
      <w:keepNext w:val="1"/>
      <w:keepLines w:val="1"/>
      <w:spacing w:after="40" w:before="220" w:line="276" w:lineRule="auto"/>
      <w:outlineLvl w:val="4"/>
    </w:pPr>
    <w:rPr>
      <w:rFonts w:ascii="Arial" w:cs="Arial" w:eastAsia="Arial" w:hAnsi="Arial"/>
      <w:b w:val="1"/>
      <w:sz w:val="22"/>
      <w:szCs w:val="22"/>
    </w:rPr>
  </w:style>
  <w:style w:type="paragraph" w:styleId="Titre6">
    <w:name w:val="heading 6"/>
    <w:basedOn w:val="Normal"/>
    <w:next w:val="Normal"/>
    <w:pPr>
      <w:keepNext w:val="1"/>
      <w:keepLines w:val="1"/>
      <w:spacing w:after="40" w:before="200" w:line="276" w:lineRule="auto"/>
      <w:outlineLvl w:val="5"/>
    </w:pPr>
    <w:rPr>
      <w:rFonts w:ascii="Arial" w:cs="Arial" w:eastAsia="Arial" w:hAnsi="Arial"/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pPr>
      <w:keepNext w:val="1"/>
      <w:keepLines w:val="1"/>
      <w:spacing w:after="120" w:before="480" w:line="276" w:lineRule="auto"/>
    </w:pPr>
    <w:rPr>
      <w:rFonts w:ascii="Arial" w:cs="Arial" w:eastAsia="Arial" w:hAnsi="Arial"/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us-titre">
    <w:name w:val="Subtitle"/>
    <w:basedOn w:val="Normal"/>
    <w:next w:val="Normal"/>
    <w:pPr>
      <w:keepNext w:val="1"/>
      <w:keepLines w:val="1"/>
      <w:spacing w:after="80" w:before="360" w:line="276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76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kJtjAiwC30742JT1DkV8q6BdmQ==">CgMxLjAyCGguZ2pkZ3hzMg5oLjZnaGgxamxnZmhkcDIJaC4zMGowemxsOAByITFRd2dhQ2RQZG9pOWxyWkVfLWt4bG9uWEJZMk52VmhvcQ==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2024-05-23T21:09:00Z</dcterms:created>
  <dc:creator>Jurík, Beáta, (asistent)</dc:creator>
</cp:coreProperties>
</file>