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2BB" w:rsidRDefault="008E48EF">
      <w:pPr>
        <w:jc w:val="center"/>
        <w:rPr>
          <w:b/>
        </w:rPr>
      </w:pPr>
      <w:r>
        <w:rPr>
          <w:b/>
        </w:rPr>
        <w:t>DOLOŽKA ZLUČITEĽNOSTI</w:t>
      </w:r>
    </w:p>
    <w:p w:rsidR="00EE12BB" w:rsidRDefault="008E48EF">
      <w:pPr>
        <w:jc w:val="center"/>
        <w:rPr>
          <w:b/>
        </w:rPr>
      </w:pPr>
      <w:r>
        <w:rPr>
          <w:b/>
        </w:rPr>
        <w:t>návrhu zákona s právom Európskej únie</w:t>
      </w:r>
    </w:p>
    <w:p w:rsidR="00EE12BB" w:rsidRDefault="00EE12BB">
      <w:pPr>
        <w:jc w:val="both"/>
      </w:pPr>
    </w:p>
    <w:p w:rsidR="00EE12BB" w:rsidRDefault="008E48EF">
      <w:r>
        <w:rPr>
          <w:b/>
        </w:rPr>
        <w:t>1. Predkladateľ návrhu zákona</w:t>
      </w:r>
      <w:r>
        <w:t xml:space="preserve">: </w:t>
      </w:r>
    </w:p>
    <w:p w:rsidR="00EE12BB" w:rsidRDefault="00EE12BB"/>
    <w:p w:rsidR="00EE12BB" w:rsidRDefault="00A70391">
      <w:pPr>
        <w:jc w:val="both"/>
      </w:pPr>
      <w:r>
        <w:t>poslankyne</w:t>
      </w:r>
      <w:r w:rsidR="008E48EF">
        <w:t xml:space="preserve"> Národnej rady Slovenskej republiky Beáta Jurík a </w:t>
      </w:r>
      <w:r>
        <w:t>Jana Hanuliaková.</w:t>
      </w:r>
    </w:p>
    <w:p w:rsidR="00EE12BB" w:rsidRDefault="00EE12BB"/>
    <w:p w:rsidR="00EE12BB" w:rsidRDefault="008E48EF">
      <w:pPr>
        <w:rPr>
          <w:b/>
        </w:rPr>
      </w:pPr>
      <w:r>
        <w:rPr>
          <w:b/>
        </w:rPr>
        <w:t>2. Názov návrhu právneho predpisu:</w:t>
      </w:r>
    </w:p>
    <w:p w:rsidR="00EE12BB" w:rsidRDefault="00EE12BB"/>
    <w:p w:rsidR="00A70391" w:rsidRDefault="00A70391">
      <w:pPr>
        <w:jc w:val="both"/>
      </w:pPr>
      <w:r w:rsidRPr="00A70391">
        <w:t>Návrh zákona, ktorým sa mení zákon č. 180/2014 Z. z. o podmienkach výkonu volebného práva a o zmene a doplnení niekto</w:t>
      </w:r>
      <w:r>
        <w:t xml:space="preserve">rých zákonov v znení neskorších. </w:t>
      </w:r>
    </w:p>
    <w:p w:rsidR="00A70391" w:rsidRDefault="00A70391">
      <w:pPr>
        <w:jc w:val="both"/>
      </w:pPr>
    </w:p>
    <w:p w:rsidR="00EE12BB" w:rsidRDefault="008E48EF">
      <w:pPr>
        <w:jc w:val="both"/>
        <w:rPr>
          <w:b/>
          <w:highlight w:val="white"/>
        </w:rPr>
      </w:pPr>
      <w:r>
        <w:rPr>
          <w:b/>
          <w:highlight w:val="white"/>
        </w:rPr>
        <w:t>3. Problematika návrhu právneho predpisu:</w:t>
      </w:r>
    </w:p>
    <w:p w:rsidR="00EE12BB" w:rsidRDefault="00EE12BB">
      <w:pPr>
        <w:jc w:val="both"/>
        <w:rPr>
          <w:b/>
          <w:highlight w:val="white"/>
        </w:rPr>
      </w:pPr>
    </w:p>
    <w:p w:rsidR="00EE12BB" w:rsidRDefault="008E48EF">
      <w:pPr>
        <w:jc w:val="both"/>
        <w:rPr>
          <w:highlight w:val="white"/>
        </w:rPr>
      </w:pPr>
      <w:r>
        <w:rPr>
          <w:highlight w:val="white"/>
        </w:rPr>
        <w:t>a) nie je upravená v práve Európskej únie</w:t>
      </w:r>
    </w:p>
    <w:p w:rsidR="00EE12BB" w:rsidRDefault="00EE12BB">
      <w:pPr>
        <w:jc w:val="both"/>
        <w:rPr>
          <w:highlight w:val="white"/>
        </w:rPr>
      </w:pPr>
    </w:p>
    <w:p w:rsidR="00EE12BB" w:rsidRDefault="008E48EF">
      <w:pPr>
        <w:jc w:val="both"/>
        <w:rPr>
          <w:highlight w:val="white"/>
        </w:rPr>
      </w:pPr>
      <w:r>
        <w:rPr>
          <w:highlight w:val="white"/>
        </w:rPr>
        <w:t>b) nie je obsiahnutá v jud</w:t>
      </w:r>
      <w:r>
        <w:rPr>
          <w:highlight w:val="white"/>
        </w:rPr>
        <w:t>ikatúre Súdneho dvora Európskej únie.</w:t>
      </w:r>
    </w:p>
    <w:p w:rsidR="00EE12BB" w:rsidRDefault="00EE12BB">
      <w:pPr>
        <w:jc w:val="both"/>
      </w:pPr>
    </w:p>
    <w:p w:rsidR="00EE12BB" w:rsidRDefault="008E48EF">
      <w:pPr>
        <w:jc w:val="both"/>
      </w:pPr>
      <w:r>
        <w:t>Keďže predmet návrhu zákona nie je v práve Európskej únie upravený, body 4 a 5 sa nevypĺňajú.</w:t>
      </w: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jc w:val="both"/>
      </w:pPr>
    </w:p>
    <w:p w:rsidR="00EE12BB" w:rsidRDefault="00EE12BB">
      <w:pPr>
        <w:rPr>
          <w:b/>
        </w:rPr>
      </w:pPr>
    </w:p>
    <w:p w:rsidR="00EE12BB" w:rsidRDefault="008E48EF">
      <w:pPr>
        <w:jc w:val="center"/>
        <w:rPr>
          <w:b/>
        </w:rPr>
      </w:pPr>
      <w:r>
        <w:rPr>
          <w:b/>
        </w:rPr>
        <w:lastRenderedPageBreak/>
        <w:t>DOLOŽKA VYBRANÝCH VPLYVOV</w:t>
      </w:r>
    </w:p>
    <w:p w:rsidR="00EE12BB" w:rsidRDefault="00EE12BB">
      <w:pPr>
        <w:jc w:val="center"/>
        <w:rPr>
          <w:b/>
        </w:rPr>
      </w:pPr>
    </w:p>
    <w:p w:rsidR="00EE12BB" w:rsidRDefault="008E48EF">
      <w:pPr>
        <w:jc w:val="both"/>
      </w:pPr>
      <w:r>
        <w:t xml:space="preserve"> </w:t>
      </w:r>
    </w:p>
    <w:p w:rsidR="00EE12BB" w:rsidRDefault="008E48EF">
      <w:pPr>
        <w:jc w:val="both"/>
        <w:rPr>
          <w:b/>
        </w:rPr>
      </w:pPr>
      <w:r>
        <w:rPr>
          <w:b/>
        </w:rPr>
        <w:t xml:space="preserve">A.1. Názov materiálu: </w:t>
      </w:r>
    </w:p>
    <w:p w:rsidR="00EE12BB" w:rsidRDefault="00EE12BB">
      <w:pPr>
        <w:jc w:val="both"/>
        <w:rPr>
          <w:b/>
        </w:rPr>
      </w:pPr>
    </w:p>
    <w:p w:rsidR="00A70391" w:rsidRDefault="00A70391">
      <w:pPr>
        <w:jc w:val="both"/>
      </w:pPr>
      <w:r w:rsidRPr="00A70391">
        <w:t>Návrh zákona, ktorým sa mení zákon č. 180/2014 Z. z. o podmienkach výkonu volebného práva a o zmene a doplnení niektorých zákon</w:t>
      </w:r>
      <w:r>
        <w:t xml:space="preserve">ov v znení neskorších predpisov. </w:t>
      </w:r>
    </w:p>
    <w:p w:rsidR="00A70391" w:rsidRDefault="00A70391">
      <w:pPr>
        <w:jc w:val="both"/>
      </w:pPr>
    </w:p>
    <w:p w:rsidR="00EE12BB" w:rsidRDefault="008E48EF">
      <w:pPr>
        <w:jc w:val="both"/>
        <w:rPr>
          <w:b/>
        </w:rPr>
      </w:pPr>
      <w:r>
        <w:rPr>
          <w:b/>
        </w:rPr>
        <w:t>A.2. Vplyvy:</w:t>
      </w:r>
    </w:p>
    <w:p w:rsidR="00EE12BB" w:rsidRDefault="008E48EF">
      <w:pPr>
        <w:jc w:val="both"/>
        <w:rPr>
          <w:b/>
        </w:rPr>
      </w:pPr>
      <w:r>
        <w:rPr>
          <w:b/>
        </w:rPr>
        <w:t xml:space="preserve"> </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EE12BB">
        <w:trPr>
          <w:trHeight w:val="285"/>
        </w:trPr>
        <w:tc>
          <w:tcPr>
            <w:tcW w:w="54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Negatívne</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rPr>
                <w:highlight w:val="yellow"/>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X</w:t>
            </w:r>
          </w:p>
        </w:tc>
      </w:tr>
      <w:tr w:rsidR="00EE12BB">
        <w:trPr>
          <w:trHeight w:val="616"/>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A70391">
            <w:pPr>
              <w:jc w:val="center"/>
              <w:rPr>
                <w:highlight w:val="yellow"/>
              </w:rPr>
            </w:pPr>
            <w:r w:rsidRPr="00A70391">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A70391">
            <w:pPr>
              <w:jc w:val="center"/>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A70391">
            <w:pPr>
              <w:jc w:val="center"/>
            </w:pPr>
            <w:r w:rsidRPr="00A70391">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both"/>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 sociálnu exklúziu,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r>
              <w:t xml:space="preserve">        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c>
          <w:tcPr>
            <w:tcW w:w="1178" w:type="dxa"/>
            <w:tcBorders>
              <w:top w:val="nil"/>
              <w:left w:val="nil"/>
              <w:bottom w:val="single" w:sz="5" w:space="0" w:color="000000"/>
              <w:right w:val="single" w:sz="5" w:space="0" w:color="000000"/>
            </w:tcBorders>
            <w:shd w:val="clear" w:color="auto" w:fill="auto"/>
            <w:tcMar>
              <w:top w:w="0" w:type="dxa"/>
              <w:left w:w="0" w:type="dxa"/>
              <w:bottom w:w="0" w:type="dxa"/>
              <w:right w:w="0" w:type="dxa"/>
            </w:tcMar>
          </w:tcPr>
          <w:p w:rsidR="00EE12BB" w:rsidRDefault="008E48EF">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r>
      <w:tr w:rsidR="00EE12B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EE12BB" w:rsidRDefault="008E48EF">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8E48EF">
            <w:pPr>
              <w:jc w:val="center"/>
            </w:pPr>
            <w:r>
              <w:t xml:space="preserve"> </w:t>
            </w:r>
          </w:p>
        </w:tc>
      </w:tr>
      <w:tr w:rsidR="00EE12BB">
        <w:trPr>
          <w:trHeight w:val="309"/>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EE12BB" w:rsidRDefault="00A70391">
            <w:pPr>
              <w:jc w:val="center"/>
            </w:pPr>
            <w:r w:rsidRPr="00A70391">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r>
      <w:tr w:rsidR="00EE12BB">
        <w:trPr>
          <w:trHeight w:val="239"/>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EE12BB" w:rsidRDefault="008E48EF">
            <w:pPr>
              <w:jc w:val="both"/>
            </w:pPr>
            <w: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A70391">
            <w:pPr>
              <w:jc w:val="center"/>
            </w:pPr>
            <w:r w:rsidRPr="00A70391">
              <w:t>X</w:t>
            </w: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EE12BB" w:rsidRDefault="00EE12BB">
            <w:pPr>
              <w:jc w:val="center"/>
              <w:rPr>
                <w:highlight w:val="yellow"/>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EE12BB" w:rsidRDefault="00EE12BB">
            <w:pPr>
              <w:jc w:val="center"/>
            </w:pPr>
          </w:p>
        </w:tc>
      </w:tr>
    </w:tbl>
    <w:p w:rsidR="00EE12BB" w:rsidRDefault="008E48EF">
      <w:pPr>
        <w:jc w:val="both"/>
      </w:pPr>
      <w:r>
        <w:t xml:space="preserve"> </w:t>
      </w:r>
    </w:p>
    <w:p w:rsidR="00EE12BB" w:rsidRDefault="008E48EF">
      <w:pPr>
        <w:jc w:val="both"/>
        <w:rPr>
          <w:b/>
        </w:rPr>
      </w:pPr>
      <w:r>
        <w:rPr>
          <w:b/>
        </w:rPr>
        <w:t>A.3. Poznámky</w:t>
      </w:r>
    </w:p>
    <w:p w:rsidR="00EE12BB" w:rsidRDefault="00EE12BB">
      <w:pPr>
        <w:jc w:val="both"/>
        <w:rPr>
          <w:b/>
        </w:rPr>
      </w:pPr>
    </w:p>
    <w:p w:rsidR="00A70391" w:rsidRDefault="00A70391">
      <w:pPr>
        <w:jc w:val="both"/>
      </w:pPr>
      <w:bookmarkStart w:id="0" w:name="_heading=h.gjdgxs" w:colFirst="0" w:colLast="0"/>
      <w:bookmarkStart w:id="1" w:name="_heading=h.6ghh1jlgfhdp" w:colFirst="0" w:colLast="0"/>
      <w:bookmarkEnd w:id="0"/>
      <w:bookmarkEnd w:id="1"/>
      <w:r w:rsidRPr="00A70391">
        <w:t>Cieľom návrhu zákona je znížiť vekovú hranicu aktívneho volebného práva vo voľbách do orgánov územnej samosprávy zo súčasných 18 rokov na 16 rokov. Veková hranica práva voliť pre voľby do Národnej rady Slovenskej republiky, voľby do Európskeho parlamentu, voľby prezidenta Slovenskej republiky, ľudového hlasovania o odvolaní prezidenta Slovenskej republiky ​a referenda vyhláseného podľa článku 93 až 99 Ústavy Slovenskej republiky sa nemení.</w:t>
      </w:r>
      <w:r>
        <w:t xml:space="preserve"> </w:t>
      </w:r>
    </w:p>
    <w:p w:rsidR="00EE12BB" w:rsidRDefault="00EE12BB">
      <w:pPr>
        <w:jc w:val="both"/>
      </w:pPr>
    </w:p>
    <w:p w:rsidR="00EE12BB" w:rsidRDefault="008E48EF">
      <w:pPr>
        <w:jc w:val="both"/>
        <w:rPr>
          <w:b/>
        </w:rPr>
      </w:pPr>
      <w:r>
        <w:rPr>
          <w:b/>
        </w:rPr>
        <w:t>Finančné dopady:</w:t>
      </w:r>
    </w:p>
    <w:p w:rsidR="00EE12BB" w:rsidRDefault="008E48EF">
      <w:pPr>
        <w:jc w:val="both"/>
      </w:pPr>
      <w:bookmarkStart w:id="2" w:name="_heading=h.30j0zll" w:colFirst="0" w:colLast="0"/>
      <w:bookmarkEnd w:id="2"/>
      <w:r>
        <w:t xml:space="preserve">Návrh má negatívny vplyv na rozpočet verejnej správy z dôvodu </w:t>
      </w:r>
      <w:r w:rsidR="00A70391">
        <w:t xml:space="preserve">predpokladaného zvýšenia počtu voličov a voličiek a teda aj administratívnych výdavkov s tým spojených ako tlač hlasovacích lístkov, vedenie zoznamu voličov a pod. </w:t>
      </w:r>
      <w:bookmarkStart w:id="3" w:name="_GoBack"/>
      <w:bookmarkEnd w:id="3"/>
    </w:p>
    <w:p w:rsidR="00EE12BB" w:rsidRDefault="00EE12BB">
      <w:pPr>
        <w:jc w:val="both"/>
        <w:rPr>
          <w:b/>
        </w:rPr>
      </w:pPr>
    </w:p>
    <w:p w:rsidR="00EE12BB" w:rsidRDefault="008E48EF">
      <w:pPr>
        <w:jc w:val="both"/>
        <w:rPr>
          <w:b/>
        </w:rPr>
      </w:pPr>
      <w:r>
        <w:rPr>
          <w:b/>
        </w:rPr>
        <w:t>A.4. Alternatívne riešenia</w:t>
      </w:r>
    </w:p>
    <w:p w:rsidR="00EE12BB" w:rsidRDefault="00EE12BB">
      <w:pPr>
        <w:jc w:val="both"/>
        <w:rPr>
          <w:b/>
        </w:rPr>
      </w:pPr>
    </w:p>
    <w:p w:rsidR="00EE12BB" w:rsidRDefault="008E48EF">
      <w:pPr>
        <w:jc w:val="both"/>
      </w:pPr>
      <w:r>
        <w:t>Nepredkladajú sa.</w:t>
      </w:r>
    </w:p>
    <w:p w:rsidR="00EE12BB" w:rsidRDefault="00EE12BB">
      <w:pPr>
        <w:jc w:val="both"/>
      </w:pPr>
    </w:p>
    <w:p w:rsidR="00EE12BB" w:rsidRDefault="008E48EF">
      <w:pPr>
        <w:jc w:val="both"/>
        <w:rPr>
          <w:b/>
        </w:rPr>
      </w:pPr>
      <w:r>
        <w:rPr>
          <w:b/>
        </w:rPr>
        <w:t>A.5. Stanovisko gestorov</w:t>
      </w:r>
    </w:p>
    <w:p w:rsidR="00EE12BB" w:rsidRDefault="00EE12BB">
      <w:pPr>
        <w:jc w:val="both"/>
        <w:rPr>
          <w:b/>
        </w:rPr>
      </w:pPr>
    </w:p>
    <w:p w:rsidR="00EE12BB" w:rsidRDefault="008E48EF">
      <w:pPr>
        <w:jc w:val="both"/>
      </w:pPr>
      <w:r>
        <w:t>Návrh zákona bol zaslaný na vyjadrenie Ministerstvu financií Slovenskej republiky a Ministerstvu hospodárstva Slovenskej republiky a ich stanovisko tvorí súčasť predkladaného materiálu.</w:t>
      </w:r>
    </w:p>
    <w:p w:rsidR="00EE12BB" w:rsidRDefault="00EE12BB">
      <w:pPr>
        <w:jc w:val="both"/>
      </w:pPr>
    </w:p>
    <w:sectPr w:rsidR="00EE12B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BB"/>
    <w:rsid w:val="0064793C"/>
    <w:rsid w:val="008E48EF"/>
    <w:rsid w:val="00A70391"/>
    <w:rsid w:val="00EE12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895F"/>
  <w15:docId w15:val="{750DE3BC-3088-4618-9DFC-EEE153B3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line="276" w:lineRule="auto"/>
      <w:outlineLvl w:val="0"/>
    </w:pPr>
    <w:rPr>
      <w:rFonts w:ascii="Arial" w:eastAsia="Arial" w:hAnsi="Arial" w:cs="Arial"/>
      <w:b/>
      <w:sz w:val="48"/>
      <w:szCs w:val="48"/>
    </w:rPr>
  </w:style>
  <w:style w:type="paragraph" w:styleId="Nadpis2">
    <w:name w:val="heading 2"/>
    <w:basedOn w:val="Normlny"/>
    <w:next w:val="Normlny"/>
    <w:pPr>
      <w:keepNext/>
      <w:keepLines/>
      <w:spacing w:before="360" w:after="80" w:line="276" w:lineRule="auto"/>
      <w:outlineLvl w:val="1"/>
    </w:pPr>
    <w:rPr>
      <w:rFonts w:ascii="Arial" w:eastAsia="Arial" w:hAnsi="Arial" w:cs="Arial"/>
      <w:b/>
      <w:sz w:val="36"/>
      <w:szCs w:val="36"/>
    </w:rPr>
  </w:style>
  <w:style w:type="paragraph" w:styleId="Nadpis3">
    <w:name w:val="heading 3"/>
    <w:basedOn w:val="Normlny"/>
    <w:next w:val="Normlny"/>
    <w:pPr>
      <w:keepNext/>
      <w:keepLines/>
      <w:spacing w:before="280" w:after="80" w:line="276" w:lineRule="auto"/>
      <w:outlineLvl w:val="2"/>
    </w:pPr>
    <w:rPr>
      <w:rFonts w:ascii="Arial" w:eastAsia="Arial" w:hAnsi="Arial" w:cs="Arial"/>
      <w:b/>
      <w:sz w:val="28"/>
      <w:szCs w:val="28"/>
    </w:rPr>
  </w:style>
  <w:style w:type="paragraph" w:styleId="Nadpis4">
    <w:name w:val="heading 4"/>
    <w:basedOn w:val="Normlny"/>
    <w:next w:val="Normlny"/>
    <w:pPr>
      <w:keepNext/>
      <w:keepLines/>
      <w:spacing w:before="240" w:after="40" w:line="276" w:lineRule="auto"/>
      <w:outlineLvl w:val="3"/>
    </w:pPr>
    <w:rPr>
      <w:rFonts w:ascii="Arial" w:eastAsia="Arial" w:hAnsi="Arial" w:cs="Arial"/>
      <w:b/>
    </w:rPr>
  </w:style>
  <w:style w:type="paragraph" w:styleId="Nadpis5">
    <w:name w:val="heading 5"/>
    <w:basedOn w:val="Normlny"/>
    <w:next w:val="Normlny"/>
    <w:pPr>
      <w:keepNext/>
      <w:keepLines/>
      <w:spacing w:before="220" w:after="40" w:line="276" w:lineRule="auto"/>
      <w:outlineLvl w:val="4"/>
    </w:pPr>
    <w:rPr>
      <w:rFonts w:ascii="Arial" w:eastAsia="Arial" w:hAnsi="Arial" w:cs="Arial"/>
      <w:b/>
      <w:sz w:val="22"/>
      <w:szCs w:val="22"/>
    </w:rPr>
  </w:style>
  <w:style w:type="paragraph" w:styleId="Nadpis6">
    <w:name w:val="heading 6"/>
    <w:basedOn w:val="Normlny"/>
    <w:next w:val="Normlny"/>
    <w:pPr>
      <w:keepNext/>
      <w:keepLines/>
      <w:spacing w:before="200" w:after="40" w:line="276" w:lineRule="auto"/>
      <w:outlineLvl w:val="5"/>
    </w:pPr>
    <w:rPr>
      <w:rFonts w:ascii="Arial" w:eastAsia="Arial" w:hAnsi="Arial" w:cs="Arial"/>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line="276" w:lineRule="auto"/>
    </w:pPr>
    <w:rPr>
      <w:rFonts w:ascii="Arial" w:eastAsia="Arial" w:hAnsi="Arial" w:cs="Arial"/>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itul">
    <w:name w:val="Subtitle"/>
    <w:basedOn w:val="Normlny"/>
    <w:next w:val="Normlny"/>
    <w:pPr>
      <w:keepNext/>
      <w:keepLines/>
      <w:spacing w:before="360" w:after="80" w:line="276" w:lineRule="auto"/>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JtjAiwC30742JT1DkV8q6BdmQ==">CgMxLjAyCGguZ2pkZ3hzMg5oLjZnaGgxamxnZmhkcDIJaC4zMGowemxsOAByITFRd2dhQ2RQZG9pOWxyWkVfLWt4bG9uWEJZMk52VmhvcQ==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2008</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Jurík, Beáta, (asistent)</dc:creator>
  <cp:lastModifiedBy>Jurík, Beáta, (asistent)</cp:lastModifiedBy>
  <cp:revision>2</cp:revision>
  <dcterms:created xsi:type="dcterms:W3CDTF">2025-05-09T08:47:00Z</dcterms:created>
  <dcterms:modified xsi:type="dcterms:W3CDTF">2025-05-09T08:47:00Z</dcterms:modified>
</cp:coreProperties>
</file>