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 Národnej rady Slovenskej republiky Ingrid Kosová, Viera Kalmárová a Natália Nash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zákona, ktorým sa mení a dopĺňa zákon č. 596/2003 Z. z. o štátnej správe v školstve a školskej samospráve a o zmene a doplnení niektorých zákonov v znení neskorších predpisov 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Vzhľadom, že problematika návrhu zákona nie je upravená v práve EÚ, body 4 a 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zákona, ktorým sa mení a dopĺňa zákon č. 596/2003 Z. z. o štátnej správe v školstve a školskej samospráve a o zmene a doplnení niektorých zákonov v znení neskorších predpisov 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Poznámky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bude mať pozitívne vplyvy na manželstvo, rodičovstvo a rodinu a pozitívne sociálne vplyvy. Predmetná legislatívna úprava je kľúčovým krokom smerom k ukončeniu systematickej diskriminácie vo vzdelávaní a napĺňaniu zásady rovnosti v praxi. Odstránenie segregácie vedie k lepšiemu prístupu k vzdelaniu, zamestnaniu a službám, čo má priaznivý dopad na hospodárenie domácností a zvyšovanie ich ekonomickej sebestačnosti. Zákazom diskriminačných praktík sa zároveň podporuje rodová rovnosť a posilňuje sa integrácia znevýhodnených skupín, čo má priaznivý vplyv na stabilitu manželstiev, rodičovských rolí a rodinného zázemia. V oblasti zamestnanosti prispeje návrh k rozšíreniu pracovných príležitostí a k rovnejšiemu prístupu na trh práce, čo znižuje nezamestnanosť a napomáha celkovej sociálnej súdržnosti.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1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lnywebov">
    <w:name w:val="Normal (Web)"/>
    <w:basedOn w:val="Normlny"/>
    <w:uiPriority w:val="99"/>
    <w:unhideWhenUsed w:val="1"/>
    <w:rsid w:val="00AF32D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8Nd30TVsaU1tCKZG8yrw4QOMw==">CgMxLjA4AGopChRzdWdnZXN0Lm04eGE5dnM4NnBvZRIRRMOhxaFhIEJsYcWha292w6FqKQoUc3VnZ2VzdC53MmN2bm56YWw2ZHQSEUTDocWhYSBCbGHFoWtvdsOhciExYW9jQUxxTWpCMzdIWXB6OVJ2bjFKcWtWOWRtdGlidUw=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2025-04-18T08:35:00Z</dcterms:created>
</cp:coreProperties>
</file>