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9094B" w14:textId="4F458582" w:rsidR="00413737" w:rsidRDefault="00413737" w:rsidP="00413737">
      <w:pPr>
        <w:spacing w:before="225" w:after="225" w:line="264" w:lineRule="auto"/>
        <w:ind w:left="345"/>
        <w:jc w:val="center"/>
        <w:rPr>
          <w:rFonts w:ascii="Times New Roman" w:hAnsi="Times New Roman"/>
          <w:b/>
          <w:color w:val="000000"/>
          <w:sz w:val="24"/>
          <w:szCs w:val="24"/>
          <w:u w:val="single"/>
        </w:rPr>
      </w:pPr>
      <w:bookmarkStart w:id="0" w:name="_GoBack"/>
      <w:bookmarkEnd w:id="0"/>
      <w:r w:rsidRPr="00525B18">
        <w:rPr>
          <w:rFonts w:ascii="Times New Roman" w:hAnsi="Times New Roman"/>
          <w:b/>
          <w:color w:val="000000"/>
          <w:sz w:val="24"/>
          <w:szCs w:val="24"/>
          <w:u w:val="single"/>
        </w:rPr>
        <w:t xml:space="preserve">INFORMATIVNÉ KONSOLIDOVANÉ ZNENIE PRÍSLUŠNÝCH USTANOVENÍ </w:t>
      </w:r>
      <w:r>
        <w:rPr>
          <w:rFonts w:ascii="Times New Roman" w:hAnsi="Times New Roman"/>
          <w:b/>
          <w:color w:val="000000"/>
          <w:sz w:val="24"/>
          <w:szCs w:val="24"/>
          <w:u w:val="single"/>
        </w:rPr>
        <w:t xml:space="preserve">VYHLÁŠKY č. 251/2023 Z. Z. O KVALITE PALÍV </w:t>
      </w:r>
      <w:r w:rsidRPr="00525B18">
        <w:rPr>
          <w:rFonts w:ascii="Times New Roman" w:hAnsi="Times New Roman"/>
          <w:b/>
          <w:color w:val="000000"/>
          <w:sz w:val="24"/>
          <w:szCs w:val="24"/>
          <w:u w:val="single"/>
        </w:rPr>
        <w:t>S UVEDENÍM NAVRHOVANÝCH ZMIEN</w:t>
      </w:r>
    </w:p>
    <w:p w14:paraId="4B534A56" w14:textId="03CD44C6" w:rsidR="007653BA" w:rsidRPr="00231886" w:rsidRDefault="007653BA" w:rsidP="000E4F05">
      <w:pPr>
        <w:tabs>
          <w:tab w:val="left" w:pos="851"/>
        </w:tabs>
        <w:spacing w:after="120"/>
        <w:ind w:left="0" w:firstLine="0"/>
        <w:jc w:val="center"/>
        <w:rPr>
          <w:rFonts w:ascii="Times New Roman" w:hAnsi="Times New Roman"/>
          <w:sz w:val="24"/>
        </w:rPr>
      </w:pPr>
      <w:r w:rsidRPr="00231886">
        <w:rPr>
          <w:rFonts w:ascii="Times New Roman" w:hAnsi="Times New Roman"/>
          <w:sz w:val="24"/>
        </w:rPr>
        <w:t>VYHLÁŠKA</w:t>
      </w:r>
    </w:p>
    <w:p w14:paraId="5557A047" w14:textId="6AC524BB" w:rsidR="007653BA" w:rsidRPr="00231886" w:rsidRDefault="007653BA" w:rsidP="000E4F05">
      <w:pPr>
        <w:tabs>
          <w:tab w:val="left" w:pos="851"/>
        </w:tabs>
        <w:spacing w:after="120"/>
        <w:ind w:left="0" w:firstLine="0"/>
        <w:jc w:val="center"/>
        <w:rPr>
          <w:rFonts w:ascii="Times New Roman" w:hAnsi="Times New Roman"/>
          <w:sz w:val="24"/>
        </w:rPr>
      </w:pPr>
      <w:r w:rsidRPr="00231886">
        <w:rPr>
          <w:rFonts w:ascii="Times New Roman" w:hAnsi="Times New Roman"/>
          <w:sz w:val="24"/>
        </w:rPr>
        <w:t>Ministerstva životného prostredia Slovenskej republiky</w:t>
      </w:r>
    </w:p>
    <w:p w14:paraId="281F0AED" w14:textId="77224AD8" w:rsidR="00231886" w:rsidRPr="00231886" w:rsidRDefault="00231886" w:rsidP="000E4F05">
      <w:pPr>
        <w:tabs>
          <w:tab w:val="left" w:pos="851"/>
        </w:tabs>
        <w:spacing w:after="120"/>
        <w:ind w:left="0" w:firstLine="0"/>
        <w:jc w:val="center"/>
        <w:rPr>
          <w:rFonts w:ascii="Times New Roman" w:hAnsi="Times New Roman"/>
          <w:b/>
          <w:sz w:val="24"/>
        </w:rPr>
      </w:pPr>
      <w:r>
        <w:rPr>
          <w:rFonts w:ascii="Times New Roman" w:hAnsi="Times New Roman"/>
          <w:sz w:val="24"/>
        </w:rPr>
        <w:t>z 21. mája 2025</w:t>
      </w:r>
      <w:r w:rsidRPr="005A3760">
        <w:rPr>
          <w:rFonts w:ascii="Times New Roman" w:hAnsi="Times New Roman"/>
          <w:sz w:val="24"/>
        </w:rPr>
        <w:t>,</w:t>
      </w:r>
    </w:p>
    <w:p w14:paraId="3544056E" w14:textId="03C01CC7" w:rsidR="00445F2E" w:rsidRDefault="00445F2E" w:rsidP="00430CEC">
      <w:pPr>
        <w:pStyle w:val="Zkladntext3"/>
        <w:jc w:val="center"/>
      </w:pPr>
      <w:r w:rsidRPr="00445F2E">
        <w:rPr>
          <w:rFonts w:ascii="Times New Roman" w:hAnsi="Times New Roman"/>
          <w:b/>
          <w:sz w:val="24"/>
        </w:rPr>
        <w:t>ktorou sa mení a dopĺňa vyhláška Ministerstva životného prostredia Slovenskej republiky č. 251/2023 Z. z. o kvalite palív</w:t>
      </w:r>
    </w:p>
    <w:p w14:paraId="5FFD130D" w14:textId="1DC072AA" w:rsidR="00430CEC" w:rsidRDefault="00430CEC" w:rsidP="00430CEC">
      <w:pPr>
        <w:spacing w:after="120"/>
        <w:jc w:val="center"/>
        <w:rPr>
          <w:rFonts w:ascii="Times New Roman" w:hAnsi="Times New Roman"/>
          <w:sz w:val="24"/>
        </w:rPr>
      </w:pPr>
      <w:r w:rsidRPr="00430CEC">
        <w:rPr>
          <w:rFonts w:ascii="Times New Roman" w:hAnsi="Times New Roman"/>
          <w:sz w:val="24"/>
        </w:rPr>
        <w:t>(konsolidované znenie)</w:t>
      </w:r>
    </w:p>
    <w:p w14:paraId="7AFB997A" w14:textId="77777777" w:rsidR="00430CEC" w:rsidRPr="00430CEC" w:rsidRDefault="00430CEC" w:rsidP="00430CEC">
      <w:pPr>
        <w:spacing w:after="0"/>
        <w:jc w:val="center"/>
        <w:rPr>
          <w:rFonts w:ascii="Times New Roman" w:hAnsi="Times New Roman"/>
          <w:sz w:val="24"/>
        </w:rPr>
      </w:pPr>
    </w:p>
    <w:p w14:paraId="443FC241" w14:textId="5BE2B010" w:rsidR="00100C4A" w:rsidRPr="005A3760" w:rsidRDefault="007653BA" w:rsidP="00335B47">
      <w:pPr>
        <w:spacing w:after="240"/>
        <w:ind w:left="0" w:firstLine="709"/>
        <w:rPr>
          <w:rFonts w:ascii="Times New Roman" w:hAnsi="Times New Roman"/>
          <w:sz w:val="24"/>
        </w:rPr>
      </w:pPr>
      <w:r w:rsidRPr="005A3760">
        <w:rPr>
          <w:rFonts w:ascii="Times New Roman" w:hAnsi="Times New Roman"/>
          <w:sz w:val="24"/>
        </w:rPr>
        <w:t>Ministerstvo životného prostredia Slovenskej republiky podľa § 62 písm. l) zákona č. </w:t>
      </w:r>
      <w:r w:rsidR="006458DF" w:rsidRPr="005A3760">
        <w:rPr>
          <w:rFonts w:ascii="Times New Roman" w:hAnsi="Times New Roman"/>
          <w:sz w:val="24"/>
        </w:rPr>
        <w:t>146</w:t>
      </w:r>
      <w:r w:rsidRPr="005A3760">
        <w:rPr>
          <w:rFonts w:ascii="Times New Roman" w:hAnsi="Times New Roman"/>
          <w:sz w:val="24"/>
        </w:rPr>
        <w:t>/</w:t>
      </w:r>
      <w:r w:rsidR="00887157" w:rsidRPr="005A3760">
        <w:rPr>
          <w:rFonts w:ascii="Times New Roman" w:hAnsi="Times New Roman"/>
          <w:sz w:val="24"/>
        </w:rPr>
        <w:t>2023</w:t>
      </w:r>
      <w:r w:rsidRPr="005A3760">
        <w:rPr>
          <w:rFonts w:ascii="Times New Roman" w:hAnsi="Times New Roman"/>
          <w:sz w:val="24"/>
        </w:rPr>
        <w:t xml:space="preserve"> Z. z. o ochrane ovzdušia a </w:t>
      </w:r>
      <w:r w:rsidR="007C1952" w:rsidRPr="005A3760">
        <w:rPr>
          <w:rFonts w:ascii="Times New Roman" w:hAnsi="Times New Roman"/>
          <w:sz w:val="24"/>
        </w:rPr>
        <w:t>o</w:t>
      </w:r>
      <w:r w:rsidRPr="005A3760">
        <w:rPr>
          <w:rFonts w:ascii="Times New Roman" w:hAnsi="Times New Roman"/>
          <w:sz w:val="24"/>
        </w:rPr>
        <w:t xml:space="preserve"> zmene </w:t>
      </w:r>
      <w:r w:rsidR="007C1952" w:rsidRPr="005A3760">
        <w:rPr>
          <w:rFonts w:ascii="Times New Roman" w:hAnsi="Times New Roman"/>
          <w:sz w:val="24"/>
        </w:rPr>
        <w:t>a doplnení niektorých zákonov</w:t>
      </w:r>
      <w:r w:rsidRPr="005A3760">
        <w:rPr>
          <w:rFonts w:ascii="Times New Roman" w:hAnsi="Times New Roman"/>
          <w:sz w:val="24"/>
        </w:rPr>
        <w:t xml:space="preserve"> (ďalej len „zákon“) ustanovuje:</w:t>
      </w:r>
    </w:p>
    <w:p w14:paraId="5D0C17BF" w14:textId="77777777" w:rsidR="007653BA" w:rsidRPr="005A3760" w:rsidRDefault="00052D11" w:rsidP="000E4F05">
      <w:pPr>
        <w:tabs>
          <w:tab w:val="left" w:pos="851"/>
        </w:tabs>
        <w:spacing w:after="120"/>
        <w:ind w:left="0" w:firstLine="0"/>
        <w:jc w:val="center"/>
        <w:rPr>
          <w:rFonts w:ascii="Times New Roman" w:hAnsi="Times New Roman"/>
          <w:b/>
          <w:sz w:val="24"/>
        </w:rPr>
      </w:pPr>
      <w:r w:rsidRPr="005A3760">
        <w:rPr>
          <w:rFonts w:ascii="Times New Roman" w:hAnsi="Times New Roman"/>
          <w:b/>
          <w:sz w:val="24"/>
        </w:rPr>
        <w:t>§ 1</w:t>
      </w:r>
    </w:p>
    <w:p w14:paraId="33F7D5F3" w14:textId="77777777" w:rsidR="007653BA" w:rsidRPr="005A3760" w:rsidRDefault="007653BA" w:rsidP="000E4F05">
      <w:pPr>
        <w:tabs>
          <w:tab w:val="left" w:pos="851"/>
        </w:tabs>
        <w:spacing w:after="120"/>
        <w:ind w:left="0" w:firstLine="0"/>
        <w:jc w:val="center"/>
        <w:rPr>
          <w:rFonts w:ascii="Times New Roman" w:hAnsi="Times New Roman"/>
          <w:b/>
          <w:sz w:val="24"/>
        </w:rPr>
      </w:pPr>
      <w:r w:rsidRPr="005A3760">
        <w:rPr>
          <w:rFonts w:ascii="Times New Roman" w:hAnsi="Times New Roman"/>
          <w:b/>
          <w:sz w:val="24"/>
        </w:rPr>
        <w:t>Predmet vyhlášky</w:t>
      </w:r>
    </w:p>
    <w:p w14:paraId="45D7A3C5" w14:textId="77777777" w:rsidR="00C64C73" w:rsidRPr="005A3760" w:rsidRDefault="007653BA" w:rsidP="00E563A7">
      <w:pPr>
        <w:pStyle w:val="Odsekzoznamu"/>
        <w:numPr>
          <w:ilvl w:val="0"/>
          <w:numId w:val="21"/>
        </w:numPr>
        <w:tabs>
          <w:tab w:val="left" w:pos="851"/>
        </w:tabs>
        <w:spacing w:after="120"/>
      </w:pPr>
      <w:r w:rsidRPr="005A3760">
        <w:t>Táto vyhláška ustanovuje požiadavky na</w:t>
      </w:r>
      <w:r w:rsidR="00C64C73" w:rsidRPr="005A3760">
        <w:t xml:space="preserve"> </w:t>
      </w:r>
    </w:p>
    <w:p w14:paraId="7CB283E5" w14:textId="77777777" w:rsidR="007653BA" w:rsidRPr="005A3760" w:rsidRDefault="007653BA" w:rsidP="00AE381B">
      <w:pPr>
        <w:pStyle w:val="Odsekzoznamu"/>
        <w:numPr>
          <w:ilvl w:val="0"/>
          <w:numId w:val="5"/>
        </w:numPr>
        <w:spacing w:after="120" w:line="240" w:lineRule="auto"/>
        <w:ind w:left="284" w:hanging="284"/>
        <w:contextualSpacing w:val="0"/>
      </w:pPr>
      <w:r w:rsidRPr="005A3760">
        <w:t>kvalitu</w:t>
      </w:r>
    </w:p>
    <w:p w14:paraId="677AE565" w14:textId="77777777" w:rsidR="007653BA" w:rsidRPr="005A3760" w:rsidRDefault="007653BA" w:rsidP="00AE381B">
      <w:pPr>
        <w:pStyle w:val="Odsekzoznamu"/>
        <w:numPr>
          <w:ilvl w:val="0"/>
          <w:numId w:val="6"/>
        </w:numPr>
        <w:tabs>
          <w:tab w:val="left" w:pos="851"/>
        </w:tabs>
        <w:spacing w:after="120" w:line="240" w:lineRule="auto"/>
        <w:contextualSpacing w:val="0"/>
      </w:pPr>
      <w:r w:rsidRPr="005A3760">
        <w:t>tuhých fosílnych palív a palív z nich vyrobených (ďalej len „tuhé fosílne palivo“), ktoré sú určené na spaľovanie v spaľovacích zariadeniach s menovitým tepelným príkonom do 0,3 MW,</w:t>
      </w:r>
      <w:bookmarkStart w:id="1" w:name="_Ref93251178"/>
      <w:r w:rsidRPr="005A3760">
        <w:rPr>
          <w:vertAlign w:val="superscript"/>
        </w:rPr>
        <w:footnoteReference w:id="1"/>
      </w:r>
      <w:bookmarkEnd w:id="1"/>
      <w:r w:rsidRPr="005A3760">
        <w:t>)</w:t>
      </w:r>
    </w:p>
    <w:p w14:paraId="70BF419C" w14:textId="312FE62F" w:rsidR="007653BA" w:rsidRPr="005A3760" w:rsidRDefault="007653BA" w:rsidP="00AE381B">
      <w:pPr>
        <w:pStyle w:val="Odsekzoznamu"/>
        <w:numPr>
          <w:ilvl w:val="0"/>
          <w:numId w:val="6"/>
        </w:numPr>
        <w:tabs>
          <w:tab w:val="left" w:pos="851"/>
        </w:tabs>
        <w:spacing w:after="120" w:line="240" w:lineRule="auto"/>
        <w:contextualSpacing w:val="0"/>
      </w:pPr>
      <w:r w:rsidRPr="005A3760">
        <w:t>kvapalných ropných pal</w:t>
      </w:r>
      <w:r w:rsidR="008528B3" w:rsidRPr="005A3760">
        <w:t xml:space="preserve">ív uvedených v § 2 písm. a) </w:t>
      </w:r>
      <w:r w:rsidR="000B5B43" w:rsidRPr="005A3760">
        <w:t>a</w:t>
      </w:r>
      <w:r w:rsidR="008528B3" w:rsidRPr="005A3760">
        <w:t> b</w:t>
      </w:r>
      <w:r w:rsidRPr="005A3760">
        <w:t>) (ďalej len „vykurovací olej“), ktoré sú určené na spaľovanie v stacionárnych zdrojoch znečisťovania ovzdušia (ďalej len „stacionárny zdroj“),</w:t>
      </w:r>
    </w:p>
    <w:p w14:paraId="7444E96A" w14:textId="7FC1D8E7" w:rsidR="007653BA" w:rsidRPr="005A3760" w:rsidRDefault="007653BA" w:rsidP="00AE381B">
      <w:pPr>
        <w:pStyle w:val="Odsekzoznamu"/>
        <w:numPr>
          <w:ilvl w:val="0"/>
          <w:numId w:val="6"/>
        </w:numPr>
        <w:tabs>
          <w:tab w:val="left" w:pos="851"/>
        </w:tabs>
        <w:spacing w:after="120" w:line="240" w:lineRule="auto"/>
        <w:contextualSpacing w:val="0"/>
      </w:pPr>
      <w:r w:rsidRPr="005A3760">
        <w:t>kvapalných a plynný</w:t>
      </w:r>
      <w:r w:rsidR="008528B3" w:rsidRPr="005A3760">
        <w:t>ch pal</w:t>
      </w:r>
      <w:r w:rsidR="00FB1561" w:rsidRPr="005A3760">
        <w:t xml:space="preserve">ív uvedených v § 2 písm. c) až </w:t>
      </w:r>
      <w:r w:rsidR="00FB1561" w:rsidRPr="00B62687">
        <w:rPr>
          <w:strike/>
          <w:highlight w:val="yellow"/>
        </w:rPr>
        <w:t>o</w:t>
      </w:r>
      <w:r w:rsidRPr="005A3760">
        <w:t xml:space="preserve">) </w:t>
      </w:r>
      <w:r w:rsidR="004E47CE">
        <w:rPr>
          <w:highlight w:val="yellow"/>
        </w:rPr>
        <w:t>q</w:t>
      </w:r>
      <w:r w:rsidR="00B62687" w:rsidRPr="00B62687">
        <w:rPr>
          <w:highlight w:val="yellow"/>
        </w:rPr>
        <w:t>)</w:t>
      </w:r>
      <w:r w:rsidR="00B62687">
        <w:t xml:space="preserve"> </w:t>
      </w:r>
      <w:r w:rsidRPr="005A3760">
        <w:t>(ďalej len „motorové palivo“), ktoré sú určené na spaľovanie v spaľovacích motoroch stacionárnych zdrojov</w:t>
      </w:r>
      <w:r w:rsidRPr="005A3760">
        <w:rPr>
          <w:vertAlign w:val="superscript"/>
        </w:rPr>
        <w:footnoteReference w:id="2"/>
      </w:r>
      <w:r w:rsidRPr="005A3760">
        <w:t>) alebo v spaľovacích motoroch, alebo iných hnacích motoroch mobilných zdrojov znečisťovan</w:t>
      </w:r>
      <w:r w:rsidR="00D800E1" w:rsidRPr="005A3760">
        <w:t>ia ovzdušia</w:t>
      </w:r>
      <w:r w:rsidRPr="005A3760">
        <w:t xml:space="preserve">,    </w:t>
      </w:r>
    </w:p>
    <w:p w14:paraId="12BB8F81" w14:textId="77777777" w:rsidR="007653BA" w:rsidRPr="005A3760" w:rsidRDefault="007653BA" w:rsidP="00AE381B">
      <w:pPr>
        <w:pStyle w:val="Odsekzoznamu"/>
        <w:numPr>
          <w:ilvl w:val="0"/>
          <w:numId w:val="6"/>
        </w:numPr>
        <w:tabs>
          <w:tab w:val="left" w:pos="851"/>
        </w:tabs>
        <w:spacing w:after="120" w:line="240" w:lineRule="auto"/>
        <w:contextualSpacing w:val="0"/>
      </w:pPr>
      <w:r w:rsidRPr="005A3760">
        <w:t>plynných palív určených pre stacionárne zdroje,</w:t>
      </w:r>
    </w:p>
    <w:p w14:paraId="407D156A" w14:textId="017ACA99" w:rsidR="007653BA" w:rsidRPr="005A3760" w:rsidRDefault="003F717A" w:rsidP="003F717A">
      <w:pPr>
        <w:pStyle w:val="Odsekzoznamu"/>
        <w:numPr>
          <w:ilvl w:val="0"/>
          <w:numId w:val="6"/>
        </w:numPr>
        <w:tabs>
          <w:tab w:val="left" w:pos="851"/>
        </w:tabs>
        <w:spacing w:after="120" w:line="240" w:lineRule="auto"/>
        <w:contextualSpacing w:val="0"/>
      </w:pPr>
      <w:r w:rsidRPr="005A3760">
        <w:t>palív vyrobených z odpadov</w:t>
      </w:r>
      <w:r w:rsidR="007653BA" w:rsidRPr="005A3760">
        <w:rPr>
          <w:vertAlign w:val="superscript"/>
        </w:rPr>
        <w:footnoteReference w:id="3"/>
      </w:r>
      <w:r w:rsidR="007653BA" w:rsidRPr="005A3760">
        <w:t>)</w:t>
      </w:r>
      <w:r w:rsidR="00B62687">
        <w:t xml:space="preserve"> uvedených v § 2 písm. </w:t>
      </w:r>
      <w:r w:rsidR="00B62687" w:rsidRPr="00B62687">
        <w:rPr>
          <w:strike/>
          <w:highlight w:val="yellow"/>
        </w:rPr>
        <w:t>q) a r)</w:t>
      </w:r>
      <w:r w:rsidR="00B62687">
        <w:t xml:space="preserve"> </w:t>
      </w:r>
      <w:r w:rsidR="004E47CE">
        <w:rPr>
          <w:highlight w:val="yellow"/>
        </w:rPr>
        <w:t>s) a t</w:t>
      </w:r>
      <w:r w:rsidR="00B62687" w:rsidRPr="00B62687">
        <w:rPr>
          <w:highlight w:val="yellow"/>
        </w:rPr>
        <w:t>),</w:t>
      </w:r>
    </w:p>
    <w:p w14:paraId="19AB5D46" w14:textId="77777777" w:rsidR="007653BA" w:rsidRPr="005A3760" w:rsidRDefault="007653BA" w:rsidP="00AE381B">
      <w:pPr>
        <w:pStyle w:val="Odsekzoznamu"/>
        <w:numPr>
          <w:ilvl w:val="0"/>
          <w:numId w:val="5"/>
        </w:numPr>
        <w:tabs>
          <w:tab w:val="left" w:pos="851"/>
        </w:tabs>
        <w:spacing w:after="240" w:line="240" w:lineRule="auto"/>
        <w:ind w:left="284" w:hanging="284"/>
        <w:contextualSpacing w:val="0"/>
      </w:pPr>
      <w:r w:rsidRPr="005A3760">
        <w:t>vedenie prevádzkovej evidencie</w:t>
      </w:r>
      <w:r w:rsidR="00ED2F3B" w:rsidRPr="005A3760">
        <w:t xml:space="preserve"> o palivách</w:t>
      </w:r>
      <w:r w:rsidRPr="005A3760">
        <w:t xml:space="preserve">, rozsah, druh a spôsob poskytovania údajov, ktoré podnikateľ, ktorý vyrába, dováža a predáva palivá, </w:t>
      </w:r>
      <w:r w:rsidR="00B05FF0" w:rsidRPr="005A3760">
        <w:t xml:space="preserve">poskytuje spotrebiteľovi, </w:t>
      </w:r>
      <w:r w:rsidR="00B05FF0" w:rsidRPr="005A3760">
        <w:rPr>
          <w:rFonts w:eastAsiaTheme="minorEastAsia"/>
        </w:rPr>
        <w:t xml:space="preserve">do informačného systému </w:t>
      </w:r>
      <w:r w:rsidRPr="005A3760">
        <w:t xml:space="preserve">a okresnému úradu. </w:t>
      </w:r>
    </w:p>
    <w:p w14:paraId="5E261122" w14:textId="77777777" w:rsidR="00950496" w:rsidRPr="005A3760" w:rsidRDefault="00D14F35" w:rsidP="00E563A7">
      <w:pPr>
        <w:pStyle w:val="Odsekzoznamu"/>
        <w:numPr>
          <w:ilvl w:val="0"/>
          <w:numId w:val="21"/>
        </w:numPr>
        <w:tabs>
          <w:tab w:val="left" w:pos="851"/>
          <w:tab w:val="left" w:pos="1276"/>
        </w:tabs>
        <w:spacing w:after="120" w:line="240" w:lineRule="auto"/>
        <w:ind w:left="0" w:firstLine="856"/>
        <w:contextualSpacing w:val="0"/>
      </w:pPr>
      <w:r w:rsidRPr="005A3760">
        <w:t>Táto vyhláška sa nevzťahuje</w:t>
      </w:r>
      <w:r w:rsidR="00502C8C" w:rsidRPr="005A3760">
        <w:t xml:space="preserve"> na palivo </w:t>
      </w:r>
      <w:r w:rsidR="000B5B43" w:rsidRPr="005A3760">
        <w:t>určené na</w:t>
      </w:r>
    </w:p>
    <w:p w14:paraId="756C22DC" w14:textId="77777777" w:rsidR="00502C8C" w:rsidRPr="005A3760" w:rsidRDefault="00502C8C" w:rsidP="00E563A7">
      <w:pPr>
        <w:pStyle w:val="Odsekzoznamu"/>
        <w:numPr>
          <w:ilvl w:val="0"/>
          <w:numId w:val="34"/>
        </w:numPr>
        <w:tabs>
          <w:tab w:val="left" w:pos="851"/>
          <w:tab w:val="left" w:pos="1276"/>
        </w:tabs>
        <w:spacing w:after="120"/>
        <w:ind w:left="284" w:hanging="284"/>
      </w:pPr>
      <w:r w:rsidRPr="005A3760">
        <w:t>výskum a testovanie, pričom takéto palivá nemôžu byť komerčne predávané ani dané do daňového voľného ob</w:t>
      </w:r>
      <w:r w:rsidR="00504F71" w:rsidRPr="005A3760">
        <w:t xml:space="preserve">ehu, </w:t>
      </w:r>
      <w:r w:rsidRPr="005A3760">
        <w:t xml:space="preserve">ani používané s cieľom </w:t>
      </w:r>
      <w:r w:rsidR="00D14F35" w:rsidRPr="005A3760">
        <w:t>výroby energie na vlastnú po</w:t>
      </w:r>
      <w:r w:rsidR="00504F71" w:rsidRPr="005A3760">
        <w:t>trebu alebo po</w:t>
      </w:r>
      <w:r w:rsidR="00950496" w:rsidRPr="005A3760">
        <w:t>dnikateľskú činnosť,</w:t>
      </w:r>
    </w:p>
    <w:p w14:paraId="50824623" w14:textId="77777777" w:rsidR="00950496" w:rsidRPr="005A3760" w:rsidRDefault="00950496" w:rsidP="00E563A7">
      <w:pPr>
        <w:pStyle w:val="Odsekzoznamu"/>
        <w:numPr>
          <w:ilvl w:val="0"/>
          <w:numId w:val="34"/>
        </w:numPr>
        <w:tabs>
          <w:tab w:val="left" w:pos="851"/>
          <w:tab w:val="left" w:pos="1276"/>
        </w:tabs>
        <w:spacing w:after="120"/>
        <w:ind w:left="284" w:hanging="284"/>
      </w:pPr>
      <w:r w:rsidRPr="005A3760">
        <w:t xml:space="preserve">spracovanie pred ich konečným spálením, </w:t>
      </w:r>
    </w:p>
    <w:p w14:paraId="43FE2C3F" w14:textId="15D9C577" w:rsidR="00335B47" w:rsidRPr="00231886" w:rsidRDefault="00950496" w:rsidP="00501213">
      <w:pPr>
        <w:pStyle w:val="Odsekzoznamu"/>
        <w:numPr>
          <w:ilvl w:val="0"/>
          <w:numId w:val="34"/>
        </w:numPr>
        <w:tabs>
          <w:tab w:val="left" w:pos="851"/>
        </w:tabs>
        <w:spacing w:after="120"/>
        <w:ind w:left="284" w:hanging="284"/>
        <w:rPr>
          <w:b/>
        </w:rPr>
      </w:pPr>
      <w:r w:rsidRPr="005A3760">
        <w:t xml:space="preserve">spracovanie v rafinérskom priemysle. </w:t>
      </w:r>
      <w:r w:rsidR="00335B47" w:rsidRPr="00231886">
        <w:rPr>
          <w:b/>
        </w:rPr>
        <w:br w:type="page"/>
      </w:r>
    </w:p>
    <w:p w14:paraId="3CA9595D" w14:textId="608AB2E7" w:rsidR="007653BA" w:rsidRPr="005A3760" w:rsidRDefault="00052D11" w:rsidP="000E4F05">
      <w:pPr>
        <w:tabs>
          <w:tab w:val="left" w:pos="851"/>
        </w:tabs>
        <w:spacing w:after="120"/>
        <w:ind w:left="0" w:firstLine="0"/>
        <w:jc w:val="center"/>
        <w:rPr>
          <w:rFonts w:ascii="Times New Roman" w:hAnsi="Times New Roman"/>
          <w:b/>
          <w:sz w:val="24"/>
        </w:rPr>
      </w:pPr>
      <w:r w:rsidRPr="005A3760">
        <w:rPr>
          <w:rFonts w:ascii="Times New Roman" w:hAnsi="Times New Roman"/>
          <w:b/>
          <w:sz w:val="24"/>
        </w:rPr>
        <w:lastRenderedPageBreak/>
        <w:t>§</w:t>
      </w:r>
      <w:r w:rsidR="00C64C73" w:rsidRPr="005A3760">
        <w:rPr>
          <w:rFonts w:ascii="Times New Roman" w:hAnsi="Times New Roman"/>
          <w:b/>
          <w:sz w:val="24"/>
        </w:rPr>
        <w:t xml:space="preserve"> </w:t>
      </w:r>
      <w:r w:rsidRPr="005A3760">
        <w:rPr>
          <w:rFonts w:ascii="Times New Roman" w:hAnsi="Times New Roman"/>
          <w:b/>
          <w:sz w:val="24"/>
        </w:rPr>
        <w:t>2</w:t>
      </w:r>
    </w:p>
    <w:p w14:paraId="47D61FAC" w14:textId="77777777" w:rsidR="007653BA" w:rsidRPr="005A3760" w:rsidRDefault="007653BA" w:rsidP="000E4F05">
      <w:pPr>
        <w:tabs>
          <w:tab w:val="left" w:pos="851"/>
        </w:tabs>
        <w:spacing w:after="120"/>
        <w:ind w:left="0" w:firstLine="0"/>
        <w:jc w:val="center"/>
        <w:rPr>
          <w:rFonts w:ascii="Times New Roman" w:hAnsi="Times New Roman"/>
          <w:b/>
          <w:sz w:val="24"/>
        </w:rPr>
      </w:pPr>
      <w:r w:rsidRPr="005A3760">
        <w:rPr>
          <w:rFonts w:ascii="Times New Roman" w:hAnsi="Times New Roman"/>
          <w:b/>
          <w:sz w:val="24"/>
        </w:rPr>
        <w:t>Vymedzenie základných pojmov</w:t>
      </w:r>
    </w:p>
    <w:p w14:paraId="7C89EFFC" w14:textId="77777777" w:rsidR="007653BA" w:rsidRPr="005A3760" w:rsidRDefault="007653BA" w:rsidP="00335B47">
      <w:pPr>
        <w:spacing w:after="120"/>
        <w:ind w:left="0" w:firstLine="709"/>
        <w:rPr>
          <w:rFonts w:ascii="Times New Roman" w:hAnsi="Times New Roman"/>
          <w:sz w:val="24"/>
        </w:rPr>
      </w:pPr>
      <w:r w:rsidRPr="005A3760">
        <w:rPr>
          <w:rFonts w:ascii="Times New Roman" w:hAnsi="Times New Roman"/>
          <w:sz w:val="24"/>
        </w:rPr>
        <w:t xml:space="preserve">Na účely </w:t>
      </w:r>
      <w:r w:rsidR="0000278B">
        <w:rPr>
          <w:rFonts w:ascii="Times New Roman" w:hAnsi="Times New Roman"/>
          <w:sz w:val="24"/>
        </w:rPr>
        <w:t xml:space="preserve">tejto </w:t>
      </w:r>
      <w:r w:rsidRPr="005A3760">
        <w:rPr>
          <w:rFonts w:ascii="Times New Roman" w:hAnsi="Times New Roman"/>
          <w:sz w:val="24"/>
        </w:rPr>
        <w:t>vyhlášky sa rozumie</w:t>
      </w:r>
    </w:p>
    <w:p w14:paraId="52C882F8" w14:textId="7FA6FC84" w:rsidR="007653BA" w:rsidRPr="005A3760" w:rsidRDefault="007653BA" w:rsidP="00AE381B">
      <w:pPr>
        <w:pStyle w:val="Odsekzoznamu"/>
        <w:numPr>
          <w:ilvl w:val="0"/>
          <w:numId w:val="7"/>
        </w:numPr>
        <w:spacing w:after="120" w:line="240" w:lineRule="auto"/>
        <w:ind w:left="426" w:hanging="426"/>
        <w:contextualSpacing w:val="0"/>
      </w:pPr>
      <w:r w:rsidRPr="005A3760">
        <w:t>ťažkým vykurovacím olejom</w:t>
      </w:r>
    </w:p>
    <w:p w14:paraId="715537A3" w14:textId="77777777" w:rsidR="007653BA" w:rsidRPr="005A3760" w:rsidRDefault="007653BA" w:rsidP="00E563A7">
      <w:pPr>
        <w:pStyle w:val="Odsekzoznamu"/>
        <w:numPr>
          <w:ilvl w:val="0"/>
          <w:numId w:val="15"/>
        </w:numPr>
        <w:spacing w:after="120" w:line="240" w:lineRule="auto"/>
        <w:contextualSpacing w:val="0"/>
      </w:pPr>
      <w:r w:rsidRPr="005A3760">
        <w:t xml:space="preserve">kvapalné ropné palivo iné ako lodné palivo, ktoré je zaradené </w:t>
      </w:r>
      <w:r w:rsidR="00965125" w:rsidRPr="005A3760">
        <w:t>do</w:t>
      </w:r>
      <w:r w:rsidR="00D800E1" w:rsidRPr="005A3760">
        <w:t xml:space="preserve"> podpoložky 2710 19 51</w:t>
      </w:r>
      <w:r w:rsidRPr="005A3760">
        <w:t xml:space="preserve"> </w:t>
      </w:r>
      <w:r w:rsidR="00965125" w:rsidRPr="005A3760">
        <w:t xml:space="preserve">spoločného </w:t>
      </w:r>
      <w:r w:rsidRPr="005A3760">
        <w:t xml:space="preserve">colného sadzobníka, alebo </w:t>
      </w:r>
    </w:p>
    <w:p w14:paraId="6D44565B" w14:textId="13E7C78D" w:rsidR="007653BA" w:rsidRPr="005A3760" w:rsidRDefault="007653BA" w:rsidP="00E563A7">
      <w:pPr>
        <w:pStyle w:val="Odsekzoznamu"/>
        <w:numPr>
          <w:ilvl w:val="0"/>
          <w:numId w:val="15"/>
        </w:numPr>
        <w:spacing w:after="120" w:line="240" w:lineRule="auto"/>
        <w:contextualSpacing w:val="0"/>
      </w:pPr>
      <w:r w:rsidRPr="005A3760">
        <w:t>kvapalné ropné palivo iné ako vykurovací plynový olej a lodné palivo, ktoré je vzhľadom na destilačné rozmedzie zaradené do skupiny ťažkých olejov určených ako palivo a</w:t>
      </w:r>
      <w:r w:rsidR="009B307C">
        <w:t> </w:t>
      </w:r>
      <w:r w:rsidRPr="005A3760">
        <w:t>z</w:t>
      </w:r>
      <w:r w:rsidR="009B307C">
        <w:t> </w:t>
      </w:r>
      <w:r w:rsidRPr="005A3760">
        <w:t>ktorého</w:t>
      </w:r>
      <w:r w:rsidR="009B307C">
        <w:t xml:space="preserve"> </w:t>
      </w:r>
      <w:r w:rsidRPr="005A3760">
        <w:t>sa pri teplote 250°C predestiluje menej ako 65 % objemu vrátane strát podľa technickej normy</w:t>
      </w:r>
      <w:bookmarkStart w:id="2" w:name="_Ref266796880"/>
      <w:r w:rsidR="00480DF5" w:rsidRPr="005A3760">
        <w:rPr>
          <w:vertAlign w:val="superscript"/>
        </w:rPr>
        <w:footnoteReference w:id="4"/>
      </w:r>
      <w:bookmarkEnd w:id="2"/>
      <w:r w:rsidR="00480DF5" w:rsidRPr="005A3760">
        <w:t>)</w:t>
      </w:r>
      <w:r w:rsidR="001B411D" w:rsidRPr="005A3760">
        <w:t xml:space="preserve"> alebo inej obdobnej technickej špecifikácie </w:t>
      </w:r>
      <w:r w:rsidR="001B411D" w:rsidRPr="005A3760">
        <w:rPr>
          <w:bCs/>
          <w:szCs w:val="24"/>
        </w:rPr>
        <w:t>s porovnateľnými alebo prísnejšími požiadavkami</w:t>
      </w:r>
      <w:r w:rsidRPr="005A3760">
        <w:t>; ak perc</w:t>
      </w:r>
      <w:r w:rsidR="00480DF5" w:rsidRPr="005A3760">
        <w:t>ento destilácie pri teplote 250</w:t>
      </w:r>
      <w:r w:rsidRPr="005A3760">
        <w:t xml:space="preserve">°C nemožno </w:t>
      </w:r>
      <w:r w:rsidR="009B307C">
        <w:t>určiť</w:t>
      </w:r>
      <w:r w:rsidRPr="005A3760">
        <w:t>, ropné palivo sa považuje za ťažký vykurovací olej,</w:t>
      </w:r>
      <w:r w:rsidR="00480DF5" w:rsidRPr="005A3760">
        <w:t xml:space="preserve"> </w:t>
      </w:r>
    </w:p>
    <w:p w14:paraId="71B1E1DC" w14:textId="77777777" w:rsidR="007653BA" w:rsidRPr="005A3760" w:rsidRDefault="007653BA" w:rsidP="00AE381B">
      <w:pPr>
        <w:pStyle w:val="Odsekzoznamu"/>
        <w:numPr>
          <w:ilvl w:val="0"/>
          <w:numId w:val="7"/>
        </w:numPr>
        <w:spacing w:after="120" w:line="240" w:lineRule="auto"/>
        <w:ind w:left="426" w:hanging="426"/>
        <w:contextualSpacing w:val="0"/>
      </w:pPr>
      <w:r w:rsidRPr="005A3760">
        <w:t xml:space="preserve">vykurovacím plynovým olejom  </w:t>
      </w:r>
    </w:p>
    <w:p w14:paraId="5032980D" w14:textId="77777777" w:rsidR="007653BA" w:rsidRPr="005A3760" w:rsidRDefault="007653BA" w:rsidP="00E563A7">
      <w:pPr>
        <w:pStyle w:val="Odsekzoznamu"/>
        <w:numPr>
          <w:ilvl w:val="0"/>
          <w:numId w:val="16"/>
        </w:numPr>
        <w:spacing w:after="120" w:line="240" w:lineRule="auto"/>
        <w:contextualSpacing w:val="0"/>
      </w:pPr>
      <w:r w:rsidRPr="005A3760">
        <w:t xml:space="preserve">kvapalné ropné palivo iné ako lodné palivo, ktoré je zaradené </w:t>
      </w:r>
      <w:r w:rsidR="00965125" w:rsidRPr="005A3760">
        <w:t>do</w:t>
      </w:r>
      <w:r w:rsidRPr="005A3760">
        <w:t xml:space="preserve"> pod</w:t>
      </w:r>
      <w:r w:rsidR="001254A4" w:rsidRPr="005A3760">
        <w:t xml:space="preserve">položky 2710 19 25, 2710 19 29 a </w:t>
      </w:r>
      <w:r w:rsidRPr="005A3760">
        <w:t>2710 19 47</w:t>
      </w:r>
      <w:r w:rsidR="00D800E1" w:rsidRPr="005A3760">
        <w:t xml:space="preserve"> </w:t>
      </w:r>
      <w:r w:rsidR="00965125" w:rsidRPr="005A3760">
        <w:t xml:space="preserve">spoločného </w:t>
      </w:r>
      <w:r w:rsidRPr="005A3760">
        <w:t>colného sadzobníka, alebo</w:t>
      </w:r>
    </w:p>
    <w:p w14:paraId="4000108D" w14:textId="4D04CE4D" w:rsidR="007653BA" w:rsidRPr="005A3760" w:rsidRDefault="007653BA" w:rsidP="00E563A7">
      <w:pPr>
        <w:pStyle w:val="Odsekzoznamu"/>
        <w:numPr>
          <w:ilvl w:val="0"/>
          <w:numId w:val="16"/>
        </w:numPr>
        <w:spacing w:after="120" w:line="240" w:lineRule="auto"/>
        <w:contextualSpacing w:val="0"/>
      </w:pPr>
      <w:r w:rsidRPr="005A3760">
        <w:t>kvapalné ropné palivo iné ako lodné palivo, motorová nafta a motorový plynový olej, z ktorého sa pri teplote 250 °C predestiluje menej ako 65 % objemu vrátane strát a pri teplote 350 °C najmenej 85 % objemu vrátane strát podľa technickej normy</w:t>
      </w:r>
      <w:r w:rsidR="00B03E92" w:rsidRPr="005022FE">
        <w:rPr>
          <w:vertAlign w:val="superscript"/>
        </w:rPr>
        <w:fldChar w:fldCharType="begin"/>
      </w:r>
      <w:r w:rsidR="00B03E92" w:rsidRPr="005022FE">
        <w:rPr>
          <w:vertAlign w:val="superscript"/>
        </w:rPr>
        <w:instrText xml:space="preserve"> NOTEREF _Ref266796880 \h  \* MERGEFORMAT </w:instrText>
      </w:r>
      <w:r w:rsidR="00B03E92" w:rsidRPr="005022FE">
        <w:rPr>
          <w:vertAlign w:val="superscript"/>
        </w:rPr>
      </w:r>
      <w:r w:rsidR="00B03E92" w:rsidRPr="005022FE">
        <w:rPr>
          <w:vertAlign w:val="superscript"/>
        </w:rPr>
        <w:fldChar w:fldCharType="separate"/>
      </w:r>
      <w:r w:rsidR="000709FD">
        <w:rPr>
          <w:vertAlign w:val="superscript"/>
        </w:rPr>
        <w:t>4</w:t>
      </w:r>
      <w:r w:rsidR="00B03E92" w:rsidRPr="005022FE">
        <w:rPr>
          <w:vertAlign w:val="superscript"/>
        </w:rPr>
        <w:fldChar w:fldCharType="end"/>
      </w:r>
      <w:r w:rsidR="00480DF5" w:rsidRPr="005A3760">
        <w:t>)</w:t>
      </w:r>
      <w:r w:rsidR="000B5B43" w:rsidRPr="005A3760">
        <w:t xml:space="preserve"> alebo inej obdobnej technickej špecifikácie </w:t>
      </w:r>
      <w:r w:rsidR="000B5B43" w:rsidRPr="005A3760">
        <w:rPr>
          <w:bCs/>
          <w:szCs w:val="24"/>
        </w:rPr>
        <w:t>s porovnateľnými alebo prísnejšími požiadavkami</w:t>
      </w:r>
      <w:r w:rsidR="00461B31" w:rsidRPr="005A3760">
        <w:rPr>
          <w:bCs/>
          <w:szCs w:val="24"/>
        </w:rPr>
        <w:t>,</w:t>
      </w:r>
      <w:r w:rsidR="000B5B43" w:rsidRPr="005A3760">
        <w:rPr>
          <w:vertAlign w:val="superscript"/>
        </w:rPr>
        <w:t xml:space="preserve"> </w:t>
      </w:r>
      <w:r w:rsidR="00480DF5" w:rsidRPr="005A3760">
        <w:rPr>
          <w:vertAlign w:val="superscript"/>
        </w:rPr>
        <w:t xml:space="preserve"> </w:t>
      </w:r>
    </w:p>
    <w:p w14:paraId="5D87C54A" w14:textId="77777777" w:rsidR="007653BA" w:rsidRPr="005A3760" w:rsidRDefault="009E4E59" w:rsidP="00AE381B">
      <w:pPr>
        <w:pStyle w:val="Odsekzoznamu"/>
        <w:numPr>
          <w:ilvl w:val="0"/>
          <w:numId w:val="7"/>
        </w:numPr>
        <w:spacing w:after="120" w:line="240" w:lineRule="auto"/>
        <w:ind w:left="426" w:hanging="426"/>
        <w:contextualSpacing w:val="0"/>
      </w:pPr>
      <w:r w:rsidRPr="005A3760">
        <w:t xml:space="preserve">motorovým </w:t>
      </w:r>
      <w:r w:rsidR="007653BA" w:rsidRPr="005A3760">
        <w:t xml:space="preserve">benzínom prchavý minerálny olej, ktorý je zaradený </w:t>
      </w:r>
      <w:r w:rsidR="00965125" w:rsidRPr="005A3760">
        <w:t>do</w:t>
      </w:r>
      <w:r w:rsidR="007653BA" w:rsidRPr="005A3760">
        <w:t xml:space="preserve"> pod</w:t>
      </w:r>
      <w:r w:rsidR="001254A4" w:rsidRPr="005A3760">
        <w:t xml:space="preserve">položky 2710 12 41, 2710 12 45 a </w:t>
      </w:r>
      <w:r w:rsidR="007653BA" w:rsidRPr="005A3760">
        <w:t>2710 12 49</w:t>
      </w:r>
      <w:r w:rsidR="001254A4" w:rsidRPr="005A3760">
        <w:t xml:space="preserve"> </w:t>
      </w:r>
      <w:r w:rsidR="00965125" w:rsidRPr="005A3760">
        <w:t xml:space="preserve">spoločného </w:t>
      </w:r>
      <w:r w:rsidR="007653BA" w:rsidRPr="005A3760">
        <w:t xml:space="preserve">colného sadzobníka, určený na pohon zážihových spaľovacích motorov,   </w:t>
      </w:r>
    </w:p>
    <w:p w14:paraId="3CA8A071" w14:textId="77777777" w:rsidR="00E364A5" w:rsidRPr="005A3760" w:rsidRDefault="00417609" w:rsidP="00E364A5">
      <w:pPr>
        <w:pStyle w:val="Odsekzoznamu"/>
        <w:numPr>
          <w:ilvl w:val="0"/>
          <w:numId w:val="7"/>
        </w:numPr>
        <w:spacing w:after="120" w:line="240" w:lineRule="auto"/>
        <w:ind w:left="426" w:hanging="426"/>
        <w:contextualSpacing w:val="0"/>
      </w:pPr>
      <w:r w:rsidRPr="005A3760">
        <w:t xml:space="preserve">motorovým </w:t>
      </w:r>
      <w:r w:rsidR="00226A67" w:rsidRPr="005A3760">
        <w:t>etanolovým</w:t>
      </w:r>
      <w:r w:rsidR="002068B5" w:rsidRPr="005A3760">
        <w:t xml:space="preserve"> </w:t>
      </w:r>
      <w:r w:rsidR="00226A67" w:rsidRPr="005A3760">
        <w:t>palivom</w:t>
      </w:r>
      <w:r w:rsidR="00595736" w:rsidRPr="005A3760">
        <w:t xml:space="preserve"> (E85) </w:t>
      </w:r>
      <w:r w:rsidR="00226A67" w:rsidRPr="005A3760">
        <w:t xml:space="preserve">palivo, ktoré je </w:t>
      </w:r>
      <w:r w:rsidR="00595736" w:rsidRPr="005A3760">
        <w:t xml:space="preserve">zmesou </w:t>
      </w:r>
      <w:r w:rsidRPr="005A3760">
        <w:t xml:space="preserve">motorového </w:t>
      </w:r>
      <w:r w:rsidR="00226A67" w:rsidRPr="005A3760">
        <w:t>benzínu a</w:t>
      </w:r>
      <w:r w:rsidR="00595736" w:rsidRPr="005A3760">
        <w:t> </w:t>
      </w:r>
      <w:r w:rsidR="00226A67" w:rsidRPr="005A3760">
        <w:t>etanolu</w:t>
      </w:r>
      <w:r w:rsidR="00595736" w:rsidRPr="005A3760">
        <w:t>,</w:t>
      </w:r>
      <w:r w:rsidR="00226A67" w:rsidRPr="005A3760">
        <w:t xml:space="preserve"> určené na pohon zážihových spaľovacích motorov, v súlade s požiadavkami § 5</w:t>
      </w:r>
      <w:r w:rsidR="00595736" w:rsidRPr="005A3760">
        <w:t xml:space="preserve"> ods.</w:t>
      </w:r>
      <w:r w:rsidR="00226A67" w:rsidRPr="005A3760">
        <w:t xml:space="preserve"> 2</w:t>
      </w:r>
      <w:r w:rsidR="00E364A5" w:rsidRPr="005A3760">
        <w:t>,</w:t>
      </w:r>
    </w:p>
    <w:p w14:paraId="2C1FF2DB" w14:textId="3928E04A" w:rsidR="00883131" w:rsidRPr="005A3760" w:rsidRDefault="00A201DC" w:rsidP="00AE381B">
      <w:pPr>
        <w:pStyle w:val="Odsekzoznamu"/>
        <w:numPr>
          <w:ilvl w:val="0"/>
          <w:numId w:val="7"/>
        </w:numPr>
        <w:spacing w:after="120" w:line="240" w:lineRule="auto"/>
        <w:ind w:left="426" w:hanging="426"/>
        <w:contextualSpacing w:val="0"/>
      </w:pPr>
      <w:r>
        <w:t>motorovou naftou</w:t>
      </w:r>
      <w:r w:rsidR="003A30D9">
        <w:t xml:space="preserve"> </w:t>
      </w:r>
      <w:r w:rsidR="007653BA" w:rsidRPr="005A3760">
        <w:t xml:space="preserve">plynový olej, ktorý je zaradený </w:t>
      </w:r>
      <w:r w:rsidR="00965125" w:rsidRPr="005A3760">
        <w:t>do podpoložky</w:t>
      </w:r>
      <w:r w:rsidR="00856DC7">
        <w:t xml:space="preserve"> </w:t>
      </w:r>
      <w:r w:rsidR="00856DC7" w:rsidRPr="00856DC7">
        <w:rPr>
          <w:strike/>
          <w:highlight w:val="yellow"/>
        </w:rPr>
        <w:t>2710 19 43</w:t>
      </w:r>
      <w:r w:rsidR="007653BA" w:rsidRPr="005A3760">
        <w:t xml:space="preserve"> </w:t>
      </w:r>
      <w:r w:rsidR="00990E67">
        <w:rPr>
          <w:highlight w:val="yellow"/>
        </w:rPr>
        <w:t xml:space="preserve">2710 19 42, </w:t>
      </w:r>
      <w:r w:rsidR="00990E67" w:rsidRPr="006B0085">
        <w:rPr>
          <w:highlight w:val="yellow"/>
        </w:rPr>
        <w:t>2710 19 44</w:t>
      </w:r>
      <w:r w:rsidR="00990E67">
        <w:t xml:space="preserve"> </w:t>
      </w:r>
      <w:r w:rsidR="007653BA" w:rsidRPr="00990E67">
        <w:t>a 2710 20 11</w:t>
      </w:r>
      <w:r w:rsidR="007653BA" w:rsidRPr="005A3760">
        <w:t xml:space="preserve"> </w:t>
      </w:r>
      <w:r w:rsidR="00965125" w:rsidRPr="005A3760">
        <w:t xml:space="preserve">spoločného </w:t>
      </w:r>
      <w:r w:rsidR="007653BA" w:rsidRPr="005A3760">
        <w:t xml:space="preserve">colného sadzobníka, určený na pohon vznetových spaľovacích motorov,   </w:t>
      </w:r>
    </w:p>
    <w:p w14:paraId="74F82CA5" w14:textId="67A1B071" w:rsidR="00A201DC" w:rsidRPr="00A201DC" w:rsidRDefault="00A201DC" w:rsidP="00DE6A35">
      <w:pPr>
        <w:pStyle w:val="Odsekzoznamu"/>
        <w:numPr>
          <w:ilvl w:val="0"/>
          <w:numId w:val="7"/>
        </w:numPr>
        <w:spacing w:after="120"/>
        <w:ind w:left="426" w:hanging="426"/>
      </w:pPr>
      <w:r w:rsidRPr="004358BF">
        <w:rPr>
          <w:highlight w:val="yellow"/>
        </w:rPr>
        <w:t>motorovou naftou s obsahom metylesterov mastných kyselín (B7) plynový olej, ktorý obsahuje maximálne 7 % objemu metylesterov mastných kyselín</w:t>
      </w:r>
      <w:r w:rsidR="00CE3312" w:rsidRPr="004358BF">
        <w:rPr>
          <w:highlight w:val="yellow"/>
        </w:rPr>
        <w:t xml:space="preserve"> vrátane</w:t>
      </w:r>
      <w:r w:rsidRPr="004358BF">
        <w:rPr>
          <w:highlight w:val="yellow"/>
        </w:rPr>
        <w:t xml:space="preserve">, ktorý </w:t>
      </w:r>
      <w:r w:rsidRPr="00A201DC">
        <w:rPr>
          <w:highlight w:val="yellow"/>
        </w:rPr>
        <w:t xml:space="preserve">je zaradený do podpoložky </w:t>
      </w:r>
      <w:r w:rsidR="001149D7">
        <w:rPr>
          <w:highlight w:val="yellow"/>
        </w:rPr>
        <w:t xml:space="preserve">2710 19 42, </w:t>
      </w:r>
      <w:r w:rsidR="001149D7" w:rsidRPr="006B0085">
        <w:rPr>
          <w:highlight w:val="yellow"/>
        </w:rPr>
        <w:t xml:space="preserve">2710 19 </w:t>
      </w:r>
      <w:r w:rsidR="001149D7" w:rsidRPr="001149D7">
        <w:rPr>
          <w:highlight w:val="yellow"/>
        </w:rPr>
        <w:t>44 a 2710 20 11</w:t>
      </w:r>
      <w:r w:rsidR="001149D7">
        <w:rPr>
          <w:highlight w:val="yellow"/>
        </w:rPr>
        <w:t xml:space="preserve"> </w:t>
      </w:r>
      <w:r w:rsidRPr="001149D7">
        <w:rPr>
          <w:highlight w:val="yellow"/>
        </w:rPr>
        <w:t xml:space="preserve">spoločného colného </w:t>
      </w:r>
      <w:r w:rsidRPr="00A201DC">
        <w:rPr>
          <w:highlight w:val="yellow"/>
        </w:rPr>
        <w:t>sadzobníka, určený na pohon vznetových spaľovacích motorov</w:t>
      </w:r>
      <w:r>
        <w:t>,</w:t>
      </w:r>
    </w:p>
    <w:p w14:paraId="7B41C771" w14:textId="114959A9" w:rsidR="00F05829" w:rsidRPr="00DE6A35" w:rsidRDefault="00F05829" w:rsidP="00DE6A35">
      <w:pPr>
        <w:pStyle w:val="Odsekzoznamu"/>
        <w:numPr>
          <w:ilvl w:val="0"/>
          <w:numId w:val="7"/>
        </w:numPr>
        <w:spacing w:after="120"/>
        <w:ind w:left="426" w:hanging="426"/>
      </w:pPr>
      <w:r w:rsidRPr="00DE6A35">
        <w:rPr>
          <w:highlight w:val="yellow"/>
        </w:rPr>
        <w:t xml:space="preserve">motorovou naftou </w:t>
      </w:r>
      <w:r w:rsidRPr="00FA0D10">
        <w:rPr>
          <w:highlight w:val="yellow"/>
        </w:rPr>
        <w:t>s </w:t>
      </w:r>
      <w:r w:rsidR="00A201DC">
        <w:rPr>
          <w:highlight w:val="yellow"/>
        </w:rPr>
        <w:t>vyšším</w:t>
      </w:r>
      <w:r w:rsidRPr="00FA0D10">
        <w:rPr>
          <w:highlight w:val="yellow"/>
        </w:rPr>
        <w:t xml:space="preserve"> obsahom metylesterov mastných kyselín </w:t>
      </w:r>
      <w:r w:rsidR="004358BF">
        <w:rPr>
          <w:highlight w:val="yellow"/>
        </w:rPr>
        <w:t xml:space="preserve">(B10) </w:t>
      </w:r>
      <w:r w:rsidRPr="00DE6A35">
        <w:rPr>
          <w:highlight w:val="yellow"/>
        </w:rPr>
        <w:t xml:space="preserve">plynový olej, ktorý </w:t>
      </w:r>
      <w:r w:rsidRPr="004358BF">
        <w:rPr>
          <w:highlight w:val="yellow"/>
        </w:rPr>
        <w:t xml:space="preserve">obsahuje </w:t>
      </w:r>
      <w:r w:rsidR="00CE3312" w:rsidRPr="004358BF">
        <w:rPr>
          <w:highlight w:val="yellow"/>
        </w:rPr>
        <w:t xml:space="preserve">viac ako 7 % </w:t>
      </w:r>
      <w:r w:rsidR="00A201DC" w:rsidRPr="004358BF">
        <w:rPr>
          <w:highlight w:val="yellow"/>
        </w:rPr>
        <w:t>objemu a </w:t>
      </w:r>
      <w:r w:rsidRPr="004358BF">
        <w:rPr>
          <w:highlight w:val="yellow"/>
        </w:rPr>
        <w:t>maximálne 10</w:t>
      </w:r>
      <w:r w:rsidR="00A201DC" w:rsidRPr="004358BF">
        <w:rPr>
          <w:highlight w:val="yellow"/>
        </w:rPr>
        <w:t xml:space="preserve"> </w:t>
      </w:r>
      <w:r w:rsidRPr="004358BF">
        <w:rPr>
          <w:highlight w:val="yellow"/>
        </w:rPr>
        <w:t>% objemu metylesterov mastných kyselín</w:t>
      </w:r>
      <w:r w:rsidR="00CE3312" w:rsidRPr="004358BF">
        <w:rPr>
          <w:highlight w:val="yellow"/>
        </w:rPr>
        <w:t xml:space="preserve"> vrátane</w:t>
      </w:r>
      <w:r w:rsidRPr="004358BF">
        <w:rPr>
          <w:highlight w:val="yellow"/>
        </w:rPr>
        <w:t>, ktorý je zara</w:t>
      </w:r>
      <w:r w:rsidRPr="00DE6A35">
        <w:rPr>
          <w:highlight w:val="yellow"/>
        </w:rPr>
        <w:t>dený do podpoložky 2710 20 11 spoločného colného sadzobníka, určený na pohon vznetových spaľovacích motorov,</w:t>
      </w:r>
    </w:p>
    <w:p w14:paraId="60B4934C" w14:textId="7C0E28B1" w:rsidR="00AD62AC" w:rsidRPr="00DE6A35" w:rsidRDefault="00AD62AC" w:rsidP="00DE6A35">
      <w:pPr>
        <w:pStyle w:val="Odsekzoznamu"/>
        <w:numPr>
          <w:ilvl w:val="0"/>
          <w:numId w:val="7"/>
        </w:numPr>
        <w:spacing w:after="120" w:line="240" w:lineRule="auto"/>
        <w:ind w:left="426" w:hanging="426"/>
        <w:contextualSpacing w:val="0"/>
      </w:pPr>
      <w:r w:rsidRPr="00DE6A35">
        <w:t xml:space="preserve">motorovou </w:t>
      </w:r>
      <w:r w:rsidRPr="00FA0D10">
        <w:t>naftou s vysokým obsahom metylesterov mastných kyselín (</w:t>
      </w:r>
      <w:r w:rsidRPr="00DE6A35">
        <w:t>B20) plynový olej, ktorý obsahuje minimálne 14</w:t>
      </w:r>
      <w:r w:rsidR="00CE3312">
        <w:t xml:space="preserve"> </w:t>
      </w:r>
      <w:r w:rsidRPr="00DE6A35">
        <w:t>% a maximálne 20</w:t>
      </w:r>
      <w:r w:rsidR="00CE3312">
        <w:t xml:space="preserve"> </w:t>
      </w:r>
      <w:r w:rsidRPr="00DE6A35">
        <w:t>% objemu metylesterov mastných kyselín, ktorý je zaradený do podpoložky 2710 20 11 spoločného colného sadzobníka, určený na pohon vznetových spaľovacích motorov,</w:t>
      </w:r>
    </w:p>
    <w:p w14:paraId="0A83BF5A" w14:textId="4AC7F78C" w:rsidR="00AD62AC" w:rsidRPr="00DE6A35" w:rsidRDefault="00AD62AC" w:rsidP="00DE6A35">
      <w:pPr>
        <w:pStyle w:val="Odsekzoznamu"/>
        <w:numPr>
          <w:ilvl w:val="0"/>
          <w:numId w:val="7"/>
        </w:numPr>
        <w:spacing w:after="120" w:line="240" w:lineRule="auto"/>
        <w:ind w:left="426" w:hanging="426"/>
        <w:contextualSpacing w:val="0"/>
      </w:pPr>
      <w:r w:rsidRPr="00FA0D10">
        <w:t xml:space="preserve">motorovou naftou s vysokým obsahom metylesterov mastných kyselín (B30) </w:t>
      </w:r>
      <w:r w:rsidRPr="00DE6A35">
        <w:t>plynový olej, ktorý obsahuje minimá</w:t>
      </w:r>
      <w:r w:rsidR="00A06554" w:rsidRPr="00DE6A35">
        <w:t xml:space="preserve">lne 24% a maximálne 30% objemu </w:t>
      </w:r>
      <w:r w:rsidRPr="00DE6A35">
        <w:t xml:space="preserve">metylesterov mastných kyselín, </w:t>
      </w:r>
      <w:r w:rsidRPr="00DE6A35">
        <w:lastRenderedPageBreak/>
        <w:t>ktorý je zaradený do podpoložky 2710 20 11 spoločného colného sadzobníka, určený na pohon vznetových spaľovacích motorov,</w:t>
      </w:r>
    </w:p>
    <w:p w14:paraId="7B509305" w14:textId="2808107A" w:rsidR="00AD62AC" w:rsidRPr="00990E67" w:rsidRDefault="00AD62AC" w:rsidP="00DE6A35">
      <w:pPr>
        <w:pStyle w:val="Odsekzoznamu"/>
        <w:numPr>
          <w:ilvl w:val="0"/>
          <w:numId w:val="7"/>
        </w:numPr>
        <w:spacing w:after="120" w:line="240" w:lineRule="auto"/>
        <w:ind w:left="426" w:hanging="426"/>
        <w:contextualSpacing w:val="0"/>
      </w:pPr>
      <w:r w:rsidRPr="00990E67">
        <w:t>bionaftou (B100) ester vyrobený z rastlinného oleja</w:t>
      </w:r>
      <w:r w:rsidR="00E83008" w:rsidRPr="00990E67">
        <w:t>, ž</w:t>
      </w:r>
      <w:r w:rsidRPr="00990E67">
        <w:t>ivočíšneho tuku alebo</w:t>
      </w:r>
      <w:r w:rsidR="00E83008" w:rsidRPr="00990E67">
        <w:t xml:space="preserve"> </w:t>
      </w:r>
      <w:r w:rsidRPr="00990E67">
        <w:t>použitého odpadového oleja rastlinného pôvodu alebo živočíšneho pôvodu, ktorý je zaradený do podpoložky 3826 00 10 spoločného colného sadzobníka, určený na pohon vznetových spaľovacích motorov,</w:t>
      </w:r>
    </w:p>
    <w:p w14:paraId="5D2510EA" w14:textId="5DCE0534" w:rsidR="00883131" w:rsidRPr="005A3760" w:rsidRDefault="00883131" w:rsidP="00AE381B">
      <w:pPr>
        <w:pStyle w:val="Odsekzoznamu"/>
        <w:numPr>
          <w:ilvl w:val="0"/>
          <w:numId w:val="7"/>
        </w:numPr>
        <w:spacing w:after="120" w:line="240" w:lineRule="auto"/>
        <w:ind w:left="426" w:hanging="426"/>
        <w:contextualSpacing w:val="0"/>
      </w:pPr>
      <w:r w:rsidRPr="005A3760">
        <w:t xml:space="preserve">motorovým plynovým olejom kvapalné ropné palivo, ktoré je zaradené </w:t>
      </w:r>
      <w:r w:rsidR="00965125" w:rsidRPr="005A3760">
        <w:t>do</w:t>
      </w:r>
      <w:r w:rsidRPr="005A3760">
        <w:t xml:space="preserve"> podpoložky </w:t>
      </w:r>
      <w:r w:rsidR="00B24294" w:rsidRPr="006B0085">
        <w:rPr>
          <w:strike/>
          <w:highlight w:val="yellow"/>
        </w:rPr>
        <w:t>2710 19 43</w:t>
      </w:r>
      <w:r w:rsidR="00B24294" w:rsidRPr="00990E67">
        <w:t xml:space="preserve"> </w:t>
      </w:r>
      <w:r w:rsidR="00B24294">
        <w:rPr>
          <w:highlight w:val="yellow"/>
        </w:rPr>
        <w:t xml:space="preserve">2710 19 42, </w:t>
      </w:r>
      <w:r w:rsidR="00B24294" w:rsidRPr="006B0085">
        <w:rPr>
          <w:highlight w:val="yellow"/>
        </w:rPr>
        <w:t>2710 19 44</w:t>
      </w:r>
      <w:r w:rsidR="00B24294">
        <w:t xml:space="preserve"> </w:t>
      </w:r>
      <w:r w:rsidRPr="005A3760">
        <w:t xml:space="preserve">a 2710 20 11 </w:t>
      </w:r>
      <w:r w:rsidR="00965125" w:rsidRPr="005A3760">
        <w:t xml:space="preserve">spoločného </w:t>
      </w:r>
      <w:r w:rsidRPr="005A3760">
        <w:t xml:space="preserve">colného sadzobníka, určené na pohon vznetových spaľovacích motorov   </w:t>
      </w:r>
    </w:p>
    <w:p w14:paraId="7206C2A3" w14:textId="77777777" w:rsidR="00883131" w:rsidRPr="005A3760" w:rsidRDefault="00883131" w:rsidP="00E563A7">
      <w:pPr>
        <w:pStyle w:val="Odsekzoznamu"/>
        <w:numPr>
          <w:ilvl w:val="0"/>
          <w:numId w:val="17"/>
        </w:numPr>
        <w:spacing w:after="120" w:line="240" w:lineRule="auto"/>
        <w:contextualSpacing w:val="0"/>
      </w:pPr>
      <w:r w:rsidRPr="005A3760">
        <w:t xml:space="preserve">necestných </w:t>
      </w:r>
      <w:r w:rsidR="00277EB9" w:rsidRPr="005A3760">
        <w:t xml:space="preserve">pojazdných </w:t>
      </w:r>
      <w:r w:rsidRPr="005A3760">
        <w:t>strojov</w:t>
      </w:r>
      <w:r w:rsidRPr="005A3760">
        <w:rPr>
          <w:vertAlign w:val="superscript"/>
        </w:rPr>
        <w:footnoteReference w:id="5"/>
      </w:r>
      <w:r w:rsidRPr="005A3760">
        <w:t>) vrátane vybraných plavidiel vnútrozemskej vodnej dopravy,</w:t>
      </w:r>
      <w:bookmarkStart w:id="3" w:name="_Ref93261654"/>
      <w:r w:rsidRPr="005A3760">
        <w:rPr>
          <w:vertAlign w:val="superscript"/>
        </w:rPr>
        <w:footnoteReference w:id="6"/>
      </w:r>
      <w:bookmarkEnd w:id="3"/>
      <w:r w:rsidRPr="005A3760">
        <w:t xml:space="preserve">)  </w:t>
      </w:r>
    </w:p>
    <w:p w14:paraId="0865DB0F" w14:textId="77777777" w:rsidR="00883131" w:rsidRPr="005A3760" w:rsidRDefault="00883131" w:rsidP="00E563A7">
      <w:pPr>
        <w:pStyle w:val="Odsekzoznamu"/>
        <w:numPr>
          <w:ilvl w:val="0"/>
          <w:numId w:val="17"/>
        </w:numPr>
        <w:spacing w:after="120" w:line="240" w:lineRule="auto"/>
        <w:contextualSpacing w:val="0"/>
      </w:pPr>
      <w:r w:rsidRPr="005A3760">
        <w:t>poľnohospodárskych a lesných traktorov,</w:t>
      </w:r>
      <w:r w:rsidRPr="005A3760">
        <w:rPr>
          <w:vertAlign w:val="superscript"/>
        </w:rPr>
        <w:footnoteReference w:id="7"/>
      </w:r>
      <w:r w:rsidRPr="005A3760">
        <w:t>)</w:t>
      </w:r>
    </w:p>
    <w:p w14:paraId="46917B08" w14:textId="77777777" w:rsidR="004F3F14" w:rsidRPr="005A3760" w:rsidRDefault="00883131" w:rsidP="00E563A7">
      <w:pPr>
        <w:pStyle w:val="Odsekzoznamu"/>
        <w:numPr>
          <w:ilvl w:val="0"/>
          <w:numId w:val="17"/>
        </w:numPr>
        <w:spacing w:after="120" w:line="240" w:lineRule="auto"/>
        <w:contextualSpacing w:val="0"/>
      </w:pPr>
      <w:r w:rsidRPr="005A3760">
        <w:t>rekreačných plavidiel,</w:t>
      </w:r>
      <w:bookmarkStart w:id="4" w:name="_Ref93261748"/>
      <w:r w:rsidRPr="005A3760">
        <w:rPr>
          <w:vertAlign w:val="superscript"/>
        </w:rPr>
        <w:footnoteReference w:id="8"/>
      </w:r>
      <w:bookmarkEnd w:id="4"/>
      <w:r w:rsidRPr="005A3760">
        <w:t>)</w:t>
      </w:r>
    </w:p>
    <w:p w14:paraId="5629BEAB" w14:textId="77777777" w:rsidR="004F3F14" w:rsidRPr="005A3760" w:rsidRDefault="004F3F14" w:rsidP="004F3F14">
      <w:pPr>
        <w:pStyle w:val="Odsekzoznamu"/>
        <w:numPr>
          <w:ilvl w:val="0"/>
          <w:numId w:val="7"/>
        </w:numPr>
        <w:spacing w:after="120" w:line="240" w:lineRule="auto"/>
        <w:ind w:left="426" w:hanging="426"/>
        <w:contextualSpacing w:val="0"/>
      </w:pPr>
      <w:r w:rsidRPr="005A3760">
        <w:t>skvapalneným ropným plynom (LPG) plyn</w:t>
      </w:r>
      <w:r w:rsidR="00BE7D47" w:rsidRPr="005A3760">
        <w:t>, ktorý je zaradený</w:t>
      </w:r>
      <w:r w:rsidRPr="005A3760">
        <w:t xml:space="preserve"> </w:t>
      </w:r>
      <w:r w:rsidR="00BE7D47" w:rsidRPr="005A3760">
        <w:t xml:space="preserve">do podpoložky 2711 12 až 2711 19 00 spoločného colného sadzobníka, </w:t>
      </w:r>
      <w:r w:rsidRPr="005A3760">
        <w:t>určený na pohon zážihový</w:t>
      </w:r>
      <w:r w:rsidR="00BE7D47" w:rsidRPr="005A3760">
        <w:t>ch spaľovacích motorov</w:t>
      </w:r>
      <w:r w:rsidRPr="005A3760">
        <w:t xml:space="preserve">,   </w:t>
      </w:r>
    </w:p>
    <w:p w14:paraId="1A847B04" w14:textId="77777777" w:rsidR="004F3F14" w:rsidRPr="005A3760" w:rsidRDefault="007B7917" w:rsidP="004F3F14">
      <w:pPr>
        <w:pStyle w:val="Odsekzoznamu"/>
        <w:numPr>
          <w:ilvl w:val="0"/>
          <w:numId w:val="7"/>
        </w:numPr>
        <w:spacing w:after="120" w:line="240" w:lineRule="auto"/>
        <w:ind w:left="426" w:hanging="426"/>
        <w:contextualSpacing w:val="0"/>
      </w:pPr>
      <w:r w:rsidRPr="005A3760">
        <w:t xml:space="preserve">stlačeným zemným plynom </w:t>
      </w:r>
      <w:r w:rsidR="004F3F14" w:rsidRPr="005A3760">
        <w:t>(CNG) plyn</w:t>
      </w:r>
      <w:r w:rsidR="00BE7D47" w:rsidRPr="005A3760">
        <w:t>, ktorý je zaradený</w:t>
      </w:r>
      <w:r w:rsidR="004F3F14" w:rsidRPr="005A3760">
        <w:t xml:space="preserve"> </w:t>
      </w:r>
      <w:r w:rsidR="00BE7D47" w:rsidRPr="005A3760">
        <w:t>do podpoložky 2711 21 00 spoločného colného sadzobníka,</w:t>
      </w:r>
      <w:r w:rsidR="0094322B" w:rsidRPr="005A3760">
        <w:t xml:space="preserve"> </w:t>
      </w:r>
      <w:r w:rsidR="004F3F14" w:rsidRPr="005A3760">
        <w:t xml:space="preserve">určený na pohon zážihových spaľovacích motorov,   </w:t>
      </w:r>
    </w:p>
    <w:p w14:paraId="67701A93" w14:textId="77777777" w:rsidR="00D22585" w:rsidRPr="005A3760" w:rsidRDefault="00D22585" w:rsidP="004F3F14">
      <w:pPr>
        <w:pStyle w:val="Odsekzoznamu"/>
        <w:numPr>
          <w:ilvl w:val="0"/>
          <w:numId w:val="7"/>
        </w:numPr>
        <w:spacing w:after="120" w:line="240" w:lineRule="auto"/>
        <w:ind w:left="426" w:hanging="426"/>
        <w:contextualSpacing w:val="0"/>
      </w:pPr>
      <w:r w:rsidRPr="005A3760">
        <w:t>skvapalneným zemným plynom (LNG) plyn</w:t>
      </w:r>
      <w:r w:rsidR="00BE7D47" w:rsidRPr="005A3760">
        <w:t>, ktorý je zaradený</w:t>
      </w:r>
      <w:r w:rsidRPr="005A3760">
        <w:t xml:space="preserve"> </w:t>
      </w:r>
      <w:r w:rsidR="00BE7D47" w:rsidRPr="005A3760">
        <w:t xml:space="preserve">do podpoložky 2711 11 00 spoločného colného sadzobníka, </w:t>
      </w:r>
      <w:r w:rsidRPr="005A3760">
        <w:t>určený na pohon zážihových spaľovacích motorov,</w:t>
      </w:r>
    </w:p>
    <w:p w14:paraId="52B8563D" w14:textId="77777777" w:rsidR="00883131" w:rsidRPr="005A3760" w:rsidRDefault="00883131" w:rsidP="00AE381B">
      <w:pPr>
        <w:pStyle w:val="Odsekzoznamu"/>
        <w:numPr>
          <w:ilvl w:val="0"/>
          <w:numId w:val="7"/>
        </w:numPr>
        <w:spacing w:after="120" w:line="240" w:lineRule="auto"/>
        <w:ind w:left="426" w:hanging="426"/>
        <w:contextualSpacing w:val="0"/>
      </w:pPr>
      <w:r w:rsidRPr="005A3760">
        <w:t>lodným palivom kvapalné ropné palivo</w:t>
      </w:r>
      <w:r w:rsidR="00C57606" w:rsidRPr="005A3760">
        <w:t xml:space="preserve"> pre plavidlá nachádzajúce sa na mori</w:t>
      </w:r>
      <w:r w:rsidRPr="005A3760">
        <w:t>, uvedené v</w:t>
      </w:r>
      <w:r w:rsidR="004E12C5" w:rsidRPr="005A3760">
        <w:t> </w:t>
      </w:r>
      <w:r w:rsidRPr="005A3760">
        <w:t>písmenách</w:t>
      </w:r>
      <w:r w:rsidR="00FE414D" w:rsidRPr="005A3760">
        <w:t xml:space="preserve"> n) a o</w:t>
      </w:r>
      <w:r w:rsidRPr="005A3760">
        <w:t xml:space="preserve">), určené na spaľovanie v spaľovacích motoroch   </w:t>
      </w:r>
    </w:p>
    <w:p w14:paraId="04D13E07" w14:textId="77777777" w:rsidR="00883131" w:rsidRPr="005A3760" w:rsidRDefault="00883131" w:rsidP="00E563A7">
      <w:pPr>
        <w:pStyle w:val="Odsekzoznamu"/>
        <w:numPr>
          <w:ilvl w:val="0"/>
          <w:numId w:val="14"/>
        </w:numPr>
        <w:spacing w:after="120" w:line="240" w:lineRule="auto"/>
        <w:contextualSpacing w:val="0"/>
      </w:pPr>
      <w:r w:rsidRPr="005A3760">
        <w:t>námorných lodí</w:t>
      </w:r>
      <w:r w:rsidRPr="005A3760">
        <w:rPr>
          <w:vertAlign w:val="superscript"/>
        </w:rPr>
        <w:footnoteReference w:id="9"/>
      </w:r>
      <w:r w:rsidRPr="005A3760">
        <w:t>) vrátane pomocných spaľovacích motorov používaných na ich palube podľa technickej normy</w:t>
      </w:r>
      <w:r w:rsidR="00E65D56" w:rsidRPr="005A3760">
        <w:rPr>
          <w:vertAlign w:val="superscript"/>
        </w:rPr>
        <w:footnoteReference w:id="10"/>
      </w:r>
      <w:r w:rsidR="00E65D56" w:rsidRPr="005A3760">
        <w:t>)</w:t>
      </w:r>
      <w:r w:rsidR="00461B31" w:rsidRPr="005A3760">
        <w:t xml:space="preserve"> alebo inej obdobnej technickej špecifikácie </w:t>
      </w:r>
      <w:r w:rsidR="00461B31" w:rsidRPr="005A3760">
        <w:rPr>
          <w:bCs/>
          <w:szCs w:val="24"/>
        </w:rPr>
        <w:t>s porovnateľnými alebo prísnejšími požiadavkami</w:t>
      </w:r>
      <w:r w:rsidRPr="005A3760">
        <w:t>,</w:t>
      </w:r>
      <w:r w:rsidR="00B748A1" w:rsidRPr="005A3760">
        <w:t xml:space="preserve"> </w:t>
      </w:r>
    </w:p>
    <w:p w14:paraId="6A453A2E" w14:textId="77777777" w:rsidR="00CE418D" w:rsidRPr="005A3760" w:rsidRDefault="00883131" w:rsidP="00E563A7">
      <w:pPr>
        <w:pStyle w:val="Odsekzoznamu"/>
        <w:numPr>
          <w:ilvl w:val="0"/>
          <w:numId w:val="14"/>
        </w:numPr>
        <w:spacing w:after="120" w:line="240" w:lineRule="auto"/>
        <w:contextualSpacing w:val="0"/>
      </w:pPr>
      <w:r w:rsidRPr="005A3760">
        <w:t>plavidiel vnútrozemskej vodnej dopravy,</w:t>
      </w:r>
      <w:r w:rsidR="00CE418D" w:rsidRPr="005A3760">
        <w:rPr>
          <w:vertAlign w:val="superscript"/>
        </w:rPr>
        <w:t>6</w:t>
      </w:r>
      <w:r w:rsidRPr="005A3760">
        <w:t xml:space="preserve">) alebo </w:t>
      </w:r>
    </w:p>
    <w:p w14:paraId="7CD5D3EB" w14:textId="77777777" w:rsidR="0020682B" w:rsidRPr="005A3760" w:rsidRDefault="00883131" w:rsidP="00E563A7">
      <w:pPr>
        <w:pStyle w:val="Odsekzoznamu"/>
        <w:numPr>
          <w:ilvl w:val="0"/>
          <w:numId w:val="14"/>
        </w:numPr>
        <w:spacing w:after="120" w:line="240" w:lineRule="auto"/>
        <w:contextualSpacing w:val="0"/>
      </w:pPr>
      <w:r w:rsidRPr="005A3760">
        <w:t>rekreačn</w:t>
      </w:r>
      <w:r w:rsidR="008D3C34" w:rsidRPr="005A3760">
        <w:t>ých plavidiel,</w:t>
      </w:r>
      <w:r w:rsidR="00CE418D" w:rsidRPr="005A3760">
        <w:rPr>
          <w:vertAlign w:val="superscript"/>
        </w:rPr>
        <w:t>8</w:t>
      </w:r>
      <w:r w:rsidRPr="005A3760">
        <w:t xml:space="preserve">) </w:t>
      </w:r>
    </w:p>
    <w:p w14:paraId="322FDD13" w14:textId="77777777" w:rsidR="0063661F" w:rsidRPr="005A3760" w:rsidRDefault="007653BA" w:rsidP="00AE381B">
      <w:pPr>
        <w:pStyle w:val="Odsekzoznamu"/>
        <w:numPr>
          <w:ilvl w:val="0"/>
          <w:numId w:val="7"/>
        </w:numPr>
        <w:spacing w:after="120" w:line="240" w:lineRule="auto"/>
        <w:ind w:left="426" w:hanging="426"/>
        <w:contextualSpacing w:val="0"/>
      </w:pPr>
      <w:r w:rsidRPr="005A3760">
        <w:t>lodnou motorovou naftou lodné palivo, ktoré je vymedzené v </w:t>
      </w:r>
      <w:r w:rsidR="00447532" w:rsidRPr="005A3760">
        <w:t>technickej norme</w:t>
      </w:r>
      <w:r w:rsidR="00480DF5" w:rsidRPr="005A3760">
        <w:rPr>
          <w:vertAlign w:val="superscript"/>
        </w:rPr>
        <w:t>10</w:t>
      </w:r>
      <w:r w:rsidR="00480DF5" w:rsidRPr="005A3760">
        <w:t>)</w:t>
      </w:r>
      <w:r w:rsidR="00EE29DA" w:rsidRPr="005A3760">
        <w:t xml:space="preserve"> </w:t>
      </w:r>
      <w:r w:rsidR="000E3A4A" w:rsidRPr="005A3760">
        <w:t xml:space="preserve">alebo inej obdobnej </w:t>
      </w:r>
      <w:r w:rsidR="005337CA" w:rsidRPr="005A3760">
        <w:t xml:space="preserve">technickej </w:t>
      </w:r>
      <w:r w:rsidR="000E3A4A" w:rsidRPr="005A3760">
        <w:t xml:space="preserve">špecifikácii </w:t>
      </w:r>
      <w:r w:rsidR="000E3A4A" w:rsidRPr="005A3760">
        <w:rPr>
          <w:bCs/>
          <w:szCs w:val="24"/>
        </w:rPr>
        <w:t>s porovnateľnými alebo prísnejšími požiadavkami</w:t>
      </w:r>
      <w:r w:rsidR="000E3A4A" w:rsidRPr="005A3760">
        <w:t xml:space="preserve"> </w:t>
      </w:r>
      <w:r w:rsidR="00EE29DA" w:rsidRPr="005A3760">
        <w:t>pre triedu DMB okrem odkazu na obsah síry</w:t>
      </w:r>
      <w:r w:rsidR="000E3A4A" w:rsidRPr="005A3760">
        <w:t>,</w:t>
      </w:r>
      <w:r w:rsidRPr="005A3760">
        <w:t xml:space="preserve"> </w:t>
      </w:r>
      <w:r w:rsidR="00480DF5" w:rsidRPr="005A3760">
        <w:t xml:space="preserve"> </w:t>
      </w:r>
    </w:p>
    <w:p w14:paraId="714101BC" w14:textId="77777777" w:rsidR="00883131" w:rsidRPr="005A3760" w:rsidRDefault="007653BA" w:rsidP="00AE381B">
      <w:pPr>
        <w:pStyle w:val="Odsekzoznamu"/>
        <w:numPr>
          <w:ilvl w:val="0"/>
          <w:numId w:val="7"/>
        </w:numPr>
        <w:spacing w:after="120" w:line="240" w:lineRule="auto"/>
        <w:ind w:left="426" w:hanging="426"/>
        <w:contextualSpacing w:val="0"/>
      </w:pPr>
      <w:r w:rsidRPr="005A3760">
        <w:t xml:space="preserve">lodným plynovým olejom lodné palivo, ktoré je vymedzené v technickej </w:t>
      </w:r>
      <w:r w:rsidR="00447532" w:rsidRPr="005A3760">
        <w:t>norme</w:t>
      </w:r>
      <w:r w:rsidR="00480DF5" w:rsidRPr="005A3760">
        <w:rPr>
          <w:vertAlign w:val="superscript"/>
        </w:rPr>
        <w:t>10</w:t>
      </w:r>
      <w:r w:rsidR="00480DF5" w:rsidRPr="005A3760">
        <w:t>)</w:t>
      </w:r>
      <w:r w:rsidR="00447532" w:rsidRPr="005A3760">
        <w:t xml:space="preserve"> </w:t>
      </w:r>
      <w:r w:rsidR="000E3A4A" w:rsidRPr="005A3760">
        <w:t xml:space="preserve">alebo inej obdobnej </w:t>
      </w:r>
      <w:r w:rsidR="005337CA" w:rsidRPr="005A3760">
        <w:t xml:space="preserve">technickej </w:t>
      </w:r>
      <w:r w:rsidR="000E3A4A" w:rsidRPr="005A3760">
        <w:t xml:space="preserve">špecifikácii </w:t>
      </w:r>
      <w:r w:rsidR="000E3A4A" w:rsidRPr="005A3760">
        <w:rPr>
          <w:bCs/>
          <w:szCs w:val="24"/>
        </w:rPr>
        <w:t>s porovnateľnými alebo prísnejšími požiadavkami</w:t>
      </w:r>
      <w:r w:rsidR="000E3A4A" w:rsidRPr="005A3760">
        <w:t xml:space="preserve"> </w:t>
      </w:r>
      <w:r w:rsidR="00EE29DA" w:rsidRPr="005A3760">
        <w:t>pre triedy DMX, DMA a DMZ okrem odkazu na obsah síry</w:t>
      </w:r>
      <w:r w:rsidR="000E3A4A" w:rsidRPr="005A3760">
        <w:t>,</w:t>
      </w:r>
      <w:r w:rsidRPr="005A3760">
        <w:t xml:space="preserve">    </w:t>
      </w:r>
      <w:r w:rsidR="00480DF5" w:rsidRPr="005A3760">
        <w:t xml:space="preserve">  </w:t>
      </w:r>
    </w:p>
    <w:p w14:paraId="65EC6F59" w14:textId="77777777" w:rsidR="004E12C5" w:rsidRPr="005A3760" w:rsidRDefault="00C04C13" w:rsidP="004E12C5">
      <w:pPr>
        <w:pStyle w:val="Odsekzoznamu"/>
        <w:numPr>
          <w:ilvl w:val="0"/>
          <w:numId w:val="7"/>
        </w:numPr>
        <w:spacing w:after="120" w:line="240" w:lineRule="auto"/>
        <w:ind w:left="426" w:hanging="426"/>
        <w:contextualSpacing w:val="0"/>
        <w:rPr>
          <w:strike/>
        </w:rPr>
      </w:pPr>
      <w:r w:rsidRPr="005A3760">
        <w:t xml:space="preserve">tuhým palivom z biomasy </w:t>
      </w:r>
      <w:r w:rsidR="004E12C5" w:rsidRPr="005A3760">
        <w:t>tuhé palivo vyrobené z</w:t>
      </w:r>
      <w:r w:rsidR="006A0FD4" w:rsidRPr="005A3760">
        <w:t> odpadu z </w:t>
      </w:r>
      <w:r w:rsidR="004E12C5" w:rsidRPr="005A3760">
        <w:t>biomasy</w:t>
      </w:r>
      <w:r w:rsidR="006A0FD4" w:rsidRPr="005A3760">
        <w:t xml:space="preserve"> vymedzen</w:t>
      </w:r>
      <w:r w:rsidR="00480DF5" w:rsidRPr="005A3760">
        <w:t>ej</w:t>
      </w:r>
      <w:r w:rsidR="006A0FD4" w:rsidRPr="005A3760">
        <w:t xml:space="preserve"> v osobitnom predpise</w:t>
      </w:r>
      <w:r w:rsidR="0071654D" w:rsidRPr="005A3760">
        <w:t>,</w:t>
      </w:r>
      <w:r w:rsidR="004E12C5" w:rsidRPr="005A3760">
        <w:rPr>
          <w:vertAlign w:val="superscript"/>
        </w:rPr>
        <w:footnoteReference w:id="11"/>
      </w:r>
      <w:r w:rsidR="004E12C5" w:rsidRPr="005A3760">
        <w:t>)</w:t>
      </w:r>
      <w:r w:rsidR="00E5444A" w:rsidRPr="005A3760">
        <w:t xml:space="preserve"> </w:t>
      </w:r>
      <w:r w:rsidR="00EE29DA" w:rsidRPr="005A3760">
        <w:rPr>
          <w:rStyle w:val="Odkaznapoznmkupodiarou"/>
          <w:strike/>
        </w:rPr>
        <w:t xml:space="preserve"> </w:t>
      </w:r>
    </w:p>
    <w:p w14:paraId="3A789275" w14:textId="77777777" w:rsidR="004F3F14" w:rsidRPr="005A3760" w:rsidRDefault="004F3F14" w:rsidP="004F3F14">
      <w:pPr>
        <w:pStyle w:val="Odsekzoznamu"/>
        <w:numPr>
          <w:ilvl w:val="0"/>
          <w:numId w:val="7"/>
        </w:numPr>
        <w:spacing w:after="120" w:line="240" w:lineRule="auto"/>
        <w:ind w:left="426" w:hanging="426"/>
        <w:contextualSpacing w:val="0"/>
      </w:pPr>
      <w:r w:rsidRPr="005A3760">
        <w:lastRenderedPageBreak/>
        <w:t>odpadovým palivom palivo vyrobené z nie nebezpečných odpadov, ktoré zostáva odpadom; na spaľovanie odpadových palív platia požiadavky platné pre spaľovne odpadov alebo pre zariadenia na spoluspaľovanie odpadov,</w:t>
      </w:r>
    </w:p>
    <w:p w14:paraId="3E976646" w14:textId="6EE6F201" w:rsidR="00883131" w:rsidRPr="005A3760" w:rsidRDefault="007653BA" w:rsidP="00AE381B">
      <w:pPr>
        <w:pStyle w:val="Odsekzoznamu"/>
        <w:numPr>
          <w:ilvl w:val="0"/>
          <w:numId w:val="7"/>
        </w:numPr>
        <w:spacing w:after="120" w:line="240" w:lineRule="auto"/>
        <w:ind w:left="426" w:hanging="426"/>
        <w:contextualSpacing w:val="0"/>
        <w:rPr>
          <w:strike/>
        </w:rPr>
      </w:pPr>
      <w:r w:rsidRPr="005A3760">
        <w:t>druhotným palivom palivo vyrobené z odpadu, ktorý dosiahol stav konca odpadu podľa osobitného predpisu,</w:t>
      </w:r>
      <w:r w:rsidRPr="005A3760">
        <w:rPr>
          <w:vertAlign w:val="superscript"/>
        </w:rPr>
        <w:footnoteReference w:id="12"/>
      </w:r>
      <w:r w:rsidRPr="005A3760">
        <w:t>) ktoré sa ďalej nepovažuje za odpad, ale za látku, zmes alebo výrobok podľa osobitného predpisu,</w:t>
      </w:r>
      <w:r w:rsidRPr="005A3760">
        <w:rPr>
          <w:vertAlign w:val="superscript"/>
        </w:rPr>
        <w:footnoteReference w:id="13"/>
      </w:r>
      <w:r w:rsidRPr="005A3760">
        <w:t xml:space="preserve">) a ktoré zároveň spĺňa požiadavky </w:t>
      </w:r>
      <w:r w:rsidR="006A675D" w:rsidRPr="005A3760">
        <w:t xml:space="preserve">podľa </w:t>
      </w:r>
      <w:r w:rsidRPr="005A3760">
        <w:t xml:space="preserve">§ </w:t>
      </w:r>
      <w:r w:rsidR="008C32EC">
        <w:t>7 ods. 2</w:t>
      </w:r>
      <w:r w:rsidR="00C0140A">
        <w:t xml:space="preserve"> </w:t>
      </w:r>
      <w:r w:rsidRPr="005A3760">
        <w:t>a </w:t>
      </w:r>
      <w:r w:rsidR="006A675D" w:rsidRPr="005A3760">
        <w:t xml:space="preserve">§ </w:t>
      </w:r>
      <w:r w:rsidR="00D64F14">
        <w:t xml:space="preserve">8 </w:t>
      </w:r>
      <w:r w:rsidRPr="005A3760">
        <w:t>od</w:t>
      </w:r>
      <w:r w:rsidR="001A35D0" w:rsidRPr="005A3760">
        <w:t xml:space="preserve">s. </w:t>
      </w:r>
      <w:r w:rsidR="00D64F14">
        <w:t>6</w:t>
      </w:r>
      <w:r w:rsidR="001A35D0" w:rsidRPr="005A3760">
        <w:t>,</w:t>
      </w:r>
    </w:p>
    <w:p w14:paraId="513B681E" w14:textId="77777777" w:rsidR="004F3F14" w:rsidRPr="005A3760" w:rsidRDefault="004F3F14" w:rsidP="004F3F14">
      <w:pPr>
        <w:pStyle w:val="Odsekzoznamu"/>
        <w:numPr>
          <w:ilvl w:val="0"/>
          <w:numId w:val="7"/>
        </w:numPr>
        <w:spacing w:after="120" w:line="240" w:lineRule="auto"/>
        <w:ind w:left="426" w:hanging="426"/>
        <w:contextualSpacing w:val="0"/>
      </w:pPr>
      <w:r w:rsidRPr="005A3760">
        <w:t xml:space="preserve">regenerovaným vykurovacím olejom druhotné palivo vyrobené regeneráciou alebo prepracovaním opotrebovaného minerálneho, polosyntetického alebo syntetického mazacieho oleja, ktorý sa stal nevhodný na používanie, na ktoré bol pôvodne určený, a ktorý zodpovedá definícii minerálneho oleja </w:t>
      </w:r>
      <w:r w:rsidR="003E5214" w:rsidRPr="005A3760">
        <w:t xml:space="preserve">zaradeného </w:t>
      </w:r>
      <w:r w:rsidR="00965125" w:rsidRPr="005A3760">
        <w:t>do</w:t>
      </w:r>
      <w:r w:rsidRPr="005A3760">
        <w:t xml:space="preserve"> podpoložky 2710 19 62 a 2710 19 64 </w:t>
      </w:r>
      <w:r w:rsidR="00965125" w:rsidRPr="005A3760">
        <w:t xml:space="preserve">spoločného </w:t>
      </w:r>
      <w:r w:rsidRPr="005A3760">
        <w:t>colného sadzobníka,</w:t>
      </w:r>
    </w:p>
    <w:p w14:paraId="6F1614D2" w14:textId="77777777" w:rsidR="0063661F" w:rsidRPr="005A3760" w:rsidRDefault="007653BA" w:rsidP="00AE381B">
      <w:pPr>
        <w:pStyle w:val="Odsekzoznamu"/>
        <w:numPr>
          <w:ilvl w:val="0"/>
          <w:numId w:val="7"/>
        </w:numPr>
        <w:spacing w:after="120" w:line="240" w:lineRule="auto"/>
        <w:ind w:left="426" w:hanging="426"/>
        <w:contextualSpacing w:val="0"/>
      </w:pPr>
      <w:r w:rsidRPr="005A3760">
        <w:t>šaržou definované množstvo určitého paliva vyrobené na tom istom výrobnom zariadení v ohraničenom čase a za rovnakých podmienok; ak ide o kvapalné palivo, ide o palivo uložené v nádrži alebo v súbore obalov obsahujúcich kvapalné palivo rovnak</w:t>
      </w:r>
      <w:r w:rsidR="00B235AB" w:rsidRPr="005A3760">
        <w:t>ého druhu a chemického zloženia,</w:t>
      </w:r>
    </w:p>
    <w:p w14:paraId="3D29B8E5" w14:textId="77777777" w:rsidR="00883131" w:rsidRPr="005A3760" w:rsidRDefault="007653BA" w:rsidP="00AE381B">
      <w:pPr>
        <w:pStyle w:val="Odsekzoznamu"/>
        <w:numPr>
          <w:ilvl w:val="0"/>
          <w:numId w:val="7"/>
        </w:numPr>
        <w:spacing w:after="120" w:line="240" w:lineRule="auto"/>
        <w:ind w:left="426" w:hanging="426"/>
        <w:contextualSpacing w:val="0"/>
      </w:pPr>
      <w:r w:rsidRPr="005A3760">
        <w:t>dávkou definované množstvo druhotného paliva, rovnakého druhu a zloženia z tej istej šarže výroby produktu, pre ktoré sa zisťuje a preukazuje splnenie požiadaviek na kvalitu a vedie prevádzková evidencia,</w:t>
      </w:r>
    </w:p>
    <w:p w14:paraId="04A705BB" w14:textId="77777777" w:rsidR="00883131" w:rsidRPr="005A3760" w:rsidRDefault="007653BA" w:rsidP="00AE381B">
      <w:pPr>
        <w:pStyle w:val="Odsekzoznamu"/>
        <w:numPr>
          <w:ilvl w:val="0"/>
          <w:numId w:val="7"/>
        </w:numPr>
        <w:spacing w:after="120" w:line="240" w:lineRule="auto"/>
        <w:ind w:left="426" w:hanging="426"/>
        <w:contextualSpacing w:val="0"/>
      </w:pPr>
      <w:r w:rsidRPr="005A3760">
        <w:t>reprezentatívnou vzorkou druhotného paliva</w:t>
      </w:r>
    </w:p>
    <w:p w14:paraId="169396ED" w14:textId="77777777" w:rsidR="00883131" w:rsidRPr="005A3760" w:rsidRDefault="007653BA" w:rsidP="00E563A7">
      <w:pPr>
        <w:pStyle w:val="Odsekzoznamu"/>
        <w:numPr>
          <w:ilvl w:val="0"/>
          <w:numId w:val="33"/>
        </w:numPr>
        <w:spacing w:before="240" w:after="120"/>
        <w:ind w:left="714" w:hanging="357"/>
      </w:pPr>
      <w:r w:rsidRPr="005A3760">
        <w:t>množstvo materiálu odobratého v súlade s plánom odberu vzoriek,</w:t>
      </w:r>
      <w:r w:rsidRPr="005A3760">
        <w:rPr>
          <w:vertAlign w:val="superscript"/>
        </w:rPr>
        <w:footnoteReference w:id="14"/>
      </w:r>
      <w:r w:rsidRPr="005A3760">
        <w:t>) ktorý je zaradený do výberového súboru a svojimi vlastnosťami sa zhoduje s vlastnosťami sledovanej časti dávky, ktorej kvalita sa má zistiť, ak ide o tuhé druhotné palivo,</w:t>
      </w:r>
    </w:p>
    <w:p w14:paraId="3711BA38" w14:textId="77777777" w:rsidR="00883131" w:rsidRPr="005A3760" w:rsidRDefault="007653BA" w:rsidP="00E563A7">
      <w:pPr>
        <w:pStyle w:val="Odsekzoznamu"/>
        <w:numPr>
          <w:ilvl w:val="0"/>
          <w:numId w:val="33"/>
        </w:numPr>
        <w:spacing w:before="240" w:after="120" w:line="240" w:lineRule="auto"/>
        <w:ind w:left="714" w:hanging="357"/>
        <w:contextualSpacing w:val="0"/>
      </w:pPr>
      <w:r w:rsidRPr="005A3760">
        <w:t>vzorka, ktorá má fyzikálno-chemické vlastnosti zhodné s priemernými charakteristikami v celom objeme vzorkovaného materiálu,</w:t>
      </w:r>
      <w:r w:rsidRPr="005A3760">
        <w:rPr>
          <w:vertAlign w:val="superscript"/>
        </w:rPr>
        <w:footnoteReference w:id="15"/>
      </w:r>
      <w:r w:rsidRPr="005A3760">
        <w:t>) ak ide o kvapalné druhotné palivo,</w:t>
      </w:r>
    </w:p>
    <w:p w14:paraId="3E21D20E" w14:textId="77777777" w:rsidR="007653BA" w:rsidRPr="005A3760" w:rsidRDefault="00997BB4" w:rsidP="00E563A7">
      <w:pPr>
        <w:pStyle w:val="Odsekzoznamu"/>
        <w:numPr>
          <w:ilvl w:val="0"/>
          <w:numId w:val="33"/>
        </w:numPr>
        <w:spacing w:after="120" w:line="240" w:lineRule="auto"/>
        <w:contextualSpacing w:val="0"/>
      </w:pPr>
      <w:r w:rsidRPr="005A3760">
        <w:t xml:space="preserve">vzorka odobratá </w:t>
      </w:r>
      <w:r w:rsidR="007653BA" w:rsidRPr="005A3760">
        <w:t xml:space="preserve">z plynného paliva, ktorá má rovnaké zloženie ako vzorkovaný </w:t>
      </w:r>
      <w:r w:rsidR="007653BA" w:rsidRPr="005A3760">
        <w:br/>
        <w:t>materiál, pričom tento sa považuje za úplne homogénny,</w:t>
      </w:r>
      <w:r w:rsidR="007653BA" w:rsidRPr="005A3760">
        <w:rPr>
          <w:vertAlign w:val="superscript"/>
        </w:rPr>
        <w:footnoteReference w:id="16"/>
      </w:r>
      <w:r w:rsidR="007653BA" w:rsidRPr="005A3760">
        <w:t>) ak ide o plynné druhotné palivo.</w:t>
      </w:r>
    </w:p>
    <w:p w14:paraId="66AD41F5" w14:textId="4787C12A" w:rsidR="003A30D9" w:rsidRDefault="003A30D9" w:rsidP="000E4F05">
      <w:pPr>
        <w:tabs>
          <w:tab w:val="left" w:pos="851"/>
        </w:tabs>
        <w:spacing w:after="120"/>
        <w:ind w:left="0" w:firstLine="0"/>
        <w:jc w:val="center"/>
        <w:rPr>
          <w:rFonts w:ascii="Times New Roman" w:hAnsi="Times New Roman"/>
          <w:b/>
          <w:sz w:val="24"/>
        </w:rPr>
      </w:pPr>
    </w:p>
    <w:p w14:paraId="32844984" w14:textId="6665B3BD" w:rsidR="004E13CA" w:rsidRPr="005A3760" w:rsidRDefault="005E6DE8" w:rsidP="000E4F05">
      <w:pPr>
        <w:tabs>
          <w:tab w:val="left" w:pos="851"/>
        </w:tabs>
        <w:spacing w:after="120"/>
        <w:ind w:left="0" w:firstLine="0"/>
        <w:jc w:val="center"/>
        <w:rPr>
          <w:rFonts w:ascii="Times New Roman" w:hAnsi="Times New Roman"/>
          <w:b/>
          <w:sz w:val="24"/>
        </w:rPr>
      </w:pPr>
      <w:r w:rsidRPr="005A3760">
        <w:rPr>
          <w:rFonts w:ascii="Times New Roman" w:hAnsi="Times New Roman"/>
          <w:b/>
          <w:sz w:val="24"/>
        </w:rPr>
        <w:t>§ 3</w:t>
      </w:r>
    </w:p>
    <w:p w14:paraId="18050C0C" w14:textId="77777777" w:rsidR="007653BA" w:rsidRPr="005A3760" w:rsidRDefault="007653BA" w:rsidP="000E4F05">
      <w:pPr>
        <w:tabs>
          <w:tab w:val="left" w:pos="851"/>
        </w:tabs>
        <w:spacing w:after="120"/>
        <w:ind w:left="0" w:firstLine="0"/>
        <w:jc w:val="center"/>
        <w:rPr>
          <w:rFonts w:ascii="Times New Roman" w:hAnsi="Times New Roman"/>
          <w:b/>
          <w:sz w:val="24"/>
        </w:rPr>
      </w:pPr>
      <w:r w:rsidRPr="005A3760">
        <w:rPr>
          <w:rFonts w:ascii="Times New Roman" w:hAnsi="Times New Roman"/>
          <w:b/>
          <w:sz w:val="24"/>
        </w:rPr>
        <w:t>Tuhé fosílne palivá</w:t>
      </w:r>
    </w:p>
    <w:p w14:paraId="14ABD997"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Tuhé fosílne palivo, ktoré je určené na spaľov</w:t>
      </w:r>
      <w:r w:rsidR="00F15AE4" w:rsidRPr="005A3760">
        <w:rPr>
          <w:rFonts w:ascii="Times New Roman" w:hAnsi="Times New Roman"/>
          <w:sz w:val="24"/>
        </w:rPr>
        <w:t>anie v spaľovacích zariadeniach</w:t>
      </w:r>
      <w:r w:rsidRPr="005A3760">
        <w:rPr>
          <w:rFonts w:ascii="Times New Roman" w:hAnsi="Times New Roman"/>
          <w:sz w:val="24"/>
        </w:rPr>
        <w:t xml:space="preserve"> s menovitým tepelným príkonom do 0,3 MW nesmie obsahovať viac síry v pôvodnom palive vztiahnutej na výhrevnosť paliva (ďalej len „merná sírnatosť“) ako</w:t>
      </w:r>
    </w:p>
    <w:p w14:paraId="1FC7364C" w14:textId="77777777" w:rsidR="007653BA" w:rsidRPr="005A3760" w:rsidRDefault="007653BA" w:rsidP="00AE381B">
      <w:pPr>
        <w:pStyle w:val="Odsekzoznamu"/>
        <w:numPr>
          <w:ilvl w:val="0"/>
          <w:numId w:val="8"/>
        </w:numPr>
        <w:spacing w:after="120" w:line="240" w:lineRule="auto"/>
        <w:ind w:left="284" w:hanging="284"/>
        <w:contextualSpacing w:val="0"/>
      </w:pPr>
      <w:r w:rsidRPr="005A3760">
        <w:t>1,1 g/MJ v hnedom uhlí,</w:t>
      </w:r>
    </w:p>
    <w:p w14:paraId="387ABD2E" w14:textId="77777777" w:rsidR="007653BA" w:rsidRPr="005A3760" w:rsidRDefault="007653BA" w:rsidP="00AE381B">
      <w:pPr>
        <w:pStyle w:val="Odsekzoznamu"/>
        <w:numPr>
          <w:ilvl w:val="0"/>
          <w:numId w:val="8"/>
        </w:numPr>
        <w:spacing w:after="120" w:line="240" w:lineRule="auto"/>
        <w:ind w:left="284" w:hanging="284"/>
        <w:contextualSpacing w:val="0"/>
      </w:pPr>
      <w:r w:rsidRPr="005A3760">
        <w:t>0,78 g/MJ v čiernom uhlí,</w:t>
      </w:r>
    </w:p>
    <w:p w14:paraId="57B850B2" w14:textId="77777777" w:rsidR="007653BA" w:rsidRPr="005A3760" w:rsidRDefault="007653BA" w:rsidP="00AE381B">
      <w:pPr>
        <w:pStyle w:val="Odsekzoznamu"/>
        <w:numPr>
          <w:ilvl w:val="0"/>
          <w:numId w:val="8"/>
        </w:numPr>
        <w:spacing w:after="120" w:line="240" w:lineRule="auto"/>
        <w:ind w:left="284" w:hanging="284"/>
        <w:contextualSpacing w:val="0"/>
      </w:pPr>
      <w:r w:rsidRPr="005A3760">
        <w:t>0,6 g/MJ v</w:t>
      </w:r>
      <w:r w:rsidR="00C041AF" w:rsidRPr="005A3760">
        <w:t xml:space="preserve"> uhoľných </w:t>
      </w:r>
      <w:r w:rsidRPr="005A3760">
        <w:t>briketách,</w:t>
      </w:r>
    </w:p>
    <w:p w14:paraId="54FCA557" w14:textId="77777777" w:rsidR="007653BA" w:rsidRPr="005A3760" w:rsidRDefault="007653BA" w:rsidP="00AE381B">
      <w:pPr>
        <w:pStyle w:val="Odsekzoznamu"/>
        <w:numPr>
          <w:ilvl w:val="0"/>
          <w:numId w:val="8"/>
        </w:numPr>
        <w:spacing w:after="120" w:line="240" w:lineRule="auto"/>
        <w:ind w:left="284" w:hanging="284"/>
        <w:contextualSpacing w:val="0"/>
      </w:pPr>
      <w:r w:rsidRPr="005A3760">
        <w:lastRenderedPageBreak/>
        <w:t>0,35 g/MJ v kokse.</w:t>
      </w:r>
    </w:p>
    <w:p w14:paraId="54120967" w14:textId="77777777" w:rsidR="003A30D9" w:rsidRDefault="003A30D9" w:rsidP="000E4F05">
      <w:pPr>
        <w:tabs>
          <w:tab w:val="left" w:pos="851"/>
        </w:tabs>
        <w:spacing w:after="120"/>
        <w:ind w:left="0" w:firstLine="0"/>
        <w:jc w:val="center"/>
        <w:rPr>
          <w:rFonts w:ascii="Times New Roman" w:hAnsi="Times New Roman"/>
          <w:b/>
          <w:sz w:val="24"/>
        </w:rPr>
      </w:pPr>
    </w:p>
    <w:p w14:paraId="7B5FCAED" w14:textId="336F68BE" w:rsidR="007653BA" w:rsidRPr="005A3760" w:rsidRDefault="005E6DE8" w:rsidP="000E4F05">
      <w:pPr>
        <w:tabs>
          <w:tab w:val="left" w:pos="851"/>
        </w:tabs>
        <w:spacing w:after="120"/>
        <w:ind w:left="0" w:firstLine="0"/>
        <w:jc w:val="center"/>
        <w:rPr>
          <w:rFonts w:ascii="Times New Roman" w:hAnsi="Times New Roman"/>
          <w:b/>
          <w:sz w:val="24"/>
        </w:rPr>
      </w:pPr>
      <w:r w:rsidRPr="005A3760">
        <w:rPr>
          <w:rFonts w:ascii="Times New Roman" w:hAnsi="Times New Roman"/>
          <w:b/>
          <w:sz w:val="24"/>
        </w:rPr>
        <w:t>§ 4</w:t>
      </w:r>
    </w:p>
    <w:p w14:paraId="24F8DB83" w14:textId="77777777" w:rsidR="007653BA" w:rsidRPr="005A3760" w:rsidRDefault="007653BA" w:rsidP="000E4F05">
      <w:pPr>
        <w:tabs>
          <w:tab w:val="left" w:pos="851"/>
        </w:tabs>
        <w:spacing w:after="120"/>
        <w:ind w:left="0" w:firstLine="0"/>
        <w:jc w:val="center"/>
        <w:rPr>
          <w:rFonts w:ascii="Times New Roman" w:hAnsi="Times New Roman"/>
          <w:b/>
          <w:sz w:val="24"/>
        </w:rPr>
      </w:pPr>
      <w:r w:rsidRPr="005A3760">
        <w:rPr>
          <w:rFonts w:ascii="Times New Roman" w:hAnsi="Times New Roman"/>
          <w:b/>
          <w:sz w:val="24"/>
        </w:rPr>
        <w:t>Vykurovacie oleje</w:t>
      </w:r>
    </w:p>
    <w:p w14:paraId="7A09FC57" w14:textId="77777777" w:rsidR="00502C8C" w:rsidRPr="005A3760" w:rsidRDefault="007653BA" w:rsidP="00502C8C">
      <w:pPr>
        <w:tabs>
          <w:tab w:val="left" w:pos="851"/>
        </w:tabs>
        <w:spacing w:after="120"/>
        <w:ind w:left="0" w:firstLine="851"/>
        <w:rPr>
          <w:rFonts w:ascii="Times New Roman" w:hAnsi="Times New Roman"/>
          <w:sz w:val="24"/>
        </w:rPr>
      </w:pPr>
      <w:r w:rsidRPr="005A3760">
        <w:rPr>
          <w:rFonts w:ascii="Times New Roman" w:hAnsi="Times New Roman"/>
          <w:sz w:val="24"/>
        </w:rPr>
        <w:t xml:space="preserve">(1) </w:t>
      </w:r>
      <w:r w:rsidR="00502C8C" w:rsidRPr="005A3760">
        <w:rPr>
          <w:rFonts w:ascii="Times New Roman" w:hAnsi="Times New Roman"/>
          <w:sz w:val="24"/>
        </w:rPr>
        <w:t xml:space="preserve">Vykurovací plynový olej nesmie obsahovať viac </w:t>
      </w:r>
      <w:r w:rsidR="00D14F35" w:rsidRPr="005A3760">
        <w:rPr>
          <w:rFonts w:ascii="Times New Roman" w:hAnsi="Times New Roman"/>
          <w:sz w:val="24"/>
        </w:rPr>
        <w:t>síry ako 0,1 % hmotnosti</w:t>
      </w:r>
      <w:r w:rsidR="00502C8C" w:rsidRPr="005A3760">
        <w:rPr>
          <w:rFonts w:ascii="Times New Roman" w:hAnsi="Times New Roman"/>
          <w:sz w:val="24"/>
        </w:rPr>
        <w:t>.</w:t>
      </w:r>
    </w:p>
    <w:p w14:paraId="6C2287F2" w14:textId="77777777" w:rsidR="007653BA" w:rsidRPr="005A3760" w:rsidRDefault="00502C8C" w:rsidP="000E4F05">
      <w:pPr>
        <w:tabs>
          <w:tab w:val="left" w:pos="851"/>
        </w:tabs>
        <w:spacing w:after="120"/>
        <w:ind w:left="0" w:firstLine="851"/>
        <w:rPr>
          <w:rFonts w:ascii="Times New Roman" w:hAnsi="Times New Roman"/>
          <w:sz w:val="24"/>
        </w:rPr>
      </w:pPr>
      <w:r w:rsidRPr="005A3760">
        <w:rPr>
          <w:rFonts w:ascii="Times New Roman" w:hAnsi="Times New Roman"/>
          <w:sz w:val="24"/>
        </w:rPr>
        <w:t xml:space="preserve">(2) </w:t>
      </w:r>
      <w:r w:rsidR="007653BA" w:rsidRPr="005A3760">
        <w:rPr>
          <w:rFonts w:ascii="Times New Roman" w:hAnsi="Times New Roman"/>
          <w:sz w:val="24"/>
        </w:rPr>
        <w:t>Ťažký vykurovací olej nesmie obsahovať viac síry ako 1 % hmotnosti</w:t>
      </w:r>
      <w:r w:rsidR="00D14F35" w:rsidRPr="005A3760">
        <w:rPr>
          <w:rFonts w:ascii="Times New Roman" w:hAnsi="Times New Roman"/>
          <w:sz w:val="24"/>
        </w:rPr>
        <w:t>, okrem výnimky podľa odseku 3.</w:t>
      </w:r>
    </w:p>
    <w:p w14:paraId="03C62FF3" w14:textId="77777777" w:rsidR="005E383B" w:rsidRPr="005A3760" w:rsidRDefault="00502C8C" w:rsidP="005E383B">
      <w:pPr>
        <w:tabs>
          <w:tab w:val="left" w:pos="851"/>
        </w:tabs>
        <w:spacing w:after="120"/>
        <w:ind w:left="0" w:firstLine="851"/>
        <w:rPr>
          <w:rFonts w:ascii="Times New Roman" w:eastAsia="Calibri" w:hAnsi="Times New Roman" w:cs="Times New Roman"/>
          <w:sz w:val="24"/>
        </w:rPr>
      </w:pPr>
      <w:r w:rsidRPr="005A3760">
        <w:rPr>
          <w:rFonts w:ascii="Times New Roman" w:hAnsi="Times New Roman"/>
          <w:sz w:val="24"/>
        </w:rPr>
        <w:t>(3) Ťažký vykurovací olej</w:t>
      </w:r>
      <w:r w:rsidR="00D14F35" w:rsidRPr="005A3760">
        <w:rPr>
          <w:rFonts w:ascii="Times New Roman" w:hAnsi="Times New Roman"/>
          <w:sz w:val="24"/>
        </w:rPr>
        <w:t xml:space="preserve"> </w:t>
      </w:r>
      <w:r w:rsidRPr="005A3760">
        <w:rPr>
          <w:rFonts w:ascii="Times New Roman" w:hAnsi="Times New Roman"/>
          <w:sz w:val="24"/>
        </w:rPr>
        <w:t>môže mať obsah síry viac ako 1 %</w:t>
      </w:r>
      <w:r w:rsidR="00F742D0" w:rsidRPr="005A3760">
        <w:rPr>
          <w:rFonts w:ascii="Times New Roman" w:hAnsi="Times New Roman"/>
          <w:sz w:val="24"/>
        </w:rPr>
        <w:t xml:space="preserve"> hmotnosti</w:t>
      </w:r>
      <w:r w:rsidRPr="005A3760">
        <w:rPr>
          <w:rFonts w:ascii="Times New Roman" w:hAnsi="Times New Roman"/>
          <w:sz w:val="24"/>
        </w:rPr>
        <w:t>, najviac však 3 %</w:t>
      </w:r>
      <w:r w:rsidR="00320153" w:rsidRPr="005A3760">
        <w:rPr>
          <w:rFonts w:ascii="Times New Roman" w:hAnsi="Times New Roman"/>
          <w:sz w:val="24"/>
        </w:rPr>
        <w:t xml:space="preserve"> </w:t>
      </w:r>
      <w:r w:rsidRPr="005A3760">
        <w:rPr>
          <w:rFonts w:ascii="Times New Roman" w:hAnsi="Times New Roman"/>
          <w:sz w:val="24"/>
        </w:rPr>
        <w:t xml:space="preserve">hmotnosti, ak je </w:t>
      </w:r>
      <w:r w:rsidRPr="005A3760">
        <w:rPr>
          <w:rFonts w:ascii="Times New Roman" w:eastAsia="Calibri" w:hAnsi="Times New Roman" w:cs="Times New Roman"/>
          <w:sz w:val="24"/>
        </w:rPr>
        <w:t>určený na spaľovanie v technologickom celku</w:t>
      </w:r>
      <w:r w:rsidR="005E383B" w:rsidRPr="005A3760">
        <w:rPr>
          <w:rFonts w:ascii="Times New Roman" w:eastAsia="Calibri" w:hAnsi="Times New Roman" w:cs="Times New Roman"/>
          <w:sz w:val="24"/>
        </w:rPr>
        <w:t xml:space="preserve">, ktorým je </w:t>
      </w:r>
      <w:r w:rsidRPr="005A3760">
        <w:rPr>
          <w:rFonts w:ascii="Times New Roman" w:eastAsia="Calibri" w:hAnsi="Times New Roman" w:cs="Times New Roman"/>
          <w:sz w:val="24"/>
        </w:rPr>
        <w:t xml:space="preserve"> </w:t>
      </w:r>
    </w:p>
    <w:p w14:paraId="652A3971" w14:textId="77777777" w:rsidR="005E383B" w:rsidRPr="005A3760" w:rsidRDefault="00320153" w:rsidP="00E563A7">
      <w:pPr>
        <w:pStyle w:val="Odsekzoznamu"/>
        <w:numPr>
          <w:ilvl w:val="0"/>
          <w:numId w:val="35"/>
        </w:numPr>
        <w:tabs>
          <w:tab w:val="left" w:pos="851"/>
        </w:tabs>
        <w:spacing w:after="120"/>
      </w:pPr>
      <w:r w:rsidRPr="005A3760">
        <w:t>veľké spaľovacie zariadenie,</w:t>
      </w:r>
      <w:r w:rsidR="00502C8C" w:rsidRPr="005A3760">
        <w:t> </w:t>
      </w:r>
      <w:r w:rsidR="005B6E92" w:rsidRPr="005A3760">
        <w:t>pre ktoré sa</w:t>
      </w:r>
      <w:r w:rsidR="0058417A" w:rsidRPr="005A3760">
        <w:t xml:space="preserve"> </w:t>
      </w:r>
      <w:r w:rsidR="00502C8C" w:rsidRPr="005A3760">
        <w:t>uplatňuje emisný limit pre oxid siričitý podľa osobitného predpisu,</w:t>
      </w:r>
      <w:r w:rsidR="00502C8C" w:rsidRPr="005A3760">
        <w:rPr>
          <w:vertAlign w:val="superscript"/>
        </w:rPr>
        <w:footnoteReference w:id="17"/>
      </w:r>
      <w:r w:rsidR="005E383B" w:rsidRPr="005A3760">
        <w:t>)</w:t>
      </w:r>
      <w:r w:rsidRPr="005A3760">
        <w:t xml:space="preserve"> alebo v prípade, keď </w:t>
      </w:r>
      <w:r w:rsidR="0013087D" w:rsidRPr="005A3760">
        <w:t xml:space="preserve">sa </w:t>
      </w:r>
      <w:r w:rsidRPr="005A3760">
        <w:t>v súlade s osobitným predpisom neuplatňujú ustanovené hodnoty emisných limitov,</w:t>
      </w:r>
      <w:r w:rsidR="0013087D" w:rsidRPr="005A3760">
        <w:t xml:space="preserve"> ktorých </w:t>
      </w:r>
      <w:r w:rsidR="005E383B" w:rsidRPr="005A3760">
        <w:t>priemerná mesačná hodnota emisií oxidu siričitého neprekročí hodnotu 1 700 mg/m</w:t>
      </w:r>
      <w:r w:rsidR="005E383B" w:rsidRPr="005A3760">
        <w:rPr>
          <w:vertAlign w:val="superscript"/>
        </w:rPr>
        <w:t>3</w:t>
      </w:r>
      <w:r w:rsidR="005E383B" w:rsidRPr="005A3760">
        <w:t xml:space="preserve"> po prepočte na štandardné stavové podmienky, suchý plyn a referenčný obsah kyslíka 3 % objemu,</w:t>
      </w:r>
    </w:p>
    <w:p w14:paraId="1FEA9EC9" w14:textId="77777777" w:rsidR="00502C8C" w:rsidRPr="005A3760" w:rsidRDefault="005E383B" w:rsidP="00E563A7">
      <w:pPr>
        <w:pStyle w:val="Odsekzoznamu"/>
        <w:numPr>
          <w:ilvl w:val="0"/>
          <w:numId w:val="35"/>
        </w:numPr>
        <w:tabs>
          <w:tab w:val="left" w:pos="851"/>
        </w:tabs>
        <w:spacing w:after="120"/>
      </w:pPr>
      <w:r w:rsidRPr="005A3760">
        <w:t>i</w:t>
      </w:r>
      <w:r w:rsidR="00502C8C" w:rsidRPr="005A3760">
        <w:t xml:space="preserve">né </w:t>
      </w:r>
      <w:r w:rsidR="00320153" w:rsidRPr="005A3760">
        <w:t xml:space="preserve">spaľovacie </w:t>
      </w:r>
      <w:r w:rsidR="00502C8C" w:rsidRPr="005A3760">
        <w:t xml:space="preserve">zariadenie ako je uvedené v písmene a), </w:t>
      </w:r>
      <w:r w:rsidR="005B6E92" w:rsidRPr="005A3760">
        <w:t xml:space="preserve">pre ktoré sa </w:t>
      </w:r>
      <w:r w:rsidR="00502C8C" w:rsidRPr="005A3760">
        <w:t>uplatňuje emisný limit pre oxid siričitý podľa osobitného predpisu,</w:t>
      </w:r>
      <w:r w:rsidR="00502C8C" w:rsidRPr="005A3760">
        <w:rPr>
          <w:vertAlign w:val="superscript"/>
        </w:rPr>
        <w:footnoteReference w:id="18"/>
      </w:r>
      <w:r w:rsidR="0013087D" w:rsidRPr="005A3760">
        <w:t>) ktorých</w:t>
      </w:r>
      <w:r w:rsidR="00502C8C" w:rsidRPr="005A3760">
        <w:t xml:space="preserve"> priemerná mesačná hodnota emisií oxidu siričitého neprekročí hodnotu 1 700 mg/m</w:t>
      </w:r>
      <w:r w:rsidR="00502C8C" w:rsidRPr="005A3760">
        <w:rPr>
          <w:vertAlign w:val="superscript"/>
        </w:rPr>
        <w:t>3</w:t>
      </w:r>
      <w:r w:rsidR="00502C8C" w:rsidRPr="005A3760">
        <w:t xml:space="preserve"> po prepočte na štandardné stavové podmienky, suchý plyn a referenčný obsah kyslíka 3 % objemu</w:t>
      </w:r>
      <w:r w:rsidRPr="005A3760">
        <w:t>,</w:t>
      </w:r>
    </w:p>
    <w:p w14:paraId="06DA4CBB" w14:textId="77777777" w:rsidR="00D649BF" w:rsidRPr="005A3760" w:rsidRDefault="00F15AE4" w:rsidP="00E563A7">
      <w:pPr>
        <w:pStyle w:val="Odsekzoznamu"/>
        <w:numPr>
          <w:ilvl w:val="0"/>
          <w:numId w:val="35"/>
        </w:numPr>
        <w:tabs>
          <w:tab w:val="left" w:pos="851"/>
        </w:tabs>
        <w:spacing w:after="0"/>
      </w:pPr>
      <w:r w:rsidRPr="005A3760">
        <w:t xml:space="preserve">zariadenie </w:t>
      </w:r>
      <w:r w:rsidR="00502C8C" w:rsidRPr="005A3760">
        <w:t xml:space="preserve">v rafinérii, </w:t>
      </w:r>
      <w:r w:rsidR="005B6E92" w:rsidRPr="005A3760">
        <w:t xml:space="preserve">pre ktoré sa </w:t>
      </w:r>
      <w:r w:rsidR="00502C8C" w:rsidRPr="005A3760">
        <w:t>uplatňuje emisný limit pre oxid siričitý podľa osobitného predpisu,</w:t>
      </w:r>
      <w:r w:rsidR="00502C8C" w:rsidRPr="005A3760">
        <w:rPr>
          <w:vertAlign w:val="superscript"/>
        </w:rPr>
        <w:footnoteReference w:id="19"/>
      </w:r>
      <w:r w:rsidR="00502C8C" w:rsidRPr="005A3760">
        <w:t xml:space="preserve">) </w:t>
      </w:r>
      <w:r w:rsidR="0013087D" w:rsidRPr="005A3760">
        <w:t xml:space="preserve">ktorých </w:t>
      </w:r>
      <w:r w:rsidR="00502C8C" w:rsidRPr="005A3760">
        <w:t>priemerná mesačná hodnota emisií oxidu siričitého zo všetkých zariadení rafinérie, okrem zariadení podľa písmena a)</w:t>
      </w:r>
      <w:r w:rsidR="0013087D" w:rsidRPr="005A3760">
        <w:t xml:space="preserve">, </w:t>
      </w:r>
      <w:r w:rsidR="00D25720" w:rsidRPr="005A3760">
        <w:t xml:space="preserve">plynových turbín </w:t>
      </w:r>
      <w:r w:rsidR="0013087D" w:rsidRPr="005A3760">
        <w:t>a plynových motorov,</w:t>
      </w:r>
      <w:r w:rsidR="00502C8C" w:rsidRPr="005A3760">
        <w:t xml:space="preserve"> bez ohľadu na druh paliva alebo kombináciu palív, neprekročí hodnotu 1 700 mg/m</w:t>
      </w:r>
      <w:r w:rsidR="00502C8C" w:rsidRPr="005A3760">
        <w:rPr>
          <w:vertAlign w:val="superscript"/>
        </w:rPr>
        <w:t>3</w:t>
      </w:r>
      <w:r w:rsidR="00502C8C" w:rsidRPr="005A3760">
        <w:t xml:space="preserve"> po prepočte na štandardné stavové podmienky, suchý plyn a referenčný obsah kyslíka 3 % objemu. </w:t>
      </w:r>
    </w:p>
    <w:p w14:paraId="7FBE4EE3" w14:textId="77777777" w:rsidR="00502C8C" w:rsidRPr="00BC73FD" w:rsidRDefault="00502C8C" w:rsidP="00D649BF">
      <w:pPr>
        <w:tabs>
          <w:tab w:val="left" w:pos="851"/>
        </w:tabs>
        <w:spacing w:after="0"/>
        <w:ind w:left="0" w:firstLine="0"/>
        <w:rPr>
          <w:rFonts w:ascii="Times New Roman" w:hAnsi="Times New Roman" w:cs="Times New Roman"/>
        </w:rPr>
      </w:pPr>
    </w:p>
    <w:p w14:paraId="42E55A11" w14:textId="4D6BDBDB" w:rsidR="00D649BF" w:rsidRPr="00BC434D" w:rsidRDefault="00BC73FD" w:rsidP="00BC73FD">
      <w:pPr>
        <w:tabs>
          <w:tab w:val="left" w:pos="851"/>
        </w:tabs>
        <w:spacing w:after="0"/>
        <w:ind w:left="0" w:firstLine="0"/>
        <w:rPr>
          <w:rFonts w:ascii="Times New Roman" w:hAnsi="Times New Roman" w:cs="Times New Roman"/>
          <w:sz w:val="24"/>
          <w:szCs w:val="24"/>
        </w:rPr>
      </w:pPr>
      <w:r w:rsidRPr="00BC73FD">
        <w:rPr>
          <w:rFonts w:ascii="Times New Roman" w:hAnsi="Times New Roman" w:cs="Times New Roman"/>
        </w:rPr>
        <w:tab/>
      </w:r>
      <w:r w:rsidRPr="00BC434D">
        <w:rPr>
          <w:rFonts w:ascii="Times New Roman" w:hAnsi="Times New Roman" w:cs="Times New Roman"/>
          <w:sz w:val="24"/>
          <w:szCs w:val="24"/>
        </w:rPr>
        <w:t xml:space="preserve">(4) </w:t>
      </w:r>
      <w:r w:rsidR="002436B6" w:rsidRPr="00BC434D">
        <w:rPr>
          <w:rFonts w:ascii="Times New Roman" w:hAnsi="Times New Roman" w:cs="Times New Roman"/>
          <w:sz w:val="24"/>
          <w:szCs w:val="24"/>
        </w:rPr>
        <w:t>Výnimku</w:t>
      </w:r>
      <w:r w:rsidR="00D649BF" w:rsidRPr="00BC434D">
        <w:rPr>
          <w:rFonts w:ascii="Times New Roman" w:hAnsi="Times New Roman" w:cs="Times New Roman"/>
          <w:sz w:val="24"/>
          <w:szCs w:val="24"/>
        </w:rPr>
        <w:t xml:space="preserve"> p</w:t>
      </w:r>
      <w:r w:rsidR="00930029" w:rsidRPr="00BC434D">
        <w:rPr>
          <w:rFonts w:ascii="Times New Roman" w:hAnsi="Times New Roman" w:cs="Times New Roman"/>
          <w:sz w:val="24"/>
          <w:szCs w:val="24"/>
        </w:rPr>
        <w:t xml:space="preserve">odľa odseku 3 </w:t>
      </w:r>
      <w:r w:rsidR="002436B6" w:rsidRPr="00BC434D">
        <w:rPr>
          <w:rFonts w:ascii="Times New Roman" w:hAnsi="Times New Roman" w:cs="Times New Roman"/>
          <w:sz w:val="24"/>
          <w:szCs w:val="24"/>
        </w:rPr>
        <w:t>možno uplatniť</w:t>
      </w:r>
      <w:r w:rsidR="00291915" w:rsidRPr="00BC434D">
        <w:rPr>
          <w:rFonts w:ascii="Times New Roman" w:hAnsi="Times New Roman" w:cs="Times New Roman"/>
          <w:sz w:val="24"/>
          <w:szCs w:val="24"/>
        </w:rPr>
        <w:t>,</w:t>
      </w:r>
      <w:r w:rsidR="00930029" w:rsidRPr="00BC434D">
        <w:rPr>
          <w:rFonts w:ascii="Times New Roman" w:hAnsi="Times New Roman" w:cs="Times New Roman"/>
          <w:sz w:val="24"/>
          <w:szCs w:val="24"/>
        </w:rPr>
        <w:t xml:space="preserve"> ak tým nie sú dotknuté </w:t>
      </w:r>
      <w:r w:rsidR="00291915" w:rsidRPr="00BC434D">
        <w:rPr>
          <w:rFonts w:ascii="Times New Roman" w:hAnsi="Times New Roman" w:cs="Times New Roman"/>
          <w:sz w:val="24"/>
          <w:szCs w:val="24"/>
        </w:rPr>
        <w:t>ustanovenia osobitných predpisov</w:t>
      </w:r>
      <w:r w:rsidR="000F57C5" w:rsidRPr="00BC434D">
        <w:rPr>
          <w:rFonts w:ascii="Times New Roman" w:hAnsi="Times New Roman" w:cs="Times New Roman"/>
          <w:sz w:val="24"/>
          <w:szCs w:val="24"/>
        </w:rPr>
        <w:t>.</w:t>
      </w:r>
      <w:r w:rsidR="000F57C5" w:rsidRPr="00BC434D">
        <w:rPr>
          <w:rStyle w:val="Odkaznapoznmkupodiarou"/>
          <w:rFonts w:ascii="Times New Roman" w:hAnsi="Times New Roman" w:cs="Times New Roman"/>
          <w:sz w:val="24"/>
          <w:szCs w:val="24"/>
        </w:rPr>
        <w:footnoteReference w:id="20"/>
      </w:r>
      <w:r w:rsidR="00930029" w:rsidRPr="00BC434D">
        <w:rPr>
          <w:rFonts w:ascii="Times New Roman" w:hAnsi="Times New Roman" w:cs="Times New Roman"/>
          <w:sz w:val="24"/>
          <w:szCs w:val="24"/>
        </w:rPr>
        <w:t>)</w:t>
      </w:r>
      <w:r w:rsidR="00291915" w:rsidRPr="00BC434D">
        <w:rPr>
          <w:rFonts w:ascii="Times New Roman" w:hAnsi="Times New Roman" w:cs="Times New Roman"/>
          <w:sz w:val="24"/>
          <w:szCs w:val="24"/>
        </w:rPr>
        <w:t xml:space="preserve"> </w:t>
      </w:r>
    </w:p>
    <w:p w14:paraId="5A938CEE" w14:textId="77777777" w:rsidR="003A6466" w:rsidRDefault="003A6466" w:rsidP="000E4F05">
      <w:pPr>
        <w:tabs>
          <w:tab w:val="left" w:pos="851"/>
        </w:tabs>
        <w:spacing w:after="120"/>
        <w:ind w:left="0" w:firstLine="0"/>
        <w:jc w:val="center"/>
        <w:rPr>
          <w:rFonts w:ascii="Times New Roman" w:hAnsi="Times New Roman"/>
          <w:b/>
          <w:sz w:val="24"/>
        </w:rPr>
      </w:pPr>
    </w:p>
    <w:p w14:paraId="3A3D8CE2" w14:textId="438A0786" w:rsidR="005E6DE8" w:rsidRPr="005A3760" w:rsidRDefault="005E6DE8" w:rsidP="000E4F05">
      <w:pPr>
        <w:tabs>
          <w:tab w:val="left" w:pos="851"/>
        </w:tabs>
        <w:spacing w:after="120"/>
        <w:ind w:left="0" w:firstLine="0"/>
        <w:jc w:val="center"/>
        <w:rPr>
          <w:rFonts w:ascii="Times New Roman" w:hAnsi="Times New Roman"/>
          <w:b/>
          <w:sz w:val="24"/>
        </w:rPr>
      </w:pPr>
      <w:r w:rsidRPr="005A3760">
        <w:rPr>
          <w:rFonts w:ascii="Times New Roman" w:hAnsi="Times New Roman"/>
          <w:b/>
          <w:sz w:val="24"/>
        </w:rPr>
        <w:t>§ 5</w:t>
      </w:r>
    </w:p>
    <w:p w14:paraId="6652815B" w14:textId="77777777" w:rsidR="007653BA" w:rsidRPr="005A3760" w:rsidRDefault="007653BA" w:rsidP="000E4F05">
      <w:pPr>
        <w:tabs>
          <w:tab w:val="left" w:pos="851"/>
        </w:tabs>
        <w:spacing w:after="120"/>
        <w:ind w:left="0" w:firstLine="0"/>
        <w:jc w:val="center"/>
        <w:rPr>
          <w:rFonts w:ascii="Times New Roman" w:hAnsi="Times New Roman"/>
          <w:b/>
          <w:sz w:val="24"/>
        </w:rPr>
      </w:pPr>
      <w:r w:rsidRPr="005A3760">
        <w:rPr>
          <w:rFonts w:ascii="Times New Roman" w:hAnsi="Times New Roman"/>
          <w:b/>
          <w:sz w:val="24"/>
        </w:rPr>
        <w:t>Motorové palivá</w:t>
      </w:r>
    </w:p>
    <w:p w14:paraId="0639764D" w14:textId="77777777" w:rsidR="007653BA" w:rsidRPr="005A3760" w:rsidRDefault="00D800E1" w:rsidP="00AE381B">
      <w:pPr>
        <w:pStyle w:val="Odsekzoznamu"/>
        <w:numPr>
          <w:ilvl w:val="0"/>
          <w:numId w:val="9"/>
        </w:numPr>
        <w:tabs>
          <w:tab w:val="left" w:pos="1276"/>
        </w:tabs>
        <w:spacing w:after="240" w:line="240" w:lineRule="auto"/>
        <w:ind w:left="0" w:firstLine="851"/>
        <w:contextualSpacing w:val="0"/>
      </w:pPr>
      <w:r w:rsidRPr="005A3760">
        <w:t>Motorový</w:t>
      </w:r>
      <w:r w:rsidR="007653BA" w:rsidRPr="005A3760">
        <w:t xml:space="preserve"> benzín musí spĺňať požiadavky uvedené v</w:t>
      </w:r>
      <w:r w:rsidR="0094710D" w:rsidRPr="005A3760">
        <w:t> prílohe č. 1.</w:t>
      </w:r>
      <w:r w:rsidR="007653BA" w:rsidRPr="005A3760">
        <w:t xml:space="preserve">   </w:t>
      </w:r>
    </w:p>
    <w:p w14:paraId="657C0D36" w14:textId="77777777" w:rsidR="00E364A5" w:rsidRPr="005A3760" w:rsidRDefault="00614B89" w:rsidP="00AE381B">
      <w:pPr>
        <w:pStyle w:val="Odsekzoznamu"/>
        <w:numPr>
          <w:ilvl w:val="0"/>
          <w:numId w:val="9"/>
        </w:numPr>
        <w:tabs>
          <w:tab w:val="left" w:pos="1276"/>
        </w:tabs>
        <w:spacing w:after="240" w:line="240" w:lineRule="auto"/>
        <w:ind w:left="0" w:firstLine="851"/>
        <w:contextualSpacing w:val="0"/>
      </w:pPr>
      <w:r w:rsidRPr="005A3760">
        <w:t>Motorové</w:t>
      </w:r>
      <w:r w:rsidR="00480DF5" w:rsidRPr="005A3760">
        <w:t xml:space="preserve"> etanolové palivo</w:t>
      </w:r>
      <w:r w:rsidR="00E364A5" w:rsidRPr="005A3760">
        <w:t xml:space="preserve"> (E85) musí spĺňať požiadavky podľa technickej normy</w:t>
      </w:r>
      <w:r w:rsidR="00E364A5" w:rsidRPr="005A3760">
        <w:rPr>
          <w:rStyle w:val="Odkaznapoznmkupodiarou"/>
        </w:rPr>
        <w:footnoteReference w:id="21"/>
      </w:r>
      <w:r w:rsidR="00E364A5" w:rsidRPr="005A3760">
        <w:t xml:space="preserve">) alebo inej obdobnej </w:t>
      </w:r>
      <w:r w:rsidR="00E364A5" w:rsidRPr="005A3760">
        <w:rPr>
          <w:bCs/>
          <w:szCs w:val="24"/>
        </w:rPr>
        <w:t>technickej</w:t>
      </w:r>
      <w:r w:rsidR="00E364A5" w:rsidRPr="005A3760">
        <w:t xml:space="preserve"> špecifikácie </w:t>
      </w:r>
      <w:r w:rsidR="00E364A5" w:rsidRPr="005A3760">
        <w:rPr>
          <w:bCs/>
          <w:szCs w:val="24"/>
        </w:rPr>
        <w:t>s porovnateľnými alebo prísnejšími požiadavkami.</w:t>
      </w:r>
    </w:p>
    <w:p w14:paraId="1E450B98" w14:textId="4284B4A1" w:rsidR="001B083A" w:rsidRPr="00DD278C" w:rsidRDefault="00711802" w:rsidP="00A201DC">
      <w:pPr>
        <w:pStyle w:val="Odsekzoznamu"/>
        <w:numPr>
          <w:ilvl w:val="0"/>
          <w:numId w:val="9"/>
        </w:numPr>
        <w:tabs>
          <w:tab w:val="left" w:pos="1276"/>
        </w:tabs>
        <w:spacing w:after="240" w:line="240" w:lineRule="auto"/>
        <w:ind w:left="0" w:firstLine="851"/>
        <w:contextualSpacing w:val="0"/>
        <w:rPr>
          <w:strike/>
          <w:highlight w:val="yellow"/>
        </w:rPr>
      </w:pPr>
      <w:r w:rsidRPr="003E76A6">
        <w:rPr>
          <w:highlight w:val="yellow"/>
        </w:rPr>
        <w:lastRenderedPageBreak/>
        <w:t>Motorová nafta musí spĺňať požiadavky uvedené v prílohe č.</w:t>
      </w:r>
      <w:r w:rsidR="00DD278C">
        <w:rPr>
          <w:highlight w:val="yellow"/>
        </w:rPr>
        <w:t> 2</w:t>
      </w:r>
      <w:r w:rsidR="00DD278C">
        <w:t>.</w:t>
      </w:r>
      <w:r w:rsidR="00DD278C" w:rsidRPr="00DD278C">
        <w:t xml:space="preserve"> </w:t>
      </w:r>
      <w:r w:rsidR="00DD278C">
        <w:rPr>
          <w:strike/>
          <w:highlight w:val="yellow"/>
        </w:rPr>
        <w:t>okrem výnimky podľa odseku</w:t>
      </w:r>
      <w:r w:rsidR="00DD278C" w:rsidRPr="00DD278C">
        <w:rPr>
          <w:strike/>
          <w:highlight w:val="yellow"/>
        </w:rPr>
        <w:t xml:space="preserve"> 4.</w:t>
      </w:r>
    </w:p>
    <w:p w14:paraId="2103B8E8" w14:textId="4631D8AC" w:rsidR="00CA1EE2" w:rsidRPr="00323E20" w:rsidRDefault="003E76A6" w:rsidP="00323E20">
      <w:pPr>
        <w:spacing w:after="240"/>
        <w:ind w:left="0" w:firstLine="851"/>
        <w:rPr>
          <w:strike/>
          <w:highlight w:val="yellow"/>
        </w:rPr>
      </w:pPr>
      <w:r w:rsidRPr="00323E20">
        <w:rPr>
          <w:rFonts w:ascii="Times New Roman" w:eastAsia="Calibri" w:hAnsi="Times New Roman" w:cs="Times New Roman"/>
          <w:sz w:val="24"/>
          <w:highlight w:val="yellow"/>
        </w:rPr>
        <w:t xml:space="preserve"> </w:t>
      </w:r>
      <w:r w:rsidR="00323E20" w:rsidRPr="00323E20">
        <w:rPr>
          <w:rFonts w:ascii="Times New Roman" w:eastAsia="Calibri" w:hAnsi="Times New Roman" w:cs="Times New Roman"/>
          <w:sz w:val="24"/>
          <w:highlight w:val="yellow"/>
        </w:rPr>
        <w:t>(4</w:t>
      </w:r>
      <w:r w:rsidR="00323E20" w:rsidRPr="006B4B45">
        <w:rPr>
          <w:rFonts w:ascii="Times New Roman" w:eastAsia="Calibri" w:hAnsi="Times New Roman" w:cs="Times New Roman"/>
          <w:sz w:val="24"/>
          <w:highlight w:val="yellow"/>
        </w:rPr>
        <w:t xml:space="preserve">) </w:t>
      </w:r>
      <w:r w:rsidR="00455014" w:rsidRPr="00455014">
        <w:rPr>
          <w:rFonts w:ascii="Times New Roman" w:eastAsia="Calibri" w:hAnsi="Times New Roman" w:cs="Times New Roman"/>
          <w:strike/>
          <w:sz w:val="24"/>
          <w:highlight w:val="yellow"/>
        </w:rPr>
        <w:t xml:space="preserve">Motorová nafta môže mať vyšší obsah metylesterov mastných kyselín, ako je požiadavka uvedená v </w:t>
      </w:r>
      <w:hyperlink r:id="rId8" w:anchor="prilohy.priloha-priloha_c_2_k_vyhlaske_c_251_2023_z_z.oznacenie" w:tooltip="Odkaz na predpis alebo ustanovenie" w:history="1">
        <w:r w:rsidR="00455014" w:rsidRPr="00455014">
          <w:rPr>
            <w:rFonts w:ascii="Times New Roman" w:eastAsia="Calibri" w:hAnsi="Times New Roman" w:cs="Times New Roman"/>
            <w:strike/>
            <w:sz w:val="24"/>
            <w:highlight w:val="yellow"/>
          </w:rPr>
          <w:t>prílohe č. 2</w:t>
        </w:r>
      </w:hyperlink>
      <w:r w:rsidR="00455014" w:rsidRPr="00455014">
        <w:rPr>
          <w:rFonts w:ascii="Times New Roman" w:eastAsia="Calibri" w:hAnsi="Times New Roman" w:cs="Times New Roman"/>
          <w:strike/>
          <w:sz w:val="24"/>
          <w:highlight w:val="yellow"/>
        </w:rPr>
        <w:t>, ak nemá vyšší obsah metylesterov mastných kyselín, ako možno v danom vznetovom motore spaľovať podľa dokumentácie jeho výrobcu.</w:t>
      </w:r>
      <w:r w:rsidR="00455014">
        <w:rPr>
          <w:rFonts w:ascii="Times New Roman" w:eastAsia="Calibri" w:hAnsi="Times New Roman" w:cs="Times New Roman"/>
          <w:sz w:val="24"/>
          <w:highlight w:val="yellow"/>
        </w:rPr>
        <w:t xml:space="preserve"> </w:t>
      </w:r>
      <w:r w:rsidR="001F30F8" w:rsidRPr="001F30F8">
        <w:rPr>
          <w:rFonts w:ascii="Times New Roman" w:hAnsi="Times New Roman"/>
          <w:sz w:val="24"/>
          <w:highlight w:val="yellow"/>
        </w:rPr>
        <w:t>Motorová nafta s obsahom me</w:t>
      </w:r>
      <w:r w:rsidR="00CA65A1">
        <w:rPr>
          <w:rFonts w:ascii="Times New Roman" w:hAnsi="Times New Roman"/>
          <w:sz w:val="24"/>
          <w:highlight w:val="yellow"/>
        </w:rPr>
        <w:t>tylesterov mastných kyselín (B7</w:t>
      </w:r>
      <w:r w:rsidR="001F30F8" w:rsidRPr="001F30F8">
        <w:rPr>
          <w:rFonts w:ascii="Times New Roman" w:hAnsi="Times New Roman"/>
          <w:sz w:val="24"/>
          <w:highlight w:val="yellow"/>
        </w:rPr>
        <w:t xml:space="preserve">) musí spĺňať požiadavky </w:t>
      </w:r>
      <w:r w:rsidR="001F30F8" w:rsidRPr="001F30F8">
        <w:rPr>
          <w:rFonts w:ascii="Times New Roman" w:hAnsi="Times New Roman"/>
          <w:sz w:val="24"/>
          <w:szCs w:val="24"/>
          <w:highlight w:val="yellow"/>
        </w:rPr>
        <w:t>uvedené v prílohe č. 2</w:t>
      </w:r>
      <w:r w:rsidR="00CA65A1">
        <w:rPr>
          <w:rFonts w:ascii="Times New Roman" w:hAnsi="Times New Roman"/>
          <w:sz w:val="24"/>
          <w:szCs w:val="24"/>
          <w:highlight w:val="yellow"/>
        </w:rPr>
        <w:t>a</w:t>
      </w:r>
      <w:r w:rsidR="001F30F8" w:rsidRPr="001F30F8">
        <w:rPr>
          <w:rFonts w:ascii="Times New Roman" w:hAnsi="Times New Roman"/>
          <w:sz w:val="24"/>
          <w:szCs w:val="24"/>
          <w:highlight w:val="yellow"/>
        </w:rPr>
        <w:t xml:space="preserve"> </w:t>
      </w:r>
      <w:r w:rsidR="001F30F8" w:rsidRPr="001F30F8">
        <w:rPr>
          <w:rFonts w:ascii="Times New Roman" w:hAnsi="Times New Roman"/>
          <w:sz w:val="24"/>
          <w:highlight w:val="yellow"/>
        </w:rPr>
        <w:t>a požiadavky podľa technickej normy</w:t>
      </w:r>
      <w:r w:rsidR="005E38CD">
        <w:rPr>
          <w:rFonts w:ascii="Times New Roman" w:hAnsi="Times New Roman"/>
          <w:sz w:val="24"/>
          <w:highlight w:val="yellow"/>
          <w:vertAlign w:val="superscript"/>
        </w:rPr>
        <w:t>21a</w:t>
      </w:r>
      <w:r w:rsidR="001F30F8" w:rsidRPr="001F30F8">
        <w:rPr>
          <w:rFonts w:ascii="Times New Roman" w:hAnsi="Times New Roman"/>
          <w:sz w:val="24"/>
          <w:highlight w:val="yellow"/>
        </w:rPr>
        <w:t>) alebo inej obdobnej technickej špecifikácie s porovnateľnými alebo prísnejšími požiadavkami</w:t>
      </w:r>
      <w:r w:rsidR="00CA1EE2" w:rsidRPr="001F30F8">
        <w:rPr>
          <w:rFonts w:ascii="Times New Roman" w:eastAsia="Calibri" w:hAnsi="Times New Roman" w:cs="Times New Roman"/>
          <w:sz w:val="24"/>
          <w:highlight w:val="yellow"/>
        </w:rPr>
        <w:t>.</w:t>
      </w:r>
      <w:r w:rsidR="00CA1EE2" w:rsidRPr="001F30F8">
        <w:rPr>
          <w:bCs/>
          <w:szCs w:val="24"/>
          <w:highlight w:val="yellow"/>
        </w:rPr>
        <w:t xml:space="preserve"> </w:t>
      </w:r>
    </w:p>
    <w:p w14:paraId="008DB8EE" w14:textId="63D3409F" w:rsidR="00CA65A1" w:rsidRDefault="006B4B45" w:rsidP="006B4B45">
      <w:pPr>
        <w:pStyle w:val="Odsekzoznamu"/>
        <w:tabs>
          <w:tab w:val="left" w:pos="1276"/>
        </w:tabs>
        <w:spacing w:after="240" w:line="240" w:lineRule="auto"/>
        <w:ind w:left="0" w:firstLine="851"/>
        <w:contextualSpacing w:val="0"/>
      </w:pPr>
      <w:r w:rsidRPr="0038231C">
        <w:rPr>
          <w:highlight w:val="yellow"/>
        </w:rPr>
        <w:t xml:space="preserve">(5) </w:t>
      </w:r>
      <w:r w:rsidR="00CA65A1" w:rsidRPr="0038231C">
        <w:rPr>
          <w:highlight w:val="yellow"/>
        </w:rPr>
        <w:t xml:space="preserve">Motorová </w:t>
      </w:r>
      <w:r w:rsidR="00CA65A1" w:rsidRPr="001F30F8">
        <w:rPr>
          <w:highlight w:val="yellow"/>
        </w:rPr>
        <w:t>nafta s </w:t>
      </w:r>
      <w:r w:rsidR="00860F84">
        <w:rPr>
          <w:highlight w:val="yellow"/>
        </w:rPr>
        <w:t>vyšším</w:t>
      </w:r>
      <w:r w:rsidR="00860F84" w:rsidRPr="001F30F8">
        <w:rPr>
          <w:highlight w:val="yellow"/>
        </w:rPr>
        <w:t xml:space="preserve"> </w:t>
      </w:r>
      <w:r w:rsidR="00CA65A1" w:rsidRPr="001F30F8">
        <w:rPr>
          <w:highlight w:val="yellow"/>
        </w:rPr>
        <w:t xml:space="preserve">obsahom metylesterov mastných kyselín (B10) musí spĺňať požiadavky </w:t>
      </w:r>
      <w:r w:rsidR="00CA65A1" w:rsidRPr="001F30F8">
        <w:rPr>
          <w:szCs w:val="24"/>
          <w:highlight w:val="yellow"/>
        </w:rPr>
        <w:t>uvedené v prílohe č. 2</w:t>
      </w:r>
      <w:r w:rsidR="00860F84">
        <w:rPr>
          <w:szCs w:val="24"/>
          <w:highlight w:val="yellow"/>
        </w:rPr>
        <w:t>b</w:t>
      </w:r>
      <w:r w:rsidR="00CA65A1" w:rsidRPr="001F30F8">
        <w:rPr>
          <w:szCs w:val="24"/>
          <w:highlight w:val="yellow"/>
        </w:rPr>
        <w:t xml:space="preserve"> </w:t>
      </w:r>
      <w:r w:rsidR="00CA65A1" w:rsidRPr="001F30F8">
        <w:rPr>
          <w:highlight w:val="yellow"/>
        </w:rPr>
        <w:t>a požiadavky podľa technickej normy</w:t>
      </w:r>
      <w:r w:rsidR="00CA65A1" w:rsidRPr="001F30F8">
        <w:rPr>
          <w:highlight w:val="yellow"/>
          <w:vertAlign w:val="superscript"/>
        </w:rPr>
        <w:t>21</w:t>
      </w:r>
      <w:r w:rsidR="005E38CD">
        <w:rPr>
          <w:highlight w:val="yellow"/>
          <w:vertAlign w:val="superscript"/>
        </w:rPr>
        <w:t>b</w:t>
      </w:r>
      <w:r w:rsidR="00CA65A1" w:rsidRPr="001F30F8">
        <w:rPr>
          <w:highlight w:val="yellow"/>
        </w:rPr>
        <w:t>) alebo inej obdobnej technickej špecifikácie s porovnateľnými alebo prísnejšími požiadavkami</w:t>
      </w:r>
      <w:r w:rsidR="00860F84">
        <w:t xml:space="preserve">. </w:t>
      </w:r>
    </w:p>
    <w:p w14:paraId="0E3EB240" w14:textId="114039AA" w:rsidR="00F05829" w:rsidRPr="00323E20" w:rsidRDefault="00CA65A1" w:rsidP="006B4B45">
      <w:pPr>
        <w:pStyle w:val="Odsekzoznamu"/>
        <w:tabs>
          <w:tab w:val="left" w:pos="1276"/>
        </w:tabs>
        <w:spacing w:after="240" w:line="240" w:lineRule="auto"/>
        <w:ind w:left="0" w:firstLine="851"/>
        <w:contextualSpacing w:val="0"/>
        <w:rPr>
          <w:strike/>
        </w:rPr>
      </w:pPr>
      <w:r>
        <w:t xml:space="preserve">(6) </w:t>
      </w:r>
      <w:r w:rsidR="00F05829" w:rsidRPr="00323E20">
        <w:t>Motorová nafta s vysokým obsahom metylesterov mastných kyselín (</w:t>
      </w:r>
      <w:r w:rsidR="00CA1EE2" w:rsidRPr="00323E20">
        <w:t>B20 a B30</w:t>
      </w:r>
      <w:r w:rsidR="00F05829" w:rsidRPr="00323E20">
        <w:t>) musí spĺňať požiadavky podľa technickej normy</w:t>
      </w:r>
      <w:r w:rsidR="00F05829" w:rsidRPr="00323E20">
        <w:rPr>
          <w:rStyle w:val="Odkaznapoznmkupodiarou"/>
        </w:rPr>
        <w:footnoteReference w:id="22"/>
      </w:r>
      <w:r w:rsidR="00F05829" w:rsidRPr="00323E20">
        <w:t xml:space="preserve">) alebo inej obdobnej </w:t>
      </w:r>
      <w:r w:rsidR="00F05829" w:rsidRPr="00323E20">
        <w:rPr>
          <w:bCs/>
          <w:szCs w:val="24"/>
        </w:rPr>
        <w:t>technickej</w:t>
      </w:r>
      <w:r w:rsidR="00F05829" w:rsidRPr="00323E20">
        <w:t xml:space="preserve"> špecifikácie </w:t>
      </w:r>
      <w:r w:rsidR="00F05829" w:rsidRPr="00323E20">
        <w:rPr>
          <w:bCs/>
          <w:szCs w:val="24"/>
        </w:rPr>
        <w:t xml:space="preserve">s porovnateľnými alebo prísnejšími požiadavkami. </w:t>
      </w:r>
    </w:p>
    <w:p w14:paraId="6E322479" w14:textId="2D002ADF" w:rsidR="00435043" w:rsidRPr="00323E20" w:rsidRDefault="00CA65A1" w:rsidP="006B4B45">
      <w:pPr>
        <w:pStyle w:val="Odsekzoznamu"/>
        <w:tabs>
          <w:tab w:val="left" w:pos="1276"/>
        </w:tabs>
        <w:spacing w:after="240" w:line="240" w:lineRule="auto"/>
        <w:ind w:left="0" w:firstLine="851"/>
        <w:contextualSpacing w:val="0"/>
      </w:pPr>
      <w:r>
        <w:rPr>
          <w:bCs/>
          <w:szCs w:val="24"/>
        </w:rPr>
        <w:t>(7</w:t>
      </w:r>
      <w:r w:rsidR="006B4B45">
        <w:rPr>
          <w:bCs/>
          <w:szCs w:val="24"/>
        </w:rPr>
        <w:t xml:space="preserve">) </w:t>
      </w:r>
      <w:r w:rsidR="00435043" w:rsidRPr="00323E20">
        <w:rPr>
          <w:bCs/>
          <w:szCs w:val="24"/>
        </w:rPr>
        <w:t xml:space="preserve">Bionafta (B100) musí spĺňať požiadavky podľa technickej </w:t>
      </w:r>
      <w:r w:rsidR="00435043" w:rsidRPr="00323E20">
        <w:t>normy</w:t>
      </w:r>
      <w:r w:rsidR="00435043" w:rsidRPr="00323E20">
        <w:rPr>
          <w:rStyle w:val="Odkaznapoznmkupodiarou"/>
        </w:rPr>
        <w:footnoteReference w:id="23"/>
      </w:r>
      <w:r w:rsidR="00435043" w:rsidRPr="00323E20">
        <w:t>)</w:t>
      </w:r>
      <w:r w:rsidR="00E65D56" w:rsidRPr="00323E20">
        <w:t xml:space="preserve"> </w:t>
      </w:r>
      <w:r w:rsidR="00435043" w:rsidRPr="00323E20">
        <w:t xml:space="preserve">alebo inej obdobnej </w:t>
      </w:r>
      <w:r w:rsidR="00435043" w:rsidRPr="00323E20">
        <w:rPr>
          <w:bCs/>
          <w:szCs w:val="24"/>
        </w:rPr>
        <w:t>technickej</w:t>
      </w:r>
      <w:r w:rsidR="00435043" w:rsidRPr="00323E20">
        <w:t xml:space="preserve"> špecifikácie </w:t>
      </w:r>
      <w:r w:rsidR="00435043" w:rsidRPr="00323E20">
        <w:rPr>
          <w:bCs/>
          <w:szCs w:val="24"/>
        </w:rPr>
        <w:t>s porovnateľnými alebo prísnejšími požiadavkami</w:t>
      </w:r>
      <w:r w:rsidR="00EE70DE" w:rsidRPr="00323E20">
        <w:rPr>
          <w:bCs/>
          <w:szCs w:val="24"/>
        </w:rPr>
        <w:t>.</w:t>
      </w:r>
    </w:p>
    <w:p w14:paraId="20276D7A" w14:textId="77777777" w:rsidR="00CA65A1" w:rsidRDefault="00CA65A1" w:rsidP="006B4B45">
      <w:pPr>
        <w:pStyle w:val="Odsekzoznamu"/>
        <w:tabs>
          <w:tab w:val="left" w:pos="1276"/>
        </w:tabs>
        <w:spacing w:after="240" w:line="240" w:lineRule="auto"/>
        <w:ind w:left="0" w:firstLine="851"/>
        <w:contextualSpacing w:val="0"/>
      </w:pPr>
      <w:r>
        <w:t>(8</w:t>
      </w:r>
      <w:r w:rsidR="006B4B45">
        <w:t xml:space="preserve">) </w:t>
      </w:r>
      <w:r w:rsidR="008D45FF" w:rsidRPr="005A3760">
        <w:t>Motorový plynový olej nesmie obsahovať viac síry ako 10 mg/kg.</w:t>
      </w:r>
    </w:p>
    <w:p w14:paraId="78978920" w14:textId="1BEF8E37" w:rsidR="005A1CFA" w:rsidRPr="005A3760" w:rsidRDefault="00CA65A1" w:rsidP="00CA65A1">
      <w:pPr>
        <w:pStyle w:val="Odsekzoznamu"/>
        <w:tabs>
          <w:tab w:val="left" w:pos="1276"/>
        </w:tabs>
        <w:spacing w:after="240" w:line="240" w:lineRule="auto"/>
        <w:ind w:left="0" w:firstLine="851"/>
        <w:contextualSpacing w:val="0"/>
      </w:pPr>
      <w:r>
        <w:t xml:space="preserve">(9) </w:t>
      </w:r>
      <w:r w:rsidR="00864217" w:rsidRPr="005A3760">
        <w:t>Skvapalnený ropný plyn (LPG) musí spĺňať požiadavky podľa technickej normy</w:t>
      </w:r>
      <w:r w:rsidR="00E65D56" w:rsidRPr="005A3760">
        <w:rPr>
          <w:vertAlign w:val="superscript"/>
        </w:rPr>
        <w:footnoteReference w:id="24"/>
      </w:r>
      <w:r w:rsidR="00E65D56" w:rsidRPr="005A3760">
        <w:t>)</w:t>
      </w:r>
      <w:r w:rsidR="00461B31" w:rsidRPr="005A3760">
        <w:t xml:space="preserve"> alebo inej obdobnej </w:t>
      </w:r>
      <w:r w:rsidR="00ED2F3B" w:rsidRPr="005A3760">
        <w:t xml:space="preserve">technickej </w:t>
      </w:r>
      <w:r w:rsidR="00461B31" w:rsidRPr="005A3760">
        <w:t xml:space="preserve">špecifikácie </w:t>
      </w:r>
      <w:r w:rsidR="00461B31" w:rsidRPr="005A3760">
        <w:rPr>
          <w:bCs/>
          <w:szCs w:val="24"/>
        </w:rPr>
        <w:t>s porovnateľnými alebo prísnejšími požiadavkami</w:t>
      </w:r>
      <w:r w:rsidR="00120407" w:rsidRPr="005A3760">
        <w:rPr>
          <w:bCs/>
          <w:szCs w:val="24"/>
        </w:rPr>
        <w:t>.</w:t>
      </w:r>
    </w:p>
    <w:p w14:paraId="68749373" w14:textId="4526B99D" w:rsidR="00864217" w:rsidRPr="005A3760" w:rsidRDefault="00CA65A1" w:rsidP="00CA65A1">
      <w:pPr>
        <w:pStyle w:val="Odsekzoznamu"/>
        <w:tabs>
          <w:tab w:val="left" w:pos="1276"/>
        </w:tabs>
        <w:spacing w:after="240" w:line="240" w:lineRule="auto"/>
        <w:ind w:left="0" w:firstLine="709"/>
        <w:contextualSpacing w:val="0"/>
      </w:pPr>
      <w:r>
        <w:t xml:space="preserve">(10) </w:t>
      </w:r>
      <w:r w:rsidR="00864217" w:rsidRPr="005A3760">
        <w:t>Stlačený zemný plyn (CNG</w:t>
      </w:r>
      <w:r w:rsidR="00711802" w:rsidRPr="005A3760">
        <w:t>) musí spĺňať požiadavky podľa </w:t>
      </w:r>
      <w:r w:rsidR="00120407" w:rsidRPr="005A3760">
        <w:t>technickej normy</w:t>
      </w:r>
      <w:r w:rsidR="00864217" w:rsidRPr="005A3760">
        <w:rPr>
          <w:vertAlign w:val="superscript"/>
        </w:rPr>
        <w:footnoteReference w:id="25"/>
      </w:r>
      <w:r w:rsidR="00864217" w:rsidRPr="005A3760">
        <w:t>)</w:t>
      </w:r>
      <w:r w:rsidR="00120407" w:rsidRPr="005A3760">
        <w:t xml:space="preserve"> alebo inej obdobnej </w:t>
      </w:r>
      <w:r w:rsidR="00ED2F3B" w:rsidRPr="005A3760">
        <w:t xml:space="preserve">technickej </w:t>
      </w:r>
      <w:r w:rsidR="00283FAE" w:rsidRPr="005A3760">
        <w:t>špecifikácie</w:t>
      </w:r>
      <w:r w:rsidR="00120407" w:rsidRPr="005A3760">
        <w:t xml:space="preserve"> </w:t>
      </w:r>
      <w:r w:rsidR="00120407" w:rsidRPr="005A3760">
        <w:rPr>
          <w:bCs/>
          <w:szCs w:val="24"/>
        </w:rPr>
        <w:t>s porovnateľnými alebo prísnejšími požiadavkami.</w:t>
      </w:r>
    </w:p>
    <w:p w14:paraId="5B49824F" w14:textId="1E4B89BB" w:rsidR="00AC1B55" w:rsidRPr="005A3760" w:rsidRDefault="00CA65A1" w:rsidP="00CA65A1">
      <w:pPr>
        <w:pStyle w:val="Odsekzoznamu"/>
        <w:tabs>
          <w:tab w:val="left" w:pos="1276"/>
        </w:tabs>
        <w:spacing w:after="240" w:line="240" w:lineRule="auto"/>
        <w:ind w:left="0" w:firstLine="709"/>
        <w:contextualSpacing w:val="0"/>
      </w:pPr>
      <w:r>
        <w:rPr>
          <w:bCs/>
          <w:szCs w:val="24"/>
        </w:rPr>
        <w:t xml:space="preserve">(11) </w:t>
      </w:r>
      <w:r w:rsidR="00AC1B55" w:rsidRPr="005A3760">
        <w:rPr>
          <w:bCs/>
          <w:szCs w:val="24"/>
        </w:rPr>
        <w:t>Skvapalnený zemný plyn (LNG) musí spĺňať požiadavky podľa technickej normy</w:t>
      </w:r>
      <w:r w:rsidR="00AC1B55" w:rsidRPr="005A3760">
        <w:rPr>
          <w:rStyle w:val="Odkaznapoznmkupodiarou"/>
          <w:bCs/>
          <w:szCs w:val="24"/>
        </w:rPr>
        <w:footnoteReference w:id="26"/>
      </w:r>
      <w:r w:rsidR="00AC1B55" w:rsidRPr="005A3760">
        <w:rPr>
          <w:bCs/>
          <w:szCs w:val="24"/>
        </w:rPr>
        <w:t>) alebo inej obdobnej technickej</w:t>
      </w:r>
      <w:r w:rsidR="00AC1B55" w:rsidRPr="005A3760">
        <w:t xml:space="preserve"> </w:t>
      </w:r>
      <w:r w:rsidR="00AC2912" w:rsidRPr="005A3760">
        <w:rPr>
          <w:bCs/>
          <w:szCs w:val="24"/>
        </w:rPr>
        <w:t>špecifikácie</w:t>
      </w:r>
      <w:r w:rsidR="00AC1B55" w:rsidRPr="005A3760">
        <w:t xml:space="preserve"> </w:t>
      </w:r>
      <w:r w:rsidR="00AC1B55" w:rsidRPr="005A3760">
        <w:rPr>
          <w:bCs/>
          <w:szCs w:val="24"/>
        </w:rPr>
        <w:t>s porovnateľnými alebo prísnejšími požiadavkami.</w:t>
      </w:r>
    </w:p>
    <w:p w14:paraId="2E19013E" w14:textId="43585D5B" w:rsidR="00435043" w:rsidRDefault="00CA65A1" w:rsidP="00CA65A1">
      <w:pPr>
        <w:pStyle w:val="Odsekzoznamu"/>
        <w:tabs>
          <w:tab w:val="left" w:pos="1276"/>
        </w:tabs>
        <w:spacing w:after="240" w:line="240" w:lineRule="auto"/>
        <w:ind w:left="0" w:firstLine="709"/>
        <w:contextualSpacing w:val="0"/>
      </w:pPr>
      <w:r>
        <w:t xml:space="preserve">(12) </w:t>
      </w:r>
      <w:r w:rsidR="00435043" w:rsidRPr="005A3760">
        <w:t>Motorové palivo nesmie obsahovať viac ako 2 mg/l kovovej prísady trikarbonyl(metylcyklopentadienyl) mangánu (MMT) vyjadrenej ako mangán</w:t>
      </w:r>
      <w:r w:rsidR="006563B9" w:rsidRPr="005A3760">
        <w:t>.</w:t>
      </w:r>
    </w:p>
    <w:p w14:paraId="4EE889D2" w14:textId="6C6FC938" w:rsidR="00D55CEF" w:rsidRPr="00B645C6" w:rsidRDefault="00CA65A1" w:rsidP="004C3695">
      <w:pPr>
        <w:pStyle w:val="Odsekzoznamu"/>
        <w:tabs>
          <w:tab w:val="left" w:pos="1276"/>
        </w:tabs>
        <w:spacing w:after="240" w:line="240" w:lineRule="auto"/>
        <w:ind w:left="0" w:firstLine="709"/>
        <w:contextualSpacing w:val="0"/>
        <w:rPr>
          <w:highlight w:val="yellow"/>
        </w:rPr>
      </w:pPr>
      <w:r>
        <w:rPr>
          <w:highlight w:val="yellow"/>
        </w:rPr>
        <w:t xml:space="preserve">(13) </w:t>
      </w:r>
      <w:r w:rsidR="00D55CEF" w:rsidRPr="00B645C6">
        <w:rPr>
          <w:highlight w:val="yellow"/>
        </w:rPr>
        <w:t>Motorové palivo, iné ako p</w:t>
      </w:r>
      <w:r w:rsidR="000709FD">
        <w:rPr>
          <w:highlight w:val="yellow"/>
        </w:rPr>
        <w:t>alivo uvedené v odseku 8</w:t>
      </w:r>
      <w:r w:rsidR="00D55CEF">
        <w:rPr>
          <w:highlight w:val="yellow"/>
        </w:rPr>
        <w:t xml:space="preserve">, </w:t>
      </w:r>
      <w:r w:rsidR="00D55CEF" w:rsidRPr="00B645C6">
        <w:rPr>
          <w:highlight w:val="yellow"/>
        </w:rPr>
        <w:t>ktoré je určené pre plavidlá vnútrozemskej vodnej dopravy</w:t>
      </w:r>
      <w:r w:rsidR="00D55CEF" w:rsidRPr="00B645C6">
        <w:rPr>
          <w:highlight w:val="yellow"/>
          <w:vertAlign w:val="superscript"/>
        </w:rPr>
        <w:t>6</w:t>
      </w:r>
      <w:r w:rsidR="00D55CEF" w:rsidRPr="00B645C6">
        <w:rPr>
          <w:highlight w:val="yellow"/>
        </w:rPr>
        <w:t>) a rekreačné plavidlá</w:t>
      </w:r>
      <w:r w:rsidR="00D55CEF" w:rsidRPr="00B645C6">
        <w:rPr>
          <w:highlight w:val="yellow"/>
          <w:vertAlign w:val="superscript"/>
        </w:rPr>
        <w:t>8</w:t>
      </w:r>
      <w:r w:rsidR="00D55CEF" w:rsidRPr="00B645C6">
        <w:rPr>
          <w:highlight w:val="yellow"/>
        </w:rPr>
        <w:t>), nesmie obsahovať viac síry ako 10 mg/kg.</w:t>
      </w:r>
    </w:p>
    <w:p w14:paraId="20D9EA19" w14:textId="77777777" w:rsidR="004E13CA" w:rsidRPr="005A3760" w:rsidRDefault="005E6DE8" w:rsidP="000E4F05">
      <w:pPr>
        <w:tabs>
          <w:tab w:val="left" w:pos="851"/>
        </w:tabs>
        <w:spacing w:after="120"/>
        <w:ind w:left="0" w:firstLine="0"/>
        <w:jc w:val="center"/>
        <w:rPr>
          <w:rFonts w:ascii="Times New Roman" w:hAnsi="Times New Roman"/>
          <w:b/>
          <w:sz w:val="24"/>
        </w:rPr>
      </w:pPr>
      <w:r w:rsidRPr="005A3760">
        <w:rPr>
          <w:rFonts w:ascii="Times New Roman" w:hAnsi="Times New Roman"/>
          <w:b/>
          <w:sz w:val="24"/>
        </w:rPr>
        <w:t>§ 6</w:t>
      </w:r>
    </w:p>
    <w:p w14:paraId="62F68DBB" w14:textId="233B8A10" w:rsidR="004E13CA" w:rsidRPr="005A3760" w:rsidRDefault="004E13CA" w:rsidP="000E4F05">
      <w:pPr>
        <w:tabs>
          <w:tab w:val="left" w:pos="851"/>
        </w:tabs>
        <w:spacing w:after="120"/>
        <w:ind w:left="0" w:firstLine="0"/>
        <w:jc w:val="center"/>
        <w:rPr>
          <w:rFonts w:ascii="Times New Roman" w:hAnsi="Times New Roman"/>
          <w:b/>
          <w:sz w:val="24"/>
        </w:rPr>
      </w:pPr>
      <w:r w:rsidRPr="005A3760">
        <w:rPr>
          <w:rFonts w:ascii="Times New Roman" w:hAnsi="Times New Roman"/>
          <w:b/>
          <w:sz w:val="24"/>
        </w:rPr>
        <w:t>Lodné palivá</w:t>
      </w:r>
    </w:p>
    <w:p w14:paraId="27A8382B" w14:textId="4E6FCD29" w:rsidR="00922A2E" w:rsidRPr="005A3760" w:rsidRDefault="00922A2E" w:rsidP="00E563A7">
      <w:pPr>
        <w:pStyle w:val="Odsekzoznamu"/>
        <w:numPr>
          <w:ilvl w:val="0"/>
          <w:numId w:val="20"/>
        </w:numPr>
        <w:tabs>
          <w:tab w:val="left" w:pos="1276"/>
        </w:tabs>
        <w:spacing w:after="120"/>
        <w:ind w:left="0" w:firstLine="851"/>
      </w:pPr>
      <w:r w:rsidRPr="005A3760">
        <w:t xml:space="preserve">Na účely ustanovenia požiadaviek pre lodné palivá sa rozumie </w:t>
      </w:r>
    </w:p>
    <w:p w14:paraId="7B7F9F69" w14:textId="77777777" w:rsidR="00A057FA" w:rsidRPr="005A3760" w:rsidRDefault="00922A2E" w:rsidP="00E563A7">
      <w:pPr>
        <w:pStyle w:val="Odsekzoznamu"/>
        <w:numPr>
          <w:ilvl w:val="0"/>
          <w:numId w:val="18"/>
        </w:numPr>
        <w:tabs>
          <w:tab w:val="left" w:pos="851"/>
        </w:tabs>
        <w:spacing w:after="120" w:line="240" w:lineRule="auto"/>
        <w:ind w:left="284" w:hanging="284"/>
        <w:contextualSpacing w:val="0"/>
      </w:pPr>
      <w:r w:rsidRPr="005A3760">
        <w:t>osobnou loďou plavidlo, ktoré preváža viac ako 12 cestujúcich, pričom za cestujúceho sa považuje každá osoba okrem veliteľa osobnej lode, členov posádky a iných osôb zamestnaných alebo akokoľvek inak zúčastnených na palube plavidla v rámci jej prevádzky a okrem dieťaťa mladšieho ako jeden rok,</w:t>
      </w:r>
    </w:p>
    <w:p w14:paraId="6A137E85" w14:textId="77777777" w:rsidR="00A057FA" w:rsidRPr="005A3760" w:rsidRDefault="00A057FA" w:rsidP="00E563A7">
      <w:pPr>
        <w:pStyle w:val="Odsekzoznamu"/>
        <w:numPr>
          <w:ilvl w:val="0"/>
          <w:numId w:val="18"/>
        </w:numPr>
        <w:tabs>
          <w:tab w:val="left" w:pos="851"/>
        </w:tabs>
        <w:spacing w:after="120" w:line="240" w:lineRule="auto"/>
        <w:ind w:left="284" w:hanging="284"/>
        <w:contextualSpacing w:val="0"/>
      </w:pPr>
      <w:r w:rsidRPr="005A3760">
        <w:lastRenderedPageBreak/>
        <w:t>kotviacou loďou  plavidlo, ktoré je bezpečne priviazané alebo zakotvené v prístave členského štátu Európskej únie počas nakladania, vykladania alebo kým slúži na ubytovanie cestujúcich vrátane času, keď neprebiehajú operácie súvisiace s nákladom,</w:t>
      </w:r>
    </w:p>
    <w:p w14:paraId="08E9AC6E" w14:textId="77777777" w:rsidR="00922A2E" w:rsidRPr="005A3760" w:rsidRDefault="00922A2E" w:rsidP="00E563A7">
      <w:pPr>
        <w:pStyle w:val="Odsekzoznamu"/>
        <w:numPr>
          <w:ilvl w:val="0"/>
          <w:numId w:val="18"/>
        </w:numPr>
        <w:tabs>
          <w:tab w:val="left" w:pos="851"/>
        </w:tabs>
        <w:spacing w:after="120" w:line="240" w:lineRule="auto"/>
        <w:ind w:left="284" w:hanging="284"/>
        <w:contextualSpacing w:val="0"/>
      </w:pPr>
      <w:r w:rsidRPr="005A3760">
        <w:t>pravidelnými službami série plavieb osobnej lode, ktoré obstarávajú dopravu medzi tými istými dvomi alebo viacerými prístavmi, alebo série plavieb z toho istého prístavu a do toho istého prístavu bez medzipristátí podľa uverejneného cestovného poriadku alebo s takými pravidelnými alebo častými plavbami, že v nich možno rozoznať cestovný poriadok</w:t>
      </w:r>
      <w:r w:rsidR="00F531CD" w:rsidRPr="005A3760">
        <w:t>,</w:t>
      </w:r>
    </w:p>
    <w:p w14:paraId="0788B1F6" w14:textId="77777777" w:rsidR="00F531CD" w:rsidRPr="005A3760" w:rsidRDefault="00F531CD" w:rsidP="00E563A7">
      <w:pPr>
        <w:pStyle w:val="Odsekzoznamu"/>
        <w:numPr>
          <w:ilvl w:val="0"/>
          <w:numId w:val="18"/>
        </w:numPr>
        <w:tabs>
          <w:tab w:val="left" w:pos="851"/>
        </w:tabs>
        <w:spacing w:after="120" w:line="240" w:lineRule="auto"/>
        <w:ind w:left="284" w:hanging="284"/>
        <w:contextualSpacing w:val="0"/>
      </w:pPr>
      <w:r w:rsidRPr="005A3760">
        <w:t xml:space="preserve">metódou znižovania emisií zariadenie, materiál, prostriedok alebo prístroj, ktorý sa má umiestniť na loď, alebo iný postup, </w:t>
      </w:r>
      <w:r w:rsidR="00A70AAB" w:rsidRPr="002F20BF">
        <w:t>zmes biopaliva</w:t>
      </w:r>
      <w:r w:rsidR="003D2365" w:rsidRPr="002F20BF">
        <w:rPr>
          <w:rStyle w:val="Odkaznapoznmkupodiarou"/>
        </w:rPr>
        <w:footnoteReference w:id="27"/>
      </w:r>
      <w:r w:rsidR="003D2365" w:rsidRPr="002F20BF">
        <w:t xml:space="preserve">) </w:t>
      </w:r>
      <w:r w:rsidR="00A70AAB" w:rsidRPr="002F20BF">
        <w:t>a</w:t>
      </w:r>
      <w:r w:rsidR="00A70AAB" w:rsidRPr="005A3760">
        <w:t xml:space="preserve"> lodného paliva </w:t>
      </w:r>
      <w:r w:rsidRPr="005A3760">
        <w:t>alebo metóda dodržiavania predpisov používané ako alternatíva voči lodným palivám s nízkym obsahom síry, ktoré spĺňajú požiadavky uvedené v prílohe č. 3.</w:t>
      </w:r>
    </w:p>
    <w:p w14:paraId="221FCE1C" w14:textId="1BAE06C4" w:rsidR="003A398E" w:rsidRPr="005A3760" w:rsidRDefault="004F3014" w:rsidP="00E563A7">
      <w:pPr>
        <w:pStyle w:val="Odsekzoznamu"/>
        <w:numPr>
          <w:ilvl w:val="0"/>
          <w:numId w:val="19"/>
        </w:numPr>
        <w:tabs>
          <w:tab w:val="left" w:pos="851"/>
          <w:tab w:val="left" w:pos="1276"/>
        </w:tabs>
        <w:spacing w:after="240" w:line="240" w:lineRule="auto"/>
        <w:ind w:left="0" w:firstLine="851"/>
        <w:contextualSpacing w:val="0"/>
      </w:pPr>
      <w:r w:rsidRPr="005A3760">
        <w:t>Motorové p</w:t>
      </w:r>
      <w:r w:rsidR="003A398E" w:rsidRPr="005A3760">
        <w:t xml:space="preserve">alivá určené pre </w:t>
      </w:r>
      <w:r w:rsidR="005E383B" w:rsidRPr="005A3760">
        <w:t xml:space="preserve">vybrané </w:t>
      </w:r>
      <w:r w:rsidR="003A398E" w:rsidRPr="005A3760">
        <w:t>plavidlá vnútrozemskej vodnej dopravy</w:t>
      </w:r>
      <w:r w:rsidR="00B03E92" w:rsidRPr="005A3760">
        <w:rPr>
          <w:vertAlign w:val="superscript"/>
        </w:rPr>
        <w:fldChar w:fldCharType="begin"/>
      </w:r>
      <w:r w:rsidR="00B03E92" w:rsidRPr="005A3760">
        <w:rPr>
          <w:vertAlign w:val="superscript"/>
        </w:rPr>
        <w:instrText xml:space="preserve"> NOTEREF _Ref93261654 \h  \* MERGEFORMAT </w:instrText>
      </w:r>
      <w:r w:rsidR="00B03E92" w:rsidRPr="005A3760">
        <w:rPr>
          <w:vertAlign w:val="superscript"/>
        </w:rPr>
      </w:r>
      <w:r w:rsidR="00B03E92" w:rsidRPr="005A3760">
        <w:rPr>
          <w:vertAlign w:val="superscript"/>
        </w:rPr>
        <w:fldChar w:fldCharType="separate"/>
      </w:r>
      <w:r w:rsidR="000709FD">
        <w:rPr>
          <w:vertAlign w:val="superscript"/>
        </w:rPr>
        <w:t>6</w:t>
      </w:r>
      <w:r w:rsidR="00B03E92" w:rsidRPr="005A3760">
        <w:rPr>
          <w:vertAlign w:val="superscript"/>
        </w:rPr>
        <w:fldChar w:fldCharType="end"/>
      </w:r>
      <w:r w:rsidR="005E383B" w:rsidRPr="005A3760">
        <w:t>)</w:t>
      </w:r>
      <w:r w:rsidR="003A398E" w:rsidRPr="005A3760">
        <w:t xml:space="preserve"> alebo rekreačné plavidlá</w:t>
      </w:r>
      <w:r w:rsidR="00B03E92" w:rsidRPr="005A3760">
        <w:rPr>
          <w:vertAlign w:val="superscript"/>
        </w:rPr>
        <w:fldChar w:fldCharType="begin"/>
      </w:r>
      <w:r w:rsidR="00B03E92" w:rsidRPr="005A3760">
        <w:rPr>
          <w:vertAlign w:val="superscript"/>
        </w:rPr>
        <w:instrText xml:space="preserve"> NOTEREF _Ref93261748 \h  \* MERGEFORMAT </w:instrText>
      </w:r>
      <w:r w:rsidR="00B03E92" w:rsidRPr="005A3760">
        <w:rPr>
          <w:vertAlign w:val="superscript"/>
        </w:rPr>
      </w:r>
      <w:r w:rsidR="00B03E92" w:rsidRPr="005A3760">
        <w:rPr>
          <w:vertAlign w:val="superscript"/>
        </w:rPr>
        <w:fldChar w:fldCharType="separate"/>
      </w:r>
      <w:r w:rsidR="000709FD">
        <w:rPr>
          <w:vertAlign w:val="superscript"/>
        </w:rPr>
        <w:t>8</w:t>
      </w:r>
      <w:r w:rsidR="00B03E92" w:rsidRPr="005A3760">
        <w:rPr>
          <w:vertAlign w:val="superscript"/>
        </w:rPr>
        <w:fldChar w:fldCharType="end"/>
      </w:r>
      <w:r w:rsidR="005E383B" w:rsidRPr="005A3760">
        <w:t>)</w:t>
      </w:r>
      <w:r w:rsidR="003A398E" w:rsidRPr="005A3760">
        <w:t xml:space="preserve"> musia spĺňať požiadavky ustanovené pre</w:t>
      </w:r>
      <w:r w:rsidR="00F05CB0" w:rsidRPr="005A3760">
        <w:t xml:space="preserve"> motorové palivá podľa § 5.</w:t>
      </w:r>
    </w:p>
    <w:p w14:paraId="3932D44D" w14:textId="77777777" w:rsidR="00D844BE" w:rsidRPr="005A3760" w:rsidRDefault="00D844BE" w:rsidP="00E563A7">
      <w:pPr>
        <w:pStyle w:val="Odsekzoznamu"/>
        <w:numPr>
          <w:ilvl w:val="0"/>
          <w:numId w:val="19"/>
        </w:numPr>
        <w:tabs>
          <w:tab w:val="left" w:pos="851"/>
          <w:tab w:val="left" w:pos="1276"/>
        </w:tabs>
        <w:spacing w:after="240" w:line="240" w:lineRule="auto"/>
        <w:ind w:left="0" w:firstLine="851"/>
        <w:contextualSpacing w:val="0"/>
        <w:rPr>
          <w:strike/>
        </w:rPr>
      </w:pPr>
      <w:r w:rsidRPr="005A3760">
        <w:t xml:space="preserve">Lodné palivo </w:t>
      </w:r>
      <w:r w:rsidR="008917F8" w:rsidRPr="005A3760">
        <w:t xml:space="preserve">používané </w:t>
      </w:r>
      <w:r w:rsidR="007E3D5B" w:rsidRPr="005A3760">
        <w:t xml:space="preserve">na území Slovenskej republiky </w:t>
      </w:r>
      <w:r w:rsidRPr="005A3760">
        <w:t>nesmie obsahovať viac síry ako 3,5 %  hmotnosti.</w:t>
      </w:r>
    </w:p>
    <w:p w14:paraId="6E07566D" w14:textId="77777777" w:rsidR="00D844BE" w:rsidRPr="005A3760" w:rsidRDefault="00D844BE" w:rsidP="00E563A7">
      <w:pPr>
        <w:pStyle w:val="Odsekzoznamu"/>
        <w:numPr>
          <w:ilvl w:val="0"/>
          <w:numId w:val="19"/>
        </w:numPr>
        <w:tabs>
          <w:tab w:val="left" w:pos="851"/>
          <w:tab w:val="left" w:pos="1276"/>
        </w:tabs>
        <w:spacing w:after="240" w:line="240" w:lineRule="auto"/>
        <w:ind w:left="0" w:firstLine="851"/>
        <w:contextualSpacing w:val="0"/>
      </w:pPr>
      <w:r w:rsidRPr="005A3760">
        <w:t xml:space="preserve">Lodné palivo používané námornými loďami kotviacimi v prístavoch členských štátoch Európskej únie nesmie obsahovať viac síry ako 0,1 % hmotnosti. </w:t>
      </w:r>
    </w:p>
    <w:p w14:paraId="2A8B863D" w14:textId="77777777" w:rsidR="006563B9" w:rsidRPr="005A3760" w:rsidRDefault="006563B9" w:rsidP="00E563A7">
      <w:pPr>
        <w:pStyle w:val="Odsekzoznamu"/>
        <w:numPr>
          <w:ilvl w:val="0"/>
          <w:numId w:val="19"/>
        </w:numPr>
        <w:tabs>
          <w:tab w:val="left" w:pos="851"/>
          <w:tab w:val="left" w:pos="1276"/>
        </w:tabs>
        <w:spacing w:after="120" w:line="240" w:lineRule="auto"/>
        <w:ind w:left="0" w:firstLine="851"/>
        <w:contextualSpacing w:val="0"/>
      </w:pPr>
      <w:r w:rsidRPr="005A3760">
        <w:t>Lodné palivo používané námornými loďami v oblastiach výsostných vôd, výlučných hospodárskych zónach a v zónach kontroly znečisťovania nesmie obsahovať viac síry ako</w:t>
      </w:r>
    </w:p>
    <w:p w14:paraId="45A9A8B4" w14:textId="77777777" w:rsidR="006563B9" w:rsidRPr="005A3760" w:rsidRDefault="006563B9" w:rsidP="006563B9">
      <w:pPr>
        <w:pStyle w:val="Odsekzoznamu"/>
        <w:numPr>
          <w:ilvl w:val="0"/>
          <w:numId w:val="10"/>
        </w:numPr>
        <w:tabs>
          <w:tab w:val="left" w:pos="851"/>
        </w:tabs>
        <w:spacing w:after="120" w:line="240" w:lineRule="auto"/>
        <w:ind w:left="284" w:hanging="284"/>
        <w:contextualSpacing w:val="0"/>
      </w:pPr>
      <w:r w:rsidRPr="005A3760">
        <w:t>0,5 % hmotnosti,</w:t>
      </w:r>
    </w:p>
    <w:p w14:paraId="18B9D35D" w14:textId="77777777" w:rsidR="006563B9" w:rsidRPr="005A3760" w:rsidRDefault="006563B9" w:rsidP="006563B9">
      <w:pPr>
        <w:pStyle w:val="Odsekzoznamu"/>
        <w:numPr>
          <w:ilvl w:val="0"/>
          <w:numId w:val="10"/>
        </w:numPr>
        <w:tabs>
          <w:tab w:val="left" w:pos="851"/>
        </w:tabs>
        <w:spacing w:after="120" w:line="240" w:lineRule="auto"/>
        <w:ind w:left="284" w:hanging="284"/>
        <w:contextualSpacing w:val="0"/>
      </w:pPr>
      <w:r w:rsidRPr="005A3760">
        <w:t>0,1 % hmotnosti, ak ide o kontrolné oblasti emisií oxidov síry vymedzených podľa medzinárodnej zmluvy.</w:t>
      </w:r>
      <w:r w:rsidRPr="005A3760">
        <w:rPr>
          <w:vertAlign w:val="superscript"/>
        </w:rPr>
        <w:footnoteReference w:id="28"/>
      </w:r>
      <w:r w:rsidRPr="005A3760">
        <w:t xml:space="preserve">) </w:t>
      </w:r>
    </w:p>
    <w:p w14:paraId="2BEE65B0" w14:textId="77777777" w:rsidR="00D844BE" w:rsidRPr="005A3760" w:rsidRDefault="00D844BE" w:rsidP="00E563A7">
      <w:pPr>
        <w:pStyle w:val="Odsekzoznamu"/>
        <w:numPr>
          <w:ilvl w:val="0"/>
          <w:numId w:val="19"/>
        </w:numPr>
        <w:tabs>
          <w:tab w:val="left" w:pos="851"/>
          <w:tab w:val="left" w:pos="1276"/>
        </w:tabs>
        <w:spacing w:after="240" w:line="240" w:lineRule="auto"/>
        <w:ind w:left="0" w:firstLine="851"/>
        <w:contextualSpacing w:val="0"/>
      </w:pPr>
      <w:r w:rsidRPr="005A3760">
        <w:t xml:space="preserve">Lodná motorová nafta </w:t>
      </w:r>
      <w:r w:rsidR="007E3D5B" w:rsidRPr="005A3760">
        <w:t xml:space="preserve">uvádzaná na trh na území Slovenskej republiky </w:t>
      </w:r>
      <w:r w:rsidRPr="005A3760">
        <w:t xml:space="preserve">nesmie obsahovať viac síry ako 1,5 % hmotnosti. </w:t>
      </w:r>
    </w:p>
    <w:p w14:paraId="73BFCEAD" w14:textId="77777777" w:rsidR="00A057FA" w:rsidRPr="005A3760" w:rsidRDefault="005E6DE8" w:rsidP="00E563A7">
      <w:pPr>
        <w:pStyle w:val="Odsekzoznamu"/>
        <w:numPr>
          <w:ilvl w:val="0"/>
          <w:numId w:val="19"/>
        </w:numPr>
        <w:tabs>
          <w:tab w:val="left" w:pos="851"/>
          <w:tab w:val="left" w:pos="1276"/>
        </w:tabs>
        <w:spacing w:after="240" w:line="240" w:lineRule="auto"/>
        <w:ind w:left="0" w:firstLine="851"/>
        <w:contextualSpacing w:val="0"/>
      </w:pPr>
      <w:r w:rsidRPr="005A3760">
        <w:t xml:space="preserve">Lodný plynový olej </w:t>
      </w:r>
      <w:r w:rsidR="007E3D5B" w:rsidRPr="005A3760">
        <w:t xml:space="preserve">uvádzaný na trh na území Slovenskej republiky </w:t>
      </w:r>
      <w:r w:rsidRPr="005A3760">
        <w:t>nesmie obsahovať viac síry ako 0,1 % hmotnosti.</w:t>
      </w:r>
    </w:p>
    <w:p w14:paraId="2068B677" w14:textId="77777777" w:rsidR="005E6DE8" w:rsidRPr="005A3760" w:rsidRDefault="006563B9" w:rsidP="00E563A7">
      <w:pPr>
        <w:pStyle w:val="Odsekzoznamu"/>
        <w:numPr>
          <w:ilvl w:val="0"/>
          <w:numId w:val="19"/>
        </w:numPr>
        <w:tabs>
          <w:tab w:val="left" w:pos="851"/>
        </w:tabs>
        <w:spacing w:after="120"/>
        <w:ind w:left="1134" w:hanging="283"/>
      </w:pPr>
      <w:r w:rsidRPr="005A3760">
        <w:t xml:space="preserve"> </w:t>
      </w:r>
      <w:r w:rsidR="005E6DE8" w:rsidRPr="005A3760">
        <w:t>Požiadav</w:t>
      </w:r>
      <w:r w:rsidR="00AF26E0" w:rsidRPr="005A3760">
        <w:t xml:space="preserve">ky na obsah síry </w:t>
      </w:r>
      <w:r w:rsidR="0013087D" w:rsidRPr="005A3760">
        <w:t xml:space="preserve">v lodných palivách </w:t>
      </w:r>
      <w:r w:rsidR="00AF26E0" w:rsidRPr="005A3760">
        <w:t xml:space="preserve">podľa </w:t>
      </w:r>
      <w:r w:rsidR="004B4A16" w:rsidRPr="005A3760">
        <w:t>odsekov</w:t>
      </w:r>
      <w:r w:rsidR="00DA5B56" w:rsidRPr="005A3760">
        <w:t xml:space="preserve"> </w:t>
      </w:r>
      <w:r w:rsidR="004B4A16" w:rsidRPr="005A3760">
        <w:t xml:space="preserve">3 až </w:t>
      </w:r>
      <w:r w:rsidR="001C7CE5" w:rsidRPr="005A3760">
        <w:t>7</w:t>
      </w:r>
      <w:r w:rsidR="005E6DE8" w:rsidRPr="005A3760">
        <w:t xml:space="preserve"> sa nevzťahujú </w:t>
      </w:r>
    </w:p>
    <w:p w14:paraId="6C2CB132" w14:textId="77777777" w:rsidR="005E6DE8" w:rsidRPr="005A3760" w:rsidRDefault="005E6DE8" w:rsidP="00AE381B">
      <w:pPr>
        <w:pStyle w:val="Odsekzoznamu"/>
        <w:numPr>
          <w:ilvl w:val="0"/>
          <w:numId w:val="11"/>
        </w:numPr>
        <w:tabs>
          <w:tab w:val="left" w:pos="851"/>
        </w:tabs>
        <w:spacing w:after="120" w:line="240" w:lineRule="auto"/>
        <w:ind w:left="284" w:hanging="284"/>
        <w:contextualSpacing w:val="0"/>
      </w:pPr>
      <w:r w:rsidRPr="005A3760">
        <w:t>na čas nevyhnutne potrebný na dokončenie všetkých potrebných operácií súvisiacich s výmenou paliva po priplávaní námornej lode do prístavu kotvenia členského štátu Európskej únie, ako aj pred jej odplávaním z tohto prístavu kotvenia, pričom čas všetkých operácií súvisiacich s výmenou paliva</w:t>
      </w:r>
      <w:r w:rsidR="00506145" w:rsidRPr="005A3760">
        <w:t xml:space="preserve"> sa zaznamenáva podľa osobitného predpisu</w:t>
      </w:r>
      <w:r w:rsidRPr="005A3760">
        <w:t>,</w:t>
      </w:r>
      <w:r w:rsidRPr="005A3760">
        <w:rPr>
          <w:rStyle w:val="Odkaznapoznmkupodiarou"/>
        </w:rPr>
        <w:footnoteReference w:id="29"/>
      </w:r>
      <w:r w:rsidRPr="005A3760">
        <w:t xml:space="preserve">) </w:t>
      </w:r>
    </w:p>
    <w:p w14:paraId="0996AD53" w14:textId="77777777" w:rsidR="005E6DE8" w:rsidRPr="005A3760" w:rsidRDefault="005E6DE8" w:rsidP="00D325A0">
      <w:pPr>
        <w:pStyle w:val="Odsekzoznamu"/>
        <w:numPr>
          <w:ilvl w:val="0"/>
          <w:numId w:val="11"/>
        </w:numPr>
        <w:tabs>
          <w:tab w:val="left" w:pos="851"/>
        </w:tabs>
        <w:spacing w:after="120" w:line="240" w:lineRule="auto"/>
        <w:ind w:left="284" w:hanging="284"/>
        <w:contextualSpacing w:val="0"/>
      </w:pPr>
      <w:r w:rsidRPr="005A3760">
        <w:t>na prípady, keď sa námorná loď podľa uverejneného cestovného poriadku zdržuje v kotvisku menej ako dve hodiny alebo keď námorná loď počas kotvenia v prístave vypne všetky motory a použ</w:t>
      </w:r>
      <w:r w:rsidR="00981F64" w:rsidRPr="005A3760">
        <w:t>íva pobrežnú elektrickú energiu,</w:t>
      </w:r>
      <w:r w:rsidRPr="005A3760">
        <w:t xml:space="preserve"> </w:t>
      </w:r>
    </w:p>
    <w:p w14:paraId="7483FAD4" w14:textId="77777777" w:rsidR="00DC54B7" w:rsidRPr="005A3760" w:rsidRDefault="005601F2" w:rsidP="00D325A0">
      <w:pPr>
        <w:pStyle w:val="Odsekzoznamu"/>
        <w:numPr>
          <w:ilvl w:val="0"/>
          <w:numId w:val="11"/>
        </w:numPr>
        <w:tabs>
          <w:tab w:val="left" w:pos="851"/>
        </w:tabs>
        <w:spacing w:after="120" w:line="240" w:lineRule="auto"/>
        <w:ind w:left="284" w:hanging="284"/>
        <w:contextualSpacing w:val="0"/>
      </w:pPr>
      <w:r w:rsidRPr="005A3760">
        <w:t xml:space="preserve">na lodné palivá </w:t>
      </w:r>
      <w:r w:rsidR="005E6DE8" w:rsidRPr="005A3760">
        <w:t xml:space="preserve">používané v plavidle na zaistenie bezpečnosti lode alebo na záchranu života ľudí alebo používané na odstránenie poškodenia lode alebo jej zariadení, ak sa po vzniku škody vykonajú opatrenia na vylúčenie alebo minimalizovanie nadmerných emisií a ak sa prijmú opatrenia na odstránenie škody; to neplatí, ak sa škoda spôsobí úmyselne alebo z nedbanlivosti,  </w:t>
      </w:r>
    </w:p>
    <w:p w14:paraId="063A8145" w14:textId="77777777" w:rsidR="00DC54B7" w:rsidRPr="005A3760" w:rsidRDefault="005601F2" w:rsidP="006B0B61">
      <w:pPr>
        <w:pStyle w:val="Odsekzoznamu"/>
        <w:numPr>
          <w:ilvl w:val="0"/>
          <w:numId w:val="11"/>
        </w:numPr>
        <w:tabs>
          <w:tab w:val="left" w:pos="851"/>
        </w:tabs>
        <w:spacing w:after="120" w:line="240" w:lineRule="auto"/>
        <w:ind w:left="284" w:hanging="284"/>
        <w:contextualSpacing w:val="0"/>
      </w:pPr>
      <w:r w:rsidRPr="005A3760">
        <w:lastRenderedPageBreak/>
        <w:t xml:space="preserve">na lodné palivá </w:t>
      </w:r>
      <w:r w:rsidR="005E6DE8" w:rsidRPr="005A3760">
        <w:t>používané a uvedené na trh v najvzdialenejších regiónoch Európskej únie za predpokladu, že bude zabezpečené, aby sa v týchto regiónoch dodržiavali normy kvality ovzdušia a nepoužívali ťažké vykurovacie oleje, ktorých obsah síry presahuje 3 % hmot</w:t>
      </w:r>
      <w:r w:rsidR="00DC54B7" w:rsidRPr="005A3760">
        <w:t>nos</w:t>
      </w:r>
      <w:r w:rsidR="006B0B61" w:rsidRPr="005A3760">
        <w:t xml:space="preserve">ti; najvzdialenejšími regiónmi </w:t>
      </w:r>
      <w:r w:rsidR="00DC54B7" w:rsidRPr="005A3760">
        <w:t xml:space="preserve">Európskej únie </w:t>
      </w:r>
      <w:r w:rsidR="00506145" w:rsidRPr="005A3760">
        <w:t xml:space="preserve">sú </w:t>
      </w:r>
      <w:r w:rsidR="00DC54B7" w:rsidRPr="005A3760">
        <w:t>Guadeloupe, Francúzska Guayana, Martinik, Réunion, Svätý Bartolomej, Svätý Martin, Azory, Madeira a Kanárske ostrovy,</w:t>
      </w:r>
      <w:r w:rsidR="00DC54B7" w:rsidRPr="005A3760">
        <w:rPr>
          <w:vertAlign w:val="superscript"/>
        </w:rPr>
        <w:footnoteReference w:id="30"/>
      </w:r>
      <w:r w:rsidR="00DC54B7" w:rsidRPr="005A3760">
        <w:t>)</w:t>
      </w:r>
    </w:p>
    <w:p w14:paraId="0D7DD710" w14:textId="77777777" w:rsidR="008D6F7F" w:rsidRPr="005A3760" w:rsidRDefault="005601F2" w:rsidP="006B0B61">
      <w:pPr>
        <w:pStyle w:val="Odsekzoznamu"/>
        <w:numPr>
          <w:ilvl w:val="0"/>
          <w:numId w:val="11"/>
        </w:numPr>
        <w:tabs>
          <w:tab w:val="left" w:pos="851"/>
        </w:tabs>
        <w:spacing w:after="120" w:line="240" w:lineRule="auto"/>
        <w:ind w:left="284" w:hanging="284"/>
        <w:contextualSpacing w:val="0"/>
      </w:pPr>
      <w:r w:rsidRPr="005A3760">
        <w:t xml:space="preserve">na lodné palivá </w:t>
      </w:r>
      <w:r w:rsidR="005E6DE8" w:rsidRPr="005A3760">
        <w:t>používané vojnovými loďam</w:t>
      </w:r>
      <w:r w:rsidR="00DC54B7" w:rsidRPr="005A3760">
        <w:t xml:space="preserve">i a inými vojenskými plavidlami; vojnovou loďou je plavidlo patriace ozbrojeným silám štátu, ktoré nesie vonkajšie znaky, podľa ktorých možno rozlíšiť štátnu </w:t>
      </w:r>
      <w:r w:rsidR="00E15606" w:rsidRPr="005A3760">
        <w:t xml:space="preserve">príslušnosť tohto plavidla, pod velením dôstojníka povereného </w:t>
      </w:r>
      <w:r w:rsidR="00DC54B7" w:rsidRPr="005A3760">
        <w:t>vládou štátu, ktorého meno a priezvisko sa nachádza v zozname dôstojníkov alebo v rovnocennom zápise, s posádkou podliehajúcou vojenskej disciplíne,</w:t>
      </w:r>
    </w:p>
    <w:p w14:paraId="2FB02D9F" w14:textId="77777777" w:rsidR="00DC54B7" w:rsidRPr="005A3760" w:rsidRDefault="005601F2" w:rsidP="006B0B61">
      <w:pPr>
        <w:pStyle w:val="Odsekzoznamu"/>
        <w:numPr>
          <w:ilvl w:val="0"/>
          <w:numId w:val="11"/>
        </w:numPr>
        <w:tabs>
          <w:tab w:val="left" w:pos="851"/>
        </w:tabs>
        <w:spacing w:after="240" w:line="240" w:lineRule="auto"/>
        <w:ind w:left="284" w:hanging="284"/>
        <w:contextualSpacing w:val="0"/>
      </w:pPr>
      <w:r w:rsidRPr="005A3760">
        <w:t xml:space="preserve">na lodné palivá </w:t>
      </w:r>
      <w:r w:rsidR="005E6DE8" w:rsidRPr="005A3760">
        <w:t>používané na palubách námorných l</w:t>
      </w:r>
      <w:r w:rsidR="00D40A20" w:rsidRPr="005A3760">
        <w:t xml:space="preserve">odí </w:t>
      </w:r>
      <w:r w:rsidR="005E6DE8" w:rsidRPr="005A3760">
        <w:t xml:space="preserve">plaviacich sa v prístavoch, výsostných vodách, výlučných hospodárskych zónach a v zónach kontroly znečisťovania, ktoré používajú metódy znižovania emisií za podmienok uvedených v prílohe č. 3 v uzatvorenom režime, bez toho, aby bol dotknutý </w:t>
      </w:r>
      <w:r w:rsidR="001C7CE5" w:rsidRPr="005A3760">
        <w:t xml:space="preserve">odsek </w:t>
      </w:r>
      <w:r w:rsidR="003B64DA" w:rsidRPr="005A3760">
        <w:t>3</w:t>
      </w:r>
      <w:r w:rsidR="006D7E2C" w:rsidRPr="005A3760">
        <w:t>.</w:t>
      </w:r>
    </w:p>
    <w:p w14:paraId="14D2F811" w14:textId="77777777" w:rsidR="003F717A" w:rsidRPr="005A3760" w:rsidRDefault="007653BA" w:rsidP="000E4F05">
      <w:pPr>
        <w:tabs>
          <w:tab w:val="left" w:pos="851"/>
        </w:tabs>
        <w:spacing w:after="120"/>
        <w:ind w:left="0" w:firstLine="0"/>
        <w:jc w:val="center"/>
        <w:rPr>
          <w:rFonts w:ascii="Times New Roman" w:hAnsi="Times New Roman"/>
          <w:b/>
          <w:sz w:val="24"/>
        </w:rPr>
      </w:pPr>
      <w:r w:rsidRPr="005A3760">
        <w:rPr>
          <w:rFonts w:ascii="Times New Roman" w:hAnsi="Times New Roman"/>
          <w:b/>
          <w:sz w:val="24"/>
        </w:rPr>
        <w:t>§ 7</w:t>
      </w:r>
      <w:r w:rsidR="007445A6" w:rsidRPr="005A3760">
        <w:rPr>
          <w:rFonts w:ascii="Times New Roman" w:hAnsi="Times New Roman"/>
          <w:b/>
          <w:sz w:val="24"/>
        </w:rPr>
        <w:t xml:space="preserve"> </w:t>
      </w:r>
    </w:p>
    <w:p w14:paraId="7C836CB4" w14:textId="77777777" w:rsidR="007653BA" w:rsidRPr="005A3760" w:rsidRDefault="005320F1" w:rsidP="000E4F05">
      <w:pPr>
        <w:tabs>
          <w:tab w:val="left" w:pos="851"/>
        </w:tabs>
        <w:spacing w:after="120"/>
        <w:ind w:left="0" w:firstLine="0"/>
        <w:jc w:val="center"/>
        <w:rPr>
          <w:rFonts w:ascii="Times New Roman" w:hAnsi="Times New Roman"/>
          <w:b/>
          <w:sz w:val="24"/>
        </w:rPr>
      </w:pPr>
      <w:r w:rsidRPr="005A3760">
        <w:rPr>
          <w:rFonts w:ascii="Times New Roman" w:hAnsi="Times New Roman"/>
          <w:b/>
          <w:sz w:val="24"/>
        </w:rPr>
        <w:t>Palivá vyrobené z odpadov</w:t>
      </w:r>
    </w:p>
    <w:p w14:paraId="448DE559" w14:textId="479CB400" w:rsidR="00D14F35" w:rsidRPr="005A3760" w:rsidRDefault="00C065BA" w:rsidP="00C065BA">
      <w:pPr>
        <w:spacing w:after="120"/>
        <w:ind w:left="0" w:firstLine="851"/>
        <w:rPr>
          <w:rFonts w:ascii="Times New Roman" w:hAnsi="Times New Roman" w:cs="Times New Roman"/>
          <w:sz w:val="24"/>
          <w:szCs w:val="24"/>
        </w:rPr>
      </w:pPr>
      <w:r w:rsidRPr="005A3760">
        <w:rPr>
          <w:rFonts w:ascii="Times New Roman" w:hAnsi="Times New Roman" w:cs="Times New Roman"/>
          <w:sz w:val="24"/>
          <w:szCs w:val="24"/>
        </w:rPr>
        <w:t>(</w:t>
      </w:r>
      <w:r w:rsidR="00A57003">
        <w:rPr>
          <w:rFonts w:ascii="Times New Roman" w:hAnsi="Times New Roman" w:cs="Times New Roman"/>
          <w:sz w:val="24"/>
          <w:szCs w:val="24"/>
        </w:rPr>
        <w:t>1</w:t>
      </w:r>
      <w:r w:rsidRPr="005A3760">
        <w:rPr>
          <w:rFonts w:ascii="Times New Roman" w:hAnsi="Times New Roman" w:cs="Times New Roman"/>
          <w:sz w:val="24"/>
          <w:szCs w:val="24"/>
        </w:rPr>
        <w:t xml:space="preserve">) </w:t>
      </w:r>
      <w:r w:rsidR="008C32EC">
        <w:rPr>
          <w:rFonts w:ascii="Times New Roman" w:hAnsi="Times New Roman" w:cs="Times New Roman"/>
          <w:sz w:val="24"/>
          <w:szCs w:val="24"/>
        </w:rPr>
        <w:t>Š</w:t>
      </w:r>
      <w:r w:rsidR="00D14F35" w:rsidRPr="005A3760">
        <w:rPr>
          <w:rFonts w:ascii="Times New Roman" w:hAnsi="Times New Roman" w:cs="Times New Roman"/>
          <w:sz w:val="24"/>
          <w:szCs w:val="24"/>
        </w:rPr>
        <w:t xml:space="preserve">tandardizovaným odpadovým palivom </w:t>
      </w:r>
      <w:r w:rsidR="008C32EC">
        <w:rPr>
          <w:rFonts w:ascii="Times New Roman" w:hAnsi="Times New Roman" w:cs="Times New Roman"/>
          <w:sz w:val="24"/>
          <w:szCs w:val="24"/>
        </w:rPr>
        <w:t xml:space="preserve">je tuhé </w:t>
      </w:r>
      <w:r w:rsidR="008C32EC" w:rsidRPr="005A3760">
        <w:rPr>
          <w:rFonts w:ascii="Times New Roman" w:hAnsi="Times New Roman" w:cs="Times New Roman"/>
          <w:sz w:val="24"/>
          <w:szCs w:val="24"/>
        </w:rPr>
        <w:t xml:space="preserve">alternatívne palivo </w:t>
      </w:r>
      <w:r w:rsidR="00D14F35" w:rsidRPr="005A3760">
        <w:rPr>
          <w:rFonts w:ascii="Times New Roman" w:hAnsi="Times New Roman" w:cs="Times New Roman"/>
          <w:sz w:val="24"/>
          <w:szCs w:val="24"/>
        </w:rPr>
        <w:t>zodpovedajúc</w:t>
      </w:r>
      <w:r w:rsidR="008C32EC">
        <w:rPr>
          <w:rFonts w:ascii="Times New Roman" w:hAnsi="Times New Roman" w:cs="Times New Roman"/>
          <w:sz w:val="24"/>
          <w:szCs w:val="24"/>
        </w:rPr>
        <w:t>e</w:t>
      </w:r>
      <w:r w:rsidR="00D14F35" w:rsidRPr="005A3760">
        <w:rPr>
          <w:rFonts w:ascii="Times New Roman" w:hAnsi="Times New Roman" w:cs="Times New Roman"/>
          <w:sz w:val="24"/>
          <w:szCs w:val="24"/>
        </w:rPr>
        <w:t xml:space="preserve"> požiadavkám </w:t>
      </w:r>
      <w:r w:rsidR="003E4668" w:rsidRPr="005A3760">
        <w:rPr>
          <w:rFonts w:ascii="Times New Roman" w:hAnsi="Times New Roman" w:cs="Times New Roman"/>
          <w:sz w:val="24"/>
          <w:szCs w:val="24"/>
        </w:rPr>
        <w:t xml:space="preserve">podľa </w:t>
      </w:r>
      <w:r w:rsidR="00D14F35" w:rsidRPr="005A3760">
        <w:rPr>
          <w:rFonts w:ascii="Times New Roman" w:hAnsi="Times New Roman" w:cs="Times New Roman"/>
          <w:sz w:val="24"/>
          <w:szCs w:val="24"/>
        </w:rPr>
        <w:t>technických noriem</w:t>
      </w:r>
      <w:r w:rsidR="004F02B7" w:rsidRPr="005A3760">
        <w:rPr>
          <w:rStyle w:val="Odkaznapoznmkupodiarou"/>
          <w:rFonts w:ascii="Times New Roman" w:hAnsi="Times New Roman" w:cs="Times New Roman"/>
          <w:sz w:val="24"/>
          <w:szCs w:val="24"/>
        </w:rPr>
        <w:footnoteReference w:id="31"/>
      </w:r>
      <w:r w:rsidR="004F02B7" w:rsidRPr="005A3760">
        <w:rPr>
          <w:rFonts w:ascii="Times New Roman" w:hAnsi="Times New Roman" w:cs="Times New Roman"/>
          <w:sz w:val="24"/>
          <w:szCs w:val="24"/>
        </w:rPr>
        <w:t xml:space="preserve">) </w:t>
      </w:r>
      <w:r w:rsidR="00B1359C" w:rsidRPr="005A3760">
        <w:rPr>
          <w:rFonts w:ascii="Times New Roman" w:hAnsi="Times New Roman" w:cs="Times New Roman"/>
          <w:sz w:val="24"/>
          <w:szCs w:val="24"/>
        </w:rPr>
        <w:t xml:space="preserve">a </w:t>
      </w:r>
      <w:r w:rsidR="00D14F35" w:rsidRPr="005A3760">
        <w:rPr>
          <w:rFonts w:ascii="Times New Roman" w:hAnsi="Times New Roman" w:cs="Times New Roman"/>
          <w:sz w:val="24"/>
          <w:szCs w:val="24"/>
        </w:rPr>
        <w:t>ďalších technických noriem týkajúcich sa odberu a prípravy vzoriek</w:t>
      </w:r>
      <w:r w:rsidR="004F02B7" w:rsidRPr="005A3760">
        <w:rPr>
          <w:rStyle w:val="Odkaznapoznmkupodiarou"/>
          <w:rFonts w:ascii="Times New Roman" w:hAnsi="Times New Roman" w:cs="Times New Roman"/>
          <w:sz w:val="24"/>
          <w:szCs w:val="24"/>
        </w:rPr>
        <w:footnoteReference w:id="32"/>
      </w:r>
      <w:r w:rsidR="004F02B7" w:rsidRPr="005A3760">
        <w:rPr>
          <w:rFonts w:ascii="Times New Roman" w:hAnsi="Times New Roman" w:cs="Times New Roman"/>
          <w:sz w:val="24"/>
          <w:szCs w:val="24"/>
        </w:rPr>
        <w:t>)</w:t>
      </w:r>
      <w:r w:rsidR="00D14F35" w:rsidRPr="005A3760">
        <w:rPr>
          <w:rFonts w:ascii="Times New Roman" w:hAnsi="Times New Roman" w:cs="Times New Roman"/>
          <w:sz w:val="24"/>
          <w:szCs w:val="24"/>
        </w:rPr>
        <w:t xml:space="preserve"> </w:t>
      </w:r>
      <w:r w:rsidR="00120407" w:rsidRPr="005A3760">
        <w:rPr>
          <w:rFonts w:ascii="Times New Roman" w:eastAsia="Calibri" w:hAnsi="Times New Roman" w:cs="Times New Roman"/>
          <w:bCs/>
          <w:sz w:val="24"/>
          <w:szCs w:val="24"/>
        </w:rPr>
        <w:t xml:space="preserve">alebo </w:t>
      </w:r>
      <w:r w:rsidR="00B64E88" w:rsidRPr="005A3760">
        <w:rPr>
          <w:rFonts w:ascii="Times New Roman" w:eastAsia="Calibri" w:hAnsi="Times New Roman" w:cs="Times New Roman"/>
          <w:bCs/>
          <w:sz w:val="24"/>
          <w:szCs w:val="24"/>
        </w:rPr>
        <w:t>iných</w:t>
      </w:r>
      <w:r w:rsidR="00120407" w:rsidRPr="005A3760">
        <w:rPr>
          <w:rFonts w:ascii="Times New Roman" w:eastAsia="Calibri" w:hAnsi="Times New Roman" w:cs="Times New Roman"/>
          <w:bCs/>
          <w:sz w:val="24"/>
          <w:szCs w:val="24"/>
        </w:rPr>
        <w:t xml:space="preserve"> obdobn</w:t>
      </w:r>
      <w:r w:rsidR="00B64E88" w:rsidRPr="005A3760">
        <w:rPr>
          <w:rFonts w:ascii="Times New Roman" w:eastAsia="Calibri" w:hAnsi="Times New Roman" w:cs="Times New Roman"/>
          <w:bCs/>
          <w:sz w:val="24"/>
          <w:szCs w:val="24"/>
        </w:rPr>
        <w:t>ých</w:t>
      </w:r>
      <w:r w:rsidR="00120407" w:rsidRPr="005A3760">
        <w:rPr>
          <w:rFonts w:ascii="Times New Roman" w:eastAsia="Calibri" w:hAnsi="Times New Roman" w:cs="Times New Roman"/>
          <w:bCs/>
          <w:sz w:val="24"/>
          <w:szCs w:val="24"/>
        </w:rPr>
        <w:t xml:space="preserve"> </w:t>
      </w:r>
      <w:r w:rsidR="00ED2F3B" w:rsidRPr="005A3760">
        <w:rPr>
          <w:rFonts w:ascii="Times New Roman" w:hAnsi="Times New Roman" w:cs="Times New Roman"/>
          <w:sz w:val="24"/>
          <w:szCs w:val="24"/>
        </w:rPr>
        <w:t>technick</w:t>
      </w:r>
      <w:r w:rsidR="00B64E88" w:rsidRPr="005A3760">
        <w:rPr>
          <w:rFonts w:ascii="Times New Roman" w:hAnsi="Times New Roman" w:cs="Times New Roman"/>
          <w:sz w:val="24"/>
          <w:szCs w:val="24"/>
        </w:rPr>
        <w:t>ých</w:t>
      </w:r>
      <w:r w:rsidR="00ED2F3B" w:rsidRPr="005A3760">
        <w:t xml:space="preserve"> </w:t>
      </w:r>
      <w:r w:rsidR="00B64E88" w:rsidRPr="005A3760">
        <w:rPr>
          <w:rFonts w:ascii="Times New Roman" w:eastAsia="Calibri" w:hAnsi="Times New Roman" w:cs="Times New Roman"/>
          <w:bCs/>
          <w:sz w:val="24"/>
          <w:szCs w:val="24"/>
        </w:rPr>
        <w:t>špecifikácií</w:t>
      </w:r>
      <w:r w:rsidR="00120407" w:rsidRPr="005A3760">
        <w:rPr>
          <w:rFonts w:ascii="Times New Roman" w:eastAsia="Calibri" w:hAnsi="Times New Roman" w:cs="Times New Roman"/>
          <w:bCs/>
          <w:sz w:val="24"/>
          <w:szCs w:val="24"/>
        </w:rPr>
        <w:t xml:space="preserve"> s porovnateľnými alebo prísnejšími požiadavkami</w:t>
      </w:r>
      <w:r w:rsidR="004B542F" w:rsidRPr="005A3760">
        <w:rPr>
          <w:rFonts w:ascii="Times New Roman" w:hAnsi="Times New Roman" w:cs="Times New Roman"/>
          <w:sz w:val="24"/>
          <w:szCs w:val="24"/>
        </w:rPr>
        <w:t>.</w:t>
      </w:r>
      <w:r w:rsidR="0051166B" w:rsidRPr="005A3760">
        <w:rPr>
          <w:rFonts w:ascii="Times New Roman" w:hAnsi="Times New Roman" w:cs="Times New Roman"/>
          <w:sz w:val="24"/>
          <w:szCs w:val="24"/>
        </w:rPr>
        <w:t xml:space="preserve"> </w:t>
      </w:r>
      <w:r w:rsidR="00BA0A3A" w:rsidRPr="005A3760">
        <w:rPr>
          <w:rFonts w:ascii="Times New Roman" w:hAnsi="Times New Roman" w:cs="Times New Roman"/>
          <w:sz w:val="24"/>
          <w:szCs w:val="24"/>
        </w:rPr>
        <w:t>Vysokokvalitné tuhé alternatívne palivo je tuhým alternatívnym palivom 1. až 3. triedy podľa</w:t>
      </w:r>
      <w:r w:rsidR="009B307C">
        <w:rPr>
          <w:rFonts w:ascii="Times New Roman" w:hAnsi="Times New Roman" w:cs="Times New Roman"/>
          <w:sz w:val="24"/>
          <w:szCs w:val="24"/>
        </w:rPr>
        <w:t xml:space="preserve"> </w:t>
      </w:r>
      <w:r w:rsidR="00BA0A3A" w:rsidRPr="005A3760">
        <w:rPr>
          <w:rFonts w:ascii="Times New Roman" w:hAnsi="Times New Roman" w:cs="Times New Roman"/>
          <w:sz w:val="24"/>
          <w:szCs w:val="24"/>
        </w:rPr>
        <w:t>tabuľk</w:t>
      </w:r>
      <w:r w:rsidR="0003339B" w:rsidRPr="005A3760">
        <w:rPr>
          <w:rFonts w:ascii="Times New Roman" w:hAnsi="Times New Roman" w:cs="Times New Roman"/>
          <w:sz w:val="24"/>
          <w:szCs w:val="24"/>
        </w:rPr>
        <w:t>y 2</w:t>
      </w:r>
      <w:r w:rsidR="00BA0A3A" w:rsidRPr="005A3760">
        <w:rPr>
          <w:rFonts w:ascii="Times New Roman" w:hAnsi="Times New Roman" w:cs="Times New Roman"/>
          <w:sz w:val="24"/>
          <w:szCs w:val="24"/>
        </w:rPr>
        <w:t xml:space="preserve"> technickej normy</w:t>
      </w:r>
      <w:r w:rsidR="00BA0A3A" w:rsidRPr="005A3760">
        <w:rPr>
          <w:rStyle w:val="Odkaznapoznmkupodiarou"/>
          <w:rFonts w:ascii="Times New Roman" w:hAnsi="Times New Roman" w:cs="Times New Roman"/>
          <w:sz w:val="24"/>
          <w:szCs w:val="24"/>
        </w:rPr>
        <w:footnoteReference w:id="33"/>
      </w:r>
      <w:r w:rsidR="00BA0A3A" w:rsidRPr="005A3760">
        <w:rPr>
          <w:rFonts w:ascii="Times New Roman" w:hAnsi="Times New Roman" w:cs="Times New Roman"/>
          <w:sz w:val="24"/>
          <w:szCs w:val="24"/>
        </w:rPr>
        <w:t xml:space="preserve">) alebo inej obdobnej technickej špecifikácie s porovnateľnými alebo prísnejšími požiadavkami. </w:t>
      </w:r>
      <w:r w:rsidR="00D14F35" w:rsidRPr="005A3760">
        <w:rPr>
          <w:rFonts w:ascii="Times New Roman" w:hAnsi="Times New Roman" w:cs="Times New Roman"/>
          <w:sz w:val="24"/>
          <w:szCs w:val="24"/>
        </w:rPr>
        <w:t xml:space="preserve">Na </w:t>
      </w:r>
      <w:r w:rsidR="00BA0A3A" w:rsidRPr="005A3760">
        <w:rPr>
          <w:rFonts w:ascii="Times New Roman" w:hAnsi="Times New Roman" w:cs="Times New Roman"/>
          <w:sz w:val="24"/>
          <w:szCs w:val="24"/>
        </w:rPr>
        <w:t>ich</w:t>
      </w:r>
      <w:r w:rsidR="00007EBB" w:rsidRPr="005A3760">
        <w:rPr>
          <w:rFonts w:ascii="Times New Roman" w:hAnsi="Times New Roman" w:cs="Times New Roman"/>
          <w:sz w:val="24"/>
          <w:szCs w:val="24"/>
        </w:rPr>
        <w:t xml:space="preserve"> </w:t>
      </w:r>
      <w:r w:rsidR="00D14F35" w:rsidRPr="005A3760">
        <w:rPr>
          <w:rFonts w:ascii="Times New Roman" w:hAnsi="Times New Roman" w:cs="Times New Roman"/>
          <w:sz w:val="24"/>
          <w:szCs w:val="24"/>
        </w:rPr>
        <w:t xml:space="preserve">spaľovanie platia požiadavky </w:t>
      </w:r>
      <w:r w:rsidR="00007EBB" w:rsidRPr="005A3760">
        <w:rPr>
          <w:rFonts w:ascii="Times New Roman" w:hAnsi="Times New Roman" w:cs="Times New Roman"/>
          <w:sz w:val="24"/>
          <w:szCs w:val="24"/>
        </w:rPr>
        <w:t>platné pre spaľovne</w:t>
      </w:r>
      <w:r w:rsidR="00D14F35" w:rsidRPr="005A3760">
        <w:rPr>
          <w:rFonts w:ascii="Times New Roman" w:hAnsi="Times New Roman" w:cs="Times New Roman"/>
          <w:sz w:val="24"/>
          <w:szCs w:val="24"/>
        </w:rPr>
        <w:t xml:space="preserve"> odpadov</w:t>
      </w:r>
      <w:r w:rsidR="00007EBB" w:rsidRPr="005A3760">
        <w:rPr>
          <w:rFonts w:ascii="Times New Roman" w:hAnsi="Times New Roman" w:cs="Times New Roman"/>
          <w:sz w:val="24"/>
          <w:szCs w:val="24"/>
        </w:rPr>
        <w:t xml:space="preserve"> alebo zariad</w:t>
      </w:r>
      <w:r w:rsidR="00D776D1" w:rsidRPr="005A3760">
        <w:rPr>
          <w:rFonts w:ascii="Times New Roman" w:hAnsi="Times New Roman" w:cs="Times New Roman"/>
          <w:sz w:val="24"/>
          <w:szCs w:val="24"/>
        </w:rPr>
        <w:t>enia na spoluspaľovanie odpadov</w:t>
      </w:r>
      <w:r w:rsidR="0051166B" w:rsidRPr="005A3760">
        <w:rPr>
          <w:rFonts w:ascii="Times New Roman" w:hAnsi="Times New Roman" w:cs="Times New Roman"/>
          <w:sz w:val="24"/>
          <w:szCs w:val="24"/>
        </w:rPr>
        <w:t>.</w:t>
      </w:r>
    </w:p>
    <w:p w14:paraId="4505DF9E" w14:textId="57B12DDF" w:rsidR="00AB6B3B" w:rsidRPr="005A3760" w:rsidRDefault="00C065BA" w:rsidP="00434BCC">
      <w:pPr>
        <w:tabs>
          <w:tab w:val="left" w:pos="851"/>
        </w:tabs>
        <w:spacing w:after="120"/>
        <w:ind w:left="0" w:firstLine="0"/>
        <w:rPr>
          <w:rFonts w:ascii="Times New Roman" w:hAnsi="Times New Roman" w:cs="Times New Roman"/>
          <w:sz w:val="24"/>
          <w:szCs w:val="24"/>
          <w:highlight w:val="yellow"/>
        </w:rPr>
      </w:pPr>
      <w:r w:rsidRPr="005A3760">
        <w:rPr>
          <w:rFonts w:ascii="Times New Roman" w:hAnsi="Times New Roman" w:cs="Times New Roman"/>
          <w:sz w:val="24"/>
          <w:szCs w:val="24"/>
        </w:rPr>
        <w:tab/>
        <w:t>(</w:t>
      </w:r>
      <w:r w:rsidR="00A57003">
        <w:rPr>
          <w:rFonts w:ascii="Times New Roman" w:hAnsi="Times New Roman" w:cs="Times New Roman"/>
          <w:sz w:val="24"/>
          <w:szCs w:val="24"/>
        </w:rPr>
        <w:t>2</w:t>
      </w:r>
      <w:r w:rsidRPr="005A3760">
        <w:rPr>
          <w:rFonts w:ascii="Times New Roman" w:hAnsi="Times New Roman" w:cs="Times New Roman"/>
          <w:sz w:val="24"/>
          <w:szCs w:val="24"/>
        </w:rPr>
        <w:t xml:space="preserve">) </w:t>
      </w:r>
      <w:r w:rsidR="005F4005" w:rsidRPr="002F4895">
        <w:rPr>
          <w:rFonts w:ascii="Times New Roman" w:hAnsi="Times New Roman" w:cs="Times New Roman"/>
          <w:sz w:val="24"/>
          <w:szCs w:val="24"/>
        </w:rPr>
        <w:t xml:space="preserve">Požiadavky na kvalitu druhotného paliva sú uvedené v prílohe č. 4. </w:t>
      </w:r>
      <w:r w:rsidR="003F717A" w:rsidRPr="002F4895">
        <w:rPr>
          <w:rFonts w:ascii="Times New Roman" w:hAnsi="Times New Roman" w:cs="Times New Roman"/>
          <w:sz w:val="24"/>
          <w:szCs w:val="24"/>
        </w:rPr>
        <w:t xml:space="preserve">Druhotné palivo </w:t>
      </w:r>
      <w:r w:rsidRPr="002F4895">
        <w:rPr>
          <w:rFonts w:ascii="Times New Roman" w:hAnsi="Times New Roman" w:cs="Times New Roman"/>
          <w:sz w:val="24"/>
          <w:szCs w:val="24"/>
        </w:rPr>
        <w:t xml:space="preserve">je určené pre spaľovacie zariadenia </w:t>
      </w:r>
      <w:r w:rsidR="008C32EC" w:rsidRPr="002F4895">
        <w:rPr>
          <w:rFonts w:ascii="Times New Roman" w:hAnsi="Times New Roman" w:cs="Times New Roman"/>
          <w:sz w:val="24"/>
          <w:szCs w:val="24"/>
        </w:rPr>
        <w:t xml:space="preserve">s menovitým tepelným príkonom od 0,3 MW, </w:t>
      </w:r>
      <w:r w:rsidRPr="002F4895">
        <w:rPr>
          <w:rFonts w:ascii="Times New Roman" w:hAnsi="Times New Roman" w:cs="Times New Roman"/>
          <w:sz w:val="24"/>
          <w:szCs w:val="24"/>
        </w:rPr>
        <w:t>technologické zariadenia</w:t>
      </w:r>
      <w:r w:rsidR="008C32EC" w:rsidRPr="002F4895">
        <w:rPr>
          <w:rFonts w:ascii="Times New Roman" w:hAnsi="Times New Roman" w:cs="Times New Roman"/>
          <w:sz w:val="24"/>
          <w:szCs w:val="24"/>
        </w:rPr>
        <w:t xml:space="preserve"> alebo mobilné zdroje</w:t>
      </w:r>
      <w:r w:rsidR="00156998" w:rsidRPr="002F4895">
        <w:rPr>
          <w:rFonts w:ascii="Times New Roman" w:hAnsi="Times New Roman" w:cs="Times New Roman"/>
          <w:sz w:val="24"/>
          <w:szCs w:val="24"/>
        </w:rPr>
        <w:t xml:space="preserve"> znečisťovania ovzdušia</w:t>
      </w:r>
      <w:r w:rsidR="003F717A" w:rsidRPr="002F4895">
        <w:rPr>
          <w:rFonts w:ascii="Times New Roman" w:hAnsi="Times New Roman" w:cs="Times New Roman"/>
          <w:sz w:val="24"/>
          <w:szCs w:val="24"/>
        </w:rPr>
        <w:t>, ak v </w:t>
      </w:r>
      <w:r w:rsidR="003F717A" w:rsidRPr="005A3760">
        <w:rPr>
          <w:rFonts w:ascii="Times New Roman" w:hAnsi="Times New Roman" w:cs="Times New Roman"/>
          <w:sz w:val="24"/>
          <w:szCs w:val="24"/>
        </w:rPr>
        <w:t xml:space="preserve">prílohe </w:t>
      </w:r>
      <w:r w:rsidR="00293B1A" w:rsidRPr="005A3760">
        <w:rPr>
          <w:rFonts w:ascii="Times New Roman" w:hAnsi="Times New Roman" w:cs="Times New Roman"/>
          <w:sz w:val="24"/>
          <w:szCs w:val="24"/>
        </w:rPr>
        <w:t>č. 4 časti I</w:t>
      </w:r>
      <w:r w:rsidR="003F717A" w:rsidRPr="005A3760">
        <w:rPr>
          <w:rFonts w:ascii="Times New Roman" w:hAnsi="Times New Roman" w:cs="Times New Roman"/>
          <w:sz w:val="24"/>
          <w:szCs w:val="24"/>
        </w:rPr>
        <w:t xml:space="preserve"> nie</w:t>
      </w:r>
      <w:r w:rsidR="009B307C">
        <w:rPr>
          <w:rFonts w:ascii="Times New Roman" w:hAnsi="Times New Roman" w:cs="Times New Roman"/>
          <w:sz w:val="24"/>
          <w:szCs w:val="24"/>
        </w:rPr>
        <w:t xml:space="preserve"> </w:t>
      </w:r>
      <w:r w:rsidR="003F717A" w:rsidRPr="005A3760">
        <w:rPr>
          <w:rFonts w:ascii="Times New Roman" w:hAnsi="Times New Roman" w:cs="Times New Roman"/>
          <w:sz w:val="24"/>
          <w:szCs w:val="24"/>
        </w:rPr>
        <w:t>je</w:t>
      </w:r>
      <w:r w:rsidR="009B307C">
        <w:rPr>
          <w:rFonts w:ascii="Times New Roman" w:hAnsi="Times New Roman" w:cs="Times New Roman"/>
          <w:sz w:val="24"/>
          <w:szCs w:val="24"/>
        </w:rPr>
        <w:t xml:space="preserve"> </w:t>
      </w:r>
      <w:r w:rsidR="003F717A" w:rsidRPr="005A3760">
        <w:rPr>
          <w:rFonts w:ascii="Times New Roman" w:hAnsi="Times New Roman" w:cs="Times New Roman"/>
          <w:sz w:val="24"/>
          <w:szCs w:val="24"/>
        </w:rPr>
        <w:t>ustanovené inak.</w:t>
      </w:r>
      <w:r w:rsidRPr="005A3760">
        <w:rPr>
          <w:sz w:val="24"/>
          <w:szCs w:val="24"/>
        </w:rPr>
        <w:t xml:space="preserve"> </w:t>
      </w:r>
      <w:r w:rsidRPr="005A3760">
        <w:rPr>
          <w:rFonts w:ascii="Times New Roman" w:hAnsi="Times New Roman" w:cs="Times New Roman"/>
          <w:sz w:val="24"/>
          <w:szCs w:val="24"/>
        </w:rPr>
        <w:t xml:space="preserve"> </w:t>
      </w:r>
    </w:p>
    <w:p w14:paraId="0D607F87" w14:textId="7A6FFD0F" w:rsidR="00215A93" w:rsidRPr="005A3760" w:rsidRDefault="007A68C8" w:rsidP="007A68C8">
      <w:pPr>
        <w:tabs>
          <w:tab w:val="left" w:pos="855"/>
        </w:tabs>
        <w:spacing w:after="240"/>
        <w:ind w:left="0" w:firstLine="0"/>
        <w:rPr>
          <w:rFonts w:ascii="Times New Roman" w:hAnsi="Times New Roman" w:cs="Times New Roman"/>
          <w:sz w:val="24"/>
          <w:szCs w:val="24"/>
          <w:highlight w:val="yellow"/>
        </w:rPr>
      </w:pPr>
      <w:r w:rsidRPr="005A3760">
        <w:rPr>
          <w:rFonts w:ascii="Times New Roman" w:hAnsi="Times New Roman" w:cs="Times New Roman"/>
          <w:sz w:val="24"/>
          <w:szCs w:val="24"/>
        </w:rPr>
        <w:tab/>
        <w:t>(</w:t>
      </w:r>
      <w:r w:rsidR="00437C96">
        <w:rPr>
          <w:rFonts w:ascii="Times New Roman" w:hAnsi="Times New Roman" w:cs="Times New Roman"/>
          <w:sz w:val="24"/>
          <w:szCs w:val="24"/>
        </w:rPr>
        <w:t>3</w:t>
      </w:r>
      <w:r w:rsidRPr="005A3760">
        <w:rPr>
          <w:rFonts w:ascii="Times New Roman" w:hAnsi="Times New Roman" w:cs="Times New Roman"/>
          <w:sz w:val="24"/>
          <w:szCs w:val="24"/>
        </w:rPr>
        <w:t xml:space="preserve">) </w:t>
      </w:r>
      <w:r w:rsidR="00215A93" w:rsidRPr="005A3760">
        <w:rPr>
          <w:rFonts w:ascii="Times New Roman" w:hAnsi="Times New Roman" w:cs="Times New Roman"/>
          <w:sz w:val="24"/>
          <w:szCs w:val="24"/>
        </w:rPr>
        <w:t xml:space="preserve">Palivo vyrobené z odpadov, ktoré nespĺňa požiadavky </w:t>
      </w:r>
      <w:r w:rsidR="00215A93" w:rsidRPr="00951E0A">
        <w:rPr>
          <w:rFonts w:ascii="Times New Roman" w:hAnsi="Times New Roman" w:cs="Times New Roman"/>
          <w:sz w:val="24"/>
          <w:szCs w:val="24"/>
        </w:rPr>
        <w:t xml:space="preserve">podľa </w:t>
      </w:r>
      <w:r w:rsidRPr="00951E0A">
        <w:rPr>
          <w:rFonts w:ascii="Times New Roman" w:hAnsi="Times New Roman" w:cs="Times New Roman"/>
          <w:sz w:val="24"/>
          <w:szCs w:val="24"/>
        </w:rPr>
        <w:t>prílohy č. 4</w:t>
      </w:r>
      <w:r w:rsidR="00215A93" w:rsidRPr="00951E0A">
        <w:rPr>
          <w:rFonts w:ascii="Times New Roman" w:hAnsi="Times New Roman" w:cs="Times New Roman"/>
          <w:sz w:val="24"/>
          <w:szCs w:val="24"/>
        </w:rPr>
        <w:t>, zostáva</w:t>
      </w:r>
      <w:r w:rsidR="00215A93" w:rsidRPr="005A3760">
        <w:rPr>
          <w:rFonts w:ascii="Times New Roman" w:hAnsi="Times New Roman" w:cs="Times New Roman"/>
          <w:sz w:val="24"/>
          <w:szCs w:val="24"/>
        </w:rPr>
        <w:t xml:space="preserve"> odpadom a nesmie sa miešať s vyhovujúcim druhotným palivom. Na jeho spaľovanie platia požiadavky platné pre spaľovne odpadov alebo pre zariadenia na spoluspaľovanie odpadov</w:t>
      </w:r>
      <w:r w:rsidRPr="005A3760">
        <w:rPr>
          <w:rFonts w:ascii="Times New Roman" w:hAnsi="Times New Roman" w:cs="Times New Roman"/>
          <w:sz w:val="24"/>
          <w:szCs w:val="24"/>
        </w:rPr>
        <w:t xml:space="preserve">. </w:t>
      </w:r>
    </w:p>
    <w:p w14:paraId="4A090A53" w14:textId="4B3CE0AB" w:rsidR="007653BA" w:rsidRPr="005A3760" w:rsidRDefault="007445A6" w:rsidP="00E3453B">
      <w:pPr>
        <w:tabs>
          <w:tab w:val="left" w:pos="851"/>
        </w:tabs>
        <w:spacing w:after="120"/>
        <w:ind w:left="0" w:firstLine="851"/>
        <w:rPr>
          <w:rFonts w:ascii="Times New Roman" w:hAnsi="Times New Roman"/>
          <w:strike/>
          <w:sz w:val="24"/>
        </w:rPr>
      </w:pPr>
      <w:r w:rsidRPr="005A3760">
        <w:rPr>
          <w:rFonts w:ascii="Times New Roman" w:hAnsi="Times New Roman"/>
          <w:sz w:val="24"/>
        </w:rPr>
        <w:t>(</w:t>
      </w:r>
      <w:r w:rsidR="00437C96">
        <w:rPr>
          <w:rFonts w:ascii="Times New Roman" w:hAnsi="Times New Roman"/>
          <w:sz w:val="24"/>
        </w:rPr>
        <w:t>4</w:t>
      </w:r>
      <w:r w:rsidRPr="005A3760">
        <w:rPr>
          <w:rFonts w:ascii="Times New Roman" w:hAnsi="Times New Roman"/>
          <w:sz w:val="24"/>
        </w:rPr>
        <w:t xml:space="preserve">) </w:t>
      </w:r>
      <w:r w:rsidRPr="000D59B8">
        <w:rPr>
          <w:rFonts w:ascii="Times New Roman" w:hAnsi="Times New Roman"/>
          <w:sz w:val="24"/>
        </w:rPr>
        <w:t>P</w:t>
      </w:r>
      <w:r w:rsidR="007653BA" w:rsidRPr="000D59B8">
        <w:rPr>
          <w:rFonts w:ascii="Times New Roman" w:hAnsi="Times New Roman"/>
          <w:sz w:val="24"/>
        </w:rPr>
        <w:t xml:space="preserve">ožiadavky </w:t>
      </w:r>
      <w:r w:rsidR="005F4005" w:rsidRPr="000D59B8">
        <w:rPr>
          <w:rFonts w:ascii="Times New Roman" w:hAnsi="Times New Roman"/>
          <w:sz w:val="24"/>
        </w:rPr>
        <w:t xml:space="preserve">na kvalitu druhotného paliva </w:t>
      </w:r>
      <w:r w:rsidR="00951E0A" w:rsidRPr="000D59B8">
        <w:rPr>
          <w:rFonts w:ascii="Times New Roman" w:hAnsi="Times New Roman"/>
          <w:sz w:val="24"/>
        </w:rPr>
        <w:t xml:space="preserve">uvedené v </w:t>
      </w:r>
      <w:r w:rsidR="00951E0A" w:rsidRPr="000D59B8">
        <w:rPr>
          <w:rFonts w:ascii="Times New Roman" w:hAnsi="Times New Roman" w:cs="Times New Roman"/>
          <w:sz w:val="24"/>
          <w:szCs w:val="24"/>
        </w:rPr>
        <w:t>prílohe č. 4</w:t>
      </w:r>
      <w:r w:rsidRPr="000D59B8">
        <w:rPr>
          <w:rFonts w:ascii="Times New Roman" w:hAnsi="Times New Roman"/>
          <w:sz w:val="24"/>
        </w:rPr>
        <w:t xml:space="preserve"> </w:t>
      </w:r>
      <w:r w:rsidR="006A7F6E" w:rsidRPr="000D59B8">
        <w:rPr>
          <w:rFonts w:ascii="Times New Roman" w:hAnsi="Times New Roman"/>
          <w:sz w:val="24"/>
        </w:rPr>
        <w:t xml:space="preserve">a požiadavky na prevádzkovú evidenciu a poskytovanie údajov podľa </w:t>
      </w:r>
      <w:r w:rsidR="00865C6C" w:rsidRPr="000D59B8">
        <w:rPr>
          <w:rFonts w:ascii="Times New Roman" w:hAnsi="Times New Roman"/>
          <w:sz w:val="24"/>
        </w:rPr>
        <w:t>§ 9</w:t>
      </w:r>
      <w:r w:rsidR="006A7F6E" w:rsidRPr="000D59B8">
        <w:rPr>
          <w:rFonts w:ascii="Times New Roman" w:hAnsi="Times New Roman"/>
          <w:sz w:val="24"/>
        </w:rPr>
        <w:t xml:space="preserve"> ods. </w:t>
      </w:r>
      <w:r w:rsidR="00951E0A" w:rsidRPr="003313D6">
        <w:rPr>
          <w:rFonts w:ascii="Times New Roman" w:hAnsi="Times New Roman"/>
          <w:strike/>
          <w:sz w:val="24"/>
          <w:highlight w:val="yellow"/>
        </w:rPr>
        <w:t>10</w:t>
      </w:r>
      <w:r w:rsidR="003313D6" w:rsidRPr="003313D6">
        <w:rPr>
          <w:rFonts w:ascii="Times New Roman" w:hAnsi="Times New Roman"/>
          <w:sz w:val="24"/>
          <w:highlight w:val="yellow"/>
        </w:rPr>
        <w:t xml:space="preserve"> 6</w:t>
      </w:r>
      <w:r w:rsidR="006A7F6E" w:rsidRPr="000D59B8">
        <w:rPr>
          <w:rFonts w:ascii="Times New Roman" w:hAnsi="Times New Roman"/>
          <w:sz w:val="24"/>
        </w:rPr>
        <w:t xml:space="preserve"> </w:t>
      </w:r>
      <w:r w:rsidR="007653BA" w:rsidRPr="000D59B8">
        <w:rPr>
          <w:rFonts w:ascii="Times New Roman" w:hAnsi="Times New Roman"/>
          <w:sz w:val="24"/>
        </w:rPr>
        <w:t>sa nevzťahujú </w:t>
      </w:r>
      <w:r w:rsidR="007653BA" w:rsidRPr="005A3760">
        <w:rPr>
          <w:rFonts w:ascii="Times New Roman" w:hAnsi="Times New Roman"/>
          <w:sz w:val="24"/>
        </w:rPr>
        <w:t>na</w:t>
      </w:r>
      <w:r w:rsidR="005F4005">
        <w:rPr>
          <w:rFonts w:ascii="Times New Roman" w:hAnsi="Times New Roman"/>
          <w:sz w:val="24"/>
        </w:rPr>
        <w:t xml:space="preserve"> </w:t>
      </w:r>
      <w:r w:rsidR="00951E0A">
        <w:rPr>
          <w:rFonts w:ascii="Times New Roman" w:hAnsi="Times New Roman"/>
          <w:sz w:val="24"/>
        </w:rPr>
        <w:t xml:space="preserve"> </w:t>
      </w:r>
    </w:p>
    <w:p w14:paraId="57DDF967" w14:textId="77777777" w:rsidR="007653BA" w:rsidRPr="005A3760" w:rsidRDefault="007653BA" w:rsidP="00E563A7">
      <w:pPr>
        <w:pStyle w:val="Odsekzoznamu"/>
        <w:numPr>
          <w:ilvl w:val="0"/>
          <w:numId w:val="46"/>
        </w:numPr>
        <w:tabs>
          <w:tab w:val="left" w:pos="284"/>
        </w:tabs>
        <w:spacing w:after="120" w:line="240" w:lineRule="auto"/>
        <w:ind w:left="284" w:hanging="284"/>
        <w:contextualSpacing w:val="0"/>
      </w:pPr>
      <w:r w:rsidRPr="005A3760">
        <w:t>odpad z</w:t>
      </w:r>
      <w:r w:rsidR="00404B31" w:rsidRPr="005A3760">
        <w:t> </w:t>
      </w:r>
      <w:r w:rsidRPr="005A3760">
        <w:t>biomasy</w:t>
      </w:r>
      <w:r w:rsidR="00404B31" w:rsidRPr="005A3760">
        <w:t xml:space="preserve"> vymedzený v osobitnom predpise</w:t>
      </w:r>
      <w:r w:rsidRPr="005A3760">
        <w:t>,</w:t>
      </w:r>
      <w:r w:rsidR="00EE0D67" w:rsidRPr="005A3760">
        <w:rPr>
          <w:vertAlign w:val="superscript"/>
        </w:rPr>
        <w:t>11</w:t>
      </w:r>
      <w:r w:rsidR="00404B31" w:rsidRPr="005A3760">
        <w:t>)</w:t>
      </w:r>
      <w:r w:rsidR="0071654D" w:rsidRPr="005A3760">
        <w:t xml:space="preserve"> okrem </w:t>
      </w:r>
      <w:r w:rsidR="007A68C8" w:rsidRPr="005A3760">
        <w:t xml:space="preserve">druhotného </w:t>
      </w:r>
      <w:r w:rsidR="0071654D" w:rsidRPr="005A3760">
        <w:t xml:space="preserve">paliva z odpadového dreva podľa </w:t>
      </w:r>
      <w:r w:rsidR="0071654D" w:rsidRPr="005A3760">
        <w:rPr>
          <w:rFonts w:eastAsiaTheme="minorHAnsi" w:cstheme="minorBidi"/>
        </w:rPr>
        <w:t>prílohy č. 4 časti I prvého bodu</w:t>
      </w:r>
      <w:r w:rsidR="0071654D" w:rsidRPr="005A3760">
        <w:t>,</w:t>
      </w:r>
    </w:p>
    <w:p w14:paraId="79B5C9CB" w14:textId="77777777" w:rsidR="007653BA" w:rsidRPr="005A3760" w:rsidRDefault="007653BA" w:rsidP="00E563A7">
      <w:pPr>
        <w:pStyle w:val="Odsekzoznamu"/>
        <w:numPr>
          <w:ilvl w:val="0"/>
          <w:numId w:val="46"/>
        </w:numPr>
        <w:tabs>
          <w:tab w:val="left" w:pos="284"/>
        </w:tabs>
        <w:spacing w:after="120" w:line="240" w:lineRule="auto"/>
        <w:ind w:left="284" w:hanging="284"/>
        <w:contextualSpacing w:val="0"/>
      </w:pPr>
      <w:r w:rsidRPr="005A3760">
        <w:t xml:space="preserve">bioplyn vyrobený z odpadu, </w:t>
      </w:r>
      <w:r w:rsidR="00677833" w:rsidRPr="005A3760">
        <w:t>ako produkt biologickej fermentácie v anaeróbnych podmienkach</w:t>
      </w:r>
      <w:r w:rsidR="002B039D" w:rsidRPr="005A3760">
        <w:t>,</w:t>
      </w:r>
      <w:r w:rsidR="002505DC" w:rsidRPr="005A3760">
        <w:rPr>
          <w:rStyle w:val="Odkaznapoznmkupodiarou"/>
        </w:rPr>
        <w:footnoteReference w:id="34"/>
      </w:r>
      <w:r w:rsidR="00677833" w:rsidRPr="005A3760">
        <w:t>)</w:t>
      </w:r>
      <w:r w:rsidR="00735FD7" w:rsidRPr="005A3760">
        <w:t xml:space="preserve"> vrátane kalového plynu a skládkového plynu</w:t>
      </w:r>
      <w:r w:rsidR="005A1925" w:rsidRPr="005A3760">
        <w:t>,</w:t>
      </w:r>
    </w:p>
    <w:p w14:paraId="4E0B67BB" w14:textId="77777777" w:rsidR="00D776D1" w:rsidRPr="005A3760" w:rsidRDefault="00D776D1" w:rsidP="00E563A7">
      <w:pPr>
        <w:pStyle w:val="Odsekzoznamu"/>
        <w:numPr>
          <w:ilvl w:val="0"/>
          <w:numId w:val="46"/>
        </w:numPr>
        <w:tabs>
          <w:tab w:val="left" w:pos="284"/>
        </w:tabs>
        <w:spacing w:after="120" w:line="240" w:lineRule="auto"/>
        <w:ind w:left="284" w:hanging="284"/>
        <w:contextualSpacing w:val="0"/>
      </w:pPr>
      <w:r w:rsidRPr="005A3760">
        <w:t xml:space="preserve">vodík vyrobený z odpadu, </w:t>
      </w:r>
    </w:p>
    <w:p w14:paraId="26975BDC" w14:textId="77777777" w:rsidR="00D776D1" w:rsidRPr="005A3760" w:rsidRDefault="00D776D1" w:rsidP="00E563A7">
      <w:pPr>
        <w:pStyle w:val="Odsekzoznamu"/>
        <w:numPr>
          <w:ilvl w:val="0"/>
          <w:numId w:val="46"/>
        </w:numPr>
        <w:tabs>
          <w:tab w:val="left" w:pos="284"/>
        </w:tabs>
        <w:spacing w:after="120" w:line="240" w:lineRule="auto"/>
        <w:ind w:left="284" w:hanging="284"/>
        <w:contextualSpacing w:val="0"/>
      </w:pPr>
      <w:r w:rsidRPr="005A3760">
        <w:lastRenderedPageBreak/>
        <w:t>biopalivá</w:t>
      </w:r>
      <w:r w:rsidRPr="005A3760">
        <w:rPr>
          <w:vertAlign w:val="superscript"/>
        </w:rPr>
        <w:t>27</w:t>
      </w:r>
      <w:r w:rsidR="007106BA" w:rsidRPr="005A3760">
        <w:t xml:space="preserve">) </w:t>
      </w:r>
      <w:r w:rsidRPr="005A3760">
        <w:t>určené na použitie v</w:t>
      </w:r>
      <w:r w:rsidR="007106BA" w:rsidRPr="005A3760">
        <w:t> </w:t>
      </w:r>
      <w:r w:rsidRPr="005A3760">
        <w:t>doprave</w:t>
      </w:r>
      <w:r w:rsidR="007106BA" w:rsidRPr="005A3760">
        <w:t>,</w:t>
      </w:r>
      <w:r w:rsidR="00B73ECC" w:rsidRPr="005A3760">
        <w:t xml:space="preserve"> ak </w:t>
      </w:r>
      <w:r w:rsidRPr="005A3760">
        <w:t>spĺňajú kritériá trvalej udržateľnosti podľa osobitného predpisu.</w:t>
      </w:r>
      <w:r w:rsidRPr="005A3760">
        <w:rPr>
          <w:rStyle w:val="Odkaznapoznmkupodiarou"/>
        </w:rPr>
        <w:footnoteReference w:id="35"/>
      </w:r>
      <w:r w:rsidRPr="005A3760">
        <w:t>)</w:t>
      </w:r>
    </w:p>
    <w:p w14:paraId="7F78F2BF" w14:textId="77777777" w:rsidR="003A6466" w:rsidRDefault="003A6466" w:rsidP="003043BC">
      <w:pPr>
        <w:spacing w:after="120"/>
        <w:ind w:left="0" w:firstLine="0"/>
        <w:jc w:val="center"/>
        <w:rPr>
          <w:rFonts w:ascii="Times New Roman" w:hAnsi="Times New Roman"/>
          <w:b/>
          <w:sz w:val="24"/>
        </w:rPr>
      </w:pPr>
    </w:p>
    <w:p w14:paraId="3342BF68" w14:textId="5895A21C" w:rsidR="007653BA" w:rsidRPr="005A3760" w:rsidRDefault="007A68C8" w:rsidP="003043BC">
      <w:pPr>
        <w:spacing w:after="120"/>
        <w:ind w:left="0" w:firstLine="0"/>
        <w:jc w:val="center"/>
        <w:rPr>
          <w:rFonts w:ascii="Times New Roman" w:hAnsi="Times New Roman"/>
          <w:b/>
          <w:sz w:val="24"/>
        </w:rPr>
      </w:pPr>
      <w:r w:rsidRPr="005A3760">
        <w:rPr>
          <w:rFonts w:ascii="Times New Roman" w:hAnsi="Times New Roman"/>
          <w:b/>
          <w:sz w:val="24"/>
        </w:rPr>
        <w:t>§ 8</w:t>
      </w:r>
    </w:p>
    <w:p w14:paraId="22B5CFB3" w14:textId="77777777" w:rsidR="007653BA" w:rsidRPr="005A3760" w:rsidRDefault="0014337C" w:rsidP="003043BC">
      <w:pPr>
        <w:spacing w:after="120"/>
        <w:ind w:left="0" w:firstLine="0"/>
        <w:jc w:val="center"/>
        <w:rPr>
          <w:rFonts w:ascii="Times New Roman" w:hAnsi="Times New Roman"/>
          <w:b/>
          <w:sz w:val="24"/>
        </w:rPr>
      </w:pPr>
      <w:r w:rsidRPr="005A3760">
        <w:rPr>
          <w:rFonts w:ascii="Times New Roman" w:hAnsi="Times New Roman"/>
          <w:b/>
          <w:sz w:val="24"/>
        </w:rPr>
        <w:t>Z</w:t>
      </w:r>
      <w:r w:rsidR="007445A6" w:rsidRPr="005A3760">
        <w:rPr>
          <w:rFonts w:ascii="Times New Roman" w:hAnsi="Times New Roman"/>
          <w:b/>
          <w:sz w:val="24"/>
        </w:rPr>
        <w:t>isťovanie a</w:t>
      </w:r>
      <w:r w:rsidRPr="005A3760">
        <w:rPr>
          <w:rFonts w:ascii="Times New Roman" w:hAnsi="Times New Roman"/>
          <w:b/>
          <w:sz w:val="24"/>
        </w:rPr>
        <w:t> </w:t>
      </w:r>
      <w:r w:rsidR="007445A6" w:rsidRPr="005A3760">
        <w:rPr>
          <w:rFonts w:ascii="Times New Roman" w:hAnsi="Times New Roman"/>
          <w:b/>
          <w:sz w:val="24"/>
        </w:rPr>
        <w:t>preukazovanie</w:t>
      </w:r>
      <w:r w:rsidRPr="005A3760">
        <w:rPr>
          <w:rFonts w:ascii="Times New Roman" w:hAnsi="Times New Roman"/>
          <w:b/>
          <w:sz w:val="24"/>
        </w:rPr>
        <w:t xml:space="preserve"> kvality paliva</w:t>
      </w:r>
    </w:p>
    <w:p w14:paraId="33EDD47A" w14:textId="5B64ED5E" w:rsidR="007653BA" w:rsidRPr="005A3760" w:rsidRDefault="007653BA" w:rsidP="007445A6">
      <w:pPr>
        <w:tabs>
          <w:tab w:val="left" w:pos="1418"/>
        </w:tabs>
        <w:spacing w:after="120"/>
        <w:ind w:left="0" w:firstLine="851"/>
        <w:rPr>
          <w:rFonts w:ascii="Times New Roman" w:hAnsi="Times New Roman"/>
          <w:sz w:val="24"/>
        </w:rPr>
      </w:pPr>
      <w:r w:rsidRPr="005A3760">
        <w:rPr>
          <w:rFonts w:ascii="Times New Roman" w:hAnsi="Times New Roman"/>
          <w:sz w:val="24"/>
        </w:rPr>
        <w:t xml:space="preserve">(1) </w:t>
      </w:r>
      <w:r w:rsidRPr="005A3760">
        <w:rPr>
          <w:rFonts w:ascii="Times New Roman" w:hAnsi="Times New Roman"/>
          <w:sz w:val="24"/>
        </w:rPr>
        <w:tab/>
      </w:r>
      <w:r w:rsidR="007445A6" w:rsidRPr="005A3760">
        <w:rPr>
          <w:rFonts w:ascii="Times New Roman" w:hAnsi="Times New Roman"/>
          <w:sz w:val="24"/>
        </w:rPr>
        <w:t>Kvalita palív p</w:t>
      </w:r>
      <w:r w:rsidRPr="005A3760">
        <w:rPr>
          <w:rFonts w:ascii="Times New Roman" w:hAnsi="Times New Roman"/>
          <w:sz w:val="24"/>
        </w:rPr>
        <w:t xml:space="preserve">odľa § </w:t>
      </w:r>
      <w:r w:rsidR="007445A6" w:rsidRPr="005A3760">
        <w:rPr>
          <w:rFonts w:ascii="Times New Roman" w:hAnsi="Times New Roman"/>
          <w:sz w:val="24"/>
        </w:rPr>
        <w:t>3</w:t>
      </w:r>
      <w:r w:rsidR="001523D6" w:rsidRPr="005A3760">
        <w:rPr>
          <w:rFonts w:ascii="Times New Roman" w:hAnsi="Times New Roman"/>
          <w:sz w:val="24"/>
        </w:rPr>
        <w:t xml:space="preserve"> až 7</w:t>
      </w:r>
      <w:r w:rsidR="007445A6" w:rsidRPr="005A3760">
        <w:rPr>
          <w:rFonts w:ascii="Times New Roman" w:hAnsi="Times New Roman"/>
          <w:sz w:val="24"/>
        </w:rPr>
        <w:t xml:space="preserve"> sa zisťuje a preukazuje</w:t>
      </w:r>
      <w:r w:rsidRPr="005A3760">
        <w:rPr>
          <w:rFonts w:ascii="Times New Roman" w:hAnsi="Times New Roman"/>
          <w:sz w:val="24"/>
        </w:rPr>
        <w:t xml:space="preserve"> zabezpečením odberu reprezentatívnych vzoriek, ich </w:t>
      </w:r>
      <w:r w:rsidR="007B5E87" w:rsidRPr="005A3760">
        <w:rPr>
          <w:rFonts w:ascii="Times New Roman" w:hAnsi="Times New Roman"/>
          <w:sz w:val="24"/>
        </w:rPr>
        <w:t>bez</w:t>
      </w:r>
      <w:r w:rsidR="007B5E87">
        <w:rPr>
          <w:rFonts w:ascii="Times New Roman" w:hAnsi="Times New Roman"/>
          <w:sz w:val="24"/>
        </w:rPr>
        <w:t xml:space="preserve">odkladnou </w:t>
      </w:r>
      <w:r w:rsidRPr="005A3760">
        <w:rPr>
          <w:rFonts w:ascii="Times New Roman" w:hAnsi="Times New Roman"/>
          <w:sz w:val="24"/>
        </w:rPr>
        <w:t xml:space="preserve">analýzou a zdokumentovaním údajov o zistenej kvalite v súlade s technickými normami </w:t>
      </w:r>
      <w:r w:rsidR="00CB5049" w:rsidRPr="005A3760">
        <w:rPr>
          <w:rFonts w:ascii="Times New Roman" w:hAnsi="Times New Roman"/>
          <w:sz w:val="24"/>
        </w:rPr>
        <w:t xml:space="preserve">alebo inými obdobnými technickými špecifikáciami </w:t>
      </w:r>
      <w:r w:rsidR="00CB5049" w:rsidRPr="000D59B8">
        <w:rPr>
          <w:rFonts w:ascii="Times New Roman" w:hAnsi="Times New Roman"/>
          <w:sz w:val="24"/>
        </w:rPr>
        <w:t>s porovnateľnými al</w:t>
      </w:r>
      <w:r w:rsidR="000D59B8" w:rsidRPr="000D59B8">
        <w:rPr>
          <w:rFonts w:ascii="Times New Roman" w:hAnsi="Times New Roman"/>
          <w:sz w:val="24"/>
        </w:rPr>
        <w:t>ebo prísnejšími požiadavkami</w:t>
      </w:r>
      <w:r w:rsidRPr="005A3760">
        <w:rPr>
          <w:rFonts w:ascii="Times New Roman" w:hAnsi="Times New Roman"/>
          <w:sz w:val="24"/>
        </w:rPr>
        <w:t xml:space="preserve"> podľa </w:t>
      </w:r>
      <w:r w:rsidR="007445A6" w:rsidRPr="005A3760">
        <w:rPr>
          <w:rFonts w:ascii="Times New Roman" w:hAnsi="Times New Roman"/>
          <w:sz w:val="24"/>
        </w:rPr>
        <w:t>prílohy č. 5</w:t>
      </w:r>
      <w:r w:rsidR="001523D6" w:rsidRPr="005A3760">
        <w:rPr>
          <w:rFonts w:ascii="Times New Roman" w:hAnsi="Times New Roman"/>
          <w:sz w:val="24"/>
        </w:rPr>
        <w:t xml:space="preserve"> </w:t>
      </w:r>
      <w:r w:rsidR="007445A6" w:rsidRPr="005A3760">
        <w:rPr>
          <w:rFonts w:ascii="Times New Roman" w:hAnsi="Times New Roman"/>
          <w:sz w:val="24"/>
        </w:rPr>
        <w:t xml:space="preserve">pre každú dodávku paliva, ak nejde o rovnakú </w:t>
      </w:r>
      <w:r w:rsidR="001452E2" w:rsidRPr="005A3760">
        <w:rPr>
          <w:rFonts w:ascii="Times New Roman" w:hAnsi="Times New Roman"/>
          <w:sz w:val="24"/>
        </w:rPr>
        <w:t>výrobnú šaržu.</w:t>
      </w:r>
    </w:p>
    <w:p w14:paraId="45FD2CFA" w14:textId="21170AEC" w:rsidR="007653BA" w:rsidRPr="005A3760" w:rsidRDefault="007653BA" w:rsidP="004927EE">
      <w:pPr>
        <w:tabs>
          <w:tab w:val="left" w:pos="851"/>
          <w:tab w:val="left" w:pos="1276"/>
        </w:tabs>
        <w:spacing w:after="240"/>
        <w:ind w:left="0" w:firstLine="851"/>
        <w:rPr>
          <w:rFonts w:ascii="Times New Roman" w:hAnsi="Times New Roman"/>
          <w:sz w:val="24"/>
        </w:rPr>
      </w:pPr>
      <w:r w:rsidRPr="005A3760">
        <w:rPr>
          <w:rFonts w:ascii="Times New Roman" w:hAnsi="Times New Roman"/>
          <w:sz w:val="24"/>
        </w:rPr>
        <w:t xml:space="preserve">(2) </w:t>
      </w:r>
      <w:r w:rsidRPr="005A3760">
        <w:rPr>
          <w:rFonts w:ascii="Times New Roman" w:hAnsi="Times New Roman"/>
          <w:sz w:val="24"/>
        </w:rPr>
        <w:tab/>
        <w:t xml:space="preserve">Pri tuhých fosílnych palivách </w:t>
      </w:r>
      <w:r w:rsidR="007445A6" w:rsidRPr="005A3760">
        <w:rPr>
          <w:rFonts w:ascii="Times New Roman" w:hAnsi="Times New Roman"/>
          <w:sz w:val="24"/>
        </w:rPr>
        <w:t xml:space="preserve">sa </w:t>
      </w:r>
      <w:r w:rsidRPr="005A3760">
        <w:rPr>
          <w:rFonts w:ascii="Times New Roman" w:hAnsi="Times New Roman"/>
          <w:sz w:val="24"/>
        </w:rPr>
        <w:t xml:space="preserve">okrem mernej sírnatosti podľa § 3 </w:t>
      </w:r>
      <w:r w:rsidR="005320F1" w:rsidRPr="005A3760">
        <w:rPr>
          <w:rFonts w:ascii="Times New Roman" w:hAnsi="Times New Roman"/>
          <w:sz w:val="24"/>
        </w:rPr>
        <w:t>zisťujú</w:t>
      </w:r>
      <w:r w:rsidRPr="005A3760">
        <w:rPr>
          <w:rFonts w:ascii="Times New Roman" w:hAnsi="Times New Roman"/>
          <w:sz w:val="24"/>
        </w:rPr>
        <w:t xml:space="preserve"> údaje aj o obsahu vody a popola.   </w:t>
      </w:r>
    </w:p>
    <w:p w14:paraId="00EF4298" w14:textId="5F9763B4" w:rsidR="008C32EC" w:rsidRDefault="007445A6" w:rsidP="00437C96">
      <w:pPr>
        <w:tabs>
          <w:tab w:val="left" w:pos="851"/>
        </w:tabs>
        <w:spacing w:after="240"/>
        <w:ind w:left="0" w:firstLine="851"/>
        <w:rPr>
          <w:rFonts w:ascii="Times New Roman" w:hAnsi="Times New Roman"/>
          <w:sz w:val="24"/>
        </w:rPr>
      </w:pPr>
      <w:r w:rsidRPr="005A3760">
        <w:rPr>
          <w:rFonts w:ascii="Times New Roman" w:hAnsi="Times New Roman"/>
          <w:sz w:val="24"/>
        </w:rPr>
        <w:t>(3</w:t>
      </w:r>
      <w:r w:rsidR="007653BA" w:rsidRPr="005A3760">
        <w:rPr>
          <w:rFonts w:ascii="Times New Roman" w:hAnsi="Times New Roman"/>
          <w:sz w:val="24"/>
        </w:rPr>
        <w:t xml:space="preserve">) </w:t>
      </w:r>
      <w:r w:rsidR="008C32EC" w:rsidRPr="005A3760">
        <w:rPr>
          <w:rFonts w:ascii="Times New Roman" w:hAnsi="Times New Roman"/>
          <w:sz w:val="24"/>
        </w:rPr>
        <w:t>Kvalitatívne požiadavky určené ako hraničné hodnoty obsahu znečisťujúcich látok v druh</w:t>
      </w:r>
      <w:r w:rsidR="00FE0437">
        <w:rPr>
          <w:rFonts w:ascii="Times New Roman" w:hAnsi="Times New Roman"/>
          <w:sz w:val="24"/>
        </w:rPr>
        <w:t>otných</w:t>
      </w:r>
      <w:r w:rsidR="002F4895">
        <w:rPr>
          <w:rFonts w:ascii="Times New Roman" w:hAnsi="Times New Roman"/>
          <w:sz w:val="24"/>
        </w:rPr>
        <w:t xml:space="preserve"> palivách </w:t>
      </w:r>
      <w:r w:rsidR="002F4895" w:rsidRPr="00EE5A85">
        <w:rPr>
          <w:rFonts w:ascii="Times New Roman" w:hAnsi="Times New Roman"/>
          <w:sz w:val="24"/>
        </w:rPr>
        <w:t xml:space="preserve">podľa </w:t>
      </w:r>
      <w:r w:rsidR="00FE0437" w:rsidRPr="00EE5A85">
        <w:rPr>
          <w:rFonts w:ascii="Times New Roman" w:hAnsi="Times New Roman"/>
          <w:sz w:val="24"/>
        </w:rPr>
        <w:t>prílohy č. 4</w:t>
      </w:r>
      <w:r w:rsidR="002F4895" w:rsidRPr="00EE5A85">
        <w:rPr>
          <w:rFonts w:ascii="Times New Roman" w:hAnsi="Times New Roman"/>
          <w:sz w:val="24"/>
        </w:rPr>
        <w:t xml:space="preserve"> </w:t>
      </w:r>
      <w:r w:rsidR="008C32EC" w:rsidRPr="00EE5A85">
        <w:rPr>
          <w:rFonts w:ascii="Times New Roman" w:hAnsi="Times New Roman"/>
          <w:sz w:val="24"/>
        </w:rPr>
        <w:t>sa nepreukazujú</w:t>
      </w:r>
      <w:r w:rsidR="008C32EC" w:rsidRPr="005A3760">
        <w:rPr>
          <w:rFonts w:ascii="Times New Roman" w:hAnsi="Times New Roman"/>
          <w:sz w:val="24"/>
        </w:rPr>
        <w:t>, ak sa na výrobu druhotného paliva použili výlučne odpady uvedené v prílohe č. 5 časti II druhého bodu, pričom nedošlo k ich kontaminácii, ktorá by bola príčinou vyššieho obsahu ťažkých kovov, síry, halogénovaných zlúčenín alebo perzistentných organických látok v spracovaných odpadoch</w:t>
      </w:r>
      <w:r w:rsidR="007766DA">
        <w:rPr>
          <w:rFonts w:ascii="Times New Roman" w:hAnsi="Times New Roman"/>
          <w:sz w:val="24"/>
        </w:rPr>
        <w:t xml:space="preserve">. </w:t>
      </w:r>
      <w:r w:rsidR="007766DA" w:rsidRPr="002F4895">
        <w:rPr>
          <w:rFonts w:ascii="Times New Roman" w:hAnsi="Times New Roman"/>
          <w:sz w:val="24"/>
        </w:rPr>
        <w:t>Požiadavky podľa prílohy č. 4</w:t>
      </w:r>
      <w:r w:rsidR="008C32EC" w:rsidRPr="002F4895">
        <w:rPr>
          <w:rFonts w:ascii="Times New Roman" w:hAnsi="Times New Roman"/>
          <w:sz w:val="24"/>
        </w:rPr>
        <w:t xml:space="preserve"> časti II druhého bodu na ďalšie vstupy do výroby</w:t>
      </w:r>
      <w:r w:rsidR="007766DA" w:rsidRPr="002F4895">
        <w:rPr>
          <w:rFonts w:ascii="Times New Roman" w:hAnsi="Times New Roman"/>
          <w:sz w:val="24"/>
        </w:rPr>
        <w:t>,</w:t>
      </w:r>
      <w:r w:rsidR="008C32EC" w:rsidRPr="002F4895">
        <w:rPr>
          <w:rFonts w:ascii="Times New Roman" w:hAnsi="Times New Roman"/>
          <w:sz w:val="24"/>
        </w:rPr>
        <w:t xml:space="preserve"> tým nie sú dotknuté.</w:t>
      </w:r>
      <w:r w:rsidR="008C32EC" w:rsidRPr="005A3760">
        <w:rPr>
          <w:rFonts w:ascii="Times New Roman" w:hAnsi="Times New Roman"/>
          <w:sz w:val="24"/>
        </w:rPr>
        <w:t xml:space="preserve"> </w:t>
      </w:r>
    </w:p>
    <w:p w14:paraId="1CB358CD" w14:textId="32BF1CCF" w:rsidR="007653BA" w:rsidRPr="005A3760" w:rsidRDefault="008C32EC" w:rsidP="004E601F">
      <w:pPr>
        <w:tabs>
          <w:tab w:val="left" w:pos="851"/>
          <w:tab w:val="left" w:pos="1276"/>
        </w:tabs>
        <w:spacing w:after="120"/>
        <w:ind w:left="0" w:firstLine="851"/>
        <w:rPr>
          <w:rFonts w:ascii="Times New Roman" w:hAnsi="Times New Roman"/>
          <w:sz w:val="24"/>
        </w:rPr>
      </w:pPr>
      <w:r>
        <w:rPr>
          <w:rFonts w:ascii="Times New Roman" w:hAnsi="Times New Roman"/>
          <w:sz w:val="24"/>
        </w:rPr>
        <w:t xml:space="preserve">(4) </w:t>
      </w:r>
      <w:r w:rsidR="007653BA" w:rsidRPr="005A3760">
        <w:rPr>
          <w:rFonts w:ascii="Times New Roman" w:hAnsi="Times New Roman"/>
          <w:sz w:val="24"/>
        </w:rPr>
        <w:t xml:space="preserve">Reprezentatívne </w:t>
      </w:r>
      <w:r w:rsidR="00BD4E78" w:rsidRPr="005A3760">
        <w:rPr>
          <w:rFonts w:ascii="Times New Roman" w:hAnsi="Times New Roman"/>
          <w:sz w:val="24"/>
        </w:rPr>
        <w:t>vzorky z dodávky paliva odoberá</w:t>
      </w:r>
      <w:r w:rsidR="007653BA" w:rsidRPr="005A3760">
        <w:rPr>
          <w:rFonts w:ascii="Times New Roman" w:hAnsi="Times New Roman"/>
          <w:sz w:val="24"/>
        </w:rPr>
        <w:t xml:space="preserve"> a kvalitatívne parametre analyticky zisťuje osoba alebo iné obdobné pracovisko, ktoré pre danú činnosť má systém manažérstva</w:t>
      </w:r>
      <w:r w:rsidR="004E601F" w:rsidRPr="005A3760">
        <w:rPr>
          <w:rFonts w:ascii="Times New Roman" w:hAnsi="Times New Roman"/>
          <w:sz w:val="24"/>
        </w:rPr>
        <w:t xml:space="preserve"> </w:t>
      </w:r>
      <w:r w:rsidR="007653BA" w:rsidRPr="005A3760">
        <w:rPr>
          <w:rFonts w:ascii="Times New Roman" w:hAnsi="Times New Roman"/>
          <w:sz w:val="24"/>
        </w:rPr>
        <w:t>podľa technickej normy</w:t>
      </w:r>
      <w:r w:rsidR="00E65D56" w:rsidRPr="005A3760">
        <w:rPr>
          <w:rFonts w:ascii="Times New Roman" w:hAnsi="Times New Roman"/>
          <w:sz w:val="24"/>
          <w:vertAlign w:val="superscript"/>
        </w:rPr>
        <w:footnoteReference w:id="36"/>
      </w:r>
      <w:r w:rsidR="00E65D56" w:rsidRPr="005A3760">
        <w:rPr>
          <w:rFonts w:ascii="Times New Roman" w:hAnsi="Times New Roman"/>
          <w:sz w:val="24"/>
        </w:rPr>
        <w:t>)</w:t>
      </w:r>
      <w:r w:rsidR="007653BA" w:rsidRPr="005A3760">
        <w:rPr>
          <w:rFonts w:ascii="Times New Roman" w:hAnsi="Times New Roman"/>
          <w:sz w:val="24"/>
        </w:rPr>
        <w:t>, ktorá určuje všeobecné požiadavky na kompetentnosť tejto osoby alebo iného obdobného pracoviska, alebo</w:t>
      </w:r>
      <w:r w:rsidR="004E601F" w:rsidRPr="005A3760">
        <w:rPr>
          <w:rFonts w:ascii="Times New Roman" w:hAnsi="Times New Roman"/>
          <w:sz w:val="24"/>
        </w:rPr>
        <w:t xml:space="preserve"> </w:t>
      </w:r>
      <w:r w:rsidR="007653BA" w:rsidRPr="005A3760">
        <w:rPr>
          <w:rFonts w:ascii="Times New Roman" w:hAnsi="Times New Roman"/>
          <w:sz w:val="24"/>
        </w:rPr>
        <w:t>podľa osobitného predpisu.</w:t>
      </w:r>
      <w:r w:rsidR="007653BA" w:rsidRPr="005A3760">
        <w:rPr>
          <w:rFonts w:ascii="Times New Roman" w:hAnsi="Times New Roman"/>
          <w:sz w:val="24"/>
          <w:vertAlign w:val="superscript"/>
        </w:rPr>
        <w:footnoteReference w:id="37"/>
      </w:r>
      <w:r w:rsidR="007653BA" w:rsidRPr="005A3760">
        <w:rPr>
          <w:rFonts w:ascii="Times New Roman" w:hAnsi="Times New Roman"/>
          <w:sz w:val="24"/>
        </w:rPr>
        <w:t>)</w:t>
      </w:r>
    </w:p>
    <w:p w14:paraId="27626C1E" w14:textId="68C0122A" w:rsidR="007653BA" w:rsidRPr="005A3760" w:rsidRDefault="007445A6" w:rsidP="004927EE">
      <w:pPr>
        <w:tabs>
          <w:tab w:val="left" w:pos="851"/>
          <w:tab w:val="left" w:pos="1276"/>
        </w:tabs>
        <w:spacing w:after="120"/>
        <w:ind w:left="0" w:firstLine="851"/>
        <w:rPr>
          <w:rFonts w:ascii="Times New Roman" w:hAnsi="Times New Roman"/>
          <w:sz w:val="24"/>
        </w:rPr>
      </w:pPr>
      <w:r w:rsidRPr="005A3760">
        <w:rPr>
          <w:rFonts w:ascii="Times New Roman" w:hAnsi="Times New Roman"/>
          <w:sz w:val="24"/>
        </w:rPr>
        <w:t>(</w:t>
      </w:r>
      <w:r w:rsidR="008C32EC">
        <w:rPr>
          <w:rFonts w:ascii="Times New Roman" w:hAnsi="Times New Roman"/>
          <w:sz w:val="24"/>
        </w:rPr>
        <w:t>5</w:t>
      </w:r>
      <w:r w:rsidR="007653BA" w:rsidRPr="005A3760">
        <w:rPr>
          <w:rFonts w:ascii="Times New Roman" w:hAnsi="Times New Roman"/>
          <w:sz w:val="24"/>
        </w:rPr>
        <w:t xml:space="preserve">) </w:t>
      </w:r>
      <w:r w:rsidR="007653BA" w:rsidRPr="005A3760">
        <w:rPr>
          <w:rFonts w:ascii="Times New Roman" w:hAnsi="Times New Roman"/>
          <w:sz w:val="24"/>
        </w:rPr>
        <w:tab/>
        <w:t>Kvalita dodávky sa odberateľovi preukazuje protokolom o skúške, certifikátom alebo iným zodpovedajúcim dokument</w:t>
      </w:r>
      <w:r w:rsidR="00E91FAF">
        <w:rPr>
          <w:rFonts w:ascii="Times New Roman" w:hAnsi="Times New Roman"/>
          <w:sz w:val="24"/>
        </w:rPr>
        <w:t xml:space="preserve">om vydaným osobou podľa </w:t>
      </w:r>
      <w:r w:rsidR="00E91FAF" w:rsidRPr="00EE5A85">
        <w:rPr>
          <w:rFonts w:ascii="Times New Roman" w:hAnsi="Times New Roman"/>
          <w:sz w:val="24"/>
        </w:rPr>
        <w:t>odseku 4</w:t>
      </w:r>
      <w:r w:rsidR="007653BA" w:rsidRPr="00EE5A85">
        <w:rPr>
          <w:rFonts w:ascii="Times New Roman" w:hAnsi="Times New Roman"/>
          <w:sz w:val="24"/>
        </w:rPr>
        <w:t>; pos</w:t>
      </w:r>
      <w:r w:rsidR="007653BA" w:rsidRPr="005A3760">
        <w:rPr>
          <w:rFonts w:ascii="Times New Roman" w:hAnsi="Times New Roman"/>
          <w:sz w:val="24"/>
        </w:rPr>
        <w:t xml:space="preserve">kytovanie údajov orgánom štátnej správy a spotrebiteľom o kvalite palív podľa § </w:t>
      </w:r>
      <w:r w:rsidR="001523D6" w:rsidRPr="005A3760">
        <w:rPr>
          <w:rFonts w:ascii="Times New Roman" w:hAnsi="Times New Roman"/>
          <w:sz w:val="24"/>
        </w:rPr>
        <w:t>9</w:t>
      </w:r>
      <w:r w:rsidR="007653BA" w:rsidRPr="005A3760">
        <w:rPr>
          <w:rFonts w:ascii="Times New Roman" w:hAnsi="Times New Roman"/>
          <w:sz w:val="24"/>
        </w:rPr>
        <w:t xml:space="preserve"> tým nie je dotknuté.   </w:t>
      </w:r>
    </w:p>
    <w:p w14:paraId="25F62D73" w14:textId="6E649E3F" w:rsidR="00E73D78" w:rsidRDefault="001F7BD4" w:rsidP="007F793B">
      <w:pPr>
        <w:spacing w:after="240"/>
        <w:ind w:left="0" w:firstLine="714"/>
        <w:rPr>
          <w:rFonts w:ascii="Times New Roman" w:hAnsi="Times New Roman" w:cs="Times New Roman"/>
          <w:sz w:val="24"/>
          <w:szCs w:val="24"/>
        </w:rPr>
      </w:pPr>
      <w:r>
        <w:rPr>
          <w:rFonts w:ascii="Times New Roman" w:hAnsi="Times New Roman" w:cs="Times New Roman"/>
          <w:sz w:val="24"/>
          <w:szCs w:val="24"/>
        </w:rPr>
        <w:t xml:space="preserve"> </w:t>
      </w:r>
      <w:r w:rsidR="007F793B" w:rsidRPr="005A3760">
        <w:rPr>
          <w:rFonts w:ascii="Times New Roman" w:hAnsi="Times New Roman" w:cs="Times New Roman"/>
          <w:sz w:val="24"/>
          <w:szCs w:val="24"/>
        </w:rPr>
        <w:t>(</w:t>
      </w:r>
      <w:r w:rsidR="008C32EC">
        <w:rPr>
          <w:rFonts w:ascii="Times New Roman" w:hAnsi="Times New Roman" w:cs="Times New Roman"/>
          <w:sz w:val="24"/>
          <w:szCs w:val="24"/>
        </w:rPr>
        <w:t>6</w:t>
      </w:r>
      <w:r w:rsidR="007653BA" w:rsidRPr="005A3760">
        <w:rPr>
          <w:rFonts w:ascii="Times New Roman" w:hAnsi="Times New Roman" w:cs="Times New Roman"/>
          <w:sz w:val="24"/>
          <w:szCs w:val="24"/>
        </w:rPr>
        <w:t>) Splnenie požiadaviek na kvalitu druhotného paliva sa odberateľovi paliva preukazuje vyhl</w:t>
      </w:r>
      <w:r w:rsidR="00E73D78" w:rsidRPr="005A3760">
        <w:rPr>
          <w:rFonts w:ascii="Times New Roman" w:hAnsi="Times New Roman" w:cs="Times New Roman"/>
          <w:sz w:val="24"/>
          <w:szCs w:val="24"/>
        </w:rPr>
        <w:t>ásením o druhotnom palive; náležitosti vyhlásenia o druhotnom palive sú uvedené v prílohe č. 6.</w:t>
      </w:r>
    </w:p>
    <w:p w14:paraId="0A8D6DC6" w14:textId="77777777" w:rsidR="007653BA" w:rsidRPr="005A3760" w:rsidRDefault="007445A6" w:rsidP="004927EE">
      <w:pPr>
        <w:tabs>
          <w:tab w:val="left" w:pos="851"/>
        </w:tabs>
        <w:spacing w:after="120"/>
        <w:ind w:left="0" w:firstLine="0"/>
        <w:jc w:val="center"/>
        <w:rPr>
          <w:rFonts w:ascii="Times New Roman" w:hAnsi="Times New Roman"/>
          <w:b/>
          <w:sz w:val="24"/>
        </w:rPr>
      </w:pPr>
      <w:r w:rsidRPr="005A3760">
        <w:rPr>
          <w:rFonts w:ascii="Times New Roman" w:hAnsi="Times New Roman"/>
          <w:b/>
          <w:sz w:val="24"/>
        </w:rPr>
        <w:t>§</w:t>
      </w:r>
      <w:r w:rsidR="007A68C8" w:rsidRPr="005A3760">
        <w:rPr>
          <w:rFonts w:ascii="Times New Roman" w:hAnsi="Times New Roman"/>
          <w:b/>
          <w:sz w:val="24"/>
        </w:rPr>
        <w:t xml:space="preserve"> 9</w:t>
      </w:r>
    </w:p>
    <w:p w14:paraId="6EB90BE2" w14:textId="77777777" w:rsidR="007653BA" w:rsidRPr="005A3760" w:rsidRDefault="007653BA" w:rsidP="004927EE">
      <w:pPr>
        <w:tabs>
          <w:tab w:val="left" w:pos="851"/>
        </w:tabs>
        <w:spacing w:after="120"/>
        <w:ind w:left="0" w:firstLine="0"/>
        <w:jc w:val="center"/>
        <w:rPr>
          <w:rFonts w:ascii="Times New Roman" w:hAnsi="Times New Roman"/>
          <w:b/>
          <w:sz w:val="24"/>
        </w:rPr>
      </w:pPr>
      <w:r w:rsidRPr="005A3760">
        <w:rPr>
          <w:rFonts w:ascii="Times New Roman" w:hAnsi="Times New Roman"/>
          <w:b/>
          <w:sz w:val="24"/>
        </w:rPr>
        <w:t>Prevádzková evidencia a poskytovanie údajov</w:t>
      </w:r>
    </w:p>
    <w:p w14:paraId="65BE93EB" w14:textId="3F3DC0C1" w:rsidR="00BA12D4" w:rsidRPr="00DA5E28" w:rsidRDefault="007653BA" w:rsidP="00BA12D4">
      <w:pPr>
        <w:tabs>
          <w:tab w:val="left" w:pos="851"/>
          <w:tab w:val="left" w:pos="1276"/>
        </w:tabs>
        <w:spacing w:after="240"/>
        <w:ind w:left="0" w:firstLine="851"/>
        <w:rPr>
          <w:rFonts w:ascii="Times New Roman" w:hAnsi="Times New Roman"/>
          <w:sz w:val="24"/>
        </w:rPr>
      </w:pPr>
      <w:r w:rsidRPr="005A3760">
        <w:rPr>
          <w:rFonts w:ascii="Times New Roman" w:hAnsi="Times New Roman"/>
          <w:sz w:val="24"/>
        </w:rPr>
        <w:t>(1)</w:t>
      </w:r>
      <w:r w:rsidRPr="005A3760">
        <w:rPr>
          <w:rFonts w:ascii="Times New Roman" w:hAnsi="Times New Roman"/>
          <w:sz w:val="24"/>
        </w:rPr>
        <w:tab/>
      </w:r>
      <w:r w:rsidR="001908F2" w:rsidRPr="00977409">
        <w:rPr>
          <w:rFonts w:ascii="Times New Roman" w:eastAsia="Calibri" w:hAnsi="Times New Roman" w:cs="Times New Roman"/>
          <w:strike/>
          <w:sz w:val="24"/>
        </w:rPr>
        <w:t xml:space="preserve">Prevádzková evidencia </w:t>
      </w:r>
      <w:r w:rsidR="00E63304" w:rsidRPr="00977409">
        <w:rPr>
          <w:rFonts w:ascii="Times New Roman" w:hAnsi="Times New Roman"/>
          <w:strike/>
          <w:sz w:val="24"/>
        </w:rPr>
        <w:t>vyrobených</w:t>
      </w:r>
      <w:r w:rsidR="00DA5E28" w:rsidRPr="00977409">
        <w:rPr>
          <w:rFonts w:ascii="Times New Roman" w:hAnsi="Times New Roman"/>
          <w:strike/>
          <w:sz w:val="24"/>
        </w:rPr>
        <w:t xml:space="preserve">, </w:t>
      </w:r>
      <w:r w:rsidR="00BA12D4" w:rsidRPr="00977409">
        <w:rPr>
          <w:rFonts w:ascii="Times New Roman" w:hAnsi="Times New Roman"/>
          <w:strike/>
          <w:sz w:val="24"/>
        </w:rPr>
        <w:t xml:space="preserve">dovezených </w:t>
      </w:r>
      <w:r w:rsidR="00DA5E28" w:rsidRPr="00977409">
        <w:rPr>
          <w:rFonts w:ascii="Times New Roman" w:hAnsi="Times New Roman"/>
          <w:strike/>
          <w:sz w:val="24"/>
        </w:rPr>
        <w:t>a</w:t>
      </w:r>
      <w:r w:rsidR="00BA12D4" w:rsidRPr="00977409">
        <w:rPr>
          <w:rFonts w:ascii="Times New Roman" w:hAnsi="Times New Roman"/>
          <w:strike/>
          <w:sz w:val="24"/>
        </w:rPr>
        <w:t xml:space="preserve"> predaných tuhých fosílnych palív sa vedie v rozsahu podľa príloh č. 7 až 9 a údajov o ich kvalite podľa § 8 ods. 1</w:t>
      </w:r>
      <w:r w:rsidR="00DA5E28" w:rsidRPr="00977409">
        <w:rPr>
          <w:rFonts w:ascii="Times New Roman" w:hAnsi="Times New Roman"/>
          <w:strike/>
          <w:sz w:val="24"/>
        </w:rPr>
        <w:t xml:space="preserve"> a 2</w:t>
      </w:r>
      <w:r w:rsidR="00DA5E28" w:rsidRPr="00977409">
        <w:rPr>
          <w:rFonts w:ascii="Times New Roman" w:hAnsi="Times New Roman" w:cs="Times New Roman"/>
          <w:strike/>
          <w:sz w:val="24"/>
          <w:szCs w:val="24"/>
        </w:rPr>
        <w:t>;</w:t>
      </w:r>
      <w:r w:rsidR="00DA5E28" w:rsidRPr="00977409">
        <w:rPr>
          <w:rFonts w:ascii="Times New Roman" w:hAnsi="Times New Roman"/>
          <w:strike/>
          <w:sz w:val="24"/>
        </w:rPr>
        <w:t xml:space="preserve"> </w:t>
      </w:r>
      <w:r w:rsidR="00BA12D4" w:rsidRPr="00977409">
        <w:rPr>
          <w:rFonts w:ascii="Times New Roman" w:hAnsi="Times New Roman"/>
          <w:strike/>
          <w:sz w:val="24"/>
        </w:rPr>
        <w:t xml:space="preserve">na požiadanie </w:t>
      </w:r>
      <w:r w:rsidR="00662E4D" w:rsidRPr="00977409">
        <w:rPr>
          <w:rFonts w:ascii="Times New Roman" w:hAnsi="Times New Roman"/>
          <w:strike/>
          <w:sz w:val="24"/>
        </w:rPr>
        <w:t xml:space="preserve">sa </w:t>
      </w:r>
      <w:r w:rsidR="00DA5E28" w:rsidRPr="00977409">
        <w:rPr>
          <w:rFonts w:ascii="Times New Roman" w:hAnsi="Times New Roman"/>
          <w:strike/>
          <w:sz w:val="24"/>
        </w:rPr>
        <w:t xml:space="preserve">tieto údaje </w:t>
      </w:r>
      <w:r w:rsidR="00EE5A85" w:rsidRPr="00977409">
        <w:rPr>
          <w:rFonts w:ascii="Times New Roman" w:hAnsi="Times New Roman"/>
          <w:strike/>
          <w:sz w:val="24"/>
        </w:rPr>
        <w:t>poskytujú</w:t>
      </w:r>
      <w:r w:rsidR="00BA12D4" w:rsidRPr="00977409">
        <w:rPr>
          <w:rFonts w:ascii="Times New Roman" w:hAnsi="Times New Roman"/>
          <w:strike/>
          <w:sz w:val="24"/>
        </w:rPr>
        <w:t xml:space="preserve"> okresnému úradu podľa odseku 2</w:t>
      </w:r>
      <w:r w:rsidR="00E63304" w:rsidRPr="00DA5E28">
        <w:rPr>
          <w:rFonts w:ascii="Times New Roman" w:hAnsi="Times New Roman"/>
          <w:sz w:val="24"/>
        </w:rPr>
        <w:t>.</w:t>
      </w:r>
      <w:r w:rsidR="00977409">
        <w:rPr>
          <w:rFonts w:ascii="Times New Roman" w:hAnsi="Times New Roman"/>
          <w:sz w:val="24"/>
        </w:rPr>
        <w:t xml:space="preserve"> </w:t>
      </w:r>
      <w:r w:rsidR="00977409" w:rsidRPr="00977409">
        <w:rPr>
          <w:rFonts w:ascii="Times New Roman" w:hAnsi="Times New Roman"/>
          <w:sz w:val="24"/>
          <w:highlight w:val="yellow"/>
        </w:rPr>
        <w:t xml:space="preserve">Prevádzková evidencia o výrobe a dovoze palív uvedených v § 1 ods. 1 písm. a) bod 1 až 3 sa vedie v rozsahu podľa príloh č. 7 a 8 </w:t>
      </w:r>
      <w:r w:rsidR="00977409" w:rsidRPr="00CB18A3">
        <w:rPr>
          <w:rFonts w:ascii="Times New Roman" w:hAnsi="Times New Roman"/>
          <w:sz w:val="24"/>
          <w:highlight w:val="yellow"/>
        </w:rPr>
        <w:t xml:space="preserve">každoročne </w:t>
      </w:r>
      <w:r w:rsidR="00977409" w:rsidRPr="00977409">
        <w:rPr>
          <w:rFonts w:ascii="Times New Roman" w:hAnsi="Times New Roman"/>
          <w:sz w:val="24"/>
          <w:highlight w:val="yellow"/>
        </w:rPr>
        <w:t>za predchádzajúci kalendárny rok a na požiadanie sa poskytuje okresnému úradu v sídle podnikateľa do Národného emisného informačného systému podľa § 24 ods. 2 zákona.</w:t>
      </w:r>
    </w:p>
    <w:p w14:paraId="0A308354" w14:textId="599CE60B" w:rsidR="007653BA" w:rsidRDefault="004927EE" w:rsidP="00434BCC">
      <w:pPr>
        <w:tabs>
          <w:tab w:val="left" w:pos="851"/>
        </w:tabs>
        <w:spacing w:after="120"/>
        <w:ind w:left="0" w:firstLine="851"/>
        <w:rPr>
          <w:rFonts w:ascii="Times New Roman" w:hAnsi="Times New Roman"/>
        </w:rPr>
      </w:pPr>
      <w:r w:rsidRPr="005A3760">
        <w:rPr>
          <w:rFonts w:ascii="Times New Roman" w:hAnsi="Times New Roman"/>
          <w:sz w:val="24"/>
        </w:rPr>
        <w:t xml:space="preserve">(2) </w:t>
      </w:r>
      <w:r w:rsidR="001908F2" w:rsidRPr="00977409">
        <w:rPr>
          <w:rFonts w:ascii="Times New Roman" w:eastAsia="Calibri" w:hAnsi="Times New Roman" w:cs="Times New Roman"/>
          <w:strike/>
          <w:sz w:val="24"/>
        </w:rPr>
        <w:t xml:space="preserve">Prevádzková evidencia </w:t>
      </w:r>
      <w:r w:rsidR="00BA12D4" w:rsidRPr="00977409">
        <w:rPr>
          <w:rFonts w:ascii="Times New Roman" w:hAnsi="Times New Roman" w:cs="Times New Roman"/>
          <w:strike/>
          <w:sz w:val="24"/>
          <w:szCs w:val="24"/>
        </w:rPr>
        <w:t xml:space="preserve">predaných tuhých fosílnych palív </w:t>
      </w:r>
      <w:r w:rsidR="001A60F5" w:rsidRPr="00977409">
        <w:rPr>
          <w:rFonts w:ascii="Times New Roman" w:hAnsi="Times New Roman" w:cs="Times New Roman"/>
          <w:strike/>
          <w:sz w:val="24"/>
          <w:szCs w:val="24"/>
        </w:rPr>
        <w:t xml:space="preserve">určených </w:t>
      </w:r>
      <w:r w:rsidR="00DA5E28" w:rsidRPr="00977409">
        <w:rPr>
          <w:rFonts w:ascii="Times New Roman" w:hAnsi="Times New Roman" w:cs="Times New Roman"/>
          <w:strike/>
          <w:sz w:val="24"/>
          <w:szCs w:val="24"/>
        </w:rPr>
        <w:t xml:space="preserve">pre konečnú spotrebu </w:t>
      </w:r>
      <w:r w:rsidR="00E63304" w:rsidRPr="00977409">
        <w:rPr>
          <w:rFonts w:ascii="Times New Roman" w:hAnsi="Times New Roman" w:cs="Times New Roman"/>
          <w:strike/>
          <w:sz w:val="24"/>
          <w:szCs w:val="24"/>
        </w:rPr>
        <w:t>prevádzkovateľom spaľovacích zariadení s menovitým tepelným príkonom do 0,3 MW</w:t>
      </w:r>
      <w:r w:rsidR="001A60F5" w:rsidRPr="00977409">
        <w:rPr>
          <w:rFonts w:ascii="Times New Roman" w:hAnsi="Times New Roman" w:cs="Times New Roman"/>
          <w:strike/>
          <w:sz w:val="24"/>
          <w:szCs w:val="24"/>
        </w:rPr>
        <w:t>,</w:t>
      </w:r>
      <w:r w:rsidR="00BA12D4" w:rsidRPr="00977409">
        <w:rPr>
          <w:rFonts w:ascii="Times New Roman" w:hAnsi="Times New Roman" w:cs="Times New Roman"/>
          <w:strike/>
          <w:sz w:val="24"/>
          <w:szCs w:val="24"/>
        </w:rPr>
        <w:t xml:space="preserve"> </w:t>
      </w:r>
      <w:r w:rsidR="00662E4D" w:rsidRPr="00977409">
        <w:rPr>
          <w:rFonts w:ascii="Times New Roman" w:hAnsi="Times New Roman" w:cs="Times New Roman"/>
          <w:strike/>
          <w:sz w:val="24"/>
          <w:szCs w:val="24"/>
        </w:rPr>
        <w:t>sa vedie</w:t>
      </w:r>
      <w:r w:rsidR="00E63304" w:rsidRPr="00977409">
        <w:rPr>
          <w:rFonts w:ascii="Times New Roman" w:hAnsi="Times New Roman" w:cs="Times New Roman"/>
          <w:strike/>
          <w:sz w:val="24"/>
          <w:szCs w:val="24"/>
        </w:rPr>
        <w:t xml:space="preserve"> v rozsahu podľa prílohy č. 9</w:t>
      </w:r>
      <w:r w:rsidR="007653BA" w:rsidRPr="00977409">
        <w:rPr>
          <w:rFonts w:ascii="Times New Roman" w:hAnsi="Times New Roman" w:cs="Times New Roman"/>
          <w:strike/>
          <w:sz w:val="24"/>
          <w:szCs w:val="24"/>
        </w:rPr>
        <w:t xml:space="preserve"> a</w:t>
      </w:r>
      <w:r w:rsidR="00BA12D4" w:rsidRPr="00977409">
        <w:rPr>
          <w:rFonts w:ascii="Times New Roman" w:hAnsi="Times New Roman" w:cs="Times New Roman"/>
          <w:strike/>
          <w:sz w:val="24"/>
          <w:szCs w:val="24"/>
        </w:rPr>
        <w:t xml:space="preserve"> predkladá sa </w:t>
      </w:r>
      <w:r w:rsidR="007653BA" w:rsidRPr="00977409">
        <w:rPr>
          <w:rFonts w:ascii="Times New Roman" w:hAnsi="Times New Roman" w:cs="Times New Roman"/>
          <w:strike/>
          <w:sz w:val="24"/>
          <w:szCs w:val="24"/>
        </w:rPr>
        <w:t xml:space="preserve">každoročne do </w:t>
      </w:r>
      <w:r w:rsidR="00CA71AD" w:rsidRPr="00977409">
        <w:rPr>
          <w:rFonts w:ascii="Times New Roman" w:hAnsi="Times New Roman" w:cs="Times New Roman"/>
          <w:strike/>
          <w:sz w:val="24"/>
          <w:szCs w:val="24"/>
        </w:rPr>
        <w:t xml:space="preserve">konca </w:t>
      </w:r>
      <w:r w:rsidR="007653BA" w:rsidRPr="00977409">
        <w:rPr>
          <w:rFonts w:ascii="Times New Roman" w:hAnsi="Times New Roman" w:cs="Times New Roman"/>
          <w:strike/>
          <w:sz w:val="24"/>
          <w:szCs w:val="24"/>
        </w:rPr>
        <w:t xml:space="preserve">februára </w:t>
      </w:r>
      <w:r w:rsidR="0017000F" w:rsidRPr="00977409">
        <w:rPr>
          <w:rFonts w:ascii="Times New Roman" w:hAnsi="Times New Roman" w:cs="Times New Roman"/>
          <w:strike/>
          <w:sz w:val="24"/>
          <w:szCs w:val="24"/>
        </w:rPr>
        <w:t xml:space="preserve">celkový údaj </w:t>
      </w:r>
      <w:r w:rsidR="0017000F" w:rsidRPr="00977409">
        <w:rPr>
          <w:rFonts w:ascii="Times New Roman" w:hAnsi="Times New Roman" w:cs="Times New Roman"/>
          <w:strike/>
          <w:sz w:val="24"/>
          <w:szCs w:val="24"/>
        </w:rPr>
        <w:lastRenderedPageBreak/>
        <w:t xml:space="preserve">o palivách uvedených na trh pre konečnú spotrebu v Slovenskej republike </w:t>
      </w:r>
      <w:r w:rsidR="007653BA" w:rsidRPr="00977409">
        <w:rPr>
          <w:rFonts w:ascii="Times New Roman" w:hAnsi="Times New Roman" w:cs="Times New Roman"/>
          <w:strike/>
          <w:sz w:val="24"/>
          <w:szCs w:val="24"/>
        </w:rPr>
        <w:t>za predchádzajúci kalendárny rok okresnému úradu</w:t>
      </w:r>
      <w:r w:rsidR="00592B8A" w:rsidRPr="00977409">
        <w:rPr>
          <w:rFonts w:ascii="Times New Roman" w:hAnsi="Times New Roman" w:cs="Times New Roman"/>
          <w:strike/>
          <w:sz w:val="24"/>
          <w:szCs w:val="24"/>
        </w:rPr>
        <w:t xml:space="preserve"> </w:t>
      </w:r>
      <w:r w:rsidR="0017000F" w:rsidRPr="00977409">
        <w:rPr>
          <w:rFonts w:ascii="Times New Roman" w:hAnsi="Times New Roman" w:cs="Times New Roman"/>
          <w:strike/>
          <w:sz w:val="24"/>
          <w:szCs w:val="24"/>
        </w:rPr>
        <w:t xml:space="preserve">v sídle podnikateľa </w:t>
      </w:r>
      <w:r w:rsidR="002E722C" w:rsidRPr="00977409">
        <w:rPr>
          <w:rFonts w:ascii="Times New Roman" w:hAnsi="Times New Roman" w:cs="Times New Roman"/>
          <w:strike/>
          <w:sz w:val="24"/>
          <w:szCs w:val="24"/>
        </w:rPr>
        <w:t>do Národného emisného informa</w:t>
      </w:r>
      <w:r w:rsidR="007B4694" w:rsidRPr="00977409">
        <w:rPr>
          <w:rFonts w:ascii="Times New Roman" w:hAnsi="Times New Roman" w:cs="Times New Roman"/>
          <w:strike/>
          <w:sz w:val="24"/>
          <w:szCs w:val="24"/>
        </w:rPr>
        <w:t>čného systému podľa § 24 ods. 2</w:t>
      </w:r>
      <w:r w:rsidR="00A75E5E" w:rsidRPr="00977409">
        <w:rPr>
          <w:rFonts w:ascii="Times New Roman" w:hAnsi="Times New Roman" w:cs="Times New Roman"/>
          <w:strike/>
          <w:sz w:val="24"/>
          <w:szCs w:val="24"/>
        </w:rPr>
        <w:t xml:space="preserve"> </w:t>
      </w:r>
      <w:r w:rsidR="002E722C" w:rsidRPr="00977409">
        <w:rPr>
          <w:rFonts w:ascii="Times New Roman" w:hAnsi="Times New Roman" w:cs="Times New Roman"/>
          <w:strike/>
          <w:sz w:val="24"/>
          <w:szCs w:val="24"/>
        </w:rPr>
        <w:t>zákona</w:t>
      </w:r>
      <w:r w:rsidR="00DA5E28" w:rsidRPr="00DC6F19">
        <w:rPr>
          <w:rFonts w:ascii="Times New Roman" w:hAnsi="Times New Roman" w:cs="Times New Roman"/>
          <w:sz w:val="24"/>
          <w:szCs w:val="24"/>
        </w:rPr>
        <w:t>.</w:t>
      </w:r>
      <w:r w:rsidR="00BA12D4" w:rsidRPr="00DC6F19">
        <w:rPr>
          <w:rFonts w:ascii="Times New Roman" w:hAnsi="Times New Roman" w:cs="Times New Roman"/>
          <w:sz w:val="24"/>
          <w:szCs w:val="24"/>
        </w:rPr>
        <w:t xml:space="preserve"> </w:t>
      </w:r>
      <w:r w:rsidR="00977409" w:rsidRPr="00977409">
        <w:rPr>
          <w:rFonts w:ascii="Times New Roman" w:hAnsi="Times New Roman"/>
          <w:sz w:val="24"/>
          <w:highlight w:val="yellow"/>
        </w:rPr>
        <w:t xml:space="preserve">Prevádzková evidencia o predaji vybraných palív konečnému spotrebiteľovi sa vedie v rozsahu podľa prílohy č. 9 </w:t>
      </w:r>
      <w:r w:rsidR="00977409" w:rsidRPr="00CB18A3">
        <w:rPr>
          <w:rFonts w:ascii="Times New Roman" w:hAnsi="Times New Roman"/>
          <w:sz w:val="24"/>
          <w:highlight w:val="yellow"/>
        </w:rPr>
        <w:t xml:space="preserve">každoročne </w:t>
      </w:r>
      <w:r w:rsidR="00977409" w:rsidRPr="00977409">
        <w:rPr>
          <w:rFonts w:ascii="Times New Roman" w:hAnsi="Times New Roman"/>
          <w:sz w:val="24"/>
          <w:highlight w:val="yellow"/>
        </w:rPr>
        <w:t>za predchádzajúci kalendárny rok a predkladá sa každoročne do konca februára okresnému úradu v sídle podnikateľa do Národného emisného informačného systému podľa § 24 ods. 2 zákona. V prevádzkovej evidencii sa predkladá celkový údaj o palivách uvedených na trh pre konečnú spotrebu v Slovenskej republike pre tieto vybrané palivá:</w:t>
      </w:r>
    </w:p>
    <w:p w14:paraId="6B8DA368" w14:textId="1F643072" w:rsidR="00977409" w:rsidRPr="00977409" w:rsidRDefault="00977409" w:rsidP="00977409">
      <w:pPr>
        <w:pStyle w:val="Odsekzoznamu"/>
        <w:numPr>
          <w:ilvl w:val="0"/>
          <w:numId w:val="59"/>
        </w:numPr>
        <w:spacing w:after="0" w:line="240" w:lineRule="auto"/>
        <w:ind w:left="284" w:hanging="284"/>
        <w:rPr>
          <w:highlight w:val="yellow"/>
        </w:rPr>
      </w:pPr>
      <w:r w:rsidRPr="00977409">
        <w:rPr>
          <w:highlight w:val="yellow"/>
        </w:rPr>
        <w:t xml:space="preserve">tuhé fosílne palivá určené pre spaľovacie zariadenia </w:t>
      </w:r>
      <w:r w:rsidR="006E07F2">
        <w:rPr>
          <w:highlight w:val="yellow"/>
        </w:rPr>
        <w:t xml:space="preserve">s menovitým tepelným príkonom </w:t>
      </w:r>
      <w:r w:rsidRPr="00977409">
        <w:rPr>
          <w:highlight w:val="yellow"/>
        </w:rPr>
        <w:t>do 0,3 MW</w:t>
      </w:r>
      <w:r w:rsidR="00B76F58">
        <w:rPr>
          <w:highlight w:val="yellow"/>
        </w:rPr>
        <w:t>,</w:t>
      </w:r>
      <w:r w:rsidR="00B76F58" w:rsidRPr="00B76F58">
        <w:rPr>
          <w:highlight w:val="yellow"/>
          <w:vertAlign w:val="superscript"/>
        </w:rPr>
        <w:t>1</w:t>
      </w:r>
      <w:r w:rsidR="00B76F58">
        <w:rPr>
          <w:highlight w:val="yellow"/>
        </w:rPr>
        <w:t>)</w:t>
      </w:r>
    </w:p>
    <w:p w14:paraId="33C2B801" w14:textId="4BBAD86A" w:rsidR="00977409" w:rsidRPr="00977409" w:rsidRDefault="00977409" w:rsidP="00977409">
      <w:pPr>
        <w:pStyle w:val="Odsekzoznamu"/>
        <w:numPr>
          <w:ilvl w:val="0"/>
          <w:numId w:val="59"/>
        </w:numPr>
        <w:spacing w:after="0" w:line="240" w:lineRule="auto"/>
        <w:ind w:left="284" w:hanging="284"/>
        <w:rPr>
          <w:highlight w:val="yellow"/>
        </w:rPr>
      </w:pPr>
      <w:r w:rsidRPr="00977409">
        <w:rPr>
          <w:highlight w:val="yellow"/>
        </w:rPr>
        <w:t xml:space="preserve">vykurovacie oleje určené pre spaľovacie zariadenia </w:t>
      </w:r>
      <w:r w:rsidR="006E07F2">
        <w:rPr>
          <w:highlight w:val="yellow"/>
        </w:rPr>
        <w:t xml:space="preserve">s menovitým tepelným príkonom </w:t>
      </w:r>
      <w:r w:rsidRPr="00977409">
        <w:rPr>
          <w:highlight w:val="yellow"/>
        </w:rPr>
        <w:t>do 0,3 MW</w:t>
      </w:r>
      <w:r w:rsidR="00B76F58" w:rsidRPr="00B76F58">
        <w:rPr>
          <w:highlight w:val="yellow"/>
          <w:vertAlign w:val="superscript"/>
        </w:rPr>
        <w:t>1</w:t>
      </w:r>
      <w:r w:rsidR="00B76F58">
        <w:rPr>
          <w:highlight w:val="yellow"/>
        </w:rPr>
        <w:t>)</w:t>
      </w:r>
      <w:r w:rsidRPr="00977409">
        <w:rPr>
          <w:highlight w:val="yellow"/>
        </w:rPr>
        <w:t xml:space="preserve"> a</w:t>
      </w:r>
    </w:p>
    <w:p w14:paraId="5019D581" w14:textId="77777777" w:rsidR="00977409" w:rsidRPr="00977409" w:rsidRDefault="00977409" w:rsidP="00977409">
      <w:pPr>
        <w:pStyle w:val="Odsekzoznamu"/>
        <w:numPr>
          <w:ilvl w:val="0"/>
          <w:numId w:val="59"/>
        </w:numPr>
        <w:spacing w:after="0" w:line="240" w:lineRule="auto"/>
        <w:ind w:left="284" w:hanging="284"/>
        <w:rPr>
          <w:highlight w:val="yellow"/>
        </w:rPr>
      </w:pPr>
      <w:r w:rsidRPr="00977409">
        <w:rPr>
          <w:highlight w:val="yellow"/>
        </w:rPr>
        <w:t xml:space="preserve">motorové palivá.   </w:t>
      </w:r>
    </w:p>
    <w:p w14:paraId="254009BF" w14:textId="77777777" w:rsidR="00977409" w:rsidRDefault="00977409" w:rsidP="00977409">
      <w:pPr>
        <w:tabs>
          <w:tab w:val="left" w:pos="851"/>
          <w:tab w:val="left" w:pos="1276"/>
        </w:tabs>
        <w:spacing w:after="0"/>
        <w:ind w:left="0" w:firstLine="851"/>
        <w:rPr>
          <w:rFonts w:ascii="Times New Roman" w:hAnsi="Times New Roman"/>
          <w:sz w:val="24"/>
        </w:rPr>
      </w:pPr>
      <w:r w:rsidRPr="005A3760">
        <w:rPr>
          <w:rFonts w:ascii="Times New Roman" w:hAnsi="Times New Roman"/>
          <w:sz w:val="24"/>
        </w:rPr>
        <w:t xml:space="preserve"> </w:t>
      </w:r>
    </w:p>
    <w:p w14:paraId="022AE172" w14:textId="745A082F" w:rsidR="007653BA" w:rsidRPr="00977409" w:rsidRDefault="007653BA" w:rsidP="00977409">
      <w:pPr>
        <w:tabs>
          <w:tab w:val="left" w:pos="851"/>
          <w:tab w:val="left" w:pos="1276"/>
        </w:tabs>
        <w:spacing w:after="0"/>
        <w:ind w:left="0" w:firstLine="851"/>
        <w:rPr>
          <w:rFonts w:ascii="Times New Roman" w:hAnsi="Times New Roman"/>
          <w:strike/>
          <w:sz w:val="24"/>
          <w:highlight w:val="yellow"/>
        </w:rPr>
      </w:pPr>
      <w:r w:rsidRPr="00977409">
        <w:rPr>
          <w:rFonts w:ascii="Times New Roman" w:hAnsi="Times New Roman"/>
          <w:strike/>
          <w:sz w:val="24"/>
          <w:highlight w:val="yellow"/>
        </w:rPr>
        <w:t>(3)</w:t>
      </w:r>
      <w:r w:rsidRPr="00977409">
        <w:rPr>
          <w:rFonts w:ascii="Times New Roman" w:hAnsi="Times New Roman"/>
          <w:strike/>
          <w:sz w:val="24"/>
          <w:highlight w:val="yellow"/>
        </w:rPr>
        <w:tab/>
      </w:r>
      <w:r w:rsidR="001908F2" w:rsidRPr="00977409">
        <w:rPr>
          <w:rFonts w:ascii="Times New Roman" w:eastAsia="Calibri" w:hAnsi="Times New Roman" w:cs="Times New Roman"/>
          <w:strike/>
          <w:sz w:val="24"/>
          <w:highlight w:val="yellow"/>
        </w:rPr>
        <w:t xml:space="preserve">Prevádzková evidencia </w:t>
      </w:r>
      <w:r w:rsidR="00BA12D4" w:rsidRPr="00977409">
        <w:rPr>
          <w:rFonts w:ascii="Times New Roman" w:hAnsi="Times New Roman"/>
          <w:strike/>
          <w:sz w:val="24"/>
          <w:highlight w:val="yellow"/>
        </w:rPr>
        <w:t xml:space="preserve">vyrobených </w:t>
      </w:r>
      <w:r w:rsidR="00662E4D" w:rsidRPr="00977409">
        <w:rPr>
          <w:rFonts w:ascii="Times New Roman" w:hAnsi="Times New Roman"/>
          <w:strike/>
          <w:sz w:val="24"/>
          <w:highlight w:val="yellow"/>
        </w:rPr>
        <w:t>a</w:t>
      </w:r>
      <w:r w:rsidR="00BA12D4" w:rsidRPr="00977409">
        <w:rPr>
          <w:rFonts w:ascii="Times New Roman" w:hAnsi="Times New Roman"/>
          <w:strike/>
          <w:sz w:val="24"/>
          <w:highlight w:val="yellow"/>
        </w:rPr>
        <w:t xml:space="preserve"> dovezených vy</w:t>
      </w:r>
      <w:r w:rsidRPr="00977409">
        <w:rPr>
          <w:rFonts w:ascii="Times New Roman" w:hAnsi="Times New Roman"/>
          <w:strike/>
          <w:sz w:val="24"/>
          <w:highlight w:val="yellow"/>
        </w:rPr>
        <w:t>kurovac</w:t>
      </w:r>
      <w:r w:rsidR="00BA12D4" w:rsidRPr="00977409">
        <w:rPr>
          <w:rFonts w:ascii="Times New Roman" w:hAnsi="Times New Roman"/>
          <w:strike/>
          <w:sz w:val="24"/>
          <w:highlight w:val="yellow"/>
        </w:rPr>
        <w:t>ích</w:t>
      </w:r>
      <w:r w:rsidRPr="00977409">
        <w:rPr>
          <w:rFonts w:ascii="Times New Roman" w:hAnsi="Times New Roman"/>
          <w:strike/>
          <w:sz w:val="24"/>
          <w:highlight w:val="yellow"/>
        </w:rPr>
        <w:t xml:space="preserve"> olej</w:t>
      </w:r>
      <w:r w:rsidR="00BA12D4" w:rsidRPr="00977409">
        <w:rPr>
          <w:rFonts w:ascii="Times New Roman" w:hAnsi="Times New Roman"/>
          <w:strike/>
          <w:sz w:val="24"/>
          <w:highlight w:val="yellow"/>
        </w:rPr>
        <w:t xml:space="preserve">ov sa vedie v </w:t>
      </w:r>
      <w:r w:rsidR="00855512" w:rsidRPr="00977409">
        <w:rPr>
          <w:rFonts w:ascii="Times New Roman" w:hAnsi="Times New Roman"/>
          <w:strike/>
          <w:sz w:val="24"/>
          <w:highlight w:val="yellow"/>
        </w:rPr>
        <w:t>rozsahu podľa príloh</w:t>
      </w:r>
      <w:r w:rsidRPr="00977409">
        <w:rPr>
          <w:rFonts w:ascii="Times New Roman" w:hAnsi="Times New Roman"/>
          <w:strike/>
          <w:sz w:val="24"/>
          <w:highlight w:val="yellow"/>
        </w:rPr>
        <w:t xml:space="preserve"> č. </w:t>
      </w:r>
      <w:r w:rsidR="00DA676F" w:rsidRPr="00977409">
        <w:rPr>
          <w:rFonts w:ascii="Times New Roman" w:hAnsi="Times New Roman"/>
          <w:strike/>
          <w:sz w:val="24"/>
          <w:highlight w:val="yellow"/>
        </w:rPr>
        <w:t>7 a 8</w:t>
      </w:r>
      <w:r w:rsidRPr="00977409">
        <w:rPr>
          <w:rFonts w:ascii="Times New Roman" w:hAnsi="Times New Roman"/>
          <w:strike/>
          <w:sz w:val="24"/>
          <w:highlight w:val="yellow"/>
        </w:rPr>
        <w:t xml:space="preserve"> a na požiadanie</w:t>
      </w:r>
      <w:r w:rsidR="000B544B" w:rsidRPr="00977409">
        <w:rPr>
          <w:rFonts w:ascii="Times New Roman" w:hAnsi="Times New Roman"/>
          <w:strike/>
          <w:sz w:val="24"/>
          <w:highlight w:val="yellow"/>
        </w:rPr>
        <w:t xml:space="preserve"> </w:t>
      </w:r>
      <w:r w:rsidR="00662E4D" w:rsidRPr="00977409">
        <w:rPr>
          <w:rFonts w:ascii="Times New Roman" w:hAnsi="Times New Roman"/>
          <w:strike/>
          <w:sz w:val="24"/>
          <w:highlight w:val="yellow"/>
        </w:rPr>
        <w:t xml:space="preserve">sa </w:t>
      </w:r>
      <w:r w:rsidR="000B544B" w:rsidRPr="00977409">
        <w:rPr>
          <w:rFonts w:ascii="Times New Roman" w:hAnsi="Times New Roman"/>
          <w:strike/>
          <w:sz w:val="24"/>
          <w:highlight w:val="yellow"/>
        </w:rPr>
        <w:t>poskytuje okresnému úradu podľa odseku 4.</w:t>
      </w:r>
    </w:p>
    <w:p w14:paraId="3CF8D801" w14:textId="77777777" w:rsidR="00977409" w:rsidRPr="00977409" w:rsidRDefault="00977409" w:rsidP="00977409">
      <w:pPr>
        <w:tabs>
          <w:tab w:val="left" w:pos="851"/>
          <w:tab w:val="left" w:pos="1276"/>
        </w:tabs>
        <w:spacing w:after="0"/>
        <w:ind w:left="0" w:firstLine="851"/>
        <w:rPr>
          <w:rFonts w:ascii="Times New Roman" w:hAnsi="Times New Roman"/>
          <w:strike/>
          <w:sz w:val="24"/>
          <w:highlight w:val="yellow"/>
        </w:rPr>
      </w:pPr>
    </w:p>
    <w:p w14:paraId="4217812B" w14:textId="26F7A746" w:rsidR="007653BA" w:rsidRPr="00977409" w:rsidRDefault="007653BA" w:rsidP="00C3098E">
      <w:pPr>
        <w:tabs>
          <w:tab w:val="left" w:pos="851"/>
          <w:tab w:val="left" w:pos="1276"/>
        </w:tabs>
        <w:spacing w:after="240"/>
        <w:ind w:left="0" w:firstLine="851"/>
        <w:rPr>
          <w:rFonts w:ascii="Times New Roman" w:hAnsi="Times New Roman"/>
          <w:strike/>
          <w:sz w:val="24"/>
          <w:highlight w:val="yellow"/>
        </w:rPr>
      </w:pPr>
      <w:r w:rsidRPr="00977409">
        <w:rPr>
          <w:rFonts w:ascii="Times New Roman" w:hAnsi="Times New Roman"/>
          <w:strike/>
          <w:sz w:val="24"/>
          <w:highlight w:val="yellow"/>
        </w:rPr>
        <w:t>(4)</w:t>
      </w:r>
      <w:r w:rsidRPr="00977409">
        <w:rPr>
          <w:rFonts w:ascii="Times New Roman" w:hAnsi="Times New Roman"/>
          <w:strike/>
          <w:sz w:val="24"/>
          <w:highlight w:val="yellow"/>
        </w:rPr>
        <w:tab/>
      </w:r>
      <w:r w:rsidR="001908F2" w:rsidRPr="00977409">
        <w:rPr>
          <w:rFonts w:ascii="Times New Roman" w:eastAsia="Calibri" w:hAnsi="Times New Roman" w:cs="Times New Roman"/>
          <w:strike/>
          <w:sz w:val="24"/>
          <w:highlight w:val="yellow"/>
        </w:rPr>
        <w:t xml:space="preserve">Prevádzková evidencia </w:t>
      </w:r>
      <w:r w:rsidR="00662E4D" w:rsidRPr="00977409">
        <w:rPr>
          <w:rFonts w:ascii="Times New Roman" w:hAnsi="Times New Roman" w:cs="Times New Roman"/>
          <w:strike/>
          <w:sz w:val="24"/>
          <w:szCs w:val="24"/>
          <w:highlight w:val="yellow"/>
        </w:rPr>
        <w:t xml:space="preserve">predaných </w:t>
      </w:r>
      <w:r w:rsidR="00662E4D" w:rsidRPr="00977409">
        <w:rPr>
          <w:rFonts w:ascii="Times New Roman" w:hAnsi="Times New Roman"/>
          <w:strike/>
          <w:sz w:val="24"/>
          <w:highlight w:val="yellow"/>
        </w:rPr>
        <w:t xml:space="preserve">vykurovacích olejov </w:t>
      </w:r>
      <w:r w:rsidR="001A60F5" w:rsidRPr="00977409">
        <w:rPr>
          <w:rFonts w:ascii="Times New Roman" w:hAnsi="Times New Roman" w:cs="Times New Roman"/>
          <w:strike/>
          <w:sz w:val="24"/>
          <w:szCs w:val="24"/>
          <w:highlight w:val="yellow"/>
        </w:rPr>
        <w:t xml:space="preserve">určených </w:t>
      </w:r>
      <w:r w:rsidR="00DA5E28" w:rsidRPr="00977409">
        <w:rPr>
          <w:rFonts w:ascii="Times New Roman" w:hAnsi="Times New Roman" w:cs="Times New Roman"/>
          <w:strike/>
          <w:sz w:val="24"/>
          <w:szCs w:val="24"/>
          <w:highlight w:val="yellow"/>
        </w:rPr>
        <w:t xml:space="preserve">pre konečnú spotrebu </w:t>
      </w:r>
      <w:r w:rsidR="009E754D" w:rsidRPr="00977409">
        <w:rPr>
          <w:rFonts w:ascii="Times New Roman" w:hAnsi="Times New Roman" w:cs="Times New Roman"/>
          <w:strike/>
          <w:sz w:val="24"/>
          <w:szCs w:val="24"/>
          <w:highlight w:val="yellow"/>
        </w:rPr>
        <w:t>prevádzkovateľom spaľovacích zariadení s menovitým tepelným príkonom do 0,3 MW</w:t>
      </w:r>
      <w:r w:rsidR="001A60F5" w:rsidRPr="00977409">
        <w:rPr>
          <w:rFonts w:ascii="Times New Roman" w:hAnsi="Times New Roman" w:cs="Times New Roman"/>
          <w:strike/>
          <w:sz w:val="24"/>
          <w:szCs w:val="24"/>
          <w:highlight w:val="yellow"/>
        </w:rPr>
        <w:t>,</w:t>
      </w:r>
      <w:r w:rsidR="00662E4D" w:rsidRPr="00977409">
        <w:rPr>
          <w:rFonts w:ascii="Times New Roman" w:hAnsi="Times New Roman"/>
          <w:strike/>
          <w:sz w:val="24"/>
          <w:highlight w:val="yellow"/>
        </w:rPr>
        <w:t xml:space="preserve"> sa vedie </w:t>
      </w:r>
      <w:r w:rsidRPr="00977409">
        <w:rPr>
          <w:rFonts w:ascii="Times New Roman" w:hAnsi="Times New Roman"/>
          <w:strike/>
          <w:sz w:val="24"/>
          <w:highlight w:val="yellow"/>
        </w:rPr>
        <w:t xml:space="preserve">v rozsahu </w:t>
      </w:r>
      <w:r w:rsidR="00505587" w:rsidRPr="00977409">
        <w:rPr>
          <w:rFonts w:ascii="Times New Roman" w:hAnsi="Times New Roman"/>
          <w:strike/>
          <w:sz w:val="24"/>
          <w:highlight w:val="yellow"/>
        </w:rPr>
        <w:t xml:space="preserve">podľa prílohy </w:t>
      </w:r>
      <w:r w:rsidR="00560E65" w:rsidRPr="00977409">
        <w:rPr>
          <w:rFonts w:ascii="Times New Roman" w:hAnsi="Times New Roman"/>
          <w:strike/>
          <w:sz w:val="24"/>
          <w:highlight w:val="yellow"/>
        </w:rPr>
        <w:t>č. 9</w:t>
      </w:r>
      <w:r w:rsidRPr="00977409">
        <w:rPr>
          <w:rFonts w:ascii="Times New Roman" w:hAnsi="Times New Roman"/>
          <w:strike/>
          <w:sz w:val="24"/>
          <w:highlight w:val="yellow"/>
        </w:rPr>
        <w:t xml:space="preserve"> a</w:t>
      </w:r>
      <w:r w:rsidR="00662E4D" w:rsidRPr="00977409">
        <w:rPr>
          <w:rFonts w:ascii="Times New Roman" w:hAnsi="Times New Roman"/>
          <w:strike/>
          <w:sz w:val="24"/>
          <w:highlight w:val="yellow"/>
        </w:rPr>
        <w:t> </w:t>
      </w:r>
      <w:r w:rsidRPr="00977409">
        <w:rPr>
          <w:rFonts w:ascii="Times New Roman" w:hAnsi="Times New Roman"/>
          <w:strike/>
          <w:sz w:val="24"/>
          <w:highlight w:val="yellow"/>
        </w:rPr>
        <w:t>predkladá</w:t>
      </w:r>
      <w:r w:rsidR="00662E4D" w:rsidRPr="00977409">
        <w:rPr>
          <w:rFonts w:ascii="Times New Roman" w:hAnsi="Times New Roman"/>
          <w:strike/>
          <w:sz w:val="24"/>
          <w:highlight w:val="yellow"/>
        </w:rPr>
        <w:t xml:space="preserve"> sa</w:t>
      </w:r>
      <w:r w:rsidRPr="00977409">
        <w:rPr>
          <w:rFonts w:ascii="Times New Roman" w:hAnsi="Times New Roman"/>
          <w:strike/>
          <w:sz w:val="24"/>
          <w:highlight w:val="yellow"/>
        </w:rPr>
        <w:t xml:space="preserve"> každoročne do</w:t>
      </w:r>
      <w:r w:rsidR="00191838" w:rsidRPr="00977409">
        <w:rPr>
          <w:rFonts w:ascii="Times New Roman" w:hAnsi="Times New Roman"/>
          <w:strike/>
          <w:sz w:val="24"/>
          <w:highlight w:val="yellow"/>
        </w:rPr>
        <w:t xml:space="preserve"> </w:t>
      </w:r>
      <w:r w:rsidR="00CA71AD" w:rsidRPr="00977409">
        <w:rPr>
          <w:rFonts w:ascii="Times New Roman" w:eastAsia="Calibri" w:hAnsi="Times New Roman" w:cs="Times New Roman"/>
          <w:strike/>
          <w:sz w:val="24"/>
          <w:highlight w:val="yellow"/>
        </w:rPr>
        <w:t>konca</w:t>
      </w:r>
      <w:r w:rsidR="00CA71AD" w:rsidRPr="00977409">
        <w:rPr>
          <w:rFonts w:ascii="Times New Roman" w:hAnsi="Times New Roman"/>
          <w:strike/>
          <w:sz w:val="24"/>
          <w:highlight w:val="yellow"/>
        </w:rPr>
        <w:t xml:space="preserve"> </w:t>
      </w:r>
      <w:r w:rsidRPr="00977409">
        <w:rPr>
          <w:rFonts w:ascii="Times New Roman" w:hAnsi="Times New Roman"/>
          <w:strike/>
          <w:sz w:val="24"/>
          <w:highlight w:val="yellow"/>
        </w:rPr>
        <w:t xml:space="preserve">februára </w:t>
      </w:r>
      <w:r w:rsidR="0017000F" w:rsidRPr="00977409">
        <w:rPr>
          <w:rFonts w:ascii="Times New Roman" w:eastAsia="Calibri" w:hAnsi="Times New Roman" w:cs="Times New Roman"/>
          <w:strike/>
          <w:sz w:val="24"/>
          <w:highlight w:val="yellow"/>
        </w:rPr>
        <w:t>celkový údaj o palivách uvedených na trh pre konečnú spotrebu v Slovenskej republike</w:t>
      </w:r>
      <w:r w:rsidR="0017000F" w:rsidRPr="00977409">
        <w:rPr>
          <w:rFonts w:ascii="Times New Roman" w:hAnsi="Times New Roman"/>
          <w:strike/>
          <w:sz w:val="24"/>
          <w:highlight w:val="yellow"/>
        </w:rPr>
        <w:t xml:space="preserve"> </w:t>
      </w:r>
      <w:r w:rsidRPr="00977409">
        <w:rPr>
          <w:rFonts w:ascii="Times New Roman" w:hAnsi="Times New Roman"/>
          <w:strike/>
          <w:sz w:val="24"/>
          <w:highlight w:val="yellow"/>
        </w:rPr>
        <w:t>za predchádzajúci kalendárny rok okresnému úradu</w:t>
      </w:r>
      <w:r w:rsidR="00592B8A" w:rsidRPr="00977409">
        <w:rPr>
          <w:rFonts w:ascii="Times New Roman" w:eastAsia="Calibri" w:hAnsi="Times New Roman" w:cs="Times New Roman"/>
          <w:strike/>
          <w:sz w:val="24"/>
          <w:highlight w:val="yellow"/>
        </w:rPr>
        <w:t xml:space="preserve"> </w:t>
      </w:r>
      <w:r w:rsidR="0017000F" w:rsidRPr="00977409">
        <w:rPr>
          <w:rFonts w:ascii="Times New Roman" w:eastAsia="Calibri" w:hAnsi="Times New Roman" w:cs="Times New Roman"/>
          <w:strike/>
          <w:sz w:val="24"/>
          <w:highlight w:val="yellow"/>
        </w:rPr>
        <w:t>v sídle podnikateľa</w:t>
      </w:r>
      <w:r w:rsidR="0017000F" w:rsidRPr="00977409">
        <w:rPr>
          <w:strike/>
          <w:highlight w:val="yellow"/>
        </w:rPr>
        <w:t xml:space="preserve"> </w:t>
      </w:r>
      <w:r w:rsidR="002E722C" w:rsidRPr="00977409">
        <w:rPr>
          <w:rFonts w:ascii="Times New Roman" w:eastAsia="Calibri" w:hAnsi="Times New Roman" w:cs="Times New Roman"/>
          <w:strike/>
          <w:sz w:val="24"/>
          <w:highlight w:val="yellow"/>
        </w:rPr>
        <w:t xml:space="preserve">do Národného emisného informačného systému podľa § 24 ods. </w:t>
      </w:r>
      <w:r w:rsidR="007B4694" w:rsidRPr="00977409">
        <w:rPr>
          <w:rFonts w:ascii="Times New Roman" w:eastAsia="Calibri" w:hAnsi="Times New Roman" w:cs="Times New Roman"/>
          <w:strike/>
          <w:sz w:val="24"/>
          <w:highlight w:val="yellow"/>
        </w:rPr>
        <w:t>2</w:t>
      </w:r>
      <w:r w:rsidR="00A75E5E" w:rsidRPr="00977409">
        <w:rPr>
          <w:strike/>
          <w:highlight w:val="yellow"/>
        </w:rPr>
        <w:t xml:space="preserve"> </w:t>
      </w:r>
      <w:r w:rsidR="002E722C" w:rsidRPr="00977409">
        <w:rPr>
          <w:rFonts w:ascii="Times New Roman" w:eastAsia="Calibri" w:hAnsi="Times New Roman" w:cs="Times New Roman"/>
          <w:strike/>
          <w:sz w:val="24"/>
          <w:highlight w:val="yellow"/>
        </w:rPr>
        <w:t>zákona</w:t>
      </w:r>
      <w:r w:rsidRPr="00977409">
        <w:rPr>
          <w:rFonts w:ascii="Times New Roman" w:hAnsi="Times New Roman"/>
          <w:strike/>
          <w:sz w:val="24"/>
          <w:highlight w:val="yellow"/>
        </w:rPr>
        <w:t xml:space="preserve">; osobitne </w:t>
      </w:r>
      <w:r w:rsidR="00662E4D" w:rsidRPr="00977409">
        <w:rPr>
          <w:rFonts w:ascii="Times New Roman" w:hAnsi="Times New Roman"/>
          <w:strike/>
          <w:sz w:val="24"/>
          <w:highlight w:val="yellow"/>
        </w:rPr>
        <w:t xml:space="preserve">sa vedie </w:t>
      </w:r>
      <w:r w:rsidRPr="00977409">
        <w:rPr>
          <w:rFonts w:ascii="Times New Roman" w:hAnsi="Times New Roman"/>
          <w:strike/>
          <w:sz w:val="24"/>
          <w:highlight w:val="yellow"/>
        </w:rPr>
        <w:t>evidenci</w:t>
      </w:r>
      <w:r w:rsidR="00662E4D" w:rsidRPr="00977409">
        <w:rPr>
          <w:rFonts w:ascii="Times New Roman" w:hAnsi="Times New Roman"/>
          <w:strike/>
          <w:sz w:val="24"/>
          <w:highlight w:val="yellow"/>
        </w:rPr>
        <w:t>a</w:t>
      </w:r>
      <w:r w:rsidRPr="00977409">
        <w:rPr>
          <w:rFonts w:ascii="Times New Roman" w:hAnsi="Times New Roman"/>
          <w:strike/>
          <w:sz w:val="24"/>
          <w:highlight w:val="yellow"/>
        </w:rPr>
        <w:t xml:space="preserve"> o množstve a kvalite ťažkého vykurovacieho oleja dodan</w:t>
      </w:r>
      <w:r w:rsidR="00E5444A" w:rsidRPr="00977409">
        <w:rPr>
          <w:rFonts w:ascii="Times New Roman" w:hAnsi="Times New Roman"/>
          <w:strike/>
          <w:sz w:val="24"/>
          <w:highlight w:val="yellow"/>
        </w:rPr>
        <w:t>ého pre zariadenia uvedené v </w:t>
      </w:r>
      <w:r w:rsidR="00DB2828" w:rsidRPr="00977409">
        <w:rPr>
          <w:rFonts w:ascii="Times New Roman" w:hAnsi="Times New Roman"/>
          <w:strike/>
          <w:sz w:val="24"/>
          <w:highlight w:val="yellow"/>
        </w:rPr>
        <w:t>§</w:t>
      </w:r>
      <w:r w:rsidR="00E5444A" w:rsidRPr="00977409">
        <w:rPr>
          <w:rFonts w:ascii="Times New Roman" w:hAnsi="Times New Roman"/>
          <w:strike/>
          <w:sz w:val="24"/>
          <w:highlight w:val="yellow"/>
        </w:rPr>
        <w:t> </w:t>
      </w:r>
      <w:r w:rsidR="00DB2828" w:rsidRPr="00977409">
        <w:rPr>
          <w:rFonts w:ascii="Times New Roman" w:hAnsi="Times New Roman"/>
          <w:strike/>
          <w:sz w:val="24"/>
          <w:highlight w:val="yellow"/>
        </w:rPr>
        <w:t>4 ods. 3</w:t>
      </w:r>
      <w:r w:rsidR="00DA5E28" w:rsidRPr="00977409">
        <w:rPr>
          <w:rFonts w:ascii="Times New Roman" w:hAnsi="Times New Roman"/>
          <w:strike/>
          <w:sz w:val="24"/>
          <w:highlight w:val="yellow"/>
        </w:rPr>
        <w:t xml:space="preserve"> </w:t>
      </w:r>
      <w:r w:rsidRPr="00977409">
        <w:rPr>
          <w:rFonts w:ascii="Times New Roman" w:hAnsi="Times New Roman"/>
          <w:strike/>
          <w:sz w:val="24"/>
          <w:highlight w:val="yellow"/>
        </w:rPr>
        <w:t xml:space="preserve">a regenerovaného vykurovacieho oleja.   </w:t>
      </w:r>
      <w:r w:rsidR="00A75E5E" w:rsidRPr="00977409">
        <w:rPr>
          <w:rFonts w:ascii="Times New Roman" w:hAnsi="Times New Roman"/>
          <w:strike/>
          <w:sz w:val="24"/>
          <w:highlight w:val="yellow"/>
        </w:rPr>
        <w:t xml:space="preserve"> </w:t>
      </w:r>
      <w:r w:rsidR="00DA5E28" w:rsidRPr="00977409">
        <w:rPr>
          <w:rFonts w:ascii="Times New Roman" w:hAnsi="Times New Roman"/>
          <w:strike/>
          <w:sz w:val="24"/>
          <w:highlight w:val="yellow"/>
        </w:rPr>
        <w:t xml:space="preserve"> </w:t>
      </w:r>
      <w:r w:rsidR="009E754D" w:rsidRPr="00977409">
        <w:rPr>
          <w:rFonts w:ascii="Times New Roman" w:hAnsi="Times New Roman"/>
          <w:strike/>
          <w:sz w:val="24"/>
          <w:highlight w:val="yellow"/>
        </w:rPr>
        <w:t xml:space="preserve"> </w:t>
      </w:r>
    </w:p>
    <w:p w14:paraId="1AC335A7" w14:textId="5081C02F" w:rsidR="007653BA" w:rsidRPr="00977409" w:rsidRDefault="007653BA" w:rsidP="00C3098E">
      <w:pPr>
        <w:tabs>
          <w:tab w:val="left" w:pos="851"/>
          <w:tab w:val="left" w:pos="1276"/>
        </w:tabs>
        <w:spacing w:after="240"/>
        <w:ind w:left="0" w:firstLine="851"/>
        <w:rPr>
          <w:rFonts w:ascii="Times New Roman" w:hAnsi="Times New Roman"/>
          <w:strike/>
          <w:sz w:val="24"/>
          <w:highlight w:val="yellow"/>
        </w:rPr>
      </w:pPr>
      <w:r w:rsidRPr="00977409">
        <w:rPr>
          <w:rFonts w:ascii="Times New Roman" w:hAnsi="Times New Roman"/>
          <w:strike/>
          <w:sz w:val="24"/>
          <w:highlight w:val="yellow"/>
        </w:rPr>
        <w:t>(5)</w:t>
      </w:r>
      <w:r w:rsidRPr="00977409">
        <w:rPr>
          <w:rFonts w:ascii="Times New Roman" w:hAnsi="Times New Roman"/>
          <w:strike/>
          <w:sz w:val="24"/>
          <w:highlight w:val="yellow"/>
        </w:rPr>
        <w:tab/>
      </w:r>
      <w:r w:rsidR="001908F2" w:rsidRPr="00977409">
        <w:rPr>
          <w:rFonts w:ascii="Times New Roman" w:eastAsia="Calibri" w:hAnsi="Times New Roman" w:cs="Times New Roman"/>
          <w:strike/>
          <w:sz w:val="24"/>
          <w:highlight w:val="yellow"/>
        </w:rPr>
        <w:t xml:space="preserve">Prevádzková evidencia </w:t>
      </w:r>
      <w:r w:rsidR="00662E4D" w:rsidRPr="00977409">
        <w:rPr>
          <w:rFonts w:ascii="Times New Roman" w:hAnsi="Times New Roman"/>
          <w:strike/>
          <w:sz w:val="24"/>
          <w:highlight w:val="yellow"/>
        </w:rPr>
        <w:t xml:space="preserve">vyrobených a dovezených </w:t>
      </w:r>
      <w:r w:rsidRPr="00977409">
        <w:rPr>
          <w:rFonts w:ascii="Times New Roman" w:hAnsi="Times New Roman"/>
          <w:strike/>
          <w:sz w:val="24"/>
          <w:highlight w:val="yellow"/>
        </w:rPr>
        <w:t>motorov</w:t>
      </w:r>
      <w:r w:rsidR="00662E4D" w:rsidRPr="00977409">
        <w:rPr>
          <w:rFonts w:ascii="Times New Roman" w:hAnsi="Times New Roman"/>
          <w:strike/>
          <w:sz w:val="24"/>
          <w:highlight w:val="yellow"/>
        </w:rPr>
        <w:t>ých palív sa</w:t>
      </w:r>
      <w:r w:rsidRPr="00977409">
        <w:rPr>
          <w:rFonts w:ascii="Times New Roman" w:hAnsi="Times New Roman"/>
          <w:strike/>
          <w:sz w:val="24"/>
          <w:highlight w:val="yellow"/>
        </w:rPr>
        <w:t xml:space="preserve"> vedie </w:t>
      </w:r>
      <w:r w:rsidR="00662E4D" w:rsidRPr="00977409">
        <w:rPr>
          <w:rFonts w:ascii="Times New Roman" w:hAnsi="Times New Roman"/>
          <w:strike/>
          <w:sz w:val="24"/>
          <w:highlight w:val="yellow"/>
        </w:rPr>
        <w:t>v</w:t>
      </w:r>
      <w:r w:rsidR="00855512" w:rsidRPr="00977409">
        <w:rPr>
          <w:rFonts w:ascii="Times New Roman" w:hAnsi="Times New Roman"/>
          <w:strike/>
          <w:sz w:val="24"/>
          <w:highlight w:val="yellow"/>
        </w:rPr>
        <w:t xml:space="preserve"> rozsahu podľa príloh</w:t>
      </w:r>
      <w:r w:rsidRPr="00977409">
        <w:rPr>
          <w:rFonts w:ascii="Times New Roman" w:hAnsi="Times New Roman"/>
          <w:strike/>
          <w:sz w:val="24"/>
          <w:highlight w:val="yellow"/>
        </w:rPr>
        <w:t xml:space="preserve"> č. </w:t>
      </w:r>
      <w:r w:rsidR="00560E65" w:rsidRPr="00977409">
        <w:rPr>
          <w:rFonts w:ascii="Times New Roman" w:hAnsi="Times New Roman"/>
          <w:strike/>
          <w:sz w:val="24"/>
          <w:highlight w:val="yellow"/>
        </w:rPr>
        <w:t>7 a 8</w:t>
      </w:r>
      <w:r w:rsidRPr="00977409">
        <w:rPr>
          <w:rFonts w:ascii="Times New Roman" w:hAnsi="Times New Roman"/>
          <w:strike/>
          <w:sz w:val="24"/>
          <w:highlight w:val="yellow"/>
        </w:rPr>
        <w:t xml:space="preserve"> a na požiadan</w:t>
      </w:r>
      <w:r w:rsidR="000B544B" w:rsidRPr="00977409">
        <w:rPr>
          <w:rFonts w:ascii="Times New Roman" w:hAnsi="Times New Roman"/>
          <w:strike/>
          <w:sz w:val="24"/>
          <w:highlight w:val="yellow"/>
        </w:rPr>
        <w:t xml:space="preserve">ie </w:t>
      </w:r>
      <w:r w:rsidR="00662E4D" w:rsidRPr="00977409">
        <w:rPr>
          <w:rFonts w:ascii="Times New Roman" w:hAnsi="Times New Roman"/>
          <w:strike/>
          <w:sz w:val="24"/>
          <w:highlight w:val="yellow"/>
        </w:rPr>
        <w:t xml:space="preserve">sa </w:t>
      </w:r>
      <w:r w:rsidR="000B544B" w:rsidRPr="00977409">
        <w:rPr>
          <w:rFonts w:ascii="Times New Roman" w:hAnsi="Times New Roman"/>
          <w:strike/>
          <w:sz w:val="24"/>
          <w:highlight w:val="yellow"/>
        </w:rPr>
        <w:t>poskytuje okresnému úradu podľa odseku 6.</w:t>
      </w:r>
      <w:r w:rsidRPr="00977409">
        <w:rPr>
          <w:rFonts w:ascii="Times New Roman" w:hAnsi="Times New Roman"/>
          <w:strike/>
          <w:sz w:val="24"/>
          <w:highlight w:val="yellow"/>
        </w:rPr>
        <w:t xml:space="preserve"> </w:t>
      </w:r>
    </w:p>
    <w:p w14:paraId="4DEE08C8" w14:textId="17E53649" w:rsidR="007653BA" w:rsidRPr="00977409" w:rsidRDefault="007653BA" w:rsidP="00C3098E">
      <w:pPr>
        <w:tabs>
          <w:tab w:val="left" w:pos="851"/>
          <w:tab w:val="left" w:pos="1276"/>
        </w:tabs>
        <w:spacing w:after="240"/>
        <w:ind w:left="0" w:firstLine="851"/>
        <w:rPr>
          <w:rFonts w:ascii="Times New Roman" w:eastAsia="Calibri" w:hAnsi="Times New Roman" w:cs="Times New Roman"/>
          <w:strike/>
          <w:sz w:val="24"/>
        </w:rPr>
      </w:pPr>
      <w:r w:rsidRPr="00977409">
        <w:rPr>
          <w:rFonts w:ascii="Times New Roman" w:hAnsi="Times New Roman"/>
          <w:strike/>
          <w:sz w:val="24"/>
          <w:highlight w:val="yellow"/>
        </w:rPr>
        <w:t>(6)</w:t>
      </w:r>
      <w:r w:rsidRPr="00977409">
        <w:rPr>
          <w:rFonts w:ascii="Times New Roman" w:hAnsi="Times New Roman"/>
          <w:strike/>
          <w:sz w:val="24"/>
          <w:highlight w:val="yellow"/>
        </w:rPr>
        <w:tab/>
      </w:r>
      <w:r w:rsidR="00B27AB6" w:rsidRPr="00977409">
        <w:rPr>
          <w:rFonts w:ascii="Times New Roman" w:eastAsia="Calibri" w:hAnsi="Times New Roman" w:cs="Times New Roman"/>
          <w:strike/>
          <w:sz w:val="24"/>
          <w:highlight w:val="yellow"/>
        </w:rPr>
        <w:t xml:space="preserve">Prevádzková evidencia </w:t>
      </w:r>
      <w:r w:rsidR="00662E4D" w:rsidRPr="00977409">
        <w:rPr>
          <w:rFonts w:ascii="Times New Roman" w:hAnsi="Times New Roman" w:cs="Times New Roman"/>
          <w:strike/>
          <w:sz w:val="24"/>
          <w:szCs w:val="24"/>
          <w:highlight w:val="yellow"/>
        </w:rPr>
        <w:t>predaných motorových palív, ktoré sú uvedené na trh pre konečnú spotrebu podľa osobitného predpisu</w:t>
      </w:r>
      <w:r w:rsidR="003E00C6" w:rsidRPr="00977409">
        <w:rPr>
          <w:rFonts w:ascii="Times New Roman" w:hAnsi="Times New Roman" w:cs="Times New Roman"/>
          <w:strike/>
          <w:sz w:val="24"/>
          <w:szCs w:val="24"/>
          <w:highlight w:val="yellow"/>
        </w:rPr>
        <w:t>,</w:t>
      </w:r>
      <w:r w:rsidR="00662E4D" w:rsidRPr="00977409">
        <w:rPr>
          <w:rFonts w:ascii="Times New Roman" w:hAnsi="Times New Roman"/>
          <w:strike/>
          <w:sz w:val="24"/>
          <w:highlight w:val="yellow"/>
          <w:vertAlign w:val="superscript"/>
        </w:rPr>
        <w:footnoteReference w:id="38"/>
      </w:r>
      <w:r w:rsidR="00662E4D" w:rsidRPr="00977409">
        <w:rPr>
          <w:rFonts w:ascii="Times New Roman" w:hAnsi="Times New Roman"/>
          <w:strike/>
          <w:sz w:val="24"/>
          <w:highlight w:val="yellow"/>
        </w:rPr>
        <w:t>)</w:t>
      </w:r>
      <w:r w:rsidR="00662E4D" w:rsidRPr="00977409">
        <w:rPr>
          <w:rFonts w:ascii="Times New Roman" w:hAnsi="Times New Roman" w:cs="Times New Roman"/>
          <w:strike/>
          <w:sz w:val="24"/>
          <w:szCs w:val="24"/>
          <w:highlight w:val="yellow"/>
        </w:rPr>
        <w:t xml:space="preserve"> sa vedie</w:t>
      </w:r>
      <w:r w:rsidR="00662E4D" w:rsidRPr="00977409">
        <w:rPr>
          <w:rFonts w:ascii="Times New Roman" w:hAnsi="Times New Roman"/>
          <w:strike/>
          <w:sz w:val="24"/>
          <w:highlight w:val="yellow"/>
        </w:rPr>
        <w:t xml:space="preserve"> v</w:t>
      </w:r>
      <w:r w:rsidRPr="00977409">
        <w:rPr>
          <w:rFonts w:ascii="Times New Roman" w:hAnsi="Times New Roman"/>
          <w:strike/>
          <w:sz w:val="24"/>
          <w:highlight w:val="yellow"/>
        </w:rPr>
        <w:t xml:space="preserve"> rozsahu podľa prílohy </w:t>
      </w:r>
      <w:r w:rsidR="00560E65" w:rsidRPr="00977409">
        <w:rPr>
          <w:rFonts w:ascii="Times New Roman" w:hAnsi="Times New Roman"/>
          <w:strike/>
          <w:sz w:val="24"/>
          <w:highlight w:val="yellow"/>
        </w:rPr>
        <w:t>č. 9</w:t>
      </w:r>
      <w:r w:rsidRPr="00977409">
        <w:rPr>
          <w:rFonts w:ascii="Times New Roman" w:hAnsi="Times New Roman"/>
          <w:strike/>
          <w:sz w:val="24"/>
          <w:highlight w:val="yellow"/>
        </w:rPr>
        <w:t xml:space="preserve"> a predkladá </w:t>
      </w:r>
      <w:r w:rsidR="00662E4D" w:rsidRPr="00977409">
        <w:rPr>
          <w:rFonts w:ascii="Times New Roman" w:hAnsi="Times New Roman"/>
          <w:strike/>
          <w:sz w:val="24"/>
          <w:highlight w:val="yellow"/>
        </w:rPr>
        <w:t xml:space="preserve">sa </w:t>
      </w:r>
      <w:r w:rsidRPr="00977409">
        <w:rPr>
          <w:rFonts w:ascii="Times New Roman" w:hAnsi="Times New Roman"/>
          <w:strike/>
          <w:sz w:val="24"/>
          <w:highlight w:val="yellow"/>
        </w:rPr>
        <w:t xml:space="preserve">každoročne do </w:t>
      </w:r>
      <w:r w:rsidR="00CA71AD" w:rsidRPr="00977409">
        <w:rPr>
          <w:rFonts w:ascii="Times New Roman" w:hAnsi="Times New Roman" w:cs="Times New Roman"/>
          <w:strike/>
          <w:sz w:val="24"/>
          <w:szCs w:val="24"/>
          <w:highlight w:val="yellow"/>
        </w:rPr>
        <w:t>konca</w:t>
      </w:r>
      <w:r w:rsidR="00CA71AD" w:rsidRPr="00977409">
        <w:rPr>
          <w:rFonts w:ascii="Times New Roman" w:hAnsi="Times New Roman"/>
          <w:strike/>
          <w:sz w:val="24"/>
          <w:highlight w:val="yellow"/>
        </w:rPr>
        <w:t xml:space="preserve"> </w:t>
      </w:r>
      <w:r w:rsidRPr="00977409">
        <w:rPr>
          <w:rFonts w:ascii="Times New Roman" w:hAnsi="Times New Roman"/>
          <w:strike/>
          <w:sz w:val="24"/>
          <w:highlight w:val="yellow"/>
        </w:rPr>
        <w:t xml:space="preserve">februára </w:t>
      </w:r>
      <w:r w:rsidR="0017000F" w:rsidRPr="00977409">
        <w:rPr>
          <w:rFonts w:ascii="Times New Roman" w:eastAsia="Calibri" w:hAnsi="Times New Roman" w:cs="Times New Roman"/>
          <w:strike/>
          <w:sz w:val="24"/>
          <w:highlight w:val="yellow"/>
        </w:rPr>
        <w:t>celkový údaj o palivách uvedených na trh pre konečnú spotrebu v Slovenskej republike</w:t>
      </w:r>
      <w:r w:rsidR="0017000F" w:rsidRPr="00977409">
        <w:rPr>
          <w:rFonts w:ascii="Times New Roman" w:hAnsi="Times New Roman"/>
          <w:strike/>
          <w:sz w:val="24"/>
          <w:highlight w:val="yellow"/>
        </w:rPr>
        <w:t xml:space="preserve"> </w:t>
      </w:r>
      <w:r w:rsidRPr="00977409">
        <w:rPr>
          <w:rFonts w:ascii="Times New Roman" w:hAnsi="Times New Roman"/>
          <w:strike/>
          <w:sz w:val="24"/>
          <w:highlight w:val="yellow"/>
        </w:rPr>
        <w:t>za predchádzajúci kalendárny rok okresnému úradu</w:t>
      </w:r>
      <w:r w:rsidR="002E722C" w:rsidRPr="00977409">
        <w:rPr>
          <w:rFonts w:ascii="Times New Roman" w:hAnsi="Times New Roman"/>
          <w:strike/>
          <w:sz w:val="24"/>
          <w:highlight w:val="yellow"/>
        </w:rPr>
        <w:t xml:space="preserve"> </w:t>
      </w:r>
      <w:r w:rsidR="00406D74" w:rsidRPr="00977409">
        <w:rPr>
          <w:rFonts w:ascii="Times New Roman" w:hAnsi="Times New Roman"/>
          <w:strike/>
          <w:sz w:val="24"/>
          <w:highlight w:val="yellow"/>
        </w:rPr>
        <w:t>v sídle podnikateľa</w:t>
      </w:r>
      <w:r w:rsidR="00406D74" w:rsidRPr="00977409">
        <w:rPr>
          <w:strike/>
          <w:highlight w:val="yellow"/>
        </w:rPr>
        <w:t xml:space="preserve"> </w:t>
      </w:r>
      <w:r w:rsidR="002E722C" w:rsidRPr="00977409">
        <w:rPr>
          <w:rFonts w:ascii="Times New Roman" w:eastAsia="Calibri" w:hAnsi="Times New Roman" w:cs="Times New Roman"/>
          <w:strike/>
          <w:sz w:val="24"/>
          <w:highlight w:val="yellow"/>
        </w:rPr>
        <w:t>do Národného emisného informa</w:t>
      </w:r>
      <w:r w:rsidR="007B4694" w:rsidRPr="00977409">
        <w:rPr>
          <w:rFonts w:ascii="Times New Roman" w:eastAsia="Calibri" w:hAnsi="Times New Roman" w:cs="Times New Roman"/>
          <w:strike/>
          <w:sz w:val="24"/>
          <w:highlight w:val="yellow"/>
        </w:rPr>
        <w:t>čného systému podľa § 24 ods. 2</w:t>
      </w:r>
      <w:r w:rsidR="00A75E5E" w:rsidRPr="00977409">
        <w:rPr>
          <w:strike/>
          <w:highlight w:val="yellow"/>
        </w:rPr>
        <w:t xml:space="preserve"> </w:t>
      </w:r>
      <w:r w:rsidR="002E722C" w:rsidRPr="00977409">
        <w:rPr>
          <w:rFonts w:ascii="Times New Roman" w:eastAsia="Calibri" w:hAnsi="Times New Roman" w:cs="Times New Roman"/>
          <w:strike/>
          <w:sz w:val="24"/>
          <w:highlight w:val="yellow"/>
        </w:rPr>
        <w:t>zákona</w:t>
      </w:r>
      <w:r w:rsidRPr="00977409">
        <w:rPr>
          <w:rFonts w:ascii="Times New Roman" w:eastAsia="Calibri" w:hAnsi="Times New Roman" w:cs="Times New Roman"/>
          <w:strike/>
          <w:sz w:val="24"/>
          <w:highlight w:val="yellow"/>
        </w:rPr>
        <w:t>.</w:t>
      </w:r>
      <w:r w:rsidRPr="00977409">
        <w:rPr>
          <w:rFonts w:ascii="Times New Roman" w:eastAsia="Calibri" w:hAnsi="Times New Roman" w:cs="Times New Roman"/>
          <w:strike/>
          <w:sz w:val="24"/>
        </w:rPr>
        <w:t xml:space="preserve">   </w:t>
      </w:r>
    </w:p>
    <w:p w14:paraId="49B7573D" w14:textId="75ED46B1" w:rsidR="00183D47" w:rsidRDefault="00977409" w:rsidP="00C3098E">
      <w:pPr>
        <w:tabs>
          <w:tab w:val="left" w:pos="851"/>
          <w:tab w:val="left" w:pos="1276"/>
        </w:tabs>
        <w:spacing w:after="240"/>
        <w:ind w:left="0" w:firstLine="851"/>
        <w:rPr>
          <w:rFonts w:ascii="Times New Roman" w:hAnsi="Times New Roman"/>
          <w:sz w:val="24"/>
        </w:rPr>
      </w:pPr>
      <w:r>
        <w:rPr>
          <w:rFonts w:ascii="Times New Roman" w:hAnsi="Times New Roman"/>
          <w:sz w:val="24"/>
        </w:rPr>
        <w:t>(3</w:t>
      </w:r>
      <w:r w:rsidR="007653BA" w:rsidRPr="005A3760">
        <w:rPr>
          <w:rFonts w:ascii="Times New Roman" w:hAnsi="Times New Roman"/>
          <w:sz w:val="24"/>
        </w:rPr>
        <w:t>)</w:t>
      </w:r>
      <w:r w:rsidR="007653BA" w:rsidRPr="005A3760">
        <w:rPr>
          <w:rFonts w:ascii="Times New Roman" w:hAnsi="Times New Roman"/>
          <w:sz w:val="24"/>
        </w:rPr>
        <w:tab/>
      </w:r>
      <w:r w:rsidR="00183D47" w:rsidRPr="00183D47">
        <w:rPr>
          <w:rStyle w:val="ui-provider"/>
          <w:rFonts w:ascii="Times New Roman" w:hAnsi="Times New Roman" w:cs="Times New Roman"/>
          <w:sz w:val="24"/>
          <w:szCs w:val="24"/>
        </w:rPr>
        <w:t xml:space="preserve">Pri </w:t>
      </w:r>
      <w:r w:rsidR="00183D47" w:rsidRPr="00DC6F19">
        <w:rPr>
          <w:rStyle w:val="ui-provider"/>
          <w:rFonts w:ascii="Times New Roman" w:hAnsi="Times New Roman" w:cs="Times New Roman"/>
          <w:sz w:val="24"/>
          <w:szCs w:val="24"/>
        </w:rPr>
        <w:t>predaji motorového benzínu s obsahom etanolu a motorovej nafty s obsahom</w:t>
      </w:r>
      <w:r w:rsidR="00183D47" w:rsidRPr="00DC6F19">
        <w:rPr>
          <w:rFonts w:ascii="Times New Roman" w:hAnsi="Times New Roman"/>
          <w:sz w:val="24"/>
        </w:rPr>
        <w:t xml:space="preserve"> metylesterov mastných kyselín</w:t>
      </w:r>
      <w:r w:rsidR="00183D47" w:rsidRPr="00DC6F19">
        <w:rPr>
          <w:rStyle w:val="ui-provider"/>
          <w:rFonts w:ascii="Times New Roman" w:hAnsi="Times New Roman" w:cs="Times New Roman"/>
          <w:sz w:val="24"/>
          <w:szCs w:val="24"/>
        </w:rPr>
        <w:t xml:space="preserve"> sa </w:t>
      </w:r>
      <w:r w:rsidR="00A06D4A" w:rsidRPr="00DC6F19">
        <w:rPr>
          <w:rStyle w:val="ui-provider"/>
          <w:rFonts w:ascii="Times New Roman" w:hAnsi="Times New Roman" w:cs="Times New Roman"/>
          <w:sz w:val="24"/>
          <w:szCs w:val="24"/>
        </w:rPr>
        <w:t xml:space="preserve">poskytuje </w:t>
      </w:r>
      <w:r w:rsidR="00183D47" w:rsidRPr="00DC6F19">
        <w:rPr>
          <w:rStyle w:val="ui-provider"/>
          <w:rFonts w:ascii="Times New Roman" w:hAnsi="Times New Roman" w:cs="Times New Roman"/>
          <w:sz w:val="24"/>
          <w:szCs w:val="24"/>
        </w:rPr>
        <w:t>informáci</w:t>
      </w:r>
      <w:r w:rsidR="00477714" w:rsidRPr="00DC6F19">
        <w:rPr>
          <w:rStyle w:val="ui-provider"/>
          <w:rFonts w:ascii="Times New Roman" w:hAnsi="Times New Roman" w:cs="Times New Roman"/>
          <w:sz w:val="24"/>
          <w:szCs w:val="24"/>
        </w:rPr>
        <w:t>a</w:t>
      </w:r>
      <w:r w:rsidR="00183D47" w:rsidRPr="00DC6F19">
        <w:rPr>
          <w:rStyle w:val="ui-provider"/>
          <w:rFonts w:ascii="Times New Roman" w:hAnsi="Times New Roman" w:cs="Times New Roman"/>
          <w:sz w:val="24"/>
          <w:szCs w:val="24"/>
        </w:rPr>
        <w:t xml:space="preserve"> o obsahu biopaliva</w:t>
      </w:r>
      <w:r w:rsidR="00B02E45" w:rsidRPr="00DC6F19">
        <w:rPr>
          <w:rStyle w:val="ui-provider"/>
          <w:rFonts w:ascii="Times New Roman" w:hAnsi="Times New Roman" w:cs="Times New Roman"/>
          <w:sz w:val="24"/>
          <w:szCs w:val="24"/>
          <w:vertAlign w:val="superscript"/>
        </w:rPr>
        <w:t>27</w:t>
      </w:r>
      <w:r w:rsidR="00B02E45" w:rsidRPr="00DC6F19">
        <w:rPr>
          <w:rStyle w:val="ui-provider"/>
          <w:rFonts w:ascii="Times New Roman" w:hAnsi="Times New Roman" w:cs="Times New Roman"/>
          <w:sz w:val="24"/>
          <w:szCs w:val="24"/>
        </w:rPr>
        <w:t>)</w:t>
      </w:r>
      <w:r w:rsidR="00907E4E" w:rsidRPr="00DC6F19">
        <w:rPr>
          <w:rStyle w:val="ui-provider"/>
          <w:rFonts w:ascii="Times New Roman" w:hAnsi="Times New Roman" w:cs="Times New Roman"/>
          <w:sz w:val="24"/>
          <w:szCs w:val="24"/>
        </w:rPr>
        <w:t xml:space="preserve"> </w:t>
      </w:r>
      <w:r w:rsidR="00B02E45" w:rsidRPr="00DC6F19">
        <w:rPr>
          <w:rStyle w:val="ui-provider"/>
          <w:rFonts w:ascii="Times New Roman" w:hAnsi="Times New Roman" w:cs="Times New Roman"/>
          <w:sz w:val="24"/>
          <w:szCs w:val="24"/>
        </w:rPr>
        <w:t xml:space="preserve">v motorovom benzíne a v motorovej nafte označením na výdajnom stojane a výdajnej pištoli </w:t>
      </w:r>
      <w:r w:rsidR="00183D47" w:rsidRPr="00DC6F19">
        <w:rPr>
          <w:rFonts w:ascii="Times New Roman" w:hAnsi="Times New Roman"/>
          <w:sz w:val="24"/>
        </w:rPr>
        <w:t>podľa technickej normy</w:t>
      </w:r>
      <w:r w:rsidR="00183D47" w:rsidRPr="00DC6F19">
        <w:rPr>
          <w:rFonts w:ascii="Times New Roman" w:hAnsi="Times New Roman"/>
          <w:sz w:val="24"/>
          <w:vertAlign w:val="superscript"/>
        </w:rPr>
        <w:footnoteReference w:id="39"/>
      </w:r>
      <w:r w:rsidR="00183D47" w:rsidRPr="00DC6F19">
        <w:rPr>
          <w:rFonts w:ascii="Times New Roman" w:hAnsi="Times New Roman"/>
          <w:sz w:val="24"/>
        </w:rPr>
        <w:t xml:space="preserve">) alebo inej obdobnej technickej špecifikácie s porovnateľnými alebo prísnejšími požiadavkami. Označenie musí byť dobre viditeľné, ľahko čitateľné </w:t>
      </w:r>
      <w:r w:rsidR="00183D47" w:rsidRPr="005A3760">
        <w:rPr>
          <w:rFonts w:ascii="Times New Roman" w:hAnsi="Times New Roman"/>
          <w:sz w:val="24"/>
        </w:rPr>
        <w:t>a pevne pripevnené.</w:t>
      </w:r>
    </w:p>
    <w:p w14:paraId="5BC8103A" w14:textId="5C15EC80" w:rsidR="007653BA" w:rsidRPr="00477714" w:rsidRDefault="00183D47" w:rsidP="00C3098E">
      <w:pPr>
        <w:tabs>
          <w:tab w:val="left" w:pos="851"/>
          <w:tab w:val="left" w:pos="1276"/>
        </w:tabs>
        <w:spacing w:after="240"/>
        <w:ind w:left="0" w:firstLine="851"/>
        <w:rPr>
          <w:rFonts w:ascii="Times New Roman" w:hAnsi="Times New Roman"/>
          <w:strike/>
          <w:color w:val="FF0000"/>
          <w:sz w:val="24"/>
        </w:rPr>
      </w:pPr>
      <w:r w:rsidRPr="005A3760" w:rsidDel="00183D47">
        <w:rPr>
          <w:rFonts w:ascii="Times New Roman" w:hAnsi="Times New Roman"/>
          <w:sz w:val="24"/>
        </w:rPr>
        <w:t xml:space="preserve"> </w:t>
      </w:r>
      <w:r w:rsidR="007653BA" w:rsidRPr="005A3760">
        <w:rPr>
          <w:rFonts w:ascii="Times New Roman" w:hAnsi="Times New Roman"/>
          <w:sz w:val="24"/>
        </w:rPr>
        <w:t>(</w:t>
      </w:r>
      <w:r w:rsidR="00977409">
        <w:rPr>
          <w:rFonts w:ascii="Times New Roman" w:hAnsi="Times New Roman"/>
          <w:sz w:val="24"/>
        </w:rPr>
        <w:t>4</w:t>
      </w:r>
      <w:r w:rsidR="007653BA" w:rsidRPr="005A3760">
        <w:rPr>
          <w:rFonts w:ascii="Times New Roman" w:hAnsi="Times New Roman"/>
          <w:sz w:val="24"/>
        </w:rPr>
        <w:t>)</w:t>
      </w:r>
      <w:r w:rsidR="007653BA" w:rsidRPr="005A3760">
        <w:rPr>
          <w:rFonts w:ascii="Times New Roman" w:hAnsi="Times New Roman"/>
          <w:sz w:val="24"/>
        </w:rPr>
        <w:tab/>
      </w:r>
      <w:r w:rsidRPr="00183D47">
        <w:rPr>
          <w:rStyle w:val="ui-provider"/>
          <w:rFonts w:ascii="Times New Roman" w:hAnsi="Times New Roman" w:cs="Times New Roman"/>
          <w:sz w:val="24"/>
          <w:szCs w:val="24"/>
        </w:rPr>
        <w:t xml:space="preserve">Pri predaji </w:t>
      </w:r>
      <w:r w:rsidRPr="00DC6F19">
        <w:rPr>
          <w:rStyle w:val="ui-provider"/>
          <w:rFonts w:ascii="Times New Roman" w:hAnsi="Times New Roman" w:cs="Times New Roman"/>
          <w:sz w:val="24"/>
          <w:szCs w:val="24"/>
        </w:rPr>
        <w:t xml:space="preserve">motorových palív </w:t>
      </w:r>
      <w:r w:rsidR="007653BA" w:rsidRPr="00DC6F19">
        <w:rPr>
          <w:rFonts w:ascii="Times New Roman" w:hAnsi="Times New Roman"/>
          <w:sz w:val="24"/>
        </w:rPr>
        <w:t>s obsahom kovových prísad</w:t>
      </w:r>
      <w:r w:rsidRPr="00DC6F19">
        <w:rPr>
          <w:rFonts w:ascii="Times New Roman" w:hAnsi="Times New Roman"/>
          <w:sz w:val="24"/>
        </w:rPr>
        <w:t xml:space="preserve">, sa </w:t>
      </w:r>
      <w:r w:rsidR="00A06D4A" w:rsidRPr="00DC6F19">
        <w:rPr>
          <w:rStyle w:val="ui-provider"/>
          <w:rFonts w:ascii="Times New Roman" w:hAnsi="Times New Roman" w:cs="Times New Roman"/>
          <w:sz w:val="24"/>
          <w:szCs w:val="24"/>
        </w:rPr>
        <w:t>poskytuje</w:t>
      </w:r>
      <w:r w:rsidR="00A06D4A" w:rsidRPr="00DC6F19">
        <w:rPr>
          <w:rFonts w:ascii="Times New Roman" w:hAnsi="Times New Roman"/>
          <w:sz w:val="24"/>
        </w:rPr>
        <w:t xml:space="preserve"> </w:t>
      </w:r>
      <w:r w:rsidR="00A40BBE" w:rsidRPr="00DC6F19">
        <w:rPr>
          <w:rFonts w:ascii="Times New Roman" w:hAnsi="Times New Roman"/>
          <w:sz w:val="24"/>
        </w:rPr>
        <w:t xml:space="preserve">informácia o obsahu kovových prísad </w:t>
      </w:r>
      <w:r w:rsidR="00477714" w:rsidRPr="00DC6F19">
        <w:rPr>
          <w:rFonts w:ascii="Times New Roman" w:hAnsi="Times New Roman"/>
          <w:sz w:val="24"/>
        </w:rPr>
        <w:t xml:space="preserve">v motorových palivách </w:t>
      </w:r>
      <w:r w:rsidRPr="00DC6F19">
        <w:rPr>
          <w:rFonts w:ascii="Times New Roman" w:hAnsi="Times New Roman"/>
          <w:sz w:val="24"/>
        </w:rPr>
        <w:t>označením na mieste, kde sa uvádzajú údaje o druhu paliva</w:t>
      </w:r>
      <w:r w:rsidR="00A40BBE" w:rsidRPr="00DC6F19">
        <w:rPr>
          <w:rFonts w:ascii="Times New Roman" w:hAnsi="Times New Roman"/>
          <w:sz w:val="24"/>
        </w:rPr>
        <w:t>.</w:t>
      </w:r>
      <w:r w:rsidRPr="00DC6F19">
        <w:rPr>
          <w:rFonts w:ascii="Times New Roman" w:hAnsi="Times New Roman"/>
          <w:sz w:val="24"/>
        </w:rPr>
        <w:t xml:space="preserve"> </w:t>
      </w:r>
      <w:r w:rsidR="007653BA" w:rsidRPr="00DC6F19">
        <w:rPr>
          <w:rFonts w:ascii="Times New Roman" w:hAnsi="Times New Roman"/>
          <w:sz w:val="24"/>
        </w:rPr>
        <w:t xml:space="preserve">Na označení sa uvedie text: „Obsahuje kovové prísady“. </w:t>
      </w:r>
      <w:r w:rsidR="00477714" w:rsidRPr="00DC6F19">
        <w:rPr>
          <w:rFonts w:ascii="Times New Roman" w:hAnsi="Times New Roman"/>
          <w:sz w:val="24"/>
        </w:rPr>
        <w:t xml:space="preserve">Označenie musí byť dobre viditeľné, ľahko čitateľné a pevne pripevnené. </w:t>
      </w:r>
    </w:p>
    <w:p w14:paraId="25235810" w14:textId="2400FF45" w:rsidR="007653BA" w:rsidRPr="005A3760" w:rsidRDefault="007653BA" w:rsidP="006A664C">
      <w:pPr>
        <w:tabs>
          <w:tab w:val="left" w:pos="851"/>
          <w:tab w:val="left" w:pos="1276"/>
        </w:tabs>
        <w:spacing w:after="240"/>
        <w:ind w:left="0" w:firstLine="851"/>
        <w:rPr>
          <w:rFonts w:ascii="Times New Roman" w:hAnsi="Times New Roman"/>
          <w:sz w:val="24"/>
        </w:rPr>
      </w:pPr>
      <w:r w:rsidRPr="005A3760">
        <w:rPr>
          <w:rFonts w:ascii="Times New Roman" w:hAnsi="Times New Roman"/>
          <w:sz w:val="24"/>
        </w:rPr>
        <w:t>(</w:t>
      </w:r>
      <w:r w:rsidR="00977409">
        <w:rPr>
          <w:rFonts w:ascii="Times New Roman" w:hAnsi="Times New Roman"/>
          <w:sz w:val="24"/>
        </w:rPr>
        <w:t>5</w:t>
      </w:r>
      <w:r w:rsidRPr="005A3760">
        <w:rPr>
          <w:rFonts w:ascii="Times New Roman" w:hAnsi="Times New Roman"/>
          <w:sz w:val="24"/>
        </w:rPr>
        <w:t>)</w:t>
      </w:r>
      <w:r w:rsidRPr="005A3760">
        <w:rPr>
          <w:rFonts w:ascii="Times New Roman" w:hAnsi="Times New Roman"/>
          <w:sz w:val="24"/>
        </w:rPr>
        <w:tab/>
      </w:r>
      <w:r w:rsidR="00CB7B69">
        <w:rPr>
          <w:rFonts w:ascii="Times New Roman" w:hAnsi="Times New Roman"/>
          <w:sz w:val="24"/>
        </w:rPr>
        <w:t xml:space="preserve">Pri predaji zemného </w:t>
      </w:r>
      <w:r w:rsidR="00CB7B69" w:rsidRPr="00591342">
        <w:rPr>
          <w:rFonts w:ascii="Times New Roman" w:hAnsi="Times New Roman"/>
          <w:sz w:val="24"/>
        </w:rPr>
        <w:t xml:space="preserve">plynu sa </w:t>
      </w:r>
      <w:r w:rsidR="001A60F5" w:rsidRPr="00591342">
        <w:rPr>
          <w:rFonts w:ascii="Times New Roman" w:hAnsi="Times New Roman"/>
          <w:sz w:val="24"/>
        </w:rPr>
        <w:t>zverejňujú</w:t>
      </w:r>
      <w:r w:rsidR="001A60F5">
        <w:rPr>
          <w:rFonts w:ascii="Times New Roman" w:hAnsi="Times New Roman"/>
          <w:sz w:val="24"/>
        </w:rPr>
        <w:t xml:space="preserve"> na internete </w:t>
      </w:r>
      <w:r w:rsidR="00CB7B69" w:rsidRPr="005A3760">
        <w:rPr>
          <w:rFonts w:ascii="Times New Roman" w:hAnsi="Times New Roman"/>
          <w:sz w:val="24"/>
        </w:rPr>
        <w:t xml:space="preserve">údaje </w:t>
      </w:r>
      <w:r w:rsidR="001A60F5">
        <w:rPr>
          <w:rFonts w:ascii="Times New Roman" w:hAnsi="Times New Roman"/>
          <w:sz w:val="24"/>
        </w:rPr>
        <w:t xml:space="preserve">zistené </w:t>
      </w:r>
      <w:r w:rsidR="00CB7B69" w:rsidRPr="005A3760">
        <w:rPr>
          <w:rFonts w:ascii="Times New Roman" w:hAnsi="Times New Roman"/>
          <w:sz w:val="24"/>
        </w:rPr>
        <w:t xml:space="preserve">o jeho priemernom zložení, jeho priemernej výhrevnosti a o priemernom emisnom faktore oxidu uhličitého </w:t>
      </w:r>
      <w:r w:rsidR="00CB7B69" w:rsidRPr="005A3760">
        <w:rPr>
          <w:rFonts w:ascii="Times New Roman" w:hAnsi="Times New Roman"/>
          <w:sz w:val="24"/>
        </w:rPr>
        <w:lastRenderedPageBreak/>
        <w:t xml:space="preserve">vznikajúceho pri jeho spaľovaní v súlade s postupom na určenie hodnôt čistej výhrevnosti a emisných </w:t>
      </w:r>
      <w:r w:rsidR="00CB7B69" w:rsidRPr="00591342">
        <w:rPr>
          <w:rFonts w:ascii="Times New Roman" w:hAnsi="Times New Roman"/>
          <w:sz w:val="24"/>
        </w:rPr>
        <w:t>faktorov</w:t>
      </w:r>
      <w:r w:rsidR="00D67B4D" w:rsidRPr="00591342">
        <w:rPr>
          <w:rFonts w:ascii="Times New Roman" w:hAnsi="Times New Roman"/>
          <w:sz w:val="24"/>
        </w:rPr>
        <w:t>;</w:t>
      </w:r>
      <w:r w:rsidR="00CB7B69" w:rsidRPr="00591342">
        <w:rPr>
          <w:rFonts w:ascii="Times New Roman" w:hAnsi="Times New Roman"/>
          <w:sz w:val="24"/>
          <w:vertAlign w:val="superscript"/>
        </w:rPr>
        <w:footnoteReference w:id="40"/>
      </w:r>
      <w:r w:rsidR="00CB7B69" w:rsidRPr="00591342">
        <w:rPr>
          <w:rFonts w:ascii="Times New Roman" w:hAnsi="Times New Roman"/>
          <w:sz w:val="24"/>
        </w:rPr>
        <w:t>) na požiadanie</w:t>
      </w:r>
      <w:r w:rsidR="00CB7B69" w:rsidRPr="005A3760">
        <w:rPr>
          <w:rFonts w:ascii="Times New Roman" w:hAnsi="Times New Roman"/>
          <w:sz w:val="24"/>
        </w:rPr>
        <w:t xml:space="preserve"> </w:t>
      </w:r>
      <w:r w:rsidR="00CB7B69">
        <w:rPr>
          <w:rFonts w:ascii="Times New Roman" w:hAnsi="Times New Roman"/>
          <w:sz w:val="24"/>
        </w:rPr>
        <w:t xml:space="preserve">sa </w:t>
      </w:r>
      <w:r w:rsidR="001F7BD4">
        <w:rPr>
          <w:rFonts w:ascii="Times New Roman" w:hAnsi="Times New Roman"/>
          <w:sz w:val="24"/>
        </w:rPr>
        <w:t xml:space="preserve">tieto údaje </w:t>
      </w:r>
      <w:r w:rsidR="00CB7B69">
        <w:rPr>
          <w:rFonts w:ascii="Times New Roman" w:hAnsi="Times New Roman"/>
          <w:sz w:val="24"/>
        </w:rPr>
        <w:t xml:space="preserve">poskytujú </w:t>
      </w:r>
      <w:r w:rsidR="00CB7B69" w:rsidRPr="005A3760">
        <w:rPr>
          <w:rFonts w:ascii="Times New Roman" w:hAnsi="Times New Roman"/>
          <w:sz w:val="24"/>
        </w:rPr>
        <w:t>spotrebiteľovi</w:t>
      </w:r>
      <w:r w:rsidR="00CB7B69">
        <w:rPr>
          <w:rFonts w:ascii="Times New Roman" w:hAnsi="Times New Roman"/>
          <w:sz w:val="24"/>
        </w:rPr>
        <w:t>.</w:t>
      </w:r>
      <w:r w:rsidR="00CB7B69" w:rsidRPr="005A3760">
        <w:rPr>
          <w:rFonts w:ascii="Times New Roman" w:hAnsi="Times New Roman"/>
          <w:sz w:val="24"/>
        </w:rPr>
        <w:t xml:space="preserve"> </w:t>
      </w:r>
    </w:p>
    <w:p w14:paraId="57F6333B" w14:textId="4C98D242" w:rsidR="007653BA" w:rsidRPr="005A3760" w:rsidRDefault="00977409" w:rsidP="006A664C">
      <w:pPr>
        <w:tabs>
          <w:tab w:val="left" w:pos="851"/>
        </w:tabs>
        <w:spacing w:after="120"/>
        <w:ind w:left="0" w:firstLine="851"/>
        <w:rPr>
          <w:rFonts w:ascii="Times New Roman" w:hAnsi="Times New Roman"/>
          <w:sz w:val="24"/>
        </w:rPr>
      </w:pPr>
      <w:r>
        <w:rPr>
          <w:rFonts w:ascii="Times New Roman" w:hAnsi="Times New Roman"/>
          <w:sz w:val="24"/>
        </w:rPr>
        <w:t>(6</w:t>
      </w:r>
      <w:r w:rsidR="007653BA" w:rsidRPr="005A3760">
        <w:rPr>
          <w:rFonts w:ascii="Times New Roman" w:hAnsi="Times New Roman"/>
          <w:sz w:val="24"/>
        </w:rPr>
        <w:t xml:space="preserve">) </w:t>
      </w:r>
      <w:r w:rsidR="00CB7B69">
        <w:rPr>
          <w:rFonts w:ascii="Times New Roman" w:hAnsi="Times New Roman"/>
          <w:sz w:val="24"/>
        </w:rPr>
        <w:t xml:space="preserve">Ak ide o druhotné palivo  </w:t>
      </w:r>
    </w:p>
    <w:p w14:paraId="1B183AF9" w14:textId="603256E9" w:rsidR="00E77506" w:rsidRPr="00DC6F19" w:rsidRDefault="00B27AB6" w:rsidP="00E563A7">
      <w:pPr>
        <w:pStyle w:val="Odsekzoznamu"/>
        <w:numPr>
          <w:ilvl w:val="0"/>
          <w:numId w:val="13"/>
        </w:numPr>
        <w:spacing w:after="120" w:line="240" w:lineRule="auto"/>
        <w:ind w:left="284" w:hanging="284"/>
        <w:contextualSpacing w:val="0"/>
      </w:pPr>
      <w:r w:rsidRPr="00DC6F19">
        <w:t xml:space="preserve">prevádzková evidencia </w:t>
      </w:r>
      <w:r w:rsidR="00CB7B69" w:rsidRPr="00DC6F19">
        <w:t>vyrobených, dovezených a predaných druhotných palív a údaje o ich kvalite sa vedie v rozsahu podľa prílohy č. 10</w:t>
      </w:r>
      <w:r w:rsidR="00BC603A" w:rsidRPr="00DC6F19">
        <w:t xml:space="preserve">; na požiadanie </w:t>
      </w:r>
      <w:r w:rsidR="001F7BD4" w:rsidRPr="00DC6F19">
        <w:t xml:space="preserve">sa tieto údaje </w:t>
      </w:r>
      <w:r w:rsidR="00BC603A" w:rsidRPr="00DC6F19">
        <w:t>poskytuj</w:t>
      </w:r>
      <w:r w:rsidR="00CB7B69" w:rsidRPr="00DC6F19">
        <w:t>ú</w:t>
      </w:r>
      <w:r w:rsidR="00BC603A" w:rsidRPr="00DC6F19">
        <w:t xml:space="preserve"> okresnému úradu </w:t>
      </w:r>
      <w:r w:rsidR="001F7BD4" w:rsidRPr="00DC6F19">
        <w:t>podľa písmena b),</w:t>
      </w:r>
    </w:p>
    <w:p w14:paraId="0B9B2273" w14:textId="0B3BC30F" w:rsidR="007653BA" w:rsidRPr="00DC6F19" w:rsidRDefault="008A47D8" w:rsidP="00E563A7">
      <w:pPr>
        <w:pStyle w:val="Odsekzoznamu"/>
        <w:numPr>
          <w:ilvl w:val="0"/>
          <w:numId w:val="13"/>
        </w:numPr>
        <w:spacing w:after="120" w:line="240" w:lineRule="auto"/>
        <w:ind w:left="284" w:hanging="284"/>
        <w:contextualSpacing w:val="0"/>
      </w:pPr>
      <w:r w:rsidRPr="00E407C8">
        <w:t>vybrané údaje z prevádzkovej evidencie o vyrobených a dovezených druhotných palivách</w:t>
      </w:r>
      <w:r w:rsidR="00CB7B69" w:rsidRPr="00E407C8">
        <w:t xml:space="preserve"> sa</w:t>
      </w:r>
      <w:r w:rsidR="00CB7B69" w:rsidRPr="00DC6F19">
        <w:t xml:space="preserve"> predkladajú každoročne do konca februára</w:t>
      </w:r>
      <w:r w:rsidRPr="00DC6F19">
        <w:t xml:space="preserve"> za predchádzajúci kalendárny rok okresnému úradu </w:t>
      </w:r>
      <w:r w:rsidR="000B544B" w:rsidRPr="00DC6F19">
        <w:t>v sídle podnikateľa</w:t>
      </w:r>
      <w:r w:rsidR="00437C96" w:rsidRPr="00DC6F19">
        <w:t>,</w:t>
      </w:r>
      <w:r w:rsidR="000B544B" w:rsidRPr="00DC6F19">
        <w:t xml:space="preserve"> </w:t>
      </w:r>
      <w:r w:rsidR="001F7BD4" w:rsidRPr="00DC6F19">
        <w:t>ak ide o zariadenie</w:t>
      </w:r>
      <w:r w:rsidR="000B544B" w:rsidRPr="00DC6F19">
        <w:t xml:space="preserve"> podľa § 2 ods. 1 písm. m) zákona a</w:t>
      </w:r>
      <w:r w:rsidR="001F7BD4" w:rsidRPr="00DC6F19">
        <w:t xml:space="preserve"> zariadenie </w:t>
      </w:r>
      <w:r w:rsidR="00437C96" w:rsidRPr="00DC6F19">
        <w:t xml:space="preserve">vymedzené podľa </w:t>
      </w:r>
      <w:r w:rsidR="000B544B" w:rsidRPr="00DC6F19">
        <w:t>osobit</w:t>
      </w:r>
      <w:r w:rsidR="00437C96" w:rsidRPr="00DC6F19">
        <w:t>ného</w:t>
      </w:r>
      <w:r w:rsidR="000B544B" w:rsidRPr="00DC6F19">
        <w:t xml:space="preserve"> predpis</w:t>
      </w:r>
      <w:r w:rsidR="00437C96" w:rsidRPr="00DC6F19">
        <w:t>u</w:t>
      </w:r>
      <w:r w:rsidR="000B544B" w:rsidRPr="00DC6F19">
        <w:rPr>
          <w:vertAlign w:val="superscript"/>
        </w:rPr>
        <w:footnoteReference w:id="41"/>
      </w:r>
      <w:r w:rsidR="000B544B" w:rsidRPr="00DC6F19">
        <w:t>) alebo okresnému úradu v sídle prevádzky</w:t>
      </w:r>
      <w:r w:rsidR="00437C96" w:rsidRPr="00DC6F19">
        <w:t xml:space="preserve">, ak ide o </w:t>
      </w:r>
      <w:r w:rsidR="001F7BD4" w:rsidRPr="00DC6F19">
        <w:t xml:space="preserve">zariadenie </w:t>
      </w:r>
      <w:r w:rsidR="000B544B" w:rsidRPr="00DC6F19">
        <w:t>podľa</w:t>
      </w:r>
      <w:r w:rsidR="006A124C" w:rsidRPr="00DC6F19">
        <w:t xml:space="preserve"> </w:t>
      </w:r>
      <w:r w:rsidR="000B544B" w:rsidRPr="00DC6F19">
        <w:t>§ 2 ods. 1 písm. k) zákona a </w:t>
      </w:r>
      <w:r w:rsidR="001F7BD4" w:rsidRPr="00DC6F19">
        <w:t xml:space="preserve">zariadenie </w:t>
      </w:r>
      <w:r w:rsidR="00437C96" w:rsidRPr="00DC6F19">
        <w:t>vymedzené podľa osobitného predpisu</w:t>
      </w:r>
      <w:r w:rsidR="000B544B" w:rsidRPr="00DC6F19">
        <w:rPr>
          <w:vertAlign w:val="superscript"/>
        </w:rPr>
        <w:footnoteReference w:id="42"/>
      </w:r>
      <w:r w:rsidR="000B544B" w:rsidRPr="00DC6F19">
        <w:t xml:space="preserve">) </w:t>
      </w:r>
      <w:r w:rsidRPr="00DC6F19">
        <w:t>do Národného emisného informa</w:t>
      </w:r>
      <w:r w:rsidR="007B4694" w:rsidRPr="00DC6F19">
        <w:t>čného systému podľa § 24 ods. 2</w:t>
      </w:r>
      <w:r w:rsidR="00161C86" w:rsidRPr="00DC6F19">
        <w:t xml:space="preserve"> </w:t>
      </w:r>
      <w:r w:rsidRPr="00DC6F19">
        <w:t>zákona</w:t>
      </w:r>
      <w:r w:rsidR="00971E68" w:rsidRPr="00DC6F19">
        <w:t>,</w:t>
      </w:r>
      <w:r w:rsidR="00437C96" w:rsidRPr="00DC6F19">
        <w:t xml:space="preserve"> </w:t>
      </w:r>
      <w:r w:rsidR="001F7BD4" w:rsidRPr="00DC6F19">
        <w:t xml:space="preserve"> </w:t>
      </w:r>
    </w:p>
    <w:p w14:paraId="59854DE6" w14:textId="630A2E37" w:rsidR="007653BA" w:rsidRPr="00DC6F19" w:rsidRDefault="007653BA" w:rsidP="00E563A7">
      <w:pPr>
        <w:pStyle w:val="Odsekzoznamu"/>
        <w:numPr>
          <w:ilvl w:val="0"/>
          <w:numId w:val="13"/>
        </w:numPr>
        <w:spacing w:after="120" w:line="240" w:lineRule="auto"/>
        <w:ind w:left="284" w:hanging="284"/>
        <w:contextualSpacing w:val="0"/>
      </w:pPr>
      <w:r w:rsidRPr="00DC6F19">
        <w:t xml:space="preserve">pre každú dávku tuhého druhotného paliva, šaržu kvapalného druhotného paliva alebo dávku plynného druhotného paliva </w:t>
      </w:r>
      <w:r w:rsidR="00F7313A" w:rsidRPr="00DC6F19">
        <w:t xml:space="preserve">sa </w:t>
      </w:r>
      <w:r w:rsidRPr="00DC6F19">
        <w:t xml:space="preserve">v dokumentácii </w:t>
      </w:r>
      <w:r w:rsidR="00F7313A" w:rsidRPr="00DC6F19">
        <w:t xml:space="preserve">vedú </w:t>
      </w:r>
      <w:r w:rsidRPr="00DC6F19">
        <w:t>údaje, ktorým</w:t>
      </w:r>
      <w:r w:rsidR="008F120A" w:rsidRPr="00DC6F19">
        <w:t>i</w:t>
      </w:r>
      <w:r w:rsidRPr="00DC6F19">
        <w:t xml:space="preserve"> </w:t>
      </w:r>
      <w:r w:rsidR="00F7313A" w:rsidRPr="00DC6F19">
        <w:t xml:space="preserve">sa </w:t>
      </w:r>
      <w:r w:rsidRPr="00DC6F19">
        <w:t xml:space="preserve">potvrdzuje splnenie požiadaviek na </w:t>
      </w:r>
      <w:r w:rsidR="001F7BD4" w:rsidRPr="00DC6F19">
        <w:t xml:space="preserve">kvalitu </w:t>
      </w:r>
      <w:r w:rsidRPr="00DC6F19">
        <w:t>druhotné</w:t>
      </w:r>
      <w:r w:rsidR="001F7BD4" w:rsidRPr="00DC6F19">
        <w:t>ho paliva</w:t>
      </w:r>
      <w:r w:rsidRPr="00DC6F19">
        <w:t xml:space="preserve"> z hľadiska ochrany ovzdušia</w:t>
      </w:r>
      <w:r w:rsidR="00F7313A" w:rsidRPr="00DC6F19">
        <w:t>, vrátane vyhlásenia</w:t>
      </w:r>
      <w:r w:rsidRPr="00DC6F19">
        <w:t xml:space="preserve"> o druhotnom palive</w:t>
      </w:r>
      <w:r w:rsidR="001F7BD4" w:rsidRPr="00DC6F19">
        <w:t xml:space="preserve"> podľa § 8 ods. 6</w:t>
      </w:r>
      <w:r w:rsidRPr="00DC6F19">
        <w:t>,</w:t>
      </w:r>
    </w:p>
    <w:p w14:paraId="6A0A4C44" w14:textId="7CA0776F" w:rsidR="00E73D78" w:rsidRPr="00957114" w:rsidRDefault="007653BA" w:rsidP="00E563A7">
      <w:pPr>
        <w:pStyle w:val="Odsekzoznamu"/>
        <w:numPr>
          <w:ilvl w:val="0"/>
          <w:numId w:val="13"/>
        </w:numPr>
        <w:tabs>
          <w:tab w:val="left" w:pos="851"/>
        </w:tabs>
        <w:spacing w:after="240"/>
        <w:ind w:left="284" w:hanging="284"/>
      </w:pPr>
      <w:r w:rsidRPr="00957114">
        <w:t xml:space="preserve">osvedčuje </w:t>
      </w:r>
      <w:r w:rsidR="00F7313A" w:rsidRPr="00957114">
        <w:t xml:space="preserve">sa </w:t>
      </w:r>
      <w:r w:rsidRPr="00957114">
        <w:t>odberateľovi alebo spotrebiteľovi kvalit</w:t>
      </w:r>
      <w:r w:rsidR="00F7313A" w:rsidRPr="00957114">
        <w:t>a</w:t>
      </w:r>
      <w:r w:rsidRPr="00957114">
        <w:t xml:space="preserve"> dodaného druhotného paliva priložení</w:t>
      </w:r>
      <w:r w:rsidR="00F33722" w:rsidRPr="00957114">
        <w:t>m vyhlásenia o druhotnom palive</w:t>
      </w:r>
      <w:r w:rsidR="00E73D78" w:rsidRPr="00957114">
        <w:t>.</w:t>
      </w:r>
    </w:p>
    <w:p w14:paraId="281CB322" w14:textId="063005C5" w:rsidR="00655AAC" w:rsidRPr="005A3760" w:rsidRDefault="00E73D78" w:rsidP="00E73D78">
      <w:pPr>
        <w:tabs>
          <w:tab w:val="left" w:pos="851"/>
        </w:tabs>
        <w:spacing w:after="240"/>
        <w:ind w:left="0" w:firstLine="0"/>
        <w:rPr>
          <w:rFonts w:ascii="Times New Roman" w:hAnsi="Times New Roman" w:cs="Times New Roman"/>
          <w:sz w:val="24"/>
          <w:szCs w:val="24"/>
        </w:rPr>
      </w:pPr>
      <w:r w:rsidRPr="005A3760">
        <w:tab/>
      </w:r>
      <w:r w:rsidR="00977409">
        <w:rPr>
          <w:rFonts w:ascii="Times New Roman" w:hAnsi="Times New Roman" w:cs="Times New Roman"/>
          <w:sz w:val="24"/>
          <w:szCs w:val="24"/>
        </w:rPr>
        <w:t>(7</w:t>
      </w:r>
      <w:r w:rsidR="00C3098E" w:rsidRPr="005A3760">
        <w:rPr>
          <w:rFonts w:ascii="Times New Roman" w:hAnsi="Times New Roman" w:cs="Times New Roman"/>
          <w:sz w:val="24"/>
          <w:szCs w:val="24"/>
        </w:rPr>
        <w:t xml:space="preserve">) </w:t>
      </w:r>
      <w:r w:rsidR="007653BA" w:rsidRPr="00DC6F19">
        <w:rPr>
          <w:rFonts w:ascii="Times New Roman" w:hAnsi="Times New Roman" w:cs="Times New Roman"/>
          <w:sz w:val="24"/>
          <w:szCs w:val="24"/>
        </w:rPr>
        <w:t xml:space="preserve">Ak výrobca druhotného paliva je súčasne jeho jediným spotrebiteľom, požiadavka podľa </w:t>
      </w:r>
      <w:r w:rsidR="00FD1FF9" w:rsidRPr="00DC6F19">
        <w:rPr>
          <w:rFonts w:ascii="Times New Roman" w:hAnsi="Times New Roman" w:cs="Times New Roman"/>
          <w:sz w:val="24"/>
          <w:szCs w:val="24"/>
        </w:rPr>
        <w:t>odseku 10</w:t>
      </w:r>
      <w:r w:rsidR="007653BA" w:rsidRPr="00DC6F19">
        <w:rPr>
          <w:rFonts w:ascii="Times New Roman" w:hAnsi="Times New Roman" w:cs="Times New Roman"/>
          <w:sz w:val="24"/>
          <w:szCs w:val="24"/>
        </w:rPr>
        <w:t xml:space="preserve"> písm</w:t>
      </w:r>
      <w:r w:rsidR="007653BA" w:rsidRPr="00F7313A">
        <w:rPr>
          <w:rFonts w:ascii="Times New Roman" w:hAnsi="Times New Roman" w:cs="Times New Roman"/>
          <w:sz w:val="24"/>
          <w:szCs w:val="24"/>
        </w:rPr>
        <w:t>. d)</w:t>
      </w:r>
      <w:r w:rsidR="007653BA" w:rsidRPr="005A3760">
        <w:rPr>
          <w:rFonts w:ascii="Times New Roman" w:hAnsi="Times New Roman" w:cs="Times New Roman"/>
          <w:sz w:val="24"/>
          <w:szCs w:val="24"/>
        </w:rPr>
        <w:t xml:space="preserve"> sa neuplatňuje. </w:t>
      </w:r>
    </w:p>
    <w:p w14:paraId="7010DE70" w14:textId="1250BE1A" w:rsidR="0037004B" w:rsidRPr="005A3760" w:rsidRDefault="00977409" w:rsidP="00655AAC">
      <w:pPr>
        <w:tabs>
          <w:tab w:val="left" w:pos="851"/>
        </w:tabs>
        <w:spacing w:after="240"/>
        <w:ind w:left="0" w:firstLine="851"/>
        <w:rPr>
          <w:rFonts w:ascii="Times New Roman" w:hAnsi="Times New Roman"/>
          <w:sz w:val="24"/>
        </w:rPr>
      </w:pPr>
      <w:r>
        <w:rPr>
          <w:rFonts w:ascii="Times New Roman" w:hAnsi="Times New Roman"/>
          <w:sz w:val="24"/>
        </w:rPr>
        <w:t>(8</w:t>
      </w:r>
      <w:r w:rsidR="00655AAC" w:rsidRPr="005A3760">
        <w:rPr>
          <w:rFonts w:ascii="Times New Roman" w:hAnsi="Times New Roman"/>
          <w:sz w:val="24"/>
        </w:rPr>
        <w:t xml:space="preserve">) </w:t>
      </w:r>
      <w:r w:rsidR="007653BA" w:rsidRPr="005A3760">
        <w:rPr>
          <w:rFonts w:ascii="Times New Roman" w:hAnsi="Times New Roman"/>
          <w:sz w:val="24"/>
        </w:rPr>
        <w:t xml:space="preserve">Informačné doklady prevádzkovej evidencie sa vedú v listinnej podobe alebo </w:t>
      </w:r>
      <w:r w:rsidR="00815709" w:rsidRPr="005A3760">
        <w:rPr>
          <w:rFonts w:ascii="Times New Roman" w:hAnsi="Times New Roman"/>
          <w:sz w:val="24"/>
        </w:rPr>
        <w:t>v elektronickej podobe.</w:t>
      </w:r>
      <w:r w:rsidR="007653BA" w:rsidRPr="005A3760">
        <w:rPr>
          <w:rFonts w:ascii="Times New Roman" w:hAnsi="Times New Roman"/>
          <w:sz w:val="24"/>
        </w:rPr>
        <w:t xml:space="preserve"> </w:t>
      </w:r>
      <w:r w:rsidR="001D1591" w:rsidRPr="001D1591">
        <w:rPr>
          <w:rFonts w:ascii="Times New Roman" w:hAnsi="Times New Roman"/>
          <w:sz w:val="24"/>
        </w:rPr>
        <w:t>Ak sa vytvára vyhlásenie o druhotnom palive v elektronickej podobe, musí byť podpísané kvalifikovaným elektronickým podpisom alebo opatrené kvalifikovanou elektronickou pečaťou.</w:t>
      </w:r>
      <w:r w:rsidR="00016DAE" w:rsidRPr="005A3760">
        <w:rPr>
          <w:rStyle w:val="Odkaznapoznmkupodiarou"/>
          <w:rFonts w:ascii="Times" w:hAnsi="Times" w:cs="Times"/>
          <w:sz w:val="25"/>
          <w:szCs w:val="25"/>
        </w:rPr>
        <w:footnoteReference w:id="43"/>
      </w:r>
      <w:r w:rsidR="00016DAE" w:rsidRPr="005A3760">
        <w:rPr>
          <w:rFonts w:ascii="Times" w:hAnsi="Times" w:cs="Times"/>
          <w:sz w:val="25"/>
          <w:szCs w:val="25"/>
        </w:rPr>
        <w:t>)</w:t>
      </w:r>
    </w:p>
    <w:p w14:paraId="736DC7B6" w14:textId="4D74B25F" w:rsidR="001908F2" w:rsidRPr="00591342" w:rsidRDefault="00DC4385" w:rsidP="00DC4385">
      <w:pPr>
        <w:tabs>
          <w:tab w:val="left" w:pos="851"/>
        </w:tabs>
        <w:spacing w:after="240"/>
        <w:ind w:left="0" w:firstLine="0"/>
        <w:rPr>
          <w:rFonts w:ascii="Times New Roman" w:eastAsia="Calibri" w:hAnsi="Times New Roman" w:cs="Times New Roman"/>
          <w:sz w:val="24"/>
        </w:rPr>
      </w:pPr>
      <w:r>
        <w:rPr>
          <w:rFonts w:ascii="Times New Roman" w:eastAsia="Calibri" w:hAnsi="Times New Roman" w:cs="Times New Roman"/>
          <w:sz w:val="24"/>
        </w:rPr>
        <w:tab/>
      </w:r>
      <w:r w:rsidR="00977409">
        <w:rPr>
          <w:rFonts w:ascii="Times New Roman" w:eastAsia="Calibri" w:hAnsi="Times New Roman" w:cs="Times New Roman"/>
          <w:sz w:val="24"/>
        </w:rPr>
        <w:t>(9</w:t>
      </w:r>
      <w:r w:rsidR="0037004B" w:rsidRPr="001908F2">
        <w:rPr>
          <w:rFonts w:ascii="Times New Roman" w:eastAsia="Calibri" w:hAnsi="Times New Roman" w:cs="Times New Roman"/>
          <w:sz w:val="24"/>
        </w:rPr>
        <w:t xml:space="preserve">) </w:t>
      </w:r>
      <w:r w:rsidR="001908F2" w:rsidRPr="00DC6F19">
        <w:rPr>
          <w:rFonts w:ascii="Times New Roman" w:eastAsia="Calibri" w:hAnsi="Times New Roman" w:cs="Times New Roman"/>
          <w:sz w:val="24"/>
        </w:rPr>
        <w:t xml:space="preserve">Prevádzková </w:t>
      </w:r>
      <w:r w:rsidR="001908F2" w:rsidRPr="00907E4E">
        <w:rPr>
          <w:rFonts w:ascii="Times New Roman" w:eastAsia="Calibri" w:hAnsi="Times New Roman" w:cs="Times New Roman"/>
          <w:sz w:val="24"/>
        </w:rPr>
        <w:t xml:space="preserve">evidencia a príslušné informačné podklady sa vedú a uchovávajú tak, </w:t>
      </w:r>
      <w:r w:rsidR="00907E4E" w:rsidRPr="00907E4E">
        <w:rPr>
          <w:rFonts w:ascii="Times New Roman" w:eastAsia="Calibri" w:hAnsi="Times New Roman" w:cs="Times New Roman"/>
          <w:sz w:val="24"/>
        </w:rPr>
        <w:t>aby boli</w:t>
      </w:r>
      <w:r w:rsidR="001908F2" w:rsidRPr="00907E4E">
        <w:rPr>
          <w:rFonts w:ascii="Times New Roman" w:eastAsia="Calibri" w:hAnsi="Times New Roman" w:cs="Times New Roman"/>
          <w:sz w:val="24"/>
        </w:rPr>
        <w:t xml:space="preserve"> chránené proti neoprá</w:t>
      </w:r>
      <w:r w:rsidR="001908F2" w:rsidRPr="001908F2">
        <w:rPr>
          <w:rFonts w:ascii="Times New Roman" w:eastAsia="Calibri" w:hAnsi="Times New Roman" w:cs="Times New Roman"/>
          <w:sz w:val="24"/>
        </w:rPr>
        <w:t>vneným zásahom, zmenám a strate údajov</w:t>
      </w:r>
      <w:r w:rsidR="001908F2" w:rsidRPr="005A3760">
        <w:rPr>
          <w:rFonts w:ascii="Times New Roman" w:eastAsia="Calibri" w:hAnsi="Times New Roman" w:cs="Times New Roman"/>
          <w:sz w:val="24"/>
        </w:rPr>
        <w:t>. Ak sa</w:t>
      </w:r>
      <w:r w:rsidR="001908F2">
        <w:rPr>
          <w:rFonts w:ascii="Times New Roman" w:eastAsia="Calibri" w:hAnsi="Times New Roman" w:cs="Times New Roman"/>
          <w:sz w:val="24"/>
        </w:rPr>
        <w:t xml:space="preserve"> </w:t>
      </w:r>
      <w:r w:rsidR="001908F2" w:rsidRPr="005A3760">
        <w:rPr>
          <w:rFonts w:ascii="Times New Roman" w:eastAsia="Calibri" w:hAnsi="Times New Roman" w:cs="Times New Roman"/>
          <w:sz w:val="24"/>
        </w:rPr>
        <w:t>vedú</w:t>
      </w:r>
      <w:r w:rsidR="001908F2">
        <w:rPr>
          <w:rFonts w:ascii="Times New Roman" w:eastAsia="Calibri" w:hAnsi="Times New Roman" w:cs="Times New Roman"/>
          <w:sz w:val="24"/>
        </w:rPr>
        <w:t xml:space="preserve"> </w:t>
      </w:r>
      <w:r w:rsidR="001908F2" w:rsidRPr="005A3760">
        <w:rPr>
          <w:rFonts w:ascii="Times New Roman" w:eastAsia="Calibri" w:hAnsi="Times New Roman" w:cs="Times New Roman"/>
          <w:sz w:val="24"/>
        </w:rPr>
        <w:t>len</w:t>
      </w:r>
      <w:r w:rsidR="001908F2">
        <w:rPr>
          <w:rFonts w:ascii="Times New Roman" w:eastAsia="Calibri" w:hAnsi="Times New Roman" w:cs="Times New Roman"/>
          <w:sz w:val="24"/>
        </w:rPr>
        <w:t xml:space="preserve"> </w:t>
      </w:r>
      <w:r w:rsidR="001908F2" w:rsidRPr="005A3760">
        <w:rPr>
          <w:rFonts w:ascii="Times New Roman" w:eastAsia="Calibri" w:hAnsi="Times New Roman" w:cs="Times New Roman"/>
          <w:sz w:val="24"/>
        </w:rPr>
        <w:t>v elektronickej podobe</w:t>
      </w:r>
      <w:r w:rsidR="001908F2">
        <w:rPr>
          <w:rFonts w:ascii="Times New Roman" w:eastAsia="Calibri" w:hAnsi="Times New Roman" w:cs="Times New Roman"/>
          <w:sz w:val="24"/>
        </w:rPr>
        <w:t>,</w:t>
      </w:r>
      <w:r w:rsidR="001908F2" w:rsidRPr="005A3760">
        <w:rPr>
          <w:rFonts w:ascii="Times New Roman" w:eastAsia="Calibri" w:hAnsi="Times New Roman" w:cs="Times New Roman"/>
          <w:sz w:val="24"/>
        </w:rPr>
        <w:t xml:space="preserve"> </w:t>
      </w:r>
      <w:r w:rsidR="001908F2">
        <w:rPr>
          <w:rFonts w:ascii="Times New Roman" w:eastAsia="Calibri" w:hAnsi="Times New Roman" w:cs="Times New Roman"/>
          <w:sz w:val="24"/>
        </w:rPr>
        <w:t>musí byť zabezpečené</w:t>
      </w:r>
      <w:r w:rsidR="001908F2" w:rsidRPr="005A3760">
        <w:rPr>
          <w:rFonts w:ascii="Times New Roman" w:eastAsia="Calibri" w:hAnsi="Times New Roman" w:cs="Times New Roman"/>
          <w:sz w:val="24"/>
        </w:rPr>
        <w:t xml:space="preserve"> uchovanie údajov aj počas porúch elektrického </w:t>
      </w:r>
      <w:r w:rsidR="001908F2" w:rsidRPr="00591342">
        <w:rPr>
          <w:rFonts w:ascii="Times New Roman" w:eastAsia="Calibri" w:hAnsi="Times New Roman" w:cs="Times New Roman"/>
          <w:sz w:val="24"/>
        </w:rPr>
        <w:t>napájania.</w:t>
      </w:r>
    </w:p>
    <w:p w14:paraId="422A9AA8" w14:textId="6ACE888B" w:rsidR="001908F2" w:rsidRPr="00591342" w:rsidRDefault="00977409" w:rsidP="001908F2">
      <w:pPr>
        <w:tabs>
          <w:tab w:val="left" w:pos="851"/>
        </w:tabs>
        <w:spacing w:after="240"/>
        <w:ind w:left="0" w:firstLine="851"/>
        <w:rPr>
          <w:rFonts w:ascii="Times New Roman" w:eastAsia="Calibri" w:hAnsi="Times New Roman" w:cs="Times New Roman"/>
          <w:sz w:val="24"/>
        </w:rPr>
      </w:pPr>
      <w:r>
        <w:rPr>
          <w:rFonts w:ascii="Times New Roman" w:eastAsia="Calibri" w:hAnsi="Times New Roman" w:cs="Times New Roman"/>
          <w:sz w:val="24"/>
        </w:rPr>
        <w:t>(10</w:t>
      </w:r>
      <w:r w:rsidR="00B27AB6" w:rsidRPr="00591342">
        <w:rPr>
          <w:rFonts w:ascii="Times New Roman" w:eastAsia="Calibri" w:hAnsi="Times New Roman" w:cs="Times New Roman"/>
          <w:sz w:val="24"/>
        </w:rPr>
        <w:t>) Prevádzková evidencia vyrobených, dovezených a predaných tuhých fosílnych palív, vykurovacích olejov a motorových palív sa uchováva najmen</w:t>
      </w:r>
      <w:r w:rsidR="00591342" w:rsidRPr="00591342">
        <w:rPr>
          <w:rFonts w:ascii="Times New Roman" w:eastAsia="Calibri" w:hAnsi="Times New Roman" w:cs="Times New Roman"/>
          <w:sz w:val="24"/>
        </w:rPr>
        <w:t>ej šesť rokov.</w:t>
      </w:r>
    </w:p>
    <w:p w14:paraId="737EB674" w14:textId="2BFD7D4A" w:rsidR="00655AAC" w:rsidRPr="00064655" w:rsidRDefault="001908F2" w:rsidP="00655AAC">
      <w:pPr>
        <w:tabs>
          <w:tab w:val="left" w:pos="851"/>
        </w:tabs>
        <w:spacing w:after="240"/>
        <w:ind w:left="0" w:firstLine="851"/>
        <w:rPr>
          <w:rFonts w:ascii="Times New Roman" w:eastAsia="Calibri" w:hAnsi="Times New Roman" w:cs="Times New Roman"/>
          <w:sz w:val="24"/>
        </w:rPr>
      </w:pPr>
      <w:r w:rsidRPr="00064655">
        <w:rPr>
          <w:rFonts w:ascii="Times New Roman" w:eastAsia="Calibri" w:hAnsi="Times New Roman" w:cs="Times New Roman"/>
          <w:sz w:val="24"/>
        </w:rPr>
        <w:t xml:space="preserve"> </w:t>
      </w:r>
      <w:r w:rsidR="00971E68" w:rsidRPr="00064655">
        <w:rPr>
          <w:rFonts w:ascii="Times New Roman" w:eastAsia="Calibri" w:hAnsi="Times New Roman" w:cs="Times New Roman"/>
          <w:sz w:val="24"/>
        </w:rPr>
        <w:t>(1</w:t>
      </w:r>
      <w:r w:rsidR="00977409">
        <w:rPr>
          <w:rFonts w:ascii="Times New Roman" w:eastAsia="Calibri" w:hAnsi="Times New Roman" w:cs="Times New Roman"/>
          <w:sz w:val="24"/>
        </w:rPr>
        <w:t>1</w:t>
      </w:r>
      <w:r w:rsidR="0037004B" w:rsidRPr="00064655">
        <w:rPr>
          <w:rFonts w:ascii="Times New Roman" w:eastAsia="Calibri" w:hAnsi="Times New Roman" w:cs="Times New Roman"/>
          <w:sz w:val="24"/>
        </w:rPr>
        <w:t xml:space="preserve">) </w:t>
      </w:r>
      <w:r w:rsidR="002F4A71" w:rsidRPr="00064655">
        <w:rPr>
          <w:rFonts w:ascii="Times New Roman" w:eastAsia="Calibri" w:hAnsi="Times New Roman" w:cs="Times New Roman"/>
          <w:sz w:val="24"/>
        </w:rPr>
        <w:t xml:space="preserve">Stála </w:t>
      </w:r>
      <w:r w:rsidR="008F410B" w:rsidRPr="00064655">
        <w:rPr>
          <w:rFonts w:ascii="Times New Roman" w:eastAsia="Calibri" w:hAnsi="Times New Roman" w:cs="Times New Roman"/>
          <w:sz w:val="24"/>
        </w:rPr>
        <w:t xml:space="preserve">prevádzková </w:t>
      </w:r>
      <w:r w:rsidR="002F4A71" w:rsidRPr="00064655">
        <w:rPr>
          <w:rFonts w:ascii="Times New Roman" w:eastAsia="Calibri" w:hAnsi="Times New Roman" w:cs="Times New Roman"/>
          <w:sz w:val="24"/>
        </w:rPr>
        <w:t>evidencia o výrobe druhotných palív sa uchováva najmenej šesť rokov po skončení výroby; uvedené sa uplatňuje aj na zmenenú dokumentáciu po roku zmeny vo výrobe druhotných palív.</w:t>
      </w:r>
    </w:p>
    <w:p w14:paraId="6B6F158D" w14:textId="04D03592" w:rsidR="001908F2" w:rsidRPr="00064655" w:rsidRDefault="00971E68" w:rsidP="001908F2">
      <w:pPr>
        <w:tabs>
          <w:tab w:val="left" w:pos="851"/>
        </w:tabs>
        <w:spacing w:after="240"/>
        <w:ind w:left="0" w:firstLine="851"/>
        <w:rPr>
          <w:rFonts w:ascii="Times New Roman" w:eastAsia="Calibri" w:hAnsi="Times New Roman" w:cs="Times New Roman"/>
          <w:sz w:val="24"/>
        </w:rPr>
      </w:pPr>
      <w:r w:rsidRPr="00064655">
        <w:rPr>
          <w:rFonts w:ascii="Times New Roman" w:eastAsia="Calibri" w:hAnsi="Times New Roman" w:cs="Times New Roman"/>
          <w:sz w:val="24"/>
        </w:rPr>
        <w:lastRenderedPageBreak/>
        <w:t>(1</w:t>
      </w:r>
      <w:r w:rsidR="00977409">
        <w:rPr>
          <w:rFonts w:ascii="Times New Roman" w:eastAsia="Calibri" w:hAnsi="Times New Roman" w:cs="Times New Roman"/>
          <w:sz w:val="24"/>
        </w:rPr>
        <w:t>2</w:t>
      </w:r>
      <w:r w:rsidR="00655AAC" w:rsidRPr="00064655">
        <w:rPr>
          <w:rFonts w:ascii="Times New Roman" w:eastAsia="Calibri" w:hAnsi="Times New Roman" w:cs="Times New Roman"/>
          <w:sz w:val="24"/>
        </w:rPr>
        <w:t xml:space="preserve">) </w:t>
      </w:r>
      <w:r w:rsidR="001908F2" w:rsidRPr="00064655">
        <w:rPr>
          <w:rFonts w:ascii="Times New Roman" w:eastAsia="Calibri" w:hAnsi="Times New Roman" w:cs="Times New Roman"/>
          <w:sz w:val="24"/>
        </w:rPr>
        <w:t>Ročná prevádzková evidencia o výrobe, dovoze, predaji a spotrebe druhotných palív</w:t>
      </w:r>
      <w:r w:rsidR="00064655" w:rsidRPr="00064655">
        <w:rPr>
          <w:rFonts w:ascii="Times New Roman" w:eastAsia="Calibri" w:hAnsi="Times New Roman" w:cs="Times New Roman"/>
          <w:sz w:val="24"/>
        </w:rPr>
        <w:t xml:space="preserve"> </w:t>
      </w:r>
      <w:r w:rsidR="001908F2" w:rsidRPr="00064655">
        <w:rPr>
          <w:rFonts w:ascii="Times New Roman" w:eastAsia="Calibri" w:hAnsi="Times New Roman" w:cs="Times New Roman"/>
          <w:sz w:val="24"/>
        </w:rPr>
        <w:t xml:space="preserve">a priebežná prevádzková evidencia sa uchováva najmenej šesť rokov. </w:t>
      </w:r>
    </w:p>
    <w:p w14:paraId="790C89DC" w14:textId="664EADD4" w:rsidR="008F6020" w:rsidRPr="00423F12" w:rsidRDefault="00FD49D7" w:rsidP="008F6020">
      <w:pPr>
        <w:tabs>
          <w:tab w:val="left" w:pos="851"/>
        </w:tabs>
        <w:spacing w:after="0"/>
        <w:ind w:left="0" w:firstLine="851"/>
        <w:rPr>
          <w:rFonts w:ascii="Times New Roman" w:eastAsia="Calibri" w:hAnsi="Times New Roman" w:cs="Times New Roman"/>
          <w:sz w:val="24"/>
        </w:rPr>
      </w:pPr>
      <w:r w:rsidRPr="00423F12">
        <w:rPr>
          <w:rFonts w:ascii="Times New Roman" w:eastAsia="Calibri" w:hAnsi="Times New Roman" w:cs="Times New Roman"/>
          <w:sz w:val="24"/>
        </w:rPr>
        <w:t>(1</w:t>
      </w:r>
      <w:r w:rsidR="00977409">
        <w:rPr>
          <w:rFonts w:ascii="Times New Roman" w:eastAsia="Calibri" w:hAnsi="Times New Roman" w:cs="Times New Roman"/>
          <w:sz w:val="24"/>
        </w:rPr>
        <w:t>3</w:t>
      </w:r>
      <w:r w:rsidRPr="00423F12">
        <w:rPr>
          <w:rFonts w:ascii="Times New Roman" w:eastAsia="Calibri" w:hAnsi="Times New Roman" w:cs="Times New Roman"/>
          <w:sz w:val="24"/>
        </w:rPr>
        <w:t xml:space="preserve">) </w:t>
      </w:r>
      <w:r w:rsidR="008F6020" w:rsidRPr="00423F12">
        <w:rPr>
          <w:rFonts w:ascii="Times New Roman" w:eastAsia="Calibri" w:hAnsi="Times New Roman" w:cs="Times New Roman"/>
          <w:sz w:val="24"/>
        </w:rPr>
        <w:t>Pr</w:t>
      </w:r>
      <w:r w:rsidR="00CA680D" w:rsidRPr="00423F12">
        <w:rPr>
          <w:rFonts w:ascii="Times New Roman" w:eastAsia="Calibri" w:hAnsi="Times New Roman" w:cs="Times New Roman"/>
          <w:sz w:val="24"/>
        </w:rPr>
        <w:t>ed</w:t>
      </w:r>
      <w:r w:rsidR="008F6020" w:rsidRPr="00423F12">
        <w:rPr>
          <w:rFonts w:ascii="Times New Roman" w:eastAsia="Calibri" w:hAnsi="Times New Roman" w:cs="Times New Roman"/>
          <w:sz w:val="24"/>
        </w:rPr>
        <w:t xml:space="preserve"> zánik</w:t>
      </w:r>
      <w:r w:rsidR="00CA680D" w:rsidRPr="00423F12">
        <w:rPr>
          <w:rFonts w:ascii="Times New Roman" w:eastAsia="Calibri" w:hAnsi="Times New Roman" w:cs="Times New Roman"/>
          <w:sz w:val="24"/>
        </w:rPr>
        <w:t>om</w:t>
      </w:r>
      <w:r w:rsidR="008F6020" w:rsidRPr="00423F12">
        <w:rPr>
          <w:rFonts w:ascii="Times New Roman" w:eastAsia="Calibri" w:hAnsi="Times New Roman" w:cs="Times New Roman"/>
          <w:sz w:val="24"/>
        </w:rPr>
        <w:t xml:space="preserve"> alebo </w:t>
      </w:r>
      <w:r w:rsidR="00064655" w:rsidRPr="00423F12">
        <w:rPr>
          <w:rFonts w:ascii="Times New Roman" w:eastAsia="Calibri" w:hAnsi="Times New Roman" w:cs="Times New Roman"/>
          <w:sz w:val="24"/>
        </w:rPr>
        <w:t xml:space="preserve">pri </w:t>
      </w:r>
      <w:r w:rsidR="001908F2" w:rsidRPr="00423F12">
        <w:rPr>
          <w:rFonts w:ascii="Times New Roman" w:eastAsia="Calibri" w:hAnsi="Times New Roman" w:cs="Times New Roman"/>
          <w:sz w:val="24"/>
        </w:rPr>
        <w:t>zmene podnikateľa</w:t>
      </w:r>
      <w:r w:rsidR="008F6020" w:rsidRPr="00423F12">
        <w:rPr>
          <w:rFonts w:ascii="Times New Roman" w:eastAsia="Calibri" w:hAnsi="Times New Roman" w:cs="Times New Roman"/>
          <w:sz w:val="24"/>
        </w:rPr>
        <w:t>, ktorý vyrába, dováža a predáva palivá, oznámi túto skutočnosť</w:t>
      </w:r>
      <w:r w:rsidR="00E46437" w:rsidRPr="00423F12">
        <w:rPr>
          <w:rFonts w:ascii="Times New Roman" w:eastAsia="Calibri" w:hAnsi="Times New Roman" w:cs="Times New Roman"/>
          <w:sz w:val="24"/>
        </w:rPr>
        <w:t>,</w:t>
      </w:r>
      <w:r w:rsidR="008F6020" w:rsidRPr="00423F12">
        <w:rPr>
          <w:rFonts w:ascii="Times New Roman" w:eastAsia="Calibri" w:hAnsi="Times New Roman" w:cs="Times New Roman"/>
          <w:sz w:val="24"/>
        </w:rPr>
        <w:t xml:space="preserve"> vrátane oznamovaných údajov podľa odseku 2</w:t>
      </w:r>
      <w:r w:rsidR="00DC4385" w:rsidRPr="00423F12">
        <w:rPr>
          <w:rFonts w:ascii="Times New Roman" w:eastAsia="Calibri" w:hAnsi="Times New Roman" w:cs="Times New Roman"/>
          <w:sz w:val="24"/>
        </w:rPr>
        <w:t>, 4</w:t>
      </w:r>
      <w:r w:rsidR="008F6020" w:rsidRPr="00423F12">
        <w:rPr>
          <w:rFonts w:ascii="Times New Roman" w:eastAsia="Calibri" w:hAnsi="Times New Roman" w:cs="Times New Roman"/>
          <w:sz w:val="24"/>
        </w:rPr>
        <w:t xml:space="preserve"> </w:t>
      </w:r>
      <w:r w:rsidR="00DC4385" w:rsidRPr="00423F12">
        <w:rPr>
          <w:rFonts w:ascii="Times New Roman" w:eastAsia="Calibri" w:hAnsi="Times New Roman" w:cs="Times New Roman"/>
          <w:sz w:val="24"/>
        </w:rPr>
        <w:t>a 6 a odseku 10</w:t>
      </w:r>
      <w:r w:rsidR="008F6020" w:rsidRPr="00423F12">
        <w:rPr>
          <w:rFonts w:ascii="Times New Roman" w:eastAsia="Calibri" w:hAnsi="Times New Roman" w:cs="Times New Roman"/>
          <w:sz w:val="24"/>
        </w:rPr>
        <w:t xml:space="preserve"> písm. b) okresnému úradu</w:t>
      </w:r>
      <w:r w:rsidR="00CA680D" w:rsidRPr="00423F12">
        <w:rPr>
          <w:rFonts w:ascii="Times New Roman" w:eastAsia="Calibri" w:hAnsi="Times New Roman" w:cs="Times New Roman"/>
          <w:sz w:val="24"/>
        </w:rPr>
        <w:t xml:space="preserve"> v sídle</w:t>
      </w:r>
    </w:p>
    <w:p w14:paraId="6FFF798D" w14:textId="77777777" w:rsidR="00907E4E" w:rsidRPr="00423F12" w:rsidRDefault="00686AE4" w:rsidP="008F6020">
      <w:pPr>
        <w:tabs>
          <w:tab w:val="left" w:pos="851"/>
        </w:tabs>
        <w:spacing w:after="0"/>
        <w:ind w:left="0" w:firstLine="0"/>
        <w:rPr>
          <w:rFonts w:ascii="Times New Roman" w:eastAsia="Calibri" w:hAnsi="Times New Roman" w:cs="Times New Roman"/>
          <w:sz w:val="24"/>
        </w:rPr>
      </w:pPr>
      <w:r w:rsidRPr="00423F12">
        <w:rPr>
          <w:rFonts w:ascii="Times New Roman" w:eastAsia="Calibri" w:hAnsi="Times New Roman" w:cs="Times New Roman"/>
          <w:sz w:val="24"/>
        </w:rPr>
        <w:t xml:space="preserve">a) </w:t>
      </w:r>
      <w:r w:rsidR="00907E4E" w:rsidRPr="00423F12">
        <w:rPr>
          <w:rFonts w:ascii="Times New Roman" w:eastAsia="Calibri" w:hAnsi="Times New Roman" w:cs="Times New Roman"/>
          <w:sz w:val="24"/>
        </w:rPr>
        <w:t>podnikateľa, ak ide o zariadenie podľa § 2 ods. 1 písm. m) zákona a zariadenie vymedzené podľa osobitného predpisu,</w:t>
      </w:r>
      <w:r w:rsidR="00907E4E" w:rsidRPr="00423F12">
        <w:rPr>
          <w:rFonts w:ascii="Times New Roman" w:eastAsia="Calibri" w:hAnsi="Times New Roman" w:cs="Times New Roman"/>
          <w:sz w:val="24"/>
          <w:vertAlign w:val="superscript"/>
        </w:rPr>
        <w:t>41</w:t>
      </w:r>
      <w:r w:rsidR="00907E4E" w:rsidRPr="00423F12">
        <w:rPr>
          <w:rFonts w:ascii="Times New Roman" w:eastAsia="Calibri" w:hAnsi="Times New Roman" w:cs="Times New Roman"/>
          <w:sz w:val="24"/>
        </w:rPr>
        <w:t>)</w:t>
      </w:r>
    </w:p>
    <w:p w14:paraId="554A9A99" w14:textId="7CCED594" w:rsidR="008F6020" w:rsidRPr="00423F12" w:rsidRDefault="00907E4E" w:rsidP="00BA5954">
      <w:pPr>
        <w:tabs>
          <w:tab w:val="left" w:pos="851"/>
        </w:tabs>
        <w:spacing w:after="0"/>
        <w:ind w:left="0" w:firstLine="0"/>
        <w:rPr>
          <w:rFonts w:ascii="Times New Roman" w:eastAsia="Calibri" w:hAnsi="Times New Roman" w:cs="Times New Roman"/>
          <w:sz w:val="24"/>
        </w:rPr>
      </w:pPr>
      <w:r w:rsidRPr="00423F12">
        <w:rPr>
          <w:rFonts w:ascii="Times New Roman" w:eastAsia="Calibri" w:hAnsi="Times New Roman" w:cs="Times New Roman"/>
          <w:sz w:val="24"/>
        </w:rPr>
        <w:t xml:space="preserve">b) </w:t>
      </w:r>
      <w:r w:rsidR="00686AE4" w:rsidRPr="00423F12">
        <w:rPr>
          <w:rFonts w:ascii="Times New Roman" w:eastAsia="Calibri" w:hAnsi="Times New Roman" w:cs="Times New Roman"/>
          <w:sz w:val="24"/>
        </w:rPr>
        <w:t>prevádzky</w:t>
      </w:r>
      <w:r w:rsidR="00CB39C2" w:rsidRPr="00423F12">
        <w:rPr>
          <w:rFonts w:ascii="Times New Roman" w:eastAsia="Calibri" w:hAnsi="Times New Roman" w:cs="Times New Roman"/>
          <w:sz w:val="24"/>
        </w:rPr>
        <w:t>,</w:t>
      </w:r>
      <w:r w:rsidR="00686AE4" w:rsidRPr="00423F12">
        <w:rPr>
          <w:rFonts w:ascii="Times New Roman" w:eastAsia="Calibri" w:hAnsi="Times New Roman" w:cs="Times New Roman"/>
          <w:sz w:val="24"/>
        </w:rPr>
        <w:t xml:space="preserve"> </w:t>
      </w:r>
      <w:r w:rsidR="00CB39C2" w:rsidRPr="00423F12">
        <w:rPr>
          <w:rFonts w:ascii="Times New Roman" w:eastAsia="Calibri" w:hAnsi="Times New Roman" w:cs="Times New Roman"/>
          <w:sz w:val="24"/>
        </w:rPr>
        <w:t>ak ide o zariadenie podľa § 2 ods. 1 písm. k) zákona a zariadenie vymedzené podľa osobitného predpisu</w:t>
      </w:r>
      <w:r w:rsidRPr="00423F12">
        <w:rPr>
          <w:rFonts w:ascii="Times New Roman" w:eastAsia="Calibri" w:hAnsi="Times New Roman" w:cs="Times New Roman"/>
          <w:sz w:val="24"/>
        </w:rPr>
        <w:t>.</w:t>
      </w:r>
      <w:r w:rsidR="00CB39C2" w:rsidRPr="00423F12">
        <w:rPr>
          <w:rFonts w:ascii="Times New Roman" w:eastAsia="Calibri" w:hAnsi="Times New Roman" w:cs="Times New Roman"/>
          <w:sz w:val="24"/>
          <w:vertAlign w:val="superscript"/>
        </w:rPr>
        <w:t>42</w:t>
      </w:r>
      <w:r w:rsidR="00CB39C2" w:rsidRPr="00423F12">
        <w:rPr>
          <w:rFonts w:ascii="Times New Roman" w:eastAsia="Calibri" w:hAnsi="Times New Roman" w:cs="Times New Roman"/>
          <w:sz w:val="24"/>
        </w:rPr>
        <w:t>)</w:t>
      </w:r>
    </w:p>
    <w:p w14:paraId="55A3CBA8" w14:textId="77777777" w:rsidR="00434BCC" w:rsidRDefault="00434BCC" w:rsidP="00E3453B">
      <w:pPr>
        <w:tabs>
          <w:tab w:val="left" w:pos="851"/>
        </w:tabs>
        <w:spacing w:after="120"/>
        <w:ind w:left="0" w:firstLine="0"/>
        <w:jc w:val="center"/>
        <w:rPr>
          <w:rFonts w:ascii="Times New Roman" w:hAnsi="Times New Roman"/>
          <w:b/>
          <w:sz w:val="24"/>
        </w:rPr>
      </w:pPr>
    </w:p>
    <w:p w14:paraId="4AF87005" w14:textId="4CCFA96E" w:rsidR="007653BA" w:rsidRPr="005A3760" w:rsidRDefault="00B6528A" w:rsidP="00E3453B">
      <w:pPr>
        <w:tabs>
          <w:tab w:val="left" w:pos="851"/>
        </w:tabs>
        <w:spacing w:after="120"/>
        <w:ind w:left="0" w:firstLine="0"/>
        <w:jc w:val="center"/>
        <w:rPr>
          <w:rFonts w:ascii="Times New Roman" w:hAnsi="Times New Roman"/>
          <w:b/>
          <w:sz w:val="24"/>
        </w:rPr>
      </w:pPr>
      <w:r w:rsidRPr="005A3760">
        <w:rPr>
          <w:rFonts w:ascii="Times New Roman" w:hAnsi="Times New Roman"/>
          <w:b/>
          <w:sz w:val="24"/>
        </w:rPr>
        <w:t xml:space="preserve">§ </w:t>
      </w:r>
      <w:r w:rsidR="007A68C8" w:rsidRPr="005A3760">
        <w:rPr>
          <w:rFonts w:ascii="Times New Roman" w:hAnsi="Times New Roman"/>
          <w:b/>
          <w:sz w:val="24"/>
        </w:rPr>
        <w:t>1</w:t>
      </w:r>
      <w:r w:rsidR="00484E55">
        <w:rPr>
          <w:rFonts w:ascii="Times New Roman" w:hAnsi="Times New Roman"/>
          <w:b/>
          <w:sz w:val="24"/>
        </w:rPr>
        <w:t>0</w:t>
      </w:r>
    </w:p>
    <w:p w14:paraId="37EE56FE" w14:textId="77777777" w:rsidR="003E6EB3" w:rsidRPr="005A3760" w:rsidRDefault="003E6EB3" w:rsidP="003E6EB3">
      <w:pPr>
        <w:tabs>
          <w:tab w:val="left" w:pos="851"/>
        </w:tabs>
        <w:spacing w:after="120"/>
        <w:ind w:left="0" w:firstLine="0"/>
        <w:jc w:val="center"/>
        <w:rPr>
          <w:rFonts w:ascii="Times New Roman" w:hAnsi="Times New Roman"/>
          <w:b/>
          <w:sz w:val="24"/>
        </w:rPr>
      </w:pPr>
      <w:r w:rsidRPr="005A3760">
        <w:rPr>
          <w:rFonts w:ascii="Times New Roman" w:hAnsi="Times New Roman"/>
          <w:b/>
          <w:sz w:val="24"/>
        </w:rPr>
        <w:t>Zoznam preberaných právne záväzných aktov Európskej únie</w:t>
      </w:r>
    </w:p>
    <w:p w14:paraId="4D8C2CAF" w14:textId="4148152C" w:rsidR="003E6EB3" w:rsidRPr="005A3760" w:rsidRDefault="003E6EB3" w:rsidP="003E6EB3">
      <w:pPr>
        <w:tabs>
          <w:tab w:val="left" w:pos="851"/>
        </w:tabs>
        <w:spacing w:after="240"/>
        <w:ind w:left="0" w:firstLine="851"/>
        <w:rPr>
          <w:rFonts w:ascii="Times New Roman" w:hAnsi="Times New Roman"/>
          <w:sz w:val="24"/>
        </w:rPr>
      </w:pPr>
      <w:r w:rsidRPr="005A3760">
        <w:rPr>
          <w:rFonts w:ascii="Times New Roman" w:hAnsi="Times New Roman"/>
          <w:sz w:val="24"/>
        </w:rPr>
        <w:t>Touto vyhláškou sa preberajú právne záväzné akty Európskej únie uvedené v prílohe č. 1</w:t>
      </w:r>
      <w:r w:rsidR="00484E55">
        <w:rPr>
          <w:rFonts w:ascii="Times New Roman" w:hAnsi="Times New Roman"/>
          <w:sz w:val="24"/>
        </w:rPr>
        <w:t>1</w:t>
      </w:r>
      <w:r w:rsidRPr="005A3760">
        <w:rPr>
          <w:rFonts w:ascii="Times New Roman" w:hAnsi="Times New Roman"/>
          <w:sz w:val="24"/>
        </w:rPr>
        <w:t>.</w:t>
      </w:r>
    </w:p>
    <w:p w14:paraId="159B0A52" w14:textId="448743C6" w:rsidR="00E426F0" w:rsidRPr="005A3760" w:rsidRDefault="00B6528A" w:rsidP="00E426F0">
      <w:pPr>
        <w:tabs>
          <w:tab w:val="left" w:pos="851"/>
        </w:tabs>
        <w:spacing w:after="120"/>
        <w:ind w:left="0" w:firstLine="0"/>
        <w:jc w:val="center"/>
        <w:rPr>
          <w:rFonts w:ascii="Times New Roman" w:hAnsi="Times New Roman"/>
          <w:b/>
          <w:sz w:val="24"/>
        </w:rPr>
      </w:pPr>
      <w:r w:rsidRPr="005A3760">
        <w:rPr>
          <w:rFonts w:ascii="Times New Roman" w:hAnsi="Times New Roman"/>
          <w:b/>
          <w:sz w:val="24"/>
        </w:rPr>
        <w:t xml:space="preserve">§ </w:t>
      </w:r>
      <w:r w:rsidR="007A68C8" w:rsidRPr="005A3760">
        <w:rPr>
          <w:rFonts w:ascii="Times New Roman" w:hAnsi="Times New Roman"/>
          <w:b/>
          <w:sz w:val="24"/>
        </w:rPr>
        <w:t>1</w:t>
      </w:r>
      <w:r w:rsidR="00484E55">
        <w:rPr>
          <w:rFonts w:ascii="Times New Roman" w:hAnsi="Times New Roman"/>
          <w:b/>
          <w:sz w:val="24"/>
        </w:rPr>
        <w:t>1</w:t>
      </w:r>
    </w:p>
    <w:p w14:paraId="77E7AFF9" w14:textId="77777777" w:rsidR="007653BA" w:rsidRPr="005A3760" w:rsidRDefault="007653BA" w:rsidP="00C3098E">
      <w:pPr>
        <w:tabs>
          <w:tab w:val="left" w:pos="851"/>
        </w:tabs>
        <w:spacing w:after="120"/>
        <w:ind w:left="0" w:firstLine="0"/>
        <w:jc w:val="center"/>
        <w:rPr>
          <w:rFonts w:ascii="Times New Roman" w:hAnsi="Times New Roman"/>
          <w:b/>
          <w:sz w:val="24"/>
        </w:rPr>
      </w:pPr>
      <w:r w:rsidRPr="005A3760">
        <w:rPr>
          <w:rFonts w:ascii="Times New Roman" w:hAnsi="Times New Roman"/>
          <w:b/>
          <w:sz w:val="24"/>
        </w:rPr>
        <w:t>Účinnosť</w:t>
      </w:r>
    </w:p>
    <w:p w14:paraId="32580AF5" w14:textId="61A0B133" w:rsidR="007653BA" w:rsidRPr="005A3760" w:rsidRDefault="007653BA" w:rsidP="00484E55">
      <w:pPr>
        <w:tabs>
          <w:tab w:val="left" w:pos="851"/>
        </w:tabs>
        <w:spacing w:after="120"/>
        <w:ind w:left="0" w:firstLine="851"/>
        <w:rPr>
          <w:rFonts w:ascii="Times New Roman" w:hAnsi="Times New Roman"/>
          <w:sz w:val="24"/>
        </w:rPr>
      </w:pPr>
      <w:r w:rsidRPr="005A3760">
        <w:rPr>
          <w:rFonts w:ascii="Times New Roman" w:hAnsi="Times New Roman"/>
          <w:sz w:val="24"/>
        </w:rPr>
        <w:t xml:space="preserve">Táto vyhláška nadobúda účinnosť 1. </w:t>
      </w:r>
      <w:r w:rsidR="00D123F8" w:rsidRPr="005A3760">
        <w:rPr>
          <w:rFonts w:ascii="Times New Roman" w:hAnsi="Times New Roman"/>
          <w:sz w:val="24"/>
        </w:rPr>
        <w:t>júla</w:t>
      </w:r>
      <w:r w:rsidRPr="005A3760">
        <w:rPr>
          <w:rFonts w:ascii="Times New Roman" w:hAnsi="Times New Roman"/>
          <w:sz w:val="24"/>
        </w:rPr>
        <w:t xml:space="preserve"> </w:t>
      </w:r>
      <w:r w:rsidR="00F915EF" w:rsidRPr="005A3760">
        <w:rPr>
          <w:rFonts w:ascii="Times New Roman" w:hAnsi="Times New Roman"/>
          <w:sz w:val="24"/>
        </w:rPr>
        <w:t>2023</w:t>
      </w:r>
      <w:r w:rsidRPr="005A3760">
        <w:rPr>
          <w:rFonts w:ascii="Times New Roman" w:hAnsi="Times New Roman"/>
          <w:sz w:val="24"/>
        </w:rPr>
        <w:t>.</w:t>
      </w:r>
    </w:p>
    <w:p w14:paraId="57843066" w14:textId="77777777" w:rsidR="00BA5954" w:rsidRDefault="00BA5954">
      <w:pPr>
        <w:rPr>
          <w:rFonts w:ascii="Times New Roman" w:hAnsi="Times New Roman"/>
          <w:sz w:val="24"/>
        </w:rPr>
      </w:pPr>
      <w:r>
        <w:rPr>
          <w:rFonts w:ascii="Times New Roman" w:hAnsi="Times New Roman"/>
          <w:sz w:val="24"/>
        </w:rPr>
        <w:br w:type="page"/>
      </w:r>
    </w:p>
    <w:p w14:paraId="76A93503" w14:textId="163DAF8B" w:rsidR="007653BA" w:rsidRPr="00BA5954" w:rsidRDefault="007653BA" w:rsidP="00BA5954">
      <w:pPr>
        <w:spacing w:after="0"/>
        <w:ind w:left="5670" w:firstLine="0"/>
        <w:rPr>
          <w:rFonts w:ascii="Times New Roman" w:hAnsi="Times New Roman" w:cs="Times New Roman"/>
          <w:b/>
          <w:bCs/>
          <w:sz w:val="20"/>
          <w:szCs w:val="20"/>
        </w:rPr>
      </w:pPr>
      <w:r w:rsidRPr="00BA5954">
        <w:rPr>
          <w:rFonts w:ascii="Times New Roman" w:hAnsi="Times New Roman" w:cs="Times New Roman"/>
          <w:b/>
          <w:bCs/>
          <w:sz w:val="20"/>
          <w:szCs w:val="20"/>
        </w:rPr>
        <w:lastRenderedPageBreak/>
        <w:t>Príloha  č. 1</w:t>
      </w:r>
    </w:p>
    <w:p w14:paraId="5463B664" w14:textId="43E8DC1C" w:rsidR="007653BA" w:rsidRPr="00BA5954" w:rsidRDefault="007653BA" w:rsidP="00BA5954">
      <w:pPr>
        <w:spacing w:after="0"/>
        <w:ind w:left="5670" w:firstLine="0"/>
        <w:rPr>
          <w:rFonts w:ascii="Times New Roman" w:hAnsi="Times New Roman" w:cs="Times New Roman"/>
          <w:b/>
          <w:bCs/>
          <w:sz w:val="20"/>
          <w:szCs w:val="20"/>
        </w:rPr>
      </w:pPr>
      <w:r w:rsidRPr="00BA5954">
        <w:rPr>
          <w:rFonts w:ascii="Times New Roman" w:hAnsi="Times New Roman" w:cs="Times New Roman"/>
          <w:b/>
          <w:bCs/>
          <w:sz w:val="20"/>
          <w:szCs w:val="20"/>
        </w:rPr>
        <w:t>k vyhláške č. .../202</w:t>
      </w:r>
      <w:r w:rsidR="002A1D53" w:rsidRPr="00BA5954">
        <w:rPr>
          <w:rFonts w:ascii="Times New Roman" w:hAnsi="Times New Roman" w:cs="Times New Roman"/>
          <w:b/>
          <w:bCs/>
          <w:sz w:val="20"/>
          <w:szCs w:val="20"/>
        </w:rPr>
        <w:t>3</w:t>
      </w:r>
      <w:r w:rsidRPr="00BA5954">
        <w:rPr>
          <w:rFonts w:ascii="Times New Roman" w:hAnsi="Times New Roman" w:cs="Times New Roman"/>
          <w:b/>
          <w:bCs/>
          <w:sz w:val="20"/>
          <w:szCs w:val="20"/>
        </w:rPr>
        <w:t xml:space="preserve"> Z. z.</w:t>
      </w:r>
      <w:hyperlink r:id="rId9" w:tgtFrame="_top" w:history="1"/>
    </w:p>
    <w:p w14:paraId="1058EF60" w14:textId="77777777" w:rsidR="00634494" w:rsidRPr="005A3760" w:rsidRDefault="00634494" w:rsidP="000E4F05">
      <w:pPr>
        <w:tabs>
          <w:tab w:val="left" w:pos="851"/>
        </w:tabs>
        <w:spacing w:after="120"/>
        <w:ind w:left="0" w:firstLine="0"/>
        <w:rPr>
          <w:rFonts w:ascii="Times New Roman" w:hAnsi="Times New Roman"/>
          <w:b/>
          <w:sz w:val="24"/>
        </w:rPr>
      </w:pPr>
    </w:p>
    <w:p w14:paraId="3EE3EF92" w14:textId="77777777" w:rsidR="007653BA" w:rsidRPr="005A3760" w:rsidRDefault="007653BA" w:rsidP="00581394">
      <w:pPr>
        <w:tabs>
          <w:tab w:val="left" w:pos="851"/>
        </w:tabs>
        <w:spacing w:after="120"/>
        <w:ind w:left="0" w:firstLine="0"/>
        <w:jc w:val="center"/>
        <w:outlineLvl w:val="0"/>
        <w:rPr>
          <w:rFonts w:ascii="Times New Roman" w:hAnsi="Times New Roman"/>
          <w:b/>
          <w:sz w:val="24"/>
        </w:rPr>
      </w:pPr>
      <w:r w:rsidRPr="005A3760">
        <w:rPr>
          <w:rFonts w:ascii="Times New Roman" w:hAnsi="Times New Roman"/>
          <w:b/>
          <w:sz w:val="24"/>
        </w:rPr>
        <w:t xml:space="preserve">POŽIADAVKY NA KVALITU </w:t>
      </w:r>
      <w:r w:rsidR="009449B5" w:rsidRPr="005A3760">
        <w:rPr>
          <w:rFonts w:ascii="Times New Roman" w:hAnsi="Times New Roman"/>
          <w:b/>
          <w:sz w:val="24"/>
        </w:rPr>
        <w:t xml:space="preserve">MOTOROVÉHO </w:t>
      </w:r>
      <w:r w:rsidRPr="005A3760">
        <w:rPr>
          <w:rFonts w:ascii="Times New Roman" w:hAnsi="Times New Roman"/>
          <w:b/>
          <w:sz w:val="24"/>
        </w:rPr>
        <w:t>BENZÍNU</w:t>
      </w:r>
    </w:p>
    <w:tbl>
      <w:tblPr>
        <w:tblW w:w="4461" w:type="pct"/>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797"/>
        <w:gridCol w:w="981"/>
        <w:gridCol w:w="1146"/>
        <w:gridCol w:w="10"/>
        <w:gridCol w:w="1410"/>
      </w:tblGrid>
      <w:tr w:rsidR="005A3760" w:rsidRPr="005A3760" w14:paraId="19AEDACE" w14:textId="77777777" w:rsidTr="00DB184C">
        <w:trPr>
          <w:tblCellSpacing w:w="0" w:type="dxa"/>
          <w:jc w:val="center"/>
        </w:trPr>
        <w:tc>
          <w:tcPr>
            <w:tcW w:w="2874" w:type="pct"/>
            <w:vMerge w:val="restart"/>
            <w:tcBorders>
              <w:left w:val="nil"/>
              <w:bottom w:val="single" w:sz="2" w:space="0" w:color="auto"/>
              <w:right w:val="nil"/>
            </w:tcBorders>
            <w:vAlign w:val="center"/>
          </w:tcPr>
          <w:p w14:paraId="496A88A2"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Parameter</w:t>
            </w:r>
            <w:r w:rsidRPr="005A3760">
              <w:rPr>
                <w:rFonts w:ascii="Times New Roman" w:hAnsi="Times New Roman"/>
                <w:sz w:val="24"/>
                <w:vertAlign w:val="superscript"/>
              </w:rPr>
              <w:t>a</w:t>
            </w:r>
            <w:r w:rsidRPr="005A3760">
              <w:rPr>
                <w:rFonts w:ascii="Times New Roman" w:hAnsi="Times New Roman"/>
                <w:sz w:val="24"/>
              </w:rPr>
              <w:t>)</w:t>
            </w:r>
          </w:p>
        </w:tc>
        <w:tc>
          <w:tcPr>
            <w:tcW w:w="588" w:type="pct"/>
            <w:vMerge w:val="restart"/>
            <w:tcBorders>
              <w:left w:val="single" w:sz="2" w:space="0" w:color="auto"/>
              <w:bottom w:val="single" w:sz="2" w:space="0" w:color="auto"/>
              <w:right w:val="nil"/>
            </w:tcBorders>
            <w:vAlign w:val="center"/>
          </w:tcPr>
          <w:p w14:paraId="17088B77"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Jednotka</w:t>
            </w:r>
          </w:p>
        </w:tc>
        <w:tc>
          <w:tcPr>
            <w:tcW w:w="1538" w:type="pct"/>
            <w:gridSpan w:val="3"/>
            <w:tcBorders>
              <w:left w:val="single" w:sz="2" w:space="0" w:color="auto"/>
              <w:bottom w:val="nil"/>
            </w:tcBorders>
            <w:vAlign w:val="center"/>
          </w:tcPr>
          <w:p w14:paraId="3DDB1B30"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Limity</w:t>
            </w:r>
            <w:r w:rsidRPr="005A3760">
              <w:rPr>
                <w:rFonts w:ascii="Times New Roman" w:hAnsi="Times New Roman"/>
                <w:sz w:val="24"/>
                <w:vertAlign w:val="superscript"/>
              </w:rPr>
              <w:t>b</w:t>
            </w:r>
            <w:r w:rsidRPr="005A3760">
              <w:rPr>
                <w:rFonts w:ascii="Times New Roman" w:hAnsi="Times New Roman"/>
                <w:sz w:val="24"/>
              </w:rPr>
              <w:t>)</w:t>
            </w:r>
          </w:p>
        </w:tc>
      </w:tr>
      <w:tr w:rsidR="005A3760" w:rsidRPr="005A3760" w14:paraId="6A960114" w14:textId="77777777" w:rsidTr="00DB184C">
        <w:trPr>
          <w:tblCellSpacing w:w="0" w:type="dxa"/>
          <w:jc w:val="center"/>
        </w:trPr>
        <w:tc>
          <w:tcPr>
            <w:tcW w:w="2874" w:type="pct"/>
            <w:vMerge/>
            <w:tcBorders>
              <w:top w:val="single" w:sz="2" w:space="0" w:color="auto"/>
              <w:left w:val="nil"/>
              <w:right w:val="nil"/>
            </w:tcBorders>
            <w:vAlign w:val="center"/>
          </w:tcPr>
          <w:p w14:paraId="640CC68F" w14:textId="77777777" w:rsidR="007653BA" w:rsidRPr="005A3760" w:rsidRDefault="007653BA" w:rsidP="00DB184C">
            <w:pPr>
              <w:widowControl w:val="0"/>
              <w:tabs>
                <w:tab w:val="left" w:pos="851"/>
              </w:tabs>
              <w:spacing w:after="0"/>
              <w:ind w:left="0" w:firstLine="0"/>
              <w:rPr>
                <w:rStyle w:val="formtext"/>
              </w:rPr>
            </w:pPr>
          </w:p>
        </w:tc>
        <w:tc>
          <w:tcPr>
            <w:tcW w:w="588" w:type="pct"/>
            <w:vMerge/>
            <w:tcBorders>
              <w:top w:val="single" w:sz="2" w:space="0" w:color="auto"/>
              <w:left w:val="single" w:sz="2" w:space="0" w:color="auto"/>
              <w:right w:val="nil"/>
            </w:tcBorders>
            <w:vAlign w:val="center"/>
          </w:tcPr>
          <w:p w14:paraId="592A3EDA" w14:textId="77777777" w:rsidR="007653BA" w:rsidRPr="005A3760" w:rsidRDefault="007653BA" w:rsidP="00DB184C">
            <w:pPr>
              <w:widowControl w:val="0"/>
              <w:tabs>
                <w:tab w:val="left" w:pos="851"/>
              </w:tabs>
              <w:spacing w:after="0"/>
              <w:ind w:left="0" w:firstLine="0"/>
              <w:rPr>
                <w:rStyle w:val="formtext"/>
              </w:rPr>
            </w:pPr>
          </w:p>
        </w:tc>
        <w:tc>
          <w:tcPr>
            <w:tcW w:w="687" w:type="pct"/>
            <w:tcBorders>
              <w:left w:val="single" w:sz="2" w:space="0" w:color="auto"/>
            </w:tcBorders>
            <w:vAlign w:val="center"/>
          </w:tcPr>
          <w:p w14:paraId="44BA2868"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Najmenej</w:t>
            </w:r>
          </w:p>
        </w:tc>
        <w:tc>
          <w:tcPr>
            <w:tcW w:w="851" w:type="pct"/>
            <w:gridSpan w:val="2"/>
            <w:tcBorders>
              <w:left w:val="nil"/>
            </w:tcBorders>
            <w:vAlign w:val="center"/>
          </w:tcPr>
          <w:p w14:paraId="34ACF73F"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Najviac</w:t>
            </w:r>
          </w:p>
        </w:tc>
      </w:tr>
      <w:tr w:rsidR="005A3760" w:rsidRPr="005A3760" w14:paraId="7A91B8B0" w14:textId="77777777" w:rsidTr="00DB184C">
        <w:trPr>
          <w:tblCellSpacing w:w="0" w:type="dxa"/>
          <w:jc w:val="center"/>
        </w:trPr>
        <w:tc>
          <w:tcPr>
            <w:tcW w:w="5000" w:type="pct"/>
            <w:gridSpan w:val="5"/>
            <w:tcBorders>
              <w:top w:val="single" w:sz="2" w:space="0" w:color="auto"/>
              <w:left w:val="nil"/>
            </w:tcBorders>
            <w:vAlign w:val="center"/>
          </w:tcPr>
          <w:p w14:paraId="17B44A43"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BENZÍN</w:t>
            </w:r>
          </w:p>
        </w:tc>
      </w:tr>
      <w:tr w:rsidR="005A3760" w:rsidRPr="005A3760" w14:paraId="63CFCAD6" w14:textId="77777777" w:rsidTr="00DB184C">
        <w:trPr>
          <w:tblCellSpacing w:w="0" w:type="dxa"/>
          <w:jc w:val="center"/>
        </w:trPr>
        <w:tc>
          <w:tcPr>
            <w:tcW w:w="2874" w:type="pct"/>
            <w:tcBorders>
              <w:left w:val="nil"/>
              <w:right w:val="nil"/>
            </w:tcBorders>
          </w:tcPr>
          <w:p w14:paraId="43673BA9"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Oktánové číslo výskumnou metódou</w:t>
            </w:r>
          </w:p>
        </w:tc>
        <w:tc>
          <w:tcPr>
            <w:tcW w:w="588" w:type="pct"/>
            <w:tcBorders>
              <w:right w:val="nil"/>
            </w:tcBorders>
          </w:tcPr>
          <w:p w14:paraId="6A68A8D2" w14:textId="77777777" w:rsidR="007653BA" w:rsidRPr="005A3760" w:rsidRDefault="007653BA" w:rsidP="00DB184C">
            <w:pPr>
              <w:widowControl w:val="0"/>
              <w:tabs>
                <w:tab w:val="left" w:pos="851"/>
              </w:tabs>
              <w:spacing w:after="0"/>
              <w:ind w:left="0" w:firstLine="0"/>
              <w:rPr>
                <w:rStyle w:val="formtext"/>
              </w:rPr>
            </w:pPr>
          </w:p>
        </w:tc>
        <w:tc>
          <w:tcPr>
            <w:tcW w:w="687" w:type="pct"/>
          </w:tcPr>
          <w:p w14:paraId="4C2165BE"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95</w:t>
            </w:r>
          </w:p>
        </w:tc>
        <w:tc>
          <w:tcPr>
            <w:tcW w:w="851" w:type="pct"/>
            <w:gridSpan w:val="2"/>
            <w:tcBorders>
              <w:left w:val="nil"/>
              <w:right w:val="nil"/>
            </w:tcBorders>
          </w:tcPr>
          <w:p w14:paraId="3849019E" w14:textId="77777777" w:rsidR="007653BA" w:rsidRPr="005A3760" w:rsidRDefault="007653BA" w:rsidP="00DB184C">
            <w:pPr>
              <w:widowControl w:val="0"/>
              <w:tabs>
                <w:tab w:val="left" w:pos="851"/>
              </w:tabs>
              <w:spacing w:after="0"/>
              <w:ind w:left="0" w:firstLine="0"/>
              <w:rPr>
                <w:rStyle w:val="formtext"/>
              </w:rPr>
            </w:pPr>
          </w:p>
        </w:tc>
      </w:tr>
      <w:tr w:rsidR="005A3760" w:rsidRPr="005A3760" w14:paraId="2F7A7432" w14:textId="77777777" w:rsidTr="00DB184C">
        <w:trPr>
          <w:tblCellSpacing w:w="0" w:type="dxa"/>
          <w:jc w:val="center"/>
        </w:trPr>
        <w:tc>
          <w:tcPr>
            <w:tcW w:w="2874" w:type="pct"/>
            <w:tcBorders>
              <w:left w:val="nil"/>
              <w:right w:val="nil"/>
            </w:tcBorders>
          </w:tcPr>
          <w:p w14:paraId="35A555AD"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Oktánové číslo motorovou metódou</w:t>
            </w:r>
          </w:p>
        </w:tc>
        <w:tc>
          <w:tcPr>
            <w:tcW w:w="588" w:type="pct"/>
            <w:tcBorders>
              <w:right w:val="nil"/>
            </w:tcBorders>
          </w:tcPr>
          <w:p w14:paraId="22D490D6" w14:textId="77777777" w:rsidR="007653BA" w:rsidRPr="005A3760" w:rsidRDefault="007653BA" w:rsidP="00DB184C">
            <w:pPr>
              <w:widowControl w:val="0"/>
              <w:tabs>
                <w:tab w:val="left" w:pos="851"/>
              </w:tabs>
              <w:spacing w:after="0"/>
              <w:ind w:left="0" w:firstLine="0"/>
              <w:rPr>
                <w:rStyle w:val="formtext"/>
              </w:rPr>
            </w:pPr>
          </w:p>
        </w:tc>
        <w:tc>
          <w:tcPr>
            <w:tcW w:w="687" w:type="pct"/>
          </w:tcPr>
          <w:p w14:paraId="4FC5240E"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85</w:t>
            </w:r>
          </w:p>
        </w:tc>
        <w:tc>
          <w:tcPr>
            <w:tcW w:w="851" w:type="pct"/>
            <w:gridSpan w:val="2"/>
            <w:tcBorders>
              <w:left w:val="nil"/>
              <w:right w:val="nil"/>
            </w:tcBorders>
          </w:tcPr>
          <w:p w14:paraId="5904FD68" w14:textId="77777777" w:rsidR="007653BA" w:rsidRPr="005A3760" w:rsidRDefault="007653BA" w:rsidP="00DB184C">
            <w:pPr>
              <w:widowControl w:val="0"/>
              <w:tabs>
                <w:tab w:val="left" w:pos="851"/>
              </w:tabs>
              <w:spacing w:after="0"/>
              <w:ind w:left="0" w:firstLine="0"/>
              <w:rPr>
                <w:rStyle w:val="formtext"/>
              </w:rPr>
            </w:pPr>
          </w:p>
        </w:tc>
      </w:tr>
      <w:tr w:rsidR="005A3760" w:rsidRPr="005A3760" w14:paraId="58C6F1C6" w14:textId="77777777" w:rsidTr="00DB184C">
        <w:trPr>
          <w:tblCellSpacing w:w="0" w:type="dxa"/>
          <w:jc w:val="center"/>
        </w:trPr>
        <w:tc>
          <w:tcPr>
            <w:tcW w:w="2874" w:type="pct"/>
            <w:tcBorders>
              <w:left w:val="nil"/>
              <w:bottom w:val="single" w:sz="2" w:space="0" w:color="auto"/>
              <w:right w:val="nil"/>
            </w:tcBorders>
          </w:tcPr>
          <w:p w14:paraId="07C86DD8"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Tlak pár pre letné obdobie</w:t>
            </w:r>
            <w:r w:rsidRPr="005A3760">
              <w:rPr>
                <w:rFonts w:ascii="Times New Roman" w:hAnsi="Times New Roman"/>
                <w:sz w:val="24"/>
                <w:vertAlign w:val="superscript"/>
              </w:rPr>
              <w:t>c</w:t>
            </w:r>
            <w:r w:rsidRPr="005A3760">
              <w:rPr>
                <w:rFonts w:ascii="Times New Roman" w:hAnsi="Times New Roman"/>
                <w:sz w:val="24"/>
              </w:rPr>
              <w:t>)</w:t>
            </w:r>
          </w:p>
        </w:tc>
        <w:tc>
          <w:tcPr>
            <w:tcW w:w="588" w:type="pct"/>
            <w:tcBorders>
              <w:bottom w:val="nil"/>
              <w:right w:val="nil"/>
            </w:tcBorders>
          </w:tcPr>
          <w:p w14:paraId="2F2ABC7B"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kPa</w:t>
            </w:r>
          </w:p>
        </w:tc>
        <w:tc>
          <w:tcPr>
            <w:tcW w:w="687" w:type="pct"/>
            <w:tcBorders>
              <w:bottom w:val="nil"/>
            </w:tcBorders>
          </w:tcPr>
          <w:p w14:paraId="158D7954"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 </w:t>
            </w:r>
          </w:p>
        </w:tc>
        <w:tc>
          <w:tcPr>
            <w:tcW w:w="851" w:type="pct"/>
            <w:gridSpan w:val="2"/>
            <w:tcBorders>
              <w:left w:val="nil"/>
              <w:bottom w:val="nil"/>
              <w:right w:val="nil"/>
            </w:tcBorders>
          </w:tcPr>
          <w:p w14:paraId="6F74394B"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60,0</w:t>
            </w:r>
          </w:p>
        </w:tc>
      </w:tr>
      <w:tr w:rsidR="005A3760" w:rsidRPr="005A3760" w14:paraId="2D60D6E5" w14:textId="77777777" w:rsidTr="00DB184C">
        <w:trPr>
          <w:tblCellSpacing w:w="0" w:type="dxa"/>
          <w:jc w:val="center"/>
        </w:trPr>
        <w:tc>
          <w:tcPr>
            <w:tcW w:w="5000" w:type="pct"/>
            <w:gridSpan w:val="5"/>
            <w:tcBorders>
              <w:left w:val="nil"/>
              <w:bottom w:val="single" w:sz="2" w:space="0" w:color="auto"/>
              <w:right w:val="nil"/>
            </w:tcBorders>
          </w:tcPr>
          <w:p w14:paraId="633618C3"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Destilácia:</w:t>
            </w:r>
          </w:p>
        </w:tc>
      </w:tr>
      <w:tr w:rsidR="005A3760" w:rsidRPr="005A3760" w14:paraId="7E2FF9D6" w14:textId="77777777" w:rsidTr="00DB184C">
        <w:trPr>
          <w:trHeight w:val="406"/>
          <w:tblCellSpacing w:w="0" w:type="dxa"/>
          <w:jc w:val="center"/>
        </w:trPr>
        <w:tc>
          <w:tcPr>
            <w:tcW w:w="2874" w:type="pct"/>
            <w:tcBorders>
              <w:left w:val="nil"/>
              <w:right w:val="nil"/>
            </w:tcBorders>
          </w:tcPr>
          <w:p w14:paraId="7720D1CD"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odparené percento do 100 °C</w:t>
            </w:r>
          </w:p>
        </w:tc>
        <w:tc>
          <w:tcPr>
            <w:tcW w:w="588" w:type="pct"/>
            <w:vMerge w:val="restart"/>
            <w:tcBorders>
              <w:left w:val="single" w:sz="2" w:space="0" w:color="auto"/>
              <w:right w:val="single" w:sz="2" w:space="0" w:color="auto"/>
            </w:tcBorders>
            <w:vAlign w:val="center"/>
          </w:tcPr>
          <w:p w14:paraId="411D91AB"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 objemu</w:t>
            </w:r>
          </w:p>
        </w:tc>
        <w:tc>
          <w:tcPr>
            <w:tcW w:w="687" w:type="pct"/>
            <w:tcBorders>
              <w:left w:val="nil"/>
              <w:right w:val="nil"/>
            </w:tcBorders>
          </w:tcPr>
          <w:p w14:paraId="266A320D"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46,0</w:t>
            </w:r>
          </w:p>
        </w:tc>
        <w:tc>
          <w:tcPr>
            <w:tcW w:w="851" w:type="pct"/>
            <w:gridSpan w:val="2"/>
            <w:tcBorders>
              <w:left w:val="single" w:sz="2" w:space="0" w:color="auto"/>
              <w:right w:val="single" w:sz="2" w:space="0" w:color="auto"/>
            </w:tcBorders>
          </w:tcPr>
          <w:p w14:paraId="530EE9E6" w14:textId="77777777" w:rsidR="007653BA" w:rsidRPr="005A3760" w:rsidRDefault="007653BA" w:rsidP="00DB184C">
            <w:pPr>
              <w:widowControl w:val="0"/>
              <w:tabs>
                <w:tab w:val="left" w:pos="851"/>
              </w:tabs>
              <w:spacing w:after="0"/>
              <w:ind w:left="0" w:firstLine="0"/>
              <w:rPr>
                <w:rStyle w:val="formtext"/>
              </w:rPr>
            </w:pPr>
          </w:p>
        </w:tc>
      </w:tr>
      <w:tr w:rsidR="005A3760" w:rsidRPr="005A3760" w14:paraId="08C101F3" w14:textId="77777777" w:rsidTr="00DB184C">
        <w:trPr>
          <w:trHeight w:val="385"/>
          <w:tblCellSpacing w:w="0" w:type="dxa"/>
          <w:jc w:val="center"/>
        </w:trPr>
        <w:tc>
          <w:tcPr>
            <w:tcW w:w="2874" w:type="pct"/>
            <w:tcBorders>
              <w:left w:val="nil"/>
              <w:right w:val="nil"/>
            </w:tcBorders>
          </w:tcPr>
          <w:p w14:paraId="11908C6B"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odparené percento do 150 °C</w:t>
            </w:r>
          </w:p>
        </w:tc>
        <w:tc>
          <w:tcPr>
            <w:tcW w:w="588" w:type="pct"/>
            <w:vMerge/>
            <w:tcBorders>
              <w:left w:val="single" w:sz="2" w:space="0" w:color="auto"/>
              <w:right w:val="single" w:sz="2" w:space="0" w:color="auto"/>
            </w:tcBorders>
          </w:tcPr>
          <w:p w14:paraId="71679A24" w14:textId="77777777" w:rsidR="007653BA" w:rsidRPr="005A3760" w:rsidRDefault="007653BA" w:rsidP="00DB184C">
            <w:pPr>
              <w:widowControl w:val="0"/>
              <w:tabs>
                <w:tab w:val="left" w:pos="851"/>
              </w:tabs>
              <w:spacing w:after="0"/>
              <w:ind w:left="0" w:firstLine="0"/>
              <w:rPr>
                <w:rStyle w:val="formtext"/>
              </w:rPr>
            </w:pPr>
          </w:p>
        </w:tc>
        <w:tc>
          <w:tcPr>
            <w:tcW w:w="687" w:type="pct"/>
            <w:tcBorders>
              <w:left w:val="nil"/>
              <w:right w:val="nil"/>
            </w:tcBorders>
          </w:tcPr>
          <w:p w14:paraId="2E915CE7"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75,0</w:t>
            </w:r>
          </w:p>
        </w:tc>
        <w:tc>
          <w:tcPr>
            <w:tcW w:w="851" w:type="pct"/>
            <w:gridSpan w:val="2"/>
            <w:tcBorders>
              <w:left w:val="single" w:sz="2" w:space="0" w:color="auto"/>
              <w:right w:val="single" w:sz="2" w:space="0" w:color="auto"/>
            </w:tcBorders>
          </w:tcPr>
          <w:p w14:paraId="19A5CD48" w14:textId="77777777" w:rsidR="007653BA" w:rsidRPr="005A3760" w:rsidRDefault="007653BA" w:rsidP="00DB184C">
            <w:pPr>
              <w:widowControl w:val="0"/>
              <w:tabs>
                <w:tab w:val="left" w:pos="851"/>
              </w:tabs>
              <w:spacing w:after="0"/>
              <w:ind w:left="0" w:firstLine="0"/>
              <w:rPr>
                <w:rStyle w:val="formtext"/>
              </w:rPr>
            </w:pPr>
          </w:p>
        </w:tc>
      </w:tr>
      <w:tr w:rsidR="005A3760" w:rsidRPr="005A3760" w14:paraId="63D2418F" w14:textId="77777777" w:rsidTr="00DB184C">
        <w:trPr>
          <w:trHeight w:val="356"/>
          <w:tblCellSpacing w:w="0" w:type="dxa"/>
          <w:jc w:val="center"/>
        </w:trPr>
        <w:tc>
          <w:tcPr>
            <w:tcW w:w="5000" w:type="pct"/>
            <w:gridSpan w:val="5"/>
            <w:tcBorders>
              <w:left w:val="nil"/>
              <w:right w:val="single" w:sz="2" w:space="0" w:color="auto"/>
            </w:tcBorders>
          </w:tcPr>
          <w:p w14:paraId="6F7482FE"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Obsah uhľovodíkových skupín:</w:t>
            </w:r>
          </w:p>
        </w:tc>
      </w:tr>
      <w:tr w:rsidR="005A3760" w:rsidRPr="005A3760" w14:paraId="271F6616" w14:textId="77777777" w:rsidTr="00DB184C">
        <w:trPr>
          <w:trHeight w:val="398"/>
          <w:tblCellSpacing w:w="0" w:type="dxa"/>
          <w:jc w:val="center"/>
        </w:trPr>
        <w:tc>
          <w:tcPr>
            <w:tcW w:w="2874" w:type="pct"/>
            <w:tcBorders>
              <w:left w:val="nil"/>
              <w:right w:val="nil"/>
            </w:tcBorders>
          </w:tcPr>
          <w:p w14:paraId="1429EB63"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olefíny</w:t>
            </w:r>
          </w:p>
        </w:tc>
        <w:tc>
          <w:tcPr>
            <w:tcW w:w="588" w:type="pct"/>
            <w:vMerge w:val="restart"/>
            <w:tcBorders>
              <w:left w:val="single" w:sz="2" w:space="0" w:color="auto"/>
              <w:right w:val="nil"/>
            </w:tcBorders>
            <w:vAlign w:val="center"/>
          </w:tcPr>
          <w:p w14:paraId="2737DFAD"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 objemu</w:t>
            </w:r>
          </w:p>
        </w:tc>
        <w:tc>
          <w:tcPr>
            <w:tcW w:w="687" w:type="pct"/>
            <w:tcBorders>
              <w:left w:val="single" w:sz="2" w:space="0" w:color="auto"/>
              <w:right w:val="single" w:sz="2" w:space="0" w:color="auto"/>
            </w:tcBorders>
          </w:tcPr>
          <w:p w14:paraId="258CB7DB" w14:textId="77777777" w:rsidR="007653BA" w:rsidRPr="005A3760" w:rsidRDefault="007653BA" w:rsidP="00DB184C">
            <w:pPr>
              <w:widowControl w:val="0"/>
              <w:tabs>
                <w:tab w:val="left" w:pos="851"/>
              </w:tabs>
              <w:spacing w:after="0"/>
              <w:ind w:left="0" w:firstLine="0"/>
              <w:rPr>
                <w:rStyle w:val="formtext"/>
              </w:rPr>
            </w:pPr>
          </w:p>
        </w:tc>
        <w:tc>
          <w:tcPr>
            <w:tcW w:w="851" w:type="pct"/>
            <w:gridSpan w:val="2"/>
            <w:tcBorders>
              <w:left w:val="nil"/>
              <w:right w:val="nil"/>
            </w:tcBorders>
          </w:tcPr>
          <w:p w14:paraId="22761564"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18,0</w:t>
            </w:r>
          </w:p>
        </w:tc>
      </w:tr>
      <w:tr w:rsidR="005A3760" w:rsidRPr="005A3760" w14:paraId="0E6DAF0A" w14:textId="77777777" w:rsidTr="00DB184C">
        <w:trPr>
          <w:trHeight w:val="378"/>
          <w:tblCellSpacing w:w="0" w:type="dxa"/>
          <w:jc w:val="center"/>
        </w:trPr>
        <w:tc>
          <w:tcPr>
            <w:tcW w:w="2874" w:type="pct"/>
            <w:tcBorders>
              <w:top w:val="single" w:sz="2" w:space="0" w:color="auto"/>
              <w:left w:val="nil"/>
              <w:right w:val="nil"/>
            </w:tcBorders>
          </w:tcPr>
          <w:p w14:paraId="7A9C1BC7"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aromáty</w:t>
            </w:r>
          </w:p>
        </w:tc>
        <w:tc>
          <w:tcPr>
            <w:tcW w:w="588" w:type="pct"/>
            <w:vMerge/>
            <w:tcBorders>
              <w:top w:val="single" w:sz="2" w:space="0" w:color="auto"/>
              <w:left w:val="single" w:sz="2" w:space="0" w:color="auto"/>
              <w:right w:val="nil"/>
            </w:tcBorders>
          </w:tcPr>
          <w:p w14:paraId="51E28D90" w14:textId="77777777" w:rsidR="007653BA" w:rsidRPr="005A3760" w:rsidRDefault="007653BA" w:rsidP="00DB184C">
            <w:pPr>
              <w:widowControl w:val="0"/>
              <w:tabs>
                <w:tab w:val="left" w:pos="851"/>
              </w:tabs>
              <w:spacing w:after="0"/>
              <w:ind w:left="0" w:firstLine="0"/>
              <w:rPr>
                <w:rStyle w:val="formtext"/>
              </w:rPr>
            </w:pPr>
          </w:p>
        </w:tc>
        <w:tc>
          <w:tcPr>
            <w:tcW w:w="687" w:type="pct"/>
            <w:tcBorders>
              <w:top w:val="single" w:sz="2" w:space="0" w:color="auto"/>
              <w:left w:val="single" w:sz="2" w:space="0" w:color="auto"/>
            </w:tcBorders>
          </w:tcPr>
          <w:p w14:paraId="7B5DB948" w14:textId="77777777" w:rsidR="007653BA" w:rsidRPr="005A3760" w:rsidRDefault="007653BA" w:rsidP="00DB184C">
            <w:pPr>
              <w:widowControl w:val="0"/>
              <w:tabs>
                <w:tab w:val="left" w:pos="851"/>
              </w:tabs>
              <w:spacing w:after="0"/>
              <w:ind w:left="0" w:firstLine="0"/>
              <w:rPr>
                <w:rStyle w:val="formtext"/>
              </w:rPr>
            </w:pPr>
          </w:p>
        </w:tc>
        <w:tc>
          <w:tcPr>
            <w:tcW w:w="851" w:type="pct"/>
            <w:gridSpan w:val="2"/>
            <w:tcBorders>
              <w:top w:val="single" w:sz="2" w:space="0" w:color="auto"/>
              <w:left w:val="nil"/>
              <w:right w:val="nil"/>
            </w:tcBorders>
          </w:tcPr>
          <w:p w14:paraId="5599F58B"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35,0</w:t>
            </w:r>
          </w:p>
        </w:tc>
      </w:tr>
      <w:tr w:rsidR="005A3760" w:rsidRPr="005A3760" w14:paraId="268563FF" w14:textId="77777777" w:rsidTr="00DB184C">
        <w:trPr>
          <w:trHeight w:val="372"/>
          <w:tblCellSpacing w:w="0" w:type="dxa"/>
          <w:jc w:val="center"/>
        </w:trPr>
        <w:tc>
          <w:tcPr>
            <w:tcW w:w="2874" w:type="pct"/>
            <w:tcBorders>
              <w:top w:val="single" w:sz="2" w:space="0" w:color="auto"/>
              <w:left w:val="nil"/>
              <w:right w:val="nil"/>
            </w:tcBorders>
          </w:tcPr>
          <w:p w14:paraId="20E0C86F"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benzén</w:t>
            </w:r>
          </w:p>
        </w:tc>
        <w:tc>
          <w:tcPr>
            <w:tcW w:w="588" w:type="pct"/>
            <w:vMerge/>
            <w:tcBorders>
              <w:top w:val="single" w:sz="2" w:space="0" w:color="auto"/>
              <w:left w:val="single" w:sz="2" w:space="0" w:color="auto"/>
              <w:right w:val="nil"/>
            </w:tcBorders>
          </w:tcPr>
          <w:p w14:paraId="6A760DD5" w14:textId="77777777" w:rsidR="007653BA" w:rsidRPr="005A3760" w:rsidRDefault="007653BA" w:rsidP="00DB184C">
            <w:pPr>
              <w:widowControl w:val="0"/>
              <w:tabs>
                <w:tab w:val="left" w:pos="851"/>
              </w:tabs>
              <w:spacing w:after="0"/>
              <w:ind w:left="0" w:firstLine="0"/>
              <w:rPr>
                <w:rStyle w:val="formtext"/>
              </w:rPr>
            </w:pPr>
          </w:p>
        </w:tc>
        <w:tc>
          <w:tcPr>
            <w:tcW w:w="687" w:type="pct"/>
            <w:tcBorders>
              <w:top w:val="single" w:sz="2" w:space="0" w:color="auto"/>
              <w:left w:val="single" w:sz="2" w:space="0" w:color="auto"/>
            </w:tcBorders>
          </w:tcPr>
          <w:p w14:paraId="4DFD9778" w14:textId="77777777" w:rsidR="007653BA" w:rsidRPr="005A3760" w:rsidRDefault="007653BA" w:rsidP="00DB184C">
            <w:pPr>
              <w:widowControl w:val="0"/>
              <w:tabs>
                <w:tab w:val="left" w:pos="851"/>
              </w:tabs>
              <w:spacing w:after="0"/>
              <w:ind w:left="0" w:firstLine="0"/>
              <w:rPr>
                <w:rStyle w:val="formtext"/>
              </w:rPr>
            </w:pPr>
          </w:p>
        </w:tc>
        <w:tc>
          <w:tcPr>
            <w:tcW w:w="851" w:type="pct"/>
            <w:gridSpan w:val="2"/>
            <w:tcBorders>
              <w:top w:val="single" w:sz="2" w:space="0" w:color="auto"/>
              <w:left w:val="nil"/>
              <w:right w:val="nil"/>
            </w:tcBorders>
          </w:tcPr>
          <w:p w14:paraId="14A8B070"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1,0</w:t>
            </w:r>
          </w:p>
        </w:tc>
      </w:tr>
      <w:tr w:rsidR="005A3760" w:rsidRPr="005A3760" w14:paraId="5D517315" w14:textId="77777777" w:rsidTr="00DB184C">
        <w:trPr>
          <w:tblCellSpacing w:w="0" w:type="dxa"/>
          <w:jc w:val="center"/>
        </w:trPr>
        <w:tc>
          <w:tcPr>
            <w:tcW w:w="2874" w:type="pct"/>
            <w:tcBorders>
              <w:left w:val="nil"/>
              <w:bottom w:val="nil"/>
              <w:right w:val="nil"/>
            </w:tcBorders>
          </w:tcPr>
          <w:p w14:paraId="665A0706"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Obsah kyslíka</w:t>
            </w:r>
          </w:p>
        </w:tc>
        <w:tc>
          <w:tcPr>
            <w:tcW w:w="588" w:type="pct"/>
            <w:tcBorders>
              <w:bottom w:val="nil"/>
            </w:tcBorders>
          </w:tcPr>
          <w:p w14:paraId="26CC65C5"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 hmotnosti</w:t>
            </w:r>
          </w:p>
        </w:tc>
        <w:tc>
          <w:tcPr>
            <w:tcW w:w="687" w:type="pct"/>
            <w:tcBorders>
              <w:left w:val="nil"/>
              <w:bottom w:val="nil"/>
            </w:tcBorders>
          </w:tcPr>
          <w:p w14:paraId="0A690253" w14:textId="77777777" w:rsidR="007653BA" w:rsidRPr="005A3760" w:rsidRDefault="007653BA" w:rsidP="00DB184C">
            <w:pPr>
              <w:widowControl w:val="0"/>
              <w:tabs>
                <w:tab w:val="left" w:pos="851"/>
              </w:tabs>
              <w:spacing w:after="0"/>
              <w:ind w:left="0" w:firstLine="0"/>
              <w:rPr>
                <w:rStyle w:val="formtext"/>
              </w:rPr>
            </w:pPr>
          </w:p>
        </w:tc>
        <w:tc>
          <w:tcPr>
            <w:tcW w:w="851" w:type="pct"/>
            <w:gridSpan w:val="2"/>
            <w:tcBorders>
              <w:left w:val="nil"/>
              <w:bottom w:val="nil"/>
              <w:right w:val="nil"/>
            </w:tcBorders>
          </w:tcPr>
          <w:p w14:paraId="798ACFC3"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3,7</w:t>
            </w:r>
          </w:p>
        </w:tc>
      </w:tr>
      <w:tr w:rsidR="005A3760" w:rsidRPr="005A3760" w14:paraId="0899421B" w14:textId="77777777" w:rsidTr="00DB184C">
        <w:trPr>
          <w:tblCellSpacing w:w="0" w:type="dxa"/>
          <w:jc w:val="center"/>
        </w:trPr>
        <w:tc>
          <w:tcPr>
            <w:tcW w:w="5000" w:type="pct"/>
            <w:gridSpan w:val="5"/>
            <w:tcBorders>
              <w:left w:val="nil"/>
              <w:bottom w:val="nil"/>
              <w:right w:val="nil"/>
            </w:tcBorders>
          </w:tcPr>
          <w:p w14:paraId="18B8E797"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Obsah kyslíkatých zlúčenín:</w:t>
            </w:r>
          </w:p>
        </w:tc>
      </w:tr>
      <w:tr w:rsidR="005A3760" w:rsidRPr="005A3760" w14:paraId="51D88204" w14:textId="77777777" w:rsidTr="00DB184C">
        <w:trPr>
          <w:cantSplit/>
          <w:tblCellSpacing w:w="0" w:type="dxa"/>
          <w:jc w:val="center"/>
        </w:trPr>
        <w:tc>
          <w:tcPr>
            <w:tcW w:w="2874" w:type="pct"/>
            <w:tcBorders>
              <w:left w:val="nil"/>
              <w:bottom w:val="single" w:sz="2" w:space="0" w:color="auto"/>
              <w:right w:val="nil"/>
            </w:tcBorders>
          </w:tcPr>
          <w:p w14:paraId="7A89CCC3"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metanol</w:t>
            </w:r>
          </w:p>
        </w:tc>
        <w:tc>
          <w:tcPr>
            <w:tcW w:w="0" w:type="auto"/>
            <w:vMerge w:val="restart"/>
            <w:tcBorders>
              <w:left w:val="single" w:sz="2" w:space="0" w:color="auto"/>
              <w:right w:val="nil"/>
            </w:tcBorders>
            <w:vAlign w:val="center"/>
          </w:tcPr>
          <w:p w14:paraId="13815592"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 objemu</w:t>
            </w:r>
          </w:p>
        </w:tc>
        <w:tc>
          <w:tcPr>
            <w:tcW w:w="0" w:type="auto"/>
            <w:gridSpan w:val="2"/>
            <w:tcBorders>
              <w:left w:val="single" w:sz="2" w:space="0" w:color="auto"/>
              <w:bottom w:val="single" w:sz="2" w:space="0" w:color="auto"/>
              <w:right w:val="single" w:sz="2" w:space="0" w:color="auto"/>
            </w:tcBorders>
          </w:tcPr>
          <w:p w14:paraId="63BC77E9" w14:textId="77777777" w:rsidR="007653BA" w:rsidRPr="005A3760" w:rsidRDefault="007653BA" w:rsidP="00DB184C">
            <w:pPr>
              <w:widowControl w:val="0"/>
              <w:tabs>
                <w:tab w:val="left" w:pos="851"/>
              </w:tabs>
              <w:spacing w:after="0"/>
              <w:ind w:left="0" w:firstLine="0"/>
              <w:rPr>
                <w:rStyle w:val="formtext"/>
              </w:rPr>
            </w:pPr>
          </w:p>
        </w:tc>
        <w:tc>
          <w:tcPr>
            <w:tcW w:w="845" w:type="pct"/>
            <w:tcBorders>
              <w:left w:val="nil"/>
              <w:bottom w:val="single" w:sz="2" w:space="0" w:color="auto"/>
              <w:right w:val="nil"/>
            </w:tcBorders>
          </w:tcPr>
          <w:p w14:paraId="5051167C"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3,0</w:t>
            </w:r>
          </w:p>
        </w:tc>
      </w:tr>
      <w:tr w:rsidR="005A3760" w:rsidRPr="005A3760" w14:paraId="66E594A9" w14:textId="77777777" w:rsidTr="00DB184C">
        <w:trPr>
          <w:cantSplit/>
          <w:tblCellSpacing w:w="0" w:type="dxa"/>
          <w:jc w:val="center"/>
        </w:trPr>
        <w:tc>
          <w:tcPr>
            <w:tcW w:w="2874" w:type="pct"/>
            <w:tcBorders>
              <w:left w:val="nil"/>
              <w:bottom w:val="single" w:sz="2" w:space="0" w:color="auto"/>
              <w:right w:val="nil"/>
            </w:tcBorders>
          </w:tcPr>
          <w:p w14:paraId="7A00ADAA"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etanol (môžu sa pridať stabilizátory)</w:t>
            </w:r>
          </w:p>
        </w:tc>
        <w:tc>
          <w:tcPr>
            <w:tcW w:w="0" w:type="auto"/>
            <w:vMerge/>
            <w:tcBorders>
              <w:top w:val="single" w:sz="2" w:space="0" w:color="auto"/>
              <w:left w:val="single" w:sz="2" w:space="0" w:color="auto"/>
              <w:right w:val="nil"/>
            </w:tcBorders>
          </w:tcPr>
          <w:p w14:paraId="07134746" w14:textId="77777777" w:rsidR="007653BA" w:rsidRPr="005A3760" w:rsidRDefault="007653BA" w:rsidP="00DB184C">
            <w:pPr>
              <w:widowControl w:val="0"/>
              <w:tabs>
                <w:tab w:val="left" w:pos="851"/>
              </w:tabs>
              <w:spacing w:after="0"/>
              <w:ind w:left="0" w:firstLine="0"/>
              <w:rPr>
                <w:rStyle w:val="formtext"/>
              </w:rPr>
            </w:pPr>
          </w:p>
        </w:tc>
        <w:tc>
          <w:tcPr>
            <w:tcW w:w="0" w:type="auto"/>
            <w:gridSpan w:val="2"/>
            <w:tcBorders>
              <w:left w:val="single" w:sz="2" w:space="0" w:color="auto"/>
              <w:bottom w:val="single" w:sz="2" w:space="0" w:color="auto"/>
            </w:tcBorders>
          </w:tcPr>
          <w:p w14:paraId="09A20D4B" w14:textId="77777777" w:rsidR="007653BA" w:rsidRPr="005A3760" w:rsidRDefault="007653BA" w:rsidP="00DB184C">
            <w:pPr>
              <w:widowControl w:val="0"/>
              <w:tabs>
                <w:tab w:val="left" w:pos="851"/>
              </w:tabs>
              <w:spacing w:after="0"/>
              <w:ind w:left="0" w:firstLine="0"/>
              <w:rPr>
                <w:rStyle w:val="formtext"/>
              </w:rPr>
            </w:pPr>
          </w:p>
        </w:tc>
        <w:tc>
          <w:tcPr>
            <w:tcW w:w="845" w:type="pct"/>
            <w:tcBorders>
              <w:left w:val="nil"/>
              <w:bottom w:val="single" w:sz="2" w:space="0" w:color="auto"/>
              <w:right w:val="nil"/>
            </w:tcBorders>
          </w:tcPr>
          <w:p w14:paraId="28E4A6F4"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10,0</w:t>
            </w:r>
          </w:p>
        </w:tc>
      </w:tr>
      <w:tr w:rsidR="005A3760" w:rsidRPr="005A3760" w14:paraId="432B25AC" w14:textId="77777777" w:rsidTr="00DB184C">
        <w:trPr>
          <w:trHeight w:val="297"/>
          <w:tblCellSpacing w:w="0" w:type="dxa"/>
          <w:jc w:val="center"/>
        </w:trPr>
        <w:tc>
          <w:tcPr>
            <w:tcW w:w="2874" w:type="pct"/>
            <w:tcBorders>
              <w:left w:val="nil"/>
              <w:bottom w:val="single" w:sz="2" w:space="0" w:color="auto"/>
              <w:right w:val="nil"/>
            </w:tcBorders>
          </w:tcPr>
          <w:p w14:paraId="1085162D"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izo-propylalkohol</w:t>
            </w:r>
          </w:p>
        </w:tc>
        <w:tc>
          <w:tcPr>
            <w:tcW w:w="588" w:type="pct"/>
            <w:vMerge/>
            <w:tcBorders>
              <w:top w:val="single" w:sz="2" w:space="0" w:color="auto"/>
              <w:left w:val="single" w:sz="2" w:space="0" w:color="auto"/>
              <w:right w:val="nil"/>
            </w:tcBorders>
          </w:tcPr>
          <w:p w14:paraId="5CB07CB6" w14:textId="77777777" w:rsidR="007653BA" w:rsidRPr="005A3760" w:rsidRDefault="007653BA" w:rsidP="00DB184C">
            <w:pPr>
              <w:widowControl w:val="0"/>
              <w:tabs>
                <w:tab w:val="left" w:pos="851"/>
              </w:tabs>
              <w:spacing w:after="0"/>
              <w:ind w:left="0" w:firstLine="0"/>
              <w:rPr>
                <w:rStyle w:val="formtext"/>
              </w:rPr>
            </w:pPr>
          </w:p>
        </w:tc>
        <w:tc>
          <w:tcPr>
            <w:tcW w:w="693" w:type="pct"/>
            <w:gridSpan w:val="2"/>
            <w:tcBorders>
              <w:left w:val="single" w:sz="2" w:space="0" w:color="auto"/>
              <w:bottom w:val="single" w:sz="2" w:space="0" w:color="auto"/>
            </w:tcBorders>
          </w:tcPr>
          <w:p w14:paraId="79AD2D14" w14:textId="77777777" w:rsidR="007653BA" w:rsidRPr="005A3760" w:rsidRDefault="007653BA" w:rsidP="00DB184C">
            <w:pPr>
              <w:widowControl w:val="0"/>
              <w:tabs>
                <w:tab w:val="left" w:pos="851"/>
              </w:tabs>
              <w:spacing w:after="0"/>
              <w:ind w:left="0" w:firstLine="0"/>
              <w:rPr>
                <w:rStyle w:val="formtext"/>
              </w:rPr>
            </w:pPr>
          </w:p>
        </w:tc>
        <w:tc>
          <w:tcPr>
            <w:tcW w:w="845" w:type="pct"/>
            <w:tcBorders>
              <w:left w:val="nil"/>
              <w:bottom w:val="single" w:sz="2" w:space="0" w:color="auto"/>
              <w:right w:val="nil"/>
            </w:tcBorders>
          </w:tcPr>
          <w:p w14:paraId="03A745BD"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12,0</w:t>
            </w:r>
          </w:p>
        </w:tc>
      </w:tr>
      <w:tr w:rsidR="005A3760" w:rsidRPr="005A3760" w14:paraId="2B86C842" w14:textId="77777777" w:rsidTr="00DB184C">
        <w:trPr>
          <w:trHeight w:val="475"/>
          <w:tblCellSpacing w:w="0" w:type="dxa"/>
          <w:jc w:val="center"/>
        </w:trPr>
        <w:tc>
          <w:tcPr>
            <w:tcW w:w="2874" w:type="pct"/>
            <w:tcBorders>
              <w:left w:val="nil"/>
              <w:bottom w:val="single" w:sz="2" w:space="0" w:color="auto"/>
              <w:right w:val="nil"/>
            </w:tcBorders>
          </w:tcPr>
          <w:p w14:paraId="6951124C"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terc-butylalkohol</w:t>
            </w:r>
          </w:p>
        </w:tc>
        <w:tc>
          <w:tcPr>
            <w:tcW w:w="588" w:type="pct"/>
            <w:vMerge/>
            <w:tcBorders>
              <w:top w:val="single" w:sz="2" w:space="0" w:color="auto"/>
              <w:left w:val="single" w:sz="2" w:space="0" w:color="auto"/>
              <w:right w:val="nil"/>
            </w:tcBorders>
          </w:tcPr>
          <w:p w14:paraId="6637CD24" w14:textId="77777777" w:rsidR="007653BA" w:rsidRPr="005A3760" w:rsidRDefault="007653BA" w:rsidP="00DB184C">
            <w:pPr>
              <w:widowControl w:val="0"/>
              <w:tabs>
                <w:tab w:val="left" w:pos="851"/>
              </w:tabs>
              <w:spacing w:after="0"/>
              <w:ind w:left="0" w:firstLine="0"/>
              <w:rPr>
                <w:rStyle w:val="formtext"/>
              </w:rPr>
            </w:pPr>
          </w:p>
        </w:tc>
        <w:tc>
          <w:tcPr>
            <w:tcW w:w="693" w:type="pct"/>
            <w:gridSpan w:val="2"/>
            <w:tcBorders>
              <w:left w:val="single" w:sz="2" w:space="0" w:color="auto"/>
              <w:bottom w:val="single" w:sz="2" w:space="0" w:color="auto"/>
            </w:tcBorders>
          </w:tcPr>
          <w:p w14:paraId="05C5CEA0" w14:textId="77777777" w:rsidR="007653BA" w:rsidRPr="005A3760" w:rsidRDefault="007653BA" w:rsidP="00DB184C">
            <w:pPr>
              <w:widowControl w:val="0"/>
              <w:tabs>
                <w:tab w:val="left" w:pos="851"/>
              </w:tabs>
              <w:spacing w:after="0"/>
              <w:ind w:left="0" w:firstLine="0"/>
              <w:rPr>
                <w:rStyle w:val="formtext"/>
              </w:rPr>
            </w:pPr>
          </w:p>
        </w:tc>
        <w:tc>
          <w:tcPr>
            <w:tcW w:w="845" w:type="pct"/>
            <w:tcBorders>
              <w:left w:val="nil"/>
              <w:bottom w:val="single" w:sz="2" w:space="0" w:color="auto"/>
              <w:right w:val="nil"/>
            </w:tcBorders>
          </w:tcPr>
          <w:p w14:paraId="10947CDC"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15,0</w:t>
            </w:r>
          </w:p>
        </w:tc>
      </w:tr>
      <w:tr w:rsidR="005A3760" w:rsidRPr="005A3760" w14:paraId="2384482B" w14:textId="77777777" w:rsidTr="00DB184C">
        <w:trPr>
          <w:trHeight w:val="355"/>
          <w:tblCellSpacing w:w="0" w:type="dxa"/>
          <w:jc w:val="center"/>
        </w:trPr>
        <w:tc>
          <w:tcPr>
            <w:tcW w:w="2874" w:type="pct"/>
            <w:tcBorders>
              <w:left w:val="nil"/>
              <w:right w:val="nil"/>
            </w:tcBorders>
          </w:tcPr>
          <w:p w14:paraId="6CBD58A0"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izo-butylalkohol</w:t>
            </w:r>
          </w:p>
        </w:tc>
        <w:tc>
          <w:tcPr>
            <w:tcW w:w="588" w:type="pct"/>
            <w:vMerge/>
            <w:tcBorders>
              <w:top w:val="single" w:sz="2" w:space="0" w:color="auto"/>
              <w:left w:val="single" w:sz="2" w:space="0" w:color="auto"/>
              <w:right w:val="nil"/>
            </w:tcBorders>
          </w:tcPr>
          <w:p w14:paraId="36FDEB5C" w14:textId="77777777" w:rsidR="007653BA" w:rsidRPr="005A3760" w:rsidRDefault="007653BA" w:rsidP="00DB184C">
            <w:pPr>
              <w:widowControl w:val="0"/>
              <w:tabs>
                <w:tab w:val="left" w:pos="851"/>
              </w:tabs>
              <w:spacing w:after="0"/>
              <w:ind w:left="0" w:firstLine="0"/>
              <w:rPr>
                <w:rStyle w:val="formtext"/>
              </w:rPr>
            </w:pPr>
          </w:p>
        </w:tc>
        <w:tc>
          <w:tcPr>
            <w:tcW w:w="693" w:type="pct"/>
            <w:gridSpan w:val="2"/>
            <w:tcBorders>
              <w:left w:val="single" w:sz="2" w:space="0" w:color="auto"/>
              <w:right w:val="single" w:sz="2" w:space="0" w:color="auto"/>
            </w:tcBorders>
          </w:tcPr>
          <w:p w14:paraId="463AFE5D" w14:textId="77777777" w:rsidR="007653BA" w:rsidRPr="005A3760" w:rsidRDefault="007653BA" w:rsidP="00DB184C">
            <w:pPr>
              <w:widowControl w:val="0"/>
              <w:tabs>
                <w:tab w:val="left" w:pos="851"/>
              </w:tabs>
              <w:spacing w:after="0"/>
              <w:ind w:left="0" w:firstLine="0"/>
              <w:rPr>
                <w:rStyle w:val="formtext"/>
              </w:rPr>
            </w:pPr>
          </w:p>
        </w:tc>
        <w:tc>
          <w:tcPr>
            <w:tcW w:w="845" w:type="pct"/>
            <w:tcBorders>
              <w:left w:val="nil"/>
              <w:right w:val="nil"/>
            </w:tcBorders>
          </w:tcPr>
          <w:p w14:paraId="603D1CBC"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15,0</w:t>
            </w:r>
          </w:p>
        </w:tc>
      </w:tr>
      <w:tr w:rsidR="005A3760" w:rsidRPr="005A3760" w14:paraId="6FCAE9E6" w14:textId="77777777" w:rsidTr="00DB184C">
        <w:trPr>
          <w:tblCellSpacing w:w="0" w:type="dxa"/>
          <w:jc w:val="center"/>
        </w:trPr>
        <w:tc>
          <w:tcPr>
            <w:tcW w:w="2874" w:type="pct"/>
            <w:tcBorders>
              <w:left w:val="nil"/>
              <w:bottom w:val="nil"/>
              <w:right w:val="nil"/>
            </w:tcBorders>
          </w:tcPr>
          <w:p w14:paraId="24D1545E"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étery, obsahujúce 5 a viac atómov uhlíka v molekule</w:t>
            </w:r>
          </w:p>
        </w:tc>
        <w:tc>
          <w:tcPr>
            <w:tcW w:w="588" w:type="pct"/>
            <w:vMerge/>
            <w:tcBorders>
              <w:top w:val="single" w:sz="2" w:space="0" w:color="auto"/>
              <w:left w:val="single" w:sz="2" w:space="0" w:color="auto"/>
              <w:right w:val="nil"/>
            </w:tcBorders>
          </w:tcPr>
          <w:p w14:paraId="0D9E5D36" w14:textId="77777777" w:rsidR="007653BA" w:rsidRPr="005A3760" w:rsidRDefault="007653BA" w:rsidP="00DB184C">
            <w:pPr>
              <w:widowControl w:val="0"/>
              <w:tabs>
                <w:tab w:val="left" w:pos="851"/>
              </w:tabs>
              <w:spacing w:after="0"/>
              <w:ind w:left="0" w:firstLine="0"/>
              <w:rPr>
                <w:rStyle w:val="formtext"/>
              </w:rPr>
            </w:pPr>
          </w:p>
        </w:tc>
        <w:tc>
          <w:tcPr>
            <w:tcW w:w="693" w:type="pct"/>
            <w:gridSpan w:val="2"/>
            <w:tcBorders>
              <w:left w:val="single" w:sz="4" w:space="0" w:color="auto"/>
              <w:right w:val="nil"/>
            </w:tcBorders>
          </w:tcPr>
          <w:p w14:paraId="0F6AA9E6" w14:textId="77777777" w:rsidR="007653BA" w:rsidRPr="005A3760" w:rsidRDefault="007653BA" w:rsidP="00DB184C">
            <w:pPr>
              <w:widowControl w:val="0"/>
              <w:tabs>
                <w:tab w:val="left" w:pos="851"/>
              </w:tabs>
              <w:spacing w:after="0"/>
              <w:ind w:left="0" w:firstLine="0"/>
              <w:rPr>
                <w:rStyle w:val="formtext"/>
              </w:rPr>
            </w:pPr>
          </w:p>
        </w:tc>
        <w:tc>
          <w:tcPr>
            <w:tcW w:w="845" w:type="pct"/>
            <w:tcBorders>
              <w:right w:val="single" w:sz="2" w:space="0" w:color="auto"/>
            </w:tcBorders>
          </w:tcPr>
          <w:p w14:paraId="0A04A8C3"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22,0</w:t>
            </w:r>
          </w:p>
        </w:tc>
      </w:tr>
      <w:tr w:rsidR="005A3760" w:rsidRPr="005A3760" w14:paraId="3B855C04" w14:textId="77777777" w:rsidTr="00DB184C">
        <w:trPr>
          <w:tblCellSpacing w:w="0" w:type="dxa"/>
          <w:jc w:val="center"/>
        </w:trPr>
        <w:tc>
          <w:tcPr>
            <w:tcW w:w="2874" w:type="pct"/>
            <w:tcBorders>
              <w:left w:val="nil"/>
              <w:bottom w:val="nil"/>
              <w:right w:val="nil"/>
            </w:tcBorders>
          </w:tcPr>
          <w:p w14:paraId="567C0B13"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Iné kyslíkaté zlúčeniny</w:t>
            </w:r>
            <w:r w:rsidRPr="005A3760">
              <w:rPr>
                <w:rFonts w:ascii="Times New Roman" w:hAnsi="Times New Roman"/>
                <w:sz w:val="24"/>
                <w:vertAlign w:val="superscript"/>
              </w:rPr>
              <w:t>d</w:t>
            </w:r>
            <w:r w:rsidRPr="005A3760">
              <w:rPr>
                <w:rFonts w:ascii="Times New Roman" w:hAnsi="Times New Roman"/>
                <w:sz w:val="24"/>
              </w:rPr>
              <w:t>)</w:t>
            </w:r>
          </w:p>
        </w:tc>
        <w:tc>
          <w:tcPr>
            <w:tcW w:w="588" w:type="pct"/>
            <w:tcBorders>
              <w:right w:val="nil"/>
            </w:tcBorders>
            <w:vAlign w:val="center"/>
          </w:tcPr>
          <w:p w14:paraId="6FC1AEBE"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 objemu</w:t>
            </w:r>
          </w:p>
        </w:tc>
        <w:tc>
          <w:tcPr>
            <w:tcW w:w="693" w:type="pct"/>
            <w:gridSpan w:val="2"/>
            <w:tcBorders>
              <w:left w:val="single" w:sz="4" w:space="0" w:color="auto"/>
              <w:right w:val="nil"/>
            </w:tcBorders>
            <w:vAlign w:val="center"/>
          </w:tcPr>
          <w:p w14:paraId="74599CDE"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 </w:t>
            </w:r>
          </w:p>
        </w:tc>
        <w:tc>
          <w:tcPr>
            <w:tcW w:w="845" w:type="pct"/>
            <w:tcBorders>
              <w:right w:val="single" w:sz="2" w:space="0" w:color="auto"/>
            </w:tcBorders>
            <w:vAlign w:val="center"/>
          </w:tcPr>
          <w:p w14:paraId="2CE3D594"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15,0</w:t>
            </w:r>
          </w:p>
        </w:tc>
      </w:tr>
      <w:tr w:rsidR="005A3760" w:rsidRPr="005A3760" w14:paraId="61EDB838" w14:textId="77777777" w:rsidTr="00DB184C">
        <w:trPr>
          <w:tblCellSpacing w:w="0" w:type="dxa"/>
          <w:jc w:val="center"/>
        </w:trPr>
        <w:tc>
          <w:tcPr>
            <w:tcW w:w="2874" w:type="pct"/>
            <w:tcBorders>
              <w:left w:val="nil"/>
              <w:bottom w:val="nil"/>
              <w:right w:val="nil"/>
            </w:tcBorders>
          </w:tcPr>
          <w:p w14:paraId="0627E9B6"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Obsah síry</w:t>
            </w:r>
          </w:p>
        </w:tc>
        <w:tc>
          <w:tcPr>
            <w:tcW w:w="588" w:type="pct"/>
            <w:tcBorders>
              <w:right w:val="nil"/>
            </w:tcBorders>
            <w:vAlign w:val="center"/>
          </w:tcPr>
          <w:p w14:paraId="443D9FF1"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mg/kg</w:t>
            </w:r>
          </w:p>
        </w:tc>
        <w:tc>
          <w:tcPr>
            <w:tcW w:w="693" w:type="pct"/>
            <w:gridSpan w:val="2"/>
            <w:tcBorders>
              <w:right w:val="nil"/>
            </w:tcBorders>
            <w:vAlign w:val="center"/>
          </w:tcPr>
          <w:p w14:paraId="0B2DBC91"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 </w:t>
            </w:r>
          </w:p>
        </w:tc>
        <w:tc>
          <w:tcPr>
            <w:tcW w:w="845" w:type="pct"/>
            <w:tcBorders>
              <w:right w:val="single" w:sz="2" w:space="0" w:color="auto"/>
            </w:tcBorders>
            <w:vAlign w:val="center"/>
          </w:tcPr>
          <w:p w14:paraId="74A7BC3F"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10,0</w:t>
            </w:r>
          </w:p>
        </w:tc>
      </w:tr>
      <w:tr w:rsidR="005A3760" w:rsidRPr="005A3760" w14:paraId="01CA6D0D" w14:textId="77777777" w:rsidTr="00DB184C">
        <w:trPr>
          <w:tblCellSpacing w:w="0" w:type="dxa"/>
          <w:jc w:val="center"/>
        </w:trPr>
        <w:tc>
          <w:tcPr>
            <w:tcW w:w="2874" w:type="pct"/>
            <w:tcBorders>
              <w:left w:val="nil"/>
              <w:right w:val="nil"/>
            </w:tcBorders>
          </w:tcPr>
          <w:p w14:paraId="77C11595"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Obsah olova</w:t>
            </w:r>
          </w:p>
        </w:tc>
        <w:tc>
          <w:tcPr>
            <w:tcW w:w="588" w:type="pct"/>
            <w:tcBorders>
              <w:right w:val="nil"/>
            </w:tcBorders>
            <w:vAlign w:val="center"/>
          </w:tcPr>
          <w:p w14:paraId="4565DBC8"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g/l</w:t>
            </w:r>
          </w:p>
        </w:tc>
        <w:tc>
          <w:tcPr>
            <w:tcW w:w="693" w:type="pct"/>
            <w:gridSpan w:val="2"/>
            <w:tcBorders>
              <w:bottom w:val="single" w:sz="2" w:space="0" w:color="auto"/>
              <w:right w:val="nil"/>
            </w:tcBorders>
            <w:vAlign w:val="center"/>
          </w:tcPr>
          <w:p w14:paraId="6FAD5BCC"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 </w:t>
            </w:r>
          </w:p>
        </w:tc>
        <w:tc>
          <w:tcPr>
            <w:tcW w:w="845" w:type="pct"/>
            <w:tcBorders>
              <w:bottom w:val="single" w:sz="2" w:space="0" w:color="auto"/>
              <w:right w:val="single" w:sz="2" w:space="0" w:color="auto"/>
            </w:tcBorders>
            <w:vAlign w:val="center"/>
          </w:tcPr>
          <w:p w14:paraId="68A7A0A3"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0,005</w:t>
            </w:r>
          </w:p>
        </w:tc>
      </w:tr>
    </w:tbl>
    <w:p w14:paraId="4DC64B69" w14:textId="77777777" w:rsidR="007653BA" w:rsidRPr="005A3760" w:rsidRDefault="006444EC" w:rsidP="000E4F05">
      <w:pPr>
        <w:tabs>
          <w:tab w:val="left" w:pos="851"/>
        </w:tabs>
        <w:spacing w:after="120"/>
        <w:ind w:left="0" w:firstLine="0"/>
        <w:rPr>
          <w:rFonts w:ascii="Times New Roman" w:hAnsi="Times New Roman"/>
          <w:sz w:val="24"/>
        </w:rPr>
      </w:pPr>
      <w:r w:rsidRPr="005A3760">
        <w:rPr>
          <w:rFonts w:ascii="Times New Roman" w:hAnsi="Times New Roman"/>
          <w:sz w:val="24"/>
        </w:rPr>
        <w:t xml:space="preserve">        </w:t>
      </w:r>
      <w:r w:rsidR="00AC6664" w:rsidRPr="005A3760">
        <w:rPr>
          <w:rFonts w:ascii="Times New Roman" w:hAnsi="Times New Roman"/>
          <w:sz w:val="24"/>
        </w:rPr>
        <w:t>Vysvetlivky</w:t>
      </w:r>
      <w:r w:rsidR="007653BA" w:rsidRPr="005A3760">
        <w:rPr>
          <w:rFonts w:ascii="Times New Roman" w:hAnsi="Times New Roman"/>
          <w:sz w:val="24"/>
        </w:rPr>
        <w:t>:</w:t>
      </w:r>
    </w:p>
    <w:p w14:paraId="4B47E41F" w14:textId="05B60F63" w:rsidR="007653BA" w:rsidRPr="0091724A" w:rsidRDefault="007653BA" w:rsidP="00E563A7">
      <w:pPr>
        <w:pStyle w:val="Odsekzoznamu"/>
        <w:numPr>
          <w:ilvl w:val="0"/>
          <w:numId w:val="30"/>
        </w:numPr>
        <w:tabs>
          <w:tab w:val="left" w:pos="851"/>
        </w:tabs>
        <w:spacing w:after="120"/>
        <w:ind w:left="851" w:hanging="284"/>
      </w:pPr>
      <w:r w:rsidRPr="005A3760">
        <w:t>Skúšobné metódy sú špecifikované v technickej norme</w:t>
      </w:r>
      <w:r w:rsidR="00173601" w:rsidRPr="0091724A">
        <w:rPr>
          <w:rStyle w:val="Odkaznapoznmkupodiarou"/>
        </w:rPr>
        <w:footnoteReference w:id="44"/>
      </w:r>
      <w:r w:rsidR="0050337A" w:rsidRPr="0091724A">
        <w:t>)</w:t>
      </w:r>
      <w:r w:rsidR="00B42444" w:rsidRPr="0091724A">
        <w:t xml:space="preserve"> alebo inej obdobnej technickej špecifikácii s porovnateľnými alebo prísnejšími požiadavkami</w:t>
      </w:r>
      <w:r w:rsidRPr="0091724A">
        <w:t>.</w:t>
      </w:r>
    </w:p>
    <w:p w14:paraId="2007561A" w14:textId="6182799A" w:rsidR="007653BA" w:rsidRPr="005A3760" w:rsidRDefault="007653BA" w:rsidP="00E563A7">
      <w:pPr>
        <w:pStyle w:val="Odsekzoznamu"/>
        <w:numPr>
          <w:ilvl w:val="0"/>
          <w:numId w:val="30"/>
        </w:numPr>
        <w:tabs>
          <w:tab w:val="left" w:pos="851"/>
        </w:tabs>
        <w:spacing w:after="120"/>
        <w:ind w:left="851" w:hanging="284"/>
      </w:pPr>
      <w:r w:rsidRPr="0091724A">
        <w:t>Hodnoty uvedené v špecifikácii sú „skutočné hodnoty“. Pri stanovení ich limitných hodnôt sa použili podmienky technickej normy</w:t>
      </w:r>
      <w:r w:rsidR="0050337A" w:rsidRPr="0091724A">
        <w:rPr>
          <w:vertAlign w:val="superscript"/>
        </w:rPr>
        <w:footnoteReference w:id="45"/>
      </w:r>
      <w:r w:rsidR="0050337A" w:rsidRPr="0091724A">
        <w:t>)</w:t>
      </w:r>
      <w:r w:rsidR="00B42444" w:rsidRPr="0091724A">
        <w:t xml:space="preserve"> alebo inej obdobnej technickej špecifikácie s porovnateľnými alebo prísnejšími požiadavkami.</w:t>
      </w:r>
      <w:r w:rsidRPr="0091724A">
        <w:t xml:space="preserve"> Pri stanovení najnižšej hodnoty sa zohľadnil najmenší rozdiel 2R nad nulou (R = reprodukovateľnosť). Výsledky jednotlivých meraní sa interpretujú na základe kritérií uvedených v technickej norme</w:t>
      </w:r>
      <w:r w:rsidR="00AF6272" w:rsidRPr="0091724A">
        <w:rPr>
          <w:vertAlign w:val="superscript"/>
        </w:rPr>
        <w:t>4</w:t>
      </w:r>
      <w:r w:rsidR="00173601" w:rsidRPr="0091724A">
        <w:rPr>
          <w:vertAlign w:val="superscript"/>
        </w:rPr>
        <w:t>5</w:t>
      </w:r>
      <w:r w:rsidR="0050337A" w:rsidRPr="0091724A">
        <w:t>)</w:t>
      </w:r>
      <w:r w:rsidR="00B42444" w:rsidRPr="005A3760">
        <w:t xml:space="preserve"> alebo inej obdobnej technickej špecifikácii s porovnateľnými alebo prísnejšími požiadavkami</w:t>
      </w:r>
      <w:r w:rsidRPr="005A3760">
        <w:t>.</w:t>
      </w:r>
    </w:p>
    <w:p w14:paraId="547ED8F1" w14:textId="77777777" w:rsidR="007653BA" w:rsidRPr="005A3760" w:rsidRDefault="007653BA" w:rsidP="00E563A7">
      <w:pPr>
        <w:pStyle w:val="Odsekzoznamu"/>
        <w:numPr>
          <w:ilvl w:val="0"/>
          <w:numId w:val="30"/>
        </w:numPr>
        <w:tabs>
          <w:tab w:val="left" w:pos="851"/>
        </w:tabs>
        <w:spacing w:after="120"/>
        <w:ind w:left="851" w:hanging="284"/>
      </w:pPr>
      <w:r w:rsidRPr="005A3760">
        <w:t>Letné obdobie začína najneskôr 1. mája a končí najskôr 30. septembra.</w:t>
      </w:r>
    </w:p>
    <w:p w14:paraId="215589EB" w14:textId="4F91B78E" w:rsidR="007653BA" w:rsidRPr="005A3760" w:rsidRDefault="007653BA" w:rsidP="00E563A7">
      <w:pPr>
        <w:pStyle w:val="Odsekzoznamu"/>
        <w:numPr>
          <w:ilvl w:val="0"/>
          <w:numId w:val="30"/>
        </w:numPr>
        <w:tabs>
          <w:tab w:val="left" w:pos="851"/>
        </w:tabs>
        <w:spacing w:after="120"/>
        <w:ind w:left="851" w:hanging="284"/>
      </w:pPr>
      <w:r w:rsidRPr="005A3760">
        <w:lastRenderedPageBreak/>
        <w:t xml:space="preserve">Ďalšie monoalkoholy a étery s koncovým destilačným bodom nie vyšším ako destilačný bod podľa technickej </w:t>
      </w:r>
      <w:r w:rsidRPr="0091724A">
        <w:t>normy</w:t>
      </w:r>
      <w:r w:rsidR="0007357C" w:rsidRPr="0091724A">
        <w:rPr>
          <w:vertAlign w:val="superscript"/>
        </w:rPr>
        <w:t>44</w:t>
      </w:r>
      <w:r w:rsidR="0050337A" w:rsidRPr="0091724A">
        <w:t>)</w:t>
      </w:r>
      <w:r w:rsidR="003A437A" w:rsidRPr="005A3760">
        <w:t xml:space="preserve"> alebo inej obdobnej technickej špecifikácie s porovnateľnými alebo prísnejšími požiadavkami</w:t>
      </w:r>
      <w:r w:rsidRPr="005A3760">
        <w:t>.</w:t>
      </w:r>
    </w:p>
    <w:p w14:paraId="72CA0069" w14:textId="56AD5057" w:rsidR="00EC5E51" w:rsidRPr="00BA5954" w:rsidRDefault="007653BA" w:rsidP="00EC5E51">
      <w:pPr>
        <w:spacing w:after="0"/>
        <w:ind w:left="5670" w:firstLine="0"/>
        <w:rPr>
          <w:rFonts w:ascii="Times New Roman" w:hAnsi="Times New Roman" w:cs="Times New Roman"/>
          <w:b/>
          <w:bCs/>
          <w:sz w:val="20"/>
          <w:szCs w:val="20"/>
        </w:rPr>
      </w:pPr>
      <w:r w:rsidRPr="005A3760">
        <w:rPr>
          <w:rFonts w:ascii="Times New Roman" w:hAnsi="Times New Roman"/>
          <w:sz w:val="24"/>
        </w:rPr>
        <w:br w:type="page"/>
      </w:r>
      <w:r w:rsidR="00EC5E51" w:rsidRPr="00BA5954">
        <w:rPr>
          <w:rFonts w:ascii="Times New Roman" w:hAnsi="Times New Roman" w:cs="Times New Roman"/>
          <w:b/>
          <w:bCs/>
          <w:sz w:val="20"/>
          <w:szCs w:val="20"/>
        </w:rPr>
        <w:lastRenderedPageBreak/>
        <w:t>Príloha  č. </w:t>
      </w:r>
      <w:r w:rsidR="00EC5E51">
        <w:rPr>
          <w:rFonts w:ascii="Times New Roman" w:hAnsi="Times New Roman" w:cs="Times New Roman"/>
          <w:b/>
          <w:bCs/>
          <w:sz w:val="20"/>
          <w:szCs w:val="20"/>
        </w:rPr>
        <w:t>2</w:t>
      </w:r>
    </w:p>
    <w:p w14:paraId="4A7E9F59" w14:textId="7CCD18DE" w:rsidR="00EC5E51" w:rsidRPr="00BA5954" w:rsidRDefault="00EC5E51" w:rsidP="00EC5E51">
      <w:pPr>
        <w:spacing w:after="0"/>
        <w:ind w:left="5670" w:firstLine="0"/>
        <w:rPr>
          <w:rFonts w:ascii="Times New Roman" w:hAnsi="Times New Roman" w:cs="Times New Roman"/>
          <w:b/>
          <w:bCs/>
          <w:sz w:val="20"/>
          <w:szCs w:val="20"/>
        </w:rPr>
      </w:pPr>
      <w:r w:rsidRPr="00BA5954">
        <w:rPr>
          <w:rFonts w:ascii="Times New Roman" w:hAnsi="Times New Roman" w:cs="Times New Roman"/>
          <w:b/>
          <w:bCs/>
          <w:sz w:val="20"/>
          <w:szCs w:val="20"/>
        </w:rPr>
        <w:t xml:space="preserve">k vyhláške č. </w:t>
      </w:r>
      <w:r w:rsidR="002F20BF">
        <w:rPr>
          <w:rFonts w:ascii="Times New Roman" w:hAnsi="Times New Roman" w:cs="Times New Roman"/>
          <w:b/>
          <w:bCs/>
          <w:sz w:val="20"/>
          <w:szCs w:val="20"/>
        </w:rPr>
        <w:t>.../</w:t>
      </w:r>
      <w:r w:rsidRPr="00BA5954">
        <w:rPr>
          <w:rFonts w:ascii="Times New Roman" w:hAnsi="Times New Roman" w:cs="Times New Roman"/>
          <w:b/>
          <w:bCs/>
          <w:sz w:val="20"/>
          <w:szCs w:val="20"/>
        </w:rPr>
        <w:t>2023 Z. z.</w:t>
      </w:r>
      <w:hyperlink r:id="rId10" w:tgtFrame="_top" w:history="1"/>
    </w:p>
    <w:p w14:paraId="4AD17055" w14:textId="76B4060D" w:rsidR="007653BA" w:rsidRPr="005A3760" w:rsidRDefault="007653BA" w:rsidP="00EC5E51">
      <w:pPr>
        <w:tabs>
          <w:tab w:val="left" w:pos="851"/>
        </w:tabs>
        <w:spacing w:before="240" w:after="240"/>
        <w:ind w:left="0" w:firstLine="0"/>
        <w:jc w:val="center"/>
        <w:rPr>
          <w:rFonts w:ascii="Times New Roman" w:hAnsi="Times New Roman"/>
          <w:b/>
          <w:sz w:val="24"/>
        </w:rPr>
      </w:pPr>
      <w:r w:rsidRPr="005A3760">
        <w:rPr>
          <w:rFonts w:ascii="Times New Roman" w:hAnsi="Times New Roman"/>
          <w:b/>
          <w:sz w:val="24"/>
        </w:rPr>
        <w:t>POŽIADAVKY NA KVALITU MOTOROVEJ NAFTY</w:t>
      </w:r>
    </w:p>
    <w:tbl>
      <w:tblPr>
        <w:tblW w:w="8107"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208"/>
        <w:gridCol w:w="1261"/>
        <w:gridCol w:w="1261"/>
        <w:gridCol w:w="1377"/>
      </w:tblGrid>
      <w:tr w:rsidR="005A3760" w:rsidRPr="005A3760" w14:paraId="74FF4B62" w14:textId="77777777" w:rsidTr="002C27C0">
        <w:trPr>
          <w:tblCellSpacing w:w="0" w:type="dxa"/>
          <w:jc w:val="center"/>
        </w:trPr>
        <w:tc>
          <w:tcPr>
            <w:tcW w:w="2595" w:type="pct"/>
            <w:vMerge w:val="restart"/>
            <w:tcBorders>
              <w:left w:val="nil"/>
              <w:bottom w:val="nil"/>
              <w:right w:val="single" w:sz="2" w:space="0" w:color="auto"/>
            </w:tcBorders>
            <w:vAlign w:val="center"/>
          </w:tcPr>
          <w:p w14:paraId="5FCF4BF6"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Parameter</w:t>
            </w:r>
            <w:r w:rsidRPr="005A3760">
              <w:rPr>
                <w:rFonts w:ascii="Times New Roman" w:hAnsi="Times New Roman"/>
                <w:sz w:val="24"/>
                <w:vertAlign w:val="superscript"/>
              </w:rPr>
              <w:t>a</w:t>
            </w:r>
            <w:r w:rsidRPr="005A3760">
              <w:rPr>
                <w:rFonts w:ascii="Times New Roman" w:hAnsi="Times New Roman"/>
                <w:sz w:val="24"/>
              </w:rPr>
              <w:t>)</w:t>
            </w:r>
          </w:p>
        </w:tc>
        <w:tc>
          <w:tcPr>
            <w:tcW w:w="778" w:type="pct"/>
            <w:vMerge w:val="restart"/>
            <w:tcBorders>
              <w:left w:val="nil"/>
              <w:bottom w:val="nil"/>
              <w:right w:val="nil"/>
            </w:tcBorders>
            <w:vAlign w:val="center"/>
          </w:tcPr>
          <w:p w14:paraId="2EA20977"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Jednotka</w:t>
            </w:r>
          </w:p>
        </w:tc>
        <w:tc>
          <w:tcPr>
            <w:tcW w:w="1627" w:type="pct"/>
            <w:gridSpan w:val="2"/>
            <w:tcBorders>
              <w:left w:val="single" w:sz="2" w:space="0" w:color="auto"/>
            </w:tcBorders>
            <w:vAlign w:val="center"/>
          </w:tcPr>
          <w:p w14:paraId="1951DFB1"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Limity</w:t>
            </w:r>
            <w:r w:rsidRPr="005A3760">
              <w:rPr>
                <w:rFonts w:ascii="Times New Roman" w:hAnsi="Times New Roman"/>
                <w:sz w:val="24"/>
                <w:vertAlign w:val="superscript"/>
              </w:rPr>
              <w:t>b</w:t>
            </w:r>
            <w:r w:rsidRPr="005A3760">
              <w:rPr>
                <w:rFonts w:ascii="Times New Roman" w:hAnsi="Times New Roman"/>
                <w:sz w:val="24"/>
              </w:rPr>
              <w:t>)</w:t>
            </w:r>
          </w:p>
        </w:tc>
      </w:tr>
      <w:tr w:rsidR="005A3760" w:rsidRPr="005A3760" w14:paraId="1F747069" w14:textId="77777777" w:rsidTr="002C27C0">
        <w:trPr>
          <w:tblCellSpacing w:w="0" w:type="dxa"/>
          <w:jc w:val="center"/>
        </w:trPr>
        <w:tc>
          <w:tcPr>
            <w:tcW w:w="2595" w:type="pct"/>
            <w:vMerge/>
            <w:tcBorders>
              <w:left w:val="nil"/>
              <w:bottom w:val="nil"/>
              <w:right w:val="single" w:sz="2" w:space="0" w:color="auto"/>
            </w:tcBorders>
            <w:vAlign w:val="center"/>
          </w:tcPr>
          <w:p w14:paraId="00FBF6C0" w14:textId="77777777" w:rsidR="007653BA" w:rsidRPr="005A3760" w:rsidRDefault="007653BA" w:rsidP="000E4F05">
            <w:pPr>
              <w:widowControl w:val="0"/>
              <w:tabs>
                <w:tab w:val="left" w:pos="851"/>
              </w:tabs>
              <w:spacing w:after="120"/>
              <w:ind w:left="0" w:firstLine="0"/>
              <w:rPr>
                <w:rStyle w:val="formtext"/>
              </w:rPr>
            </w:pPr>
          </w:p>
        </w:tc>
        <w:tc>
          <w:tcPr>
            <w:tcW w:w="778" w:type="pct"/>
            <w:vMerge/>
            <w:tcBorders>
              <w:left w:val="nil"/>
              <w:bottom w:val="nil"/>
              <w:right w:val="nil"/>
            </w:tcBorders>
            <w:vAlign w:val="center"/>
          </w:tcPr>
          <w:p w14:paraId="5D35D8DF" w14:textId="77777777" w:rsidR="007653BA" w:rsidRPr="005A3760" w:rsidRDefault="007653BA" w:rsidP="000E4F05">
            <w:pPr>
              <w:widowControl w:val="0"/>
              <w:tabs>
                <w:tab w:val="left" w:pos="851"/>
              </w:tabs>
              <w:spacing w:after="120"/>
              <w:ind w:left="0" w:firstLine="0"/>
              <w:rPr>
                <w:rStyle w:val="formtext"/>
              </w:rPr>
            </w:pPr>
          </w:p>
        </w:tc>
        <w:tc>
          <w:tcPr>
            <w:tcW w:w="778" w:type="pct"/>
            <w:tcBorders>
              <w:left w:val="single" w:sz="2" w:space="0" w:color="auto"/>
              <w:bottom w:val="nil"/>
            </w:tcBorders>
            <w:vAlign w:val="center"/>
          </w:tcPr>
          <w:p w14:paraId="75CDDAE5"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Najmenej</w:t>
            </w:r>
          </w:p>
        </w:tc>
        <w:tc>
          <w:tcPr>
            <w:tcW w:w="849" w:type="pct"/>
            <w:tcBorders>
              <w:left w:val="nil"/>
              <w:bottom w:val="nil"/>
            </w:tcBorders>
            <w:vAlign w:val="center"/>
          </w:tcPr>
          <w:p w14:paraId="75538078"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Najviac</w:t>
            </w:r>
          </w:p>
        </w:tc>
      </w:tr>
      <w:tr w:rsidR="005A3760" w:rsidRPr="005A3760" w14:paraId="67175C89" w14:textId="77777777" w:rsidTr="002C27C0">
        <w:trPr>
          <w:tblCellSpacing w:w="0" w:type="dxa"/>
          <w:jc w:val="center"/>
        </w:trPr>
        <w:tc>
          <w:tcPr>
            <w:tcW w:w="5000" w:type="pct"/>
            <w:gridSpan w:val="4"/>
            <w:tcBorders>
              <w:left w:val="nil"/>
              <w:bottom w:val="nil"/>
            </w:tcBorders>
            <w:vAlign w:val="center"/>
          </w:tcPr>
          <w:p w14:paraId="51092683"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MOTOROVÁ NAFTA</w:t>
            </w:r>
          </w:p>
        </w:tc>
      </w:tr>
      <w:tr w:rsidR="005A3760" w:rsidRPr="005A3760" w14:paraId="5C785CFC" w14:textId="77777777" w:rsidTr="002C27C0">
        <w:trPr>
          <w:tblCellSpacing w:w="0" w:type="dxa"/>
          <w:jc w:val="center"/>
        </w:trPr>
        <w:tc>
          <w:tcPr>
            <w:tcW w:w="2595" w:type="pct"/>
            <w:tcBorders>
              <w:left w:val="nil"/>
              <w:bottom w:val="nil"/>
            </w:tcBorders>
          </w:tcPr>
          <w:p w14:paraId="0645D1A9"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Cetánové číslo</w:t>
            </w:r>
          </w:p>
        </w:tc>
        <w:tc>
          <w:tcPr>
            <w:tcW w:w="778" w:type="pct"/>
            <w:tcBorders>
              <w:left w:val="nil"/>
            </w:tcBorders>
          </w:tcPr>
          <w:p w14:paraId="3F88E45C" w14:textId="77777777" w:rsidR="007653BA" w:rsidRPr="005A3760" w:rsidRDefault="007653BA" w:rsidP="000E4F05">
            <w:pPr>
              <w:widowControl w:val="0"/>
              <w:tabs>
                <w:tab w:val="left" w:pos="851"/>
              </w:tabs>
              <w:spacing w:after="120"/>
              <w:ind w:left="0" w:firstLine="0"/>
              <w:rPr>
                <w:rStyle w:val="formtext"/>
              </w:rPr>
            </w:pPr>
          </w:p>
        </w:tc>
        <w:tc>
          <w:tcPr>
            <w:tcW w:w="778" w:type="pct"/>
            <w:tcBorders>
              <w:left w:val="nil"/>
            </w:tcBorders>
            <w:vAlign w:val="center"/>
          </w:tcPr>
          <w:p w14:paraId="01AD7E75"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51,0</w:t>
            </w:r>
          </w:p>
        </w:tc>
        <w:tc>
          <w:tcPr>
            <w:tcW w:w="849" w:type="pct"/>
            <w:tcBorders>
              <w:left w:val="nil"/>
            </w:tcBorders>
            <w:vAlign w:val="center"/>
          </w:tcPr>
          <w:p w14:paraId="77D90A98"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7A3BC1CC" w14:textId="77777777" w:rsidTr="002C27C0">
        <w:trPr>
          <w:tblCellSpacing w:w="0" w:type="dxa"/>
          <w:jc w:val="center"/>
        </w:trPr>
        <w:tc>
          <w:tcPr>
            <w:tcW w:w="2595" w:type="pct"/>
            <w:tcBorders>
              <w:left w:val="nil"/>
              <w:bottom w:val="nil"/>
            </w:tcBorders>
          </w:tcPr>
          <w:p w14:paraId="10941261"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Hustota pri 15 °C</w:t>
            </w:r>
          </w:p>
        </w:tc>
        <w:tc>
          <w:tcPr>
            <w:tcW w:w="778" w:type="pct"/>
            <w:tcBorders>
              <w:left w:val="nil"/>
            </w:tcBorders>
            <w:vAlign w:val="center"/>
          </w:tcPr>
          <w:p w14:paraId="1B91DD1F"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kg/m</w:t>
            </w:r>
            <w:r w:rsidRPr="009356B8">
              <w:rPr>
                <w:rFonts w:ascii="Times New Roman" w:hAnsi="Times New Roman"/>
                <w:sz w:val="24"/>
                <w:vertAlign w:val="superscript"/>
              </w:rPr>
              <w:t>3</w:t>
            </w:r>
          </w:p>
        </w:tc>
        <w:tc>
          <w:tcPr>
            <w:tcW w:w="778" w:type="pct"/>
            <w:tcBorders>
              <w:left w:val="nil"/>
            </w:tcBorders>
            <w:vAlign w:val="center"/>
          </w:tcPr>
          <w:p w14:paraId="45DCA57C"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 </w:t>
            </w:r>
          </w:p>
        </w:tc>
        <w:tc>
          <w:tcPr>
            <w:tcW w:w="849" w:type="pct"/>
            <w:tcBorders>
              <w:left w:val="nil"/>
            </w:tcBorders>
            <w:vAlign w:val="center"/>
          </w:tcPr>
          <w:p w14:paraId="3CC55ADE"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845,0</w:t>
            </w:r>
          </w:p>
        </w:tc>
      </w:tr>
      <w:tr w:rsidR="005A3760" w:rsidRPr="005A3760" w14:paraId="7E1B2B78" w14:textId="77777777" w:rsidTr="002C27C0">
        <w:trPr>
          <w:tblCellSpacing w:w="0" w:type="dxa"/>
          <w:jc w:val="center"/>
        </w:trPr>
        <w:tc>
          <w:tcPr>
            <w:tcW w:w="2595" w:type="pct"/>
            <w:tcBorders>
              <w:left w:val="nil"/>
              <w:bottom w:val="nil"/>
            </w:tcBorders>
          </w:tcPr>
          <w:p w14:paraId="6186B66E"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Destilácia - 95 % získanej pri</w:t>
            </w:r>
          </w:p>
        </w:tc>
        <w:tc>
          <w:tcPr>
            <w:tcW w:w="778" w:type="pct"/>
            <w:tcBorders>
              <w:left w:val="nil"/>
            </w:tcBorders>
            <w:vAlign w:val="center"/>
          </w:tcPr>
          <w:p w14:paraId="0811759A"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°C</w:t>
            </w:r>
          </w:p>
        </w:tc>
        <w:tc>
          <w:tcPr>
            <w:tcW w:w="778" w:type="pct"/>
            <w:tcBorders>
              <w:left w:val="nil"/>
            </w:tcBorders>
            <w:vAlign w:val="center"/>
          </w:tcPr>
          <w:p w14:paraId="20D94E0B"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 </w:t>
            </w:r>
          </w:p>
        </w:tc>
        <w:tc>
          <w:tcPr>
            <w:tcW w:w="849" w:type="pct"/>
            <w:tcBorders>
              <w:left w:val="nil"/>
            </w:tcBorders>
            <w:vAlign w:val="center"/>
          </w:tcPr>
          <w:p w14:paraId="4B93BF35"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360,0</w:t>
            </w:r>
          </w:p>
        </w:tc>
      </w:tr>
      <w:tr w:rsidR="005A3760" w:rsidRPr="005A3760" w14:paraId="0A46D598" w14:textId="77777777" w:rsidTr="002C27C0">
        <w:trPr>
          <w:tblCellSpacing w:w="0" w:type="dxa"/>
          <w:jc w:val="center"/>
        </w:trPr>
        <w:tc>
          <w:tcPr>
            <w:tcW w:w="2595" w:type="pct"/>
            <w:tcBorders>
              <w:left w:val="nil"/>
              <w:bottom w:val="nil"/>
            </w:tcBorders>
          </w:tcPr>
          <w:p w14:paraId="735F84EA"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Polycyklické aromatické uhľovodíky</w:t>
            </w:r>
          </w:p>
        </w:tc>
        <w:tc>
          <w:tcPr>
            <w:tcW w:w="778" w:type="pct"/>
            <w:tcBorders>
              <w:left w:val="nil"/>
              <w:bottom w:val="nil"/>
            </w:tcBorders>
            <w:vAlign w:val="center"/>
          </w:tcPr>
          <w:p w14:paraId="327AFB9F"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 hmotnosti</w:t>
            </w:r>
          </w:p>
        </w:tc>
        <w:tc>
          <w:tcPr>
            <w:tcW w:w="778" w:type="pct"/>
            <w:tcBorders>
              <w:left w:val="nil"/>
              <w:bottom w:val="nil"/>
            </w:tcBorders>
            <w:vAlign w:val="center"/>
          </w:tcPr>
          <w:p w14:paraId="3313CAEB"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 </w:t>
            </w:r>
          </w:p>
        </w:tc>
        <w:tc>
          <w:tcPr>
            <w:tcW w:w="849" w:type="pct"/>
            <w:tcBorders>
              <w:left w:val="nil"/>
              <w:bottom w:val="nil"/>
            </w:tcBorders>
            <w:vAlign w:val="center"/>
          </w:tcPr>
          <w:p w14:paraId="195C7024"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8,0</w:t>
            </w:r>
          </w:p>
        </w:tc>
      </w:tr>
      <w:tr w:rsidR="005A3760" w:rsidRPr="005A3760" w14:paraId="7031622F" w14:textId="77777777" w:rsidTr="002C27C0">
        <w:trPr>
          <w:tblCellSpacing w:w="0" w:type="dxa"/>
          <w:jc w:val="center"/>
        </w:trPr>
        <w:tc>
          <w:tcPr>
            <w:tcW w:w="2595" w:type="pct"/>
            <w:tcBorders>
              <w:left w:val="nil"/>
              <w:bottom w:val="nil"/>
            </w:tcBorders>
          </w:tcPr>
          <w:p w14:paraId="5A7CEAC1"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Obsah síry</w:t>
            </w:r>
          </w:p>
        </w:tc>
        <w:tc>
          <w:tcPr>
            <w:tcW w:w="778" w:type="pct"/>
            <w:tcBorders>
              <w:left w:val="nil"/>
              <w:bottom w:val="nil"/>
            </w:tcBorders>
          </w:tcPr>
          <w:p w14:paraId="0546D358"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mg/kg</w:t>
            </w:r>
          </w:p>
        </w:tc>
        <w:tc>
          <w:tcPr>
            <w:tcW w:w="778" w:type="pct"/>
            <w:tcBorders>
              <w:left w:val="nil"/>
              <w:bottom w:val="nil"/>
            </w:tcBorders>
          </w:tcPr>
          <w:p w14:paraId="092699A9"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 </w:t>
            </w:r>
          </w:p>
        </w:tc>
        <w:tc>
          <w:tcPr>
            <w:tcW w:w="849" w:type="pct"/>
            <w:tcBorders>
              <w:top w:val="single" w:sz="2" w:space="0" w:color="auto"/>
              <w:left w:val="nil"/>
              <w:bottom w:val="nil"/>
            </w:tcBorders>
          </w:tcPr>
          <w:p w14:paraId="28E18ED6"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10,0</w:t>
            </w:r>
          </w:p>
        </w:tc>
      </w:tr>
      <w:tr w:rsidR="005A3760" w:rsidRPr="005A3760" w14:paraId="028D265B" w14:textId="77777777" w:rsidTr="002F20BF">
        <w:trPr>
          <w:tblCellSpacing w:w="0" w:type="dxa"/>
          <w:jc w:val="center"/>
        </w:trPr>
        <w:tc>
          <w:tcPr>
            <w:tcW w:w="2595" w:type="pct"/>
            <w:tcBorders>
              <w:left w:val="nil"/>
            </w:tcBorders>
          </w:tcPr>
          <w:p w14:paraId="319098FD" w14:textId="77777777" w:rsidR="007653BA" w:rsidRPr="002F20BF" w:rsidRDefault="007653BA" w:rsidP="000E4F05">
            <w:pPr>
              <w:tabs>
                <w:tab w:val="left" w:pos="851"/>
              </w:tabs>
              <w:spacing w:after="120"/>
              <w:ind w:left="0" w:firstLine="0"/>
              <w:rPr>
                <w:rFonts w:ascii="Times New Roman" w:hAnsi="Times New Roman"/>
                <w:strike/>
                <w:sz w:val="24"/>
                <w:highlight w:val="yellow"/>
              </w:rPr>
            </w:pPr>
            <w:r w:rsidRPr="002F20BF">
              <w:rPr>
                <w:rFonts w:ascii="Times New Roman" w:hAnsi="Times New Roman"/>
                <w:strike/>
                <w:sz w:val="24"/>
                <w:highlight w:val="yellow"/>
              </w:rPr>
              <w:t>Obsah metylesterov mastných kyselín</w:t>
            </w:r>
          </w:p>
        </w:tc>
        <w:tc>
          <w:tcPr>
            <w:tcW w:w="778" w:type="pct"/>
            <w:tcBorders>
              <w:left w:val="nil"/>
            </w:tcBorders>
          </w:tcPr>
          <w:p w14:paraId="1349FBC1" w14:textId="77777777" w:rsidR="007653BA" w:rsidRPr="002F20BF" w:rsidRDefault="007653BA" w:rsidP="000E4F05">
            <w:pPr>
              <w:tabs>
                <w:tab w:val="left" w:pos="851"/>
              </w:tabs>
              <w:spacing w:after="120"/>
              <w:ind w:left="0" w:firstLine="0"/>
              <w:rPr>
                <w:rFonts w:ascii="Times New Roman" w:hAnsi="Times New Roman"/>
                <w:strike/>
                <w:sz w:val="24"/>
                <w:highlight w:val="yellow"/>
              </w:rPr>
            </w:pPr>
            <w:r w:rsidRPr="002F20BF">
              <w:rPr>
                <w:rFonts w:ascii="Times New Roman" w:hAnsi="Times New Roman"/>
                <w:strike/>
                <w:sz w:val="24"/>
                <w:highlight w:val="yellow"/>
              </w:rPr>
              <w:t>%</w:t>
            </w:r>
          </w:p>
        </w:tc>
        <w:tc>
          <w:tcPr>
            <w:tcW w:w="778" w:type="pct"/>
            <w:tcBorders>
              <w:left w:val="nil"/>
            </w:tcBorders>
          </w:tcPr>
          <w:p w14:paraId="184BC66D" w14:textId="7FA1A4A6" w:rsidR="007653BA" w:rsidRPr="002F20BF" w:rsidRDefault="007653BA" w:rsidP="00502B2F">
            <w:pPr>
              <w:widowControl w:val="0"/>
              <w:tabs>
                <w:tab w:val="left" w:pos="851"/>
              </w:tabs>
              <w:spacing w:after="120"/>
              <w:ind w:left="0" w:firstLine="0"/>
              <w:jc w:val="left"/>
              <w:rPr>
                <w:rStyle w:val="formtext"/>
                <w:strike/>
                <w:highlight w:val="yellow"/>
              </w:rPr>
            </w:pPr>
          </w:p>
        </w:tc>
        <w:tc>
          <w:tcPr>
            <w:tcW w:w="849" w:type="pct"/>
            <w:tcBorders>
              <w:left w:val="nil"/>
            </w:tcBorders>
            <w:shd w:val="clear" w:color="auto" w:fill="auto"/>
          </w:tcPr>
          <w:p w14:paraId="2E07F6A0" w14:textId="3A146772" w:rsidR="007653BA" w:rsidRPr="002F20BF" w:rsidRDefault="002F20BF" w:rsidP="000E4F05">
            <w:pPr>
              <w:tabs>
                <w:tab w:val="left" w:pos="851"/>
              </w:tabs>
              <w:spacing w:after="120"/>
              <w:ind w:left="0" w:firstLine="0"/>
              <w:rPr>
                <w:rFonts w:ascii="Times New Roman" w:hAnsi="Times New Roman"/>
                <w:strike/>
                <w:sz w:val="24"/>
                <w:highlight w:val="yellow"/>
              </w:rPr>
            </w:pPr>
            <w:r w:rsidRPr="002F20BF">
              <w:rPr>
                <w:rFonts w:ascii="Times New Roman" w:hAnsi="Times New Roman"/>
                <w:strike/>
                <w:sz w:val="24"/>
                <w:highlight w:val="yellow"/>
              </w:rPr>
              <w:t>7</w:t>
            </w:r>
            <w:r w:rsidR="007653BA" w:rsidRPr="002F20BF">
              <w:rPr>
                <w:rFonts w:ascii="Times New Roman" w:hAnsi="Times New Roman"/>
                <w:strike/>
                <w:sz w:val="24"/>
                <w:highlight w:val="yellow"/>
              </w:rPr>
              <w:t>,0</w:t>
            </w:r>
            <w:r w:rsidR="007653BA" w:rsidRPr="002F20BF">
              <w:rPr>
                <w:rFonts w:ascii="Times New Roman" w:hAnsi="Times New Roman"/>
                <w:strike/>
                <w:sz w:val="24"/>
                <w:highlight w:val="yellow"/>
                <w:vertAlign w:val="superscript"/>
              </w:rPr>
              <w:t>c</w:t>
            </w:r>
            <w:r w:rsidR="007653BA" w:rsidRPr="002F20BF">
              <w:rPr>
                <w:rFonts w:ascii="Times New Roman" w:hAnsi="Times New Roman"/>
                <w:strike/>
                <w:sz w:val="24"/>
                <w:highlight w:val="yellow"/>
              </w:rPr>
              <w:t>)</w:t>
            </w:r>
          </w:p>
        </w:tc>
      </w:tr>
    </w:tbl>
    <w:p w14:paraId="7C051672" w14:textId="77777777" w:rsidR="007653BA" w:rsidRPr="005A3760" w:rsidRDefault="006444EC" w:rsidP="000E4F05">
      <w:pPr>
        <w:tabs>
          <w:tab w:val="left" w:pos="851"/>
        </w:tabs>
        <w:spacing w:after="120"/>
        <w:ind w:left="0" w:firstLine="0"/>
        <w:rPr>
          <w:rFonts w:ascii="Times New Roman" w:hAnsi="Times New Roman"/>
          <w:sz w:val="24"/>
        </w:rPr>
      </w:pPr>
      <w:r w:rsidRPr="005A3760">
        <w:rPr>
          <w:rFonts w:ascii="Times New Roman" w:hAnsi="Times New Roman"/>
          <w:sz w:val="24"/>
        </w:rPr>
        <w:t xml:space="preserve">          </w:t>
      </w:r>
      <w:r w:rsidR="00AC6664" w:rsidRPr="005A3760">
        <w:rPr>
          <w:rFonts w:ascii="Times New Roman" w:hAnsi="Times New Roman"/>
          <w:sz w:val="24"/>
        </w:rPr>
        <w:t>Vysvetlivky</w:t>
      </w:r>
      <w:r w:rsidR="007653BA" w:rsidRPr="005A3760">
        <w:rPr>
          <w:rFonts w:ascii="Times New Roman" w:hAnsi="Times New Roman"/>
          <w:sz w:val="24"/>
        </w:rPr>
        <w:t>:</w:t>
      </w:r>
    </w:p>
    <w:p w14:paraId="6A3B05C1" w14:textId="49C90D46" w:rsidR="007653BA" w:rsidRPr="005A3760" w:rsidRDefault="007653BA" w:rsidP="00E563A7">
      <w:pPr>
        <w:pStyle w:val="Odsekzoznamu"/>
        <w:numPr>
          <w:ilvl w:val="0"/>
          <w:numId w:val="29"/>
        </w:numPr>
        <w:tabs>
          <w:tab w:val="left" w:pos="851"/>
        </w:tabs>
        <w:spacing w:after="120"/>
        <w:ind w:left="851" w:hanging="284"/>
      </w:pPr>
      <w:r w:rsidRPr="005A3760">
        <w:t xml:space="preserve">Skúšobné metódy sú špecifikované v technickej </w:t>
      </w:r>
      <w:r w:rsidRPr="002A69D8">
        <w:t>norme</w:t>
      </w:r>
      <w:r w:rsidR="00CF0016" w:rsidRPr="00CF0016">
        <w:rPr>
          <w:highlight w:val="yellow"/>
          <w:vertAlign w:val="superscript"/>
        </w:rPr>
        <w:t>21a</w:t>
      </w:r>
      <w:r w:rsidR="0050337A" w:rsidRPr="002A69D8">
        <w:t>)</w:t>
      </w:r>
      <w:r w:rsidR="003A437A" w:rsidRPr="002A69D8">
        <w:t xml:space="preserve"> alebo</w:t>
      </w:r>
      <w:r w:rsidR="003A437A" w:rsidRPr="005A3760">
        <w:t xml:space="preserve"> inej obdobnej technickej špecifikácii s porovnateľnými alebo prísnejšími požiadavkami</w:t>
      </w:r>
      <w:r w:rsidRPr="005A3760">
        <w:t>.</w:t>
      </w:r>
    </w:p>
    <w:p w14:paraId="7558B512" w14:textId="090588F2" w:rsidR="007653BA" w:rsidRPr="005A3760" w:rsidRDefault="007653BA" w:rsidP="00E563A7">
      <w:pPr>
        <w:pStyle w:val="Odsekzoznamu"/>
        <w:numPr>
          <w:ilvl w:val="0"/>
          <w:numId w:val="29"/>
        </w:numPr>
        <w:tabs>
          <w:tab w:val="left" w:pos="851"/>
        </w:tabs>
        <w:spacing w:after="120"/>
        <w:ind w:left="851" w:hanging="284"/>
      </w:pPr>
      <w:r w:rsidRPr="005A3760">
        <w:t xml:space="preserve">Hodnoty uvedené v špecifikácii sú „skutočné hodnoty“. Pri stanovení ich limitných hodnôt sa použili podmienky technickej </w:t>
      </w:r>
      <w:r w:rsidRPr="002A69D8">
        <w:t>normy</w:t>
      </w:r>
      <w:r w:rsidR="00AF6272" w:rsidRPr="002A69D8">
        <w:rPr>
          <w:vertAlign w:val="superscript"/>
        </w:rPr>
        <w:t>4</w:t>
      </w:r>
      <w:r w:rsidR="00173601" w:rsidRPr="002A69D8">
        <w:rPr>
          <w:vertAlign w:val="superscript"/>
        </w:rPr>
        <w:t>5</w:t>
      </w:r>
      <w:r w:rsidR="0050337A" w:rsidRPr="002A69D8">
        <w:t>)</w:t>
      </w:r>
      <w:r w:rsidR="003A437A" w:rsidRPr="002A69D8">
        <w:t xml:space="preserve"> alebo</w:t>
      </w:r>
      <w:r w:rsidR="003A437A" w:rsidRPr="005A3760">
        <w:t xml:space="preserve"> inej obdobnej technickej špecifikácie s porovnateľnými alebo prísnejšími požiadavkami</w:t>
      </w:r>
      <w:r w:rsidRPr="005A3760">
        <w:t xml:space="preserve">. Pri stanovení najnižšej hodnoty sa zohľadnil najmenší rozdiel 2R nad nulou (R = reprodukovateľnosť). Výsledky jednotlivých meraní sa interpretujú na základe kritérií uvedených v technickej </w:t>
      </w:r>
      <w:r w:rsidRPr="002A69D8">
        <w:t>norme</w:t>
      </w:r>
      <w:r w:rsidR="00AF6272" w:rsidRPr="002A69D8">
        <w:rPr>
          <w:vertAlign w:val="superscript"/>
        </w:rPr>
        <w:t>4</w:t>
      </w:r>
      <w:r w:rsidR="00173601" w:rsidRPr="002A69D8">
        <w:rPr>
          <w:vertAlign w:val="superscript"/>
        </w:rPr>
        <w:t>5</w:t>
      </w:r>
      <w:r w:rsidR="0050337A" w:rsidRPr="002A69D8">
        <w:t>)</w:t>
      </w:r>
      <w:r w:rsidR="003A437A" w:rsidRPr="005A3760">
        <w:t xml:space="preserve"> alebo inej obdobnej technickej špecifikácii s porovnateľnými alebo prísnejšími požiadavkami</w:t>
      </w:r>
      <w:r w:rsidRPr="005A3760">
        <w:t>.</w:t>
      </w:r>
    </w:p>
    <w:p w14:paraId="67276C52" w14:textId="77777777" w:rsidR="007653BA" w:rsidRPr="002F20BF" w:rsidRDefault="006444EC" w:rsidP="00E563A7">
      <w:pPr>
        <w:pStyle w:val="Odsekzoznamu"/>
        <w:numPr>
          <w:ilvl w:val="0"/>
          <w:numId w:val="29"/>
        </w:numPr>
        <w:tabs>
          <w:tab w:val="left" w:pos="851"/>
        </w:tabs>
        <w:spacing w:after="120"/>
        <w:ind w:left="851" w:hanging="284"/>
        <w:rPr>
          <w:strike/>
          <w:highlight w:val="yellow"/>
        </w:rPr>
      </w:pPr>
      <w:r w:rsidRPr="002F20BF">
        <w:rPr>
          <w:strike/>
          <w:highlight w:val="yellow"/>
        </w:rPr>
        <w:t>Metylestery mastných kyselín musia spĺňať technickú normu</w:t>
      </w:r>
      <w:r w:rsidR="00C31167" w:rsidRPr="002F20BF">
        <w:rPr>
          <w:strike/>
          <w:highlight w:val="yellow"/>
          <w:vertAlign w:val="superscript"/>
        </w:rPr>
        <w:t>23</w:t>
      </w:r>
      <w:r w:rsidR="0050337A" w:rsidRPr="002F20BF">
        <w:rPr>
          <w:strike/>
          <w:highlight w:val="yellow"/>
        </w:rPr>
        <w:t>)</w:t>
      </w:r>
      <w:r w:rsidR="003A437A" w:rsidRPr="002F20BF">
        <w:rPr>
          <w:strike/>
          <w:highlight w:val="yellow"/>
        </w:rPr>
        <w:t xml:space="preserve"> alebo inú obdobnú technickú špecifikáciu s porovnateľnými alebo prísnejšími požiadavkami</w:t>
      </w:r>
      <w:r w:rsidRPr="002F20BF">
        <w:rPr>
          <w:strike/>
          <w:highlight w:val="yellow"/>
        </w:rPr>
        <w:t>.</w:t>
      </w:r>
    </w:p>
    <w:p w14:paraId="0BAF251B" w14:textId="306C5B9A" w:rsidR="002F20BF" w:rsidRPr="00B60AB1" w:rsidRDefault="007653BA" w:rsidP="002F20BF">
      <w:pPr>
        <w:spacing w:after="0"/>
        <w:ind w:left="5670" w:firstLine="0"/>
        <w:rPr>
          <w:rFonts w:ascii="Times New Roman" w:hAnsi="Times New Roman" w:cs="Times New Roman"/>
          <w:b/>
          <w:bCs/>
          <w:sz w:val="20"/>
          <w:szCs w:val="20"/>
          <w:highlight w:val="yellow"/>
        </w:rPr>
      </w:pPr>
      <w:r w:rsidRPr="005A3760">
        <w:rPr>
          <w:rFonts w:ascii="Times New Roman" w:hAnsi="Times New Roman"/>
          <w:sz w:val="24"/>
        </w:rPr>
        <w:br w:type="page"/>
      </w:r>
      <w:r w:rsidR="002F20BF" w:rsidRPr="00B60AB1">
        <w:rPr>
          <w:rFonts w:ascii="Times New Roman" w:hAnsi="Times New Roman" w:cs="Times New Roman"/>
          <w:b/>
          <w:bCs/>
          <w:sz w:val="20"/>
          <w:szCs w:val="20"/>
          <w:highlight w:val="yellow"/>
        </w:rPr>
        <w:lastRenderedPageBreak/>
        <w:t>Príloha  č. 2a</w:t>
      </w:r>
    </w:p>
    <w:p w14:paraId="592F244B" w14:textId="77777777" w:rsidR="002F20BF" w:rsidRPr="00B60AB1" w:rsidRDefault="002F20BF" w:rsidP="002F20BF">
      <w:pPr>
        <w:spacing w:after="0"/>
        <w:ind w:left="5670" w:firstLine="0"/>
        <w:rPr>
          <w:rFonts w:ascii="Times New Roman" w:hAnsi="Times New Roman" w:cs="Times New Roman"/>
          <w:b/>
          <w:bCs/>
          <w:sz w:val="20"/>
          <w:szCs w:val="20"/>
          <w:highlight w:val="yellow"/>
        </w:rPr>
      </w:pPr>
      <w:r w:rsidRPr="00B60AB1">
        <w:rPr>
          <w:rFonts w:ascii="Times New Roman" w:hAnsi="Times New Roman" w:cs="Times New Roman"/>
          <w:b/>
          <w:bCs/>
          <w:sz w:val="20"/>
          <w:szCs w:val="20"/>
          <w:highlight w:val="yellow"/>
        </w:rPr>
        <w:t>k vyhláške č. .../2023 Z. z.</w:t>
      </w:r>
      <w:hyperlink r:id="rId11" w:tgtFrame="_top" w:history="1"/>
    </w:p>
    <w:p w14:paraId="009046E3" w14:textId="186E85EB" w:rsidR="002F20BF" w:rsidRPr="00B60AB1" w:rsidRDefault="00340895" w:rsidP="002F20BF">
      <w:pPr>
        <w:tabs>
          <w:tab w:val="left" w:pos="851"/>
        </w:tabs>
        <w:spacing w:before="240" w:after="240"/>
        <w:ind w:left="0" w:firstLine="0"/>
        <w:jc w:val="center"/>
        <w:rPr>
          <w:rFonts w:ascii="Times New Roman" w:hAnsi="Times New Roman"/>
          <w:b/>
          <w:sz w:val="24"/>
          <w:highlight w:val="yellow"/>
        </w:rPr>
      </w:pPr>
      <w:r w:rsidRPr="00340895">
        <w:rPr>
          <w:rFonts w:ascii="Times New Roman" w:hAnsi="Times New Roman"/>
          <w:b/>
          <w:sz w:val="24"/>
          <w:highlight w:val="yellow"/>
        </w:rPr>
        <w:t>POŽIADAVKY NA KVALITU MOTOROVEJ NAFTY S OBSAHOM METYLESTEROV MASTNÝCH KYSELÍN (B7)</w:t>
      </w:r>
    </w:p>
    <w:tbl>
      <w:tblPr>
        <w:tblW w:w="8107"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208"/>
        <w:gridCol w:w="1261"/>
        <w:gridCol w:w="1261"/>
        <w:gridCol w:w="1377"/>
      </w:tblGrid>
      <w:tr w:rsidR="002F20BF" w:rsidRPr="00B60AB1" w14:paraId="31ED3FC5" w14:textId="77777777" w:rsidTr="00E90BAB">
        <w:trPr>
          <w:tblCellSpacing w:w="0" w:type="dxa"/>
          <w:jc w:val="center"/>
        </w:trPr>
        <w:tc>
          <w:tcPr>
            <w:tcW w:w="2595" w:type="pct"/>
            <w:vMerge w:val="restart"/>
            <w:tcBorders>
              <w:left w:val="nil"/>
              <w:bottom w:val="nil"/>
              <w:right w:val="single" w:sz="2" w:space="0" w:color="auto"/>
            </w:tcBorders>
            <w:vAlign w:val="center"/>
          </w:tcPr>
          <w:p w14:paraId="39FC2CAF"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Parameter</w:t>
            </w:r>
            <w:r w:rsidRPr="00B60AB1">
              <w:rPr>
                <w:rFonts w:ascii="Times New Roman" w:hAnsi="Times New Roman"/>
                <w:sz w:val="24"/>
                <w:highlight w:val="yellow"/>
                <w:vertAlign w:val="superscript"/>
              </w:rPr>
              <w:t>a</w:t>
            </w:r>
            <w:r w:rsidRPr="00B60AB1">
              <w:rPr>
                <w:rFonts w:ascii="Times New Roman" w:hAnsi="Times New Roman"/>
                <w:sz w:val="24"/>
                <w:highlight w:val="yellow"/>
              </w:rPr>
              <w:t>)</w:t>
            </w:r>
          </w:p>
        </w:tc>
        <w:tc>
          <w:tcPr>
            <w:tcW w:w="778" w:type="pct"/>
            <w:vMerge w:val="restart"/>
            <w:tcBorders>
              <w:left w:val="nil"/>
              <w:bottom w:val="nil"/>
              <w:right w:val="nil"/>
            </w:tcBorders>
            <w:vAlign w:val="center"/>
          </w:tcPr>
          <w:p w14:paraId="1A4B1496"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Jednotka</w:t>
            </w:r>
          </w:p>
        </w:tc>
        <w:tc>
          <w:tcPr>
            <w:tcW w:w="1627" w:type="pct"/>
            <w:gridSpan w:val="2"/>
            <w:tcBorders>
              <w:left w:val="single" w:sz="2" w:space="0" w:color="auto"/>
            </w:tcBorders>
            <w:vAlign w:val="center"/>
          </w:tcPr>
          <w:p w14:paraId="4D6189B8"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Limity</w:t>
            </w:r>
            <w:r w:rsidRPr="00B60AB1">
              <w:rPr>
                <w:rFonts w:ascii="Times New Roman" w:hAnsi="Times New Roman"/>
                <w:sz w:val="24"/>
                <w:highlight w:val="yellow"/>
                <w:vertAlign w:val="superscript"/>
              </w:rPr>
              <w:t>b</w:t>
            </w:r>
            <w:r w:rsidRPr="00B60AB1">
              <w:rPr>
                <w:rFonts w:ascii="Times New Roman" w:hAnsi="Times New Roman"/>
                <w:sz w:val="24"/>
                <w:highlight w:val="yellow"/>
              </w:rPr>
              <w:t>)</w:t>
            </w:r>
          </w:p>
        </w:tc>
      </w:tr>
      <w:tr w:rsidR="002F20BF" w:rsidRPr="00B60AB1" w14:paraId="13C10452" w14:textId="77777777" w:rsidTr="00E90BAB">
        <w:trPr>
          <w:tblCellSpacing w:w="0" w:type="dxa"/>
          <w:jc w:val="center"/>
        </w:trPr>
        <w:tc>
          <w:tcPr>
            <w:tcW w:w="2595" w:type="pct"/>
            <w:vMerge/>
            <w:tcBorders>
              <w:left w:val="nil"/>
              <w:bottom w:val="nil"/>
              <w:right w:val="single" w:sz="2" w:space="0" w:color="auto"/>
            </w:tcBorders>
            <w:vAlign w:val="center"/>
          </w:tcPr>
          <w:p w14:paraId="75B43FEE" w14:textId="77777777" w:rsidR="002F20BF" w:rsidRPr="00B60AB1" w:rsidRDefault="002F20BF" w:rsidP="00E90BAB">
            <w:pPr>
              <w:widowControl w:val="0"/>
              <w:tabs>
                <w:tab w:val="left" w:pos="851"/>
              </w:tabs>
              <w:spacing w:after="120"/>
              <w:ind w:left="0" w:firstLine="0"/>
              <w:rPr>
                <w:rStyle w:val="formtext"/>
                <w:highlight w:val="yellow"/>
              </w:rPr>
            </w:pPr>
          </w:p>
        </w:tc>
        <w:tc>
          <w:tcPr>
            <w:tcW w:w="778" w:type="pct"/>
            <w:vMerge/>
            <w:tcBorders>
              <w:left w:val="nil"/>
              <w:bottom w:val="nil"/>
              <w:right w:val="nil"/>
            </w:tcBorders>
            <w:vAlign w:val="center"/>
          </w:tcPr>
          <w:p w14:paraId="1F0585B9" w14:textId="77777777" w:rsidR="002F20BF" w:rsidRPr="00B60AB1" w:rsidRDefault="002F20BF" w:rsidP="00E90BAB">
            <w:pPr>
              <w:widowControl w:val="0"/>
              <w:tabs>
                <w:tab w:val="left" w:pos="851"/>
              </w:tabs>
              <w:spacing w:after="120"/>
              <w:ind w:left="0" w:firstLine="0"/>
              <w:rPr>
                <w:rStyle w:val="formtext"/>
                <w:highlight w:val="yellow"/>
              </w:rPr>
            </w:pPr>
          </w:p>
        </w:tc>
        <w:tc>
          <w:tcPr>
            <w:tcW w:w="778" w:type="pct"/>
            <w:tcBorders>
              <w:left w:val="single" w:sz="2" w:space="0" w:color="auto"/>
              <w:bottom w:val="nil"/>
            </w:tcBorders>
            <w:vAlign w:val="center"/>
          </w:tcPr>
          <w:p w14:paraId="31E7D237"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Najmenej</w:t>
            </w:r>
          </w:p>
        </w:tc>
        <w:tc>
          <w:tcPr>
            <w:tcW w:w="849" w:type="pct"/>
            <w:tcBorders>
              <w:left w:val="nil"/>
              <w:bottom w:val="nil"/>
            </w:tcBorders>
            <w:vAlign w:val="center"/>
          </w:tcPr>
          <w:p w14:paraId="257850D0"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Najviac</w:t>
            </w:r>
          </w:p>
        </w:tc>
      </w:tr>
      <w:tr w:rsidR="002F20BF" w:rsidRPr="00B60AB1" w14:paraId="295E16AD" w14:textId="77777777" w:rsidTr="00E90BAB">
        <w:trPr>
          <w:tblCellSpacing w:w="0" w:type="dxa"/>
          <w:jc w:val="center"/>
        </w:trPr>
        <w:tc>
          <w:tcPr>
            <w:tcW w:w="5000" w:type="pct"/>
            <w:gridSpan w:val="4"/>
            <w:tcBorders>
              <w:left w:val="nil"/>
              <w:bottom w:val="nil"/>
            </w:tcBorders>
            <w:vAlign w:val="center"/>
          </w:tcPr>
          <w:p w14:paraId="6ECF7F93"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MOTOROVÁ NAFTA</w:t>
            </w:r>
          </w:p>
        </w:tc>
      </w:tr>
      <w:tr w:rsidR="002F20BF" w:rsidRPr="00B60AB1" w14:paraId="6D8C8CC1" w14:textId="77777777" w:rsidTr="00E90BAB">
        <w:trPr>
          <w:tblCellSpacing w:w="0" w:type="dxa"/>
          <w:jc w:val="center"/>
        </w:trPr>
        <w:tc>
          <w:tcPr>
            <w:tcW w:w="2595" w:type="pct"/>
            <w:tcBorders>
              <w:left w:val="nil"/>
              <w:bottom w:val="nil"/>
            </w:tcBorders>
          </w:tcPr>
          <w:p w14:paraId="1998B075"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Cetánové číslo</w:t>
            </w:r>
          </w:p>
        </w:tc>
        <w:tc>
          <w:tcPr>
            <w:tcW w:w="778" w:type="pct"/>
            <w:tcBorders>
              <w:left w:val="nil"/>
            </w:tcBorders>
          </w:tcPr>
          <w:p w14:paraId="11B64888" w14:textId="77777777" w:rsidR="002F20BF" w:rsidRPr="00B60AB1" w:rsidRDefault="002F20BF" w:rsidP="00E90BAB">
            <w:pPr>
              <w:widowControl w:val="0"/>
              <w:tabs>
                <w:tab w:val="left" w:pos="851"/>
              </w:tabs>
              <w:spacing w:after="120"/>
              <w:ind w:left="0" w:firstLine="0"/>
              <w:rPr>
                <w:rStyle w:val="formtext"/>
                <w:highlight w:val="yellow"/>
              </w:rPr>
            </w:pPr>
          </w:p>
        </w:tc>
        <w:tc>
          <w:tcPr>
            <w:tcW w:w="778" w:type="pct"/>
            <w:tcBorders>
              <w:left w:val="nil"/>
            </w:tcBorders>
            <w:vAlign w:val="center"/>
          </w:tcPr>
          <w:p w14:paraId="19093C96"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51,0</w:t>
            </w:r>
          </w:p>
        </w:tc>
        <w:tc>
          <w:tcPr>
            <w:tcW w:w="849" w:type="pct"/>
            <w:tcBorders>
              <w:left w:val="nil"/>
            </w:tcBorders>
            <w:vAlign w:val="center"/>
          </w:tcPr>
          <w:p w14:paraId="1265FC4B" w14:textId="77777777" w:rsidR="002F20BF" w:rsidRPr="00B60AB1" w:rsidRDefault="002F20BF" w:rsidP="00E90BAB">
            <w:pPr>
              <w:widowControl w:val="0"/>
              <w:tabs>
                <w:tab w:val="left" w:pos="851"/>
              </w:tabs>
              <w:spacing w:after="120"/>
              <w:ind w:left="0" w:firstLine="0"/>
              <w:rPr>
                <w:rStyle w:val="formtext"/>
                <w:highlight w:val="yellow"/>
              </w:rPr>
            </w:pPr>
          </w:p>
        </w:tc>
      </w:tr>
      <w:tr w:rsidR="002F20BF" w:rsidRPr="00B60AB1" w14:paraId="3842F612" w14:textId="77777777" w:rsidTr="00E90BAB">
        <w:trPr>
          <w:tblCellSpacing w:w="0" w:type="dxa"/>
          <w:jc w:val="center"/>
        </w:trPr>
        <w:tc>
          <w:tcPr>
            <w:tcW w:w="2595" w:type="pct"/>
            <w:tcBorders>
              <w:left w:val="nil"/>
              <w:bottom w:val="nil"/>
            </w:tcBorders>
          </w:tcPr>
          <w:p w14:paraId="4400BB34"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Hustota pri 15 °C</w:t>
            </w:r>
          </w:p>
        </w:tc>
        <w:tc>
          <w:tcPr>
            <w:tcW w:w="778" w:type="pct"/>
            <w:tcBorders>
              <w:left w:val="nil"/>
            </w:tcBorders>
            <w:vAlign w:val="center"/>
          </w:tcPr>
          <w:p w14:paraId="6B1A93BA"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kg/m</w:t>
            </w:r>
            <w:r w:rsidRPr="00B60AB1">
              <w:rPr>
                <w:rFonts w:ascii="Times New Roman" w:hAnsi="Times New Roman"/>
                <w:sz w:val="24"/>
                <w:highlight w:val="yellow"/>
                <w:vertAlign w:val="superscript"/>
              </w:rPr>
              <w:t>3</w:t>
            </w:r>
          </w:p>
        </w:tc>
        <w:tc>
          <w:tcPr>
            <w:tcW w:w="778" w:type="pct"/>
            <w:tcBorders>
              <w:left w:val="nil"/>
            </w:tcBorders>
            <w:vAlign w:val="center"/>
          </w:tcPr>
          <w:p w14:paraId="75A23E9A"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 </w:t>
            </w:r>
          </w:p>
        </w:tc>
        <w:tc>
          <w:tcPr>
            <w:tcW w:w="849" w:type="pct"/>
            <w:tcBorders>
              <w:left w:val="nil"/>
            </w:tcBorders>
            <w:vAlign w:val="center"/>
          </w:tcPr>
          <w:p w14:paraId="6C4899D8"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845,0</w:t>
            </w:r>
          </w:p>
        </w:tc>
      </w:tr>
      <w:tr w:rsidR="002F20BF" w:rsidRPr="00B60AB1" w14:paraId="5927E38B" w14:textId="77777777" w:rsidTr="00E90BAB">
        <w:trPr>
          <w:tblCellSpacing w:w="0" w:type="dxa"/>
          <w:jc w:val="center"/>
        </w:trPr>
        <w:tc>
          <w:tcPr>
            <w:tcW w:w="2595" w:type="pct"/>
            <w:tcBorders>
              <w:left w:val="nil"/>
              <w:bottom w:val="nil"/>
            </w:tcBorders>
          </w:tcPr>
          <w:p w14:paraId="7BE6DB17"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Destilácia - 95 % získanej pri</w:t>
            </w:r>
          </w:p>
        </w:tc>
        <w:tc>
          <w:tcPr>
            <w:tcW w:w="778" w:type="pct"/>
            <w:tcBorders>
              <w:left w:val="nil"/>
            </w:tcBorders>
            <w:vAlign w:val="center"/>
          </w:tcPr>
          <w:p w14:paraId="626FF74A"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°C</w:t>
            </w:r>
          </w:p>
        </w:tc>
        <w:tc>
          <w:tcPr>
            <w:tcW w:w="778" w:type="pct"/>
            <w:tcBorders>
              <w:left w:val="nil"/>
            </w:tcBorders>
            <w:vAlign w:val="center"/>
          </w:tcPr>
          <w:p w14:paraId="7C6ECE7C"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 </w:t>
            </w:r>
          </w:p>
        </w:tc>
        <w:tc>
          <w:tcPr>
            <w:tcW w:w="849" w:type="pct"/>
            <w:tcBorders>
              <w:left w:val="nil"/>
            </w:tcBorders>
            <w:vAlign w:val="center"/>
          </w:tcPr>
          <w:p w14:paraId="41F46DDF"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360,0</w:t>
            </w:r>
          </w:p>
        </w:tc>
      </w:tr>
      <w:tr w:rsidR="002F20BF" w:rsidRPr="00B60AB1" w14:paraId="50B84CB7" w14:textId="77777777" w:rsidTr="00E90BAB">
        <w:trPr>
          <w:tblCellSpacing w:w="0" w:type="dxa"/>
          <w:jc w:val="center"/>
        </w:trPr>
        <w:tc>
          <w:tcPr>
            <w:tcW w:w="2595" w:type="pct"/>
            <w:tcBorders>
              <w:left w:val="nil"/>
              <w:bottom w:val="nil"/>
            </w:tcBorders>
          </w:tcPr>
          <w:p w14:paraId="6A513C09"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Polycyklické aromatické uhľovodíky</w:t>
            </w:r>
          </w:p>
        </w:tc>
        <w:tc>
          <w:tcPr>
            <w:tcW w:w="778" w:type="pct"/>
            <w:tcBorders>
              <w:left w:val="nil"/>
              <w:bottom w:val="nil"/>
            </w:tcBorders>
            <w:vAlign w:val="center"/>
          </w:tcPr>
          <w:p w14:paraId="49791EBA"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 hmotnosti</w:t>
            </w:r>
          </w:p>
        </w:tc>
        <w:tc>
          <w:tcPr>
            <w:tcW w:w="778" w:type="pct"/>
            <w:tcBorders>
              <w:left w:val="nil"/>
              <w:bottom w:val="nil"/>
            </w:tcBorders>
            <w:vAlign w:val="center"/>
          </w:tcPr>
          <w:p w14:paraId="469CB045"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 </w:t>
            </w:r>
          </w:p>
        </w:tc>
        <w:tc>
          <w:tcPr>
            <w:tcW w:w="849" w:type="pct"/>
            <w:tcBorders>
              <w:left w:val="nil"/>
              <w:bottom w:val="nil"/>
            </w:tcBorders>
            <w:vAlign w:val="center"/>
          </w:tcPr>
          <w:p w14:paraId="042313B9"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8,0</w:t>
            </w:r>
          </w:p>
        </w:tc>
      </w:tr>
      <w:tr w:rsidR="002F20BF" w:rsidRPr="00B60AB1" w14:paraId="7841A3B7" w14:textId="77777777" w:rsidTr="00E90BAB">
        <w:trPr>
          <w:tblCellSpacing w:w="0" w:type="dxa"/>
          <w:jc w:val="center"/>
        </w:trPr>
        <w:tc>
          <w:tcPr>
            <w:tcW w:w="2595" w:type="pct"/>
            <w:tcBorders>
              <w:left w:val="nil"/>
              <w:bottom w:val="nil"/>
            </w:tcBorders>
          </w:tcPr>
          <w:p w14:paraId="4963DE46"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Obsah síry</w:t>
            </w:r>
          </w:p>
        </w:tc>
        <w:tc>
          <w:tcPr>
            <w:tcW w:w="778" w:type="pct"/>
            <w:tcBorders>
              <w:left w:val="nil"/>
              <w:bottom w:val="nil"/>
            </w:tcBorders>
          </w:tcPr>
          <w:p w14:paraId="1752FC73"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mg/kg</w:t>
            </w:r>
          </w:p>
        </w:tc>
        <w:tc>
          <w:tcPr>
            <w:tcW w:w="778" w:type="pct"/>
            <w:tcBorders>
              <w:left w:val="nil"/>
              <w:bottom w:val="nil"/>
            </w:tcBorders>
          </w:tcPr>
          <w:p w14:paraId="65AB7329"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 </w:t>
            </w:r>
          </w:p>
        </w:tc>
        <w:tc>
          <w:tcPr>
            <w:tcW w:w="849" w:type="pct"/>
            <w:tcBorders>
              <w:top w:val="single" w:sz="2" w:space="0" w:color="auto"/>
              <w:left w:val="nil"/>
              <w:bottom w:val="nil"/>
            </w:tcBorders>
          </w:tcPr>
          <w:p w14:paraId="7D6DCC40"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10,0</w:t>
            </w:r>
          </w:p>
        </w:tc>
      </w:tr>
      <w:tr w:rsidR="002F20BF" w:rsidRPr="00B60AB1" w14:paraId="04DA8C9E" w14:textId="77777777" w:rsidTr="00E90BAB">
        <w:trPr>
          <w:tblCellSpacing w:w="0" w:type="dxa"/>
          <w:jc w:val="center"/>
        </w:trPr>
        <w:tc>
          <w:tcPr>
            <w:tcW w:w="2595" w:type="pct"/>
            <w:tcBorders>
              <w:left w:val="nil"/>
            </w:tcBorders>
          </w:tcPr>
          <w:p w14:paraId="0932960D" w14:textId="4EEAA3C5" w:rsidR="002F20BF" w:rsidRPr="00B60AB1" w:rsidRDefault="002F20BF" w:rsidP="00A74EE9">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Obsah metylesterov mastných kyselín</w:t>
            </w:r>
            <w:r w:rsidR="00A74EE9">
              <w:rPr>
                <w:rStyle w:val="Odkaznapoznmkupodiarou"/>
                <w:rFonts w:ascii="Times New Roman" w:hAnsi="Times New Roman"/>
                <w:sz w:val="24"/>
                <w:highlight w:val="yellow"/>
              </w:rPr>
              <w:footnoteReference w:customMarkFollows="1" w:id="46"/>
              <w:t>45a</w:t>
            </w:r>
            <w:r w:rsidR="00053CA1">
              <w:rPr>
                <w:rFonts w:ascii="Times New Roman" w:hAnsi="Times New Roman"/>
                <w:sz w:val="24"/>
                <w:highlight w:val="yellow"/>
              </w:rPr>
              <w:t>)</w:t>
            </w:r>
          </w:p>
        </w:tc>
        <w:tc>
          <w:tcPr>
            <w:tcW w:w="778" w:type="pct"/>
            <w:tcBorders>
              <w:left w:val="nil"/>
            </w:tcBorders>
          </w:tcPr>
          <w:p w14:paraId="74B319DB"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w:t>
            </w:r>
          </w:p>
        </w:tc>
        <w:tc>
          <w:tcPr>
            <w:tcW w:w="778" w:type="pct"/>
            <w:tcBorders>
              <w:left w:val="nil"/>
            </w:tcBorders>
          </w:tcPr>
          <w:p w14:paraId="15F3DC0D" w14:textId="77777777" w:rsidR="002F20BF" w:rsidRPr="00B60AB1" w:rsidRDefault="002F20BF" w:rsidP="00E90BAB">
            <w:pPr>
              <w:widowControl w:val="0"/>
              <w:tabs>
                <w:tab w:val="left" w:pos="851"/>
              </w:tabs>
              <w:spacing w:after="120"/>
              <w:ind w:left="0" w:firstLine="0"/>
              <w:jc w:val="left"/>
              <w:rPr>
                <w:rStyle w:val="formtext"/>
                <w:highlight w:val="yellow"/>
              </w:rPr>
            </w:pPr>
          </w:p>
        </w:tc>
        <w:tc>
          <w:tcPr>
            <w:tcW w:w="849" w:type="pct"/>
            <w:tcBorders>
              <w:left w:val="nil"/>
            </w:tcBorders>
          </w:tcPr>
          <w:p w14:paraId="474D8B01" w14:textId="63B1FD60" w:rsidR="002F20BF" w:rsidRPr="00B60AB1" w:rsidRDefault="00B60AB1"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7</w:t>
            </w:r>
            <w:r w:rsidR="002F20BF" w:rsidRPr="00B60AB1">
              <w:rPr>
                <w:rFonts w:ascii="Times New Roman" w:hAnsi="Times New Roman"/>
                <w:sz w:val="24"/>
                <w:highlight w:val="yellow"/>
              </w:rPr>
              <w:t>,0</w:t>
            </w:r>
            <w:r w:rsidR="002F20BF" w:rsidRPr="00B60AB1">
              <w:rPr>
                <w:rFonts w:ascii="Times New Roman" w:hAnsi="Times New Roman"/>
                <w:sz w:val="24"/>
                <w:highlight w:val="yellow"/>
                <w:vertAlign w:val="superscript"/>
              </w:rPr>
              <w:t>c</w:t>
            </w:r>
            <w:r w:rsidR="002F20BF" w:rsidRPr="00B60AB1">
              <w:rPr>
                <w:rFonts w:ascii="Times New Roman" w:hAnsi="Times New Roman"/>
                <w:sz w:val="24"/>
                <w:highlight w:val="yellow"/>
              </w:rPr>
              <w:t>)</w:t>
            </w:r>
            <w:r w:rsidR="00694DF5">
              <w:rPr>
                <w:rFonts w:ascii="Times New Roman" w:hAnsi="Times New Roman"/>
                <w:sz w:val="24"/>
                <w:highlight w:val="yellow"/>
              </w:rPr>
              <w:t xml:space="preserve"> </w:t>
            </w:r>
          </w:p>
        </w:tc>
      </w:tr>
    </w:tbl>
    <w:p w14:paraId="4F51486A" w14:textId="77777777" w:rsidR="002F20BF" w:rsidRPr="00B60AB1" w:rsidRDefault="002F20BF" w:rsidP="002F20BF">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 xml:space="preserve">          Vysvetlivky:</w:t>
      </w:r>
    </w:p>
    <w:p w14:paraId="7C53DB21" w14:textId="2D0BF457" w:rsidR="002F20BF" w:rsidRPr="00B60AB1" w:rsidRDefault="002F20BF" w:rsidP="002F20BF">
      <w:pPr>
        <w:pStyle w:val="Odsekzoznamu"/>
        <w:numPr>
          <w:ilvl w:val="0"/>
          <w:numId w:val="57"/>
        </w:numPr>
        <w:tabs>
          <w:tab w:val="left" w:pos="851"/>
        </w:tabs>
        <w:spacing w:after="120"/>
        <w:rPr>
          <w:highlight w:val="yellow"/>
        </w:rPr>
      </w:pPr>
      <w:r w:rsidRPr="00B60AB1">
        <w:rPr>
          <w:highlight w:val="yellow"/>
        </w:rPr>
        <w:t>Skúšobné metódy sú špecifikované v technickej norme</w:t>
      </w:r>
      <w:r w:rsidR="00CF0016" w:rsidRPr="00CF0016">
        <w:rPr>
          <w:highlight w:val="yellow"/>
          <w:vertAlign w:val="superscript"/>
        </w:rPr>
        <w:t>21a</w:t>
      </w:r>
      <w:r w:rsidRPr="00B60AB1">
        <w:rPr>
          <w:highlight w:val="yellow"/>
        </w:rPr>
        <w:t>) alebo inej obdobnej technickej špecifikácii s porovnateľnými alebo prísnejšími požiadavkami.</w:t>
      </w:r>
    </w:p>
    <w:p w14:paraId="380A6BE9" w14:textId="77777777" w:rsidR="002F20BF" w:rsidRPr="00B60AB1" w:rsidRDefault="002F20BF" w:rsidP="002F20BF">
      <w:pPr>
        <w:pStyle w:val="Odsekzoznamu"/>
        <w:numPr>
          <w:ilvl w:val="0"/>
          <w:numId w:val="57"/>
        </w:numPr>
        <w:tabs>
          <w:tab w:val="left" w:pos="851"/>
        </w:tabs>
        <w:spacing w:after="120"/>
        <w:ind w:left="851" w:hanging="284"/>
        <w:rPr>
          <w:highlight w:val="yellow"/>
        </w:rPr>
      </w:pPr>
      <w:r w:rsidRPr="00B60AB1">
        <w:rPr>
          <w:highlight w:val="yellow"/>
        </w:rPr>
        <w:t>Hodnoty uvedené v špecifikácii sú „skutočné hodnoty“. Pri stanovení ich limitných hodnôt sa použili podmienky technickej normy</w:t>
      </w:r>
      <w:r w:rsidRPr="00B60AB1">
        <w:rPr>
          <w:highlight w:val="yellow"/>
          <w:vertAlign w:val="superscript"/>
        </w:rPr>
        <w:t>45</w:t>
      </w:r>
      <w:r w:rsidRPr="00B60AB1">
        <w:rPr>
          <w:highlight w:val="yellow"/>
        </w:rPr>
        <w:t>) alebo inej obdobnej technickej špecifikácie s porovnateľnými alebo prísnejšími požiadavkami. Pri stanovení najnižšej hodnoty sa zohľadnil najmenší rozdiel 2R nad nulou (R = reprodukovateľnosť). Výsledky jednotlivých meraní sa interpretujú na základe kritérií uvedených v technickej norme</w:t>
      </w:r>
      <w:r w:rsidRPr="00B60AB1">
        <w:rPr>
          <w:highlight w:val="yellow"/>
          <w:vertAlign w:val="superscript"/>
        </w:rPr>
        <w:t>45</w:t>
      </w:r>
      <w:r w:rsidRPr="00B60AB1">
        <w:rPr>
          <w:highlight w:val="yellow"/>
        </w:rPr>
        <w:t>) alebo inej obdobnej technickej špecifikácii s porovnateľnými alebo prísnejšími požiadavkami.</w:t>
      </w:r>
    </w:p>
    <w:p w14:paraId="02DAAB48" w14:textId="77777777" w:rsidR="002F20BF" w:rsidRPr="00B60AB1" w:rsidRDefault="002F20BF" w:rsidP="002F20BF">
      <w:pPr>
        <w:pStyle w:val="Odsekzoznamu"/>
        <w:numPr>
          <w:ilvl w:val="0"/>
          <w:numId w:val="57"/>
        </w:numPr>
        <w:tabs>
          <w:tab w:val="left" w:pos="851"/>
        </w:tabs>
        <w:spacing w:after="120"/>
        <w:ind w:left="851" w:hanging="284"/>
        <w:rPr>
          <w:highlight w:val="yellow"/>
        </w:rPr>
      </w:pPr>
      <w:r w:rsidRPr="00B60AB1">
        <w:rPr>
          <w:highlight w:val="yellow"/>
        </w:rPr>
        <w:t>Metylestery mastných kyselín musia spĺňať technickú normu</w:t>
      </w:r>
      <w:r w:rsidRPr="00B60AB1">
        <w:rPr>
          <w:highlight w:val="yellow"/>
          <w:vertAlign w:val="superscript"/>
        </w:rPr>
        <w:t>23</w:t>
      </w:r>
      <w:r w:rsidRPr="00B60AB1">
        <w:rPr>
          <w:highlight w:val="yellow"/>
        </w:rPr>
        <w:t>) alebo inú obdobnú technickú špecifikáciu s porovnateľnými alebo prísnejšími požiadavkami.</w:t>
      </w:r>
    </w:p>
    <w:p w14:paraId="2EAE7BE2" w14:textId="3CFCFCCD" w:rsidR="002F20BF" w:rsidRPr="00B60AB1" w:rsidRDefault="002F20BF" w:rsidP="002F20BF">
      <w:pPr>
        <w:spacing w:after="0"/>
        <w:ind w:left="5670" w:firstLine="0"/>
        <w:rPr>
          <w:rFonts w:ascii="Times New Roman" w:hAnsi="Times New Roman" w:cs="Times New Roman"/>
          <w:b/>
          <w:bCs/>
          <w:sz w:val="20"/>
          <w:szCs w:val="20"/>
          <w:highlight w:val="yellow"/>
        </w:rPr>
      </w:pPr>
      <w:r w:rsidRPr="005A3760">
        <w:rPr>
          <w:rFonts w:ascii="Times New Roman" w:hAnsi="Times New Roman"/>
          <w:sz w:val="24"/>
        </w:rPr>
        <w:br w:type="page"/>
      </w:r>
      <w:r w:rsidRPr="00B60AB1">
        <w:rPr>
          <w:rFonts w:ascii="Times New Roman" w:hAnsi="Times New Roman" w:cs="Times New Roman"/>
          <w:b/>
          <w:bCs/>
          <w:sz w:val="20"/>
          <w:szCs w:val="20"/>
          <w:highlight w:val="yellow"/>
        </w:rPr>
        <w:lastRenderedPageBreak/>
        <w:t>Príloha  č. 2b</w:t>
      </w:r>
    </w:p>
    <w:p w14:paraId="76D35CF9" w14:textId="77777777" w:rsidR="002F20BF" w:rsidRPr="00B60AB1" w:rsidRDefault="002F20BF" w:rsidP="002F20BF">
      <w:pPr>
        <w:spacing w:after="0"/>
        <w:ind w:left="5670" w:firstLine="0"/>
        <w:rPr>
          <w:rFonts w:ascii="Times New Roman" w:hAnsi="Times New Roman" w:cs="Times New Roman"/>
          <w:b/>
          <w:bCs/>
          <w:sz w:val="20"/>
          <w:szCs w:val="20"/>
          <w:highlight w:val="yellow"/>
        </w:rPr>
      </w:pPr>
      <w:r w:rsidRPr="00B60AB1">
        <w:rPr>
          <w:rFonts w:ascii="Times New Roman" w:hAnsi="Times New Roman" w:cs="Times New Roman"/>
          <w:b/>
          <w:bCs/>
          <w:sz w:val="20"/>
          <w:szCs w:val="20"/>
          <w:highlight w:val="yellow"/>
        </w:rPr>
        <w:t>k vyhláške č. .../2023 Z. z.</w:t>
      </w:r>
      <w:hyperlink r:id="rId12" w:tgtFrame="_top" w:history="1"/>
    </w:p>
    <w:p w14:paraId="2FBAB169" w14:textId="2878C62C" w:rsidR="00340895" w:rsidRPr="00B60AB1" w:rsidRDefault="00340895" w:rsidP="00340895">
      <w:pPr>
        <w:tabs>
          <w:tab w:val="left" w:pos="851"/>
        </w:tabs>
        <w:spacing w:before="240" w:after="240"/>
        <w:ind w:left="0" w:firstLine="0"/>
        <w:jc w:val="center"/>
        <w:rPr>
          <w:rFonts w:ascii="Times New Roman" w:hAnsi="Times New Roman"/>
          <w:b/>
          <w:sz w:val="24"/>
          <w:highlight w:val="yellow"/>
        </w:rPr>
      </w:pPr>
      <w:r w:rsidRPr="00340895">
        <w:rPr>
          <w:rFonts w:ascii="Times New Roman" w:hAnsi="Times New Roman"/>
          <w:b/>
          <w:sz w:val="24"/>
          <w:highlight w:val="yellow"/>
        </w:rPr>
        <w:t>POŽIADAVKY NA KVALITU MOTOROVEJ NAFTY S</w:t>
      </w:r>
      <w:r>
        <w:rPr>
          <w:rFonts w:ascii="Times New Roman" w:hAnsi="Times New Roman"/>
          <w:b/>
          <w:sz w:val="24"/>
          <w:highlight w:val="yellow"/>
        </w:rPr>
        <w:t xml:space="preserve"> VYŠŠÍM </w:t>
      </w:r>
      <w:r w:rsidRPr="00340895">
        <w:rPr>
          <w:rFonts w:ascii="Times New Roman" w:hAnsi="Times New Roman"/>
          <w:b/>
          <w:sz w:val="24"/>
          <w:highlight w:val="yellow"/>
        </w:rPr>
        <w:t>OBSAHOM METYLESTEROV MASTNÝCH KYSELÍN (B</w:t>
      </w:r>
      <w:r>
        <w:rPr>
          <w:rFonts w:ascii="Times New Roman" w:hAnsi="Times New Roman"/>
          <w:b/>
          <w:sz w:val="24"/>
          <w:highlight w:val="yellow"/>
        </w:rPr>
        <w:t>10</w:t>
      </w:r>
      <w:r w:rsidRPr="00340895">
        <w:rPr>
          <w:rFonts w:ascii="Times New Roman" w:hAnsi="Times New Roman"/>
          <w:b/>
          <w:sz w:val="24"/>
          <w:highlight w:val="yellow"/>
        </w:rPr>
        <w:t>)</w:t>
      </w:r>
    </w:p>
    <w:tbl>
      <w:tblPr>
        <w:tblW w:w="8107"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208"/>
        <w:gridCol w:w="1261"/>
        <w:gridCol w:w="1261"/>
        <w:gridCol w:w="1377"/>
      </w:tblGrid>
      <w:tr w:rsidR="002F20BF" w:rsidRPr="00B60AB1" w14:paraId="1D4081A9" w14:textId="77777777" w:rsidTr="00E90BAB">
        <w:trPr>
          <w:tblCellSpacing w:w="0" w:type="dxa"/>
          <w:jc w:val="center"/>
        </w:trPr>
        <w:tc>
          <w:tcPr>
            <w:tcW w:w="2595" w:type="pct"/>
            <w:vMerge w:val="restart"/>
            <w:tcBorders>
              <w:left w:val="nil"/>
              <w:bottom w:val="nil"/>
              <w:right w:val="single" w:sz="2" w:space="0" w:color="auto"/>
            </w:tcBorders>
            <w:vAlign w:val="center"/>
          </w:tcPr>
          <w:p w14:paraId="707CC1EF"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Parameter</w:t>
            </w:r>
            <w:r w:rsidRPr="00B60AB1">
              <w:rPr>
                <w:rFonts w:ascii="Times New Roman" w:hAnsi="Times New Roman"/>
                <w:sz w:val="24"/>
                <w:highlight w:val="yellow"/>
                <w:vertAlign w:val="superscript"/>
              </w:rPr>
              <w:t>a</w:t>
            </w:r>
            <w:r w:rsidRPr="00B60AB1">
              <w:rPr>
                <w:rFonts w:ascii="Times New Roman" w:hAnsi="Times New Roman"/>
                <w:sz w:val="24"/>
                <w:highlight w:val="yellow"/>
              </w:rPr>
              <w:t>)</w:t>
            </w:r>
          </w:p>
        </w:tc>
        <w:tc>
          <w:tcPr>
            <w:tcW w:w="778" w:type="pct"/>
            <w:vMerge w:val="restart"/>
            <w:tcBorders>
              <w:left w:val="nil"/>
              <w:bottom w:val="nil"/>
              <w:right w:val="nil"/>
            </w:tcBorders>
            <w:vAlign w:val="center"/>
          </w:tcPr>
          <w:p w14:paraId="7D28D7C5"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Jednotka</w:t>
            </w:r>
          </w:p>
        </w:tc>
        <w:tc>
          <w:tcPr>
            <w:tcW w:w="1627" w:type="pct"/>
            <w:gridSpan w:val="2"/>
            <w:tcBorders>
              <w:left w:val="single" w:sz="2" w:space="0" w:color="auto"/>
            </w:tcBorders>
            <w:vAlign w:val="center"/>
          </w:tcPr>
          <w:p w14:paraId="22EA9AC7"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Limity</w:t>
            </w:r>
            <w:r w:rsidRPr="00B60AB1">
              <w:rPr>
                <w:rFonts w:ascii="Times New Roman" w:hAnsi="Times New Roman"/>
                <w:sz w:val="24"/>
                <w:highlight w:val="yellow"/>
                <w:vertAlign w:val="superscript"/>
              </w:rPr>
              <w:t>b</w:t>
            </w:r>
            <w:r w:rsidRPr="00B60AB1">
              <w:rPr>
                <w:rFonts w:ascii="Times New Roman" w:hAnsi="Times New Roman"/>
                <w:sz w:val="24"/>
                <w:highlight w:val="yellow"/>
              </w:rPr>
              <w:t>)</w:t>
            </w:r>
          </w:p>
        </w:tc>
      </w:tr>
      <w:tr w:rsidR="002F20BF" w:rsidRPr="00B60AB1" w14:paraId="0BA0021D" w14:textId="77777777" w:rsidTr="00E90BAB">
        <w:trPr>
          <w:tblCellSpacing w:w="0" w:type="dxa"/>
          <w:jc w:val="center"/>
        </w:trPr>
        <w:tc>
          <w:tcPr>
            <w:tcW w:w="2595" w:type="pct"/>
            <w:vMerge/>
            <w:tcBorders>
              <w:left w:val="nil"/>
              <w:bottom w:val="nil"/>
              <w:right w:val="single" w:sz="2" w:space="0" w:color="auto"/>
            </w:tcBorders>
            <w:vAlign w:val="center"/>
          </w:tcPr>
          <w:p w14:paraId="4EBB012B" w14:textId="77777777" w:rsidR="002F20BF" w:rsidRPr="00B60AB1" w:rsidRDefault="002F20BF" w:rsidP="00E90BAB">
            <w:pPr>
              <w:widowControl w:val="0"/>
              <w:tabs>
                <w:tab w:val="left" w:pos="851"/>
              </w:tabs>
              <w:spacing w:after="120"/>
              <w:ind w:left="0" w:firstLine="0"/>
              <w:rPr>
                <w:rStyle w:val="formtext"/>
                <w:highlight w:val="yellow"/>
              </w:rPr>
            </w:pPr>
          </w:p>
        </w:tc>
        <w:tc>
          <w:tcPr>
            <w:tcW w:w="778" w:type="pct"/>
            <w:vMerge/>
            <w:tcBorders>
              <w:left w:val="nil"/>
              <w:bottom w:val="nil"/>
              <w:right w:val="nil"/>
            </w:tcBorders>
            <w:vAlign w:val="center"/>
          </w:tcPr>
          <w:p w14:paraId="7728A11D" w14:textId="77777777" w:rsidR="002F20BF" w:rsidRPr="00B60AB1" w:rsidRDefault="002F20BF" w:rsidP="00E90BAB">
            <w:pPr>
              <w:widowControl w:val="0"/>
              <w:tabs>
                <w:tab w:val="left" w:pos="851"/>
              </w:tabs>
              <w:spacing w:after="120"/>
              <w:ind w:left="0" w:firstLine="0"/>
              <w:rPr>
                <w:rStyle w:val="formtext"/>
                <w:highlight w:val="yellow"/>
              </w:rPr>
            </w:pPr>
          </w:p>
        </w:tc>
        <w:tc>
          <w:tcPr>
            <w:tcW w:w="778" w:type="pct"/>
            <w:tcBorders>
              <w:left w:val="single" w:sz="2" w:space="0" w:color="auto"/>
              <w:bottom w:val="nil"/>
            </w:tcBorders>
            <w:vAlign w:val="center"/>
          </w:tcPr>
          <w:p w14:paraId="6CB9D536"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Najmenej</w:t>
            </w:r>
          </w:p>
        </w:tc>
        <w:tc>
          <w:tcPr>
            <w:tcW w:w="849" w:type="pct"/>
            <w:tcBorders>
              <w:left w:val="nil"/>
              <w:bottom w:val="nil"/>
            </w:tcBorders>
            <w:vAlign w:val="center"/>
          </w:tcPr>
          <w:p w14:paraId="3035663D"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Najviac</w:t>
            </w:r>
          </w:p>
        </w:tc>
      </w:tr>
      <w:tr w:rsidR="002F20BF" w:rsidRPr="00B60AB1" w14:paraId="370B5F4F" w14:textId="77777777" w:rsidTr="00E90BAB">
        <w:trPr>
          <w:tblCellSpacing w:w="0" w:type="dxa"/>
          <w:jc w:val="center"/>
        </w:trPr>
        <w:tc>
          <w:tcPr>
            <w:tcW w:w="5000" w:type="pct"/>
            <w:gridSpan w:val="4"/>
            <w:tcBorders>
              <w:left w:val="nil"/>
              <w:bottom w:val="nil"/>
            </w:tcBorders>
            <w:vAlign w:val="center"/>
          </w:tcPr>
          <w:p w14:paraId="147DBEBF"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MOTOROVÁ NAFTA</w:t>
            </w:r>
          </w:p>
        </w:tc>
      </w:tr>
      <w:tr w:rsidR="002F20BF" w:rsidRPr="00B60AB1" w14:paraId="7DAFFFA1" w14:textId="77777777" w:rsidTr="00E90BAB">
        <w:trPr>
          <w:tblCellSpacing w:w="0" w:type="dxa"/>
          <w:jc w:val="center"/>
        </w:trPr>
        <w:tc>
          <w:tcPr>
            <w:tcW w:w="2595" w:type="pct"/>
            <w:tcBorders>
              <w:left w:val="nil"/>
              <w:bottom w:val="nil"/>
            </w:tcBorders>
          </w:tcPr>
          <w:p w14:paraId="4A541CD6"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Cetánové číslo</w:t>
            </w:r>
          </w:p>
        </w:tc>
        <w:tc>
          <w:tcPr>
            <w:tcW w:w="778" w:type="pct"/>
            <w:tcBorders>
              <w:left w:val="nil"/>
            </w:tcBorders>
          </w:tcPr>
          <w:p w14:paraId="17E30DFE" w14:textId="77777777" w:rsidR="002F20BF" w:rsidRPr="00B60AB1" w:rsidRDefault="002F20BF" w:rsidP="00E90BAB">
            <w:pPr>
              <w:widowControl w:val="0"/>
              <w:tabs>
                <w:tab w:val="left" w:pos="851"/>
              </w:tabs>
              <w:spacing w:after="120"/>
              <w:ind w:left="0" w:firstLine="0"/>
              <w:rPr>
                <w:rStyle w:val="formtext"/>
                <w:highlight w:val="yellow"/>
              </w:rPr>
            </w:pPr>
          </w:p>
        </w:tc>
        <w:tc>
          <w:tcPr>
            <w:tcW w:w="778" w:type="pct"/>
            <w:tcBorders>
              <w:left w:val="nil"/>
            </w:tcBorders>
            <w:vAlign w:val="center"/>
          </w:tcPr>
          <w:p w14:paraId="7C9C915A"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51,0</w:t>
            </w:r>
          </w:p>
        </w:tc>
        <w:tc>
          <w:tcPr>
            <w:tcW w:w="849" w:type="pct"/>
            <w:tcBorders>
              <w:left w:val="nil"/>
            </w:tcBorders>
            <w:vAlign w:val="center"/>
          </w:tcPr>
          <w:p w14:paraId="1D811FDC" w14:textId="77777777" w:rsidR="002F20BF" w:rsidRPr="00B60AB1" w:rsidRDefault="002F20BF" w:rsidP="00E90BAB">
            <w:pPr>
              <w:widowControl w:val="0"/>
              <w:tabs>
                <w:tab w:val="left" w:pos="851"/>
              </w:tabs>
              <w:spacing w:after="120"/>
              <w:ind w:left="0" w:firstLine="0"/>
              <w:rPr>
                <w:rStyle w:val="formtext"/>
                <w:highlight w:val="yellow"/>
              </w:rPr>
            </w:pPr>
          </w:p>
        </w:tc>
      </w:tr>
      <w:tr w:rsidR="002F20BF" w:rsidRPr="00B60AB1" w14:paraId="6782ADFD" w14:textId="77777777" w:rsidTr="00E90BAB">
        <w:trPr>
          <w:tblCellSpacing w:w="0" w:type="dxa"/>
          <w:jc w:val="center"/>
        </w:trPr>
        <w:tc>
          <w:tcPr>
            <w:tcW w:w="2595" w:type="pct"/>
            <w:tcBorders>
              <w:left w:val="nil"/>
              <w:bottom w:val="nil"/>
            </w:tcBorders>
          </w:tcPr>
          <w:p w14:paraId="63EEB2FB"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Hustota pri 15 °C</w:t>
            </w:r>
          </w:p>
        </w:tc>
        <w:tc>
          <w:tcPr>
            <w:tcW w:w="778" w:type="pct"/>
            <w:tcBorders>
              <w:left w:val="nil"/>
            </w:tcBorders>
            <w:vAlign w:val="center"/>
          </w:tcPr>
          <w:p w14:paraId="57552BD0"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kg/m</w:t>
            </w:r>
            <w:r w:rsidRPr="00B60AB1">
              <w:rPr>
                <w:rFonts w:ascii="Times New Roman" w:hAnsi="Times New Roman"/>
                <w:sz w:val="24"/>
                <w:highlight w:val="yellow"/>
                <w:vertAlign w:val="superscript"/>
              </w:rPr>
              <w:t>3</w:t>
            </w:r>
          </w:p>
        </w:tc>
        <w:tc>
          <w:tcPr>
            <w:tcW w:w="778" w:type="pct"/>
            <w:tcBorders>
              <w:left w:val="nil"/>
            </w:tcBorders>
            <w:vAlign w:val="center"/>
          </w:tcPr>
          <w:p w14:paraId="797EA23A"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 </w:t>
            </w:r>
          </w:p>
        </w:tc>
        <w:tc>
          <w:tcPr>
            <w:tcW w:w="849" w:type="pct"/>
            <w:tcBorders>
              <w:left w:val="nil"/>
            </w:tcBorders>
            <w:vAlign w:val="center"/>
          </w:tcPr>
          <w:p w14:paraId="0A2278D8"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845,0</w:t>
            </w:r>
          </w:p>
        </w:tc>
      </w:tr>
      <w:tr w:rsidR="002F20BF" w:rsidRPr="00B60AB1" w14:paraId="602F1EFD" w14:textId="77777777" w:rsidTr="00E90BAB">
        <w:trPr>
          <w:tblCellSpacing w:w="0" w:type="dxa"/>
          <w:jc w:val="center"/>
        </w:trPr>
        <w:tc>
          <w:tcPr>
            <w:tcW w:w="2595" w:type="pct"/>
            <w:tcBorders>
              <w:left w:val="nil"/>
              <w:bottom w:val="nil"/>
            </w:tcBorders>
          </w:tcPr>
          <w:p w14:paraId="1B59B39B"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Destilácia - 95 % získanej pri</w:t>
            </w:r>
          </w:p>
        </w:tc>
        <w:tc>
          <w:tcPr>
            <w:tcW w:w="778" w:type="pct"/>
            <w:tcBorders>
              <w:left w:val="nil"/>
            </w:tcBorders>
            <w:vAlign w:val="center"/>
          </w:tcPr>
          <w:p w14:paraId="5B4BFBFA"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°C</w:t>
            </w:r>
          </w:p>
        </w:tc>
        <w:tc>
          <w:tcPr>
            <w:tcW w:w="778" w:type="pct"/>
            <w:tcBorders>
              <w:left w:val="nil"/>
            </w:tcBorders>
            <w:vAlign w:val="center"/>
          </w:tcPr>
          <w:p w14:paraId="0D0E8848"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 </w:t>
            </w:r>
          </w:p>
        </w:tc>
        <w:tc>
          <w:tcPr>
            <w:tcW w:w="849" w:type="pct"/>
            <w:tcBorders>
              <w:left w:val="nil"/>
            </w:tcBorders>
            <w:vAlign w:val="center"/>
          </w:tcPr>
          <w:p w14:paraId="018ED933"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360,0</w:t>
            </w:r>
          </w:p>
        </w:tc>
      </w:tr>
      <w:tr w:rsidR="002F20BF" w:rsidRPr="00B60AB1" w14:paraId="7BAC6A72" w14:textId="77777777" w:rsidTr="00E90BAB">
        <w:trPr>
          <w:tblCellSpacing w:w="0" w:type="dxa"/>
          <w:jc w:val="center"/>
        </w:trPr>
        <w:tc>
          <w:tcPr>
            <w:tcW w:w="2595" w:type="pct"/>
            <w:tcBorders>
              <w:left w:val="nil"/>
              <w:bottom w:val="nil"/>
            </w:tcBorders>
          </w:tcPr>
          <w:p w14:paraId="0AC4C939"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Polycyklické aromatické uhľovodíky</w:t>
            </w:r>
          </w:p>
        </w:tc>
        <w:tc>
          <w:tcPr>
            <w:tcW w:w="778" w:type="pct"/>
            <w:tcBorders>
              <w:left w:val="nil"/>
              <w:bottom w:val="nil"/>
            </w:tcBorders>
            <w:vAlign w:val="center"/>
          </w:tcPr>
          <w:p w14:paraId="3A685192"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 hmotnosti</w:t>
            </w:r>
          </w:p>
        </w:tc>
        <w:tc>
          <w:tcPr>
            <w:tcW w:w="778" w:type="pct"/>
            <w:tcBorders>
              <w:left w:val="nil"/>
              <w:bottom w:val="nil"/>
            </w:tcBorders>
            <w:vAlign w:val="center"/>
          </w:tcPr>
          <w:p w14:paraId="4F0E1AEA"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 </w:t>
            </w:r>
          </w:p>
        </w:tc>
        <w:tc>
          <w:tcPr>
            <w:tcW w:w="849" w:type="pct"/>
            <w:tcBorders>
              <w:left w:val="nil"/>
              <w:bottom w:val="nil"/>
            </w:tcBorders>
            <w:vAlign w:val="center"/>
          </w:tcPr>
          <w:p w14:paraId="6B2B6AC8"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8,0</w:t>
            </w:r>
          </w:p>
        </w:tc>
      </w:tr>
      <w:tr w:rsidR="002F20BF" w:rsidRPr="00B60AB1" w14:paraId="779C565E" w14:textId="77777777" w:rsidTr="00E90BAB">
        <w:trPr>
          <w:tblCellSpacing w:w="0" w:type="dxa"/>
          <w:jc w:val="center"/>
        </w:trPr>
        <w:tc>
          <w:tcPr>
            <w:tcW w:w="2595" w:type="pct"/>
            <w:tcBorders>
              <w:left w:val="nil"/>
              <w:bottom w:val="nil"/>
            </w:tcBorders>
          </w:tcPr>
          <w:p w14:paraId="207C97EB"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Obsah síry</w:t>
            </w:r>
          </w:p>
        </w:tc>
        <w:tc>
          <w:tcPr>
            <w:tcW w:w="778" w:type="pct"/>
            <w:tcBorders>
              <w:left w:val="nil"/>
              <w:bottom w:val="nil"/>
            </w:tcBorders>
          </w:tcPr>
          <w:p w14:paraId="66DCD9A0"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mg/kg</w:t>
            </w:r>
          </w:p>
        </w:tc>
        <w:tc>
          <w:tcPr>
            <w:tcW w:w="778" w:type="pct"/>
            <w:tcBorders>
              <w:left w:val="nil"/>
              <w:bottom w:val="nil"/>
            </w:tcBorders>
          </w:tcPr>
          <w:p w14:paraId="4195C55D"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 </w:t>
            </w:r>
          </w:p>
        </w:tc>
        <w:tc>
          <w:tcPr>
            <w:tcW w:w="849" w:type="pct"/>
            <w:tcBorders>
              <w:top w:val="single" w:sz="2" w:space="0" w:color="auto"/>
              <w:left w:val="nil"/>
              <w:bottom w:val="nil"/>
            </w:tcBorders>
          </w:tcPr>
          <w:p w14:paraId="29C14C64"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10,0</w:t>
            </w:r>
          </w:p>
        </w:tc>
      </w:tr>
      <w:tr w:rsidR="002F20BF" w:rsidRPr="00B60AB1" w14:paraId="18625478" w14:textId="77777777" w:rsidTr="00E90BAB">
        <w:trPr>
          <w:tblCellSpacing w:w="0" w:type="dxa"/>
          <w:jc w:val="center"/>
        </w:trPr>
        <w:tc>
          <w:tcPr>
            <w:tcW w:w="2595" w:type="pct"/>
            <w:tcBorders>
              <w:left w:val="nil"/>
            </w:tcBorders>
          </w:tcPr>
          <w:p w14:paraId="43AA3D46" w14:textId="1EBAF224"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Obsah metylesterov mastných kyselín</w:t>
            </w:r>
            <w:r w:rsidR="00053CA1" w:rsidRPr="00053CA1">
              <w:rPr>
                <w:rFonts w:ascii="Times New Roman" w:hAnsi="Times New Roman"/>
                <w:sz w:val="24"/>
                <w:highlight w:val="yellow"/>
                <w:vertAlign w:val="superscript"/>
              </w:rPr>
              <w:t>45a</w:t>
            </w:r>
            <w:r w:rsidR="00053CA1">
              <w:rPr>
                <w:rFonts w:ascii="Times New Roman" w:hAnsi="Times New Roman"/>
                <w:sz w:val="24"/>
                <w:highlight w:val="yellow"/>
              </w:rPr>
              <w:t>)</w:t>
            </w:r>
          </w:p>
        </w:tc>
        <w:tc>
          <w:tcPr>
            <w:tcW w:w="778" w:type="pct"/>
            <w:tcBorders>
              <w:left w:val="nil"/>
            </w:tcBorders>
          </w:tcPr>
          <w:p w14:paraId="74FD7A46"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w:t>
            </w:r>
          </w:p>
        </w:tc>
        <w:tc>
          <w:tcPr>
            <w:tcW w:w="778" w:type="pct"/>
            <w:tcBorders>
              <w:left w:val="nil"/>
            </w:tcBorders>
          </w:tcPr>
          <w:p w14:paraId="3B48B316" w14:textId="77777777" w:rsidR="002F20BF" w:rsidRPr="00B60AB1" w:rsidRDefault="002F20BF" w:rsidP="00E90BAB">
            <w:pPr>
              <w:widowControl w:val="0"/>
              <w:tabs>
                <w:tab w:val="left" w:pos="851"/>
              </w:tabs>
              <w:spacing w:after="120"/>
              <w:ind w:left="0" w:firstLine="0"/>
              <w:jc w:val="left"/>
              <w:rPr>
                <w:rStyle w:val="formtext"/>
                <w:highlight w:val="yellow"/>
              </w:rPr>
            </w:pPr>
          </w:p>
        </w:tc>
        <w:tc>
          <w:tcPr>
            <w:tcW w:w="849" w:type="pct"/>
            <w:tcBorders>
              <w:left w:val="nil"/>
            </w:tcBorders>
          </w:tcPr>
          <w:p w14:paraId="6F0B1CF2" w14:textId="77777777" w:rsidR="002F20BF" w:rsidRPr="00B60AB1" w:rsidRDefault="002F20BF" w:rsidP="00E90BAB">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10,0</w:t>
            </w:r>
            <w:r w:rsidRPr="00B60AB1">
              <w:rPr>
                <w:rFonts w:ascii="Times New Roman" w:hAnsi="Times New Roman"/>
                <w:sz w:val="24"/>
                <w:highlight w:val="yellow"/>
                <w:vertAlign w:val="superscript"/>
              </w:rPr>
              <w:t>c</w:t>
            </w:r>
            <w:r w:rsidRPr="00B60AB1">
              <w:rPr>
                <w:rFonts w:ascii="Times New Roman" w:hAnsi="Times New Roman"/>
                <w:sz w:val="24"/>
                <w:highlight w:val="yellow"/>
              </w:rPr>
              <w:t>)</w:t>
            </w:r>
          </w:p>
        </w:tc>
      </w:tr>
    </w:tbl>
    <w:p w14:paraId="0F4F5072" w14:textId="77777777" w:rsidR="002F20BF" w:rsidRPr="00B60AB1" w:rsidRDefault="002F20BF" w:rsidP="002F20BF">
      <w:pPr>
        <w:tabs>
          <w:tab w:val="left" w:pos="851"/>
        </w:tabs>
        <w:spacing w:after="120"/>
        <w:ind w:left="0" w:firstLine="0"/>
        <w:rPr>
          <w:rFonts w:ascii="Times New Roman" w:hAnsi="Times New Roman"/>
          <w:sz w:val="24"/>
          <w:highlight w:val="yellow"/>
        </w:rPr>
      </w:pPr>
      <w:r w:rsidRPr="00B60AB1">
        <w:rPr>
          <w:rFonts w:ascii="Times New Roman" w:hAnsi="Times New Roman"/>
          <w:sz w:val="24"/>
          <w:highlight w:val="yellow"/>
        </w:rPr>
        <w:t xml:space="preserve">          Vysvetlivky:</w:t>
      </w:r>
    </w:p>
    <w:p w14:paraId="70CDD883" w14:textId="511E6D90" w:rsidR="002F20BF" w:rsidRPr="00B60AB1" w:rsidRDefault="002F20BF" w:rsidP="00671190">
      <w:pPr>
        <w:pStyle w:val="Odsekzoznamu"/>
        <w:numPr>
          <w:ilvl w:val="0"/>
          <w:numId w:val="58"/>
        </w:numPr>
        <w:tabs>
          <w:tab w:val="left" w:pos="851"/>
        </w:tabs>
        <w:spacing w:after="120"/>
        <w:ind w:hanging="153"/>
        <w:rPr>
          <w:highlight w:val="yellow"/>
        </w:rPr>
      </w:pPr>
      <w:r w:rsidRPr="00B60AB1">
        <w:rPr>
          <w:highlight w:val="yellow"/>
        </w:rPr>
        <w:t>Skúšobné metódy sú špecifikované v technickej norme</w:t>
      </w:r>
      <w:r w:rsidR="00B60AB1" w:rsidRPr="00B60AB1">
        <w:rPr>
          <w:highlight w:val="yellow"/>
          <w:vertAlign w:val="superscript"/>
        </w:rPr>
        <w:t>21</w:t>
      </w:r>
      <w:r w:rsidR="00CF0016">
        <w:rPr>
          <w:highlight w:val="yellow"/>
          <w:vertAlign w:val="superscript"/>
        </w:rPr>
        <w:t>b</w:t>
      </w:r>
      <w:r w:rsidRPr="00B60AB1">
        <w:rPr>
          <w:highlight w:val="yellow"/>
        </w:rPr>
        <w:t>) alebo inej obdobnej technickej špecifikácii s porovnateľnými alebo prísnejšími požiadavkami.</w:t>
      </w:r>
    </w:p>
    <w:p w14:paraId="23F81526" w14:textId="77777777" w:rsidR="002F20BF" w:rsidRPr="00B60AB1" w:rsidRDefault="002F20BF" w:rsidP="002F20BF">
      <w:pPr>
        <w:pStyle w:val="Odsekzoznamu"/>
        <w:numPr>
          <w:ilvl w:val="0"/>
          <w:numId w:val="58"/>
        </w:numPr>
        <w:tabs>
          <w:tab w:val="left" w:pos="851"/>
        </w:tabs>
        <w:spacing w:after="120"/>
        <w:ind w:left="851" w:hanging="284"/>
        <w:rPr>
          <w:highlight w:val="yellow"/>
        </w:rPr>
      </w:pPr>
      <w:r w:rsidRPr="00B60AB1">
        <w:rPr>
          <w:highlight w:val="yellow"/>
        </w:rPr>
        <w:t>Hodnoty uvedené v špecifikácii sú „skutočné hodnoty“. Pri stanovení ich limitných hodnôt sa použili podmienky technickej normy</w:t>
      </w:r>
      <w:r w:rsidRPr="00B60AB1">
        <w:rPr>
          <w:highlight w:val="yellow"/>
          <w:vertAlign w:val="superscript"/>
        </w:rPr>
        <w:t>45</w:t>
      </w:r>
      <w:r w:rsidRPr="00B60AB1">
        <w:rPr>
          <w:highlight w:val="yellow"/>
        </w:rPr>
        <w:t>) alebo inej obdobnej technickej špecifikácie s porovnateľnými alebo prísnejšími požiadavkami. Pri stanovení najnižšej hodnoty sa zohľadnil najmenší rozdiel 2R nad nulou (R = reprodukovateľnosť). Výsledky jednotlivých meraní sa interpretujú na základe kritérií uvedených v technickej norme</w:t>
      </w:r>
      <w:r w:rsidRPr="00B60AB1">
        <w:rPr>
          <w:highlight w:val="yellow"/>
          <w:vertAlign w:val="superscript"/>
        </w:rPr>
        <w:t>45</w:t>
      </w:r>
      <w:r w:rsidRPr="00B60AB1">
        <w:rPr>
          <w:highlight w:val="yellow"/>
        </w:rPr>
        <w:t>) alebo inej obdobnej technickej špecifikácii s porovnateľnými alebo prísnejšími požiadavkami.</w:t>
      </w:r>
    </w:p>
    <w:p w14:paraId="7F501A82" w14:textId="66104C33" w:rsidR="002F20BF" w:rsidRPr="00B60AB1" w:rsidRDefault="002F20BF" w:rsidP="002F20BF">
      <w:pPr>
        <w:pStyle w:val="Odsekzoznamu"/>
        <w:numPr>
          <w:ilvl w:val="0"/>
          <w:numId w:val="58"/>
        </w:numPr>
        <w:tabs>
          <w:tab w:val="left" w:pos="851"/>
        </w:tabs>
        <w:spacing w:after="120"/>
        <w:ind w:left="851" w:hanging="284"/>
        <w:rPr>
          <w:highlight w:val="yellow"/>
        </w:rPr>
      </w:pPr>
      <w:r w:rsidRPr="00B60AB1">
        <w:rPr>
          <w:highlight w:val="yellow"/>
        </w:rPr>
        <w:t>Metylestery mastných kyselín musia spĺňať technickú normu</w:t>
      </w:r>
      <w:r w:rsidRPr="00B60AB1">
        <w:rPr>
          <w:highlight w:val="yellow"/>
          <w:vertAlign w:val="superscript"/>
        </w:rPr>
        <w:t>23</w:t>
      </w:r>
      <w:r w:rsidRPr="00B60AB1">
        <w:rPr>
          <w:highlight w:val="yellow"/>
        </w:rPr>
        <w:t>) alebo inú obdobnú technickú špecifikáciu s porovnateľnými alebo prísnejšími požiadavkami.</w:t>
      </w:r>
    </w:p>
    <w:p w14:paraId="1A48277B" w14:textId="77777777" w:rsidR="00B60AB1" w:rsidRPr="005A3760" w:rsidRDefault="00B60AB1" w:rsidP="00B60AB1">
      <w:pPr>
        <w:pStyle w:val="Odsekzoznamu"/>
        <w:tabs>
          <w:tab w:val="left" w:pos="851"/>
        </w:tabs>
        <w:spacing w:after="120"/>
        <w:ind w:left="851" w:firstLine="0"/>
      </w:pPr>
    </w:p>
    <w:p w14:paraId="3E6EBD41" w14:textId="77777777" w:rsidR="00B60AB1" w:rsidRDefault="00B60AB1" w:rsidP="002F20BF">
      <w:pPr>
        <w:spacing w:after="0"/>
        <w:ind w:left="5670" w:firstLine="0"/>
        <w:rPr>
          <w:rFonts w:ascii="Times New Roman" w:hAnsi="Times New Roman" w:cs="Times New Roman"/>
          <w:b/>
          <w:bCs/>
          <w:sz w:val="20"/>
          <w:szCs w:val="20"/>
        </w:rPr>
      </w:pPr>
    </w:p>
    <w:p w14:paraId="620FDD6A" w14:textId="77777777" w:rsidR="00B60AB1" w:rsidRDefault="00B60AB1" w:rsidP="002F20BF">
      <w:pPr>
        <w:spacing w:after="0"/>
        <w:ind w:left="5670" w:firstLine="0"/>
        <w:rPr>
          <w:rFonts w:ascii="Times New Roman" w:hAnsi="Times New Roman" w:cs="Times New Roman"/>
          <w:b/>
          <w:bCs/>
          <w:sz w:val="20"/>
          <w:szCs w:val="20"/>
        </w:rPr>
      </w:pPr>
    </w:p>
    <w:p w14:paraId="64E2F486" w14:textId="77777777" w:rsidR="00B60AB1" w:rsidRDefault="00B60AB1" w:rsidP="002F20BF">
      <w:pPr>
        <w:spacing w:after="0"/>
        <w:ind w:left="5670" w:firstLine="0"/>
        <w:rPr>
          <w:rFonts w:ascii="Times New Roman" w:hAnsi="Times New Roman" w:cs="Times New Roman"/>
          <w:b/>
          <w:bCs/>
          <w:sz w:val="20"/>
          <w:szCs w:val="20"/>
        </w:rPr>
      </w:pPr>
    </w:p>
    <w:p w14:paraId="5A8FA3D5" w14:textId="77777777" w:rsidR="00B60AB1" w:rsidRDefault="00B60AB1" w:rsidP="002F20BF">
      <w:pPr>
        <w:spacing w:after="0"/>
        <w:ind w:left="5670" w:firstLine="0"/>
        <w:rPr>
          <w:rFonts w:ascii="Times New Roman" w:hAnsi="Times New Roman" w:cs="Times New Roman"/>
          <w:b/>
          <w:bCs/>
          <w:sz w:val="20"/>
          <w:szCs w:val="20"/>
        </w:rPr>
      </w:pPr>
    </w:p>
    <w:p w14:paraId="62E24EA0" w14:textId="77777777" w:rsidR="00B60AB1" w:rsidRDefault="00B60AB1" w:rsidP="002F20BF">
      <w:pPr>
        <w:spacing w:after="0"/>
        <w:ind w:left="5670" w:firstLine="0"/>
        <w:rPr>
          <w:rFonts w:ascii="Times New Roman" w:hAnsi="Times New Roman" w:cs="Times New Roman"/>
          <w:b/>
          <w:bCs/>
          <w:sz w:val="20"/>
          <w:szCs w:val="20"/>
        </w:rPr>
      </w:pPr>
    </w:p>
    <w:p w14:paraId="4702EBC8" w14:textId="77777777" w:rsidR="00B60AB1" w:rsidRDefault="00B60AB1" w:rsidP="002F20BF">
      <w:pPr>
        <w:spacing w:after="0"/>
        <w:ind w:left="5670" w:firstLine="0"/>
        <w:rPr>
          <w:rFonts w:ascii="Times New Roman" w:hAnsi="Times New Roman" w:cs="Times New Roman"/>
          <w:b/>
          <w:bCs/>
          <w:sz w:val="20"/>
          <w:szCs w:val="20"/>
        </w:rPr>
      </w:pPr>
    </w:p>
    <w:p w14:paraId="39A1A643" w14:textId="77777777" w:rsidR="00B60AB1" w:rsidRDefault="00B60AB1" w:rsidP="002F20BF">
      <w:pPr>
        <w:spacing w:after="0"/>
        <w:ind w:left="5670" w:firstLine="0"/>
        <w:rPr>
          <w:rFonts w:ascii="Times New Roman" w:hAnsi="Times New Roman" w:cs="Times New Roman"/>
          <w:b/>
          <w:bCs/>
          <w:sz w:val="20"/>
          <w:szCs w:val="20"/>
        </w:rPr>
      </w:pPr>
    </w:p>
    <w:p w14:paraId="3ADF0E9D" w14:textId="77777777" w:rsidR="00B60AB1" w:rsidRDefault="00B60AB1" w:rsidP="002F20BF">
      <w:pPr>
        <w:spacing w:after="0"/>
        <w:ind w:left="5670" w:firstLine="0"/>
        <w:rPr>
          <w:rFonts w:ascii="Times New Roman" w:hAnsi="Times New Roman" w:cs="Times New Roman"/>
          <w:b/>
          <w:bCs/>
          <w:sz w:val="20"/>
          <w:szCs w:val="20"/>
        </w:rPr>
      </w:pPr>
    </w:p>
    <w:p w14:paraId="65003CA0" w14:textId="77777777" w:rsidR="00B60AB1" w:rsidRDefault="00B60AB1" w:rsidP="002F20BF">
      <w:pPr>
        <w:spacing w:after="0"/>
        <w:ind w:left="5670" w:firstLine="0"/>
        <w:rPr>
          <w:rFonts w:ascii="Times New Roman" w:hAnsi="Times New Roman" w:cs="Times New Roman"/>
          <w:b/>
          <w:bCs/>
          <w:sz w:val="20"/>
          <w:szCs w:val="20"/>
        </w:rPr>
      </w:pPr>
    </w:p>
    <w:p w14:paraId="5703CA94" w14:textId="77777777" w:rsidR="00B60AB1" w:rsidRDefault="00B60AB1" w:rsidP="002F20BF">
      <w:pPr>
        <w:spacing w:after="0"/>
        <w:ind w:left="5670" w:firstLine="0"/>
        <w:rPr>
          <w:rFonts w:ascii="Times New Roman" w:hAnsi="Times New Roman" w:cs="Times New Roman"/>
          <w:b/>
          <w:bCs/>
          <w:sz w:val="20"/>
          <w:szCs w:val="20"/>
        </w:rPr>
      </w:pPr>
    </w:p>
    <w:p w14:paraId="76CCF6EC" w14:textId="77777777" w:rsidR="00B60AB1" w:rsidRDefault="00B60AB1" w:rsidP="002F20BF">
      <w:pPr>
        <w:spacing w:after="0"/>
        <w:ind w:left="5670" w:firstLine="0"/>
        <w:rPr>
          <w:rFonts w:ascii="Times New Roman" w:hAnsi="Times New Roman" w:cs="Times New Roman"/>
          <w:b/>
          <w:bCs/>
          <w:sz w:val="20"/>
          <w:szCs w:val="20"/>
        </w:rPr>
      </w:pPr>
    </w:p>
    <w:p w14:paraId="00DA6422" w14:textId="77777777" w:rsidR="00B60AB1" w:rsidRDefault="00B60AB1" w:rsidP="002F20BF">
      <w:pPr>
        <w:spacing w:after="0"/>
        <w:ind w:left="5670" w:firstLine="0"/>
        <w:rPr>
          <w:rFonts w:ascii="Times New Roman" w:hAnsi="Times New Roman" w:cs="Times New Roman"/>
          <w:b/>
          <w:bCs/>
          <w:sz w:val="20"/>
          <w:szCs w:val="20"/>
        </w:rPr>
      </w:pPr>
    </w:p>
    <w:p w14:paraId="162E1585" w14:textId="77777777" w:rsidR="00B60AB1" w:rsidRDefault="00B60AB1" w:rsidP="002F20BF">
      <w:pPr>
        <w:spacing w:after="0"/>
        <w:ind w:left="5670" w:firstLine="0"/>
        <w:rPr>
          <w:rFonts w:ascii="Times New Roman" w:hAnsi="Times New Roman" w:cs="Times New Roman"/>
          <w:b/>
          <w:bCs/>
          <w:sz w:val="20"/>
          <w:szCs w:val="20"/>
        </w:rPr>
      </w:pPr>
    </w:p>
    <w:p w14:paraId="3A397B37" w14:textId="7437BB47" w:rsidR="00B60AB1" w:rsidRDefault="00B60AB1" w:rsidP="002F20BF">
      <w:pPr>
        <w:spacing w:after="0"/>
        <w:ind w:left="5670" w:firstLine="0"/>
        <w:rPr>
          <w:rFonts w:ascii="Times New Roman" w:hAnsi="Times New Roman" w:cs="Times New Roman"/>
          <w:b/>
          <w:bCs/>
          <w:sz w:val="20"/>
          <w:szCs w:val="20"/>
        </w:rPr>
      </w:pPr>
    </w:p>
    <w:p w14:paraId="19188D9A" w14:textId="2FA72A62" w:rsidR="00727B46" w:rsidRDefault="00727B46" w:rsidP="002F20BF">
      <w:pPr>
        <w:spacing w:after="0"/>
        <w:ind w:left="5670" w:firstLine="0"/>
        <w:rPr>
          <w:rFonts w:ascii="Times New Roman" w:hAnsi="Times New Roman" w:cs="Times New Roman"/>
          <w:b/>
          <w:bCs/>
          <w:sz w:val="20"/>
          <w:szCs w:val="20"/>
        </w:rPr>
      </w:pPr>
    </w:p>
    <w:p w14:paraId="3B11ACA5" w14:textId="77777777" w:rsidR="00727B46" w:rsidRDefault="00727B46" w:rsidP="002F20BF">
      <w:pPr>
        <w:spacing w:after="0"/>
        <w:ind w:left="5670" w:firstLine="0"/>
        <w:rPr>
          <w:rFonts w:ascii="Times New Roman" w:hAnsi="Times New Roman" w:cs="Times New Roman"/>
          <w:b/>
          <w:bCs/>
          <w:sz w:val="20"/>
          <w:szCs w:val="20"/>
        </w:rPr>
      </w:pPr>
    </w:p>
    <w:p w14:paraId="5ED78EF6" w14:textId="7702BF62" w:rsidR="00B60AB1" w:rsidRDefault="00B60AB1" w:rsidP="002F20BF">
      <w:pPr>
        <w:spacing w:after="0"/>
        <w:ind w:left="5670" w:firstLine="0"/>
        <w:rPr>
          <w:rFonts w:ascii="Times New Roman" w:hAnsi="Times New Roman" w:cs="Times New Roman"/>
          <w:b/>
          <w:bCs/>
          <w:sz w:val="20"/>
          <w:szCs w:val="20"/>
        </w:rPr>
      </w:pPr>
    </w:p>
    <w:p w14:paraId="60C3C093" w14:textId="08EBF0A9" w:rsidR="003A6466" w:rsidRDefault="003A6466" w:rsidP="002F20BF">
      <w:pPr>
        <w:spacing w:after="0"/>
        <w:ind w:left="5670" w:firstLine="0"/>
        <w:rPr>
          <w:rFonts w:ascii="Times New Roman" w:hAnsi="Times New Roman" w:cs="Times New Roman"/>
          <w:b/>
          <w:bCs/>
          <w:sz w:val="20"/>
          <w:szCs w:val="20"/>
        </w:rPr>
      </w:pPr>
    </w:p>
    <w:p w14:paraId="5E7C4C13" w14:textId="7E37F479" w:rsidR="00430CEC" w:rsidRDefault="00430CEC" w:rsidP="002F20BF">
      <w:pPr>
        <w:spacing w:after="0"/>
        <w:ind w:left="5670" w:firstLine="0"/>
        <w:rPr>
          <w:rFonts w:ascii="Times New Roman" w:hAnsi="Times New Roman" w:cs="Times New Roman"/>
          <w:b/>
          <w:bCs/>
          <w:sz w:val="20"/>
          <w:szCs w:val="20"/>
        </w:rPr>
      </w:pPr>
    </w:p>
    <w:p w14:paraId="43AABB5F" w14:textId="77777777" w:rsidR="00430CEC" w:rsidRDefault="00430CEC" w:rsidP="002F20BF">
      <w:pPr>
        <w:spacing w:after="0"/>
        <w:ind w:left="5670" w:firstLine="0"/>
        <w:rPr>
          <w:rFonts w:ascii="Times New Roman" w:hAnsi="Times New Roman" w:cs="Times New Roman"/>
          <w:b/>
          <w:bCs/>
          <w:sz w:val="20"/>
          <w:szCs w:val="20"/>
        </w:rPr>
      </w:pPr>
    </w:p>
    <w:p w14:paraId="3AFE5BF2" w14:textId="77777777" w:rsidR="00B60AB1" w:rsidRDefault="00B60AB1" w:rsidP="002F20BF">
      <w:pPr>
        <w:spacing w:after="0"/>
        <w:ind w:left="5670" w:firstLine="0"/>
        <w:rPr>
          <w:rFonts w:ascii="Times New Roman" w:hAnsi="Times New Roman" w:cs="Times New Roman"/>
          <w:b/>
          <w:bCs/>
          <w:sz w:val="20"/>
          <w:szCs w:val="20"/>
        </w:rPr>
      </w:pPr>
    </w:p>
    <w:p w14:paraId="3E68B6D1" w14:textId="77777777" w:rsidR="00B60AB1" w:rsidRDefault="00B60AB1" w:rsidP="002F20BF">
      <w:pPr>
        <w:spacing w:after="0"/>
        <w:ind w:left="5670" w:firstLine="0"/>
        <w:rPr>
          <w:rFonts w:ascii="Times New Roman" w:hAnsi="Times New Roman" w:cs="Times New Roman"/>
          <w:b/>
          <w:bCs/>
          <w:sz w:val="20"/>
          <w:szCs w:val="20"/>
        </w:rPr>
      </w:pPr>
    </w:p>
    <w:p w14:paraId="09FD12BF" w14:textId="77777777" w:rsidR="00B60AB1" w:rsidRDefault="00B60AB1" w:rsidP="002F20BF">
      <w:pPr>
        <w:spacing w:after="0"/>
        <w:ind w:left="5670" w:firstLine="0"/>
        <w:rPr>
          <w:rFonts w:ascii="Times New Roman" w:hAnsi="Times New Roman" w:cs="Times New Roman"/>
          <w:b/>
          <w:bCs/>
          <w:sz w:val="20"/>
          <w:szCs w:val="20"/>
        </w:rPr>
      </w:pPr>
    </w:p>
    <w:p w14:paraId="233360F2" w14:textId="44C3876D" w:rsidR="00EC5E51" w:rsidRPr="00BA5954" w:rsidRDefault="00EC5E51" w:rsidP="002F20BF">
      <w:pPr>
        <w:spacing w:after="0"/>
        <w:ind w:left="5670" w:firstLine="0"/>
        <w:rPr>
          <w:rFonts w:ascii="Times New Roman" w:hAnsi="Times New Roman" w:cs="Times New Roman"/>
          <w:b/>
          <w:bCs/>
          <w:sz w:val="20"/>
          <w:szCs w:val="20"/>
        </w:rPr>
      </w:pPr>
      <w:r w:rsidRPr="00BA5954">
        <w:rPr>
          <w:rFonts w:ascii="Times New Roman" w:hAnsi="Times New Roman" w:cs="Times New Roman"/>
          <w:b/>
          <w:bCs/>
          <w:sz w:val="20"/>
          <w:szCs w:val="20"/>
        </w:rPr>
        <w:lastRenderedPageBreak/>
        <w:t>Príloha  č. </w:t>
      </w:r>
      <w:r>
        <w:rPr>
          <w:rFonts w:ascii="Times New Roman" w:hAnsi="Times New Roman" w:cs="Times New Roman"/>
          <w:b/>
          <w:bCs/>
          <w:sz w:val="20"/>
          <w:szCs w:val="20"/>
        </w:rPr>
        <w:t>3</w:t>
      </w:r>
    </w:p>
    <w:p w14:paraId="051AE003" w14:textId="77777777" w:rsidR="00EC5E51" w:rsidRPr="00BA5954" w:rsidRDefault="00EC5E51" w:rsidP="00EC5E51">
      <w:pPr>
        <w:spacing w:after="0"/>
        <w:ind w:left="5670" w:firstLine="0"/>
        <w:rPr>
          <w:rFonts w:ascii="Times New Roman" w:hAnsi="Times New Roman" w:cs="Times New Roman"/>
          <w:b/>
          <w:bCs/>
          <w:sz w:val="20"/>
          <w:szCs w:val="20"/>
        </w:rPr>
      </w:pPr>
      <w:r w:rsidRPr="00BA5954">
        <w:rPr>
          <w:rFonts w:ascii="Times New Roman" w:hAnsi="Times New Roman" w:cs="Times New Roman"/>
          <w:b/>
          <w:bCs/>
          <w:sz w:val="20"/>
          <w:szCs w:val="20"/>
        </w:rPr>
        <w:t>k vyhláške č. .../2023 Z. z.</w:t>
      </w:r>
      <w:hyperlink r:id="rId13" w:tgtFrame="_top" w:history="1"/>
    </w:p>
    <w:p w14:paraId="4DADB506" w14:textId="4ED1F6BE" w:rsidR="007653BA" w:rsidRPr="005A3760" w:rsidRDefault="007653BA" w:rsidP="00EC5E51">
      <w:pPr>
        <w:tabs>
          <w:tab w:val="left" w:pos="851"/>
        </w:tabs>
        <w:spacing w:before="240" w:after="240"/>
        <w:ind w:left="0" w:firstLine="0"/>
        <w:jc w:val="center"/>
        <w:outlineLvl w:val="0"/>
        <w:rPr>
          <w:rFonts w:ascii="Times New Roman" w:hAnsi="Times New Roman"/>
          <w:b/>
          <w:sz w:val="24"/>
        </w:rPr>
      </w:pPr>
      <w:r w:rsidRPr="005A3760">
        <w:rPr>
          <w:rFonts w:ascii="Times New Roman" w:hAnsi="Times New Roman"/>
          <w:b/>
          <w:sz w:val="24"/>
        </w:rPr>
        <w:t>EKVIVALENTNÉ HODNOTY EMISIÍ PRE METÓDY ZNIŽOVANIA EMISIÍ</w:t>
      </w:r>
      <w:r w:rsidR="002C3C58">
        <w:rPr>
          <w:rFonts w:ascii="Times New Roman" w:hAnsi="Times New Roman"/>
          <w:b/>
          <w:sz w:val="24"/>
        </w:rPr>
        <w:t xml:space="preserve"> </w:t>
      </w:r>
      <w:r w:rsidRPr="005A3760">
        <w:rPr>
          <w:rFonts w:ascii="Times New Roman" w:hAnsi="Times New Roman"/>
          <w:b/>
          <w:sz w:val="24"/>
        </w:rPr>
        <w:t>A</w:t>
      </w:r>
      <w:r w:rsidR="002C3C58">
        <w:rPr>
          <w:rFonts w:ascii="Times New Roman" w:hAnsi="Times New Roman"/>
          <w:b/>
          <w:sz w:val="24"/>
        </w:rPr>
        <w:t> </w:t>
      </w:r>
      <w:r w:rsidRPr="005A3760">
        <w:rPr>
          <w:rFonts w:ascii="Times New Roman" w:hAnsi="Times New Roman"/>
          <w:b/>
          <w:sz w:val="24"/>
        </w:rPr>
        <w:t>KRITÉRIÁ POUŽÍVANI</w:t>
      </w:r>
      <w:r w:rsidR="002C3C58">
        <w:rPr>
          <w:rFonts w:ascii="Times New Roman" w:hAnsi="Times New Roman"/>
          <w:b/>
          <w:sz w:val="24"/>
        </w:rPr>
        <w:t>A</w:t>
      </w:r>
      <w:r w:rsidRPr="005A3760">
        <w:rPr>
          <w:rFonts w:ascii="Times New Roman" w:hAnsi="Times New Roman"/>
          <w:b/>
          <w:sz w:val="24"/>
        </w:rPr>
        <w:t xml:space="preserve"> METÓD ZNIŽOVANIA EMISIÍ</w:t>
      </w:r>
    </w:p>
    <w:p w14:paraId="440006EA" w14:textId="77777777" w:rsidR="007653BA" w:rsidRPr="005A3760" w:rsidRDefault="007653BA" w:rsidP="00581394">
      <w:pPr>
        <w:tabs>
          <w:tab w:val="left" w:pos="851"/>
        </w:tabs>
        <w:spacing w:after="120"/>
        <w:ind w:left="0" w:firstLine="0"/>
        <w:outlineLvl w:val="0"/>
        <w:rPr>
          <w:rFonts w:ascii="Times New Roman" w:hAnsi="Times New Roman"/>
          <w:sz w:val="24"/>
        </w:rPr>
      </w:pPr>
      <w:r w:rsidRPr="005A3760">
        <w:rPr>
          <w:rFonts w:ascii="Times New Roman" w:hAnsi="Times New Roman"/>
          <w:sz w:val="24"/>
        </w:rPr>
        <w:t>A. EKVIVALENTNÉ HODNOTY EMISIÍ PRE METÓDY ZNIŽOVANIA EMISIÍ</w:t>
      </w:r>
    </w:p>
    <w:p w14:paraId="50161D58"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 xml:space="preserve">Námorné lode používajúce metódy znižovania emisií musia nepretržite dosahovať také zníženie emisií oxidu siričitého, ktoré je ekvivalentné zníženiu, ktoré by dosiahli pri používaní lodných palív spĺňajúcich požiadavky uvedené v § </w:t>
      </w:r>
      <w:r w:rsidR="00B235AB" w:rsidRPr="005A3760">
        <w:rPr>
          <w:rFonts w:ascii="Times New Roman" w:hAnsi="Times New Roman"/>
          <w:sz w:val="24"/>
        </w:rPr>
        <w:t xml:space="preserve">6 </w:t>
      </w:r>
      <w:r w:rsidRPr="005A3760">
        <w:rPr>
          <w:rFonts w:ascii="Times New Roman" w:hAnsi="Times New Roman"/>
          <w:sz w:val="24"/>
        </w:rPr>
        <w:t>ods</w:t>
      </w:r>
      <w:r w:rsidR="005E383B" w:rsidRPr="005A3760">
        <w:rPr>
          <w:rFonts w:ascii="Times New Roman" w:hAnsi="Times New Roman"/>
          <w:sz w:val="24"/>
        </w:rPr>
        <w:t>. 4</w:t>
      </w:r>
      <w:r w:rsidR="00632209" w:rsidRPr="005A3760">
        <w:rPr>
          <w:rFonts w:ascii="Times New Roman" w:hAnsi="Times New Roman"/>
          <w:sz w:val="24"/>
        </w:rPr>
        <w:t xml:space="preserve"> </w:t>
      </w:r>
      <w:r w:rsidR="001B5751" w:rsidRPr="005A3760">
        <w:rPr>
          <w:rFonts w:ascii="Times New Roman" w:hAnsi="Times New Roman"/>
          <w:sz w:val="24"/>
        </w:rPr>
        <w:t>a</w:t>
      </w:r>
      <w:r w:rsidR="003C7537" w:rsidRPr="005A3760">
        <w:rPr>
          <w:rFonts w:ascii="Times New Roman" w:hAnsi="Times New Roman"/>
          <w:sz w:val="24"/>
        </w:rPr>
        <w:t>ž</w:t>
      </w:r>
      <w:r w:rsidR="001B5751" w:rsidRPr="005A3760">
        <w:rPr>
          <w:rFonts w:ascii="Times New Roman" w:hAnsi="Times New Roman"/>
          <w:sz w:val="24"/>
        </w:rPr>
        <w:t xml:space="preserve"> </w:t>
      </w:r>
      <w:r w:rsidR="005E383B" w:rsidRPr="005A3760">
        <w:rPr>
          <w:rFonts w:ascii="Times New Roman" w:hAnsi="Times New Roman"/>
          <w:sz w:val="24"/>
        </w:rPr>
        <w:t>7</w:t>
      </w:r>
      <w:r w:rsidRPr="005A3760">
        <w:rPr>
          <w:rFonts w:ascii="Times New Roman" w:hAnsi="Times New Roman"/>
          <w:sz w:val="24"/>
        </w:rPr>
        <w:t>. Schválenie používania metód znižovania emisií ustanovujú osobitné predpisy.</w:t>
      </w:r>
      <w:r w:rsidRPr="005A3760">
        <w:rPr>
          <w:rFonts w:ascii="Times New Roman" w:hAnsi="Times New Roman"/>
          <w:sz w:val="24"/>
          <w:vertAlign w:val="superscript"/>
        </w:rPr>
        <w:footnoteReference w:id="47"/>
      </w:r>
      <w:r w:rsidRPr="005A3760">
        <w:rPr>
          <w:rFonts w:ascii="Times New Roman" w:hAnsi="Times New Roman"/>
          <w:sz w:val="24"/>
        </w:rPr>
        <w:t>)</w:t>
      </w:r>
    </w:p>
    <w:p w14:paraId="7B7086BE" w14:textId="77777777" w:rsidR="007653BA" w:rsidRPr="005A3760" w:rsidRDefault="007653BA" w:rsidP="000E4F05">
      <w:pPr>
        <w:tabs>
          <w:tab w:val="left" w:pos="851"/>
        </w:tabs>
        <w:spacing w:after="120"/>
        <w:ind w:left="0" w:firstLine="0"/>
        <w:rPr>
          <w:rFonts w:ascii="Times New Roman" w:hAnsi="Times New Roman"/>
          <w:sz w:val="24"/>
        </w:rPr>
      </w:pPr>
    </w:p>
    <w:p w14:paraId="26EE15B2"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Ekvivalentné hodnoty emisií pre metódy znižovania emisií:</w:t>
      </w:r>
    </w:p>
    <w:tbl>
      <w:tblPr>
        <w:tblW w:w="9000" w:type="dxa"/>
        <w:tblInd w:w="108" w:type="dxa"/>
        <w:tblLayout w:type="fixed"/>
        <w:tblCellMar>
          <w:left w:w="0" w:type="dxa"/>
          <w:right w:w="0" w:type="dxa"/>
        </w:tblCellMar>
        <w:tblLook w:val="00A0" w:firstRow="1" w:lastRow="0" w:firstColumn="1" w:lastColumn="0" w:noHBand="0" w:noVBand="0"/>
      </w:tblPr>
      <w:tblGrid>
        <w:gridCol w:w="4440"/>
        <w:gridCol w:w="4560"/>
      </w:tblGrid>
      <w:tr w:rsidR="005A3760" w:rsidRPr="005A3760" w14:paraId="1ECC6A2E" w14:textId="77777777" w:rsidTr="002C27C0">
        <w:tc>
          <w:tcPr>
            <w:tcW w:w="4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C30C15"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Obsah síry v lodnom palive (% m/m)</w:t>
            </w:r>
          </w:p>
        </w:tc>
        <w:tc>
          <w:tcPr>
            <w:tcW w:w="45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B340DE"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Pomer emisií SO</w:t>
            </w:r>
            <w:r w:rsidRPr="005A3760">
              <w:rPr>
                <w:rFonts w:ascii="Times New Roman" w:hAnsi="Times New Roman"/>
                <w:sz w:val="24"/>
                <w:vertAlign w:val="subscript"/>
              </w:rPr>
              <w:t>2</w:t>
            </w:r>
            <w:r w:rsidRPr="005A3760">
              <w:rPr>
                <w:rFonts w:ascii="Times New Roman" w:hAnsi="Times New Roman"/>
                <w:sz w:val="24"/>
              </w:rPr>
              <w:t xml:space="preserve"> (ppm)/CO</w:t>
            </w:r>
            <w:r w:rsidRPr="005A3760">
              <w:rPr>
                <w:rFonts w:ascii="Times New Roman" w:hAnsi="Times New Roman"/>
                <w:sz w:val="24"/>
                <w:vertAlign w:val="subscript"/>
              </w:rPr>
              <w:t>2</w:t>
            </w:r>
            <w:r w:rsidRPr="005A3760">
              <w:rPr>
                <w:rFonts w:ascii="Times New Roman" w:hAnsi="Times New Roman"/>
                <w:sz w:val="24"/>
              </w:rPr>
              <w:t xml:space="preserve"> (% V/V)</w:t>
            </w:r>
          </w:p>
        </w:tc>
      </w:tr>
      <w:tr w:rsidR="005A3760" w:rsidRPr="005A3760" w14:paraId="59849BAC" w14:textId="77777777" w:rsidTr="002C27C0">
        <w:tc>
          <w:tcPr>
            <w:tcW w:w="44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121EE9" w14:textId="77777777" w:rsidR="007653BA" w:rsidRPr="005A3760" w:rsidRDefault="007653BA" w:rsidP="00634494">
            <w:pPr>
              <w:tabs>
                <w:tab w:val="left" w:pos="851"/>
              </w:tabs>
              <w:spacing w:after="120"/>
              <w:ind w:left="0" w:firstLine="0"/>
              <w:jc w:val="center"/>
              <w:rPr>
                <w:rFonts w:ascii="Times New Roman" w:hAnsi="Times New Roman"/>
                <w:sz w:val="24"/>
              </w:rPr>
            </w:pPr>
            <w:r w:rsidRPr="005A3760">
              <w:rPr>
                <w:rFonts w:ascii="Times New Roman" w:hAnsi="Times New Roman"/>
                <w:sz w:val="24"/>
              </w:rPr>
              <w:t>3,5</w:t>
            </w:r>
          </w:p>
        </w:tc>
        <w:tc>
          <w:tcPr>
            <w:tcW w:w="4560" w:type="dxa"/>
            <w:tcBorders>
              <w:top w:val="nil"/>
              <w:left w:val="nil"/>
              <w:bottom w:val="single" w:sz="8" w:space="0" w:color="auto"/>
              <w:right w:val="single" w:sz="8" w:space="0" w:color="auto"/>
            </w:tcBorders>
            <w:tcMar>
              <w:top w:w="0" w:type="dxa"/>
              <w:left w:w="108" w:type="dxa"/>
              <w:bottom w:w="0" w:type="dxa"/>
              <w:right w:w="108" w:type="dxa"/>
            </w:tcMar>
          </w:tcPr>
          <w:p w14:paraId="09388CF7" w14:textId="77777777" w:rsidR="007653BA" w:rsidRPr="005A3760" w:rsidRDefault="007653BA" w:rsidP="00634494">
            <w:pPr>
              <w:tabs>
                <w:tab w:val="left" w:pos="851"/>
              </w:tabs>
              <w:spacing w:after="120"/>
              <w:ind w:left="0" w:firstLine="0"/>
              <w:jc w:val="center"/>
              <w:rPr>
                <w:rFonts w:ascii="Times New Roman" w:hAnsi="Times New Roman"/>
                <w:sz w:val="24"/>
              </w:rPr>
            </w:pPr>
            <w:r w:rsidRPr="005A3760">
              <w:rPr>
                <w:rFonts w:ascii="Times New Roman" w:hAnsi="Times New Roman"/>
                <w:sz w:val="24"/>
              </w:rPr>
              <w:t>151,7</w:t>
            </w:r>
          </w:p>
        </w:tc>
      </w:tr>
      <w:tr w:rsidR="005A3760" w:rsidRPr="005A3760" w14:paraId="6E23EA8C" w14:textId="77777777" w:rsidTr="002C27C0">
        <w:tc>
          <w:tcPr>
            <w:tcW w:w="44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54FB50" w14:textId="77777777" w:rsidR="007653BA" w:rsidRPr="005A3760" w:rsidRDefault="007653BA" w:rsidP="00634494">
            <w:pPr>
              <w:tabs>
                <w:tab w:val="left" w:pos="851"/>
              </w:tabs>
              <w:spacing w:after="120"/>
              <w:ind w:left="0" w:firstLine="0"/>
              <w:jc w:val="center"/>
              <w:rPr>
                <w:rFonts w:ascii="Times New Roman" w:hAnsi="Times New Roman"/>
                <w:sz w:val="24"/>
              </w:rPr>
            </w:pPr>
            <w:r w:rsidRPr="005A3760">
              <w:rPr>
                <w:rFonts w:ascii="Times New Roman" w:hAnsi="Times New Roman"/>
                <w:sz w:val="24"/>
              </w:rPr>
              <w:t>1,5</w:t>
            </w:r>
          </w:p>
        </w:tc>
        <w:tc>
          <w:tcPr>
            <w:tcW w:w="4560" w:type="dxa"/>
            <w:tcBorders>
              <w:top w:val="nil"/>
              <w:left w:val="nil"/>
              <w:bottom w:val="single" w:sz="8" w:space="0" w:color="auto"/>
              <w:right w:val="single" w:sz="8" w:space="0" w:color="auto"/>
            </w:tcBorders>
            <w:tcMar>
              <w:top w:w="0" w:type="dxa"/>
              <w:left w:w="108" w:type="dxa"/>
              <w:bottom w:w="0" w:type="dxa"/>
              <w:right w:w="108" w:type="dxa"/>
            </w:tcMar>
          </w:tcPr>
          <w:p w14:paraId="0A3A0023" w14:textId="77777777" w:rsidR="007653BA" w:rsidRPr="005A3760" w:rsidRDefault="007653BA" w:rsidP="00634494">
            <w:pPr>
              <w:tabs>
                <w:tab w:val="left" w:pos="851"/>
              </w:tabs>
              <w:spacing w:after="120"/>
              <w:ind w:left="0" w:firstLine="0"/>
              <w:jc w:val="center"/>
              <w:rPr>
                <w:rFonts w:ascii="Times New Roman" w:hAnsi="Times New Roman"/>
                <w:sz w:val="24"/>
              </w:rPr>
            </w:pPr>
            <w:r w:rsidRPr="005A3760">
              <w:rPr>
                <w:rFonts w:ascii="Times New Roman" w:hAnsi="Times New Roman"/>
                <w:sz w:val="24"/>
              </w:rPr>
              <w:t>65,0</w:t>
            </w:r>
          </w:p>
        </w:tc>
      </w:tr>
      <w:tr w:rsidR="005A3760" w:rsidRPr="005A3760" w14:paraId="2C1249F4" w14:textId="77777777" w:rsidTr="002C27C0">
        <w:tc>
          <w:tcPr>
            <w:tcW w:w="44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E9E0A9" w14:textId="77777777" w:rsidR="007653BA" w:rsidRPr="005A3760" w:rsidRDefault="007653BA" w:rsidP="00634494">
            <w:pPr>
              <w:tabs>
                <w:tab w:val="left" w:pos="851"/>
              </w:tabs>
              <w:spacing w:after="120"/>
              <w:ind w:left="0" w:firstLine="0"/>
              <w:jc w:val="center"/>
              <w:rPr>
                <w:rFonts w:ascii="Times New Roman" w:hAnsi="Times New Roman"/>
                <w:sz w:val="24"/>
              </w:rPr>
            </w:pPr>
            <w:r w:rsidRPr="005A3760">
              <w:rPr>
                <w:rFonts w:ascii="Times New Roman" w:hAnsi="Times New Roman"/>
                <w:sz w:val="24"/>
              </w:rPr>
              <w:t>1</w:t>
            </w:r>
          </w:p>
        </w:tc>
        <w:tc>
          <w:tcPr>
            <w:tcW w:w="4560" w:type="dxa"/>
            <w:tcBorders>
              <w:top w:val="nil"/>
              <w:left w:val="nil"/>
              <w:bottom w:val="single" w:sz="8" w:space="0" w:color="auto"/>
              <w:right w:val="single" w:sz="8" w:space="0" w:color="auto"/>
            </w:tcBorders>
            <w:tcMar>
              <w:top w:w="0" w:type="dxa"/>
              <w:left w:w="108" w:type="dxa"/>
              <w:bottom w:w="0" w:type="dxa"/>
              <w:right w:w="108" w:type="dxa"/>
            </w:tcMar>
          </w:tcPr>
          <w:p w14:paraId="115CB181" w14:textId="77777777" w:rsidR="007653BA" w:rsidRPr="005A3760" w:rsidRDefault="007653BA" w:rsidP="00634494">
            <w:pPr>
              <w:tabs>
                <w:tab w:val="left" w:pos="851"/>
              </w:tabs>
              <w:spacing w:after="120"/>
              <w:ind w:left="0" w:firstLine="0"/>
              <w:jc w:val="center"/>
              <w:rPr>
                <w:rFonts w:ascii="Times New Roman" w:hAnsi="Times New Roman"/>
                <w:sz w:val="24"/>
              </w:rPr>
            </w:pPr>
            <w:r w:rsidRPr="005A3760">
              <w:rPr>
                <w:rFonts w:ascii="Times New Roman" w:hAnsi="Times New Roman"/>
                <w:sz w:val="24"/>
              </w:rPr>
              <w:t>43,3</w:t>
            </w:r>
          </w:p>
        </w:tc>
      </w:tr>
      <w:tr w:rsidR="005A3760" w:rsidRPr="005A3760" w14:paraId="7A9A3F7A" w14:textId="77777777" w:rsidTr="002C27C0">
        <w:tc>
          <w:tcPr>
            <w:tcW w:w="44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ABCFEF" w14:textId="77777777" w:rsidR="007653BA" w:rsidRPr="005A3760" w:rsidRDefault="007653BA" w:rsidP="00634494">
            <w:pPr>
              <w:tabs>
                <w:tab w:val="left" w:pos="851"/>
              </w:tabs>
              <w:spacing w:after="120"/>
              <w:ind w:left="0" w:firstLine="0"/>
              <w:jc w:val="center"/>
              <w:rPr>
                <w:rFonts w:ascii="Times New Roman" w:hAnsi="Times New Roman"/>
                <w:sz w:val="24"/>
              </w:rPr>
            </w:pPr>
            <w:r w:rsidRPr="005A3760">
              <w:rPr>
                <w:rFonts w:ascii="Times New Roman" w:hAnsi="Times New Roman"/>
                <w:sz w:val="24"/>
              </w:rPr>
              <w:t>0,5</w:t>
            </w:r>
          </w:p>
        </w:tc>
        <w:tc>
          <w:tcPr>
            <w:tcW w:w="4560" w:type="dxa"/>
            <w:tcBorders>
              <w:top w:val="nil"/>
              <w:left w:val="nil"/>
              <w:bottom w:val="single" w:sz="8" w:space="0" w:color="auto"/>
              <w:right w:val="single" w:sz="8" w:space="0" w:color="auto"/>
            </w:tcBorders>
            <w:tcMar>
              <w:top w:w="0" w:type="dxa"/>
              <w:left w:w="108" w:type="dxa"/>
              <w:bottom w:w="0" w:type="dxa"/>
              <w:right w:w="108" w:type="dxa"/>
            </w:tcMar>
          </w:tcPr>
          <w:p w14:paraId="5E54E9CD" w14:textId="77777777" w:rsidR="007653BA" w:rsidRPr="005A3760" w:rsidRDefault="007653BA" w:rsidP="00634494">
            <w:pPr>
              <w:tabs>
                <w:tab w:val="left" w:pos="851"/>
              </w:tabs>
              <w:spacing w:after="120"/>
              <w:ind w:left="0" w:firstLine="0"/>
              <w:jc w:val="center"/>
              <w:rPr>
                <w:rFonts w:ascii="Times New Roman" w:hAnsi="Times New Roman"/>
                <w:sz w:val="24"/>
              </w:rPr>
            </w:pPr>
            <w:r w:rsidRPr="005A3760">
              <w:rPr>
                <w:rFonts w:ascii="Times New Roman" w:hAnsi="Times New Roman"/>
                <w:sz w:val="24"/>
              </w:rPr>
              <w:t>21,7</w:t>
            </w:r>
          </w:p>
        </w:tc>
      </w:tr>
      <w:tr w:rsidR="005A3760" w:rsidRPr="005A3760" w14:paraId="74D7D622" w14:textId="77777777" w:rsidTr="002C27C0">
        <w:tc>
          <w:tcPr>
            <w:tcW w:w="44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821BA4" w14:textId="77777777" w:rsidR="007653BA" w:rsidRPr="005A3760" w:rsidRDefault="007653BA" w:rsidP="00634494">
            <w:pPr>
              <w:tabs>
                <w:tab w:val="left" w:pos="851"/>
              </w:tabs>
              <w:spacing w:after="120"/>
              <w:ind w:left="0" w:firstLine="0"/>
              <w:jc w:val="center"/>
              <w:rPr>
                <w:rFonts w:ascii="Times New Roman" w:hAnsi="Times New Roman"/>
                <w:sz w:val="24"/>
              </w:rPr>
            </w:pPr>
            <w:r w:rsidRPr="005A3760">
              <w:rPr>
                <w:rFonts w:ascii="Times New Roman" w:hAnsi="Times New Roman"/>
                <w:sz w:val="24"/>
              </w:rPr>
              <w:t>0,1</w:t>
            </w:r>
          </w:p>
        </w:tc>
        <w:tc>
          <w:tcPr>
            <w:tcW w:w="4560" w:type="dxa"/>
            <w:tcBorders>
              <w:top w:val="nil"/>
              <w:left w:val="nil"/>
              <w:bottom w:val="single" w:sz="8" w:space="0" w:color="auto"/>
              <w:right w:val="single" w:sz="8" w:space="0" w:color="auto"/>
            </w:tcBorders>
            <w:tcMar>
              <w:top w:w="0" w:type="dxa"/>
              <w:left w:w="108" w:type="dxa"/>
              <w:bottom w:w="0" w:type="dxa"/>
              <w:right w:w="108" w:type="dxa"/>
            </w:tcMar>
          </w:tcPr>
          <w:p w14:paraId="3C6B20D8" w14:textId="77777777" w:rsidR="007653BA" w:rsidRPr="005A3760" w:rsidRDefault="007653BA" w:rsidP="00634494">
            <w:pPr>
              <w:tabs>
                <w:tab w:val="left" w:pos="851"/>
              </w:tabs>
              <w:spacing w:after="120"/>
              <w:ind w:left="0" w:firstLine="0"/>
              <w:jc w:val="center"/>
              <w:rPr>
                <w:rFonts w:ascii="Times New Roman" w:hAnsi="Times New Roman"/>
                <w:sz w:val="24"/>
              </w:rPr>
            </w:pPr>
            <w:r w:rsidRPr="005A3760">
              <w:rPr>
                <w:rFonts w:ascii="Times New Roman" w:hAnsi="Times New Roman"/>
                <w:sz w:val="24"/>
              </w:rPr>
              <w:t>4,3</w:t>
            </w:r>
          </w:p>
        </w:tc>
      </w:tr>
    </w:tbl>
    <w:p w14:paraId="173EC420" w14:textId="77777777" w:rsidR="007653BA" w:rsidRPr="005A3760" w:rsidRDefault="003C7537" w:rsidP="000E4F05">
      <w:pPr>
        <w:tabs>
          <w:tab w:val="left" w:pos="851"/>
        </w:tabs>
        <w:spacing w:after="120"/>
        <w:ind w:left="0" w:firstLine="0"/>
        <w:rPr>
          <w:rFonts w:ascii="Times New Roman" w:hAnsi="Times New Roman"/>
          <w:sz w:val="24"/>
        </w:rPr>
      </w:pPr>
      <w:r w:rsidRPr="005A3760">
        <w:rPr>
          <w:rFonts w:ascii="Times New Roman" w:hAnsi="Times New Roman"/>
          <w:sz w:val="24"/>
        </w:rPr>
        <w:t xml:space="preserve">  </w:t>
      </w:r>
      <w:r w:rsidR="00AC6664" w:rsidRPr="005A3760">
        <w:rPr>
          <w:rFonts w:ascii="Times New Roman" w:hAnsi="Times New Roman"/>
          <w:sz w:val="24"/>
        </w:rPr>
        <w:t>Vysvetlivky</w:t>
      </w:r>
      <w:r w:rsidR="007653BA" w:rsidRPr="005A3760">
        <w:rPr>
          <w:rFonts w:ascii="Times New Roman" w:hAnsi="Times New Roman"/>
          <w:sz w:val="24"/>
        </w:rPr>
        <w:t>:</w:t>
      </w:r>
    </w:p>
    <w:p w14:paraId="5DF6B725" w14:textId="77777777" w:rsidR="007653BA" w:rsidRPr="005A3760" w:rsidRDefault="007653BA" w:rsidP="00E563A7">
      <w:pPr>
        <w:pStyle w:val="Odsekzoznamu"/>
        <w:numPr>
          <w:ilvl w:val="0"/>
          <w:numId w:val="31"/>
        </w:numPr>
        <w:tabs>
          <w:tab w:val="left" w:pos="851"/>
        </w:tabs>
        <w:spacing w:after="120"/>
        <w:ind w:left="426" w:hanging="284"/>
      </w:pPr>
      <w:r w:rsidRPr="005A3760">
        <w:t>Používanie pomeru pre emisné limity sa uplatňuje len pri používaní destilátov alebo zvyškových vykurovacích olejov vyrobených na báze ropy.</w:t>
      </w:r>
    </w:p>
    <w:p w14:paraId="5CDCF722" w14:textId="77777777" w:rsidR="007653BA" w:rsidRPr="005A3760" w:rsidRDefault="007653BA" w:rsidP="00E563A7">
      <w:pPr>
        <w:pStyle w:val="Odsekzoznamu"/>
        <w:numPr>
          <w:ilvl w:val="0"/>
          <w:numId w:val="31"/>
        </w:numPr>
        <w:tabs>
          <w:tab w:val="left" w:pos="851"/>
        </w:tabs>
        <w:spacing w:after="120"/>
        <w:ind w:left="426" w:hanging="284"/>
      </w:pPr>
      <w:r w:rsidRPr="005A3760">
        <w:t>V odôvodnených prípadoch, keď je koncentrácia CO</w:t>
      </w:r>
      <w:r w:rsidRPr="005A3760">
        <w:rPr>
          <w:vertAlign w:val="subscript"/>
        </w:rPr>
        <w:t>2</w:t>
      </w:r>
      <w:r w:rsidRPr="005A3760">
        <w:t xml:space="preserve"> znížená pomocou jednotky na čistenie výfukových plynov, koncentráciu CO</w:t>
      </w:r>
      <w:r w:rsidRPr="005A3760">
        <w:rPr>
          <w:vertAlign w:val="subscript"/>
        </w:rPr>
        <w:t>2</w:t>
      </w:r>
      <w:r w:rsidRPr="005A3760">
        <w:t xml:space="preserve"> možno merať na vstupe tejto jednotky, pokiaľ je možné jasne preukázať správnosť takejto metodiky.</w:t>
      </w:r>
    </w:p>
    <w:p w14:paraId="2401B463" w14:textId="3F9CAA55" w:rsidR="007653BA"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Ako alternatívne riešenie znižovania emisií je povolené používanie systémov na dodávku pobrežnej elektrickej energie plavidlami v dokoch.</w:t>
      </w:r>
    </w:p>
    <w:p w14:paraId="783F5FD5" w14:textId="00CEE929" w:rsidR="006E1428" w:rsidRDefault="006E1428" w:rsidP="000E4F05">
      <w:pPr>
        <w:tabs>
          <w:tab w:val="left" w:pos="851"/>
        </w:tabs>
        <w:spacing w:after="120"/>
        <w:ind w:left="0" w:firstLine="0"/>
        <w:rPr>
          <w:rFonts w:ascii="Times New Roman" w:hAnsi="Times New Roman"/>
          <w:sz w:val="24"/>
        </w:rPr>
      </w:pPr>
    </w:p>
    <w:p w14:paraId="1CD36971" w14:textId="69F7F8C8" w:rsidR="006E1428" w:rsidRDefault="006E1428" w:rsidP="000E4F05">
      <w:pPr>
        <w:tabs>
          <w:tab w:val="left" w:pos="851"/>
        </w:tabs>
        <w:spacing w:after="120"/>
        <w:ind w:left="0" w:firstLine="0"/>
        <w:rPr>
          <w:rFonts w:ascii="Times New Roman" w:hAnsi="Times New Roman"/>
          <w:sz w:val="24"/>
        </w:rPr>
      </w:pPr>
    </w:p>
    <w:p w14:paraId="690FFECC" w14:textId="1D81B1AD" w:rsidR="006E1428" w:rsidRDefault="006E1428" w:rsidP="000E4F05">
      <w:pPr>
        <w:tabs>
          <w:tab w:val="left" w:pos="851"/>
        </w:tabs>
        <w:spacing w:after="120"/>
        <w:ind w:left="0" w:firstLine="0"/>
        <w:rPr>
          <w:rFonts w:ascii="Times New Roman" w:hAnsi="Times New Roman"/>
          <w:sz w:val="24"/>
        </w:rPr>
      </w:pPr>
    </w:p>
    <w:p w14:paraId="1389FE56" w14:textId="0B2FE7F7" w:rsidR="006E1428" w:rsidRDefault="006E1428" w:rsidP="000E4F05">
      <w:pPr>
        <w:tabs>
          <w:tab w:val="left" w:pos="851"/>
        </w:tabs>
        <w:spacing w:after="120"/>
        <w:ind w:left="0" w:firstLine="0"/>
        <w:rPr>
          <w:rFonts w:ascii="Times New Roman" w:hAnsi="Times New Roman"/>
          <w:sz w:val="24"/>
        </w:rPr>
      </w:pPr>
    </w:p>
    <w:p w14:paraId="47E2A919" w14:textId="296FA14B" w:rsidR="006E1428" w:rsidRDefault="006E1428" w:rsidP="000E4F05">
      <w:pPr>
        <w:tabs>
          <w:tab w:val="left" w:pos="851"/>
        </w:tabs>
        <w:spacing w:after="120"/>
        <w:ind w:left="0" w:firstLine="0"/>
        <w:rPr>
          <w:rFonts w:ascii="Times New Roman" w:hAnsi="Times New Roman"/>
          <w:sz w:val="24"/>
        </w:rPr>
      </w:pPr>
    </w:p>
    <w:p w14:paraId="3A8B74EA" w14:textId="2C6FDD00" w:rsidR="006E1428" w:rsidRDefault="006E1428" w:rsidP="000E4F05">
      <w:pPr>
        <w:tabs>
          <w:tab w:val="left" w:pos="851"/>
        </w:tabs>
        <w:spacing w:after="120"/>
        <w:ind w:left="0" w:firstLine="0"/>
        <w:rPr>
          <w:rFonts w:ascii="Times New Roman" w:hAnsi="Times New Roman"/>
          <w:sz w:val="24"/>
        </w:rPr>
      </w:pPr>
    </w:p>
    <w:p w14:paraId="5A7E1DAB" w14:textId="77777777" w:rsidR="003A6466" w:rsidRDefault="003A6466" w:rsidP="000E4F05">
      <w:pPr>
        <w:tabs>
          <w:tab w:val="left" w:pos="851"/>
        </w:tabs>
        <w:spacing w:after="120"/>
        <w:ind w:left="0" w:firstLine="0"/>
        <w:rPr>
          <w:rFonts w:ascii="Times New Roman" w:hAnsi="Times New Roman"/>
          <w:sz w:val="24"/>
        </w:rPr>
      </w:pPr>
    </w:p>
    <w:p w14:paraId="6D3F1527" w14:textId="55079D35" w:rsidR="006E1428" w:rsidRDefault="006E1428" w:rsidP="000E4F05">
      <w:pPr>
        <w:tabs>
          <w:tab w:val="left" w:pos="851"/>
        </w:tabs>
        <w:spacing w:after="120"/>
        <w:ind w:left="0" w:firstLine="0"/>
        <w:rPr>
          <w:rFonts w:ascii="Times New Roman" w:hAnsi="Times New Roman"/>
          <w:sz w:val="24"/>
        </w:rPr>
      </w:pPr>
    </w:p>
    <w:p w14:paraId="2026D212" w14:textId="27B3E9C3" w:rsidR="006E1428" w:rsidRDefault="006E1428" w:rsidP="000E4F05">
      <w:pPr>
        <w:tabs>
          <w:tab w:val="left" w:pos="851"/>
        </w:tabs>
        <w:spacing w:after="120"/>
        <w:ind w:left="0" w:firstLine="0"/>
        <w:rPr>
          <w:rFonts w:ascii="Times New Roman" w:hAnsi="Times New Roman"/>
          <w:sz w:val="24"/>
        </w:rPr>
      </w:pPr>
    </w:p>
    <w:p w14:paraId="3C1BA6F8" w14:textId="77777777" w:rsidR="00430CEC" w:rsidRPr="005A3760" w:rsidRDefault="00430CEC" w:rsidP="000E4F05">
      <w:pPr>
        <w:tabs>
          <w:tab w:val="left" w:pos="851"/>
        </w:tabs>
        <w:spacing w:after="120"/>
        <w:ind w:left="0" w:firstLine="0"/>
        <w:rPr>
          <w:rFonts w:ascii="Times New Roman" w:hAnsi="Times New Roman"/>
          <w:sz w:val="24"/>
        </w:rPr>
      </w:pPr>
    </w:p>
    <w:p w14:paraId="7071F60E" w14:textId="77777777" w:rsidR="007653BA" w:rsidRPr="005A3760" w:rsidRDefault="007653BA" w:rsidP="000E4F05">
      <w:pPr>
        <w:tabs>
          <w:tab w:val="left" w:pos="851"/>
        </w:tabs>
        <w:spacing w:after="120"/>
        <w:ind w:left="0" w:firstLine="0"/>
        <w:rPr>
          <w:rFonts w:ascii="Times New Roman" w:hAnsi="Times New Roman"/>
          <w:sz w:val="24"/>
        </w:rPr>
      </w:pPr>
    </w:p>
    <w:p w14:paraId="70873169" w14:textId="1F0BEB8A" w:rsidR="007653BA" w:rsidRPr="005A3760" w:rsidRDefault="005466DC" w:rsidP="00581394">
      <w:pPr>
        <w:tabs>
          <w:tab w:val="left" w:pos="851"/>
        </w:tabs>
        <w:spacing w:after="120"/>
        <w:ind w:left="0" w:firstLine="0"/>
        <w:outlineLvl w:val="0"/>
        <w:rPr>
          <w:rFonts w:ascii="Times New Roman" w:hAnsi="Times New Roman"/>
          <w:sz w:val="24"/>
        </w:rPr>
      </w:pPr>
      <w:r w:rsidRPr="005A3760">
        <w:rPr>
          <w:rFonts w:ascii="Times New Roman" w:hAnsi="Times New Roman"/>
          <w:sz w:val="24"/>
        </w:rPr>
        <w:lastRenderedPageBreak/>
        <w:t>B. KRITÉRIÁ</w:t>
      </w:r>
      <w:r w:rsidR="007653BA" w:rsidRPr="005A3760">
        <w:rPr>
          <w:rFonts w:ascii="Times New Roman" w:hAnsi="Times New Roman"/>
          <w:sz w:val="24"/>
        </w:rPr>
        <w:t xml:space="preserve"> </w:t>
      </w:r>
      <w:r w:rsidR="006E1428" w:rsidRPr="00DC6F19">
        <w:rPr>
          <w:rFonts w:ascii="Times New Roman" w:hAnsi="Times New Roman"/>
          <w:sz w:val="24"/>
        </w:rPr>
        <w:t>POUŽÍVANIA</w:t>
      </w:r>
      <w:r w:rsidR="007653BA" w:rsidRPr="00DC6F19">
        <w:rPr>
          <w:rFonts w:ascii="Times New Roman" w:hAnsi="Times New Roman"/>
          <w:sz w:val="24"/>
        </w:rPr>
        <w:t xml:space="preserve"> </w:t>
      </w:r>
      <w:r w:rsidR="007653BA" w:rsidRPr="005A3760">
        <w:rPr>
          <w:rFonts w:ascii="Times New Roman" w:hAnsi="Times New Roman"/>
          <w:sz w:val="24"/>
        </w:rPr>
        <w:t xml:space="preserve">METÓD ZNIŽOVANIA EMISIÍ </w:t>
      </w:r>
    </w:p>
    <w:p w14:paraId="0D7F77BE"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Metódy znižovania emisií musia spĺňať podľa potreby aspoň tieto kritériá:</w:t>
      </w:r>
    </w:p>
    <w:tbl>
      <w:tblPr>
        <w:tblW w:w="960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4"/>
        <w:gridCol w:w="6856"/>
      </w:tblGrid>
      <w:tr w:rsidR="005A3760" w:rsidRPr="005A3760" w14:paraId="1645D2D7" w14:textId="77777777" w:rsidTr="00FB229F">
        <w:trPr>
          <w:tblHeader/>
        </w:trPr>
        <w:tc>
          <w:tcPr>
            <w:tcW w:w="2744" w:type="dxa"/>
          </w:tcPr>
          <w:p w14:paraId="6E216B65"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Metóda znižovania emisií</w:t>
            </w:r>
          </w:p>
        </w:tc>
        <w:tc>
          <w:tcPr>
            <w:tcW w:w="6856" w:type="dxa"/>
          </w:tcPr>
          <w:p w14:paraId="1321E473"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Kritériá používania</w:t>
            </w:r>
          </w:p>
        </w:tc>
      </w:tr>
      <w:tr w:rsidR="005A3760" w:rsidRPr="005A3760" w14:paraId="6EA8FE0B" w14:textId="77777777" w:rsidTr="00FB229F">
        <w:tc>
          <w:tcPr>
            <w:tcW w:w="2744" w:type="dxa"/>
          </w:tcPr>
          <w:p w14:paraId="0FB64B63" w14:textId="77777777" w:rsidR="007653BA" w:rsidRPr="005A3760" w:rsidRDefault="007653BA" w:rsidP="00634494">
            <w:pPr>
              <w:tabs>
                <w:tab w:val="left" w:pos="851"/>
              </w:tabs>
              <w:spacing w:after="120"/>
              <w:ind w:left="0" w:firstLine="0"/>
              <w:jc w:val="left"/>
              <w:rPr>
                <w:rFonts w:ascii="Times New Roman" w:hAnsi="Times New Roman"/>
                <w:sz w:val="24"/>
              </w:rPr>
            </w:pPr>
            <w:r w:rsidRPr="005A3760">
              <w:rPr>
                <w:rFonts w:ascii="Times New Roman" w:hAnsi="Times New Roman"/>
                <w:sz w:val="24"/>
              </w:rPr>
              <w:t>Zmes lodného paliva a odpareného plynu</w:t>
            </w:r>
          </w:p>
        </w:tc>
        <w:tc>
          <w:tcPr>
            <w:tcW w:w="6856" w:type="dxa"/>
          </w:tcPr>
          <w:p w14:paraId="5F76E12A"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Rozhodnutie Komisie 2010/769/EÚ z 13. decembra 2010 o stanovení kritérií používania technologických metód v cisternových lodiach na prepravu skvapalneného zemného plynu ako alternatívy k používaniu lodných palív s nízkym obsahom síry, ktoré spĺňajú kritériá</w:t>
            </w:r>
            <w:r w:rsidR="00D9051B" w:rsidRPr="005A3760">
              <w:rPr>
                <w:rFonts w:ascii="Times New Roman" w:hAnsi="Times New Roman"/>
                <w:sz w:val="24"/>
              </w:rPr>
              <w:t xml:space="preserve"> článku 4b smernice Rady </w:t>
            </w:r>
            <w:r w:rsidRPr="005A3760">
              <w:rPr>
                <w:rFonts w:ascii="Times New Roman" w:hAnsi="Times New Roman"/>
                <w:sz w:val="24"/>
              </w:rPr>
              <w:t>1999/32/ES o znížení obsahu síry v niektorých kvapalných palivách, zmenenej a doplnenej smernicou Európskeho parlamentu a Rady 2005/33/ES o obsahu síry v lodných palivách.</w:t>
            </w:r>
          </w:p>
        </w:tc>
      </w:tr>
      <w:tr w:rsidR="005A3760" w:rsidRPr="005A3760" w14:paraId="44EBE997" w14:textId="77777777" w:rsidTr="00FB229F">
        <w:tc>
          <w:tcPr>
            <w:tcW w:w="2744" w:type="dxa"/>
          </w:tcPr>
          <w:p w14:paraId="6426DA83" w14:textId="77777777" w:rsidR="007653BA" w:rsidRPr="005A3760" w:rsidRDefault="007653BA" w:rsidP="00634494">
            <w:pPr>
              <w:tabs>
                <w:tab w:val="left" w:pos="851"/>
              </w:tabs>
              <w:spacing w:after="120"/>
              <w:ind w:left="0" w:firstLine="0"/>
              <w:jc w:val="left"/>
              <w:rPr>
                <w:rFonts w:ascii="Times New Roman" w:hAnsi="Times New Roman"/>
                <w:sz w:val="24"/>
              </w:rPr>
            </w:pPr>
            <w:r w:rsidRPr="005A3760">
              <w:rPr>
                <w:rFonts w:ascii="Times New Roman" w:hAnsi="Times New Roman"/>
                <w:sz w:val="24"/>
              </w:rPr>
              <w:t>Systémy čistenia výfukových plynov</w:t>
            </w:r>
          </w:p>
        </w:tc>
        <w:tc>
          <w:tcPr>
            <w:tcW w:w="6856" w:type="dxa"/>
          </w:tcPr>
          <w:p w14:paraId="4199D0CC"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Rezolúcia MEPC.184(59) prijatá 17. júla 2009</w:t>
            </w:r>
            <w:r w:rsidRPr="005A3760">
              <w:rPr>
                <w:rFonts w:ascii="Times New Roman" w:hAnsi="Times New Roman"/>
                <w:sz w:val="24"/>
              </w:rPr>
              <w:br/>
              <w:t>„Preplachovacia voda zo systémov čistenia výfukových plynov, v ktorých sa používajú chemické látky, prídavné látky, prípravky a iné príslušné chemické látky vytvorené na mieste“, ako sa uvádza v bode 10.1.6.1 rezolúcie MEPC.184(59), sa nevypúšťa do mora, a to ani v uzavretých prístavoch, prístavoch a ústiach riek, pokiaľ prevádzkovateľ lode nepreukáže, že vypustenie takejto preplachovacej vody nemá žiadny výrazný negatívny vplyv na ľudské zdravie a životné prostredie a nepredstavuje pre ne ani žiadne riziko. Ak je použitou chemickou látkou lúh sodný, postačuje, ak preplachovacia voda spĺňa kritériá stanovené v rezolúcii MEPC.184(59) a jej pH nepresahuje hodnotu 8,0.</w:t>
            </w:r>
          </w:p>
        </w:tc>
      </w:tr>
      <w:tr w:rsidR="007653BA" w:rsidRPr="005A3760" w14:paraId="70DF3DAA" w14:textId="77777777" w:rsidTr="00FB229F">
        <w:tc>
          <w:tcPr>
            <w:tcW w:w="2744" w:type="dxa"/>
          </w:tcPr>
          <w:p w14:paraId="296D2AA3" w14:textId="77777777" w:rsidR="007653BA" w:rsidRPr="005A3760" w:rsidRDefault="007653BA" w:rsidP="00634494">
            <w:pPr>
              <w:tabs>
                <w:tab w:val="left" w:pos="851"/>
              </w:tabs>
              <w:spacing w:after="120"/>
              <w:ind w:left="0" w:firstLine="0"/>
              <w:jc w:val="left"/>
              <w:rPr>
                <w:rFonts w:ascii="Times New Roman" w:hAnsi="Times New Roman"/>
                <w:sz w:val="24"/>
              </w:rPr>
            </w:pPr>
            <w:r w:rsidRPr="005A3760">
              <w:rPr>
                <w:rFonts w:ascii="Times New Roman" w:hAnsi="Times New Roman"/>
                <w:sz w:val="24"/>
              </w:rPr>
              <w:t>Biopalivá</w:t>
            </w:r>
            <w:r w:rsidR="00E64D4B" w:rsidRPr="005A3760">
              <w:rPr>
                <w:rFonts w:ascii="Times New Roman" w:hAnsi="Times New Roman"/>
                <w:sz w:val="24"/>
                <w:vertAlign w:val="superscript"/>
              </w:rPr>
              <w:t>27</w:t>
            </w:r>
            <w:r w:rsidR="00E64D4B" w:rsidRPr="005A3760">
              <w:rPr>
                <w:rFonts w:ascii="Times New Roman" w:hAnsi="Times New Roman"/>
                <w:sz w:val="24"/>
              </w:rPr>
              <w:t>)</w:t>
            </w:r>
          </w:p>
        </w:tc>
        <w:tc>
          <w:tcPr>
            <w:tcW w:w="6856" w:type="dxa"/>
          </w:tcPr>
          <w:p w14:paraId="5C096E74"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Používanie biopalív, ako sú vymedzené v osobitných predpisoch.</w:t>
            </w:r>
            <w:r w:rsidRPr="005A3760">
              <w:rPr>
                <w:rFonts w:ascii="Times New Roman" w:hAnsi="Times New Roman"/>
                <w:sz w:val="24"/>
                <w:vertAlign w:val="superscript"/>
              </w:rPr>
              <w:footnoteReference w:id="48"/>
            </w:r>
            <w:r w:rsidRPr="005A3760">
              <w:rPr>
                <w:rFonts w:ascii="Times New Roman" w:hAnsi="Times New Roman"/>
                <w:sz w:val="24"/>
              </w:rPr>
              <w:t>) Zmesi biopalív a lodných palív musia spĺňať požiadavky týkaj</w:t>
            </w:r>
            <w:r w:rsidR="00B235AB" w:rsidRPr="005A3760">
              <w:rPr>
                <w:rFonts w:ascii="Times New Roman" w:hAnsi="Times New Roman"/>
                <w:sz w:val="24"/>
              </w:rPr>
              <w:t>úce sa obsahu síry uvedené v § 6</w:t>
            </w:r>
            <w:r w:rsidRPr="005A3760">
              <w:rPr>
                <w:rFonts w:ascii="Times New Roman" w:hAnsi="Times New Roman"/>
                <w:sz w:val="24"/>
              </w:rPr>
              <w:t xml:space="preserve"> ods. </w:t>
            </w:r>
            <w:r w:rsidR="005E383B" w:rsidRPr="005A3760">
              <w:rPr>
                <w:rFonts w:ascii="Times New Roman" w:hAnsi="Times New Roman"/>
                <w:sz w:val="24"/>
              </w:rPr>
              <w:t>3 až 7</w:t>
            </w:r>
            <w:r w:rsidRPr="005A3760">
              <w:rPr>
                <w:rFonts w:ascii="Times New Roman" w:hAnsi="Times New Roman"/>
                <w:sz w:val="24"/>
              </w:rPr>
              <w:t xml:space="preserve">. </w:t>
            </w:r>
          </w:p>
        </w:tc>
      </w:tr>
    </w:tbl>
    <w:p w14:paraId="2126A10B" w14:textId="77777777" w:rsidR="005710D9" w:rsidRPr="005A3760" w:rsidRDefault="005710D9">
      <w:pPr>
        <w:rPr>
          <w:rFonts w:ascii="Times New Roman" w:hAnsi="Times New Roman"/>
          <w:sz w:val="24"/>
        </w:rPr>
      </w:pPr>
      <w:r w:rsidRPr="005A3760">
        <w:rPr>
          <w:rFonts w:ascii="Times New Roman" w:hAnsi="Times New Roman"/>
          <w:sz w:val="24"/>
        </w:rPr>
        <w:br w:type="page"/>
      </w:r>
    </w:p>
    <w:p w14:paraId="5DC55258" w14:textId="0A4DBA66" w:rsidR="00EC5E51" w:rsidRPr="00BA5954" w:rsidRDefault="00EC5E51" w:rsidP="00EC5E51">
      <w:pPr>
        <w:spacing w:after="0"/>
        <w:ind w:left="5670" w:firstLine="0"/>
        <w:rPr>
          <w:rFonts w:ascii="Times New Roman" w:hAnsi="Times New Roman" w:cs="Times New Roman"/>
          <w:b/>
          <w:bCs/>
          <w:sz w:val="20"/>
          <w:szCs w:val="20"/>
        </w:rPr>
      </w:pPr>
      <w:r w:rsidRPr="00BA5954">
        <w:rPr>
          <w:rFonts w:ascii="Times New Roman" w:hAnsi="Times New Roman" w:cs="Times New Roman"/>
          <w:b/>
          <w:bCs/>
          <w:sz w:val="20"/>
          <w:szCs w:val="20"/>
        </w:rPr>
        <w:lastRenderedPageBreak/>
        <w:t>Príloha  č. </w:t>
      </w:r>
      <w:r>
        <w:rPr>
          <w:rFonts w:ascii="Times New Roman" w:hAnsi="Times New Roman" w:cs="Times New Roman"/>
          <w:b/>
          <w:bCs/>
          <w:sz w:val="20"/>
          <w:szCs w:val="20"/>
        </w:rPr>
        <w:t>4</w:t>
      </w:r>
    </w:p>
    <w:p w14:paraId="75F4DF1E" w14:textId="77777777" w:rsidR="00EC5E51" w:rsidRPr="00BA5954" w:rsidRDefault="00EC5E51" w:rsidP="00EC5E51">
      <w:pPr>
        <w:spacing w:after="0"/>
        <w:ind w:left="5670" w:firstLine="0"/>
        <w:rPr>
          <w:rFonts w:ascii="Times New Roman" w:hAnsi="Times New Roman" w:cs="Times New Roman"/>
          <w:b/>
          <w:bCs/>
          <w:sz w:val="20"/>
          <w:szCs w:val="20"/>
        </w:rPr>
      </w:pPr>
      <w:r w:rsidRPr="00BA5954">
        <w:rPr>
          <w:rFonts w:ascii="Times New Roman" w:hAnsi="Times New Roman" w:cs="Times New Roman"/>
          <w:b/>
          <w:bCs/>
          <w:sz w:val="20"/>
          <w:szCs w:val="20"/>
        </w:rPr>
        <w:t>k vyhláške č. .../2023 Z. z.</w:t>
      </w:r>
      <w:hyperlink r:id="rId14" w:tgtFrame="_top" w:history="1"/>
    </w:p>
    <w:p w14:paraId="1388A098" w14:textId="77777777" w:rsidR="007653BA" w:rsidRPr="005A3760" w:rsidRDefault="007653BA" w:rsidP="00EC5E51">
      <w:pPr>
        <w:tabs>
          <w:tab w:val="left" w:pos="851"/>
        </w:tabs>
        <w:spacing w:before="240" w:after="240"/>
        <w:ind w:left="0" w:firstLine="0"/>
        <w:jc w:val="center"/>
        <w:outlineLvl w:val="0"/>
        <w:rPr>
          <w:rFonts w:ascii="Times New Roman" w:hAnsi="Times New Roman"/>
          <w:b/>
          <w:sz w:val="24"/>
        </w:rPr>
      </w:pPr>
      <w:r w:rsidRPr="005A3760">
        <w:rPr>
          <w:rFonts w:ascii="Times New Roman" w:hAnsi="Times New Roman"/>
          <w:b/>
          <w:sz w:val="24"/>
        </w:rPr>
        <w:t>POŽIADAVKY NA KVALITU DRUHOTNÉHO PALIVA</w:t>
      </w:r>
    </w:p>
    <w:p w14:paraId="509D840D" w14:textId="77777777" w:rsidR="00A02CF5" w:rsidRPr="005A3760" w:rsidRDefault="00A02CF5" w:rsidP="00A02CF5">
      <w:pPr>
        <w:tabs>
          <w:tab w:val="left" w:pos="851"/>
        </w:tabs>
        <w:spacing w:after="120"/>
        <w:ind w:left="0" w:firstLine="0"/>
        <w:jc w:val="center"/>
        <w:outlineLvl w:val="0"/>
        <w:rPr>
          <w:rFonts w:ascii="Times New Roman" w:hAnsi="Times New Roman"/>
          <w:b/>
          <w:sz w:val="24"/>
        </w:rPr>
      </w:pPr>
      <w:r w:rsidRPr="005A3760">
        <w:rPr>
          <w:rFonts w:ascii="Times New Roman" w:hAnsi="Times New Roman"/>
          <w:b/>
          <w:sz w:val="24"/>
        </w:rPr>
        <w:t>Časť I</w:t>
      </w:r>
    </w:p>
    <w:p w14:paraId="45DFB852" w14:textId="2E60CC34" w:rsidR="00A02CF5" w:rsidRPr="005A3760" w:rsidRDefault="00A02CF5" w:rsidP="00A02CF5">
      <w:pPr>
        <w:tabs>
          <w:tab w:val="left" w:pos="851"/>
        </w:tabs>
        <w:spacing w:after="120"/>
        <w:ind w:left="0" w:firstLine="0"/>
        <w:jc w:val="center"/>
        <w:rPr>
          <w:rFonts w:ascii="Times New Roman" w:hAnsi="Times New Roman"/>
          <w:b/>
          <w:sz w:val="24"/>
        </w:rPr>
      </w:pPr>
      <w:r w:rsidRPr="005A3760">
        <w:rPr>
          <w:rFonts w:ascii="Times New Roman" w:hAnsi="Times New Roman"/>
          <w:b/>
          <w:sz w:val="24"/>
        </w:rPr>
        <w:t>Hraničné hodnoty pre obsah znečisťujúcich látok v</w:t>
      </w:r>
      <w:r w:rsidR="005636B0">
        <w:rPr>
          <w:rFonts w:ascii="Times New Roman" w:hAnsi="Times New Roman"/>
          <w:b/>
          <w:sz w:val="24"/>
        </w:rPr>
        <w:t> druhotnom palive</w:t>
      </w:r>
    </w:p>
    <w:p w14:paraId="32AEF436" w14:textId="77777777" w:rsidR="00A02CF5" w:rsidRPr="005A3760" w:rsidRDefault="00A02CF5" w:rsidP="00A02CF5">
      <w:pPr>
        <w:tabs>
          <w:tab w:val="left" w:pos="851"/>
        </w:tabs>
        <w:spacing w:after="120"/>
        <w:ind w:left="0" w:firstLine="0"/>
        <w:rPr>
          <w:rFonts w:ascii="Times New Roman" w:hAnsi="Times New Roman"/>
          <w:sz w:val="24"/>
        </w:rPr>
      </w:pPr>
      <w:r w:rsidRPr="005A3760">
        <w:rPr>
          <w:rFonts w:ascii="Times New Roman" w:hAnsi="Times New Roman"/>
          <w:sz w:val="24"/>
        </w:rPr>
        <w:t xml:space="preserve">Hraničnou hodnotou pri hodnotení kvality súboru vzoriek je 80. percentil predstavujúci percento analyzovaných vzoriek, ktoré sa vyznačujú pravdepodobne nižším a rovnakým umiestnením než práve posudzovaná vzorka. </w:t>
      </w:r>
    </w:p>
    <w:p w14:paraId="7CDB8DF6" w14:textId="77777777" w:rsidR="00A02CF5" w:rsidRPr="005A3760" w:rsidRDefault="00A02CF5" w:rsidP="00A02CF5">
      <w:pPr>
        <w:tabs>
          <w:tab w:val="left" w:pos="851"/>
        </w:tabs>
        <w:spacing w:after="120"/>
        <w:ind w:left="0" w:firstLine="0"/>
        <w:rPr>
          <w:rFonts w:ascii="Times New Roman" w:hAnsi="Times New Roman"/>
          <w:sz w:val="24"/>
        </w:rPr>
      </w:pPr>
      <w:r w:rsidRPr="005A3760">
        <w:rPr>
          <w:rFonts w:ascii="Times New Roman" w:hAnsi="Times New Roman"/>
          <w:sz w:val="24"/>
        </w:rPr>
        <w:t>Ak násobok počtu vzoriek (N x 0,8):</w:t>
      </w:r>
    </w:p>
    <w:p w14:paraId="0DE2081D" w14:textId="77777777" w:rsidR="00A02CF5" w:rsidRPr="005A3760" w:rsidRDefault="00A02CF5" w:rsidP="0053224E">
      <w:pPr>
        <w:tabs>
          <w:tab w:val="left" w:pos="851"/>
        </w:tabs>
        <w:spacing w:after="120"/>
        <w:ind w:left="567" w:hanging="283"/>
        <w:rPr>
          <w:rFonts w:ascii="Times New Roman" w:hAnsi="Times New Roman"/>
          <w:sz w:val="24"/>
        </w:rPr>
      </w:pPr>
      <w:r w:rsidRPr="005A3760">
        <w:rPr>
          <w:rFonts w:ascii="Times New Roman" w:hAnsi="Times New Roman"/>
          <w:sz w:val="24"/>
        </w:rPr>
        <w:t>a) nie je celé číslo, 80. percentilom je hodnota vzorky v poradí pre nasledujúce celé číslo,</w:t>
      </w:r>
    </w:p>
    <w:p w14:paraId="335DE9D2" w14:textId="77777777" w:rsidR="00A02CF5" w:rsidRPr="005A3760" w:rsidRDefault="00A02CF5" w:rsidP="0053224E">
      <w:pPr>
        <w:tabs>
          <w:tab w:val="left" w:pos="851"/>
        </w:tabs>
        <w:spacing w:after="120"/>
        <w:ind w:left="567" w:hanging="283"/>
        <w:rPr>
          <w:rFonts w:ascii="Times New Roman" w:hAnsi="Times New Roman"/>
          <w:sz w:val="24"/>
        </w:rPr>
      </w:pPr>
      <w:r w:rsidRPr="005A3760">
        <w:rPr>
          <w:rFonts w:ascii="Times New Roman" w:hAnsi="Times New Roman"/>
          <w:sz w:val="24"/>
        </w:rPr>
        <w:t>b) je celé číslo „k“, 80. percentilom je aritmetický priemer hodnôt vzoriek v poradí pre dané celé číslo „k“ a nasledujúce celé číslo „k + 1“.</w:t>
      </w:r>
    </w:p>
    <w:p w14:paraId="34DFFA5A" w14:textId="717B8945" w:rsidR="00A02CF5" w:rsidRDefault="00A02CF5" w:rsidP="00A02CF5">
      <w:pPr>
        <w:tabs>
          <w:tab w:val="left" w:pos="851"/>
        </w:tabs>
        <w:spacing w:after="120"/>
        <w:ind w:left="0" w:firstLine="0"/>
        <w:rPr>
          <w:rFonts w:ascii="Times New Roman" w:hAnsi="Times New Roman"/>
          <w:sz w:val="24"/>
        </w:rPr>
      </w:pPr>
      <w:r w:rsidRPr="005A3760">
        <w:rPr>
          <w:rFonts w:ascii="Times New Roman" w:hAnsi="Times New Roman"/>
          <w:sz w:val="24"/>
        </w:rPr>
        <w:t>Medián súboru dát zoradených podľa veľkosti predstavuje hodnotu ležiacu v strede (ak ide o párny počet hodnôt, medián je priemerom dvoch stredových hodnôt), pričom nezohľadňuje veľkosť hodnôt ležiacich mimo stredu.</w:t>
      </w:r>
    </w:p>
    <w:p w14:paraId="2B4E2304" w14:textId="0B68DA99" w:rsidR="0078423B" w:rsidRPr="00664968" w:rsidRDefault="0078423B" w:rsidP="00A02CF5">
      <w:pPr>
        <w:tabs>
          <w:tab w:val="left" w:pos="851"/>
        </w:tabs>
        <w:spacing w:after="120"/>
        <w:ind w:left="0" w:firstLine="0"/>
        <w:rPr>
          <w:rFonts w:ascii="Times New Roman" w:hAnsi="Times New Roman"/>
          <w:sz w:val="24"/>
        </w:rPr>
      </w:pPr>
      <w:r w:rsidRPr="00664968">
        <w:rPr>
          <w:rFonts w:ascii="Times New Roman" w:hAnsi="Times New Roman"/>
          <w:sz w:val="24"/>
        </w:rPr>
        <w:t xml:space="preserve">Požiadavky na kvalitu </w:t>
      </w:r>
      <w:r w:rsidR="00664968" w:rsidRPr="00664968">
        <w:rPr>
          <w:rFonts w:ascii="Times New Roman" w:hAnsi="Times New Roman"/>
          <w:sz w:val="24"/>
        </w:rPr>
        <w:t>druhotného paliva</w:t>
      </w:r>
      <w:r w:rsidRPr="00664968">
        <w:rPr>
          <w:rFonts w:ascii="Times New Roman" w:hAnsi="Times New Roman"/>
          <w:sz w:val="24"/>
        </w:rPr>
        <w:t xml:space="preserve"> sa členia na </w:t>
      </w:r>
      <w:r w:rsidRPr="00664968">
        <w:rPr>
          <w:rFonts w:ascii="Times New Roman" w:hAnsi="Times New Roman"/>
          <w:sz w:val="24"/>
          <w:szCs w:val="24"/>
          <w:lang w:eastAsia="sk-SK"/>
        </w:rPr>
        <w:t>požiadavky pre druhotné palivá z odpadového dreva, ostatné druhotné palivá a plynné druhotné palivá.</w:t>
      </w:r>
    </w:p>
    <w:p w14:paraId="0F94191A" w14:textId="3C1C990E" w:rsidR="00A02CF5" w:rsidRPr="005A3760" w:rsidRDefault="00DC6F19" w:rsidP="00DC6F19">
      <w:pPr>
        <w:pStyle w:val="Odsekzoznamu"/>
        <w:tabs>
          <w:tab w:val="left" w:pos="426"/>
        </w:tabs>
        <w:spacing w:after="120"/>
        <w:ind w:left="0" w:firstLine="0"/>
      </w:pPr>
      <w:r>
        <w:rPr>
          <w:b/>
        </w:rPr>
        <w:t xml:space="preserve">1. </w:t>
      </w:r>
      <w:r w:rsidR="0078423B" w:rsidRPr="00DC6F19">
        <w:rPr>
          <w:b/>
        </w:rPr>
        <w:t xml:space="preserve">Hraničné hodnoty pre obsah znečisťujúcich látok v </w:t>
      </w:r>
      <w:r>
        <w:rPr>
          <w:b/>
        </w:rPr>
        <w:t>druhotných</w:t>
      </w:r>
      <w:r w:rsidR="00A02CF5" w:rsidRPr="005A3760">
        <w:rPr>
          <w:b/>
        </w:rPr>
        <w:t xml:space="preserve"> palivá</w:t>
      </w:r>
      <w:r>
        <w:rPr>
          <w:b/>
        </w:rPr>
        <w:t>ch</w:t>
      </w:r>
      <w:r w:rsidR="00A02CF5" w:rsidRPr="005A3760">
        <w:rPr>
          <w:b/>
        </w:rPr>
        <w:t xml:space="preserve"> z odpadového dreva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835"/>
        <w:gridCol w:w="3543"/>
      </w:tblGrid>
      <w:tr w:rsidR="005A3760" w:rsidRPr="005A3760" w14:paraId="113F8482" w14:textId="77777777" w:rsidTr="00970254">
        <w:trPr>
          <w:trHeight w:val="340"/>
        </w:trPr>
        <w:tc>
          <w:tcPr>
            <w:tcW w:w="2694" w:type="dxa"/>
            <w:vMerge w:val="restart"/>
            <w:vAlign w:val="center"/>
          </w:tcPr>
          <w:p w14:paraId="3F93BC15"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Znečisťujúca látka</w:t>
            </w:r>
          </w:p>
        </w:tc>
        <w:tc>
          <w:tcPr>
            <w:tcW w:w="6378" w:type="dxa"/>
            <w:gridSpan w:val="2"/>
            <w:vAlign w:val="center"/>
          </w:tcPr>
          <w:p w14:paraId="21A34FF7" w14:textId="77777777" w:rsidR="00A02CF5" w:rsidRPr="005A3760" w:rsidRDefault="00A02CF5" w:rsidP="00970254">
            <w:pPr>
              <w:tabs>
                <w:tab w:val="left" w:pos="851"/>
              </w:tabs>
              <w:spacing w:after="0"/>
              <w:ind w:left="0" w:firstLine="0"/>
              <w:rPr>
                <w:rFonts w:ascii="Times New Roman" w:hAnsi="Times New Roman"/>
                <w:sz w:val="24"/>
              </w:rPr>
            </w:pPr>
            <w:r w:rsidRPr="005A3760">
              <w:rPr>
                <w:rFonts w:ascii="Times New Roman" w:hAnsi="Times New Roman"/>
                <w:sz w:val="24"/>
              </w:rPr>
              <w:t>Hraničné hodnoty pre obsah ZL v palive  [mg/kg sušiny]</w:t>
            </w:r>
          </w:p>
        </w:tc>
      </w:tr>
      <w:tr w:rsidR="005A3760" w:rsidRPr="005A3760" w14:paraId="287CA17D" w14:textId="77777777" w:rsidTr="00970254">
        <w:trPr>
          <w:trHeight w:val="340"/>
        </w:trPr>
        <w:tc>
          <w:tcPr>
            <w:tcW w:w="2694" w:type="dxa"/>
            <w:vMerge/>
            <w:vAlign w:val="center"/>
          </w:tcPr>
          <w:p w14:paraId="4CCB3788" w14:textId="77777777" w:rsidR="00A02CF5" w:rsidRPr="005A3760" w:rsidRDefault="00A02CF5" w:rsidP="00970254">
            <w:pPr>
              <w:widowControl w:val="0"/>
              <w:tabs>
                <w:tab w:val="left" w:pos="851"/>
              </w:tabs>
              <w:spacing w:after="0"/>
              <w:ind w:left="0" w:firstLine="0"/>
              <w:rPr>
                <w:rStyle w:val="formtext"/>
              </w:rPr>
            </w:pPr>
          </w:p>
        </w:tc>
        <w:tc>
          <w:tcPr>
            <w:tcW w:w="2835" w:type="dxa"/>
            <w:vAlign w:val="center"/>
          </w:tcPr>
          <w:p w14:paraId="2B1E411D"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Medián</w:t>
            </w:r>
          </w:p>
        </w:tc>
        <w:tc>
          <w:tcPr>
            <w:tcW w:w="3543" w:type="dxa"/>
            <w:vAlign w:val="center"/>
          </w:tcPr>
          <w:p w14:paraId="42B4ADCE"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80. percentil</w:t>
            </w:r>
          </w:p>
        </w:tc>
      </w:tr>
      <w:tr w:rsidR="005A3760" w:rsidRPr="005A3760" w14:paraId="07555ACC" w14:textId="77777777" w:rsidTr="00970254">
        <w:trPr>
          <w:trHeight w:val="340"/>
        </w:trPr>
        <w:tc>
          <w:tcPr>
            <w:tcW w:w="2694" w:type="dxa"/>
            <w:vAlign w:val="center"/>
          </w:tcPr>
          <w:p w14:paraId="504BF03B"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As</w:t>
            </w:r>
          </w:p>
        </w:tc>
        <w:tc>
          <w:tcPr>
            <w:tcW w:w="2835" w:type="dxa"/>
            <w:vAlign w:val="center"/>
          </w:tcPr>
          <w:p w14:paraId="0C4BEDA4"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1,2</w:t>
            </w:r>
          </w:p>
        </w:tc>
        <w:tc>
          <w:tcPr>
            <w:tcW w:w="3543" w:type="dxa"/>
            <w:vAlign w:val="center"/>
          </w:tcPr>
          <w:p w14:paraId="57E856C3"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1,8</w:t>
            </w:r>
          </w:p>
        </w:tc>
      </w:tr>
      <w:tr w:rsidR="005A3760" w:rsidRPr="005A3760" w14:paraId="2C02C192" w14:textId="77777777" w:rsidTr="00970254">
        <w:trPr>
          <w:trHeight w:val="340"/>
        </w:trPr>
        <w:tc>
          <w:tcPr>
            <w:tcW w:w="2694" w:type="dxa"/>
            <w:vAlign w:val="center"/>
          </w:tcPr>
          <w:p w14:paraId="7089036C"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Pb</w:t>
            </w:r>
          </w:p>
        </w:tc>
        <w:tc>
          <w:tcPr>
            <w:tcW w:w="2835" w:type="dxa"/>
            <w:vAlign w:val="center"/>
          </w:tcPr>
          <w:p w14:paraId="535532BB"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10</w:t>
            </w:r>
          </w:p>
        </w:tc>
        <w:tc>
          <w:tcPr>
            <w:tcW w:w="3543" w:type="dxa"/>
            <w:vAlign w:val="center"/>
          </w:tcPr>
          <w:p w14:paraId="06880A60"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15</w:t>
            </w:r>
          </w:p>
        </w:tc>
      </w:tr>
      <w:tr w:rsidR="005A3760" w:rsidRPr="005A3760" w14:paraId="7E408C0F" w14:textId="77777777" w:rsidTr="00970254">
        <w:trPr>
          <w:trHeight w:val="340"/>
        </w:trPr>
        <w:tc>
          <w:tcPr>
            <w:tcW w:w="2694" w:type="dxa"/>
            <w:vAlign w:val="center"/>
          </w:tcPr>
          <w:p w14:paraId="00C8B677"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Cd</w:t>
            </w:r>
          </w:p>
        </w:tc>
        <w:tc>
          <w:tcPr>
            <w:tcW w:w="2835" w:type="dxa"/>
            <w:vAlign w:val="center"/>
          </w:tcPr>
          <w:p w14:paraId="2F0C9E17"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0,8</w:t>
            </w:r>
          </w:p>
        </w:tc>
        <w:tc>
          <w:tcPr>
            <w:tcW w:w="3543" w:type="dxa"/>
            <w:vAlign w:val="center"/>
          </w:tcPr>
          <w:p w14:paraId="1219AE4D"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1,2</w:t>
            </w:r>
          </w:p>
        </w:tc>
      </w:tr>
      <w:tr w:rsidR="005A3760" w:rsidRPr="005A3760" w14:paraId="3813D049" w14:textId="77777777" w:rsidTr="00970254">
        <w:trPr>
          <w:trHeight w:val="340"/>
        </w:trPr>
        <w:tc>
          <w:tcPr>
            <w:tcW w:w="2694" w:type="dxa"/>
            <w:vAlign w:val="center"/>
          </w:tcPr>
          <w:p w14:paraId="0D4A19F8"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Cr</w:t>
            </w:r>
          </w:p>
        </w:tc>
        <w:tc>
          <w:tcPr>
            <w:tcW w:w="2835" w:type="dxa"/>
            <w:vAlign w:val="center"/>
          </w:tcPr>
          <w:p w14:paraId="6ED2FA5C"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10</w:t>
            </w:r>
          </w:p>
        </w:tc>
        <w:tc>
          <w:tcPr>
            <w:tcW w:w="3543" w:type="dxa"/>
            <w:vAlign w:val="center"/>
          </w:tcPr>
          <w:p w14:paraId="2EDB8F43"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15</w:t>
            </w:r>
          </w:p>
        </w:tc>
      </w:tr>
      <w:tr w:rsidR="005A3760" w:rsidRPr="005A3760" w14:paraId="4F0FF72D" w14:textId="77777777" w:rsidTr="00970254">
        <w:trPr>
          <w:trHeight w:val="340"/>
        </w:trPr>
        <w:tc>
          <w:tcPr>
            <w:tcW w:w="2694" w:type="dxa"/>
            <w:vAlign w:val="center"/>
          </w:tcPr>
          <w:p w14:paraId="6B2A5D47"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Hg</w:t>
            </w:r>
          </w:p>
        </w:tc>
        <w:tc>
          <w:tcPr>
            <w:tcW w:w="2835" w:type="dxa"/>
            <w:vAlign w:val="center"/>
          </w:tcPr>
          <w:p w14:paraId="5349680D"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0,05</w:t>
            </w:r>
          </w:p>
        </w:tc>
        <w:tc>
          <w:tcPr>
            <w:tcW w:w="3543" w:type="dxa"/>
            <w:vAlign w:val="center"/>
          </w:tcPr>
          <w:p w14:paraId="42298CEB"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0,075</w:t>
            </w:r>
          </w:p>
        </w:tc>
      </w:tr>
      <w:tr w:rsidR="005A3760" w:rsidRPr="005A3760" w14:paraId="581595EF" w14:textId="77777777" w:rsidTr="00970254">
        <w:trPr>
          <w:trHeight w:val="340"/>
        </w:trPr>
        <w:tc>
          <w:tcPr>
            <w:tcW w:w="2694" w:type="dxa"/>
            <w:vAlign w:val="center"/>
          </w:tcPr>
          <w:p w14:paraId="328A5117"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Zn</w:t>
            </w:r>
          </w:p>
        </w:tc>
        <w:tc>
          <w:tcPr>
            <w:tcW w:w="2835" w:type="dxa"/>
            <w:vAlign w:val="center"/>
          </w:tcPr>
          <w:p w14:paraId="7F55ADBA"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140</w:t>
            </w:r>
          </w:p>
        </w:tc>
        <w:tc>
          <w:tcPr>
            <w:tcW w:w="3543" w:type="dxa"/>
            <w:vAlign w:val="center"/>
          </w:tcPr>
          <w:p w14:paraId="14F6B8A0"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210</w:t>
            </w:r>
          </w:p>
        </w:tc>
      </w:tr>
      <w:tr w:rsidR="005A3760" w:rsidRPr="005A3760" w14:paraId="47DEBE04" w14:textId="77777777" w:rsidTr="00970254">
        <w:trPr>
          <w:trHeight w:val="340"/>
        </w:trPr>
        <w:tc>
          <w:tcPr>
            <w:tcW w:w="2694" w:type="dxa"/>
            <w:vAlign w:val="center"/>
          </w:tcPr>
          <w:p w14:paraId="4F25DA6C"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Cl</w:t>
            </w:r>
          </w:p>
        </w:tc>
        <w:tc>
          <w:tcPr>
            <w:tcW w:w="2835" w:type="dxa"/>
            <w:vAlign w:val="center"/>
          </w:tcPr>
          <w:p w14:paraId="7A3950F3"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250</w:t>
            </w:r>
          </w:p>
        </w:tc>
        <w:tc>
          <w:tcPr>
            <w:tcW w:w="3543" w:type="dxa"/>
            <w:vAlign w:val="center"/>
          </w:tcPr>
          <w:p w14:paraId="03E373D1"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300</w:t>
            </w:r>
          </w:p>
        </w:tc>
      </w:tr>
      <w:tr w:rsidR="005A3760" w:rsidRPr="005A3760" w14:paraId="613518F0" w14:textId="77777777" w:rsidTr="00970254">
        <w:trPr>
          <w:trHeight w:val="340"/>
        </w:trPr>
        <w:tc>
          <w:tcPr>
            <w:tcW w:w="2694" w:type="dxa"/>
            <w:vAlign w:val="center"/>
          </w:tcPr>
          <w:p w14:paraId="472C75EC"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F</w:t>
            </w:r>
          </w:p>
        </w:tc>
        <w:tc>
          <w:tcPr>
            <w:tcW w:w="2835" w:type="dxa"/>
            <w:vAlign w:val="center"/>
          </w:tcPr>
          <w:p w14:paraId="0FB4A9BE"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15</w:t>
            </w:r>
          </w:p>
        </w:tc>
        <w:tc>
          <w:tcPr>
            <w:tcW w:w="3543" w:type="dxa"/>
            <w:vAlign w:val="center"/>
          </w:tcPr>
          <w:p w14:paraId="20E08AAF"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20</w:t>
            </w:r>
          </w:p>
        </w:tc>
      </w:tr>
      <w:tr w:rsidR="00A02CF5" w:rsidRPr="005A3760" w14:paraId="60C2E004" w14:textId="77777777" w:rsidTr="00970254">
        <w:trPr>
          <w:trHeight w:val="340"/>
        </w:trPr>
        <w:tc>
          <w:tcPr>
            <w:tcW w:w="2694" w:type="dxa"/>
            <w:vAlign w:val="center"/>
          </w:tcPr>
          <w:p w14:paraId="4D0AA653"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Celkové PAH</w:t>
            </w:r>
          </w:p>
        </w:tc>
        <w:tc>
          <w:tcPr>
            <w:tcW w:w="2835" w:type="dxa"/>
            <w:vAlign w:val="center"/>
          </w:tcPr>
          <w:p w14:paraId="2C9B90A6"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2</w:t>
            </w:r>
          </w:p>
        </w:tc>
        <w:tc>
          <w:tcPr>
            <w:tcW w:w="3543" w:type="dxa"/>
            <w:vAlign w:val="center"/>
          </w:tcPr>
          <w:p w14:paraId="6709099E"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3</w:t>
            </w:r>
          </w:p>
        </w:tc>
      </w:tr>
    </w:tbl>
    <w:p w14:paraId="2F18EFB1" w14:textId="77777777" w:rsidR="00A02CF5" w:rsidRPr="005A3760" w:rsidRDefault="00A02CF5" w:rsidP="00A02CF5">
      <w:pPr>
        <w:tabs>
          <w:tab w:val="left" w:pos="851"/>
        </w:tabs>
        <w:spacing w:after="120"/>
        <w:ind w:left="0" w:firstLine="0"/>
        <w:rPr>
          <w:rFonts w:ascii="Times New Roman" w:hAnsi="Times New Roman"/>
          <w:sz w:val="24"/>
        </w:rPr>
      </w:pPr>
    </w:p>
    <w:p w14:paraId="6AB024E7" w14:textId="54FD8400" w:rsidR="00A02CF5" w:rsidRPr="00272BA0" w:rsidRDefault="00272BA0" w:rsidP="00272BA0">
      <w:pPr>
        <w:tabs>
          <w:tab w:val="left" w:pos="851"/>
        </w:tabs>
        <w:spacing w:after="120"/>
        <w:rPr>
          <w:rFonts w:ascii="Times New Roman" w:hAnsi="Times New Roman" w:cs="Times New Roman"/>
          <w:b/>
          <w:sz w:val="24"/>
          <w:szCs w:val="24"/>
        </w:rPr>
      </w:pPr>
      <w:r w:rsidRPr="00272BA0">
        <w:rPr>
          <w:rFonts w:ascii="Times New Roman" w:hAnsi="Times New Roman" w:cs="Times New Roman"/>
          <w:b/>
          <w:sz w:val="24"/>
          <w:szCs w:val="24"/>
        </w:rPr>
        <w:t xml:space="preserve">2. </w:t>
      </w:r>
      <w:r w:rsidR="0078423B" w:rsidRPr="00272BA0">
        <w:rPr>
          <w:rFonts w:ascii="Times New Roman" w:hAnsi="Times New Roman" w:cs="Times New Roman"/>
          <w:b/>
          <w:sz w:val="24"/>
          <w:szCs w:val="24"/>
        </w:rPr>
        <w:t xml:space="preserve">Hraničné hodnoty pre obsah znečisťujúcich látok v </w:t>
      </w:r>
      <w:r w:rsidR="00DC6F19" w:rsidRPr="00272BA0">
        <w:rPr>
          <w:rFonts w:ascii="Times New Roman" w:hAnsi="Times New Roman" w:cs="Times New Roman"/>
          <w:b/>
          <w:sz w:val="24"/>
          <w:szCs w:val="24"/>
        </w:rPr>
        <w:t>ostatných</w:t>
      </w:r>
      <w:r w:rsidR="00A02CF5" w:rsidRPr="00272BA0">
        <w:rPr>
          <w:rFonts w:ascii="Times New Roman" w:hAnsi="Times New Roman" w:cs="Times New Roman"/>
          <w:b/>
          <w:sz w:val="24"/>
          <w:szCs w:val="24"/>
        </w:rPr>
        <w:t xml:space="preserve"> druhotn</w:t>
      </w:r>
      <w:r w:rsidR="00DC6F19" w:rsidRPr="00272BA0">
        <w:rPr>
          <w:rFonts w:ascii="Times New Roman" w:hAnsi="Times New Roman" w:cs="Times New Roman"/>
          <w:b/>
          <w:sz w:val="24"/>
          <w:szCs w:val="24"/>
        </w:rPr>
        <w:t>ých</w:t>
      </w:r>
      <w:r w:rsidR="00A02CF5" w:rsidRPr="00272BA0">
        <w:rPr>
          <w:rFonts w:ascii="Times New Roman" w:hAnsi="Times New Roman" w:cs="Times New Roman"/>
          <w:b/>
          <w:sz w:val="24"/>
          <w:szCs w:val="24"/>
        </w:rPr>
        <w:t xml:space="preserve"> palivá</w:t>
      </w:r>
      <w:r w:rsidR="00DC6F19" w:rsidRPr="00272BA0">
        <w:rPr>
          <w:rFonts w:ascii="Times New Roman" w:hAnsi="Times New Roman" w:cs="Times New Roman"/>
          <w:b/>
          <w:sz w:val="24"/>
          <w:szCs w:val="24"/>
        </w:rPr>
        <w:t>ch</w:t>
      </w:r>
      <w:r w:rsidR="00A02CF5" w:rsidRPr="00272BA0">
        <w:rPr>
          <w:rFonts w:ascii="Times New Roman" w:hAnsi="Times New Roman" w:cs="Times New Roman"/>
          <w:b/>
          <w:sz w:val="24"/>
          <w:szCs w:val="24"/>
        </w:rPr>
        <w:t xml:space="preserve"> </w:t>
      </w:r>
    </w:p>
    <w:p w14:paraId="02849653" w14:textId="77777777" w:rsidR="00A02CF5" w:rsidRPr="005A3760" w:rsidRDefault="00A02CF5" w:rsidP="00A02CF5">
      <w:pPr>
        <w:tabs>
          <w:tab w:val="left" w:pos="851"/>
        </w:tabs>
        <w:spacing w:after="120"/>
        <w:ind w:left="0" w:firstLine="0"/>
        <w:rPr>
          <w:rFonts w:ascii="Times New Roman" w:hAnsi="Times New Roman"/>
          <w:sz w:val="24"/>
        </w:rPr>
      </w:pPr>
      <w:r w:rsidRPr="005A3760">
        <w:rPr>
          <w:rFonts w:ascii="Times New Roman" w:hAnsi="Times New Roman"/>
          <w:sz w:val="24"/>
        </w:rPr>
        <w:t xml:space="preserve">Tuhé druhotné palivá alebo kvapalné druhotné palivá okrem druhotných palív podľa bodu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097"/>
        <w:gridCol w:w="1276"/>
        <w:gridCol w:w="1872"/>
        <w:gridCol w:w="963"/>
        <w:gridCol w:w="2126"/>
      </w:tblGrid>
      <w:tr w:rsidR="005A3760" w:rsidRPr="005A3760" w14:paraId="09E1C9FC" w14:textId="77777777" w:rsidTr="00970254">
        <w:trPr>
          <w:trHeight w:val="340"/>
        </w:trPr>
        <w:tc>
          <w:tcPr>
            <w:tcW w:w="2835" w:type="dxa"/>
            <w:gridSpan w:val="2"/>
            <w:vMerge w:val="restart"/>
            <w:vAlign w:val="center"/>
          </w:tcPr>
          <w:p w14:paraId="3387B0EA" w14:textId="77777777" w:rsidR="00A02CF5" w:rsidRPr="005A3760" w:rsidRDefault="00A02CF5" w:rsidP="00970254">
            <w:pPr>
              <w:tabs>
                <w:tab w:val="left" w:pos="851"/>
              </w:tabs>
              <w:spacing w:after="0"/>
              <w:ind w:left="0" w:firstLine="0"/>
              <w:rPr>
                <w:rFonts w:ascii="Times New Roman" w:hAnsi="Times New Roman"/>
                <w:sz w:val="24"/>
              </w:rPr>
            </w:pPr>
            <w:r w:rsidRPr="005A3760">
              <w:rPr>
                <w:rFonts w:ascii="Times New Roman" w:hAnsi="Times New Roman"/>
                <w:sz w:val="24"/>
              </w:rPr>
              <w:br w:type="page"/>
              <w:t>Znečisťujúca  látka</w:t>
            </w:r>
          </w:p>
        </w:tc>
        <w:tc>
          <w:tcPr>
            <w:tcW w:w="6237" w:type="dxa"/>
            <w:gridSpan w:val="4"/>
            <w:vAlign w:val="center"/>
          </w:tcPr>
          <w:p w14:paraId="779AD4C7" w14:textId="77777777" w:rsidR="00A02CF5" w:rsidRPr="005A3760" w:rsidRDefault="00A02CF5" w:rsidP="00970254">
            <w:pPr>
              <w:tabs>
                <w:tab w:val="left" w:pos="851"/>
              </w:tabs>
              <w:spacing w:after="0"/>
              <w:ind w:left="0" w:firstLine="0"/>
              <w:rPr>
                <w:rFonts w:ascii="Times New Roman" w:hAnsi="Times New Roman"/>
                <w:sz w:val="24"/>
              </w:rPr>
            </w:pPr>
            <w:r w:rsidRPr="005A3760">
              <w:rPr>
                <w:rFonts w:ascii="Times New Roman" w:hAnsi="Times New Roman"/>
                <w:sz w:val="24"/>
              </w:rPr>
              <w:t>Hraničné hodnoty pre obsah ZL  [mg/MJ]</w:t>
            </w:r>
            <w:r w:rsidRPr="005A3760">
              <w:rPr>
                <w:rFonts w:ascii="Times New Roman" w:hAnsi="Times New Roman"/>
                <w:sz w:val="24"/>
                <w:vertAlign w:val="superscript"/>
              </w:rPr>
              <w:t>a</w:t>
            </w:r>
            <w:r w:rsidRPr="005A3760">
              <w:rPr>
                <w:rFonts w:ascii="Times New Roman" w:hAnsi="Times New Roman"/>
                <w:sz w:val="24"/>
              </w:rPr>
              <w:t>)</w:t>
            </w:r>
          </w:p>
        </w:tc>
      </w:tr>
      <w:tr w:rsidR="005A3760" w:rsidRPr="005A3760" w14:paraId="337506C3" w14:textId="77777777" w:rsidTr="00970254">
        <w:trPr>
          <w:trHeight w:val="340"/>
        </w:trPr>
        <w:tc>
          <w:tcPr>
            <w:tcW w:w="2835" w:type="dxa"/>
            <w:gridSpan w:val="2"/>
            <w:vMerge/>
            <w:vAlign w:val="center"/>
          </w:tcPr>
          <w:p w14:paraId="360E8D68" w14:textId="77777777" w:rsidR="00A02CF5" w:rsidRPr="005A3760" w:rsidRDefault="00A02CF5" w:rsidP="00970254">
            <w:pPr>
              <w:widowControl w:val="0"/>
              <w:tabs>
                <w:tab w:val="left" w:pos="851"/>
              </w:tabs>
              <w:spacing w:after="0"/>
              <w:ind w:left="0" w:firstLine="0"/>
              <w:rPr>
                <w:rStyle w:val="formtext"/>
              </w:rPr>
            </w:pPr>
          </w:p>
        </w:tc>
        <w:tc>
          <w:tcPr>
            <w:tcW w:w="3148" w:type="dxa"/>
            <w:gridSpan w:val="2"/>
            <w:vAlign w:val="center"/>
          </w:tcPr>
          <w:p w14:paraId="6753A5D9"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Medián</w:t>
            </w:r>
          </w:p>
        </w:tc>
        <w:tc>
          <w:tcPr>
            <w:tcW w:w="3089" w:type="dxa"/>
            <w:gridSpan w:val="2"/>
            <w:vAlign w:val="center"/>
          </w:tcPr>
          <w:p w14:paraId="0F0E5239"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80. percentil</w:t>
            </w:r>
          </w:p>
        </w:tc>
      </w:tr>
      <w:tr w:rsidR="005A3760" w:rsidRPr="005A3760" w14:paraId="409AEA22" w14:textId="77777777" w:rsidTr="00970254">
        <w:trPr>
          <w:trHeight w:val="340"/>
        </w:trPr>
        <w:tc>
          <w:tcPr>
            <w:tcW w:w="2835" w:type="dxa"/>
            <w:gridSpan w:val="2"/>
            <w:vAlign w:val="center"/>
          </w:tcPr>
          <w:p w14:paraId="2B912734"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Sb</w:t>
            </w:r>
          </w:p>
        </w:tc>
        <w:tc>
          <w:tcPr>
            <w:tcW w:w="3148" w:type="dxa"/>
            <w:gridSpan w:val="2"/>
            <w:vAlign w:val="center"/>
          </w:tcPr>
          <w:p w14:paraId="7A99D0DA"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0,5</w:t>
            </w:r>
          </w:p>
        </w:tc>
        <w:tc>
          <w:tcPr>
            <w:tcW w:w="3089" w:type="dxa"/>
            <w:gridSpan w:val="2"/>
            <w:vAlign w:val="center"/>
          </w:tcPr>
          <w:p w14:paraId="79EE28AA"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0,75</w:t>
            </w:r>
          </w:p>
        </w:tc>
      </w:tr>
      <w:tr w:rsidR="005A3760" w:rsidRPr="005A3760" w14:paraId="4DEBAB65" w14:textId="77777777" w:rsidTr="00970254">
        <w:trPr>
          <w:trHeight w:val="340"/>
        </w:trPr>
        <w:tc>
          <w:tcPr>
            <w:tcW w:w="2835" w:type="dxa"/>
            <w:gridSpan w:val="2"/>
            <w:vAlign w:val="center"/>
          </w:tcPr>
          <w:p w14:paraId="1214F53E"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As</w:t>
            </w:r>
          </w:p>
        </w:tc>
        <w:tc>
          <w:tcPr>
            <w:tcW w:w="3148" w:type="dxa"/>
            <w:gridSpan w:val="2"/>
            <w:vAlign w:val="center"/>
          </w:tcPr>
          <w:p w14:paraId="49110BA9"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0,8</w:t>
            </w:r>
          </w:p>
        </w:tc>
        <w:tc>
          <w:tcPr>
            <w:tcW w:w="3089" w:type="dxa"/>
            <w:gridSpan w:val="2"/>
            <w:vAlign w:val="center"/>
          </w:tcPr>
          <w:p w14:paraId="2DF93ED1"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1,2</w:t>
            </w:r>
          </w:p>
        </w:tc>
      </w:tr>
      <w:tr w:rsidR="005A3760" w:rsidRPr="005A3760" w14:paraId="595EC959" w14:textId="77777777" w:rsidTr="00970254">
        <w:trPr>
          <w:trHeight w:val="340"/>
        </w:trPr>
        <w:tc>
          <w:tcPr>
            <w:tcW w:w="2835" w:type="dxa"/>
            <w:gridSpan w:val="2"/>
            <w:vAlign w:val="center"/>
          </w:tcPr>
          <w:p w14:paraId="651B28DE"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Pb</w:t>
            </w:r>
          </w:p>
        </w:tc>
        <w:tc>
          <w:tcPr>
            <w:tcW w:w="3148" w:type="dxa"/>
            <w:gridSpan w:val="2"/>
            <w:vAlign w:val="center"/>
          </w:tcPr>
          <w:p w14:paraId="5DFBAB0E"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4</w:t>
            </w:r>
          </w:p>
        </w:tc>
        <w:tc>
          <w:tcPr>
            <w:tcW w:w="3089" w:type="dxa"/>
            <w:gridSpan w:val="2"/>
            <w:vAlign w:val="center"/>
          </w:tcPr>
          <w:p w14:paraId="1ADE3332"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6</w:t>
            </w:r>
          </w:p>
        </w:tc>
      </w:tr>
      <w:tr w:rsidR="005A3760" w:rsidRPr="005A3760" w14:paraId="3F8EA3F3" w14:textId="77777777" w:rsidTr="00970254">
        <w:trPr>
          <w:trHeight w:val="340"/>
        </w:trPr>
        <w:tc>
          <w:tcPr>
            <w:tcW w:w="2835" w:type="dxa"/>
            <w:gridSpan w:val="2"/>
            <w:vAlign w:val="center"/>
          </w:tcPr>
          <w:p w14:paraId="245F406A"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Cd</w:t>
            </w:r>
          </w:p>
        </w:tc>
        <w:tc>
          <w:tcPr>
            <w:tcW w:w="3148" w:type="dxa"/>
            <w:gridSpan w:val="2"/>
            <w:vAlign w:val="center"/>
          </w:tcPr>
          <w:p w14:paraId="7536D741"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0.05</w:t>
            </w:r>
          </w:p>
        </w:tc>
        <w:tc>
          <w:tcPr>
            <w:tcW w:w="3089" w:type="dxa"/>
            <w:gridSpan w:val="2"/>
            <w:vAlign w:val="center"/>
          </w:tcPr>
          <w:p w14:paraId="53ECD405"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0,075</w:t>
            </w:r>
          </w:p>
        </w:tc>
      </w:tr>
      <w:tr w:rsidR="005A3760" w:rsidRPr="005A3760" w14:paraId="5AF847D9" w14:textId="77777777" w:rsidTr="00970254">
        <w:trPr>
          <w:trHeight w:val="340"/>
        </w:trPr>
        <w:tc>
          <w:tcPr>
            <w:tcW w:w="2835" w:type="dxa"/>
            <w:gridSpan w:val="2"/>
            <w:vAlign w:val="center"/>
          </w:tcPr>
          <w:p w14:paraId="5E347CD7"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Cr</w:t>
            </w:r>
          </w:p>
        </w:tc>
        <w:tc>
          <w:tcPr>
            <w:tcW w:w="3148" w:type="dxa"/>
            <w:gridSpan w:val="2"/>
            <w:vAlign w:val="center"/>
          </w:tcPr>
          <w:p w14:paraId="1EA61C99"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1,4</w:t>
            </w:r>
          </w:p>
        </w:tc>
        <w:tc>
          <w:tcPr>
            <w:tcW w:w="3089" w:type="dxa"/>
            <w:gridSpan w:val="2"/>
            <w:vAlign w:val="center"/>
          </w:tcPr>
          <w:p w14:paraId="65A3E0E9"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2,1</w:t>
            </w:r>
          </w:p>
        </w:tc>
      </w:tr>
      <w:tr w:rsidR="005A3760" w:rsidRPr="005A3760" w14:paraId="61A5292D" w14:textId="77777777" w:rsidTr="00970254">
        <w:trPr>
          <w:trHeight w:val="340"/>
        </w:trPr>
        <w:tc>
          <w:tcPr>
            <w:tcW w:w="2835" w:type="dxa"/>
            <w:gridSpan w:val="2"/>
            <w:vAlign w:val="center"/>
          </w:tcPr>
          <w:p w14:paraId="01E93DAE"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Co</w:t>
            </w:r>
          </w:p>
        </w:tc>
        <w:tc>
          <w:tcPr>
            <w:tcW w:w="3148" w:type="dxa"/>
            <w:gridSpan w:val="2"/>
            <w:vAlign w:val="center"/>
          </w:tcPr>
          <w:p w14:paraId="6BEFFAA0"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0,7</w:t>
            </w:r>
          </w:p>
        </w:tc>
        <w:tc>
          <w:tcPr>
            <w:tcW w:w="3089" w:type="dxa"/>
            <w:gridSpan w:val="2"/>
            <w:vAlign w:val="center"/>
          </w:tcPr>
          <w:p w14:paraId="706EB1BA"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1,05</w:t>
            </w:r>
          </w:p>
        </w:tc>
      </w:tr>
      <w:tr w:rsidR="005A3760" w:rsidRPr="005A3760" w14:paraId="1E1574D7" w14:textId="77777777" w:rsidTr="00970254">
        <w:trPr>
          <w:trHeight w:val="340"/>
        </w:trPr>
        <w:tc>
          <w:tcPr>
            <w:tcW w:w="2835" w:type="dxa"/>
            <w:gridSpan w:val="2"/>
            <w:vAlign w:val="center"/>
          </w:tcPr>
          <w:p w14:paraId="18297FE3"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lastRenderedPageBreak/>
              <w:t>Ni</w:t>
            </w:r>
          </w:p>
        </w:tc>
        <w:tc>
          <w:tcPr>
            <w:tcW w:w="3148" w:type="dxa"/>
            <w:gridSpan w:val="2"/>
            <w:vAlign w:val="center"/>
          </w:tcPr>
          <w:p w14:paraId="0B1BE775"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1,6</w:t>
            </w:r>
          </w:p>
        </w:tc>
        <w:tc>
          <w:tcPr>
            <w:tcW w:w="3089" w:type="dxa"/>
            <w:gridSpan w:val="2"/>
            <w:vAlign w:val="center"/>
          </w:tcPr>
          <w:p w14:paraId="488B2BA0"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2,4</w:t>
            </w:r>
          </w:p>
        </w:tc>
      </w:tr>
      <w:tr w:rsidR="005A3760" w:rsidRPr="005A3760" w14:paraId="792D9392" w14:textId="77777777" w:rsidTr="00970254">
        <w:trPr>
          <w:trHeight w:val="340"/>
        </w:trPr>
        <w:tc>
          <w:tcPr>
            <w:tcW w:w="2835" w:type="dxa"/>
            <w:gridSpan w:val="2"/>
            <w:vAlign w:val="center"/>
          </w:tcPr>
          <w:p w14:paraId="38301C2C"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Hg</w:t>
            </w:r>
          </w:p>
        </w:tc>
        <w:tc>
          <w:tcPr>
            <w:tcW w:w="3148" w:type="dxa"/>
            <w:gridSpan w:val="2"/>
            <w:vAlign w:val="center"/>
          </w:tcPr>
          <w:p w14:paraId="28B58313"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0,02</w:t>
            </w:r>
          </w:p>
        </w:tc>
        <w:tc>
          <w:tcPr>
            <w:tcW w:w="3089" w:type="dxa"/>
            <w:gridSpan w:val="2"/>
            <w:vAlign w:val="center"/>
          </w:tcPr>
          <w:p w14:paraId="5672477E"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0,03</w:t>
            </w:r>
          </w:p>
        </w:tc>
      </w:tr>
      <w:tr w:rsidR="005A3760" w:rsidRPr="005A3760" w14:paraId="477A675F" w14:textId="77777777" w:rsidTr="00970254">
        <w:trPr>
          <w:trHeight w:val="340"/>
        </w:trPr>
        <w:tc>
          <w:tcPr>
            <w:tcW w:w="738" w:type="dxa"/>
            <w:vAlign w:val="center"/>
          </w:tcPr>
          <w:p w14:paraId="64835055"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Si</w:t>
            </w:r>
          </w:p>
        </w:tc>
        <w:tc>
          <w:tcPr>
            <w:tcW w:w="2097" w:type="dxa"/>
            <w:vAlign w:val="center"/>
          </w:tcPr>
          <w:p w14:paraId="1CADB64E"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vertAlign w:val="superscript"/>
              </w:rPr>
              <w:t>b</w:t>
            </w:r>
            <w:r w:rsidRPr="005A3760">
              <w:rPr>
                <w:rFonts w:ascii="Times New Roman" w:hAnsi="Times New Roman"/>
                <w:sz w:val="24"/>
              </w:rPr>
              <w:t>)</w:t>
            </w:r>
          </w:p>
        </w:tc>
        <w:tc>
          <w:tcPr>
            <w:tcW w:w="3148" w:type="dxa"/>
            <w:gridSpan w:val="2"/>
            <w:vAlign w:val="center"/>
          </w:tcPr>
          <w:p w14:paraId="4F37979D"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15</w:t>
            </w:r>
          </w:p>
        </w:tc>
        <w:tc>
          <w:tcPr>
            <w:tcW w:w="3089" w:type="dxa"/>
            <w:gridSpan w:val="2"/>
            <w:vAlign w:val="center"/>
          </w:tcPr>
          <w:p w14:paraId="22C0549A"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25</w:t>
            </w:r>
          </w:p>
        </w:tc>
      </w:tr>
      <w:tr w:rsidR="005A3760" w:rsidRPr="005A3760" w14:paraId="055E9418" w14:textId="77777777" w:rsidTr="00970254">
        <w:trPr>
          <w:trHeight w:val="340"/>
        </w:trPr>
        <w:tc>
          <w:tcPr>
            <w:tcW w:w="738" w:type="dxa"/>
            <w:vAlign w:val="center"/>
          </w:tcPr>
          <w:p w14:paraId="3DDC6FAB"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Zn</w:t>
            </w:r>
          </w:p>
        </w:tc>
        <w:tc>
          <w:tcPr>
            <w:tcW w:w="2097" w:type="dxa"/>
            <w:vAlign w:val="center"/>
          </w:tcPr>
          <w:p w14:paraId="4CB4C9E3"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vertAlign w:val="superscript"/>
              </w:rPr>
              <w:t>b</w:t>
            </w:r>
            <w:r w:rsidRPr="005A3760">
              <w:rPr>
                <w:rFonts w:ascii="Times New Roman" w:hAnsi="Times New Roman"/>
                <w:sz w:val="24"/>
              </w:rPr>
              <w:t>)</w:t>
            </w:r>
          </w:p>
        </w:tc>
        <w:tc>
          <w:tcPr>
            <w:tcW w:w="3148" w:type="dxa"/>
            <w:gridSpan w:val="2"/>
            <w:vAlign w:val="center"/>
          </w:tcPr>
          <w:p w14:paraId="4EB1F057"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1,5</w:t>
            </w:r>
          </w:p>
        </w:tc>
        <w:tc>
          <w:tcPr>
            <w:tcW w:w="3089" w:type="dxa"/>
            <w:gridSpan w:val="2"/>
            <w:vAlign w:val="center"/>
          </w:tcPr>
          <w:p w14:paraId="1B5E2282"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3</w:t>
            </w:r>
          </w:p>
        </w:tc>
      </w:tr>
      <w:tr w:rsidR="005A3760" w:rsidRPr="005A3760" w14:paraId="5D546D6C" w14:textId="77777777" w:rsidTr="00970254">
        <w:trPr>
          <w:trHeight w:val="340"/>
        </w:trPr>
        <w:tc>
          <w:tcPr>
            <w:tcW w:w="738" w:type="dxa"/>
            <w:vAlign w:val="center"/>
          </w:tcPr>
          <w:p w14:paraId="18641F68"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B</w:t>
            </w:r>
          </w:p>
        </w:tc>
        <w:tc>
          <w:tcPr>
            <w:tcW w:w="2097" w:type="dxa"/>
            <w:vAlign w:val="center"/>
          </w:tcPr>
          <w:p w14:paraId="5415A595"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vertAlign w:val="superscript"/>
              </w:rPr>
              <w:t>b</w:t>
            </w:r>
            <w:r w:rsidRPr="005A3760">
              <w:rPr>
                <w:rFonts w:ascii="Times New Roman" w:hAnsi="Times New Roman"/>
                <w:sz w:val="24"/>
              </w:rPr>
              <w:t>)</w:t>
            </w:r>
          </w:p>
        </w:tc>
        <w:tc>
          <w:tcPr>
            <w:tcW w:w="3148" w:type="dxa"/>
            <w:gridSpan w:val="2"/>
            <w:vAlign w:val="center"/>
          </w:tcPr>
          <w:p w14:paraId="5D7E25EF"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10</w:t>
            </w:r>
          </w:p>
        </w:tc>
        <w:tc>
          <w:tcPr>
            <w:tcW w:w="3089" w:type="dxa"/>
            <w:gridSpan w:val="2"/>
            <w:vAlign w:val="center"/>
          </w:tcPr>
          <w:p w14:paraId="4B8235BD"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20</w:t>
            </w:r>
          </w:p>
        </w:tc>
      </w:tr>
      <w:tr w:rsidR="005A3760" w:rsidRPr="005A3760" w14:paraId="69891199" w14:textId="77777777" w:rsidTr="00970254">
        <w:trPr>
          <w:trHeight w:val="340"/>
        </w:trPr>
        <w:tc>
          <w:tcPr>
            <w:tcW w:w="738" w:type="dxa"/>
            <w:vAlign w:val="center"/>
          </w:tcPr>
          <w:p w14:paraId="0AF6B94E"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P</w:t>
            </w:r>
          </w:p>
        </w:tc>
        <w:tc>
          <w:tcPr>
            <w:tcW w:w="2097" w:type="dxa"/>
            <w:vAlign w:val="center"/>
          </w:tcPr>
          <w:p w14:paraId="362F9C7C"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vertAlign w:val="superscript"/>
              </w:rPr>
              <w:t>b</w:t>
            </w:r>
            <w:r w:rsidRPr="005A3760">
              <w:rPr>
                <w:rFonts w:ascii="Times New Roman" w:hAnsi="Times New Roman"/>
                <w:sz w:val="24"/>
              </w:rPr>
              <w:t>)</w:t>
            </w:r>
          </w:p>
        </w:tc>
        <w:tc>
          <w:tcPr>
            <w:tcW w:w="3148" w:type="dxa"/>
            <w:gridSpan w:val="2"/>
            <w:vAlign w:val="center"/>
          </w:tcPr>
          <w:p w14:paraId="5B930EE5"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6</w:t>
            </w:r>
          </w:p>
        </w:tc>
        <w:tc>
          <w:tcPr>
            <w:tcW w:w="3089" w:type="dxa"/>
            <w:gridSpan w:val="2"/>
            <w:vAlign w:val="center"/>
          </w:tcPr>
          <w:p w14:paraId="33AF5CD4"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10</w:t>
            </w:r>
          </w:p>
        </w:tc>
      </w:tr>
      <w:tr w:rsidR="005A3760" w:rsidRPr="005A3760" w14:paraId="11FFFFB4" w14:textId="77777777" w:rsidTr="00970254">
        <w:trPr>
          <w:trHeight w:val="340"/>
        </w:trPr>
        <w:tc>
          <w:tcPr>
            <w:tcW w:w="2835" w:type="dxa"/>
            <w:gridSpan w:val="2"/>
            <w:vAlign w:val="center"/>
          </w:tcPr>
          <w:p w14:paraId="4A74F997"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Polycyklické uhľovodíky (PAH)</w:t>
            </w:r>
          </w:p>
        </w:tc>
        <w:tc>
          <w:tcPr>
            <w:tcW w:w="3148" w:type="dxa"/>
            <w:gridSpan w:val="2"/>
            <w:vAlign w:val="center"/>
          </w:tcPr>
          <w:p w14:paraId="0497FBFD"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1,5</w:t>
            </w:r>
          </w:p>
        </w:tc>
        <w:tc>
          <w:tcPr>
            <w:tcW w:w="3089" w:type="dxa"/>
            <w:gridSpan w:val="2"/>
            <w:vAlign w:val="center"/>
          </w:tcPr>
          <w:p w14:paraId="55AABC20"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2,5</w:t>
            </w:r>
          </w:p>
        </w:tc>
      </w:tr>
      <w:tr w:rsidR="005A3760" w:rsidRPr="005A3760" w14:paraId="0E698C66" w14:textId="77777777" w:rsidTr="00970254">
        <w:trPr>
          <w:trHeight w:val="340"/>
        </w:trPr>
        <w:tc>
          <w:tcPr>
            <w:tcW w:w="738" w:type="dxa"/>
            <w:vAlign w:val="center"/>
          </w:tcPr>
          <w:p w14:paraId="25015B55"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PCB</w:t>
            </w:r>
          </w:p>
        </w:tc>
        <w:tc>
          <w:tcPr>
            <w:tcW w:w="2097" w:type="dxa"/>
            <w:vAlign w:val="center"/>
          </w:tcPr>
          <w:p w14:paraId="40199589"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RVO</w:t>
            </w:r>
            <w:r w:rsidRPr="005A3760">
              <w:rPr>
                <w:rFonts w:ascii="Times New Roman" w:hAnsi="Times New Roman"/>
                <w:sz w:val="24"/>
                <w:vertAlign w:val="superscript"/>
              </w:rPr>
              <w:t>c</w:t>
            </w:r>
            <w:r w:rsidRPr="005A3760">
              <w:rPr>
                <w:rFonts w:ascii="Times New Roman" w:hAnsi="Times New Roman"/>
                <w:sz w:val="24"/>
              </w:rPr>
              <w:t>)</w:t>
            </w:r>
          </w:p>
        </w:tc>
        <w:tc>
          <w:tcPr>
            <w:tcW w:w="3148" w:type="dxa"/>
            <w:gridSpan w:val="2"/>
            <w:vAlign w:val="center"/>
          </w:tcPr>
          <w:p w14:paraId="308A7174"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Neobsahuje</w:t>
            </w:r>
            <w:r w:rsidRPr="005A3760">
              <w:rPr>
                <w:rFonts w:ascii="Times New Roman" w:hAnsi="Times New Roman"/>
                <w:sz w:val="24"/>
                <w:vertAlign w:val="superscript"/>
              </w:rPr>
              <w:t>d</w:t>
            </w:r>
            <w:r w:rsidRPr="005A3760">
              <w:rPr>
                <w:rFonts w:ascii="Times New Roman" w:hAnsi="Times New Roman"/>
                <w:sz w:val="24"/>
              </w:rPr>
              <w:t>)</w:t>
            </w:r>
          </w:p>
        </w:tc>
        <w:tc>
          <w:tcPr>
            <w:tcW w:w="3089" w:type="dxa"/>
            <w:gridSpan w:val="2"/>
            <w:vAlign w:val="center"/>
          </w:tcPr>
          <w:p w14:paraId="4A2F29F6" w14:textId="77777777" w:rsidR="00A02CF5" w:rsidRPr="005A3760" w:rsidRDefault="00A02CF5" w:rsidP="00970254">
            <w:pPr>
              <w:widowControl w:val="0"/>
              <w:tabs>
                <w:tab w:val="left" w:pos="851"/>
              </w:tabs>
              <w:spacing w:after="0"/>
              <w:ind w:left="0" w:firstLine="0"/>
              <w:jc w:val="center"/>
              <w:rPr>
                <w:rStyle w:val="formtext"/>
              </w:rPr>
            </w:pPr>
          </w:p>
        </w:tc>
      </w:tr>
      <w:tr w:rsidR="005A3760" w:rsidRPr="005A3760" w14:paraId="3C07D11C" w14:textId="77777777" w:rsidTr="00970254">
        <w:trPr>
          <w:trHeight w:val="620"/>
        </w:trPr>
        <w:tc>
          <w:tcPr>
            <w:tcW w:w="738" w:type="dxa"/>
            <w:vMerge w:val="restart"/>
            <w:vAlign w:val="center"/>
          </w:tcPr>
          <w:p w14:paraId="023BEA38"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Cl</w:t>
            </w:r>
          </w:p>
        </w:tc>
        <w:tc>
          <w:tcPr>
            <w:tcW w:w="2097" w:type="dxa"/>
            <w:vAlign w:val="center"/>
          </w:tcPr>
          <w:p w14:paraId="4F950C8E"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Druhotné palivá okrem RVO</w:t>
            </w:r>
            <w:r w:rsidRPr="005A3760">
              <w:rPr>
                <w:rFonts w:ascii="Times New Roman" w:hAnsi="Times New Roman"/>
                <w:sz w:val="24"/>
                <w:vertAlign w:val="superscript"/>
              </w:rPr>
              <w:t>c</w:t>
            </w:r>
            <w:r w:rsidRPr="005A3760">
              <w:rPr>
                <w:rFonts w:ascii="Times New Roman" w:hAnsi="Times New Roman"/>
                <w:sz w:val="24"/>
              </w:rPr>
              <w:t>)</w:t>
            </w:r>
          </w:p>
        </w:tc>
        <w:tc>
          <w:tcPr>
            <w:tcW w:w="3148" w:type="dxa"/>
            <w:gridSpan w:val="2"/>
            <w:vAlign w:val="center"/>
          </w:tcPr>
          <w:p w14:paraId="240F95DB"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100</w:t>
            </w:r>
          </w:p>
        </w:tc>
        <w:tc>
          <w:tcPr>
            <w:tcW w:w="3089" w:type="dxa"/>
            <w:gridSpan w:val="2"/>
            <w:vAlign w:val="center"/>
          </w:tcPr>
          <w:p w14:paraId="04F4BD1E"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150</w:t>
            </w:r>
          </w:p>
        </w:tc>
      </w:tr>
      <w:tr w:rsidR="005A3760" w:rsidRPr="005A3760" w14:paraId="7242BEB2" w14:textId="77777777" w:rsidTr="00970254">
        <w:trPr>
          <w:trHeight w:val="419"/>
        </w:trPr>
        <w:tc>
          <w:tcPr>
            <w:tcW w:w="738" w:type="dxa"/>
            <w:vMerge/>
            <w:vAlign w:val="center"/>
          </w:tcPr>
          <w:p w14:paraId="12EDF544" w14:textId="77777777" w:rsidR="00A02CF5" w:rsidRPr="005A3760" w:rsidRDefault="00A02CF5" w:rsidP="00970254">
            <w:pPr>
              <w:widowControl w:val="0"/>
              <w:tabs>
                <w:tab w:val="left" w:pos="851"/>
              </w:tabs>
              <w:spacing w:after="0"/>
              <w:ind w:left="0" w:firstLine="0"/>
              <w:jc w:val="center"/>
              <w:rPr>
                <w:rStyle w:val="formtext"/>
              </w:rPr>
            </w:pPr>
          </w:p>
        </w:tc>
        <w:tc>
          <w:tcPr>
            <w:tcW w:w="2097" w:type="dxa"/>
            <w:vAlign w:val="center"/>
          </w:tcPr>
          <w:p w14:paraId="4DE7003A"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RVO</w:t>
            </w:r>
            <w:r w:rsidRPr="005A3760">
              <w:rPr>
                <w:rFonts w:ascii="Times New Roman" w:hAnsi="Times New Roman"/>
                <w:sz w:val="24"/>
                <w:vertAlign w:val="superscript"/>
              </w:rPr>
              <w:t>c</w:t>
            </w:r>
            <w:r w:rsidRPr="005A3760">
              <w:rPr>
                <w:rFonts w:ascii="Times New Roman" w:hAnsi="Times New Roman"/>
                <w:sz w:val="24"/>
              </w:rPr>
              <w:t>)</w:t>
            </w:r>
          </w:p>
        </w:tc>
        <w:tc>
          <w:tcPr>
            <w:tcW w:w="3148" w:type="dxa"/>
            <w:gridSpan w:val="2"/>
            <w:vAlign w:val="center"/>
          </w:tcPr>
          <w:p w14:paraId="320098B3"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0,1 % hmotnosti</w:t>
            </w:r>
          </w:p>
        </w:tc>
        <w:tc>
          <w:tcPr>
            <w:tcW w:w="3089" w:type="dxa"/>
            <w:gridSpan w:val="2"/>
            <w:vAlign w:val="center"/>
          </w:tcPr>
          <w:p w14:paraId="5BEEC685"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w:t>
            </w:r>
          </w:p>
        </w:tc>
      </w:tr>
      <w:tr w:rsidR="005A3760" w:rsidRPr="005A3760" w14:paraId="5A5CE3C2" w14:textId="77777777" w:rsidTr="00970254">
        <w:trPr>
          <w:trHeight w:val="340"/>
        </w:trPr>
        <w:tc>
          <w:tcPr>
            <w:tcW w:w="738" w:type="dxa"/>
            <w:vMerge w:val="restart"/>
            <w:vAlign w:val="center"/>
          </w:tcPr>
          <w:p w14:paraId="059A9F77"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S</w:t>
            </w:r>
          </w:p>
        </w:tc>
        <w:tc>
          <w:tcPr>
            <w:tcW w:w="2097" w:type="dxa"/>
            <w:vMerge w:val="restart"/>
            <w:vAlign w:val="center"/>
          </w:tcPr>
          <w:p w14:paraId="17E441D2"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Kvapalné druhotné palivá</w:t>
            </w:r>
          </w:p>
        </w:tc>
        <w:tc>
          <w:tcPr>
            <w:tcW w:w="1276" w:type="dxa"/>
            <w:vAlign w:val="center"/>
          </w:tcPr>
          <w:p w14:paraId="2ABDC180" w14:textId="77777777" w:rsidR="00A02CF5" w:rsidRPr="005A3760" w:rsidRDefault="00A02CF5" w:rsidP="00970254">
            <w:pPr>
              <w:tabs>
                <w:tab w:val="left" w:pos="851"/>
              </w:tabs>
              <w:spacing w:after="0"/>
              <w:ind w:left="0" w:firstLine="0"/>
              <w:rPr>
                <w:rFonts w:ascii="Times New Roman" w:hAnsi="Times New Roman"/>
                <w:sz w:val="24"/>
              </w:rPr>
            </w:pPr>
            <w:r w:rsidRPr="005A3760">
              <w:rPr>
                <w:rFonts w:ascii="Times New Roman" w:hAnsi="Times New Roman"/>
                <w:sz w:val="24"/>
              </w:rPr>
              <w:t>Trieda A</w:t>
            </w:r>
          </w:p>
        </w:tc>
        <w:tc>
          <w:tcPr>
            <w:tcW w:w="2835" w:type="dxa"/>
            <w:gridSpan w:val="2"/>
            <w:vAlign w:val="center"/>
          </w:tcPr>
          <w:p w14:paraId="4CB5056B" w14:textId="77777777" w:rsidR="00A02CF5" w:rsidRPr="005A3760" w:rsidRDefault="00A02CF5" w:rsidP="00970254">
            <w:pPr>
              <w:tabs>
                <w:tab w:val="left" w:pos="851"/>
              </w:tabs>
              <w:spacing w:after="0"/>
              <w:ind w:left="0" w:firstLine="0"/>
              <w:rPr>
                <w:rFonts w:ascii="Times New Roman" w:hAnsi="Times New Roman"/>
                <w:sz w:val="24"/>
              </w:rPr>
            </w:pPr>
            <w:r w:rsidRPr="005A3760">
              <w:rPr>
                <w:rFonts w:ascii="Times New Roman" w:hAnsi="Times New Roman"/>
                <w:sz w:val="24"/>
              </w:rPr>
              <w:t xml:space="preserve">  &lt; 0,1 % hmotnosti  </w:t>
            </w:r>
          </w:p>
        </w:tc>
        <w:tc>
          <w:tcPr>
            <w:tcW w:w="2126" w:type="dxa"/>
            <w:vAlign w:val="center"/>
          </w:tcPr>
          <w:p w14:paraId="579DC35E"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w:t>
            </w:r>
          </w:p>
        </w:tc>
      </w:tr>
      <w:tr w:rsidR="005A3760" w:rsidRPr="005A3760" w14:paraId="7D214243" w14:textId="77777777" w:rsidTr="00970254">
        <w:trPr>
          <w:trHeight w:val="423"/>
        </w:trPr>
        <w:tc>
          <w:tcPr>
            <w:tcW w:w="738" w:type="dxa"/>
            <w:vMerge/>
            <w:vAlign w:val="center"/>
          </w:tcPr>
          <w:p w14:paraId="389A77EC" w14:textId="77777777" w:rsidR="00A02CF5" w:rsidRPr="005A3760" w:rsidRDefault="00A02CF5" w:rsidP="00970254">
            <w:pPr>
              <w:widowControl w:val="0"/>
              <w:tabs>
                <w:tab w:val="left" w:pos="851"/>
              </w:tabs>
              <w:spacing w:after="0"/>
              <w:ind w:left="0" w:firstLine="0"/>
              <w:jc w:val="center"/>
              <w:rPr>
                <w:rStyle w:val="formtext"/>
              </w:rPr>
            </w:pPr>
          </w:p>
        </w:tc>
        <w:tc>
          <w:tcPr>
            <w:tcW w:w="2097" w:type="dxa"/>
            <w:vMerge/>
            <w:vAlign w:val="center"/>
          </w:tcPr>
          <w:p w14:paraId="18F76889" w14:textId="77777777" w:rsidR="00A02CF5" w:rsidRPr="005A3760" w:rsidRDefault="00A02CF5" w:rsidP="00970254">
            <w:pPr>
              <w:widowControl w:val="0"/>
              <w:tabs>
                <w:tab w:val="left" w:pos="851"/>
              </w:tabs>
              <w:spacing w:after="0"/>
              <w:ind w:left="0" w:firstLine="0"/>
              <w:jc w:val="center"/>
              <w:rPr>
                <w:rStyle w:val="formtext"/>
              </w:rPr>
            </w:pPr>
          </w:p>
        </w:tc>
        <w:tc>
          <w:tcPr>
            <w:tcW w:w="1276" w:type="dxa"/>
            <w:vAlign w:val="center"/>
          </w:tcPr>
          <w:p w14:paraId="66721467" w14:textId="77777777" w:rsidR="00A02CF5" w:rsidRPr="005A3760" w:rsidRDefault="00A02CF5" w:rsidP="00B02836">
            <w:pPr>
              <w:tabs>
                <w:tab w:val="left" w:pos="851"/>
              </w:tabs>
              <w:spacing w:after="0"/>
              <w:ind w:left="0" w:firstLine="0"/>
              <w:rPr>
                <w:rFonts w:ascii="Times New Roman" w:hAnsi="Times New Roman"/>
                <w:sz w:val="24"/>
              </w:rPr>
            </w:pPr>
            <w:r w:rsidRPr="005A3760">
              <w:rPr>
                <w:rFonts w:ascii="Times New Roman" w:hAnsi="Times New Roman"/>
                <w:sz w:val="24"/>
              </w:rPr>
              <w:t>Trieda B</w:t>
            </w:r>
            <w:r w:rsidR="00B02836" w:rsidRPr="005A3760">
              <w:rPr>
                <w:rFonts w:ascii="Times New Roman" w:hAnsi="Times New Roman"/>
                <w:sz w:val="24"/>
                <w:vertAlign w:val="superscript"/>
              </w:rPr>
              <w:t>e</w:t>
            </w:r>
            <w:r w:rsidR="00B02836" w:rsidRPr="005A3760">
              <w:rPr>
                <w:rFonts w:ascii="Times New Roman" w:hAnsi="Times New Roman"/>
                <w:sz w:val="24"/>
              </w:rPr>
              <w:t>)</w:t>
            </w:r>
          </w:p>
        </w:tc>
        <w:tc>
          <w:tcPr>
            <w:tcW w:w="2835" w:type="dxa"/>
            <w:gridSpan w:val="2"/>
            <w:vAlign w:val="center"/>
          </w:tcPr>
          <w:p w14:paraId="41859BF1" w14:textId="77777777" w:rsidR="00A02CF5" w:rsidRPr="005A3760" w:rsidRDefault="00A02CF5" w:rsidP="00970254">
            <w:pPr>
              <w:tabs>
                <w:tab w:val="left" w:pos="851"/>
              </w:tabs>
              <w:spacing w:after="0"/>
              <w:ind w:left="0" w:firstLine="0"/>
              <w:rPr>
                <w:rFonts w:ascii="Times New Roman" w:hAnsi="Times New Roman"/>
                <w:sz w:val="24"/>
              </w:rPr>
            </w:pPr>
            <w:r w:rsidRPr="005A3760">
              <w:rPr>
                <w:rFonts w:ascii="Times New Roman" w:hAnsi="Times New Roman"/>
                <w:sz w:val="24"/>
              </w:rPr>
              <w:t xml:space="preserve">  ≥ 0,1 % a &lt; 1 % hmotnosti  </w:t>
            </w:r>
          </w:p>
        </w:tc>
        <w:tc>
          <w:tcPr>
            <w:tcW w:w="2126" w:type="dxa"/>
            <w:vAlign w:val="center"/>
          </w:tcPr>
          <w:p w14:paraId="3DBC554D"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w:t>
            </w:r>
          </w:p>
        </w:tc>
      </w:tr>
      <w:tr w:rsidR="005A3760" w:rsidRPr="005A3760" w14:paraId="16968B83" w14:textId="77777777" w:rsidTr="00970254">
        <w:trPr>
          <w:trHeight w:val="340"/>
        </w:trPr>
        <w:tc>
          <w:tcPr>
            <w:tcW w:w="738" w:type="dxa"/>
            <w:vMerge/>
            <w:vAlign w:val="center"/>
          </w:tcPr>
          <w:p w14:paraId="7FF7F5A1" w14:textId="77777777" w:rsidR="00A02CF5" w:rsidRPr="005A3760" w:rsidRDefault="00A02CF5" w:rsidP="00970254">
            <w:pPr>
              <w:widowControl w:val="0"/>
              <w:tabs>
                <w:tab w:val="left" w:pos="851"/>
              </w:tabs>
              <w:spacing w:after="0"/>
              <w:ind w:left="0" w:firstLine="0"/>
              <w:jc w:val="center"/>
              <w:rPr>
                <w:rStyle w:val="formtext"/>
              </w:rPr>
            </w:pPr>
          </w:p>
        </w:tc>
        <w:tc>
          <w:tcPr>
            <w:tcW w:w="2097" w:type="dxa"/>
            <w:vMerge/>
            <w:vAlign w:val="center"/>
          </w:tcPr>
          <w:p w14:paraId="669713E7" w14:textId="77777777" w:rsidR="00A02CF5" w:rsidRPr="005A3760" w:rsidRDefault="00A02CF5" w:rsidP="00970254">
            <w:pPr>
              <w:widowControl w:val="0"/>
              <w:tabs>
                <w:tab w:val="left" w:pos="851"/>
              </w:tabs>
              <w:spacing w:after="0"/>
              <w:ind w:left="0" w:firstLine="0"/>
              <w:jc w:val="center"/>
              <w:rPr>
                <w:rStyle w:val="formtext"/>
              </w:rPr>
            </w:pPr>
          </w:p>
        </w:tc>
        <w:tc>
          <w:tcPr>
            <w:tcW w:w="1276" w:type="dxa"/>
            <w:vAlign w:val="center"/>
          </w:tcPr>
          <w:p w14:paraId="4CE36CD8" w14:textId="77777777" w:rsidR="00A02CF5" w:rsidRPr="005A3760" w:rsidRDefault="00A02CF5" w:rsidP="00970254">
            <w:pPr>
              <w:tabs>
                <w:tab w:val="left" w:pos="851"/>
              </w:tabs>
              <w:spacing w:after="0"/>
              <w:ind w:left="0" w:firstLine="0"/>
              <w:rPr>
                <w:rFonts w:ascii="Times New Roman" w:hAnsi="Times New Roman"/>
                <w:sz w:val="24"/>
              </w:rPr>
            </w:pPr>
            <w:r w:rsidRPr="005A3760">
              <w:rPr>
                <w:rFonts w:ascii="Times New Roman" w:hAnsi="Times New Roman"/>
                <w:sz w:val="24"/>
              </w:rPr>
              <w:t>Trieda C</w:t>
            </w:r>
            <w:r w:rsidRPr="005A3760">
              <w:rPr>
                <w:rFonts w:ascii="Times New Roman" w:hAnsi="Times New Roman"/>
                <w:sz w:val="24"/>
                <w:vertAlign w:val="superscript"/>
              </w:rPr>
              <w:t>e</w:t>
            </w:r>
            <w:r w:rsidRPr="005A3760">
              <w:rPr>
                <w:rFonts w:ascii="Times New Roman" w:hAnsi="Times New Roman"/>
                <w:sz w:val="24"/>
              </w:rPr>
              <w:t>)</w:t>
            </w:r>
          </w:p>
        </w:tc>
        <w:tc>
          <w:tcPr>
            <w:tcW w:w="2835" w:type="dxa"/>
            <w:gridSpan w:val="2"/>
            <w:vAlign w:val="center"/>
          </w:tcPr>
          <w:p w14:paraId="4BD371D6" w14:textId="77777777" w:rsidR="00A02CF5" w:rsidRPr="005A3760" w:rsidRDefault="00A02CF5" w:rsidP="00970254">
            <w:pPr>
              <w:tabs>
                <w:tab w:val="left" w:pos="851"/>
              </w:tabs>
              <w:spacing w:after="0"/>
              <w:ind w:left="0" w:firstLine="0"/>
              <w:rPr>
                <w:rFonts w:ascii="Times New Roman" w:hAnsi="Times New Roman"/>
                <w:sz w:val="24"/>
              </w:rPr>
            </w:pPr>
            <w:r w:rsidRPr="005A3760">
              <w:rPr>
                <w:rFonts w:ascii="Times New Roman" w:hAnsi="Times New Roman"/>
                <w:sz w:val="24"/>
              </w:rPr>
              <w:t xml:space="preserve">  ≥ 1 % a &lt; 3 % hmotnosti </w:t>
            </w:r>
          </w:p>
        </w:tc>
        <w:tc>
          <w:tcPr>
            <w:tcW w:w="2126" w:type="dxa"/>
            <w:vAlign w:val="center"/>
          </w:tcPr>
          <w:p w14:paraId="09C2F0A4"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w:t>
            </w:r>
          </w:p>
        </w:tc>
      </w:tr>
      <w:tr w:rsidR="005A3760" w:rsidRPr="005A3760" w14:paraId="64A6F2C7" w14:textId="77777777" w:rsidTr="00970254">
        <w:trPr>
          <w:trHeight w:val="340"/>
        </w:trPr>
        <w:tc>
          <w:tcPr>
            <w:tcW w:w="738" w:type="dxa"/>
            <w:vMerge/>
            <w:vAlign w:val="center"/>
          </w:tcPr>
          <w:p w14:paraId="2872E274" w14:textId="77777777" w:rsidR="00A02CF5" w:rsidRPr="005A3760" w:rsidRDefault="00A02CF5" w:rsidP="00970254">
            <w:pPr>
              <w:widowControl w:val="0"/>
              <w:tabs>
                <w:tab w:val="left" w:pos="851"/>
              </w:tabs>
              <w:spacing w:after="0"/>
              <w:ind w:left="0" w:firstLine="0"/>
              <w:jc w:val="center"/>
              <w:rPr>
                <w:rStyle w:val="formtext"/>
              </w:rPr>
            </w:pPr>
          </w:p>
        </w:tc>
        <w:tc>
          <w:tcPr>
            <w:tcW w:w="2097" w:type="dxa"/>
            <w:vMerge w:val="restart"/>
            <w:vAlign w:val="center"/>
          </w:tcPr>
          <w:p w14:paraId="5A664904"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Tuhé druhotné palivá</w:t>
            </w:r>
          </w:p>
        </w:tc>
        <w:tc>
          <w:tcPr>
            <w:tcW w:w="1276" w:type="dxa"/>
            <w:vAlign w:val="center"/>
          </w:tcPr>
          <w:p w14:paraId="210C063B" w14:textId="77777777" w:rsidR="00A02CF5" w:rsidRPr="005A3760" w:rsidRDefault="00A02CF5" w:rsidP="00970254">
            <w:pPr>
              <w:tabs>
                <w:tab w:val="left" w:pos="851"/>
              </w:tabs>
              <w:spacing w:after="0"/>
              <w:ind w:left="0" w:firstLine="0"/>
              <w:rPr>
                <w:rFonts w:ascii="Times New Roman" w:hAnsi="Times New Roman"/>
                <w:sz w:val="24"/>
              </w:rPr>
            </w:pPr>
            <w:r w:rsidRPr="005A3760">
              <w:rPr>
                <w:rFonts w:ascii="Times New Roman" w:hAnsi="Times New Roman"/>
                <w:sz w:val="24"/>
              </w:rPr>
              <w:t>Trieda A</w:t>
            </w:r>
          </w:p>
        </w:tc>
        <w:tc>
          <w:tcPr>
            <w:tcW w:w="2835" w:type="dxa"/>
            <w:gridSpan w:val="2"/>
            <w:vAlign w:val="center"/>
          </w:tcPr>
          <w:p w14:paraId="6557CEDD" w14:textId="77777777" w:rsidR="00A02CF5" w:rsidRPr="005A3760" w:rsidRDefault="00A02CF5" w:rsidP="00970254">
            <w:pPr>
              <w:tabs>
                <w:tab w:val="left" w:pos="851"/>
              </w:tabs>
              <w:spacing w:after="0"/>
              <w:ind w:left="0" w:firstLine="0"/>
              <w:rPr>
                <w:rFonts w:ascii="Times New Roman" w:hAnsi="Times New Roman"/>
                <w:sz w:val="24"/>
              </w:rPr>
            </w:pPr>
            <w:r w:rsidRPr="005A3760">
              <w:rPr>
                <w:rFonts w:ascii="Times New Roman" w:hAnsi="Times New Roman"/>
                <w:sz w:val="24"/>
              </w:rPr>
              <w:t xml:space="preserve">  &lt; 0,35 g/MJ</w:t>
            </w:r>
          </w:p>
        </w:tc>
        <w:tc>
          <w:tcPr>
            <w:tcW w:w="2126" w:type="dxa"/>
            <w:vAlign w:val="center"/>
          </w:tcPr>
          <w:p w14:paraId="74A7CE6C"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w:t>
            </w:r>
          </w:p>
        </w:tc>
      </w:tr>
      <w:tr w:rsidR="005A3760" w:rsidRPr="005A3760" w14:paraId="27F3D005" w14:textId="77777777" w:rsidTr="00970254">
        <w:trPr>
          <w:trHeight w:val="479"/>
        </w:trPr>
        <w:tc>
          <w:tcPr>
            <w:tcW w:w="738" w:type="dxa"/>
            <w:vMerge/>
            <w:vAlign w:val="center"/>
          </w:tcPr>
          <w:p w14:paraId="73BCABB5" w14:textId="77777777" w:rsidR="00A02CF5" w:rsidRPr="005A3760" w:rsidRDefault="00A02CF5" w:rsidP="00970254">
            <w:pPr>
              <w:widowControl w:val="0"/>
              <w:tabs>
                <w:tab w:val="left" w:pos="851"/>
              </w:tabs>
              <w:spacing w:after="0"/>
              <w:ind w:left="0" w:firstLine="0"/>
              <w:rPr>
                <w:rStyle w:val="formtext"/>
              </w:rPr>
            </w:pPr>
          </w:p>
        </w:tc>
        <w:tc>
          <w:tcPr>
            <w:tcW w:w="2097" w:type="dxa"/>
            <w:vMerge/>
            <w:vAlign w:val="center"/>
          </w:tcPr>
          <w:p w14:paraId="281442C8" w14:textId="77777777" w:rsidR="00A02CF5" w:rsidRPr="005A3760" w:rsidRDefault="00A02CF5" w:rsidP="00970254">
            <w:pPr>
              <w:widowControl w:val="0"/>
              <w:tabs>
                <w:tab w:val="left" w:pos="851"/>
              </w:tabs>
              <w:spacing w:after="0"/>
              <w:ind w:left="0" w:firstLine="0"/>
              <w:rPr>
                <w:rStyle w:val="formtext"/>
              </w:rPr>
            </w:pPr>
          </w:p>
        </w:tc>
        <w:tc>
          <w:tcPr>
            <w:tcW w:w="1276" w:type="dxa"/>
            <w:vAlign w:val="center"/>
          </w:tcPr>
          <w:p w14:paraId="2C52A83B" w14:textId="77777777" w:rsidR="00A02CF5" w:rsidRPr="005A3760" w:rsidRDefault="00A02CF5" w:rsidP="00970254">
            <w:pPr>
              <w:tabs>
                <w:tab w:val="left" w:pos="851"/>
              </w:tabs>
              <w:spacing w:after="0"/>
              <w:ind w:left="0" w:firstLine="0"/>
              <w:rPr>
                <w:rFonts w:ascii="Times New Roman" w:hAnsi="Times New Roman"/>
                <w:sz w:val="24"/>
              </w:rPr>
            </w:pPr>
            <w:r w:rsidRPr="005A3760">
              <w:rPr>
                <w:rFonts w:ascii="Times New Roman" w:hAnsi="Times New Roman"/>
                <w:sz w:val="24"/>
              </w:rPr>
              <w:t>Trieda B</w:t>
            </w:r>
            <w:r w:rsidR="00B02836" w:rsidRPr="005A3760">
              <w:rPr>
                <w:rFonts w:ascii="Times New Roman" w:hAnsi="Times New Roman"/>
                <w:sz w:val="24"/>
                <w:vertAlign w:val="superscript"/>
              </w:rPr>
              <w:t>e</w:t>
            </w:r>
            <w:r w:rsidR="00B02836" w:rsidRPr="005A3760">
              <w:rPr>
                <w:rFonts w:ascii="Times New Roman" w:hAnsi="Times New Roman"/>
                <w:sz w:val="24"/>
              </w:rPr>
              <w:t>)</w:t>
            </w:r>
          </w:p>
        </w:tc>
        <w:tc>
          <w:tcPr>
            <w:tcW w:w="2835" w:type="dxa"/>
            <w:gridSpan w:val="2"/>
            <w:vAlign w:val="center"/>
          </w:tcPr>
          <w:p w14:paraId="7A0CB466" w14:textId="77777777" w:rsidR="00A02CF5" w:rsidRPr="005A3760" w:rsidRDefault="00A02CF5" w:rsidP="00970254">
            <w:pPr>
              <w:tabs>
                <w:tab w:val="left" w:pos="851"/>
              </w:tabs>
              <w:spacing w:after="0"/>
              <w:ind w:left="0" w:firstLine="0"/>
              <w:rPr>
                <w:rFonts w:ascii="Times New Roman" w:hAnsi="Times New Roman"/>
                <w:sz w:val="24"/>
              </w:rPr>
            </w:pPr>
            <w:r w:rsidRPr="005A3760">
              <w:rPr>
                <w:rFonts w:ascii="Times New Roman" w:hAnsi="Times New Roman"/>
                <w:sz w:val="24"/>
              </w:rPr>
              <w:t xml:space="preserve">  ≥ 0,35 g/MJ &lt;  0,8 g/MJ</w:t>
            </w:r>
          </w:p>
        </w:tc>
        <w:tc>
          <w:tcPr>
            <w:tcW w:w="2126" w:type="dxa"/>
            <w:vAlign w:val="center"/>
          </w:tcPr>
          <w:p w14:paraId="5471AC82" w14:textId="77777777" w:rsidR="00A02CF5" w:rsidRPr="005A3760" w:rsidRDefault="00A02CF5" w:rsidP="00970254">
            <w:pPr>
              <w:tabs>
                <w:tab w:val="left" w:pos="851"/>
              </w:tabs>
              <w:spacing w:after="0"/>
              <w:ind w:left="0" w:firstLine="0"/>
              <w:jc w:val="center"/>
              <w:rPr>
                <w:rFonts w:ascii="Times New Roman" w:hAnsi="Times New Roman"/>
                <w:sz w:val="24"/>
              </w:rPr>
            </w:pPr>
            <w:r w:rsidRPr="005A3760">
              <w:rPr>
                <w:rFonts w:ascii="Times New Roman" w:hAnsi="Times New Roman"/>
                <w:sz w:val="24"/>
              </w:rPr>
              <w:t>-</w:t>
            </w:r>
          </w:p>
        </w:tc>
      </w:tr>
    </w:tbl>
    <w:p w14:paraId="4F800CA8" w14:textId="77777777" w:rsidR="00A02CF5" w:rsidRPr="005A3760" w:rsidRDefault="00A02CF5" w:rsidP="00A02CF5">
      <w:pPr>
        <w:tabs>
          <w:tab w:val="left" w:pos="851"/>
        </w:tabs>
        <w:spacing w:after="120"/>
        <w:ind w:left="0" w:firstLine="0"/>
        <w:rPr>
          <w:rFonts w:ascii="Times New Roman" w:hAnsi="Times New Roman"/>
          <w:sz w:val="24"/>
        </w:rPr>
      </w:pPr>
      <w:r w:rsidRPr="005A3760">
        <w:rPr>
          <w:rFonts w:ascii="Times New Roman" w:hAnsi="Times New Roman"/>
          <w:sz w:val="24"/>
        </w:rPr>
        <w:t>Vysvetlivky:</w:t>
      </w:r>
    </w:p>
    <w:p w14:paraId="7E7275C0" w14:textId="77777777" w:rsidR="00A02CF5" w:rsidRPr="005A3760" w:rsidRDefault="00A02CF5" w:rsidP="00A02CF5">
      <w:pPr>
        <w:tabs>
          <w:tab w:val="left" w:pos="851"/>
        </w:tabs>
        <w:spacing w:after="120"/>
        <w:ind w:left="0" w:firstLine="0"/>
        <w:rPr>
          <w:rFonts w:ascii="Times New Roman" w:hAnsi="Times New Roman"/>
          <w:sz w:val="24"/>
        </w:rPr>
      </w:pPr>
      <w:r w:rsidRPr="005A3760">
        <w:rPr>
          <w:rFonts w:ascii="Times New Roman" w:hAnsi="Times New Roman"/>
          <w:sz w:val="24"/>
        </w:rPr>
        <w:t xml:space="preserve">a) Hraničné hodnoty sú vztiahnuté k výhrevnosti vyrobeného druhotného paliva v sušine. </w:t>
      </w:r>
    </w:p>
    <w:p w14:paraId="081C3619" w14:textId="77777777" w:rsidR="00A02CF5" w:rsidRPr="005A3760" w:rsidRDefault="00A02CF5" w:rsidP="00A02CF5">
      <w:pPr>
        <w:tabs>
          <w:tab w:val="left" w:pos="851"/>
        </w:tabs>
        <w:spacing w:after="120"/>
        <w:ind w:left="0" w:firstLine="0"/>
        <w:rPr>
          <w:rFonts w:ascii="Times New Roman" w:hAnsi="Times New Roman"/>
          <w:sz w:val="24"/>
        </w:rPr>
      </w:pPr>
      <w:r w:rsidRPr="005A3760">
        <w:rPr>
          <w:rFonts w:ascii="Times New Roman" w:hAnsi="Times New Roman"/>
          <w:sz w:val="24"/>
        </w:rPr>
        <w:t xml:space="preserve">b) Platí pre motorové palivá a lodné palivá pre vznetové a zážihové motory.  </w:t>
      </w:r>
    </w:p>
    <w:p w14:paraId="3D540D90" w14:textId="77777777" w:rsidR="00A02CF5" w:rsidRPr="005A3760" w:rsidRDefault="00A02CF5" w:rsidP="00A02CF5">
      <w:pPr>
        <w:tabs>
          <w:tab w:val="left" w:pos="851"/>
        </w:tabs>
        <w:spacing w:after="120"/>
        <w:ind w:left="0" w:firstLine="0"/>
        <w:rPr>
          <w:rFonts w:ascii="Times New Roman" w:hAnsi="Times New Roman"/>
          <w:sz w:val="24"/>
        </w:rPr>
      </w:pPr>
      <w:r w:rsidRPr="005A3760">
        <w:rPr>
          <w:rFonts w:ascii="Times New Roman" w:hAnsi="Times New Roman"/>
          <w:sz w:val="24"/>
        </w:rPr>
        <w:t>c) Regenerovaný vykurovací olej.</w:t>
      </w:r>
    </w:p>
    <w:p w14:paraId="5C9914CB" w14:textId="77777777" w:rsidR="00A02CF5" w:rsidRPr="005A3760" w:rsidRDefault="00A02CF5" w:rsidP="00A02CF5">
      <w:pPr>
        <w:tabs>
          <w:tab w:val="left" w:pos="851"/>
        </w:tabs>
        <w:spacing w:after="120"/>
        <w:ind w:left="284" w:hanging="284"/>
        <w:rPr>
          <w:rFonts w:ascii="Times New Roman" w:hAnsi="Times New Roman"/>
          <w:sz w:val="24"/>
        </w:rPr>
      </w:pPr>
      <w:r w:rsidRPr="005A3760">
        <w:rPr>
          <w:rFonts w:ascii="Times New Roman" w:hAnsi="Times New Roman"/>
          <w:sz w:val="24"/>
        </w:rPr>
        <w:t>d) Obsah PCB nie je vyšší ako medza stanoviteľnosti (LOD) podľa technickej normy</w:t>
      </w:r>
      <w:r w:rsidRPr="005A3760">
        <w:rPr>
          <w:rFonts w:ascii="Times New Roman" w:hAnsi="Times New Roman"/>
          <w:sz w:val="24"/>
          <w:vertAlign w:val="superscript"/>
        </w:rPr>
        <w:footnoteReference w:id="49"/>
      </w:r>
      <w:r w:rsidRPr="005A3760">
        <w:rPr>
          <w:rFonts w:ascii="Times New Roman" w:hAnsi="Times New Roman"/>
          <w:sz w:val="24"/>
        </w:rPr>
        <w:t>) alebo inej obdobnej technickej špecifikácie s porovnateľnými alebo prísnejšími požiadavkami.</w:t>
      </w:r>
    </w:p>
    <w:p w14:paraId="77BF9486" w14:textId="54350E24" w:rsidR="00A02CF5" w:rsidRPr="005A3760" w:rsidRDefault="00A02CF5" w:rsidP="0078423B">
      <w:pPr>
        <w:tabs>
          <w:tab w:val="left" w:pos="851"/>
        </w:tabs>
        <w:spacing w:after="120"/>
        <w:ind w:left="284" w:hanging="284"/>
        <w:rPr>
          <w:rFonts w:ascii="Times New Roman" w:hAnsi="Times New Roman"/>
          <w:sz w:val="24"/>
        </w:rPr>
      </w:pPr>
      <w:r w:rsidRPr="005A3760">
        <w:rPr>
          <w:rFonts w:ascii="Times New Roman" w:hAnsi="Times New Roman"/>
          <w:sz w:val="24"/>
        </w:rPr>
        <w:t xml:space="preserve">e) Predmetné palivo má obmedzené </w:t>
      </w:r>
      <w:r w:rsidRPr="00664968">
        <w:rPr>
          <w:rFonts w:ascii="Times New Roman" w:hAnsi="Times New Roman"/>
          <w:sz w:val="24"/>
        </w:rPr>
        <w:t>použitie</w:t>
      </w:r>
      <w:r w:rsidR="00901542" w:rsidRPr="00664968">
        <w:rPr>
          <w:rFonts w:ascii="Times New Roman" w:hAnsi="Times New Roman"/>
          <w:sz w:val="24"/>
        </w:rPr>
        <w:t>, je určené len pre spaľovacie zariadenia</w:t>
      </w:r>
      <w:r w:rsidRPr="00664968">
        <w:rPr>
          <w:rFonts w:ascii="Times New Roman" w:hAnsi="Times New Roman"/>
          <w:sz w:val="24"/>
        </w:rPr>
        <w:t xml:space="preserve"> </w:t>
      </w:r>
      <w:r w:rsidR="00901542" w:rsidRPr="00664968">
        <w:rPr>
          <w:rFonts w:ascii="Times New Roman" w:hAnsi="Times New Roman"/>
          <w:sz w:val="24"/>
        </w:rPr>
        <w:t>s menovitým tepelným príkonom 50 MW a</w:t>
      </w:r>
      <w:r w:rsidR="00D52457" w:rsidRPr="00664968">
        <w:rPr>
          <w:rFonts w:ascii="Times New Roman" w:hAnsi="Times New Roman"/>
          <w:sz w:val="24"/>
        </w:rPr>
        <w:t> </w:t>
      </w:r>
      <w:r w:rsidR="00901542" w:rsidRPr="00664968">
        <w:rPr>
          <w:rFonts w:ascii="Times New Roman" w:hAnsi="Times New Roman"/>
          <w:sz w:val="24"/>
        </w:rPr>
        <w:t>viac</w:t>
      </w:r>
      <w:r w:rsidR="00D52457" w:rsidRPr="00664968">
        <w:rPr>
          <w:rFonts w:ascii="Times New Roman" w:hAnsi="Times New Roman"/>
          <w:sz w:val="24"/>
        </w:rPr>
        <w:t xml:space="preserve"> alebo</w:t>
      </w:r>
      <w:r w:rsidR="00901542" w:rsidRPr="00664968">
        <w:rPr>
          <w:rFonts w:ascii="Times New Roman" w:hAnsi="Times New Roman"/>
          <w:sz w:val="24"/>
        </w:rPr>
        <w:t xml:space="preserve"> </w:t>
      </w:r>
      <w:r w:rsidR="0078423B" w:rsidRPr="00664968">
        <w:rPr>
          <w:rFonts w:ascii="Times New Roman" w:hAnsi="Times New Roman"/>
          <w:sz w:val="24"/>
        </w:rPr>
        <w:t>pre zariadenia uvedené v § 4 ods. 3</w:t>
      </w:r>
      <w:r w:rsidR="006326DC" w:rsidRPr="00664968">
        <w:rPr>
          <w:rFonts w:ascii="Times New Roman" w:hAnsi="Times New Roman"/>
          <w:sz w:val="24"/>
        </w:rPr>
        <w:t>.</w:t>
      </w:r>
    </w:p>
    <w:p w14:paraId="0BB1BE49" w14:textId="3AB6C75E" w:rsidR="00A02CF5" w:rsidRPr="005A3760" w:rsidRDefault="00A02CF5" w:rsidP="00A02CF5">
      <w:pPr>
        <w:tabs>
          <w:tab w:val="left" w:pos="851"/>
        </w:tabs>
        <w:spacing w:before="240" w:after="120"/>
        <w:ind w:left="0" w:firstLine="0"/>
        <w:rPr>
          <w:rFonts w:ascii="Times New Roman" w:hAnsi="Times New Roman"/>
          <w:b/>
          <w:sz w:val="24"/>
        </w:rPr>
      </w:pPr>
      <w:r w:rsidRPr="005A3760">
        <w:rPr>
          <w:rFonts w:ascii="Times New Roman" w:hAnsi="Times New Roman"/>
          <w:b/>
          <w:sz w:val="24"/>
        </w:rPr>
        <w:t>3. </w:t>
      </w:r>
      <w:r w:rsidR="0078423B" w:rsidRPr="00DC6F19">
        <w:rPr>
          <w:rFonts w:ascii="Times New Roman" w:hAnsi="Times New Roman"/>
          <w:b/>
          <w:sz w:val="24"/>
        </w:rPr>
        <w:t xml:space="preserve">Hraničné hodnoty pre obsah znečisťujúcich látok v </w:t>
      </w:r>
      <w:r w:rsidR="00DC6F19">
        <w:rPr>
          <w:rFonts w:ascii="Times New Roman" w:hAnsi="Times New Roman"/>
          <w:b/>
          <w:sz w:val="24"/>
        </w:rPr>
        <w:t>plynných druhotných</w:t>
      </w:r>
      <w:r w:rsidRPr="005A3760">
        <w:rPr>
          <w:rFonts w:ascii="Times New Roman" w:hAnsi="Times New Roman"/>
          <w:b/>
          <w:sz w:val="24"/>
        </w:rPr>
        <w:t xml:space="preserve"> palivá</w:t>
      </w:r>
      <w:r w:rsidR="00DC6F19">
        <w:rPr>
          <w:rFonts w:ascii="Times New Roman" w:hAnsi="Times New Roman"/>
          <w:b/>
          <w:sz w:val="24"/>
        </w:rPr>
        <w:t>ch</w:t>
      </w:r>
      <w:r w:rsidRPr="005A3760">
        <w:rPr>
          <w:rFonts w:ascii="Times New Roman" w:hAnsi="Times New Roman"/>
          <w:b/>
          <w:sz w:val="24"/>
        </w:rPr>
        <w:t xml:space="preserve"> </w:t>
      </w:r>
    </w:p>
    <w:p w14:paraId="3CDDB5AF" w14:textId="77777777" w:rsidR="00A02CF5" w:rsidRPr="005A3760" w:rsidRDefault="00A02CF5" w:rsidP="00A02CF5">
      <w:pPr>
        <w:tabs>
          <w:tab w:val="left" w:pos="851"/>
        </w:tabs>
        <w:spacing w:after="120"/>
        <w:ind w:left="0" w:firstLine="0"/>
        <w:rPr>
          <w:rFonts w:ascii="Times New Roman" w:hAnsi="Times New Roman"/>
          <w:sz w:val="24"/>
        </w:rPr>
      </w:pPr>
      <w:r w:rsidRPr="005A3760">
        <w:rPr>
          <w:rFonts w:ascii="Times New Roman" w:hAnsi="Times New Roman"/>
          <w:sz w:val="24"/>
        </w:rPr>
        <w:t xml:space="preserve">Požiadavky sú určené pre plynné druhotné palivá získané tepelnými postupmi ako sú pyrolýza, splyňovanie alebo plazmové spracovanie odpadu.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656"/>
      </w:tblGrid>
      <w:tr w:rsidR="005A3760" w:rsidRPr="005A3760" w14:paraId="46FEA536" w14:textId="77777777" w:rsidTr="00970254">
        <w:trPr>
          <w:trHeight w:val="340"/>
        </w:trPr>
        <w:tc>
          <w:tcPr>
            <w:tcW w:w="5416" w:type="dxa"/>
            <w:vAlign w:val="center"/>
            <w:hideMark/>
          </w:tcPr>
          <w:p w14:paraId="208FD923" w14:textId="77777777" w:rsidR="00A02CF5" w:rsidRPr="005A3760" w:rsidRDefault="00A02CF5" w:rsidP="00970254">
            <w:pPr>
              <w:tabs>
                <w:tab w:val="left" w:pos="851"/>
              </w:tabs>
              <w:spacing w:after="120"/>
              <w:ind w:left="0" w:firstLine="0"/>
              <w:rPr>
                <w:rFonts w:ascii="Times New Roman" w:hAnsi="Times New Roman"/>
                <w:sz w:val="24"/>
              </w:rPr>
            </w:pPr>
            <w:r w:rsidRPr="005A3760">
              <w:rPr>
                <w:rFonts w:ascii="Times New Roman" w:hAnsi="Times New Roman"/>
                <w:sz w:val="24"/>
              </w:rPr>
              <w:t>Znečisťujúca látka</w:t>
            </w:r>
          </w:p>
        </w:tc>
        <w:tc>
          <w:tcPr>
            <w:tcW w:w="3656" w:type="dxa"/>
            <w:vAlign w:val="center"/>
            <w:hideMark/>
          </w:tcPr>
          <w:p w14:paraId="4989D008" w14:textId="77777777" w:rsidR="00A02CF5" w:rsidRPr="005A3760" w:rsidRDefault="00A02CF5" w:rsidP="00970254">
            <w:pPr>
              <w:tabs>
                <w:tab w:val="left" w:pos="851"/>
              </w:tabs>
              <w:spacing w:after="120"/>
              <w:ind w:left="0" w:firstLine="0"/>
              <w:rPr>
                <w:rFonts w:ascii="Times New Roman" w:hAnsi="Times New Roman"/>
                <w:sz w:val="24"/>
              </w:rPr>
            </w:pPr>
            <w:r w:rsidRPr="005A3760">
              <w:rPr>
                <w:rFonts w:ascii="Times New Roman" w:hAnsi="Times New Roman"/>
                <w:sz w:val="24"/>
              </w:rPr>
              <w:t>Hraničné hodnoty pre obsah ZL [mg/m</w:t>
            </w:r>
            <w:r w:rsidRPr="005A3760">
              <w:rPr>
                <w:rFonts w:ascii="Times New Roman" w:hAnsi="Times New Roman"/>
                <w:sz w:val="24"/>
                <w:vertAlign w:val="superscript"/>
              </w:rPr>
              <w:t>3</w:t>
            </w:r>
            <w:r w:rsidRPr="005A3760">
              <w:rPr>
                <w:rFonts w:ascii="Times New Roman" w:hAnsi="Times New Roman"/>
                <w:sz w:val="24"/>
              </w:rPr>
              <w:t>]</w:t>
            </w:r>
            <w:r w:rsidRPr="005A3760">
              <w:rPr>
                <w:rFonts w:ascii="Times New Roman" w:hAnsi="Times New Roman"/>
                <w:sz w:val="24"/>
                <w:vertAlign w:val="superscript"/>
              </w:rPr>
              <w:t>a</w:t>
            </w:r>
            <w:r w:rsidRPr="005A3760">
              <w:rPr>
                <w:rFonts w:ascii="Times New Roman" w:hAnsi="Times New Roman"/>
                <w:sz w:val="24"/>
              </w:rPr>
              <w:t>)</w:t>
            </w:r>
          </w:p>
        </w:tc>
      </w:tr>
      <w:tr w:rsidR="005A3760" w:rsidRPr="005A3760" w14:paraId="3DB7EA3E" w14:textId="77777777" w:rsidTr="00970254">
        <w:trPr>
          <w:trHeight w:val="340"/>
        </w:trPr>
        <w:tc>
          <w:tcPr>
            <w:tcW w:w="5416" w:type="dxa"/>
            <w:vAlign w:val="center"/>
            <w:hideMark/>
          </w:tcPr>
          <w:p w14:paraId="3214EE72" w14:textId="77777777" w:rsidR="00A02CF5" w:rsidRPr="005A3760" w:rsidRDefault="00A02CF5" w:rsidP="00970254">
            <w:pPr>
              <w:tabs>
                <w:tab w:val="left" w:pos="851"/>
              </w:tabs>
              <w:spacing w:after="120"/>
              <w:ind w:left="0" w:firstLine="0"/>
              <w:rPr>
                <w:rFonts w:ascii="Times New Roman" w:hAnsi="Times New Roman"/>
                <w:sz w:val="24"/>
              </w:rPr>
            </w:pPr>
            <w:r w:rsidRPr="005A3760">
              <w:rPr>
                <w:rFonts w:ascii="Times New Roman" w:hAnsi="Times New Roman"/>
                <w:sz w:val="24"/>
              </w:rPr>
              <w:t>Častice/aerosóly</w:t>
            </w:r>
          </w:p>
        </w:tc>
        <w:tc>
          <w:tcPr>
            <w:tcW w:w="3656" w:type="dxa"/>
            <w:vAlign w:val="center"/>
            <w:hideMark/>
          </w:tcPr>
          <w:p w14:paraId="680C5F7B" w14:textId="77777777" w:rsidR="00A02CF5" w:rsidRPr="005A3760" w:rsidRDefault="00A02CF5" w:rsidP="00970254">
            <w:pPr>
              <w:tabs>
                <w:tab w:val="left" w:pos="851"/>
              </w:tabs>
              <w:spacing w:after="120"/>
              <w:ind w:left="0" w:firstLine="0"/>
              <w:jc w:val="center"/>
              <w:rPr>
                <w:rFonts w:ascii="Times New Roman" w:hAnsi="Times New Roman"/>
                <w:sz w:val="24"/>
              </w:rPr>
            </w:pPr>
            <w:r w:rsidRPr="005A3760">
              <w:rPr>
                <w:rFonts w:ascii="Times New Roman" w:hAnsi="Times New Roman"/>
                <w:sz w:val="24"/>
              </w:rPr>
              <w:t>analýza</w:t>
            </w:r>
            <w:r w:rsidRPr="005A3760">
              <w:rPr>
                <w:rFonts w:ascii="Times New Roman" w:hAnsi="Times New Roman"/>
                <w:sz w:val="24"/>
                <w:vertAlign w:val="superscript"/>
              </w:rPr>
              <w:t>b</w:t>
            </w:r>
            <w:r w:rsidRPr="005A3760">
              <w:rPr>
                <w:rFonts w:ascii="Times New Roman" w:hAnsi="Times New Roman"/>
                <w:sz w:val="24"/>
              </w:rPr>
              <w:t>)</w:t>
            </w:r>
          </w:p>
        </w:tc>
      </w:tr>
      <w:tr w:rsidR="005A3760" w:rsidRPr="005A3760" w14:paraId="716F5859" w14:textId="77777777" w:rsidTr="00970254">
        <w:trPr>
          <w:trHeight w:val="340"/>
        </w:trPr>
        <w:tc>
          <w:tcPr>
            <w:tcW w:w="5416" w:type="dxa"/>
            <w:vAlign w:val="center"/>
            <w:hideMark/>
          </w:tcPr>
          <w:p w14:paraId="53A23054" w14:textId="77777777" w:rsidR="00A02CF5" w:rsidRPr="005A3760" w:rsidRDefault="00A02CF5" w:rsidP="00970254">
            <w:pPr>
              <w:tabs>
                <w:tab w:val="left" w:pos="851"/>
              </w:tabs>
              <w:spacing w:after="120"/>
              <w:ind w:left="0" w:firstLine="0"/>
              <w:rPr>
                <w:rFonts w:ascii="Times New Roman" w:hAnsi="Times New Roman"/>
                <w:sz w:val="24"/>
              </w:rPr>
            </w:pPr>
            <w:r w:rsidRPr="005A3760">
              <w:rPr>
                <w:rFonts w:ascii="Times New Roman" w:hAnsi="Times New Roman"/>
                <w:sz w:val="24"/>
              </w:rPr>
              <w:t>Celková síra</w:t>
            </w:r>
          </w:p>
        </w:tc>
        <w:tc>
          <w:tcPr>
            <w:tcW w:w="3656" w:type="dxa"/>
            <w:vAlign w:val="center"/>
            <w:hideMark/>
          </w:tcPr>
          <w:p w14:paraId="1024DE43" w14:textId="77777777" w:rsidR="00A02CF5" w:rsidRPr="005A3760" w:rsidRDefault="00A02CF5" w:rsidP="00970254">
            <w:pPr>
              <w:tabs>
                <w:tab w:val="left" w:pos="851"/>
              </w:tabs>
              <w:spacing w:after="120"/>
              <w:ind w:left="0" w:firstLine="0"/>
              <w:jc w:val="center"/>
              <w:rPr>
                <w:rFonts w:ascii="Times New Roman" w:hAnsi="Times New Roman"/>
                <w:sz w:val="24"/>
              </w:rPr>
            </w:pPr>
            <w:r w:rsidRPr="005A3760">
              <w:rPr>
                <w:rFonts w:ascii="Times New Roman" w:hAnsi="Times New Roman"/>
                <w:sz w:val="24"/>
              </w:rPr>
              <w:t>10</w:t>
            </w:r>
          </w:p>
        </w:tc>
      </w:tr>
      <w:tr w:rsidR="005A3760" w:rsidRPr="005A3760" w14:paraId="2BFF6788" w14:textId="77777777" w:rsidTr="00970254">
        <w:trPr>
          <w:trHeight w:val="340"/>
        </w:trPr>
        <w:tc>
          <w:tcPr>
            <w:tcW w:w="5416" w:type="dxa"/>
            <w:hideMark/>
          </w:tcPr>
          <w:p w14:paraId="579D4E62" w14:textId="77777777" w:rsidR="00A02CF5" w:rsidRPr="005A3760" w:rsidRDefault="00A02CF5" w:rsidP="00970254">
            <w:pPr>
              <w:tabs>
                <w:tab w:val="left" w:pos="851"/>
              </w:tabs>
              <w:spacing w:after="120"/>
              <w:ind w:left="0" w:firstLine="0"/>
              <w:rPr>
                <w:rFonts w:ascii="Times New Roman" w:hAnsi="Times New Roman"/>
                <w:sz w:val="24"/>
              </w:rPr>
            </w:pPr>
            <w:r w:rsidRPr="005A3760">
              <w:rPr>
                <w:rFonts w:ascii="Times New Roman" w:hAnsi="Times New Roman"/>
                <w:sz w:val="24"/>
              </w:rPr>
              <w:t>Sulfán (H</w:t>
            </w:r>
            <w:r w:rsidRPr="005A3760">
              <w:rPr>
                <w:rFonts w:ascii="Times New Roman" w:hAnsi="Times New Roman"/>
                <w:sz w:val="24"/>
                <w:vertAlign w:val="subscript"/>
              </w:rPr>
              <w:t>2</w:t>
            </w:r>
            <w:r w:rsidRPr="005A3760">
              <w:rPr>
                <w:rFonts w:ascii="Times New Roman" w:hAnsi="Times New Roman"/>
                <w:sz w:val="24"/>
              </w:rPr>
              <w:t>S)</w:t>
            </w:r>
          </w:p>
        </w:tc>
        <w:tc>
          <w:tcPr>
            <w:tcW w:w="3656" w:type="dxa"/>
            <w:vAlign w:val="center"/>
            <w:hideMark/>
          </w:tcPr>
          <w:p w14:paraId="48D4EFC6" w14:textId="77777777" w:rsidR="00A02CF5" w:rsidRPr="005A3760" w:rsidRDefault="00A02CF5" w:rsidP="00970254">
            <w:pPr>
              <w:tabs>
                <w:tab w:val="left" w:pos="851"/>
              </w:tabs>
              <w:spacing w:after="120"/>
              <w:ind w:left="0" w:firstLine="0"/>
              <w:jc w:val="center"/>
              <w:rPr>
                <w:rFonts w:ascii="Times New Roman" w:hAnsi="Times New Roman"/>
                <w:sz w:val="24"/>
              </w:rPr>
            </w:pPr>
            <w:r w:rsidRPr="005A3760">
              <w:rPr>
                <w:rFonts w:ascii="Times New Roman" w:hAnsi="Times New Roman"/>
                <w:sz w:val="24"/>
              </w:rPr>
              <w:t>5</w:t>
            </w:r>
          </w:p>
        </w:tc>
      </w:tr>
      <w:tr w:rsidR="005A3760" w:rsidRPr="005A3760" w14:paraId="1F9C9766" w14:textId="77777777" w:rsidTr="00970254">
        <w:trPr>
          <w:trHeight w:val="340"/>
        </w:trPr>
        <w:tc>
          <w:tcPr>
            <w:tcW w:w="5416" w:type="dxa"/>
            <w:hideMark/>
          </w:tcPr>
          <w:p w14:paraId="003395C4" w14:textId="77777777" w:rsidR="00A02CF5" w:rsidRPr="005A3760" w:rsidRDefault="00A02CF5" w:rsidP="00970254">
            <w:pPr>
              <w:tabs>
                <w:tab w:val="left" w:pos="851"/>
              </w:tabs>
              <w:spacing w:after="120"/>
              <w:ind w:left="0" w:firstLine="0"/>
              <w:rPr>
                <w:rFonts w:ascii="Times New Roman" w:hAnsi="Times New Roman"/>
                <w:sz w:val="24"/>
              </w:rPr>
            </w:pPr>
            <w:r w:rsidRPr="005A3760">
              <w:rPr>
                <w:rFonts w:ascii="Times New Roman" w:hAnsi="Times New Roman"/>
                <w:sz w:val="24"/>
              </w:rPr>
              <w:t>Oxid-sulfid uhličitý (COS)</w:t>
            </w:r>
          </w:p>
        </w:tc>
        <w:tc>
          <w:tcPr>
            <w:tcW w:w="3656" w:type="dxa"/>
            <w:vAlign w:val="center"/>
            <w:hideMark/>
          </w:tcPr>
          <w:p w14:paraId="56052D02" w14:textId="77777777" w:rsidR="00A02CF5" w:rsidRPr="005A3760" w:rsidRDefault="00A02CF5" w:rsidP="00970254">
            <w:pPr>
              <w:tabs>
                <w:tab w:val="left" w:pos="851"/>
              </w:tabs>
              <w:spacing w:after="120"/>
              <w:ind w:left="0" w:firstLine="0"/>
              <w:jc w:val="center"/>
              <w:rPr>
                <w:rFonts w:ascii="Times New Roman" w:hAnsi="Times New Roman"/>
                <w:sz w:val="24"/>
              </w:rPr>
            </w:pPr>
            <w:r w:rsidRPr="005A3760">
              <w:rPr>
                <w:rFonts w:ascii="Times New Roman" w:hAnsi="Times New Roman"/>
                <w:sz w:val="24"/>
              </w:rPr>
              <w:t>5</w:t>
            </w:r>
          </w:p>
        </w:tc>
      </w:tr>
      <w:tr w:rsidR="005A3760" w:rsidRPr="005A3760" w14:paraId="76030CEB" w14:textId="77777777" w:rsidTr="00970254">
        <w:trPr>
          <w:trHeight w:val="340"/>
        </w:trPr>
        <w:tc>
          <w:tcPr>
            <w:tcW w:w="5416" w:type="dxa"/>
            <w:hideMark/>
          </w:tcPr>
          <w:p w14:paraId="5568D49B" w14:textId="77777777" w:rsidR="00A02CF5" w:rsidRPr="005A3760" w:rsidRDefault="00A02CF5" w:rsidP="00970254">
            <w:pPr>
              <w:tabs>
                <w:tab w:val="left" w:pos="851"/>
              </w:tabs>
              <w:spacing w:after="120"/>
              <w:ind w:left="0" w:firstLine="0"/>
              <w:rPr>
                <w:rFonts w:ascii="Times New Roman" w:hAnsi="Times New Roman"/>
                <w:sz w:val="24"/>
              </w:rPr>
            </w:pPr>
            <w:r w:rsidRPr="005A3760">
              <w:rPr>
                <w:rFonts w:ascii="Times New Roman" w:hAnsi="Times New Roman"/>
                <w:sz w:val="24"/>
              </w:rPr>
              <w:t>Zlúčeniny chlóru vyjadrené ako HCl</w:t>
            </w:r>
          </w:p>
        </w:tc>
        <w:tc>
          <w:tcPr>
            <w:tcW w:w="3656" w:type="dxa"/>
            <w:vAlign w:val="center"/>
            <w:hideMark/>
          </w:tcPr>
          <w:p w14:paraId="31B1331F" w14:textId="77777777" w:rsidR="00A02CF5" w:rsidRPr="005A3760" w:rsidRDefault="00A02CF5" w:rsidP="00970254">
            <w:pPr>
              <w:tabs>
                <w:tab w:val="left" w:pos="851"/>
              </w:tabs>
              <w:spacing w:after="120"/>
              <w:ind w:left="0" w:firstLine="0"/>
              <w:jc w:val="center"/>
              <w:rPr>
                <w:rFonts w:ascii="Times New Roman" w:hAnsi="Times New Roman"/>
                <w:sz w:val="24"/>
              </w:rPr>
            </w:pPr>
            <w:r w:rsidRPr="005A3760">
              <w:rPr>
                <w:rFonts w:ascii="Times New Roman" w:hAnsi="Times New Roman"/>
                <w:sz w:val="24"/>
              </w:rPr>
              <w:t>1</w:t>
            </w:r>
          </w:p>
        </w:tc>
      </w:tr>
      <w:tr w:rsidR="005A3760" w:rsidRPr="005A3760" w14:paraId="6C920C81" w14:textId="77777777" w:rsidTr="00970254">
        <w:trPr>
          <w:trHeight w:val="340"/>
        </w:trPr>
        <w:tc>
          <w:tcPr>
            <w:tcW w:w="5416" w:type="dxa"/>
            <w:hideMark/>
          </w:tcPr>
          <w:p w14:paraId="6E137959" w14:textId="77777777" w:rsidR="00A02CF5" w:rsidRPr="005A3760" w:rsidRDefault="00A02CF5" w:rsidP="00970254">
            <w:pPr>
              <w:tabs>
                <w:tab w:val="left" w:pos="851"/>
              </w:tabs>
              <w:spacing w:after="120"/>
              <w:ind w:left="0" w:firstLine="0"/>
              <w:rPr>
                <w:rFonts w:ascii="Times New Roman" w:hAnsi="Times New Roman"/>
                <w:sz w:val="24"/>
              </w:rPr>
            </w:pPr>
            <w:r w:rsidRPr="005A3760">
              <w:rPr>
                <w:rFonts w:ascii="Times New Roman" w:hAnsi="Times New Roman"/>
                <w:sz w:val="24"/>
              </w:rPr>
              <w:t>Zlúčeniny fluóru vyjadrené ako HF</w:t>
            </w:r>
          </w:p>
        </w:tc>
        <w:tc>
          <w:tcPr>
            <w:tcW w:w="3656" w:type="dxa"/>
            <w:vAlign w:val="center"/>
            <w:hideMark/>
          </w:tcPr>
          <w:p w14:paraId="7C232D69" w14:textId="77777777" w:rsidR="00A02CF5" w:rsidRPr="005A3760" w:rsidRDefault="00A02CF5" w:rsidP="00970254">
            <w:pPr>
              <w:tabs>
                <w:tab w:val="left" w:pos="851"/>
              </w:tabs>
              <w:spacing w:after="120"/>
              <w:ind w:left="0" w:firstLine="0"/>
              <w:jc w:val="center"/>
              <w:rPr>
                <w:rFonts w:ascii="Times New Roman" w:hAnsi="Times New Roman"/>
                <w:sz w:val="24"/>
              </w:rPr>
            </w:pPr>
            <w:r w:rsidRPr="005A3760">
              <w:rPr>
                <w:rFonts w:ascii="Times New Roman" w:hAnsi="Times New Roman"/>
                <w:sz w:val="24"/>
              </w:rPr>
              <w:t>1</w:t>
            </w:r>
          </w:p>
        </w:tc>
      </w:tr>
      <w:tr w:rsidR="005A3760" w:rsidRPr="005A3760" w14:paraId="432C802C" w14:textId="77777777" w:rsidTr="00970254">
        <w:trPr>
          <w:trHeight w:val="340"/>
        </w:trPr>
        <w:tc>
          <w:tcPr>
            <w:tcW w:w="5416" w:type="dxa"/>
            <w:vAlign w:val="center"/>
            <w:hideMark/>
          </w:tcPr>
          <w:p w14:paraId="39F69857" w14:textId="77777777" w:rsidR="00A02CF5" w:rsidRPr="005A3760" w:rsidRDefault="00A02CF5" w:rsidP="00970254">
            <w:pPr>
              <w:tabs>
                <w:tab w:val="left" w:pos="851"/>
              </w:tabs>
              <w:spacing w:after="120"/>
              <w:ind w:left="0" w:firstLine="0"/>
              <w:rPr>
                <w:rFonts w:ascii="Times New Roman" w:hAnsi="Times New Roman"/>
                <w:sz w:val="24"/>
              </w:rPr>
            </w:pPr>
            <w:r w:rsidRPr="005A3760">
              <w:rPr>
                <w:rFonts w:ascii="Times New Roman" w:hAnsi="Times New Roman"/>
                <w:sz w:val="24"/>
              </w:rPr>
              <w:lastRenderedPageBreak/>
              <w:t>Hg a jej zlúčeniny</w:t>
            </w:r>
          </w:p>
        </w:tc>
        <w:tc>
          <w:tcPr>
            <w:tcW w:w="3656" w:type="dxa"/>
            <w:vAlign w:val="center"/>
            <w:hideMark/>
          </w:tcPr>
          <w:p w14:paraId="443F159A" w14:textId="77777777" w:rsidR="00A02CF5" w:rsidRPr="005A3760" w:rsidRDefault="00A02CF5" w:rsidP="00970254">
            <w:pPr>
              <w:tabs>
                <w:tab w:val="left" w:pos="851"/>
              </w:tabs>
              <w:spacing w:after="120"/>
              <w:ind w:left="0" w:firstLine="0"/>
              <w:jc w:val="center"/>
              <w:rPr>
                <w:rFonts w:ascii="Times New Roman" w:hAnsi="Times New Roman"/>
                <w:sz w:val="24"/>
              </w:rPr>
            </w:pPr>
            <w:r w:rsidRPr="005A3760">
              <w:rPr>
                <w:rFonts w:ascii="Times New Roman" w:hAnsi="Times New Roman"/>
                <w:sz w:val="24"/>
              </w:rPr>
              <w:t>0,05</w:t>
            </w:r>
          </w:p>
        </w:tc>
      </w:tr>
      <w:tr w:rsidR="005A3760" w:rsidRPr="005A3760" w14:paraId="0E22F5FD" w14:textId="77777777" w:rsidTr="00970254">
        <w:trPr>
          <w:trHeight w:val="340"/>
        </w:trPr>
        <w:tc>
          <w:tcPr>
            <w:tcW w:w="5416" w:type="dxa"/>
            <w:vAlign w:val="center"/>
            <w:hideMark/>
          </w:tcPr>
          <w:p w14:paraId="1D3DFFEA" w14:textId="77777777" w:rsidR="00A02CF5" w:rsidRPr="005A3760" w:rsidRDefault="00A02CF5" w:rsidP="00970254">
            <w:pPr>
              <w:tabs>
                <w:tab w:val="left" w:pos="851"/>
              </w:tabs>
              <w:spacing w:after="120"/>
              <w:ind w:left="0" w:firstLine="0"/>
              <w:rPr>
                <w:rFonts w:ascii="Times New Roman" w:hAnsi="Times New Roman"/>
                <w:sz w:val="24"/>
              </w:rPr>
            </w:pPr>
            <w:r w:rsidRPr="005A3760">
              <w:rPr>
                <w:rFonts w:ascii="Times New Roman" w:hAnsi="Times New Roman"/>
                <w:sz w:val="24"/>
              </w:rPr>
              <w:t>Cd + Tl a ich zlúčeniny</w:t>
            </w:r>
          </w:p>
        </w:tc>
        <w:tc>
          <w:tcPr>
            <w:tcW w:w="3656" w:type="dxa"/>
            <w:vAlign w:val="center"/>
            <w:hideMark/>
          </w:tcPr>
          <w:p w14:paraId="6E8F6502" w14:textId="77777777" w:rsidR="00A02CF5" w:rsidRPr="005A3760" w:rsidRDefault="00A02CF5" w:rsidP="00970254">
            <w:pPr>
              <w:tabs>
                <w:tab w:val="left" w:pos="851"/>
              </w:tabs>
              <w:spacing w:after="120"/>
              <w:ind w:left="0" w:firstLine="0"/>
              <w:jc w:val="center"/>
              <w:rPr>
                <w:rFonts w:ascii="Times New Roman" w:hAnsi="Times New Roman"/>
                <w:sz w:val="24"/>
              </w:rPr>
            </w:pPr>
            <w:r w:rsidRPr="005A3760">
              <w:rPr>
                <w:rFonts w:ascii="Times New Roman" w:hAnsi="Times New Roman"/>
                <w:sz w:val="24"/>
              </w:rPr>
              <w:t>0,05</w:t>
            </w:r>
          </w:p>
        </w:tc>
      </w:tr>
      <w:tr w:rsidR="005A3760" w:rsidRPr="005A3760" w14:paraId="771555A5" w14:textId="77777777" w:rsidTr="00970254">
        <w:trPr>
          <w:trHeight w:val="340"/>
        </w:trPr>
        <w:tc>
          <w:tcPr>
            <w:tcW w:w="5416" w:type="dxa"/>
            <w:hideMark/>
          </w:tcPr>
          <w:p w14:paraId="6E43B2EA" w14:textId="77777777" w:rsidR="00A02CF5" w:rsidRPr="005A3760" w:rsidRDefault="00A02CF5" w:rsidP="00970254">
            <w:pPr>
              <w:tabs>
                <w:tab w:val="left" w:pos="851"/>
              </w:tabs>
              <w:spacing w:after="120"/>
              <w:ind w:left="0" w:firstLine="0"/>
              <w:rPr>
                <w:rFonts w:ascii="Times New Roman" w:hAnsi="Times New Roman"/>
                <w:sz w:val="24"/>
              </w:rPr>
            </w:pPr>
            <w:r w:rsidRPr="005A3760">
              <w:rPr>
                <w:rFonts w:ascii="Times New Roman" w:hAnsi="Times New Roman"/>
                <w:sz w:val="24"/>
              </w:rPr>
              <w:t>Iné kovy a ich zlúčeniny</w:t>
            </w:r>
          </w:p>
        </w:tc>
        <w:tc>
          <w:tcPr>
            <w:tcW w:w="3656" w:type="dxa"/>
            <w:vAlign w:val="center"/>
            <w:hideMark/>
          </w:tcPr>
          <w:p w14:paraId="3633AA34" w14:textId="77777777" w:rsidR="00A02CF5" w:rsidRPr="005A3760" w:rsidRDefault="00A02CF5" w:rsidP="00970254">
            <w:pPr>
              <w:tabs>
                <w:tab w:val="left" w:pos="851"/>
              </w:tabs>
              <w:spacing w:after="120"/>
              <w:ind w:left="0" w:firstLine="0"/>
              <w:jc w:val="center"/>
              <w:rPr>
                <w:rFonts w:ascii="Times New Roman" w:hAnsi="Times New Roman"/>
                <w:sz w:val="24"/>
              </w:rPr>
            </w:pPr>
            <w:r w:rsidRPr="005A3760">
              <w:rPr>
                <w:rFonts w:ascii="Times New Roman" w:hAnsi="Times New Roman"/>
                <w:sz w:val="24"/>
              </w:rPr>
              <w:t>analýza</w:t>
            </w:r>
            <w:r w:rsidRPr="005A3760">
              <w:rPr>
                <w:rFonts w:ascii="Times New Roman" w:hAnsi="Times New Roman"/>
                <w:sz w:val="24"/>
                <w:vertAlign w:val="superscript"/>
              </w:rPr>
              <w:t>b</w:t>
            </w:r>
            <w:r w:rsidRPr="005A3760">
              <w:rPr>
                <w:rFonts w:ascii="Times New Roman" w:hAnsi="Times New Roman"/>
                <w:sz w:val="24"/>
              </w:rPr>
              <w:t>)</w:t>
            </w:r>
          </w:p>
        </w:tc>
      </w:tr>
      <w:tr w:rsidR="005A3760" w:rsidRPr="005A3760" w14:paraId="6209A6C3" w14:textId="77777777" w:rsidTr="00970254">
        <w:trPr>
          <w:trHeight w:val="340"/>
        </w:trPr>
        <w:tc>
          <w:tcPr>
            <w:tcW w:w="5416" w:type="dxa"/>
            <w:hideMark/>
          </w:tcPr>
          <w:p w14:paraId="08838318" w14:textId="77777777" w:rsidR="00A02CF5" w:rsidRPr="005A3760" w:rsidRDefault="00A02CF5" w:rsidP="00970254">
            <w:pPr>
              <w:tabs>
                <w:tab w:val="left" w:pos="851"/>
              </w:tabs>
              <w:spacing w:after="120"/>
              <w:ind w:left="0" w:firstLine="0"/>
              <w:rPr>
                <w:rFonts w:ascii="Times New Roman" w:hAnsi="Times New Roman"/>
                <w:sz w:val="24"/>
              </w:rPr>
            </w:pPr>
            <w:r w:rsidRPr="005A3760">
              <w:rPr>
                <w:rFonts w:ascii="Times New Roman" w:hAnsi="Times New Roman"/>
                <w:sz w:val="24"/>
              </w:rPr>
              <w:t>Perzistentné organické zlúčeniny (POP´s)</w:t>
            </w:r>
          </w:p>
        </w:tc>
        <w:tc>
          <w:tcPr>
            <w:tcW w:w="3656" w:type="dxa"/>
            <w:vAlign w:val="center"/>
            <w:hideMark/>
          </w:tcPr>
          <w:p w14:paraId="3848F5C7" w14:textId="77777777" w:rsidR="00A02CF5" w:rsidRPr="005A3760" w:rsidRDefault="00A02CF5" w:rsidP="00970254">
            <w:pPr>
              <w:tabs>
                <w:tab w:val="left" w:pos="851"/>
              </w:tabs>
              <w:spacing w:after="120"/>
              <w:ind w:left="0" w:firstLine="0"/>
              <w:jc w:val="center"/>
              <w:rPr>
                <w:rFonts w:ascii="Times New Roman" w:hAnsi="Times New Roman"/>
                <w:sz w:val="24"/>
              </w:rPr>
            </w:pPr>
            <w:r w:rsidRPr="005A3760">
              <w:rPr>
                <w:rFonts w:ascii="Times New Roman" w:hAnsi="Times New Roman"/>
                <w:sz w:val="24"/>
              </w:rPr>
              <w:t>analýza</w:t>
            </w:r>
            <w:r w:rsidRPr="005A3760">
              <w:rPr>
                <w:rFonts w:ascii="Times New Roman" w:hAnsi="Times New Roman"/>
                <w:sz w:val="24"/>
                <w:vertAlign w:val="superscript"/>
              </w:rPr>
              <w:t>b</w:t>
            </w:r>
            <w:r w:rsidRPr="005A3760">
              <w:rPr>
                <w:rFonts w:ascii="Times New Roman" w:hAnsi="Times New Roman"/>
                <w:sz w:val="24"/>
              </w:rPr>
              <w:t>)</w:t>
            </w:r>
          </w:p>
        </w:tc>
      </w:tr>
    </w:tbl>
    <w:p w14:paraId="274F6E05" w14:textId="77777777" w:rsidR="00A02CF5" w:rsidRPr="005A3760" w:rsidRDefault="00A02CF5" w:rsidP="00A02CF5">
      <w:pPr>
        <w:tabs>
          <w:tab w:val="left" w:pos="851"/>
        </w:tabs>
        <w:spacing w:after="120"/>
        <w:ind w:left="0" w:firstLine="0"/>
        <w:rPr>
          <w:rFonts w:ascii="Times New Roman" w:hAnsi="Times New Roman"/>
          <w:sz w:val="24"/>
        </w:rPr>
      </w:pPr>
      <w:r w:rsidRPr="005A3760">
        <w:rPr>
          <w:rFonts w:ascii="Times New Roman" w:hAnsi="Times New Roman"/>
          <w:sz w:val="24"/>
        </w:rPr>
        <w:t>Vysvetlivky:</w:t>
      </w:r>
    </w:p>
    <w:p w14:paraId="2D3C6DDD" w14:textId="77777777" w:rsidR="00A02CF5" w:rsidRPr="005A3760" w:rsidRDefault="00A02CF5" w:rsidP="00A02CF5">
      <w:pPr>
        <w:tabs>
          <w:tab w:val="left" w:pos="851"/>
        </w:tabs>
        <w:spacing w:after="120"/>
        <w:ind w:left="426" w:hanging="284"/>
        <w:rPr>
          <w:rFonts w:ascii="Times New Roman" w:hAnsi="Times New Roman"/>
          <w:sz w:val="24"/>
        </w:rPr>
      </w:pPr>
      <w:r w:rsidRPr="005A3760">
        <w:rPr>
          <w:rFonts w:ascii="Times New Roman" w:hAnsi="Times New Roman"/>
          <w:sz w:val="24"/>
        </w:rPr>
        <w:t xml:space="preserve">a) Štandardné stavové podmienky: teplota 0 ºC, tlak 101,3 kPa. </w:t>
      </w:r>
    </w:p>
    <w:p w14:paraId="024F8C08" w14:textId="77777777" w:rsidR="00A02CF5" w:rsidRPr="005A3760" w:rsidRDefault="00A02CF5" w:rsidP="00A02CF5">
      <w:pPr>
        <w:tabs>
          <w:tab w:val="left" w:pos="851"/>
        </w:tabs>
        <w:spacing w:after="120"/>
        <w:ind w:left="426" w:hanging="284"/>
        <w:rPr>
          <w:rFonts w:ascii="Times New Roman" w:hAnsi="Times New Roman"/>
          <w:sz w:val="24"/>
        </w:rPr>
      </w:pPr>
      <w:r w:rsidRPr="005A3760">
        <w:rPr>
          <w:rFonts w:ascii="Times New Roman" w:hAnsi="Times New Roman"/>
          <w:sz w:val="24"/>
        </w:rPr>
        <w:t>b) Ak výsledok merania je ≤ LOD, uviesť metodiku a medzu stanoviteľnosti (LOD); štandardné technické normy alebo iné obdobné technické špecifikácie s porovnateľnými alebo prísnejšími požiadavkami pre analýzu čistoty plynov pre vykurovacie plyny, technické plyny, technické normy alebo iné obdobné technické špecifikácie s porovnateľnými alebo prísnejšími požiadavkami pre analýzu ovzdušia v pracovnom prostredí alebo oprávnené metodiky pre meranie emisií podľa § 41 písm. n) bod 14 zákona.</w:t>
      </w:r>
    </w:p>
    <w:p w14:paraId="40BBD317" w14:textId="77777777" w:rsidR="00A02CF5" w:rsidRPr="005A3760" w:rsidRDefault="00A02CF5" w:rsidP="00A02CF5">
      <w:pPr>
        <w:tabs>
          <w:tab w:val="left" w:pos="851"/>
        </w:tabs>
        <w:spacing w:after="120"/>
        <w:ind w:left="0" w:firstLine="0"/>
        <w:jc w:val="center"/>
        <w:rPr>
          <w:rFonts w:ascii="Times New Roman" w:hAnsi="Times New Roman"/>
          <w:b/>
          <w:sz w:val="24"/>
        </w:rPr>
      </w:pPr>
    </w:p>
    <w:p w14:paraId="009DFE71" w14:textId="77777777" w:rsidR="00A02CF5" w:rsidRPr="005A3760" w:rsidRDefault="00A02CF5" w:rsidP="00A02CF5">
      <w:pPr>
        <w:tabs>
          <w:tab w:val="left" w:pos="851"/>
        </w:tabs>
        <w:spacing w:after="120"/>
        <w:ind w:left="0" w:firstLine="0"/>
        <w:jc w:val="center"/>
        <w:rPr>
          <w:rFonts w:ascii="Times New Roman" w:hAnsi="Times New Roman"/>
          <w:b/>
          <w:sz w:val="24"/>
        </w:rPr>
      </w:pPr>
      <w:r w:rsidRPr="005A3760">
        <w:rPr>
          <w:rFonts w:ascii="Times New Roman" w:hAnsi="Times New Roman"/>
          <w:b/>
          <w:sz w:val="24"/>
        </w:rPr>
        <w:t>Časť II</w:t>
      </w:r>
    </w:p>
    <w:p w14:paraId="4836DA71" w14:textId="77777777" w:rsidR="00A02CF5" w:rsidRPr="005A3760" w:rsidRDefault="00925668" w:rsidP="00A02CF5">
      <w:pPr>
        <w:tabs>
          <w:tab w:val="left" w:pos="851"/>
        </w:tabs>
        <w:spacing w:after="120"/>
        <w:ind w:left="0" w:firstLine="0"/>
        <w:jc w:val="center"/>
        <w:outlineLvl w:val="0"/>
        <w:rPr>
          <w:rFonts w:ascii="Times New Roman" w:hAnsi="Times New Roman"/>
          <w:b/>
          <w:sz w:val="24"/>
        </w:rPr>
      </w:pPr>
      <w:r w:rsidRPr="005A3760">
        <w:rPr>
          <w:rFonts w:ascii="Times New Roman" w:hAnsi="Times New Roman"/>
          <w:b/>
          <w:sz w:val="24"/>
        </w:rPr>
        <w:t xml:space="preserve">Osobitné požiadavky </w:t>
      </w:r>
      <w:r w:rsidR="00EE49B8" w:rsidRPr="005A3760">
        <w:rPr>
          <w:rFonts w:ascii="Times New Roman" w:hAnsi="Times New Roman"/>
          <w:b/>
          <w:sz w:val="24"/>
        </w:rPr>
        <w:t>na kvalitu druhotného paliva</w:t>
      </w:r>
      <w:r w:rsidR="00A02CF5" w:rsidRPr="005A3760">
        <w:rPr>
          <w:rFonts w:ascii="Times New Roman" w:hAnsi="Times New Roman"/>
          <w:b/>
          <w:sz w:val="24"/>
        </w:rPr>
        <w:t xml:space="preserve"> </w:t>
      </w:r>
    </w:p>
    <w:p w14:paraId="7B66ED07" w14:textId="77777777" w:rsidR="00A02CF5" w:rsidRPr="005A3760" w:rsidRDefault="00A02CF5" w:rsidP="00E563A7">
      <w:pPr>
        <w:pStyle w:val="Odsekzoznamu"/>
        <w:numPr>
          <w:ilvl w:val="0"/>
          <w:numId w:val="36"/>
        </w:numPr>
        <w:tabs>
          <w:tab w:val="left" w:pos="851"/>
        </w:tabs>
        <w:spacing w:after="120" w:line="240" w:lineRule="auto"/>
        <w:ind w:left="284" w:hanging="426"/>
        <w:contextualSpacing w:val="0"/>
      </w:pPr>
      <w:r w:rsidRPr="005A3760">
        <w:t>Na výrobu druhotného paliva možno použiť len odpad, ktorý nesmie</w:t>
      </w:r>
    </w:p>
    <w:p w14:paraId="36A011E4" w14:textId="033CF4AB" w:rsidR="00A02CF5" w:rsidRPr="005A3760" w:rsidRDefault="00A02CF5" w:rsidP="00E563A7">
      <w:pPr>
        <w:pStyle w:val="Odsekzoznamu"/>
        <w:numPr>
          <w:ilvl w:val="0"/>
          <w:numId w:val="37"/>
        </w:numPr>
        <w:spacing w:after="120" w:line="240" w:lineRule="auto"/>
        <w:contextualSpacing w:val="0"/>
      </w:pPr>
      <w:r w:rsidRPr="005A3760">
        <w:t>vykazovať žiadnu z nebezpečných vlastností uvedených v osobitnom predpise,</w:t>
      </w:r>
      <w:r w:rsidRPr="005A3760">
        <w:rPr>
          <w:vertAlign w:val="superscript"/>
        </w:rPr>
        <w:footnoteReference w:id="50"/>
      </w:r>
      <w:r w:rsidRPr="005A3760">
        <w:t>) okrem o</w:t>
      </w:r>
      <w:r w:rsidR="0053224E" w:rsidRPr="005A3760">
        <w:t xml:space="preserve">dpadov klasifikovaných ako HP 3 </w:t>
      </w:r>
      <w:r w:rsidRPr="005A3760">
        <w:t>„</w:t>
      </w:r>
      <w:r w:rsidRPr="002A69D8">
        <w:t>Horľavý“,</w:t>
      </w:r>
      <w:r w:rsidR="0007357C" w:rsidRPr="002A69D8">
        <w:rPr>
          <w:vertAlign w:val="superscript"/>
        </w:rPr>
        <w:t>50</w:t>
      </w:r>
      <w:r w:rsidRPr="002A69D8">
        <w:t>)</w:t>
      </w:r>
      <w:r w:rsidRPr="005A3760">
        <w:t xml:space="preserve"> ktoré sú označené výstražným upozornením H220 až H226 a H228,</w:t>
      </w:r>
    </w:p>
    <w:p w14:paraId="35DB247B" w14:textId="77777777" w:rsidR="00A02CF5" w:rsidRPr="005A3760" w:rsidRDefault="00A02CF5" w:rsidP="00E563A7">
      <w:pPr>
        <w:pStyle w:val="Odsekzoznamu"/>
        <w:numPr>
          <w:ilvl w:val="0"/>
          <w:numId w:val="37"/>
        </w:numPr>
        <w:spacing w:after="120" w:line="240" w:lineRule="auto"/>
        <w:contextualSpacing w:val="0"/>
      </w:pPr>
      <w:r w:rsidRPr="005A3760">
        <w:t>prekročiť limitné koncentrácie perzistentných organických znečisťujúcich látok ustanovené osobitným predpisom,</w:t>
      </w:r>
      <w:r w:rsidRPr="005A3760">
        <w:rPr>
          <w:vertAlign w:val="superscript"/>
        </w:rPr>
        <w:footnoteReference w:id="51"/>
      </w:r>
      <w:r w:rsidRPr="005A3760">
        <w:t xml:space="preserve">) </w:t>
      </w:r>
    </w:p>
    <w:p w14:paraId="3313558E" w14:textId="77777777" w:rsidR="00A02CF5" w:rsidRPr="005A3760" w:rsidRDefault="00A02CF5" w:rsidP="00E563A7">
      <w:pPr>
        <w:pStyle w:val="Odsekzoznamu"/>
        <w:numPr>
          <w:ilvl w:val="0"/>
          <w:numId w:val="37"/>
        </w:numPr>
        <w:tabs>
          <w:tab w:val="left" w:pos="851"/>
        </w:tabs>
        <w:spacing w:after="240" w:line="240" w:lineRule="auto"/>
        <w:contextualSpacing w:val="0"/>
      </w:pPr>
      <w:r w:rsidRPr="005A3760">
        <w:t>zmiešavať sa s iným palivom alebo surovinou s cieľom riedením znížiť obsah znečisťujúcej látky a takto dosiahnuť kvalitatívne požiadavky ustanovené pre druhotné palivo.</w:t>
      </w:r>
    </w:p>
    <w:p w14:paraId="07C5FE62" w14:textId="77777777" w:rsidR="00A02CF5" w:rsidRPr="005A3760" w:rsidRDefault="00A02CF5" w:rsidP="00E563A7">
      <w:pPr>
        <w:pStyle w:val="Odsekzoznamu"/>
        <w:numPr>
          <w:ilvl w:val="0"/>
          <w:numId w:val="36"/>
        </w:numPr>
        <w:tabs>
          <w:tab w:val="left" w:pos="1276"/>
        </w:tabs>
        <w:spacing w:after="120"/>
        <w:ind w:left="284" w:hanging="426"/>
      </w:pPr>
      <w:r w:rsidRPr="005A3760">
        <w:t xml:space="preserve">Na výrobu druhotného paliva možno ako vstupy použiť aj suroviny a palivá, ktoré nie sú klasifikované ako odpad, ak ide o </w:t>
      </w:r>
    </w:p>
    <w:p w14:paraId="51BCA841" w14:textId="77777777" w:rsidR="00A02CF5" w:rsidRPr="005A3760" w:rsidRDefault="00A02CF5" w:rsidP="00E563A7">
      <w:pPr>
        <w:pStyle w:val="Odsekzoznamu"/>
        <w:numPr>
          <w:ilvl w:val="0"/>
          <w:numId w:val="38"/>
        </w:numPr>
        <w:tabs>
          <w:tab w:val="left" w:pos="851"/>
        </w:tabs>
        <w:spacing w:after="120"/>
        <w:outlineLvl w:val="0"/>
      </w:pPr>
      <w:r w:rsidRPr="005A3760">
        <w:t>palivá, ktoré spĺňajú požiadavky podľa § 4 až 6, ak sú pre daný druh paliva ustanovené,</w:t>
      </w:r>
    </w:p>
    <w:p w14:paraId="4D8F975C" w14:textId="77777777" w:rsidR="00A02CF5" w:rsidRPr="005A3760" w:rsidRDefault="00A02CF5" w:rsidP="00E563A7">
      <w:pPr>
        <w:pStyle w:val="Odsekzoznamu"/>
        <w:numPr>
          <w:ilvl w:val="0"/>
          <w:numId w:val="38"/>
        </w:numPr>
        <w:tabs>
          <w:tab w:val="left" w:pos="851"/>
        </w:tabs>
        <w:spacing w:after="120" w:line="240" w:lineRule="auto"/>
        <w:contextualSpacing w:val="0"/>
        <w:outlineLvl w:val="0"/>
      </w:pPr>
      <w:r w:rsidRPr="005A3760">
        <w:t xml:space="preserve">suroviny, ktoré spĺňajú požiadavky podľa </w:t>
      </w:r>
      <w:r w:rsidR="00EE49B8" w:rsidRPr="005A3760">
        <w:t xml:space="preserve">prvého </w:t>
      </w:r>
      <w:r w:rsidR="00892116" w:rsidRPr="005A3760">
        <w:t>bodu</w:t>
      </w:r>
      <w:r w:rsidRPr="005A3760">
        <w:t>.</w:t>
      </w:r>
    </w:p>
    <w:p w14:paraId="18AE84C8" w14:textId="1CF60B19" w:rsidR="00A02CF5" w:rsidRPr="005A3760" w:rsidRDefault="00E73D78" w:rsidP="00A02CF5">
      <w:pPr>
        <w:pStyle w:val="Odsekzoznamu"/>
        <w:spacing w:after="0"/>
        <w:ind w:left="284" w:hanging="426"/>
      </w:pPr>
      <w:r w:rsidRPr="005A3760">
        <w:t>3</w:t>
      </w:r>
      <w:r w:rsidR="00A02CF5" w:rsidRPr="005A3760">
        <w:t xml:space="preserve">.    Na výrobu druhotného paliva z odpadového dreva možno použiť priemyselné odpadové drevo a/alebo použité odpadové drevo, pričom môže ísť aj o lepené, morené, natierané, lakované drevo alebo kompozitné materiály s prevládajúcim obsahom dreva (viac ako 50 % hmotnosti), </w:t>
      </w:r>
      <w:r w:rsidR="00211C19" w:rsidRPr="005A3760">
        <w:t>vrátane o</w:t>
      </w:r>
      <w:r w:rsidR="003A39C5">
        <w:t>dpadu z biomasy podľa § 7 ods</w:t>
      </w:r>
      <w:r w:rsidR="003A39C5" w:rsidRPr="00E407C8">
        <w:t>. 4</w:t>
      </w:r>
      <w:r w:rsidR="00211C19" w:rsidRPr="00E407C8">
        <w:t xml:space="preserve"> písm</w:t>
      </w:r>
      <w:r w:rsidR="00211C19" w:rsidRPr="005A3760">
        <w:t xml:space="preserve">. a) </w:t>
      </w:r>
      <w:r w:rsidR="00A02CF5" w:rsidRPr="005A3760">
        <w:t xml:space="preserve">okrem drevného odpadu, ktorý by v dôsledku ošetrenia konzervačnými látkami alebo ochrannými nátermi alebo znečistenia mohol obsahovať halogénované organické zlúčeniny, ťažké kovy, polychlorované bifenyly alebo kreozot. Hraničné hodnoty pre obsah znečisťujúcich látok sa vzťahujú na výsledné vyrobené druhotné palivo. </w:t>
      </w:r>
    </w:p>
    <w:p w14:paraId="7A28B6C2" w14:textId="77777777" w:rsidR="00A02CF5" w:rsidRPr="005A3760" w:rsidRDefault="00A02CF5" w:rsidP="00A02CF5">
      <w:pPr>
        <w:pStyle w:val="Odsekzoznamu"/>
        <w:spacing w:after="0"/>
        <w:ind w:left="284" w:hanging="426"/>
        <w:rPr>
          <w:highlight w:val="cyan"/>
        </w:rPr>
      </w:pPr>
    </w:p>
    <w:p w14:paraId="06F822F9" w14:textId="2956B5D3" w:rsidR="00A02CF5" w:rsidRPr="00156998" w:rsidRDefault="00E73D78" w:rsidP="00A02CF5">
      <w:pPr>
        <w:pStyle w:val="Odsekzoznamu"/>
        <w:spacing w:after="0"/>
        <w:ind w:left="284" w:hanging="426"/>
        <w:rPr>
          <w:color w:val="FF0000"/>
          <w:highlight w:val="cyan"/>
        </w:rPr>
      </w:pPr>
      <w:r w:rsidRPr="005A3760">
        <w:t>4</w:t>
      </w:r>
      <w:r w:rsidR="00A02CF5" w:rsidRPr="005A3760">
        <w:t xml:space="preserve">.    </w:t>
      </w:r>
      <w:r w:rsidR="00156998" w:rsidRPr="00221818">
        <w:t>Vstupný materiál na výrobu druhotného paliva z odpadového dreva:</w:t>
      </w:r>
    </w:p>
    <w:tbl>
      <w:tblPr>
        <w:tblStyle w:val="Mriekatabuky"/>
        <w:tblW w:w="0" w:type="auto"/>
        <w:tblInd w:w="279" w:type="dxa"/>
        <w:tblLook w:val="04A0" w:firstRow="1" w:lastRow="0" w:firstColumn="1" w:lastColumn="0" w:noHBand="0" w:noVBand="1"/>
      </w:tblPr>
      <w:tblGrid>
        <w:gridCol w:w="1843"/>
        <w:gridCol w:w="7223"/>
      </w:tblGrid>
      <w:tr w:rsidR="005A3760" w:rsidRPr="005A3760" w14:paraId="4AEACA0B" w14:textId="77777777" w:rsidTr="00970254">
        <w:tc>
          <w:tcPr>
            <w:tcW w:w="1843" w:type="dxa"/>
          </w:tcPr>
          <w:p w14:paraId="78624C8C" w14:textId="77777777" w:rsidR="00A02CF5" w:rsidRPr="005A3760" w:rsidRDefault="00A02CF5" w:rsidP="00970254">
            <w:pPr>
              <w:tabs>
                <w:tab w:val="left" w:pos="851"/>
              </w:tabs>
              <w:spacing w:after="120"/>
              <w:ind w:left="0" w:firstLine="0"/>
              <w:rPr>
                <w:rFonts w:ascii="Times New Roman" w:hAnsi="Times New Roman"/>
                <w:sz w:val="24"/>
              </w:rPr>
            </w:pPr>
            <w:r w:rsidRPr="005A3760">
              <w:rPr>
                <w:rFonts w:ascii="Times New Roman" w:hAnsi="Times New Roman"/>
                <w:sz w:val="24"/>
              </w:rPr>
              <w:t xml:space="preserve">Priemyselné odpadové drevo  </w:t>
            </w:r>
          </w:p>
        </w:tc>
        <w:tc>
          <w:tcPr>
            <w:tcW w:w="7223" w:type="dxa"/>
          </w:tcPr>
          <w:p w14:paraId="6E1F897F" w14:textId="77777777" w:rsidR="00A02CF5" w:rsidRPr="005A3760" w:rsidRDefault="00A02CF5" w:rsidP="00970254">
            <w:pPr>
              <w:tabs>
                <w:tab w:val="left" w:pos="851"/>
              </w:tabs>
              <w:spacing w:after="120"/>
              <w:ind w:left="0" w:firstLine="0"/>
              <w:rPr>
                <w:rFonts w:ascii="Times New Roman" w:hAnsi="Times New Roman"/>
                <w:sz w:val="24"/>
              </w:rPr>
            </w:pPr>
            <w:r w:rsidRPr="005A3760">
              <w:rPr>
                <w:rFonts w:ascii="Times New Roman" w:hAnsi="Times New Roman"/>
                <w:sz w:val="24"/>
              </w:rPr>
              <w:t xml:space="preserve">drevné zvyšky vznikajúce pri spracovaní dreva alebo výrobkov z dreva, vrátane zvyškov materiálov na báze dreva vznikajúcich  pri priemyselnej </w:t>
            </w:r>
            <w:r w:rsidRPr="005A3760">
              <w:rPr>
                <w:rFonts w:ascii="Times New Roman" w:hAnsi="Times New Roman"/>
                <w:sz w:val="24"/>
              </w:rPr>
              <w:lastRenderedPageBreak/>
              <w:t>výrobe ako aj výsledných kompozitných materiálov s prevládajúcim obsahom dreva (viac ako 50 % hmotnosti)</w:t>
            </w:r>
          </w:p>
        </w:tc>
      </w:tr>
      <w:tr w:rsidR="005A3760" w:rsidRPr="005A3760" w14:paraId="6D0CD744" w14:textId="77777777" w:rsidTr="00970254">
        <w:tc>
          <w:tcPr>
            <w:tcW w:w="1843" w:type="dxa"/>
          </w:tcPr>
          <w:p w14:paraId="2C55DA0B" w14:textId="77777777" w:rsidR="00A02CF5" w:rsidRPr="005A3760" w:rsidRDefault="00A02CF5" w:rsidP="00970254">
            <w:pPr>
              <w:tabs>
                <w:tab w:val="left" w:pos="851"/>
              </w:tabs>
              <w:spacing w:after="120"/>
              <w:ind w:left="0" w:firstLine="0"/>
              <w:rPr>
                <w:rFonts w:ascii="Times New Roman" w:hAnsi="Times New Roman"/>
                <w:sz w:val="24"/>
              </w:rPr>
            </w:pPr>
            <w:r w:rsidRPr="005A3760">
              <w:rPr>
                <w:rFonts w:ascii="Times New Roman" w:hAnsi="Times New Roman"/>
                <w:sz w:val="24"/>
              </w:rPr>
              <w:lastRenderedPageBreak/>
              <w:t>Použité odpadové drevo</w:t>
            </w:r>
          </w:p>
        </w:tc>
        <w:tc>
          <w:tcPr>
            <w:tcW w:w="7223" w:type="dxa"/>
          </w:tcPr>
          <w:p w14:paraId="749AADDC" w14:textId="77777777" w:rsidR="00A02CF5" w:rsidRPr="005A3760" w:rsidRDefault="00A02CF5" w:rsidP="00970254">
            <w:pPr>
              <w:tabs>
                <w:tab w:val="left" w:pos="851"/>
              </w:tabs>
              <w:spacing w:after="120"/>
              <w:ind w:left="0" w:firstLine="0"/>
              <w:rPr>
                <w:rFonts w:ascii="Times New Roman" w:hAnsi="Times New Roman"/>
                <w:sz w:val="24"/>
              </w:rPr>
            </w:pPr>
            <w:r w:rsidRPr="005A3760">
              <w:rPr>
                <w:rFonts w:ascii="Times New Roman" w:hAnsi="Times New Roman"/>
                <w:sz w:val="24"/>
              </w:rPr>
              <w:t>použité výrobky z masívneho dreva, materiálov na báze dreva alebo kompozitných materiálov s prevládajúcim podielom dreva (viac ako 50 % hmotnosti)</w:t>
            </w:r>
          </w:p>
        </w:tc>
      </w:tr>
      <w:tr w:rsidR="00293B1A" w:rsidRPr="005A3760" w14:paraId="54E94B9D" w14:textId="77777777" w:rsidTr="00970254">
        <w:tc>
          <w:tcPr>
            <w:tcW w:w="1843" w:type="dxa"/>
          </w:tcPr>
          <w:p w14:paraId="20AB3FC5" w14:textId="360C4B6C" w:rsidR="00293B1A" w:rsidRPr="005A3760" w:rsidRDefault="009356B8" w:rsidP="00293B1A">
            <w:pPr>
              <w:tabs>
                <w:tab w:val="left" w:pos="851"/>
              </w:tabs>
              <w:spacing w:after="120"/>
              <w:ind w:left="0" w:firstLine="0"/>
              <w:rPr>
                <w:rFonts w:ascii="Times New Roman" w:hAnsi="Times New Roman"/>
                <w:sz w:val="24"/>
                <w:szCs w:val="24"/>
              </w:rPr>
            </w:pPr>
            <w:r>
              <w:rPr>
                <w:rFonts w:ascii="Times New Roman" w:hAnsi="Times New Roman"/>
                <w:sz w:val="24"/>
                <w:szCs w:val="24"/>
              </w:rPr>
              <w:t>O</w:t>
            </w:r>
            <w:r w:rsidR="00293B1A" w:rsidRPr="005A3760">
              <w:rPr>
                <w:rFonts w:ascii="Times New Roman" w:hAnsi="Times New Roman"/>
                <w:sz w:val="24"/>
                <w:szCs w:val="24"/>
              </w:rPr>
              <w:t xml:space="preserve">dpad z biomasy </w:t>
            </w:r>
          </w:p>
        </w:tc>
        <w:tc>
          <w:tcPr>
            <w:tcW w:w="7223" w:type="dxa"/>
          </w:tcPr>
          <w:p w14:paraId="64BA29FA" w14:textId="77777777" w:rsidR="00293B1A" w:rsidRPr="005A3760" w:rsidRDefault="00293B1A" w:rsidP="00970254">
            <w:pPr>
              <w:tabs>
                <w:tab w:val="left" w:pos="851"/>
              </w:tabs>
              <w:spacing w:after="120"/>
              <w:ind w:left="0" w:firstLine="0"/>
              <w:rPr>
                <w:rFonts w:ascii="Times New Roman" w:hAnsi="Times New Roman"/>
                <w:sz w:val="24"/>
                <w:szCs w:val="24"/>
              </w:rPr>
            </w:pPr>
            <w:r w:rsidRPr="005A3760">
              <w:rPr>
                <w:rFonts w:ascii="Times New Roman" w:hAnsi="Times New Roman"/>
                <w:sz w:val="24"/>
                <w:szCs w:val="24"/>
              </w:rPr>
              <w:t>vymedzený v osobitnom predpise</w:t>
            </w:r>
            <w:r w:rsidRPr="005A3760">
              <w:rPr>
                <w:rFonts w:ascii="Times New Roman" w:hAnsi="Times New Roman"/>
                <w:sz w:val="24"/>
                <w:szCs w:val="24"/>
                <w:vertAlign w:val="superscript"/>
              </w:rPr>
              <w:t>11</w:t>
            </w:r>
            <w:r w:rsidRPr="005A3760">
              <w:rPr>
                <w:rFonts w:ascii="Times New Roman" w:hAnsi="Times New Roman"/>
                <w:sz w:val="24"/>
                <w:szCs w:val="24"/>
              </w:rPr>
              <w:t>)</w:t>
            </w:r>
          </w:p>
        </w:tc>
      </w:tr>
    </w:tbl>
    <w:p w14:paraId="3A3BA588" w14:textId="77777777" w:rsidR="005710D9" w:rsidRPr="005A3760" w:rsidRDefault="005710D9">
      <w:pPr>
        <w:rPr>
          <w:rFonts w:ascii="Times New Roman" w:hAnsi="Times New Roman"/>
          <w:sz w:val="24"/>
        </w:rPr>
      </w:pPr>
      <w:r w:rsidRPr="005A3760">
        <w:rPr>
          <w:rFonts w:ascii="Times New Roman" w:hAnsi="Times New Roman"/>
          <w:sz w:val="24"/>
        </w:rPr>
        <w:br w:type="page"/>
      </w:r>
    </w:p>
    <w:p w14:paraId="62F47F8B" w14:textId="5DB8B0B0" w:rsidR="00EC5E51" w:rsidRPr="00BA5954" w:rsidRDefault="00EC5E51" w:rsidP="00EC5E51">
      <w:pPr>
        <w:spacing w:after="0"/>
        <w:ind w:left="5670" w:firstLine="0"/>
        <w:rPr>
          <w:rFonts w:ascii="Times New Roman" w:hAnsi="Times New Roman" w:cs="Times New Roman"/>
          <w:b/>
          <w:bCs/>
          <w:sz w:val="20"/>
          <w:szCs w:val="20"/>
        </w:rPr>
      </w:pPr>
      <w:r w:rsidRPr="00BA5954">
        <w:rPr>
          <w:rFonts w:ascii="Times New Roman" w:hAnsi="Times New Roman" w:cs="Times New Roman"/>
          <w:b/>
          <w:bCs/>
          <w:sz w:val="20"/>
          <w:szCs w:val="20"/>
        </w:rPr>
        <w:lastRenderedPageBreak/>
        <w:t>Príloha  č. </w:t>
      </w:r>
      <w:r>
        <w:rPr>
          <w:rFonts w:ascii="Times New Roman" w:hAnsi="Times New Roman" w:cs="Times New Roman"/>
          <w:b/>
          <w:bCs/>
          <w:sz w:val="20"/>
          <w:szCs w:val="20"/>
        </w:rPr>
        <w:t>5</w:t>
      </w:r>
    </w:p>
    <w:p w14:paraId="58CDE2F1" w14:textId="77777777" w:rsidR="00EC5E51" w:rsidRPr="00BA5954" w:rsidRDefault="00EC5E51" w:rsidP="00EC5E51">
      <w:pPr>
        <w:spacing w:after="0"/>
        <w:ind w:left="5670" w:firstLine="0"/>
        <w:rPr>
          <w:rFonts w:ascii="Times New Roman" w:hAnsi="Times New Roman" w:cs="Times New Roman"/>
          <w:b/>
          <w:bCs/>
          <w:sz w:val="20"/>
          <w:szCs w:val="20"/>
        </w:rPr>
      </w:pPr>
      <w:r w:rsidRPr="00BA5954">
        <w:rPr>
          <w:rFonts w:ascii="Times New Roman" w:hAnsi="Times New Roman" w:cs="Times New Roman"/>
          <w:b/>
          <w:bCs/>
          <w:sz w:val="20"/>
          <w:szCs w:val="20"/>
        </w:rPr>
        <w:t>k vyhláške č. .../2023 Z. z.</w:t>
      </w:r>
      <w:hyperlink r:id="rId15" w:tgtFrame="_top" w:history="1"/>
    </w:p>
    <w:p w14:paraId="5DBF8301" w14:textId="77777777" w:rsidR="00CB675C" w:rsidRPr="005A3760" w:rsidRDefault="00CB675C" w:rsidP="00EC5E51">
      <w:pPr>
        <w:tabs>
          <w:tab w:val="left" w:pos="851"/>
        </w:tabs>
        <w:spacing w:before="240" w:after="240"/>
        <w:ind w:left="0" w:firstLine="0"/>
        <w:jc w:val="center"/>
        <w:outlineLvl w:val="0"/>
        <w:rPr>
          <w:rFonts w:ascii="Times New Roman" w:hAnsi="Times New Roman"/>
          <w:b/>
          <w:sz w:val="24"/>
        </w:rPr>
      </w:pPr>
      <w:r w:rsidRPr="002B2402">
        <w:rPr>
          <w:rFonts w:ascii="Times New Roman" w:hAnsi="Times New Roman"/>
          <w:b/>
          <w:sz w:val="24"/>
        </w:rPr>
        <w:t xml:space="preserve">PODROBNOSTI O POŽIADAVKÁCH </w:t>
      </w:r>
      <w:r w:rsidR="0065597C" w:rsidRPr="002B2402">
        <w:rPr>
          <w:rFonts w:ascii="Times New Roman" w:hAnsi="Times New Roman"/>
          <w:b/>
          <w:sz w:val="24"/>
        </w:rPr>
        <w:t xml:space="preserve">NA MONITOROVANIE </w:t>
      </w:r>
      <w:r w:rsidRPr="002B2402">
        <w:rPr>
          <w:rFonts w:ascii="Times New Roman" w:hAnsi="Times New Roman"/>
          <w:b/>
          <w:sz w:val="24"/>
        </w:rPr>
        <w:t>A PREUKAZOVANIE KVALITY PALIVA</w:t>
      </w:r>
    </w:p>
    <w:p w14:paraId="1711A5E4" w14:textId="77777777" w:rsidR="00CB675C" w:rsidRPr="005A3760" w:rsidRDefault="00CB675C" w:rsidP="00CB675C">
      <w:pPr>
        <w:tabs>
          <w:tab w:val="left" w:pos="851"/>
        </w:tabs>
        <w:spacing w:after="0"/>
        <w:ind w:left="0" w:firstLine="0"/>
        <w:jc w:val="center"/>
        <w:rPr>
          <w:rFonts w:ascii="Times New Roman" w:hAnsi="Times New Roman"/>
          <w:b/>
          <w:sz w:val="24"/>
        </w:rPr>
      </w:pPr>
      <w:r w:rsidRPr="005A3760">
        <w:rPr>
          <w:rFonts w:ascii="Times New Roman" w:hAnsi="Times New Roman"/>
          <w:b/>
          <w:sz w:val="24"/>
        </w:rPr>
        <w:t>Časť I</w:t>
      </w:r>
    </w:p>
    <w:p w14:paraId="1B15DE38" w14:textId="77777777" w:rsidR="00CB675C" w:rsidRPr="005A3760" w:rsidRDefault="00CB675C" w:rsidP="00CB675C">
      <w:pPr>
        <w:tabs>
          <w:tab w:val="left" w:pos="851"/>
        </w:tabs>
        <w:spacing w:after="0"/>
        <w:ind w:left="0" w:firstLine="0"/>
        <w:jc w:val="center"/>
        <w:rPr>
          <w:rFonts w:ascii="Times New Roman" w:hAnsi="Times New Roman"/>
          <w:b/>
          <w:sz w:val="24"/>
        </w:rPr>
      </w:pPr>
      <w:r w:rsidRPr="005A3760">
        <w:rPr>
          <w:rFonts w:ascii="Times New Roman" w:hAnsi="Times New Roman"/>
          <w:b/>
          <w:sz w:val="24"/>
        </w:rPr>
        <w:t xml:space="preserve">Všeobecné požiadavky na odber vzoriek a analytické metódy  </w:t>
      </w:r>
    </w:p>
    <w:p w14:paraId="30FABB46" w14:textId="77777777" w:rsidR="00CB675C" w:rsidRPr="005A3760" w:rsidRDefault="00CB675C" w:rsidP="00E563A7">
      <w:pPr>
        <w:pStyle w:val="Odsekzoznamu"/>
        <w:numPr>
          <w:ilvl w:val="0"/>
          <w:numId w:val="40"/>
        </w:numPr>
        <w:tabs>
          <w:tab w:val="left" w:pos="1276"/>
        </w:tabs>
        <w:spacing w:before="120" w:after="0"/>
        <w:ind w:left="426" w:hanging="426"/>
        <w:contextualSpacing w:val="0"/>
      </w:pPr>
      <w:r w:rsidRPr="005A3760">
        <w:t xml:space="preserve">Reprezentatívne vzorky paliva sa odoberajú pravidelne, dostatočne často a v potrebnom množstve, aby reprezentovali kontrolované palivo, ak ide o </w:t>
      </w:r>
    </w:p>
    <w:p w14:paraId="1DEF375C" w14:textId="77777777" w:rsidR="00CB675C" w:rsidRPr="005A3760" w:rsidRDefault="00CB675C" w:rsidP="00E563A7">
      <w:pPr>
        <w:pStyle w:val="Odsekzoznamu"/>
        <w:numPr>
          <w:ilvl w:val="1"/>
          <w:numId w:val="42"/>
        </w:numPr>
        <w:spacing w:before="120" w:after="0"/>
        <w:ind w:left="709" w:hanging="283"/>
        <w:contextualSpacing w:val="0"/>
      </w:pPr>
      <w:r w:rsidRPr="005A3760">
        <w:t>lodné palivo podľa usmernenia pre odber vzoriek vykurovacieho oleja na určenie súladu  s požiadavkami podľa medzinárodnej zmluvy,</w:t>
      </w:r>
      <w:r w:rsidRPr="005A3760">
        <w:rPr>
          <w:vertAlign w:val="superscript"/>
        </w:rPr>
        <w:t>28</w:t>
      </w:r>
      <w:r w:rsidRPr="005A3760">
        <w:t>)</w:t>
      </w:r>
      <w:r w:rsidR="00BD3B98" w:rsidRPr="005A3760">
        <w:t xml:space="preserve">   </w:t>
      </w:r>
    </w:p>
    <w:p w14:paraId="7D2B9078" w14:textId="77777777" w:rsidR="00CB675C" w:rsidRPr="005A3760" w:rsidRDefault="00CB675C" w:rsidP="00E563A7">
      <w:pPr>
        <w:pStyle w:val="Odsekzoznamu"/>
        <w:numPr>
          <w:ilvl w:val="1"/>
          <w:numId w:val="42"/>
        </w:numPr>
        <w:spacing w:before="120" w:after="0"/>
        <w:ind w:left="709" w:hanging="283"/>
        <w:contextualSpacing w:val="0"/>
      </w:pPr>
      <w:r w:rsidRPr="005A3760">
        <w:t>ostatné palivá podľa technickej normy</w:t>
      </w:r>
      <w:r w:rsidRPr="005A3760">
        <w:rPr>
          <w:vertAlign w:val="superscript"/>
        </w:rPr>
        <w:footnoteReference w:id="52"/>
      </w:r>
      <w:r w:rsidRPr="005A3760">
        <w:t>) alebo inej obdobnej technickej špecifikácie s porovnateľnými alebo prísnejšími požiadavkami pre kontrolovaný druh paliva.</w:t>
      </w:r>
    </w:p>
    <w:p w14:paraId="0B5259D0" w14:textId="77777777" w:rsidR="00CB675C" w:rsidRPr="005A3760" w:rsidRDefault="00CB675C" w:rsidP="00E563A7">
      <w:pPr>
        <w:pStyle w:val="Odsekzoznamu"/>
        <w:numPr>
          <w:ilvl w:val="0"/>
          <w:numId w:val="40"/>
        </w:numPr>
        <w:tabs>
          <w:tab w:val="left" w:pos="284"/>
          <w:tab w:val="left" w:pos="851"/>
        </w:tabs>
        <w:spacing w:before="120" w:after="0"/>
        <w:ind w:left="426" w:hanging="426"/>
        <w:contextualSpacing w:val="0"/>
      </w:pPr>
      <w:r w:rsidRPr="005A3760">
        <w:t>Obsah síry sa zisťuje na základe analytickej referenčnej metódy, ak ide o</w:t>
      </w:r>
    </w:p>
    <w:p w14:paraId="714C2ABF" w14:textId="77777777" w:rsidR="00CB675C" w:rsidRPr="005A3760" w:rsidRDefault="00CB675C" w:rsidP="00E563A7">
      <w:pPr>
        <w:pStyle w:val="Odsekzoznamu"/>
        <w:numPr>
          <w:ilvl w:val="0"/>
          <w:numId w:val="43"/>
        </w:numPr>
        <w:tabs>
          <w:tab w:val="left" w:pos="851"/>
        </w:tabs>
        <w:spacing w:before="120" w:after="0"/>
        <w:rPr>
          <w:szCs w:val="24"/>
        </w:rPr>
      </w:pPr>
      <w:r w:rsidRPr="005A3760">
        <w:rPr>
          <w:szCs w:val="24"/>
        </w:rPr>
        <w:t>lodné palivo podľa postupu na kontrolu palív ustanoveného v medzinárodnej zmluve,</w:t>
      </w:r>
      <w:r w:rsidRPr="005A3760">
        <w:rPr>
          <w:szCs w:val="24"/>
          <w:vertAlign w:val="superscript"/>
        </w:rPr>
        <w:t>28</w:t>
      </w:r>
      <w:r w:rsidRPr="005A3760">
        <w:rPr>
          <w:szCs w:val="24"/>
        </w:rPr>
        <w:t>)</w:t>
      </w:r>
    </w:p>
    <w:p w14:paraId="1210C558" w14:textId="77777777" w:rsidR="00CB675C" w:rsidRPr="005A3760" w:rsidRDefault="00CB675C" w:rsidP="00E563A7">
      <w:pPr>
        <w:pStyle w:val="Odsekzoznamu"/>
        <w:numPr>
          <w:ilvl w:val="0"/>
          <w:numId w:val="43"/>
        </w:numPr>
        <w:tabs>
          <w:tab w:val="left" w:pos="851"/>
        </w:tabs>
        <w:spacing w:before="120" w:after="0"/>
      </w:pPr>
      <w:r w:rsidRPr="005A3760">
        <w:rPr>
          <w:szCs w:val="24"/>
        </w:rPr>
        <w:t>vykurovací olej alebo motorový plynový olej podľa technickej normy</w:t>
      </w:r>
      <w:r w:rsidRPr="005A3760">
        <w:rPr>
          <w:vertAlign w:val="superscript"/>
        </w:rPr>
        <w:footnoteReference w:id="53"/>
      </w:r>
      <w:r w:rsidR="008601A5" w:rsidRPr="005A3760">
        <w:rPr>
          <w:szCs w:val="24"/>
        </w:rPr>
        <w:t xml:space="preserve">) </w:t>
      </w:r>
      <w:r w:rsidRPr="005A3760">
        <w:rPr>
          <w:szCs w:val="24"/>
        </w:rPr>
        <w:t xml:space="preserve">alebo inej obdobnej technickej špecifikácie s porovnateľnými </w:t>
      </w:r>
      <w:r w:rsidRPr="005A3760">
        <w:t>alebo prísnejšími požiadavkami.</w:t>
      </w:r>
    </w:p>
    <w:p w14:paraId="286F806F" w14:textId="645B3B8B" w:rsidR="00CB675C" w:rsidRPr="002A69D8" w:rsidRDefault="00CB675C" w:rsidP="00E563A7">
      <w:pPr>
        <w:pStyle w:val="Odsekzoznamu"/>
        <w:numPr>
          <w:ilvl w:val="0"/>
          <w:numId w:val="40"/>
        </w:numPr>
        <w:tabs>
          <w:tab w:val="left" w:pos="851"/>
          <w:tab w:val="left" w:pos="1276"/>
        </w:tabs>
        <w:spacing w:before="120" w:after="0"/>
        <w:ind w:left="426" w:hanging="426"/>
        <w:contextualSpacing w:val="0"/>
      </w:pPr>
      <w:r w:rsidRPr="005A3760">
        <w:t xml:space="preserve">Kvalitatívne parametre </w:t>
      </w:r>
      <w:r w:rsidRPr="002A69D8">
        <w:t>motorového benzínu sa zisťujú na základe analytických metód stanovených technickou normou</w:t>
      </w:r>
      <w:r w:rsidR="00173601" w:rsidRPr="002A69D8">
        <w:rPr>
          <w:vertAlign w:val="superscript"/>
        </w:rPr>
        <w:t>44</w:t>
      </w:r>
      <w:r w:rsidR="00173601" w:rsidRPr="002A69D8">
        <w:t>)</w:t>
      </w:r>
      <w:r w:rsidRPr="002A69D8">
        <w:t xml:space="preserve"> alebo inou obdobnou technickou špecifikáciou s porovnateľnými alebo prísnejšími požiadavkami. </w:t>
      </w:r>
    </w:p>
    <w:p w14:paraId="589EF665" w14:textId="77777777" w:rsidR="00CB675C" w:rsidRPr="002A69D8" w:rsidRDefault="00CB675C" w:rsidP="00E563A7">
      <w:pPr>
        <w:pStyle w:val="Odsekzoznamu"/>
        <w:numPr>
          <w:ilvl w:val="0"/>
          <w:numId w:val="40"/>
        </w:numPr>
        <w:tabs>
          <w:tab w:val="left" w:pos="1276"/>
        </w:tabs>
        <w:spacing w:before="120" w:after="0" w:line="240" w:lineRule="auto"/>
        <w:ind w:left="426" w:hanging="426"/>
        <w:contextualSpacing w:val="0"/>
      </w:pPr>
      <w:r w:rsidRPr="002A69D8">
        <w:t xml:space="preserve">Kvalitatívne parametre </w:t>
      </w:r>
      <w:r w:rsidR="00614B89" w:rsidRPr="002A69D8">
        <w:t>motorového</w:t>
      </w:r>
      <w:r w:rsidRPr="002A69D8">
        <w:t xml:space="preserve"> etanolového paliva (E85) sa zisťujú na základe analytických metód stanovených technickou normou</w:t>
      </w:r>
      <w:r w:rsidRPr="002A69D8">
        <w:rPr>
          <w:vertAlign w:val="superscript"/>
        </w:rPr>
        <w:t>21</w:t>
      </w:r>
      <w:r w:rsidRPr="002A69D8">
        <w:t>) alebo inou obdobnou technickou špecifikáciou s porovnateľnými alebo prísnejšími požiadavkami.</w:t>
      </w:r>
    </w:p>
    <w:p w14:paraId="655F52E3" w14:textId="1A4B785E" w:rsidR="00CB675C" w:rsidRDefault="00CB675C" w:rsidP="00E563A7">
      <w:pPr>
        <w:pStyle w:val="Odsekzoznamu"/>
        <w:numPr>
          <w:ilvl w:val="0"/>
          <w:numId w:val="40"/>
        </w:numPr>
        <w:tabs>
          <w:tab w:val="left" w:pos="1276"/>
        </w:tabs>
        <w:spacing w:before="120" w:after="0"/>
        <w:ind w:left="426" w:hanging="426"/>
        <w:contextualSpacing w:val="0"/>
      </w:pPr>
      <w:r w:rsidRPr="002A69D8">
        <w:t>Kvalitatívne parametre motorovej nafty</w:t>
      </w:r>
      <w:r w:rsidR="00220D7D">
        <w:t xml:space="preserve">, </w:t>
      </w:r>
      <w:r w:rsidR="00220D7D" w:rsidRPr="00220D7D">
        <w:rPr>
          <w:highlight w:val="yellow"/>
        </w:rPr>
        <w:t xml:space="preserve">motorovej nafty </w:t>
      </w:r>
      <w:r w:rsidR="00220D7D" w:rsidRPr="00FA0D10">
        <w:rPr>
          <w:highlight w:val="yellow"/>
        </w:rPr>
        <w:t>s obsahom metylesterov mastných kyselín</w:t>
      </w:r>
      <w:r w:rsidRPr="00220D7D">
        <w:rPr>
          <w:highlight w:val="yellow"/>
        </w:rPr>
        <w:t xml:space="preserve"> </w:t>
      </w:r>
      <w:r w:rsidR="00716068" w:rsidRPr="00220D7D">
        <w:rPr>
          <w:highlight w:val="yellow"/>
        </w:rPr>
        <w:t>(B7)</w:t>
      </w:r>
      <w:r w:rsidR="00716068">
        <w:t xml:space="preserve"> </w:t>
      </w:r>
      <w:r w:rsidRPr="002A69D8">
        <w:t>a motorového plynového oleja sa zisťujú na základe analytických metód stanovených technickou normou</w:t>
      </w:r>
      <w:r w:rsidR="007E589B" w:rsidRPr="00455014">
        <w:rPr>
          <w:highlight w:val="yellow"/>
          <w:vertAlign w:val="superscript"/>
        </w:rPr>
        <w:t>21a</w:t>
      </w:r>
      <w:r w:rsidRPr="00455014">
        <w:rPr>
          <w:highlight w:val="yellow"/>
        </w:rPr>
        <w:t>)</w:t>
      </w:r>
      <w:r w:rsidRPr="005A3760">
        <w:t xml:space="preserve"> alebo inou obdobnou technickou špecifikáciou s porovnateľnými alebo prísnejšími požiadavkami.</w:t>
      </w:r>
    </w:p>
    <w:p w14:paraId="0BD35902" w14:textId="0E66D418" w:rsidR="00287C04" w:rsidRPr="00287C04" w:rsidRDefault="00287C04" w:rsidP="00E563A7">
      <w:pPr>
        <w:pStyle w:val="Odsekzoznamu"/>
        <w:numPr>
          <w:ilvl w:val="0"/>
          <w:numId w:val="40"/>
        </w:numPr>
        <w:tabs>
          <w:tab w:val="left" w:pos="1276"/>
        </w:tabs>
        <w:spacing w:before="120" w:after="0"/>
        <w:ind w:left="426" w:hanging="426"/>
        <w:contextualSpacing w:val="0"/>
        <w:rPr>
          <w:highlight w:val="yellow"/>
        </w:rPr>
      </w:pPr>
      <w:r w:rsidRPr="00287C04">
        <w:rPr>
          <w:highlight w:val="yellow"/>
        </w:rPr>
        <w:t xml:space="preserve">Kvalitatívne parametre motorovej </w:t>
      </w:r>
      <w:r w:rsidRPr="00FA0D10">
        <w:rPr>
          <w:highlight w:val="yellow"/>
        </w:rPr>
        <w:t>nafty s </w:t>
      </w:r>
      <w:r w:rsidR="00220D7D">
        <w:rPr>
          <w:highlight w:val="yellow"/>
        </w:rPr>
        <w:t>vyšším</w:t>
      </w:r>
      <w:r w:rsidRPr="00FA0D10">
        <w:rPr>
          <w:highlight w:val="yellow"/>
        </w:rPr>
        <w:t xml:space="preserve"> obsahom metylesterov mastných kyselín </w:t>
      </w:r>
      <w:r w:rsidRPr="00287C04">
        <w:rPr>
          <w:highlight w:val="yellow"/>
        </w:rPr>
        <w:t>(B10) sa zisťujú na základe analytických metód stanovených technickou normou</w:t>
      </w:r>
      <w:r w:rsidRPr="00287C04">
        <w:rPr>
          <w:highlight w:val="yellow"/>
          <w:vertAlign w:val="superscript"/>
        </w:rPr>
        <w:t>2</w:t>
      </w:r>
      <w:r>
        <w:rPr>
          <w:highlight w:val="yellow"/>
          <w:vertAlign w:val="superscript"/>
        </w:rPr>
        <w:t>1</w:t>
      </w:r>
      <w:r w:rsidR="007E589B">
        <w:rPr>
          <w:highlight w:val="yellow"/>
          <w:vertAlign w:val="superscript"/>
        </w:rPr>
        <w:t>b</w:t>
      </w:r>
      <w:r w:rsidRPr="00287C04">
        <w:rPr>
          <w:highlight w:val="yellow"/>
        </w:rPr>
        <w:t>) alebo inou obdobnou technickou špecifikáciou s porovnateľnými alebo prísnejšími požiadavkami.</w:t>
      </w:r>
    </w:p>
    <w:p w14:paraId="31AF3F51" w14:textId="23ABF78D" w:rsidR="00287C04" w:rsidRDefault="00287C04" w:rsidP="00E563A7">
      <w:pPr>
        <w:pStyle w:val="Odsekzoznamu"/>
        <w:numPr>
          <w:ilvl w:val="0"/>
          <w:numId w:val="40"/>
        </w:numPr>
        <w:tabs>
          <w:tab w:val="left" w:pos="1276"/>
        </w:tabs>
        <w:spacing w:before="120" w:after="0"/>
        <w:ind w:left="426" w:hanging="426"/>
        <w:contextualSpacing w:val="0"/>
      </w:pPr>
      <w:r w:rsidRPr="00327E6D">
        <w:t xml:space="preserve">Kvalitatívne parametre motorovej </w:t>
      </w:r>
      <w:r w:rsidRPr="00FA0D10">
        <w:t>nafty s vysokým obsahom metylesterov mastných kyselín</w:t>
      </w:r>
      <w:r w:rsidRPr="00327E6D">
        <w:t xml:space="preserve"> (B20 a B30) sa zisťujú na základe analytických metód stanovených technickou normou</w:t>
      </w:r>
      <w:r w:rsidRPr="00327E6D">
        <w:rPr>
          <w:vertAlign w:val="superscript"/>
        </w:rPr>
        <w:t>22</w:t>
      </w:r>
      <w:r w:rsidRPr="00327E6D">
        <w:t>) alebo inou obdobnou technickou špecifikáciou s porovnateľnými alebo prísnejšími požiadavkami</w:t>
      </w:r>
      <w:r>
        <w:t>.</w:t>
      </w:r>
    </w:p>
    <w:p w14:paraId="17449EE9" w14:textId="748B0296" w:rsidR="00287C04" w:rsidRDefault="00287C04" w:rsidP="00E563A7">
      <w:pPr>
        <w:pStyle w:val="Odsekzoznamu"/>
        <w:numPr>
          <w:ilvl w:val="0"/>
          <w:numId w:val="40"/>
        </w:numPr>
        <w:tabs>
          <w:tab w:val="left" w:pos="1276"/>
        </w:tabs>
        <w:spacing w:before="120" w:after="0"/>
        <w:ind w:left="426" w:hanging="426"/>
        <w:contextualSpacing w:val="0"/>
      </w:pPr>
      <w:r w:rsidRPr="00327E6D">
        <w:lastRenderedPageBreak/>
        <w:t>Kvalitatívne parametre b</w:t>
      </w:r>
      <w:r w:rsidRPr="00327E6D">
        <w:rPr>
          <w:bCs/>
          <w:szCs w:val="24"/>
        </w:rPr>
        <w:t xml:space="preserve">ionafty (B100) </w:t>
      </w:r>
      <w:r w:rsidRPr="00327E6D">
        <w:t>sa zisťujú na základe analytických metód stanovených technickou normou</w:t>
      </w:r>
      <w:r w:rsidRPr="00327E6D">
        <w:rPr>
          <w:vertAlign w:val="superscript"/>
        </w:rPr>
        <w:t>23</w:t>
      </w:r>
      <w:r w:rsidRPr="00327E6D">
        <w:t>) alebo inou obdobnou technickou špecifikáciou s porovnateľnými alebo prísnejšími požiadavkami</w:t>
      </w:r>
      <w:r>
        <w:t>.</w:t>
      </w:r>
    </w:p>
    <w:p w14:paraId="7D744B92" w14:textId="77777777" w:rsidR="00CB675C" w:rsidRPr="005A3760" w:rsidRDefault="00CB675C" w:rsidP="00E563A7">
      <w:pPr>
        <w:pStyle w:val="Odsekzoznamu"/>
        <w:numPr>
          <w:ilvl w:val="0"/>
          <w:numId w:val="40"/>
        </w:numPr>
        <w:tabs>
          <w:tab w:val="left" w:pos="1276"/>
        </w:tabs>
        <w:spacing w:before="120" w:after="0"/>
        <w:ind w:left="426" w:hanging="426"/>
        <w:contextualSpacing w:val="0"/>
      </w:pPr>
      <w:r w:rsidRPr="005A3760">
        <w:t>Kvalitatívne parametre skvapalneného ropného plynu (LPG) sa zisťujú na základe analytických metód stanovených technickou normou</w:t>
      </w:r>
      <w:r w:rsidRPr="005A3760">
        <w:rPr>
          <w:vertAlign w:val="superscript"/>
        </w:rPr>
        <w:t>24</w:t>
      </w:r>
      <w:r w:rsidRPr="005A3760">
        <w:t xml:space="preserve">) alebo inou obdobnou technickou špecifikáciou s porovnateľnými alebo prísnejšími požiadavkami. </w:t>
      </w:r>
    </w:p>
    <w:p w14:paraId="71842017" w14:textId="77777777" w:rsidR="00CB675C" w:rsidRPr="005A3760" w:rsidRDefault="00CB675C" w:rsidP="00E563A7">
      <w:pPr>
        <w:pStyle w:val="Odsekzoznamu"/>
        <w:numPr>
          <w:ilvl w:val="0"/>
          <w:numId w:val="40"/>
        </w:numPr>
        <w:tabs>
          <w:tab w:val="left" w:pos="1276"/>
        </w:tabs>
        <w:spacing w:before="120" w:after="0"/>
        <w:ind w:left="426" w:hanging="426"/>
        <w:contextualSpacing w:val="0"/>
      </w:pPr>
      <w:r w:rsidRPr="005A3760">
        <w:t>Kvalitatívne parametre stlačeného zemného plynu (CNG) sa zisťujú na základe analytických metód stanovených technickou normou</w:t>
      </w:r>
      <w:r w:rsidRPr="005A3760">
        <w:rPr>
          <w:vertAlign w:val="superscript"/>
        </w:rPr>
        <w:t>25</w:t>
      </w:r>
      <w:r w:rsidRPr="005A3760">
        <w:t xml:space="preserve">) alebo inou obdobnou technickou špecifikáciou s porovnateľnými alebo prísnejšími požiadavkami. </w:t>
      </w:r>
    </w:p>
    <w:p w14:paraId="74CFFC87" w14:textId="77777777" w:rsidR="00CB675C" w:rsidRPr="005A3760" w:rsidRDefault="00CB675C" w:rsidP="00E563A7">
      <w:pPr>
        <w:pStyle w:val="Odsekzoznamu"/>
        <w:numPr>
          <w:ilvl w:val="0"/>
          <w:numId w:val="40"/>
        </w:numPr>
        <w:tabs>
          <w:tab w:val="left" w:pos="1276"/>
        </w:tabs>
        <w:spacing w:before="120" w:after="0"/>
        <w:ind w:left="426" w:hanging="426"/>
        <w:contextualSpacing w:val="0"/>
      </w:pPr>
      <w:r w:rsidRPr="005A3760">
        <w:t>Kvalitatívne parametre skvapalneného zemného plynu (LNG) sa zisťujú na základe analytických metód stanovených technickou normou</w:t>
      </w:r>
      <w:r w:rsidRPr="005A3760">
        <w:rPr>
          <w:vertAlign w:val="superscript"/>
        </w:rPr>
        <w:t>26</w:t>
      </w:r>
      <w:r w:rsidRPr="005A3760">
        <w:t>) alebo inou obdobnou technickou špecifikáciou s porovnateľnými alebo prísnejšími požiadavkami.</w:t>
      </w:r>
    </w:p>
    <w:p w14:paraId="6A17AFB7" w14:textId="77777777" w:rsidR="00CB675C" w:rsidRPr="005A3760" w:rsidRDefault="00CB675C" w:rsidP="00E563A7">
      <w:pPr>
        <w:pStyle w:val="Odsekzoznamu"/>
        <w:numPr>
          <w:ilvl w:val="0"/>
          <w:numId w:val="40"/>
        </w:numPr>
        <w:tabs>
          <w:tab w:val="left" w:pos="1276"/>
        </w:tabs>
        <w:spacing w:before="120" w:after="0"/>
        <w:ind w:left="426" w:hanging="426"/>
        <w:contextualSpacing w:val="0"/>
      </w:pPr>
      <w:r w:rsidRPr="005A3760">
        <w:t>Kvalitatívne parametre druhotného paliva sa zisťujú spôsobom a v rozsahu podľa noriem EN; ak EN normy nie sú dostupné, zisťujú sa podľa noriem ISO, STN noriem</w:t>
      </w:r>
      <w:r w:rsidRPr="005A3760">
        <w:rPr>
          <w:vertAlign w:val="superscript"/>
        </w:rPr>
        <w:footnoteReference w:id="54"/>
      </w:r>
      <w:r w:rsidRPr="005A3760">
        <w:t>) alebo zahraničných noriem, ktoré umožňujú zistenie reprezentatívnej a vedecky odôvodnenej hodnoty zisťovanej veličiny v súlade so súčasným stavom vedeckého poznania a techniky.</w:t>
      </w:r>
    </w:p>
    <w:p w14:paraId="29BCF63E" w14:textId="00A56162" w:rsidR="00CB675C" w:rsidRPr="005A3760" w:rsidRDefault="00CB675C" w:rsidP="008A3799">
      <w:pPr>
        <w:pStyle w:val="Odsekzoznamu"/>
        <w:numPr>
          <w:ilvl w:val="0"/>
          <w:numId w:val="40"/>
        </w:numPr>
        <w:tabs>
          <w:tab w:val="left" w:pos="851"/>
        </w:tabs>
        <w:spacing w:before="120" w:after="120"/>
        <w:ind w:left="426" w:hanging="426"/>
        <w:contextualSpacing w:val="0"/>
      </w:pPr>
      <w:r w:rsidRPr="005A3760">
        <w:t xml:space="preserve">Ak na monitorovanie kvalitatívnej požiadavky druhotného paliva </w:t>
      </w:r>
      <w:r w:rsidR="00664968" w:rsidRPr="008A3799">
        <w:t>podľa 11. bodu</w:t>
      </w:r>
      <w:r w:rsidR="001A7789" w:rsidRPr="005A3760">
        <w:t xml:space="preserve"> </w:t>
      </w:r>
      <w:r w:rsidRPr="005A3760">
        <w:t>nie je technická norma alebo iná obdobná technická špecifikácia s porovnateľnými alebo prísnejšími požiadavkami vydaná alebo určená, uplatňuje sa podľa pôvodu odpadu, fyzikálno-chemických vlastností druhotného paliva a svojho významu technická norma alebo iná obdobná technická špecifikácia s porovnateľnými alebo prísnejšími požiadavkami pre</w:t>
      </w:r>
    </w:p>
    <w:p w14:paraId="513F7E8A" w14:textId="77777777" w:rsidR="00CB675C" w:rsidRPr="005A3760" w:rsidRDefault="00CB675C" w:rsidP="008A3799">
      <w:pPr>
        <w:pStyle w:val="Odsekzoznamu"/>
        <w:numPr>
          <w:ilvl w:val="1"/>
          <w:numId w:val="44"/>
        </w:numPr>
        <w:spacing w:before="120" w:after="120"/>
        <w:ind w:left="709" w:hanging="283"/>
      </w:pPr>
      <w:r w:rsidRPr="005A3760">
        <w:t>tuhé palivá z biomasy,</w:t>
      </w:r>
      <w:r w:rsidRPr="005A3760">
        <w:rPr>
          <w:rStyle w:val="Odkaznapoznmkupodiarou"/>
        </w:rPr>
        <w:footnoteReference w:id="55"/>
      </w:r>
      <w:r w:rsidRPr="005A3760">
        <w:t>) ak ide o odpadové drevo podľa prílohy č. 4 časti I prvého bodu,</w:t>
      </w:r>
    </w:p>
    <w:p w14:paraId="0BE6620E" w14:textId="77777777" w:rsidR="00CB675C" w:rsidRPr="005A3760" w:rsidRDefault="00CB675C" w:rsidP="00E563A7">
      <w:pPr>
        <w:pStyle w:val="Odsekzoznamu"/>
        <w:numPr>
          <w:ilvl w:val="1"/>
          <w:numId w:val="44"/>
        </w:numPr>
        <w:spacing w:after="120"/>
        <w:ind w:left="709" w:hanging="283"/>
      </w:pPr>
      <w:r w:rsidRPr="005A3760">
        <w:t>tuhé odpadové palivá alebo tuhé fosílne palivá, ak ide o tuhé druhotné palivo,</w:t>
      </w:r>
    </w:p>
    <w:p w14:paraId="204C7879" w14:textId="77777777" w:rsidR="00CB675C" w:rsidRPr="005A3760" w:rsidRDefault="00CB675C" w:rsidP="00E563A7">
      <w:pPr>
        <w:pStyle w:val="Odsekzoznamu"/>
        <w:numPr>
          <w:ilvl w:val="1"/>
          <w:numId w:val="44"/>
        </w:numPr>
        <w:spacing w:after="120"/>
        <w:ind w:left="709" w:hanging="283"/>
      </w:pPr>
      <w:r w:rsidRPr="005A3760">
        <w:t>kvapalné ropné palivá alebo vykurovacie oleje, ak ide o kvapalné druhotné palivo,</w:t>
      </w:r>
    </w:p>
    <w:p w14:paraId="30B67514" w14:textId="77777777" w:rsidR="00CB675C" w:rsidRPr="005A3760" w:rsidRDefault="00CB675C" w:rsidP="00E563A7">
      <w:pPr>
        <w:pStyle w:val="Odsekzoznamu"/>
        <w:numPr>
          <w:ilvl w:val="1"/>
          <w:numId w:val="44"/>
        </w:numPr>
        <w:spacing w:after="120"/>
        <w:ind w:left="709" w:hanging="283"/>
      </w:pPr>
      <w:r w:rsidRPr="005A3760">
        <w:t>kvapalné biopalivá, ak ide o kvapalné palivá z odpadov biologického pôvodu,</w:t>
      </w:r>
    </w:p>
    <w:p w14:paraId="62B63FCE" w14:textId="77777777" w:rsidR="00CB675C" w:rsidRPr="005A3760" w:rsidRDefault="00CB675C" w:rsidP="00E563A7">
      <w:pPr>
        <w:pStyle w:val="Odsekzoznamu"/>
        <w:numPr>
          <w:ilvl w:val="1"/>
          <w:numId w:val="44"/>
        </w:numPr>
        <w:spacing w:before="120" w:after="0"/>
        <w:ind w:left="709" w:hanging="283"/>
      </w:pPr>
      <w:r w:rsidRPr="005A3760">
        <w:t>zemný plyn, biometán, deriváty z pyrolýzy biomasy alebo z uhlia,</w:t>
      </w:r>
      <w:r w:rsidRPr="005A3760">
        <w:rPr>
          <w:vertAlign w:val="superscript"/>
        </w:rPr>
        <w:footnoteReference w:id="56"/>
      </w:r>
      <w:r w:rsidRPr="005A3760">
        <w:t>) ak ide o plynné  druhotné palivo.</w:t>
      </w:r>
    </w:p>
    <w:p w14:paraId="04BA9CE1" w14:textId="77777777" w:rsidR="00CB675C" w:rsidRPr="005A3760" w:rsidRDefault="00CB675C" w:rsidP="00E563A7">
      <w:pPr>
        <w:pStyle w:val="Odsekzoznamu"/>
        <w:numPr>
          <w:ilvl w:val="0"/>
          <w:numId w:val="40"/>
        </w:numPr>
        <w:tabs>
          <w:tab w:val="left" w:pos="851"/>
        </w:tabs>
        <w:spacing w:before="120" w:after="0"/>
        <w:ind w:left="426" w:hanging="426"/>
        <w:contextualSpacing w:val="0"/>
      </w:pPr>
      <w:r w:rsidRPr="005A3760">
        <w:t>Odber vzoriek druhotného paliva, početnosť vzoriek, veľkosť vzoriek, príprava a uchovávanie kontrolnej vzorky druhotného paliva a stanovenie obsahu znečisťujúcich látok sa vykonáva spôsobom a v rozsahu podľa technických noriem</w:t>
      </w:r>
      <w:r w:rsidRPr="005A3760">
        <w:rPr>
          <w:vertAlign w:val="superscript"/>
        </w:rPr>
        <w:footnoteReference w:id="57"/>
      </w:r>
      <w:r w:rsidRPr="005A3760">
        <w:t>) a technických špecifikácií pre dané palivo, ktoré umožňujú zistenie reprezentatívnej a vedecky odôvodnenej hodnoty zisťovanej veličiny v súlade so súčasným stavom vedeckého poznania a techniky.</w:t>
      </w:r>
    </w:p>
    <w:p w14:paraId="06210B74" w14:textId="77777777" w:rsidR="00CB675C" w:rsidRPr="005A3760" w:rsidRDefault="00CB675C" w:rsidP="00E563A7">
      <w:pPr>
        <w:pStyle w:val="Odsekzoznamu"/>
        <w:numPr>
          <w:ilvl w:val="0"/>
          <w:numId w:val="40"/>
        </w:numPr>
        <w:tabs>
          <w:tab w:val="left" w:pos="1418"/>
        </w:tabs>
        <w:spacing w:before="120" w:after="0"/>
        <w:ind w:left="426" w:hanging="426"/>
        <w:contextualSpacing w:val="0"/>
      </w:pPr>
      <w:r w:rsidRPr="005A3760">
        <w:t xml:space="preserve">Odber reprezentatívnej vzorky paliva, zistenie kvalitatívnych parametrov analytickými metódami a zdokumentovanie výsledkov sa zabezpečuje osobou, ktorá má pre danú činnosť </w:t>
      </w:r>
      <w:r w:rsidRPr="005A3760">
        <w:lastRenderedPageBreak/>
        <w:t>systém manažérstva podľa technickej normy</w:t>
      </w:r>
      <w:r w:rsidRPr="005A3760">
        <w:rPr>
          <w:vertAlign w:val="superscript"/>
        </w:rPr>
        <w:footnoteReference w:id="58"/>
      </w:r>
      <w:r w:rsidRPr="005A3760">
        <w:t>) alebo inej obdobnej technickej špecifikácie s porovnateľnými alebo prísnejšími požiadavkami, ktorá určuje všeobecné požiadavky na kompetentnosť skúšobných laboratórií, inšpekčných orgánov, alebo podľa alternatívneho systému, ktorý zabezpečuje rovnakú dôveryhodnosť výsledkov.</w:t>
      </w:r>
    </w:p>
    <w:p w14:paraId="3CC11EF5" w14:textId="77777777" w:rsidR="00CB675C" w:rsidRPr="005A3760" w:rsidRDefault="00CB675C" w:rsidP="00CB675C">
      <w:pPr>
        <w:pStyle w:val="Odsekzoznamu"/>
        <w:tabs>
          <w:tab w:val="left" w:pos="851"/>
        </w:tabs>
        <w:spacing w:after="120"/>
        <w:ind w:firstLine="0"/>
        <w:outlineLvl w:val="0"/>
        <w:rPr>
          <w:b/>
        </w:rPr>
      </w:pPr>
    </w:p>
    <w:p w14:paraId="57CD7139" w14:textId="77777777" w:rsidR="00CB675C" w:rsidRPr="005A3760" w:rsidRDefault="00CB675C" w:rsidP="00CB675C">
      <w:pPr>
        <w:tabs>
          <w:tab w:val="left" w:pos="851"/>
        </w:tabs>
        <w:spacing w:after="120"/>
        <w:ind w:left="0" w:firstLine="0"/>
        <w:jc w:val="center"/>
        <w:outlineLvl w:val="0"/>
        <w:rPr>
          <w:rFonts w:ascii="Times New Roman" w:hAnsi="Times New Roman"/>
          <w:b/>
          <w:sz w:val="24"/>
        </w:rPr>
      </w:pPr>
      <w:r w:rsidRPr="005A3760">
        <w:rPr>
          <w:rFonts w:ascii="Times New Roman" w:hAnsi="Times New Roman"/>
          <w:b/>
          <w:sz w:val="24"/>
        </w:rPr>
        <w:t>Časť II</w:t>
      </w:r>
    </w:p>
    <w:p w14:paraId="7F7D77D6" w14:textId="77777777" w:rsidR="00CB675C" w:rsidRPr="005A3760" w:rsidRDefault="00CB675C" w:rsidP="00CB675C">
      <w:pPr>
        <w:tabs>
          <w:tab w:val="left" w:pos="851"/>
        </w:tabs>
        <w:spacing w:after="120"/>
        <w:ind w:left="0" w:firstLine="0"/>
        <w:jc w:val="center"/>
        <w:rPr>
          <w:rFonts w:ascii="Times New Roman" w:hAnsi="Times New Roman"/>
          <w:b/>
          <w:sz w:val="24"/>
        </w:rPr>
      </w:pPr>
      <w:r w:rsidRPr="005A3760">
        <w:rPr>
          <w:rFonts w:ascii="Times New Roman" w:hAnsi="Times New Roman"/>
          <w:b/>
          <w:sz w:val="24"/>
        </w:rPr>
        <w:t>Osobitné požiadavky na preukazovanie kvality druhotného paliva</w:t>
      </w:r>
    </w:p>
    <w:p w14:paraId="0B6B4EAC" w14:textId="77777777" w:rsidR="00CB675C" w:rsidRPr="005A3760" w:rsidRDefault="00CB675C" w:rsidP="00CB675C">
      <w:pPr>
        <w:tabs>
          <w:tab w:val="left" w:pos="851"/>
        </w:tabs>
        <w:spacing w:after="0"/>
        <w:ind w:left="0" w:firstLine="0"/>
        <w:jc w:val="center"/>
        <w:rPr>
          <w:rFonts w:ascii="Times New Roman" w:hAnsi="Times New Roman"/>
          <w:b/>
          <w:sz w:val="24"/>
        </w:rPr>
      </w:pPr>
    </w:p>
    <w:p w14:paraId="2EB5CEC3" w14:textId="76DBD4CF" w:rsidR="00CB675C" w:rsidRPr="005A3760" w:rsidRDefault="00CB675C" w:rsidP="00457C2B">
      <w:pPr>
        <w:pStyle w:val="Odsekzoznamu"/>
        <w:numPr>
          <w:ilvl w:val="1"/>
          <w:numId w:val="12"/>
        </w:numPr>
        <w:spacing w:after="240"/>
        <w:ind w:left="284" w:hanging="284"/>
      </w:pPr>
      <w:r w:rsidRPr="005A3760">
        <w:t xml:space="preserve">Splnenie požiadaviek na kvalitu druhotného paliva sa zisťuje a preukazuje pre každú dávku tuhého druhotného paliva, šaržu kvapalného druhotného paliva alebo dávku plynného druhotného paliva, ak </w:t>
      </w:r>
      <w:r w:rsidRPr="00C27F09">
        <w:t xml:space="preserve">podľa </w:t>
      </w:r>
      <w:r w:rsidR="00512FD0" w:rsidRPr="00C27F09">
        <w:t xml:space="preserve">§ </w:t>
      </w:r>
      <w:r w:rsidR="00C27F09" w:rsidRPr="00C27F09">
        <w:t>8 ods. 3</w:t>
      </w:r>
      <w:r w:rsidR="00F60980" w:rsidRPr="00C27F09">
        <w:t xml:space="preserve">, </w:t>
      </w:r>
      <w:r w:rsidR="00F60980" w:rsidRPr="008A3799">
        <w:t xml:space="preserve">druhého a </w:t>
      </w:r>
      <w:r w:rsidR="00664968" w:rsidRPr="008A3799">
        <w:t>štvrtého bodu</w:t>
      </w:r>
      <w:r w:rsidR="001429BA" w:rsidRPr="008A3799">
        <w:t xml:space="preserve"> </w:t>
      </w:r>
      <w:r w:rsidRPr="008A3799">
        <w:t>nie</w:t>
      </w:r>
      <w:r w:rsidRPr="005A3760">
        <w:t xml:space="preserve"> je ustanoven</w:t>
      </w:r>
      <w:r w:rsidR="00E73D78" w:rsidRPr="005A3760">
        <w:t>é inak.</w:t>
      </w:r>
    </w:p>
    <w:p w14:paraId="0FC9E41D" w14:textId="77777777" w:rsidR="00CB675C" w:rsidRPr="005A3760" w:rsidRDefault="00CB675C" w:rsidP="00CB675C">
      <w:pPr>
        <w:pStyle w:val="Odsekzoznamu"/>
        <w:spacing w:after="240"/>
        <w:ind w:left="284" w:firstLine="0"/>
      </w:pPr>
    </w:p>
    <w:p w14:paraId="4F40D4C5" w14:textId="1F9DBADF" w:rsidR="00CB675C" w:rsidRPr="005A3760" w:rsidRDefault="00512FD0" w:rsidP="00457C2B">
      <w:pPr>
        <w:pStyle w:val="Odsekzoznamu"/>
        <w:numPr>
          <w:ilvl w:val="1"/>
          <w:numId w:val="12"/>
        </w:numPr>
        <w:spacing w:after="240"/>
        <w:ind w:left="284" w:hanging="284"/>
      </w:pPr>
      <w:r w:rsidRPr="005A3760">
        <w:t>V</w:t>
      </w:r>
      <w:r w:rsidR="00CB675C" w:rsidRPr="005A3760">
        <w:t>ýnimku z preukazovania kvalitatívnych po</w:t>
      </w:r>
      <w:r w:rsidRPr="005A3760">
        <w:t>žiadaviek majú palivá vyrobené</w:t>
      </w:r>
      <w:r w:rsidR="00CB675C" w:rsidRPr="005A3760">
        <w:t xml:space="preserve"> výlučne </w:t>
      </w:r>
      <w:r w:rsidRPr="005A3760">
        <w:t>z</w:t>
      </w:r>
      <w:r w:rsidR="00C27F09">
        <w:t>:</w:t>
      </w:r>
    </w:p>
    <w:p w14:paraId="052F782A" w14:textId="77777777" w:rsidR="00CB675C" w:rsidRPr="005A3760" w:rsidRDefault="00CB675C" w:rsidP="00E563A7">
      <w:pPr>
        <w:pStyle w:val="Odsekzoznamu"/>
        <w:numPr>
          <w:ilvl w:val="1"/>
          <w:numId w:val="45"/>
        </w:numPr>
        <w:spacing w:after="240"/>
        <w:ind w:left="709" w:hanging="306"/>
      </w:pPr>
      <w:r w:rsidRPr="005A3760">
        <w:t>použitých jedlých rastlinných olejov,</w:t>
      </w:r>
    </w:p>
    <w:p w14:paraId="09219AA2" w14:textId="77777777" w:rsidR="00CB675C" w:rsidRPr="005A3760" w:rsidRDefault="00CB675C" w:rsidP="00E563A7">
      <w:pPr>
        <w:pStyle w:val="Odsekzoznamu"/>
        <w:numPr>
          <w:ilvl w:val="1"/>
          <w:numId w:val="45"/>
        </w:numPr>
        <w:spacing w:after="240"/>
        <w:ind w:left="709" w:hanging="306"/>
      </w:pPr>
      <w:r w:rsidRPr="005A3760">
        <w:t>neznečistených živočíšnych tukov.</w:t>
      </w:r>
    </w:p>
    <w:p w14:paraId="6935F53E" w14:textId="77777777" w:rsidR="0029598D" w:rsidRPr="005A3760" w:rsidRDefault="0029598D" w:rsidP="0029598D">
      <w:pPr>
        <w:pStyle w:val="Odsekzoznamu"/>
        <w:spacing w:after="240"/>
        <w:ind w:left="709" w:firstLine="0"/>
      </w:pPr>
    </w:p>
    <w:p w14:paraId="560E34CC" w14:textId="77777777" w:rsidR="00CB675C" w:rsidRPr="005A3760" w:rsidRDefault="00CB675C" w:rsidP="00A97620">
      <w:pPr>
        <w:pStyle w:val="Odsekzoznamu"/>
        <w:numPr>
          <w:ilvl w:val="1"/>
          <w:numId w:val="12"/>
        </w:numPr>
        <w:spacing w:before="120" w:after="0"/>
        <w:ind w:left="284" w:hanging="284"/>
        <w:contextualSpacing w:val="0"/>
      </w:pPr>
      <w:r w:rsidRPr="005A3760">
        <w:t>Dodržanie hraničnej hodnoty obsahu znečisťujúcej látky, ktorá sa v druhotnom palive môže vyskytovať najviac na úrovni 1,5-násobku medze jej stanoviteľnosti podľa príslušnej analytickej metódy, sa zisťuje najmenej v </w:t>
      </w:r>
    </w:p>
    <w:p w14:paraId="7A0C57D0" w14:textId="77777777" w:rsidR="00CB675C" w:rsidRPr="005A3760" w:rsidRDefault="00CB675C" w:rsidP="00E563A7">
      <w:pPr>
        <w:pStyle w:val="Odsekzoznamu"/>
        <w:numPr>
          <w:ilvl w:val="0"/>
          <w:numId w:val="39"/>
        </w:numPr>
        <w:spacing w:after="120"/>
      </w:pPr>
      <w:r w:rsidRPr="005A3760">
        <w:t>prvých piatich dávkach alebo šaržách, ak ide o druhotné palivo vyrobené prvýkrát alebo ak vo výrobe nastala zmena, ktorá môže ovplyvniť vlastnosti druhotného paliva a spôsobiť jeho nesúlad s kvalitatívnymi vlastnosťami, najmä ak nastala podstatná zmena technológie výroby, zmena technologického zariadenia, zmena v kvalite používaných vstupov vrátane zmeny pôvodcu odpadov, alebo ak sa podľa písmena b) zistil výskyt nad určený násobok medze stanoviteľnosti,</w:t>
      </w:r>
    </w:p>
    <w:p w14:paraId="4691C15F" w14:textId="77777777" w:rsidR="00CB675C" w:rsidRPr="005A3760" w:rsidRDefault="00CB675C" w:rsidP="00E563A7">
      <w:pPr>
        <w:pStyle w:val="Odsekzoznamu"/>
        <w:numPr>
          <w:ilvl w:val="0"/>
          <w:numId w:val="39"/>
        </w:numPr>
        <w:spacing w:after="120"/>
      </w:pPr>
      <w:r w:rsidRPr="005A3760">
        <w:t>jednej náhodne vybranej dávke alebo šarže za kalendárny rok z ostatných dávok alebo šarží ako podľa písmena a), alebo ak ide o plynné druhotné palivo, najmenej jedenkrát za tri roky, ak sú splnené tieto predpoklady:</w:t>
      </w:r>
    </w:p>
    <w:p w14:paraId="60B42842" w14:textId="77777777" w:rsidR="00CB675C" w:rsidRPr="005A3760" w:rsidRDefault="00CB675C" w:rsidP="00E563A7">
      <w:pPr>
        <w:pStyle w:val="Odsekzoznamu"/>
        <w:numPr>
          <w:ilvl w:val="0"/>
          <w:numId w:val="41"/>
        </w:numPr>
        <w:spacing w:after="120"/>
        <w:ind w:left="993" w:hanging="142"/>
      </w:pPr>
      <w:r w:rsidRPr="005A3760">
        <w:t>jednoznačný technologický pôvod, látkové zloženie alebo iné z hľadiska obsahu znečisťujúcej látky rozhodujúce fyzikálno-chemické vlastnosti spracovaných odpadov a surovín,</w:t>
      </w:r>
    </w:p>
    <w:p w14:paraId="7A796881" w14:textId="77777777" w:rsidR="00CB675C" w:rsidRPr="005A3760" w:rsidRDefault="00CB675C" w:rsidP="00E563A7">
      <w:pPr>
        <w:pStyle w:val="Odsekzoznamu"/>
        <w:numPr>
          <w:ilvl w:val="0"/>
          <w:numId w:val="41"/>
        </w:numPr>
        <w:spacing w:after="120"/>
        <w:ind w:left="993" w:hanging="142"/>
      </w:pPr>
      <w:r w:rsidRPr="005A3760">
        <w:t xml:space="preserve">vedecký základ, certifikované, preskúšané alebo inak verifikované technické riešenie a technicko-prevádzkové vlastnosti technológie a príslušného technologického zariadenia na výrobu druhotného paliva, </w:t>
      </w:r>
    </w:p>
    <w:p w14:paraId="1EAB18B9" w14:textId="77777777" w:rsidR="00CB675C" w:rsidRPr="005A3760" w:rsidRDefault="00CB675C" w:rsidP="00E563A7">
      <w:pPr>
        <w:pStyle w:val="Odsekzoznamu"/>
        <w:numPr>
          <w:ilvl w:val="0"/>
          <w:numId w:val="41"/>
        </w:numPr>
        <w:spacing w:after="120"/>
        <w:ind w:left="993" w:hanging="142"/>
      </w:pPr>
      <w:r w:rsidRPr="005A3760">
        <w:t>vlastnosti a systém automatizovanej vstupnej kontroly alebo automatizovaného riadenia výrobno-technologického procesu,</w:t>
      </w:r>
    </w:p>
    <w:p w14:paraId="24E02E6D" w14:textId="3817C823" w:rsidR="00CB675C" w:rsidRPr="005A3760" w:rsidRDefault="00C27F09" w:rsidP="00E563A7">
      <w:pPr>
        <w:pStyle w:val="Odsekzoznamu"/>
        <w:numPr>
          <w:ilvl w:val="0"/>
          <w:numId w:val="41"/>
        </w:numPr>
        <w:spacing w:after="120"/>
        <w:ind w:left="851" w:firstLine="0"/>
      </w:pPr>
      <w:r>
        <w:t xml:space="preserve"> </w:t>
      </w:r>
      <w:r w:rsidR="00CB675C" w:rsidRPr="005A3760">
        <w:t xml:space="preserve">kontinuálne meranie, spracovanie, zaznamenávanie, vyhodnocovanie dodržiavania a uchovávanie výsledkov meraní vybraných technicko-prevádzkových </w:t>
      </w:r>
      <w:r w:rsidR="00512FD0" w:rsidRPr="005A3760">
        <w:t>parametrov, ak je to relevantné.</w:t>
      </w:r>
    </w:p>
    <w:p w14:paraId="0E395311" w14:textId="1E3DAF99" w:rsidR="00CB675C" w:rsidRPr="0092715D" w:rsidRDefault="00512FD0" w:rsidP="0092715D">
      <w:pPr>
        <w:tabs>
          <w:tab w:val="left" w:pos="851"/>
        </w:tabs>
        <w:spacing w:after="240"/>
        <w:ind w:left="284" w:hanging="284"/>
        <w:rPr>
          <w:rFonts w:ascii="Times New Roman" w:hAnsi="Times New Roman"/>
          <w:sz w:val="24"/>
        </w:rPr>
      </w:pPr>
      <w:r w:rsidRPr="005A3760">
        <w:rPr>
          <w:rFonts w:ascii="Times New Roman" w:hAnsi="Times New Roman"/>
          <w:sz w:val="24"/>
        </w:rPr>
        <w:t>4</w:t>
      </w:r>
      <w:r w:rsidR="00CB675C" w:rsidRPr="005A3760">
        <w:rPr>
          <w:rFonts w:ascii="Times New Roman" w:hAnsi="Times New Roman"/>
          <w:sz w:val="24"/>
        </w:rPr>
        <w:t xml:space="preserve">. Ak ide o dodávku jedného druhu druhotného paliva v množstve viac ako 15 000 t/rok  tuhého druhotného paliva alebo kvapalného druhotného paliva do spaľovacieho zariadenia priamo nadväzujúceho na výrobu druhotného paliva v rámci priestorového celku a výrobca preukáže, že parametre a podiely vstupov do výroby ostávajú zachované, zisťovanie kvalitatívnych </w:t>
      </w:r>
      <w:r w:rsidR="00CB675C" w:rsidRPr="005A3760">
        <w:rPr>
          <w:rFonts w:ascii="Times New Roman" w:hAnsi="Times New Roman"/>
          <w:sz w:val="24"/>
        </w:rPr>
        <w:lastRenderedPageBreak/>
        <w:t>požiadaviek druhotného paliva určených ako hraničné hodnoty obsahu znečisťujúcich látok sa vykoná najmenej každých 10 % z celkovej ročnej kontinuálnej dodávky vychádzajúc z množstva takto vyrobeného paliva za uplynulý kalendárny rok alebo z projektovanej výrobnej kapacity, ak ide o novú prevádzku.</w:t>
      </w:r>
    </w:p>
    <w:p w14:paraId="095E085F" w14:textId="09CA754B" w:rsidR="0092715D" w:rsidRDefault="00C27F09" w:rsidP="00A97620">
      <w:pPr>
        <w:tabs>
          <w:tab w:val="left" w:pos="851"/>
        </w:tabs>
        <w:spacing w:after="120"/>
        <w:ind w:left="426" w:hanging="426"/>
        <w:rPr>
          <w:rFonts w:ascii="Times New Roman" w:hAnsi="Times New Roman"/>
          <w:sz w:val="24"/>
        </w:rPr>
      </w:pPr>
      <w:r>
        <w:rPr>
          <w:rFonts w:ascii="Times New Roman" w:hAnsi="Times New Roman"/>
          <w:sz w:val="24"/>
        </w:rPr>
        <w:t xml:space="preserve">5. </w:t>
      </w:r>
      <w:r w:rsidR="00CB675C" w:rsidRPr="005A3760">
        <w:rPr>
          <w:rFonts w:ascii="Times New Roman" w:hAnsi="Times New Roman"/>
          <w:sz w:val="24"/>
        </w:rPr>
        <w:t>Veľkosť dávky alebo šarže a veľkosť časti dávky alebo šarže pre odber a prípravu  reprezentatívnej vzorky na stanovenie obsahu znečisťujúcich látok v druhotnom palive určí prevádzkovateľ v pláne vzorkovania alebo inom</w:t>
      </w:r>
      <w:r w:rsidR="00512FD0" w:rsidRPr="005A3760">
        <w:rPr>
          <w:rFonts w:ascii="Times New Roman" w:hAnsi="Times New Roman"/>
          <w:sz w:val="24"/>
        </w:rPr>
        <w:t xml:space="preserve"> zodpovedajúcom dokumente</w:t>
      </w:r>
      <w:r w:rsidR="00CB675C" w:rsidRPr="005A3760">
        <w:rPr>
          <w:rFonts w:ascii="Times New Roman" w:hAnsi="Times New Roman"/>
          <w:sz w:val="24"/>
        </w:rPr>
        <w:t xml:space="preserve"> v súlade s technickou normou alebo inou obdobnou technickou špecifikáciou s porovnateľnými alebo prísnejšími požiadavkami, ak je pre predmetný druh druhotného paliva vydaná.</w:t>
      </w:r>
      <w:r w:rsidR="0092715D">
        <w:rPr>
          <w:rFonts w:ascii="Times New Roman" w:hAnsi="Times New Roman"/>
          <w:sz w:val="24"/>
        </w:rPr>
        <w:t xml:space="preserve"> </w:t>
      </w:r>
    </w:p>
    <w:p w14:paraId="0EF93034" w14:textId="3D53AC2C" w:rsidR="00CB675C" w:rsidRPr="00FF5D06" w:rsidRDefault="0092715D" w:rsidP="00A97620">
      <w:pPr>
        <w:tabs>
          <w:tab w:val="left" w:pos="851"/>
        </w:tabs>
        <w:spacing w:after="120"/>
        <w:ind w:left="426" w:hanging="426"/>
        <w:rPr>
          <w:rFonts w:ascii="Times New Roman" w:hAnsi="Times New Roman" w:cs="Times New Roman"/>
          <w:sz w:val="24"/>
          <w:szCs w:val="24"/>
        </w:rPr>
      </w:pPr>
      <w:r>
        <w:rPr>
          <w:rFonts w:ascii="Times New Roman" w:hAnsi="Times New Roman"/>
          <w:sz w:val="24"/>
        </w:rPr>
        <w:t xml:space="preserve">6. </w:t>
      </w:r>
      <w:r w:rsidR="00CB675C" w:rsidRPr="005A3760">
        <w:rPr>
          <w:rFonts w:ascii="Times New Roman" w:hAnsi="Times New Roman"/>
          <w:sz w:val="24"/>
        </w:rPr>
        <w:t xml:space="preserve">Ak technická norma alebo iná obdobná technická špecifikácia s porovnateľnými alebo </w:t>
      </w:r>
      <w:r w:rsidR="00CB675C" w:rsidRPr="00FF5D06">
        <w:rPr>
          <w:rFonts w:ascii="Times New Roman" w:hAnsi="Times New Roman" w:cs="Times New Roman"/>
          <w:sz w:val="24"/>
          <w:szCs w:val="24"/>
        </w:rPr>
        <w:t>prísnejšími požiadavkami na určenie veľkosti dávky príslušného druhu druhotného paliva nie je vydaná a ide o:</w:t>
      </w:r>
    </w:p>
    <w:p w14:paraId="08BAFBEF" w14:textId="49C1511F" w:rsidR="00CB675C" w:rsidRPr="00FF5D06" w:rsidRDefault="00C27F09" w:rsidP="00A97620">
      <w:pPr>
        <w:tabs>
          <w:tab w:val="left" w:pos="851"/>
        </w:tabs>
        <w:spacing w:after="120"/>
        <w:ind w:hanging="288"/>
        <w:outlineLvl w:val="0"/>
        <w:rPr>
          <w:rFonts w:ascii="Times New Roman" w:hAnsi="Times New Roman" w:cs="Times New Roman"/>
          <w:sz w:val="24"/>
          <w:szCs w:val="24"/>
        </w:rPr>
      </w:pPr>
      <w:r w:rsidRPr="00FF5D06">
        <w:rPr>
          <w:rFonts w:ascii="Times New Roman" w:hAnsi="Times New Roman" w:cs="Times New Roman"/>
          <w:sz w:val="24"/>
          <w:szCs w:val="24"/>
        </w:rPr>
        <w:t xml:space="preserve">6.1 </w:t>
      </w:r>
      <w:r w:rsidR="00CB675C" w:rsidRPr="00FF5D06">
        <w:rPr>
          <w:rFonts w:ascii="Times New Roman" w:hAnsi="Times New Roman" w:cs="Times New Roman"/>
          <w:sz w:val="24"/>
          <w:szCs w:val="24"/>
        </w:rPr>
        <w:t xml:space="preserve">tuhé druhotné palivo </w:t>
      </w:r>
    </w:p>
    <w:p w14:paraId="085FA66B" w14:textId="0EAD5C5F" w:rsidR="00CB675C" w:rsidRPr="00FF5D06" w:rsidRDefault="00C27F09" w:rsidP="00A97620">
      <w:pPr>
        <w:spacing w:after="120"/>
        <w:ind w:left="993" w:hanging="288"/>
        <w:rPr>
          <w:rFonts w:ascii="Times New Roman" w:hAnsi="Times New Roman" w:cs="Times New Roman"/>
          <w:sz w:val="24"/>
          <w:szCs w:val="24"/>
        </w:rPr>
      </w:pPr>
      <w:r w:rsidRPr="00FF5D06">
        <w:rPr>
          <w:rFonts w:ascii="Times New Roman" w:hAnsi="Times New Roman" w:cs="Times New Roman"/>
          <w:sz w:val="24"/>
          <w:szCs w:val="24"/>
        </w:rPr>
        <w:t xml:space="preserve">a výrobu </w:t>
      </w:r>
      <w:r w:rsidR="00D8751E" w:rsidRPr="007F2A3A">
        <w:rPr>
          <w:rFonts w:ascii="Times New Roman" w:hAnsi="Times New Roman" w:cs="Times New Roman"/>
          <w:sz w:val="24"/>
          <w:szCs w:val="24"/>
        </w:rPr>
        <w:t xml:space="preserve">≥ 1 500 t/rok </w:t>
      </w:r>
      <w:r w:rsidRPr="00FF5D06">
        <w:rPr>
          <w:rFonts w:ascii="Times New Roman" w:hAnsi="Times New Roman" w:cs="Times New Roman"/>
          <w:sz w:val="24"/>
          <w:szCs w:val="24"/>
        </w:rPr>
        <w:t>tuhého druhotného paliva</w:t>
      </w:r>
      <w:r w:rsidR="00CB675C" w:rsidRPr="00FF5D06">
        <w:rPr>
          <w:rFonts w:ascii="Times New Roman" w:hAnsi="Times New Roman" w:cs="Times New Roman"/>
          <w:sz w:val="24"/>
          <w:szCs w:val="24"/>
        </w:rPr>
        <w:t xml:space="preserve"> </w:t>
      </w:r>
      <w:r w:rsidRPr="00FF5D06">
        <w:rPr>
          <w:rFonts w:ascii="Times New Roman" w:hAnsi="Times New Roman" w:cs="Times New Roman"/>
          <w:sz w:val="24"/>
          <w:szCs w:val="24"/>
        </w:rPr>
        <w:t>jedného druhu</w:t>
      </w:r>
      <w:r w:rsidR="00CB675C" w:rsidRPr="00FF5D06">
        <w:rPr>
          <w:rFonts w:ascii="Times New Roman" w:hAnsi="Times New Roman" w:cs="Times New Roman"/>
          <w:sz w:val="24"/>
          <w:szCs w:val="24"/>
        </w:rPr>
        <w:t>,</w:t>
      </w:r>
    </w:p>
    <w:p w14:paraId="587FF8E3" w14:textId="77777777" w:rsidR="00CB675C" w:rsidRPr="00FF5D06" w:rsidRDefault="00CB675C" w:rsidP="00E563A7">
      <w:pPr>
        <w:pStyle w:val="Odsekzoznamu"/>
        <w:numPr>
          <w:ilvl w:val="0"/>
          <w:numId w:val="48"/>
        </w:numPr>
        <w:spacing w:after="120"/>
        <w:ind w:left="993" w:hanging="288"/>
        <w:rPr>
          <w:szCs w:val="24"/>
        </w:rPr>
      </w:pPr>
      <w:r w:rsidRPr="00FF5D06">
        <w:rPr>
          <w:szCs w:val="24"/>
        </w:rPr>
        <w:t xml:space="preserve">za dávku sa považuje 1 500 t tuhého druhotného paliva a </w:t>
      </w:r>
    </w:p>
    <w:p w14:paraId="407C0823" w14:textId="6C6A5C95" w:rsidR="00CB675C" w:rsidRPr="00FF5D06" w:rsidRDefault="00CB675C" w:rsidP="00E563A7">
      <w:pPr>
        <w:pStyle w:val="Odsekzoznamu"/>
        <w:numPr>
          <w:ilvl w:val="0"/>
          <w:numId w:val="48"/>
        </w:numPr>
        <w:spacing w:after="120"/>
        <w:ind w:left="993" w:hanging="288"/>
        <w:rPr>
          <w:szCs w:val="24"/>
        </w:rPr>
      </w:pPr>
      <w:r w:rsidRPr="00FF5D06">
        <w:rPr>
          <w:szCs w:val="24"/>
        </w:rPr>
        <w:t xml:space="preserve">za reprezentatívnu časť dávky 150 t tuhého druhotného paliva, ak </w:t>
      </w:r>
      <w:r w:rsidRPr="008A3799">
        <w:rPr>
          <w:szCs w:val="24"/>
        </w:rPr>
        <w:t xml:space="preserve">podľa </w:t>
      </w:r>
      <w:r w:rsidR="00664968" w:rsidRPr="008A3799">
        <w:rPr>
          <w:szCs w:val="24"/>
        </w:rPr>
        <w:t>štvrtého bodu</w:t>
      </w:r>
      <w:r w:rsidR="00A06E49">
        <w:rPr>
          <w:szCs w:val="24"/>
        </w:rPr>
        <w:t xml:space="preserve"> </w:t>
      </w:r>
      <w:r w:rsidRPr="00FF5D06">
        <w:rPr>
          <w:szCs w:val="24"/>
        </w:rPr>
        <w:t>nie je povolené inak,</w:t>
      </w:r>
    </w:p>
    <w:p w14:paraId="7151013A" w14:textId="068E684B" w:rsidR="00CB675C" w:rsidRPr="00FF5D06" w:rsidRDefault="00C27F09" w:rsidP="00A97620">
      <w:pPr>
        <w:spacing w:after="120"/>
        <w:ind w:left="851" w:hanging="142"/>
        <w:rPr>
          <w:rFonts w:ascii="Times New Roman" w:hAnsi="Times New Roman" w:cs="Times New Roman"/>
          <w:sz w:val="24"/>
          <w:szCs w:val="24"/>
        </w:rPr>
      </w:pPr>
      <w:r w:rsidRPr="00FF5D06">
        <w:rPr>
          <w:rFonts w:ascii="Times New Roman" w:hAnsi="Times New Roman" w:cs="Times New Roman"/>
          <w:sz w:val="24"/>
          <w:szCs w:val="24"/>
        </w:rPr>
        <w:t xml:space="preserve">a výrobu </w:t>
      </w:r>
      <w:r w:rsidR="00D8751E" w:rsidRPr="007F2A3A">
        <w:rPr>
          <w:rFonts w:ascii="Times New Roman" w:hAnsi="Times New Roman"/>
          <w:sz w:val="24"/>
        </w:rPr>
        <w:t xml:space="preserve">&lt; 1 500 t/rok </w:t>
      </w:r>
      <w:r w:rsidRPr="00FF5D06">
        <w:rPr>
          <w:rFonts w:ascii="Times New Roman" w:hAnsi="Times New Roman" w:cs="Times New Roman"/>
          <w:sz w:val="24"/>
          <w:szCs w:val="24"/>
        </w:rPr>
        <w:t>tuhého druhotného paliva jedného druhu</w:t>
      </w:r>
      <w:r w:rsidR="00CB675C" w:rsidRPr="00FF5D06">
        <w:rPr>
          <w:rFonts w:ascii="Times New Roman" w:hAnsi="Times New Roman" w:cs="Times New Roman"/>
          <w:sz w:val="24"/>
          <w:szCs w:val="24"/>
        </w:rPr>
        <w:t>,</w:t>
      </w:r>
    </w:p>
    <w:p w14:paraId="4BA8F818" w14:textId="77777777" w:rsidR="00CB675C" w:rsidRPr="00FF5D06" w:rsidRDefault="00CB675C" w:rsidP="00E563A7">
      <w:pPr>
        <w:pStyle w:val="Odsekzoznamu"/>
        <w:numPr>
          <w:ilvl w:val="0"/>
          <w:numId w:val="49"/>
        </w:numPr>
        <w:tabs>
          <w:tab w:val="left" w:pos="851"/>
        </w:tabs>
        <w:spacing w:after="120"/>
        <w:rPr>
          <w:szCs w:val="24"/>
        </w:rPr>
      </w:pPr>
      <w:r w:rsidRPr="00FF5D06">
        <w:rPr>
          <w:szCs w:val="24"/>
        </w:rPr>
        <w:t>za dávku sa považuje množstvo zodpovedajúce projektovanej kapacite za rok a </w:t>
      </w:r>
    </w:p>
    <w:p w14:paraId="2C428B75" w14:textId="77777777" w:rsidR="00CB675C" w:rsidRPr="00FF5D06" w:rsidRDefault="00CB675C" w:rsidP="00E563A7">
      <w:pPr>
        <w:pStyle w:val="Odsekzoznamu"/>
        <w:numPr>
          <w:ilvl w:val="0"/>
          <w:numId w:val="49"/>
        </w:numPr>
        <w:tabs>
          <w:tab w:val="left" w:pos="851"/>
        </w:tabs>
        <w:spacing w:after="120"/>
        <w:rPr>
          <w:szCs w:val="24"/>
        </w:rPr>
      </w:pPr>
      <w:r w:rsidRPr="00FF5D06">
        <w:rPr>
          <w:szCs w:val="24"/>
        </w:rPr>
        <w:t xml:space="preserve">za reprezentatívnu časť dávky paliva 150 t tuhého druhotného paliva, </w:t>
      </w:r>
    </w:p>
    <w:p w14:paraId="0FECE013" w14:textId="689D623B" w:rsidR="00CB675C" w:rsidRPr="00A06E49" w:rsidRDefault="00A06E49" w:rsidP="00A97620">
      <w:pPr>
        <w:tabs>
          <w:tab w:val="left" w:pos="851"/>
        </w:tabs>
        <w:spacing w:after="120"/>
        <w:ind w:left="0" w:firstLine="426"/>
        <w:outlineLvl w:val="0"/>
        <w:rPr>
          <w:rFonts w:ascii="Times New Roman" w:hAnsi="Times New Roman"/>
          <w:sz w:val="24"/>
        </w:rPr>
      </w:pPr>
      <w:r w:rsidRPr="00A06E49">
        <w:rPr>
          <w:rFonts w:ascii="Times New Roman" w:hAnsi="Times New Roman"/>
          <w:sz w:val="24"/>
        </w:rPr>
        <w:t>6.2</w:t>
      </w:r>
      <w:r w:rsidR="00CB675C" w:rsidRPr="00A06E49">
        <w:rPr>
          <w:rFonts w:ascii="Times New Roman" w:hAnsi="Times New Roman"/>
          <w:sz w:val="24"/>
        </w:rPr>
        <w:t xml:space="preserve"> kvapalné druhotné palivo, </w:t>
      </w:r>
    </w:p>
    <w:p w14:paraId="0D5CE0D8" w14:textId="77777777" w:rsidR="00CB675C" w:rsidRPr="005A3760" w:rsidRDefault="00CB675C" w:rsidP="00A97620">
      <w:pPr>
        <w:tabs>
          <w:tab w:val="left" w:pos="851"/>
        </w:tabs>
        <w:spacing w:after="120"/>
        <w:ind w:left="709" w:firstLine="0"/>
        <w:rPr>
          <w:rFonts w:ascii="Times New Roman" w:hAnsi="Times New Roman"/>
          <w:sz w:val="24"/>
        </w:rPr>
      </w:pPr>
      <w:r w:rsidRPr="005A3760">
        <w:rPr>
          <w:rFonts w:ascii="Times New Roman" w:hAnsi="Times New Roman"/>
          <w:sz w:val="24"/>
        </w:rPr>
        <w:t xml:space="preserve">za veľkosť šarže sa považuje množstvo kvapalného druhotného paliva zodpovedajúce projektovanej kapacite expedičnej nádrže, produkčného alebo iného zodpovedajúceho zásobníka kvapalného druhotného paliva jedného druhu, </w:t>
      </w:r>
    </w:p>
    <w:p w14:paraId="3F2A6AD4" w14:textId="76F8B45A" w:rsidR="00CB675C" w:rsidRPr="00A06E49" w:rsidRDefault="00A06E49" w:rsidP="00A97620">
      <w:pPr>
        <w:tabs>
          <w:tab w:val="left" w:pos="851"/>
        </w:tabs>
        <w:spacing w:after="120"/>
        <w:ind w:left="0" w:firstLine="426"/>
        <w:outlineLvl w:val="0"/>
        <w:rPr>
          <w:rFonts w:ascii="Times New Roman" w:hAnsi="Times New Roman"/>
          <w:sz w:val="24"/>
        </w:rPr>
      </w:pPr>
      <w:r w:rsidRPr="00A06E49">
        <w:rPr>
          <w:rFonts w:ascii="Times New Roman" w:hAnsi="Times New Roman"/>
          <w:sz w:val="24"/>
        </w:rPr>
        <w:t>6</w:t>
      </w:r>
      <w:r w:rsidR="00CB675C" w:rsidRPr="00A06E49">
        <w:rPr>
          <w:rFonts w:ascii="Times New Roman" w:hAnsi="Times New Roman"/>
          <w:sz w:val="24"/>
        </w:rPr>
        <w:t>.3 plynné druhotné palivo,</w:t>
      </w:r>
    </w:p>
    <w:p w14:paraId="59510EDF" w14:textId="77777777" w:rsidR="00CB675C" w:rsidRPr="005A3760" w:rsidRDefault="00CB675C" w:rsidP="00A97620">
      <w:pPr>
        <w:tabs>
          <w:tab w:val="left" w:pos="851"/>
        </w:tabs>
        <w:spacing w:after="120"/>
        <w:ind w:left="426" w:firstLine="283"/>
        <w:rPr>
          <w:rFonts w:ascii="Times New Roman" w:hAnsi="Times New Roman"/>
          <w:sz w:val="24"/>
        </w:rPr>
      </w:pPr>
      <w:r w:rsidRPr="005A3760">
        <w:rPr>
          <w:rFonts w:ascii="Times New Roman" w:hAnsi="Times New Roman"/>
          <w:sz w:val="24"/>
        </w:rPr>
        <w:t xml:space="preserve">za reprezentatívnu dávku sa považuje množstvo plynného druhotného paliva za najviac </w:t>
      </w:r>
    </w:p>
    <w:p w14:paraId="15B46246" w14:textId="77777777" w:rsidR="00CB675C" w:rsidRPr="005A3760" w:rsidRDefault="00CB675C" w:rsidP="00E563A7">
      <w:pPr>
        <w:pStyle w:val="Odsekzoznamu"/>
        <w:numPr>
          <w:ilvl w:val="0"/>
          <w:numId w:val="50"/>
        </w:numPr>
        <w:spacing w:after="120"/>
        <w:ind w:left="993" w:hanging="284"/>
      </w:pPr>
      <w:r w:rsidRPr="005A3760">
        <w:t>tri mesiace výroby, ak ide o prvý rok výroby na novom zariadení alebo po jeho podstatnej zmene,</w:t>
      </w:r>
    </w:p>
    <w:p w14:paraId="442AC210" w14:textId="77777777" w:rsidR="00CB675C" w:rsidRPr="005A3760" w:rsidRDefault="00CB675C" w:rsidP="00E563A7">
      <w:pPr>
        <w:pStyle w:val="Odsekzoznamu"/>
        <w:numPr>
          <w:ilvl w:val="0"/>
          <w:numId w:val="50"/>
        </w:numPr>
        <w:spacing w:after="120"/>
        <w:ind w:left="993" w:hanging="284"/>
      </w:pPr>
      <w:r w:rsidRPr="005A3760">
        <w:t xml:space="preserve">jeden rok výroby v ďalších rokoch.  </w:t>
      </w:r>
    </w:p>
    <w:p w14:paraId="09DE55EF" w14:textId="32FF03B0" w:rsidR="00CB675C" w:rsidRPr="005A3760" w:rsidRDefault="0092715D" w:rsidP="0092715D">
      <w:pPr>
        <w:tabs>
          <w:tab w:val="left" w:pos="851"/>
        </w:tabs>
        <w:spacing w:after="120"/>
        <w:ind w:left="284" w:hanging="284"/>
        <w:rPr>
          <w:rFonts w:ascii="Times New Roman" w:hAnsi="Times New Roman"/>
          <w:sz w:val="24"/>
        </w:rPr>
      </w:pPr>
      <w:r>
        <w:rPr>
          <w:rFonts w:ascii="Times New Roman" w:hAnsi="Times New Roman"/>
          <w:sz w:val="24"/>
        </w:rPr>
        <w:t xml:space="preserve">7. </w:t>
      </w:r>
      <w:r w:rsidR="00CB675C" w:rsidRPr="005A3760">
        <w:rPr>
          <w:rFonts w:ascii="Times New Roman" w:hAnsi="Times New Roman"/>
          <w:sz w:val="24"/>
        </w:rPr>
        <w:t xml:space="preserve">Z každej </w:t>
      </w:r>
      <w:r w:rsidR="00D33D2C" w:rsidRPr="005A3760">
        <w:rPr>
          <w:rFonts w:ascii="Times New Roman" w:hAnsi="Times New Roman"/>
          <w:sz w:val="24"/>
        </w:rPr>
        <w:t xml:space="preserve">dávky alebo </w:t>
      </w:r>
      <w:r w:rsidR="00CB675C" w:rsidRPr="008A3799">
        <w:rPr>
          <w:rFonts w:ascii="Times New Roman" w:hAnsi="Times New Roman"/>
          <w:sz w:val="24"/>
        </w:rPr>
        <w:t xml:space="preserve">šarže </w:t>
      </w:r>
      <w:r w:rsidR="00664968" w:rsidRPr="008A3799">
        <w:rPr>
          <w:rFonts w:ascii="Times New Roman" w:hAnsi="Times New Roman"/>
          <w:sz w:val="24"/>
        </w:rPr>
        <w:t xml:space="preserve">podľa šiesteho bodu </w:t>
      </w:r>
      <w:r w:rsidR="00CB675C" w:rsidRPr="008A3799">
        <w:rPr>
          <w:rFonts w:ascii="Times New Roman" w:hAnsi="Times New Roman"/>
          <w:sz w:val="24"/>
        </w:rPr>
        <w:t>sa odoberie reprezentatívna vzorka spôsobom podľa technickej normy</w:t>
      </w:r>
      <w:r w:rsidR="00CB675C" w:rsidRPr="008A3799">
        <w:rPr>
          <w:rFonts w:ascii="Times New Roman" w:hAnsi="Times New Roman"/>
          <w:sz w:val="24"/>
          <w:vertAlign w:val="superscript"/>
        </w:rPr>
        <w:t>14</w:t>
      </w:r>
      <w:r w:rsidR="00CB675C" w:rsidRPr="008A3799">
        <w:rPr>
          <w:rFonts w:ascii="Times New Roman" w:hAnsi="Times New Roman"/>
          <w:sz w:val="24"/>
        </w:rPr>
        <w:t xml:space="preserve">) alebo inej obdobnej technickej špecifikácie s porovnateľnými alebo prísnejšími požiadavkami a vykoná sa analýza v rozsahu podľa technickej normy alebo inej obdobnej technickej špecifikácie s porovnateľnými alebo prísnejšími požiadavkami a požiadaviek </w:t>
      </w:r>
      <w:r w:rsidR="00512FD0" w:rsidRPr="008A3799">
        <w:rPr>
          <w:rFonts w:ascii="Times New Roman" w:hAnsi="Times New Roman"/>
          <w:sz w:val="24"/>
        </w:rPr>
        <w:t>podľa</w:t>
      </w:r>
      <w:r w:rsidR="00CB675C" w:rsidRPr="008A3799">
        <w:rPr>
          <w:rFonts w:ascii="Times New Roman" w:hAnsi="Times New Roman"/>
          <w:sz w:val="24"/>
        </w:rPr>
        <w:t xml:space="preserve"> prílohy </w:t>
      </w:r>
      <w:r w:rsidR="00512FD0" w:rsidRPr="008A3799">
        <w:rPr>
          <w:rFonts w:ascii="Times New Roman" w:hAnsi="Times New Roman"/>
          <w:sz w:val="24"/>
        </w:rPr>
        <w:t xml:space="preserve">č. 4 </w:t>
      </w:r>
      <w:r w:rsidR="00CB675C" w:rsidRPr="008A3799">
        <w:rPr>
          <w:rFonts w:ascii="Times New Roman" w:hAnsi="Times New Roman"/>
          <w:sz w:val="24"/>
        </w:rPr>
        <w:t>časti</w:t>
      </w:r>
      <w:r w:rsidR="00512FD0" w:rsidRPr="008A3799">
        <w:rPr>
          <w:rFonts w:ascii="Times New Roman" w:hAnsi="Times New Roman"/>
          <w:sz w:val="24"/>
        </w:rPr>
        <w:t xml:space="preserve"> I</w:t>
      </w:r>
      <w:r w:rsidR="00CB675C" w:rsidRPr="008A3799">
        <w:rPr>
          <w:rFonts w:ascii="Times New Roman" w:hAnsi="Times New Roman"/>
          <w:sz w:val="24"/>
        </w:rPr>
        <w:t xml:space="preserve">, ak podľa </w:t>
      </w:r>
      <w:r w:rsidR="00A97620" w:rsidRPr="008A3799">
        <w:rPr>
          <w:rFonts w:ascii="Times New Roman" w:hAnsi="Times New Roman"/>
          <w:sz w:val="24"/>
        </w:rPr>
        <w:t xml:space="preserve">tretieho bodu a § 8 ods. 3 </w:t>
      </w:r>
      <w:r w:rsidR="00CB675C" w:rsidRPr="008A3799">
        <w:rPr>
          <w:rFonts w:ascii="Times New Roman" w:hAnsi="Times New Roman"/>
          <w:sz w:val="24"/>
        </w:rPr>
        <w:t>nie j</w:t>
      </w:r>
      <w:r w:rsidR="00CB675C" w:rsidRPr="005A3760">
        <w:rPr>
          <w:rFonts w:ascii="Times New Roman" w:hAnsi="Times New Roman"/>
          <w:sz w:val="24"/>
        </w:rPr>
        <w:t>e určené inak.</w:t>
      </w:r>
      <w:r w:rsidR="00D33D2C" w:rsidRPr="005A3760">
        <w:rPr>
          <w:rFonts w:ascii="Times New Roman" w:hAnsi="Times New Roman"/>
          <w:sz w:val="24"/>
        </w:rPr>
        <w:t xml:space="preserve"> Ak ide o tuhé </w:t>
      </w:r>
      <w:r w:rsidR="00A564DA">
        <w:rPr>
          <w:rFonts w:ascii="Times New Roman" w:hAnsi="Times New Roman"/>
          <w:sz w:val="24"/>
        </w:rPr>
        <w:t>druhotné palivá, reprezentatívna vzorka sa môže</w:t>
      </w:r>
      <w:r w:rsidR="00D33D2C" w:rsidRPr="005A3760">
        <w:rPr>
          <w:rFonts w:ascii="Times New Roman" w:hAnsi="Times New Roman"/>
          <w:sz w:val="24"/>
        </w:rPr>
        <w:t xml:space="preserve"> odobrať z každej časti dávky tuhého druhotného paliva manuálnym alebo automatizovaným odberom a spracovaním náhodných vzoriek.</w:t>
      </w:r>
    </w:p>
    <w:p w14:paraId="27D4C6AE" w14:textId="480AE17B" w:rsidR="00CB675C" w:rsidRPr="00A97620" w:rsidRDefault="0092715D" w:rsidP="0092715D">
      <w:pPr>
        <w:tabs>
          <w:tab w:val="left" w:pos="1276"/>
        </w:tabs>
        <w:spacing w:after="120"/>
        <w:rPr>
          <w:rFonts w:ascii="Times New Roman" w:hAnsi="Times New Roman" w:cs="Times New Roman"/>
          <w:sz w:val="24"/>
          <w:szCs w:val="24"/>
        </w:rPr>
      </w:pPr>
      <w:r w:rsidRPr="00A97620">
        <w:rPr>
          <w:rFonts w:ascii="Times New Roman" w:hAnsi="Times New Roman" w:cs="Times New Roman"/>
          <w:sz w:val="24"/>
          <w:szCs w:val="24"/>
        </w:rPr>
        <w:t xml:space="preserve">8. </w:t>
      </w:r>
      <w:r w:rsidR="00CB675C" w:rsidRPr="00A97620">
        <w:rPr>
          <w:rFonts w:ascii="Times New Roman" w:hAnsi="Times New Roman" w:cs="Times New Roman"/>
          <w:sz w:val="24"/>
          <w:szCs w:val="24"/>
        </w:rPr>
        <w:t>Hraničná hodnota obsahu znečisťujúcej látky sa považuje za dodržanú, ak ide o</w:t>
      </w:r>
    </w:p>
    <w:p w14:paraId="28D6CC84" w14:textId="77777777" w:rsidR="00CB675C" w:rsidRPr="005A3760" w:rsidRDefault="00CB675C" w:rsidP="00E563A7">
      <w:pPr>
        <w:pStyle w:val="Odsekzoznamu"/>
        <w:numPr>
          <w:ilvl w:val="0"/>
          <w:numId w:val="51"/>
        </w:numPr>
        <w:spacing w:after="120"/>
        <w:ind w:left="567"/>
      </w:pPr>
      <w:r w:rsidRPr="005A3760">
        <w:t>plynné druhotné palivo, ak žiadna priemerná hodnota v dávke plynného druhotného paliva zistená z výsledkov meraní najmenej troch reprezentatívnych vzoriek v danej sérii neprekročí ustanovenú hraničnú hodnotu,</w:t>
      </w:r>
    </w:p>
    <w:p w14:paraId="5370AC7C" w14:textId="77777777" w:rsidR="00CB675C" w:rsidRPr="005A3760" w:rsidRDefault="00CB675C" w:rsidP="00E563A7">
      <w:pPr>
        <w:pStyle w:val="Odsekzoznamu"/>
        <w:numPr>
          <w:ilvl w:val="0"/>
          <w:numId w:val="51"/>
        </w:numPr>
        <w:spacing w:after="120"/>
        <w:ind w:left="567"/>
      </w:pPr>
      <w:r w:rsidRPr="005A3760">
        <w:t xml:space="preserve">kvapalné druhotné palivo, ak žiadna hodnota mediánu a žiadna hodnota 80. percentilu zo série výsledkov meraní reprezentatívnych vzoriek z piatich po sebe nasledujúcich priebežne </w:t>
      </w:r>
      <w:r w:rsidRPr="005A3760">
        <w:lastRenderedPageBreak/>
        <w:t xml:space="preserve">hodnotených šarží neprekročí ustanovenú hodnotu; ak ide o obsah síry, hodnotí sa dodržanie hornej hraničnej hodnoty ustanovenej pre triedu, do ktorej je dané druhotné palivo zaradené, </w:t>
      </w:r>
    </w:p>
    <w:p w14:paraId="2495E44B" w14:textId="77777777" w:rsidR="00CB675C" w:rsidRPr="005A3760" w:rsidRDefault="00CB675C" w:rsidP="00E563A7">
      <w:pPr>
        <w:pStyle w:val="Odsekzoznamu"/>
        <w:numPr>
          <w:ilvl w:val="0"/>
          <w:numId w:val="51"/>
        </w:numPr>
        <w:spacing w:after="120"/>
        <w:ind w:left="567"/>
      </w:pPr>
      <w:r w:rsidRPr="005A3760">
        <w:t>tuhé druhotné palivo, ak hodnota mediánu a hodnota 80. percentilu zo série výsledkov meraní reprezentatívnych vzoriek z najmenej piatich náhodne vybraných častí hodnotenej dávky neprekročí ustanovenú hodnotu,</w:t>
      </w:r>
    </w:p>
    <w:p w14:paraId="2563E385" w14:textId="77777777" w:rsidR="00CB675C" w:rsidRPr="005A3760" w:rsidRDefault="00CB675C" w:rsidP="00E563A7">
      <w:pPr>
        <w:pStyle w:val="Odsekzoznamu"/>
        <w:numPr>
          <w:ilvl w:val="0"/>
          <w:numId w:val="51"/>
        </w:numPr>
        <w:spacing w:after="120"/>
        <w:ind w:left="567"/>
      </w:pPr>
      <w:r w:rsidRPr="005A3760">
        <w:t>hodnotenie prvej šarže nového produktu, po podstatnej zmene technológie, zariadenia, používaných vstupov do výroby alebo zloženia druhotného paliva a ide o</w:t>
      </w:r>
    </w:p>
    <w:p w14:paraId="041C29BB" w14:textId="77777777" w:rsidR="00CB675C" w:rsidRPr="005A3760" w:rsidRDefault="00E73D78" w:rsidP="00E563A7">
      <w:pPr>
        <w:pStyle w:val="Odsekzoznamu"/>
        <w:numPr>
          <w:ilvl w:val="0"/>
          <w:numId w:val="52"/>
        </w:numPr>
        <w:spacing w:after="120"/>
        <w:ind w:left="851" w:hanging="142"/>
      </w:pPr>
      <w:r w:rsidRPr="005A3760">
        <w:t xml:space="preserve"> </w:t>
      </w:r>
      <w:r w:rsidR="00CB675C" w:rsidRPr="005A3760">
        <w:t xml:space="preserve">plynné druhotné palivo, uplatňuje sa hodnotenie podľa písmena a), </w:t>
      </w:r>
    </w:p>
    <w:p w14:paraId="47799831" w14:textId="76D56037" w:rsidR="00CB675C" w:rsidRDefault="00E73D78" w:rsidP="00E563A7">
      <w:pPr>
        <w:pStyle w:val="Odsekzoznamu"/>
        <w:numPr>
          <w:ilvl w:val="0"/>
          <w:numId w:val="52"/>
        </w:numPr>
        <w:spacing w:after="120"/>
        <w:ind w:left="851" w:hanging="142"/>
      </w:pPr>
      <w:r w:rsidRPr="005A3760">
        <w:t xml:space="preserve"> </w:t>
      </w:r>
      <w:r w:rsidR="00CB675C" w:rsidRPr="005A3760">
        <w:t>prvé štyri šarže kvapalného druhotného paliva, do hodnotenia podľa písmena b), alebo ide o prvé štyri časti dávky tuhého druhotného paliva do hodnotenia podľa písmena c), ak výsledok merania reprezentatívnej vzorky z hodnotenej šarže alebo z hodnotenej časti dávky neprekročí hraničnú hodnotu ustanovenú ako medián, alebo ak žiadna priemerná hodnota zo série výsledkov meraní reprezentatívnych vzoriek z prvej a druhej, prvej až tretej a prvej až štvrtej hodnotenej šarže alebo časti dávky neprekročí hraničnú hodnotu ustanovenú ako medián a súčasne žiadna hodnota neprekročí hraničnú hodno</w:t>
      </w:r>
      <w:r w:rsidR="00C05B56">
        <w:t>tu ustanovenú ako 80. percentil.</w:t>
      </w:r>
    </w:p>
    <w:p w14:paraId="1ED05E8E" w14:textId="15B050D7" w:rsidR="00CB675C" w:rsidRPr="005A3760" w:rsidRDefault="0092715D" w:rsidP="00C05B56">
      <w:pPr>
        <w:pStyle w:val="Odsekzoznamu"/>
        <w:tabs>
          <w:tab w:val="left" w:pos="1276"/>
        </w:tabs>
        <w:spacing w:before="240" w:after="120"/>
        <w:ind w:left="284" w:hanging="284"/>
        <w:contextualSpacing w:val="0"/>
      </w:pPr>
      <w:r>
        <w:t>9. Z</w:t>
      </w:r>
      <w:r w:rsidRPr="005A3760">
        <w:t xml:space="preserve">a </w:t>
      </w:r>
      <w:r w:rsidRPr="008A3799">
        <w:t>výsledok stanovenia obsahu znečisťujúcej látky na účel hodnotenia kvality druhotného paliva podľa ôsmeho bodu, ak</w:t>
      </w:r>
      <w:r>
        <w:t xml:space="preserve"> </w:t>
      </w:r>
    </w:p>
    <w:p w14:paraId="2A1C5AD3" w14:textId="77777777" w:rsidR="00CB675C" w:rsidRPr="005A3760" w:rsidRDefault="00CB675C" w:rsidP="00E563A7">
      <w:pPr>
        <w:pStyle w:val="Odsekzoznamu"/>
        <w:numPr>
          <w:ilvl w:val="0"/>
          <w:numId w:val="47"/>
        </w:numPr>
        <w:tabs>
          <w:tab w:val="left" w:pos="851"/>
        </w:tabs>
        <w:spacing w:after="120" w:line="240" w:lineRule="auto"/>
        <w:ind w:hanging="294"/>
        <w:contextualSpacing w:val="0"/>
      </w:pPr>
      <w:r w:rsidRPr="005A3760">
        <w:t>obsah znečisťujúcej látky v druhotnom palive je na úrovni medze stanoviteľnosti príslušnej analytickej metódy, uvedie sa polovičná hodnota medze stanoviteľnosti,</w:t>
      </w:r>
    </w:p>
    <w:p w14:paraId="1CD50DCC" w14:textId="77777777" w:rsidR="00CB675C" w:rsidRPr="005A3760" w:rsidRDefault="00CB675C" w:rsidP="00E563A7">
      <w:pPr>
        <w:pStyle w:val="Odsekzoznamu"/>
        <w:numPr>
          <w:ilvl w:val="0"/>
          <w:numId w:val="47"/>
        </w:numPr>
        <w:tabs>
          <w:tab w:val="left" w:pos="851"/>
        </w:tabs>
        <w:spacing w:after="240" w:line="240" w:lineRule="auto"/>
        <w:ind w:hanging="294"/>
        <w:contextualSpacing w:val="0"/>
      </w:pPr>
      <w:r w:rsidRPr="005A3760">
        <w:t xml:space="preserve">obsah znečisťujúcej látky je na úrovni medze detekcie príslušnej analytickej metódy, uvedie sa nula. </w:t>
      </w:r>
    </w:p>
    <w:p w14:paraId="347F06FA" w14:textId="77777777" w:rsidR="0009709F" w:rsidRDefault="0009709F" w:rsidP="0009709F">
      <w:pPr>
        <w:tabs>
          <w:tab w:val="left" w:pos="851"/>
        </w:tabs>
        <w:spacing w:after="0"/>
        <w:ind w:left="0" w:firstLine="0"/>
        <w:jc w:val="center"/>
        <w:rPr>
          <w:rFonts w:ascii="Times New Roman" w:hAnsi="Times New Roman"/>
          <w:b/>
          <w:sz w:val="24"/>
        </w:rPr>
      </w:pPr>
    </w:p>
    <w:p w14:paraId="083B83AF" w14:textId="263DD88F" w:rsidR="005A3760" w:rsidRDefault="005A3760" w:rsidP="0009709F">
      <w:pPr>
        <w:tabs>
          <w:tab w:val="left" w:pos="851"/>
        </w:tabs>
        <w:spacing w:after="0"/>
        <w:ind w:left="0" w:firstLine="0"/>
        <w:jc w:val="center"/>
        <w:rPr>
          <w:rFonts w:ascii="Times New Roman" w:hAnsi="Times New Roman"/>
          <w:b/>
          <w:sz w:val="24"/>
        </w:rPr>
      </w:pPr>
    </w:p>
    <w:p w14:paraId="2DA9B91F" w14:textId="673C4472" w:rsidR="00FB2FBF" w:rsidRDefault="00FB2FBF" w:rsidP="0009709F">
      <w:pPr>
        <w:tabs>
          <w:tab w:val="left" w:pos="851"/>
        </w:tabs>
        <w:spacing w:after="0"/>
        <w:ind w:left="0" w:firstLine="0"/>
        <w:jc w:val="center"/>
        <w:rPr>
          <w:rFonts w:ascii="Times New Roman" w:hAnsi="Times New Roman"/>
          <w:b/>
          <w:sz w:val="24"/>
        </w:rPr>
      </w:pPr>
    </w:p>
    <w:p w14:paraId="0E1AA907" w14:textId="39D8F3FA" w:rsidR="00FB2FBF" w:rsidRDefault="00FB2FBF" w:rsidP="0009709F">
      <w:pPr>
        <w:tabs>
          <w:tab w:val="left" w:pos="851"/>
        </w:tabs>
        <w:spacing w:after="0"/>
        <w:ind w:left="0" w:firstLine="0"/>
        <w:jc w:val="center"/>
        <w:rPr>
          <w:rFonts w:ascii="Times New Roman" w:hAnsi="Times New Roman"/>
          <w:b/>
          <w:sz w:val="24"/>
        </w:rPr>
      </w:pPr>
    </w:p>
    <w:p w14:paraId="5314958F" w14:textId="5FD25518" w:rsidR="00FB2FBF" w:rsidRDefault="00FB2FBF" w:rsidP="0009709F">
      <w:pPr>
        <w:tabs>
          <w:tab w:val="left" w:pos="851"/>
        </w:tabs>
        <w:spacing w:after="0"/>
        <w:ind w:left="0" w:firstLine="0"/>
        <w:jc w:val="center"/>
        <w:rPr>
          <w:rFonts w:ascii="Times New Roman" w:hAnsi="Times New Roman"/>
          <w:b/>
          <w:sz w:val="24"/>
        </w:rPr>
      </w:pPr>
    </w:p>
    <w:p w14:paraId="23175642" w14:textId="57F62D79" w:rsidR="00E563A7" w:rsidRDefault="00E563A7" w:rsidP="0009709F">
      <w:pPr>
        <w:tabs>
          <w:tab w:val="left" w:pos="851"/>
        </w:tabs>
        <w:spacing w:after="0"/>
        <w:ind w:left="0" w:firstLine="0"/>
        <w:jc w:val="center"/>
        <w:rPr>
          <w:rFonts w:ascii="Times New Roman" w:hAnsi="Times New Roman"/>
          <w:b/>
          <w:sz w:val="24"/>
        </w:rPr>
      </w:pPr>
    </w:p>
    <w:p w14:paraId="1A3B70D2" w14:textId="5AE36EE9" w:rsidR="00E563A7" w:rsidRDefault="00E563A7" w:rsidP="0009709F">
      <w:pPr>
        <w:tabs>
          <w:tab w:val="left" w:pos="851"/>
        </w:tabs>
        <w:spacing w:after="0"/>
        <w:ind w:left="0" w:firstLine="0"/>
        <w:jc w:val="center"/>
        <w:rPr>
          <w:rFonts w:ascii="Times New Roman" w:hAnsi="Times New Roman"/>
          <w:b/>
          <w:sz w:val="24"/>
        </w:rPr>
      </w:pPr>
    </w:p>
    <w:p w14:paraId="6222D9E0" w14:textId="723ED885" w:rsidR="00E563A7" w:rsidRDefault="00E563A7" w:rsidP="0009709F">
      <w:pPr>
        <w:tabs>
          <w:tab w:val="left" w:pos="851"/>
        </w:tabs>
        <w:spacing w:after="0"/>
        <w:ind w:left="0" w:firstLine="0"/>
        <w:jc w:val="center"/>
        <w:rPr>
          <w:rFonts w:ascii="Times New Roman" w:hAnsi="Times New Roman"/>
          <w:b/>
          <w:sz w:val="24"/>
        </w:rPr>
      </w:pPr>
    </w:p>
    <w:p w14:paraId="70054C97" w14:textId="2CC24427" w:rsidR="00E563A7" w:rsidRDefault="00E563A7" w:rsidP="0009709F">
      <w:pPr>
        <w:tabs>
          <w:tab w:val="left" w:pos="851"/>
        </w:tabs>
        <w:spacing w:after="0"/>
        <w:ind w:left="0" w:firstLine="0"/>
        <w:jc w:val="center"/>
        <w:rPr>
          <w:rFonts w:ascii="Times New Roman" w:hAnsi="Times New Roman"/>
          <w:b/>
          <w:sz w:val="24"/>
        </w:rPr>
      </w:pPr>
    </w:p>
    <w:p w14:paraId="33BD5FF0" w14:textId="758AE824" w:rsidR="00E563A7" w:rsidRDefault="00E563A7" w:rsidP="0009709F">
      <w:pPr>
        <w:tabs>
          <w:tab w:val="left" w:pos="851"/>
        </w:tabs>
        <w:spacing w:after="0"/>
        <w:ind w:left="0" w:firstLine="0"/>
        <w:jc w:val="center"/>
        <w:rPr>
          <w:rFonts w:ascii="Times New Roman" w:hAnsi="Times New Roman"/>
          <w:b/>
          <w:sz w:val="24"/>
        </w:rPr>
      </w:pPr>
    </w:p>
    <w:p w14:paraId="6CF890CE" w14:textId="4B1BE0F3" w:rsidR="00E563A7" w:rsidRDefault="00E563A7" w:rsidP="0009709F">
      <w:pPr>
        <w:tabs>
          <w:tab w:val="left" w:pos="851"/>
        </w:tabs>
        <w:spacing w:after="0"/>
        <w:ind w:left="0" w:firstLine="0"/>
        <w:jc w:val="center"/>
        <w:rPr>
          <w:rFonts w:ascii="Times New Roman" w:hAnsi="Times New Roman"/>
          <w:b/>
          <w:sz w:val="24"/>
        </w:rPr>
      </w:pPr>
    </w:p>
    <w:p w14:paraId="07919CED" w14:textId="71B957A8" w:rsidR="003A6466" w:rsidRDefault="003A6466" w:rsidP="0009709F">
      <w:pPr>
        <w:tabs>
          <w:tab w:val="left" w:pos="851"/>
        </w:tabs>
        <w:spacing w:after="0"/>
        <w:ind w:left="0" w:firstLine="0"/>
        <w:jc w:val="center"/>
        <w:rPr>
          <w:rFonts w:ascii="Times New Roman" w:hAnsi="Times New Roman"/>
          <w:b/>
          <w:sz w:val="24"/>
        </w:rPr>
      </w:pPr>
    </w:p>
    <w:p w14:paraId="6E64C130" w14:textId="6416AB92" w:rsidR="003A6466" w:rsidRDefault="003A6466" w:rsidP="0009709F">
      <w:pPr>
        <w:tabs>
          <w:tab w:val="left" w:pos="851"/>
        </w:tabs>
        <w:spacing w:after="0"/>
        <w:ind w:left="0" w:firstLine="0"/>
        <w:jc w:val="center"/>
        <w:rPr>
          <w:rFonts w:ascii="Times New Roman" w:hAnsi="Times New Roman"/>
          <w:b/>
          <w:sz w:val="24"/>
        </w:rPr>
      </w:pPr>
    </w:p>
    <w:p w14:paraId="54C0E604" w14:textId="358793A7" w:rsidR="003A6466" w:rsidRDefault="003A6466" w:rsidP="0009709F">
      <w:pPr>
        <w:tabs>
          <w:tab w:val="left" w:pos="851"/>
        </w:tabs>
        <w:spacing w:after="0"/>
        <w:ind w:left="0" w:firstLine="0"/>
        <w:jc w:val="center"/>
        <w:rPr>
          <w:rFonts w:ascii="Times New Roman" w:hAnsi="Times New Roman"/>
          <w:b/>
          <w:sz w:val="24"/>
        </w:rPr>
      </w:pPr>
    </w:p>
    <w:p w14:paraId="2D383B72" w14:textId="006B92E7" w:rsidR="003A6466" w:rsidRDefault="003A6466" w:rsidP="0009709F">
      <w:pPr>
        <w:tabs>
          <w:tab w:val="left" w:pos="851"/>
        </w:tabs>
        <w:spacing w:after="0"/>
        <w:ind w:left="0" w:firstLine="0"/>
        <w:jc w:val="center"/>
        <w:rPr>
          <w:rFonts w:ascii="Times New Roman" w:hAnsi="Times New Roman"/>
          <w:b/>
          <w:sz w:val="24"/>
        </w:rPr>
      </w:pPr>
    </w:p>
    <w:p w14:paraId="39EF4BCF" w14:textId="726E0D6D" w:rsidR="003A6466" w:rsidRDefault="003A6466" w:rsidP="0009709F">
      <w:pPr>
        <w:tabs>
          <w:tab w:val="left" w:pos="851"/>
        </w:tabs>
        <w:spacing w:after="0"/>
        <w:ind w:left="0" w:firstLine="0"/>
        <w:jc w:val="center"/>
        <w:rPr>
          <w:rFonts w:ascii="Times New Roman" w:hAnsi="Times New Roman"/>
          <w:b/>
          <w:sz w:val="24"/>
        </w:rPr>
      </w:pPr>
    </w:p>
    <w:p w14:paraId="03061480" w14:textId="77777777" w:rsidR="003A6466" w:rsidRDefault="003A6466" w:rsidP="0009709F">
      <w:pPr>
        <w:tabs>
          <w:tab w:val="left" w:pos="851"/>
        </w:tabs>
        <w:spacing w:after="0"/>
        <w:ind w:left="0" w:firstLine="0"/>
        <w:jc w:val="center"/>
        <w:rPr>
          <w:rFonts w:ascii="Times New Roman" w:hAnsi="Times New Roman"/>
          <w:b/>
          <w:sz w:val="24"/>
        </w:rPr>
      </w:pPr>
    </w:p>
    <w:p w14:paraId="76E11642" w14:textId="1C7E4FC9" w:rsidR="00EA6D74" w:rsidRDefault="00EA6D74" w:rsidP="0009709F">
      <w:pPr>
        <w:tabs>
          <w:tab w:val="left" w:pos="851"/>
        </w:tabs>
        <w:spacing w:after="0"/>
        <w:ind w:left="0" w:firstLine="0"/>
        <w:jc w:val="center"/>
        <w:rPr>
          <w:rFonts w:ascii="Times New Roman" w:hAnsi="Times New Roman"/>
          <w:b/>
          <w:sz w:val="24"/>
        </w:rPr>
      </w:pPr>
    </w:p>
    <w:p w14:paraId="34C794C8" w14:textId="3B65F895" w:rsidR="00430CEC" w:rsidRDefault="00430CEC" w:rsidP="0009709F">
      <w:pPr>
        <w:tabs>
          <w:tab w:val="left" w:pos="851"/>
        </w:tabs>
        <w:spacing w:after="0"/>
        <w:ind w:left="0" w:firstLine="0"/>
        <w:jc w:val="center"/>
        <w:rPr>
          <w:rFonts w:ascii="Times New Roman" w:hAnsi="Times New Roman"/>
          <w:b/>
          <w:sz w:val="24"/>
        </w:rPr>
      </w:pPr>
    </w:p>
    <w:p w14:paraId="51FE4631" w14:textId="0DEBB941" w:rsidR="00430CEC" w:rsidRDefault="00430CEC" w:rsidP="0009709F">
      <w:pPr>
        <w:tabs>
          <w:tab w:val="left" w:pos="851"/>
        </w:tabs>
        <w:spacing w:after="0"/>
        <w:ind w:left="0" w:firstLine="0"/>
        <w:jc w:val="center"/>
        <w:rPr>
          <w:rFonts w:ascii="Times New Roman" w:hAnsi="Times New Roman"/>
          <w:b/>
          <w:sz w:val="24"/>
        </w:rPr>
      </w:pPr>
    </w:p>
    <w:p w14:paraId="272EBC32" w14:textId="3A57C115" w:rsidR="00430CEC" w:rsidRDefault="00430CEC" w:rsidP="0009709F">
      <w:pPr>
        <w:tabs>
          <w:tab w:val="left" w:pos="851"/>
        </w:tabs>
        <w:spacing w:after="0"/>
        <w:ind w:left="0" w:firstLine="0"/>
        <w:jc w:val="center"/>
        <w:rPr>
          <w:rFonts w:ascii="Times New Roman" w:hAnsi="Times New Roman"/>
          <w:b/>
          <w:sz w:val="24"/>
        </w:rPr>
      </w:pPr>
    </w:p>
    <w:p w14:paraId="53970863" w14:textId="3647C595" w:rsidR="00430CEC" w:rsidRDefault="00430CEC" w:rsidP="0009709F">
      <w:pPr>
        <w:tabs>
          <w:tab w:val="left" w:pos="851"/>
        </w:tabs>
        <w:spacing w:after="0"/>
        <w:ind w:left="0" w:firstLine="0"/>
        <w:jc w:val="center"/>
        <w:rPr>
          <w:rFonts w:ascii="Times New Roman" w:hAnsi="Times New Roman"/>
          <w:b/>
          <w:sz w:val="24"/>
        </w:rPr>
      </w:pPr>
    </w:p>
    <w:p w14:paraId="7A73C70F" w14:textId="6D68A5B2" w:rsidR="00430CEC" w:rsidRDefault="00430CEC" w:rsidP="0009709F">
      <w:pPr>
        <w:tabs>
          <w:tab w:val="left" w:pos="851"/>
        </w:tabs>
        <w:spacing w:after="0"/>
        <w:ind w:left="0" w:firstLine="0"/>
        <w:jc w:val="center"/>
        <w:rPr>
          <w:rFonts w:ascii="Times New Roman" w:hAnsi="Times New Roman"/>
          <w:b/>
          <w:sz w:val="24"/>
        </w:rPr>
      </w:pPr>
    </w:p>
    <w:p w14:paraId="62A985BD" w14:textId="049149CC" w:rsidR="00430CEC" w:rsidRDefault="00430CEC" w:rsidP="0009709F">
      <w:pPr>
        <w:tabs>
          <w:tab w:val="left" w:pos="851"/>
        </w:tabs>
        <w:spacing w:after="0"/>
        <w:ind w:left="0" w:firstLine="0"/>
        <w:jc w:val="center"/>
        <w:rPr>
          <w:rFonts w:ascii="Times New Roman" w:hAnsi="Times New Roman"/>
          <w:b/>
          <w:sz w:val="24"/>
        </w:rPr>
      </w:pPr>
    </w:p>
    <w:p w14:paraId="54C8B860" w14:textId="77777777" w:rsidR="00430CEC" w:rsidRDefault="00430CEC" w:rsidP="0009709F">
      <w:pPr>
        <w:tabs>
          <w:tab w:val="left" w:pos="851"/>
        </w:tabs>
        <w:spacing w:after="0"/>
        <w:ind w:left="0" w:firstLine="0"/>
        <w:jc w:val="center"/>
        <w:rPr>
          <w:rFonts w:ascii="Times New Roman" w:hAnsi="Times New Roman"/>
          <w:b/>
          <w:sz w:val="24"/>
        </w:rPr>
      </w:pPr>
    </w:p>
    <w:p w14:paraId="7A831C11" w14:textId="3A2C37CF" w:rsidR="00EA6D74" w:rsidRDefault="00EA6D74" w:rsidP="0009709F">
      <w:pPr>
        <w:tabs>
          <w:tab w:val="left" w:pos="851"/>
        </w:tabs>
        <w:spacing w:after="0"/>
        <w:ind w:left="0" w:firstLine="0"/>
        <w:jc w:val="center"/>
        <w:rPr>
          <w:rFonts w:ascii="Times New Roman" w:hAnsi="Times New Roman"/>
          <w:b/>
          <w:sz w:val="24"/>
        </w:rPr>
      </w:pPr>
    </w:p>
    <w:p w14:paraId="4D65C342" w14:textId="77777777" w:rsidR="00EA6D74" w:rsidRDefault="00EA6D74" w:rsidP="0009709F">
      <w:pPr>
        <w:tabs>
          <w:tab w:val="left" w:pos="851"/>
        </w:tabs>
        <w:spacing w:after="0"/>
        <w:ind w:left="0" w:firstLine="0"/>
        <w:jc w:val="center"/>
        <w:rPr>
          <w:rFonts w:ascii="Times New Roman" w:hAnsi="Times New Roman"/>
          <w:b/>
          <w:sz w:val="24"/>
        </w:rPr>
      </w:pPr>
    </w:p>
    <w:p w14:paraId="115F2C1A" w14:textId="25C0E292" w:rsidR="00EC5E51" w:rsidRPr="00BA5954" w:rsidRDefault="00EC5E51" w:rsidP="00EC5E51">
      <w:pPr>
        <w:spacing w:after="0"/>
        <w:ind w:left="5670" w:firstLine="0"/>
        <w:rPr>
          <w:rFonts w:ascii="Times New Roman" w:hAnsi="Times New Roman" w:cs="Times New Roman"/>
          <w:b/>
          <w:bCs/>
          <w:sz w:val="20"/>
          <w:szCs w:val="20"/>
        </w:rPr>
      </w:pPr>
      <w:r w:rsidRPr="00BA5954">
        <w:rPr>
          <w:rFonts w:ascii="Times New Roman" w:hAnsi="Times New Roman" w:cs="Times New Roman"/>
          <w:b/>
          <w:bCs/>
          <w:sz w:val="20"/>
          <w:szCs w:val="20"/>
        </w:rPr>
        <w:t>Príloha  č. </w:t>
      </w:r>
      <w:r>
        <w:rPr>
          <w:rFonts w:ascii="Times New Roman" w:hAnsi="Times New Roman" w:cs="Times New Roman"/>
          <w:b/>
          <w:bCs/>
          <w:sz w:val="20"/>
          <w:szCs w:val="20"/>
        </w:rPr>
        <w:t>6</w:t>
      </w:r>
    </w:p>
    <w:p w14:paraId="0B2BA4F6" w14:textId="77777777" w:rsidR="00EC5E51" w:rsidRPr="00BA5954" w:rsidRDefault="00EC5E51" w:rsidP="00EC5E51">
      <w:pPr>
        <w:spacing w:after="0"/>
        <w:ind w:left="5670" w:firstLine="0"/>
        <w:rPr>
          <w:rFonts w:ascii="Times New Roman" w:hAnsi="Times New Roman" w:cs="Times New Roman"/>
          <w:b/>
          <w:bCs/>
          <w:sz w:val="20"/>
          <w:szCs w:val="20"/>
        </w:rPr>
      </w:pPr>
      <w:r w:rsidRPr="00BA5954">
        <w:rPr>
          <w:rFonts w:ascii="Times New Roman" w:hAnsi="Times New Roman" w:cs="Times New Roman"/>
          <w:b/>
          <w:bCs/>
          <w:sz w:val="20"/>
          <w:szCs w:val="20"/>
        </w:rPr>
        <w:t>k vyhláške č. .../2023 Z. z.</w:t>
      </w:r>
      <w:hyperlink r:id="rId16" w:tgtFrame="_top" w:history="1"/>
    </w:p>
    <w:p w14:paraId="00C7011A" w14:textId="77777777" w:rsidR="007653BA" w:rsidRPr="005A3760" w:rsidRDefault="007653BA" w:rsidP="00EC5E51">
      <w:pPr>
        <w:tabs>
          <w:tab w:val="left" w:pos="851"/>
        </w:tabs>
        <w:spacing w:before="240" w:after="240"/>
        <w:ind w:left="0" w:firstLine="0"/>
        <w:jc w:val="center"/>
        <w:outlineLvl w:val="0"/>
        <w:rPr>
          <w:rFonts w:ascii="Times New Roman" w:hAnsi="Times New Roman"/>
          <w:b/>
          <w:sz w:val="24"/>
        </w:rPr>
      </w:pPr>
      <w:r w:rsidRPr="005A3760">
        <w:rPr>
          <w:rFonts w:ascii="Times New Roman" w:hAnsi="Times New Roman"/>
          <w:b/>
          <w:sz w:val="24"/>
        </w:rPr>
        <w:t>VYHLÁSENIE O DRUHOTNOM PALIVE</w:t>
      </w:r>
    </w:p>
    <w:p w14:paraId="6D81FA1D" w14:textId="1E56D38D" w:rsidR="007653BA" w:rsidRPr="005A3760" w:rsidRDefault="007653BA" w:rsidP="001F40E6">
      <w:pPr>
        <w:tabs>
          <w:tab w:val="left" w:pos="851"/>
        </w:tabs>
        <w:spacing w:after="120"/>
        <w:ind w:left="0" w:firstLine="0"/>
        <w:rPr>
          <w:rFonts w:ascii="Times New Roman" w:hAnsi="Times New Roman"/>
          <w:sz w:val="24"/>
        </w:rPr>
      </w:pPr>
      <w:r w:rsidRPr="005A3760">
        <w:rPr>
          <w:rFonts w:ascii="Times New Roman" w:hAnsi="Times New Roman"/>
          <w:sz w:val="24"/>
        </w:rPr>
        <w:t xml:space="preserve">Vyhlásenie o druhotnom palive, ktorým sa potvrdzuje splnenie požiadaviek na druhotné palivo </w:t>
      </w:r>
      <w:r w:rsidRPr="00221818">
        <w:rPr>
          <w:rFonts w:ascii="Times New Roman" w:hAnsi="Times New Roman"/>
          <w:sz w:val="24"/>
        </w:rPr>
        <w:t xml:space="preserve">podľa § </w:t>
      </w:r>
      <w:r w:rsidR="005A760A" w:rsidRPr="00221818">
        <w:rPr>
          <w:rFonts w:ascii="Times New Roman" w:hAnsi="Times New Roman"/>
          <w:sz w:val="24"/>
        </w:rPr>
        <w:t>8</w:t>
      </w:r>
      <w:r w:rsidRPr="00221818">
        <w:rPr>
          <w:rFonts w:ascii="Times New Roman" w:hAnsi="Times New Roman"/>
          <w:sz w:val="24"/>
        </w:rPr>
        <w:t xml:space="preserve"> ods. </w:t>
      </w:r>
      <w:r w:rsidR="005A760A" w:rsidRPr="00221818">
        <w:rPr>
          <w:rFonts w:ascii="Times New Roman" w:hAnsi="Times New Roman"/>
          <w:sz w:val="24"/>
        </w:rPr>
        <w:t>6</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072"/>
      </w:tblGrid>
      <w:tr w:rsidR="005A3760" w:rsidRPr="005A3760" w14:paraId="0ECB177F" w14:textId="77777777" w:rsidTr="002C27C0">
        <w:tc>
          <w:tcPr>
            <w:tcW w:w="567" w:type="dxa"/>
          </w:tcPr>
          <w:p w14:paraId="2E65292B" w14:textId="77777777" w:rsidR="007653BA" w:rsidRPr="005A3760" w:rsidRDefault="007653BA" w:rsidP="000E4F05">
            <w:pPr>
              <w:widowControl w:val="0"/>
              <w:tabs>
                <w:tab w:val="left" w:pos="851"/>
              </w:tabs>
              <w:spacing w:after="120"/>
              <w:ind w:left="0" w:firstLine="0"/>
              <w:rPr>
                <w:rStyle w:val="formtext"/>
              </w:rPr>
            </w:pPr>
          </w:p>
        </w:tc>
        <w:tc>
          <w:tcPr>
            <w:tcW w:w="9072" w:type="dxa"/>
          </w:tcPr>
          <w:p w14:paraId="79E91495"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Údaje o vyhlásení:</w:t>
            </w:r>
          </w:p>
          <w:p w14:paraId="7DC7A0A5"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Evidenčné číslo:</w:t>
            </w:r>
          </w:p>
          <w:p w14:paraId="6E6AD858"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Dátum vydania:</w:t>
            </w:r>
          </w:p>
          <w:p w14:paraId="13FA924C" w14:textId="77777777" w:rsidR="007653BA" w:rsidRPr="005A3760" w:rsidRDefault="007653BA" w:rsidP="000E4F05">
            <w:pPr>
              <w:tabs>
                <w:tab w:val="left" w:pos="851"/>
              </w:tabs>
              <w:spacing w:after="120"/>
              <w:ind w:left="0" w:firstLine="0"/>
              <w:rPr>
                <w:rStyle w:val="formtext"/>
              </w:rPr>
            </w:pPr>
            <w:r w:rsidRPr="005A3760">
              <w:rPr>
                <w:rFonts w:ascii="Times New Roman" w:hAnsi="Times New Roman"/>
                <w:sz w:val="24"/>
              </w:rPr>
              <w:t>Platnosť do:</w:t>
            </w:r>
          </w:p>
        </w:tc>
      </w:tr>
      <w:tr w:rsidR="005A3760" w:rsidRPr="005A3760" w14:paraId="1F348D58" w14:textId="77777777" w:rsidTr="002C27C0">
        <w:tc>
          <w:tcPr>
            <w:tcW w:w="567" w:type="dxa"/>
          </w:tcPr>
          <w:p w14:paraId="20512B38" w14:textId="77777777" w:rsidR="007653BA" w:rsidRPr="005A3760" w:rsidRDefault="007653BA" w:rsidP="000E4F05">
            <w:pPr>
              <w:widowControl w:val="0"/>
              <w:tabs>
                <w:tab w:val="left" w:pos="851"/>
              </w:tabs>
              <w:spacing w:after="120"/>
              <w:ind w:left="0" w:firstLine="0"/>
              <w:rPr>
                <w:rStyle w:val="formtext"/>
              </w:rPr>
            </w:pPr>
          </w:p>
        </w:tc>
        <w:tc>
          <w:tcPr>
            <w:tcW w:w="9072" w:type="dxa"/>
          </w:tcPr>
          <w:p w14:paraId="64F3D324"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Dovozca druhotného paliva (ak je):</w:t>
            </w:r>
          </w:p>
          <w:p w14:paraId="78F7F713"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Obchodné meno a IČO:</w:t>
            </w:r>
          </w:p>
          <w:p w14:paraId="5BCE7C6D"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Sídlo:</w:t>
            </w:r>
          </w:p>
          <w:p w14:paraId="1B884A6D"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 xml:space="preserve">Kontaktná osoba: </w:t>
            </w:r>
          </w:p>
          <w:p w14:paraId="569BEF7E" w14:textId="77777777" w:rsidR="007653BA" w:rsidRPr="005A3760" w:rsidRDefault="00E81E13" w:rsidP="000E4F05">
            <w:pPr>
              <w:tabs>
                <w:tab w:val="left" w:pos="851"/>
              </w:tabs>
              <w:spacing w:after="120"/>
              <w:ind w:left="0" w:firstLine="0"/>
              <w:rPr>
                <w:rFonts w:ascii="Times New Roman" w:hAnsi="Times New Roman"/>
                <w:sz w:val="24"/>
              </w:rPr>
            </w:pPr>
            <w:r w:rsidRPr="005A3760">
              <w:rPr>
                <w:rFonts w:ascii="Times New Roman" w:hAnsi="Times New Roman"/>
                <w:sz w:val="24"/>
              </w:rPr>
              <w:t>Telefónne číslo</w:t>
            </w:r>
            <w:r w:rsidR="007653BA" w:rsidRPr="005A3760">
              <w:rPr>
                <w:rFonts w:ascii="Times New Roman" w:hAnsi="Times New Roman"/>
                <w:sz w:val="24"/>
              </w:rPr>
              <w:t>:</w:t>
            </w:r>
          </w:p>
          <w:p w14:paraId="373FA1F2" w14:textId="77777777" w:rsidR="007653BA" w:rsidRPr="005A3760" w:rsidRDefault="007653BA" w:rsidP="000E4F05">
            <w:pPr>
              <w:tabs>
                <w:tab w:val="left" w:pos="851"/>
              </w:tabs>
              <w:spacing w:after="120"/>
              <w:ind w:left="0" w:firstLine="0"/>
              <w:rPr>
                <w:rStyle w:val="formtext"/>
              </w:rPr>
            </w:pPr>
            <w:r w:rsidRPr="005A3760">
              <w:rPr>
                <w:rFonts w:ascii="Times New Roman" w:hAnsi="Times New Roman"/>
                <w:sz w:val="24"/>
              </w:rPr>
              <w:t>E-mailová adresa:</w:t>
            </w:r>
          </w:p>
        </w:tc>
      </w:tr>
      <w:tr w:rsidR="005A3760" w:rsidRPr="005A3760" w14:paraId="02208BC2" w14:textId="77777777" w:rsidTr="002C27C0">
        <w:trPr>
          <w:cantSplit/>
        </w:trPr>
        <w:tc>
          <w:tcPr>
            <w:tcW w:w="567" w:type="dxa"/>
          </w:tcPr>
          <w:p w14:paraId="3E1F26EF" w14:textId="77777777" w:rsidR="007653BA" w:rsidRPr="005A3760" w:rsidRDefault="007653BA" w:rsidP="000E4F05">
            <w:pPr>
              <w:widowControl w:val="0"/>
              <w:tabs>
                <w:tab w:val="left" w:pos="851"/>
              </w:tabs>
              <w:spacing w:after="120"/>
              <w:ind w:left="0" w:firstLine="0"/>
              <w:rPr>
                <w:rStyle w:val="formtext"/>
              </w:rPr>
            </w:pPr>
          </w:p>
        </w:tc>
        <w:tc>
          <w:tcPr>
            <w:tcW w:w="9072" w:type="dxa"/>
          </w:tcPr>
          <w:p w14:paraId="4C2580FB"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Výrobca druhotného paliva:</w:t>
            </w:r>
          </w:p>
          <w:p w14:paraId="55D1F513"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Obchodné meno a IČO:</w:t>
            </w:r>
          </w:p>
          <w:p w14:paraId="72B3B636"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Sídlo:</w:t>
            </w:r>
          </w:p>
          <w:p w14:paraId="73622D6D"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 xml:space="preserve">Kontaktná osoba: </w:t>
            </w:r>
          </w:p>
          <w:p w14:paraId="18759986" w14:textId="77777777" w:rsidR="007653BA" w:rsidRPr="005A3760" w:rsidRDefault="007113AD" w:rsidP="000E4F05">
            <w:pPr>
              <w:tabs>
                <w:tab w:val="left" w:pos="851"/>
              </w:tabs>
              <w:spacing w:after="120"/>
              <w:ind w:left="0" w:firstLine="0"/>
              <w:rPr>
                <w:rFonts w:ascii="Times New Roman" w:hAnsi="Times New Roman"/>
                <w:sz w:val="24"/>
              </w:rPr>
            </w:pPr>
            <w:r w:rsidRPr="005A3760">
              <w:rPr>
                <w:rFonts w:ascii="Times New Roman" w:hAnsi="Times New Roman"/>
                <w:sz w:val="24"/>
              </w:rPr>
              <w:t>Telefónne číslo</w:t>
            </w:r>
            <w:r w:rsidR="007653BA" w:rsidRPr="005A3760">
              <w:rPr>
                <w:rFonts w:ascii="Times New Roman" w:hAnsi="Times New Roman"/>
                <w:sz w:val="24"/>
              </w:rPr>
              <w:t>:</w:t>
            </w:r>
          </w:p>
          <w:p w14:paraId="728F64F2" w14:textId="77777777" w:rsidR="007653BA" w:rsidRPr="005A3760" w:rsidRDefault="007113AD" w:rsidP="000E4F05">
            <w:pPr>
              <w:tabs>
                <w:tab w:val="left" w:pos="851"/>
              </w:tabs>
              <w:spacing w:after="120"/>
              <w:ind w:left="0" w:firstLine="0"/>
              <w:rPr>
                <w:rStyle w:val="formtext"/>
              </w:rPr>
            </w:pPr>
            <w:r w:rsidRPr="005A3760">
              <w:rPr>
                <w:rFonts w:ascii="Times New Roman" w:hAnsi="Times New Roman"/>
                <w:sz w:val="24"/>
              </w:rPr>
              <w:t>E-mailová adresa</w:t>
            </w:r>
            <w:r w:rsidR="007653BA" w:rsidRPr="005A3760">
              <w:rPr>
                <w:rFonts w:ascii="Times New Roman" w:hAnsi="Times New Roman"/>
                <w:sz w:val="24"/>
              </w:rPr>
              <w:t>:</w:t>
            </w:r>
            <w:r w:rsidR="00F23659" w:rsidRPr="005A3760">
              <w:rPr>
                <w:rFonts w:ascii="Times New Roman" w:hAnsi="Times New Roman"/>
                <w:sz w:val="24"/>
              </w:rPr>
              <w:t xml:space="preserve"> </w:t>
            </w:r>
          </w:p>
        </w:tc>
      </w:tr>
      <w:tr w:rsidR="005A3760" w:rsidRPr="005A3760" w14:paraId="7D211DC0" w14:textId="77777777" w:rsidTr="002C27C0">
        <w:tc>
          <w:tcPr>
            <w:tcW w:w="567" w:type="dxa"/>
          </w:tcPr>
          <w:p w14:paraId="359E3E0F" w14:textId="77777777" w:rsidR="007653BA" w:rsidRPr="005A3760" w:rsidRDefault="007653BA" w:rsidP="000E4F05">
            <w:pPr>
              <w:widowControl w:val="0"/>
              <w:tabs>
                <w:tab w:val="left" w:pos="851"/>
              </w:tabs>
              <w:spacing w:after="120"/>
              <w:ind w:left="0" w:firstLine="0"/>
              <w:rPr>
                <w:rStyle w:val="formtext"/>
              </w:rPr>
            </w:pPr>
          </w:p>
        </w:tc>
        <w:tc>
          <w:tcPr>
            <w:tcW w:w="9072" w:type="dxa"/>
          </w:tcPr>
          <w:p w14:paraId="12BFA237" w14:textId="77777777" w:rsidR="007653BA" w:rsidRPr="005A3760" w:rsidRDefault="00E70140" w:rsidP="000E4F05">
            <w:pPr>
              <w:tabs>
                <w:tab w:val="left" w:pos="851"/>
              </w:tabs>
              <w:spacing w:after="120"/>
              <w:ind w:left="0" w:firstLine="0"/>
              <w:rPr>
                <w:rFonts w:ascii="Times New Roman" w:hAnsi="Times New Roman"/>
                <w:sz w:val="24"/>
              </w:rPr>
            </w:pPr>
            <w:r w:rsidRPr="005A3760">
              <w:rPr>
                <w:rFonts w:ascii="Times New Roman" w:hAnsi="Times New Roman"/>
                <w:sz w:val="24"/>
              </w:rPr>
              <w:t xml:space="preserve">Identifikácia prevádzky, kde bolo </w:t>
            </w:r>
            <w:r w:rsidR="00A85A89" w:rsidRPr="005A3760">
              <w:rPr>
                <w:rFonts w:ascii="Times New Roman" w:hAnsi="Times New Roman"/>
                <w:sz w:val="24"/>
              </w:rPr>
              <w:t>druhotné palivo</w:t>
            </w:r>
            <w:r w:rsidRPr="005A3760">
              <w:rPr>
                <w:rFonts w:ascii="Times New Roman" w:hAnsi="Times New Roman"/>
                <w:sz w:val="24"/>
              </w:rPr>
              <w:t xml:space="preserve"> vyrobené</w:t>
            </w:r>
            <w:r w:rsidR="007653BA" w:rsidRPr="005A3760">
              <w:rPr>
                <w:rFonts w:ascii="Times New Roman" w:hAnsi="Times New Roman"/>
                <w:sz w:val="24"/>
              </w:rPr>
              <w:t>:</w:t>
            </w:r>
          </w:p>
          <w:p w14:paraId="5CBEDD83" w14:textId="77777777" w:rsidR="007653BA" w:rsidRPr="005A3760" w:rsidRDefault="00F23659" w:rsidP="000E4F05">
            <w:pPr>
              <w:tabs>
                <w:tab w:val="left" w:pos="851"/>
              </w:tabs>
              <w:spacing w:after="120"/>
              <w:ind w:left="0" w:firstLine="0"/>
              <w:rPr>
                <w:rFonts w:ascii="Times New Roman" w:hAnsi="Times New Roman"/>
                <w:sz w:val="24"/>
              </w:rPr>
            </w:pPr>
            <w:r w:rsidRPr="005A3760">
              <w:rPr>
                <w:rFonts w:ascii="Times New Roman" w:hAnsi="Times New Roman"/>
                <w:sz w:val="24"/>
              </w:rPr>
              <w:t>Obchodné meno</w:t>
            </w:r>
            <w:r w:rsidR="0089289C" w:rsidRPr="005A3760">
              <w:rPr>
                <w:rFonts w:ascii="Times New Roman" w:hAnsi="Times New Roman"/>
                <w:sz w:val="24"/>
              </w:rPr>
              <w:t xml:space="preserve"> a IČO</w:t>
            </w:r>
            <w:r w:rsidR="007653BA" w:rsidRPr="005A3760">
              <w:rPr>
                <w:rFonts w:ascii="Times New Roman" w:hAnsi="Times New Roman"/>
                <w:sz w:val="24"/>
              </w:rPr>
              <w:t>:</w:t>
            </w:r>
          </w:p>
          <w:p w14:paraId="2144DA03"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Sídlo:</w:t>
            </w:r>
          </w:p>
          <w:p w14:paraId="696C5C62" w14:textId="77777777" w:rsidR="007653BA" w:rsidRPr="005A3760" w:rsidRDefault="007653BA" w:rsidP="000E4F05">
            <w:pPr>
              <w:tabs>
                <w:tab w:val="left" w:pos="851"/>
              </w:tabs>
              <w:spacing w:after="120"/>
              <w:ind w:left="0" w:firstLine="0"/>
              <w:rPr>
                <w:rStyle w:val="formtext"/>
              </w:rPr>
            </w:pPr>
            <w:r w:rsidRPr="005A3760">
              <w:rPr>
                <w:rFonts w:ascii="Times New Roman" w:hAnsi="Times New Roman"/>
                <w:sz w:val="24"/>
              </w:rPr>
              <w:t>Evidenčné číslo (VAR</w:t>
            </w:r>
            <w:r w:rsidR="00D86359" w:rsidRPr="005A3760">
              <w:rPr>
                <w:rFonts w:ascii="Times New Roman" w:hAnsi="Times New Roman"/>
                <w:sz w:val="24"/>
              </w:rPr>
              <w:t xml:space="preserve"> </w:t>
            </w:r>
            <w:r w:rsidRPr="005A3760">
              <w:rPr>
                <w:rFonts w:ascii="Times New Roman" w:hAnsi="Times New Roman"/>
                <w:sz w:val="24"/>
              </w:rPr>
              <w:t>PCZ</w:t>
            </w:r>
            <w:r w:rsidR="00DB6426" w:rsidRPr="005A3760">
              <w:rPr>
                <w:rFonts w:ascii="Times New Roman" w:hAnsi="Times New Roman"/>
                <w:sz w:val="24"/>
                <w:vertAlign w:val="superscript"/>
              </w:rPr>
              <w:t>a</w:t>
            </w:r>
            <w:r w:rsidR="00D86359" w:rsidRPr="005A3760">
              <w:rPr>
                <w:rFonts w:ascii="Times New Roman" w:hAnsi="Times New Roman"/>
                <w:sz w:val="24"/>
              </w:rPr>
              <w:t>)</w:t>
            </w:r>
            <w:r w:rsidRPr="005A3760">
              <w:rPr>
                <w:rFonts w:ascii="Times New Roman" w:hAnsi="Times New Roman"/>
                <w:sz w:val="24"/>
              </w:rPr>
              <w:t xml:space="preserve">, iné). </w:t>
            </w:r>
          </w:p>
        </w:tc>
      </w:tr>
      <w:tr w:rsidR="005A3760" w:rsidRPr="005A3760" w14:paraId="50F46CC8" w14:textId="77777777" w:rsidTr="002C27C0">
        <w:tc>
          <w:tcPr>
            <w:tcW w:w="567" w:type="dxa"/>
          </w:tcPr>
          <w:p w14:paraId="7A7F3C24" w14:textId="77777777" w:rsidR="007653BA" w:rsidRPr="005A3760" w:rsidRDefault="007653BA" w:rsidP="000E4F05">
            <w:pPr>
              <w:widowControl w:val="0"/>
              <w:tabs>
                <w:tab w:val="left" w:pos="851"/>
              </w:tabs>
              <w:spacing w:after="120"/>
              <w:ind w:left="0" w:firstLine="0"/>
              <w:rPr>
                <w:rStyle w:val="formtext"/>
              </w:rPr>
            </w:pPr>
          </w:p>
        </w:tc>
        <w:tc>
          <w:tcPr>
            <w:tcW w:w="9072" w:type="dxa"/>
          </w:tcPr>
          <w:p w14:paraId="7E3338C5"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Druhotné palivo:</w:t>
            </w:r>
          </w:p>
          <w:p w14:paraId="0E15DBF9"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Druh:</w:t>
            </w:r>
          </w:p>
          <w:p w14:paraId="77A4A36A"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Obchodný názov (ak je):</w:t>
            </w:r>
          </w:p>
          <w:p w14:paraId="021E100C"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Predpis/technická špecifikácia výrobcu (ak je):</w:t>
            </w:r>
          </w:p>
          <w:p w14:paraId="565A5D9F"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Doklad o</w:t>
            </w:r>
            <w:r w:rsidR="000353F6" w:rsidRPr="005A3760">
              <w:rPr>
                <w:rFonts w:ascii="Times New Roman" w:hAnsi="Times New Roman"/>
                <w:sz w:val="24"/>
              </w:rPr>
              <w:t> </w:t>
            </w:r>
            <w:r w:rsidRPr="005A3760">
              <w:rPr>
                <w:rFonts w:ascii="Times New Roman" w:hAnsi="Times New Roman"/>
                <w:sz w:val="24"/>
              </w:rPr>
              <w:t>REACH</w:t>
            </w:r>
            <w:r w:rsidR="000353F6" w:rsidRPr="005A3760">
              <w:rPr>
                <w:rFonts w:ascii="Times New Roman" w:hAnsi="Times New Roman"/>
                <w:sz w:val="24"/>
                <w:vertAlign w:val="superscript"/>
              </w:rPr>
              <w:t>1</w:t>
            </w:r>
            <w:r w:rsidR="00B95A5D" w:rsidRPr="005A3760">
              <w:rPr>
                <w:rFonts w:ascii="Times New Roman" w:hAnsi="Times New Roman"/>
                <w:sz w:val="24"/>
                <w:vertAlign w:val="superscript"/>
              </w:rPr>
              <w:t>3</w:t>
            </w:r>
            <w:r w:rsidR="000353F6" w:rsidRPr="005A3760">
              <w:rPr>
                <w:rFonts w:ascii="Times New Roman" w:hAnsi="Times New Roman"/>
                <w:sz w:val="24"/>
              </w:rPr>
              <w:t>)</w:t>
            </w:r>
            <w:r w:rsidRPr="005A3760">
              <w:rPr>
                <w:rFonts w:ascii="Times New Roman" w:hAnsi="Times New Roman"/>
                <w:sz w:val="24"/>
              </w:rPr>
              <w:t xml:space="preserve"> č.:</w:t>
            </w:r>
          </w:p>
          <w:p w14:paraId="63C67E9E" w14:textId="77777777" w:rsidR="007653BA" w:rsidRPr="005A3760" w:rsidRDefault="007653BA" w:rsidP="000E4F05">
            <w:pPr>
              <w:tabs>
                <w:tab w:val="left" w:pos="851"/>
              </w:tabs>
              <w:spacing w:after="120"/>
              <w:ind w:left="0" w:firstLine="0"/>
              <w:rPr>
                <w:rStyle w:val="formtext"/>
              </w:rPr>
            </w:pPr>
            <w:r w:rsidRPr="005A3760">
              <w:rPr>
                <w:rFonts w:ascii="Times New Roman" w:hAnsi="Times New Roman"/>
                <w:sz w:val="24"/>
              </w:rPr>
              <w:t>Doklad o REACH</w:t>
            </w:r>
            <w:r w:rsidR="000353F6" w:rsidRPr="005A3760">
              <w:rPr>
                <w:rFonts w:ascii="Times New Roman" w:hAnsi="Times New Roman"/>
                <w:sz w:val="24"/>
                <w:vertAlign w:val="superscript"/>
              </w:rPr>
              <w:t>1</w:t>
            </w:r>
            <w:r w:rsidR="00B95A5D" w:rsidRPr="005A3760">
              <w:rPr>
                <w:rFonts w:ascii="Times New Roman" w:hAnsi="Times New Roman"/>
                <w:sz w:val="24"/>
                <w:vertAlign w:val="superscript"/>
              </w:rPr>
              <w:t>3</w:t>
            </w:r>
            <w:r w:rsidR="000353F6" w:rsidRPr="005A3760">
              <w:rPr>
                <w:rFonts w:ascii="Times New Roman" w:hAnsi="Times New Roman"/>
                <w:sz w:val="24"/>
              </w:rPr>
              <w:t xml:space="preserve">) </w:t>
            </w:r>
            <w:r w:rsidRPr="005A3760">
              <w:rPr>
                <w:rFonts w:ascii="Times New Roman" w:hAnsi="Times New Roman"/>
                <w:sz w:val="24"/>
              </w:rPr>
              <w:t xml:space="preserve"> (URL web):</w:t>
            </w:r>
          </w:p>
        </w:tc>
      </w:tr>
      <w:tr w:rsidR="005A3760" w:rsidRPr="005A3760" w14:paraId="7092FC2C" w14:textId="77777777" w:rsidTr="002C27C0">
        <w:tc>
          <w:tcPr>
            <w:tcW w:w="567" w:type="dxa"/>
          </w:tcPr>
          <w:p w14:paraId="158B5BAA" w14:textId="77777777" w:rsidR="007653BA" w:rsidRPr="005A3760" w:rsidRDefault="007653BA" w:rsidP="000E4F05">
            <w:pPr>
              <w:widowControl w:val="0"/>
              <w:tabs>
                <w:tab w:val="left" w:pos="851"/>
              </w:tabs>
              <w:spacing w:after="120"/>
              <w:ind w:left="0" w:firstLine="0"/>
              <w:rPr>
                <w:rStyle w:val="formtext"/>
              </w:rPr>
            </w:pPr>
          </w:p>
        </w:tc>
        <w:tc>
          <w:tcPr>
            <w:tcW w:w="9072" w:type="dxa"/>
          </w:tcPr>
          <w:p w14:paraId="1E483C63"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Výrobná dávka/ šarža:</w:t>
            </w:r>
          </w:p>
          <w:p w14:paraId="54415B36"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Množstvo dávky:</w:t>
            </w:r>
          </w:p>
          <w:p w14:paraId="6A54F7C3"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Dátum výroby:</w:t>
            </w:r>
          </w:p>
          <w:p w14:paraId="58B1E92D"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Evidenčné (iné obdobné) číslo:</w:t>
            </w:r>
          </w:p>
          <w:p w14:paraId="3C4B4E6C"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Zloženie paliva:</w:t>
            </w:r>
            <w:r w:rsidR="00DB6426" w:rsidRPr="005A3760">
              <w:rPr>
                <w:rFonts w:ascii="Times New Roman" w:hAnsi="Times New Roman"/>
                <w:sz w:val="24"/>
                <w:vertAlign w:val="superscript"/>
              </w:rPr>
              <w:t>b</w:t>
            </w:r>
            <w:r w:rsidR="00E1728F" w:rsidRPr="005A3760">
              <w:rPr>
                <w:rFonts w:ascii="Times New Roman" w:hAnsi="Times New Roman"/>
                <w:sz w:val="24"/>
              </w:rPr>
              <w:t>)</w:t>
            </w:r>
            <w:r w:rsidRPr="005A3760">
              <w:rPr>
                <w:rFonts w:ascii="Times New Roman" w:hAnsi="Times New Roman"/>
                <w:b/>
                <w:sz w:val="24"/>
              </w:rPr>
              <w:t xml:space="preserve"> </w:t>
            </w:r>
          </w:p>
          <w:p w14:paraId="300C4E5E"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lastRenderedPageBreak/>
              <w:t>Kód(y) použitých odpadov:</w:t>
            </w:r>
          </w:p>
          <w:p w14:paraId="63272A69" w14:textId="77777777" w:rsidR="007653BA" w:rsidRPr="005A3760" w:rsidRDefault="007653BA" w:rsidP="000E4F05">
            <w:pPr>
              <w:tabs>
                <w:tab w:val="left" w:pos="851"/>
              </w:tabs>
              <w:spacing w:after="120"/>
              <w:ind w:left="0" w:firstLine="0"/>
              <w:rPr>
                <w:rStyle w:val="formtext"/>
              </w:rPr>
            </w:pPr>
            <w:r w:rsidRPr="005A3760">
              <w:rPr>
                <w:rFonts w:ascii="Times New Roman" w:hAnsi="Times New Roman"/>
                <w:sz w:val="24"/>
              </w:rPr>
              <w:t>Druh (špecifikácia) suroviny /odpadu podľa pôvodu:</w:t>
            </w:r>
          </w:p>
        </w:tc>
      </w:tr>
      <w:tr w:rsidR="005A3760" w:rsidRPr="005A3760" w14:paraId="21616AC3" w14:textId="77777777" w:rsidTr="002C27C0">
        <w:tc>
          <w:tcPr>
            <w:tcW w:w="567" w:type="dxa"/>
          </w:tcPr>
          <w:p w14:paraId="51E111C1" w14:textId="77777777" w:rsidR="007653BA" w:rsidRPr="005A3760" w:rsidRDefault="007653BA" w:rsidP="000E4F05">
            <w:pPr>
              <w:widowControl w:val="0"/>
              <w:tabs>
                <w:tab w:val="left" w:pos="851"/>
              </w:tabs>
              <w:spacing w:after="120"/>
              <w:ind w:left="0" w:firstLine="0"/>
              <w:rPr>
                <w:rStyle w:val="formtext"/>
              </w:rPr>
            </w:pPr>
          </w:p>
        </w:tc>
        <w:tc>
          <w:tcPr>
            <w:tcW w:w="9072" w:type="dxa"/>
          </w:tcPr>
          <w:p w14:paraId="4272F700"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Dodané druhotné palivo (dodávka, zásielka)</w:t>
            </w:r>
          </w:p>
          <w:p w14:paraId="4F7A8554"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Množstvo:   tuhé/kvapalné  [kg]       plynné: [m</w:t>
            </w:r>
            <w:r w:rsidRPr="005A3760">
              <w:rPr>
                <w:rFonts w:ascii="Times New Roman" w:hAnsi="Times New Roman"/>
                <w:sz w:val="24"/>
                <w:vertAlign w:val="superscript"/>
              </w:rPr>
              <w:t>3</w:t>
            </w:r>
            <w:r w:rsidRPr="005A3760">
              <w:rPr>
                <w:rFonts w:ascii="Times New Roman" w:hAnsi="Times New Roman"/>
                <w:sz w:val="24"/>
              </w:rPr>
              <w:t>]</w:t>
            </w:r>
          </w:p>
          <w:p w14:paraId="2A59C88D"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 xml:space="preserve">Vzorkovanie manuálne </w:t>
            </w:r>
            <w:r w:rsidR="001F40E6" w:rsidRPr="005A3760">
              <w:rPr>
                <w:rFonts w:ascii="Times New Roman" w:hAnsi="Times New Roman"/>
                <w:sz w:val="24"/>
              </w:rPr>
              <w:t>-</w:t>
            </w:r>
            <w:r w:rsidRPr="005A3760">
              <w:rPr>
                <w:rFonts w:ascii="Times New Roman" w:hAnsi="Times New Roman"/>
                <w:sz w:val="24"/>
              </w:rPr>
              <w:t xml:space="preserve"> akreditované laboratórium</w:t>
            </w:r>
          </w:p>
          <w:p w14:paraId="516F8550"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 xml:space="preserve">Názov laboratória: </w:t>
            </w:r>
          </w:p>
          <w:p w14:paraId="3E5A41D4"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 xml:space="preserve">Číslo osvedčenia: </w:t>
            </w:r>
          </w:p>
          <w:p w14:paraId="279C2DD8"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 xml:space="preserve">Platnosť osvedčenia od </w:t>
            </w:r>
            <w:r w:rsidR="001F40E6" w:rsidRPr="005A3760">
              <w:rPr>
                <w:rFonts w:ascii="Times New Roman" w:hAnsi="Times New Roman"/>
                <w:sz w:val="24"/>
              </w:rPr>
              <w:t>-</w:t>
            </w:r>
            <w:r w:rsidRPr="005A3760">
              <w:rPr>
                <w:rFonts w:ascii="Times New Roman" w:hAnsi="Times New Roman"/>
                <w:sz w:val="24"/>
              </w:rPr>
              <w:t xml:space="preserve"> do:</w:t>
            </w:r>
          </w:p>
          <w:p w14:paraId="2D978A6A"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 xml:space="preserve">Osvedčenie vydal: </w:t>
            </w:r>
          </w:p>
          <w:p w14:paraId="29A5E145"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Číslo certifikátu o odbere vzorky:</w:t>
            </w:r>
          </w:p>
          <w:p w14:paraId="5BBFE8F5"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Deň odberu vzorky:</w:t>
            </w:r>
          </w:p>
          <w:p w14:paraId="6C58F77C" w14:textId="77777777" w:rsidR="007653BA" w:rsidRPr="005A3760" w:rsidRDefault="007653BA" w:rsidP="000E4F05">
            <w:pPr>
              <w:tabs>
                <w:tab w:val="left" w:pos="851"/>
              </w:tabs>
              <w:spacing w:after="120"/>
              <w:ind w:left="0" w:firstLine="0"/>
              <w:rPr>
                <w:rFonts w:ascii="Times New Roman" w:hAnsi="Times New Roman"/>
                <w:sz w:val="24"/>
              </w:rPr>
            </w:pPr>
          </w:p>
          <w:p w14:paraId="2C1B533F"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 xml:space="preserve">Analytické stanovenie </w:t>
            </w:r>
            <w:r w:rsidR="001F40E6" w:rsidRPr="005A3760">
              <w:rPr>
                <w:rFonts w:ascii="Times New Roman" w:hAnsi="Times New Roman"/>
                <w:sz w:val="24"/>
              </w:rPr>
              <w:t>-</w:t>
            </w:r>
            <w:r w:rsidRPr="005A3760">
              <w:rPr>
                <w:rFonts w:ascii="Times New Roman" w:hAnsi="Times New Roman"/>
                <w:sz w:val="24"/>
              </w:rPr>
              <w:t xml:space="preserve"> akreditované laboratórium</w:t>
            </w:r>
          </w:p>
          <w:p w14:paraId="2F5573D3"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 xml:space="preserve">Názov laboratória: </w:t>
            </w:r>
          </w:p>
          <w:p w14:paraId="7C493A9E"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 xml:space="preserve">Číslo osvedčenia: </w:t>
            </w:r>
          </w:p>
          <w:p w14:paraId="205ABEDB"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 xml:space="preserve">Platnosť osvedčenia od </w:t>
            </w:r>
            <w:r w:rsidR="001F40E6" w:rsidRPr="005A3760">
              <w:rPr>
                <w:rFonts w:ascii="Times New Roman" w:hAnsi="Times New Roman"/>
                <w:sz w:val="24"/>
              </w:rPr>
              <w:t>-</w:t>
            </w:r>
            <w:r w:rsidRPr="005A3760">
              <w:rPr>
                <w:rFonts w:ascii="Times New Roman" w:hAnsi="Times New Roman"/>
                <w:sz w:val="24"/>
              </w:rPr>
              <w:t xml:space="preserve"> do:</w:t>
            </w:r>
          </w:p>
          <w:p w14:paraId="545889FC"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 xml:space="preserve">Osvedčenie vydal: </w:t>
            </w:r>
          </w:p>
          <w:p w14:paraId="63B26BC0"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Číslo analytického certifikátu:</w:t>
            </w:r>
          </w:p>
          <w:p w14:paraId="4EDC9178"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Deň vydania analytického certifikátu:</w:t>
            </w:r>
          </w:p>
          <w:p w14:paraId="7EC597EF"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Kvalita dávky: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984"/>
              <w:gridCol w:w="1560"/>
              <w:gridCol w:w="2126"/>
              <w:gridCol w:w="1701"/>
            </w:tblGrid>
            <w:tr w:rsidR="005A3760" w:rsidRPr="005A3760" w14:paraId="610930FB" w14:textId="77777777" w:rsidTr="002C27C0">
              <w:tc>
                <w:tcPr>
                  <w:tcW w:w="1305" w:type="dxa"/>
                  <w:vMerge w:val="restart"/>
                  <w:tcBorders>
                    <w:top w:val="single" w:sz="4" w:space="0" w:color="auto"/>
                    <w:left w:val="single" w:sz="4" w:space="0" w:color="auto"/>
                    <w:bottom w:val="single" w:sz="4" w:space="0" w:color="auto"/>
                    <w:right w:val="single" w:sz="4" w:space="0" w:color="auto"/>
                  </w:tcBorders>
                  <w:vAlign w:val="center"/>
                </w:tcPr>
                <w:p w14:paraId="7D62A8E0"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Parameter</w:t>
                  </w:r>
                </w:p>
              </w:tc>
              <w:tc>
                <w:tcPr>
                  <w:tcW w:w="3544" w:type="dxa"/>
                  <w:gridSpan w:val="2"/>
                  <w:tcBorders>
                    <w:top w:val="single" w:sz="4" w:space="0" w:color="auto"/>
                    <w:left w:val="single" w:sz="4" w:space="0" w:color="auto"/>
                    <w:bottom w:val="single" w:sz="4" w:space="0" w:color="auto"/>
                    <w:right w:val="single" w:sz="4" w:space="0" w:color="auto"/>
                  </w:tcBorders>
                </w:tcPr>
                <w:p w14:paraId="4CF59FB9"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Hraničná hodnota</w:t>
                  </w:r>
                </w:p>
              </w:tc>
              <w:tc>
                <w:tcPr>
                  <w:tcW w:w="3827" w:type="dxa"/>
                  <w:gridSpan w:val="2"/>
                  <w:tcBorders>
                    <w:top w:val="single" w:sz="4" w:space="0" w:color="auto"/>
                    <w:left w:val="single" w:sz="4" w:space="0" w:color="auto"/>
                    <w:bottom w:val="single" w:sz="4" w:space="0" w:color="auto"/>
                    <w:right w:val="single" w:sz="4" w:space="0" w:color="auto"/>
                  </w:tcBorders>
                </w:tcPr>
                <w:p w14:paraId="05FD49E9"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Skutočnosť</w:t>
                  </w:r>
                </w:p>
              </w:tc>
            </w:tr>
            <w:tr w:rsidR="005A3760" w:rsidRPr="005A3760" w14:paraId="3C5AD356" w14:textId="77777777" w:rsidTr="002C27C0">
              <w:tc>
                <w:tcPr>
                  <w:tcW w:w="1305" w:type="dxa"/>
                  <w:vMerge/>
                  <w:tcBorders>
                    <w:top w:val="single" w:sz="4" w:space="0" w:color="auto"/>
                    <w:left w:val="single" w:sz="4" w:space="0" w:color="auto"/>
                    <w:bottom w:val="single" w:sz="4" w:space="0" w:color="auto"/>
                    <w:right w:val="single" w:sz="4" w:space="0" w:color="auto"/>
                  </w:tcBorders>
                </w:tcPr>
                <w:p w14:paraId="38A8F602" w14:textId="77777777" w:rsidR="007653BA" w:rsidRPr="005A3760" w:rsidRDefault="007653BA" w:rsidP="000E4F05">
                  <w:pPr>
                    <w:widowControl w:val="0"/>
                    <w:tabs>
                      <w:tab w:val="left" w:pos="851"/>
                    </w:tabs>
                    <w:spacing w:after="120"/>
                    <w:ind w:left="0" w:firstLine="0"/>
                    <w:rPr>
                      <w:rStyle w:val="formtext"/>
                    </w:rPr>
                  </w:pPr>
                </w:p>
              </w:tc>
              <w:tc>
                <w:tcPr>
                  <w:tcW w:w="1984" w:type="dxa"/>
                  <w:tcBorders>
                    <w:top w:val="single" w:sz="4" w:space="0" w:color="auto"/>
                    <w:left w:val="single" w:sz="4" w:space="0" w:color="auto"/>
                    <w:bottom w:val="single" w:sz="4" w:space="0" w:color="auto"/>
                    <w:right w:val="single" w:sz="4" w:space="0" w:color="auto"/>
                  </w:tcBorders>
                </w:tcPr>
                <w:p w14:paraId="44F288FD"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Medián/</w:t>
                  </w:r>
                </w:p>
                <w:p w14:paraId="277E18B8" w14:textId="77777777" w:rsidR="007653BA" w:rsidRPr="005A3760" w:rsidRDefault="007653BA" w:rsidP="000E4F05">
                  <w:pPr>
                    <w:tabs>
                      <w:tab w:val="left" w:pos="851"/>
                    </w:tabs>
                    <w:spacing w:after="120"/>
                    <w:ind w:left="0" w:firstLine="0"/>
                    <w:rPr>
                      <w:rStyle w:val="formtext"/>
                    </w:rPr>
                  </w:pPr>
                  <w:r w:rsidRPr="005A3760">
                    <w:rPr>
                      <w:rFonts w:ascii="Times New Roman" w:hAnsi="Times New Roman"/>
                      <w:sz w:val="24"/>
                    </w:rPr>
                    <w:t>priemerná hodnota</w:t>
                  </w:r>
                </w:p>
              </w:tc>
              <w:tc>
                <w:tcPr>
                  <w:tcW w:w="1560" w:type="dxa"/>
                  <w:tcBorders>
                    <w:top w:val="single" w:sz="4" w:space="0" w:color="auto"/>
                    <w:left w:val="single" w:sz="4" w:space="0" w:color="auto"/>
                    <w:bottom w:val="single" w:sz="4" w:space="0" w:color="auto"/>
                    <w:right w:val="single" w:sz="4" w:space="0" w:color="auto"/>
                  </w:tcBorders>
                </w:tcPr>
                <w:p w14:paraId="2B871746"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Percentil</w:t>
                  </w:r>
                </w:p>
              </w:tc>
              <w:tc>
                <w:tcPr>
                  <w:tcW w:w="2126" w:type="dxa"/>
                  <w:tcBorders>
                    <w:top w:val="single" w:sz="4" w:space="0" w:color="auto"/>
                    <w:left w:val="single" w:sz="4" w:space="0" w:color="auto"/>
                    <w:bottom w:val="single" w:sz="4" w:space="0" w:color="auto"/>
                    <w:right w:val="single" w:sz="4" w:space="0" w:color="auto"/>
                  </w:tcBorders>
                </w:tcPr>
                <w:p w14:paraId="78949664"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Medián/</w:t>
                  </w:r>
                </w:p>
                <w:p w14:paraId="775A82D8" w14:textId="77777777" w:rsidR="007653BA" w:rsidRPr="005A3760" w:rsidRDefault="007653BA" w:rsidP="000E4F05">
                  <w:pPr>
                    <w:tabs>
                      <w:tab w:val="left" w:pos="851"/>
                    </w:tabs>
                    <w:spacing w:after="120"/>
                    <w:ind w:left="0" w:firstLine="0"/>
                    <w:rPr>
                      <w:rStyle w:val="formtext"/>
                    </w:rPr>
                  </w:pPr>
                  <w:r w:rsidRPr="005A3760">
                    <w:rPr>
                      <w:rFonts w:ascii="Times New Roman" w:hAnsi="Times New Roman"/>
                      <w:sz w:val="24"/>
                    </w:rPr>
                    <w:t>priemerná hodnota</w:t>
                  </w:r>
                </w:p>
              </w:tc>
              <w:tc>
                <w:tcPr>
                  <w:tcW w:w="1701" w:type="dxa"/>
                  <w:tcBorders>
                    <w:top w:val="single" w:sz="4" w:space="0" w:color="auto"/>
                    <w:left w:val="single" w:sz="4" w:space="0" w:color="auto"/>
                    <w:bottom w:val="single" w:sz="4" w:space="0" w:color="auto"/>
                    <w:right w:val="single" w:sz="4" w:space="0" w:color="auto"/>
                  </w:tcBorders>
                </w:tcPr>
                <w:p w14:paraId="665A96DF"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Percentil</w:t>
                  </w:r>
                </w:p>
              </w:tc>
            </w:tr>
            <w:tr w:rsidR="005A3760" w:rsidRPr="005A3760" w14:paraId="08185185" w14:textId="77777777" w:rsidTr="002C27C0">
              <w:trPr>
                <w:trHeight w:val="354"/>
              </w:trPr>
              <w:tc>
                <w:tcPr>
                  <w:tcW w:w="1305" w:type="dxa"/>
                  <w:tcBorders>
                    <w:top w:val="single" w:sz="4" w:space="0" w:color="auto"/>
                    <w:left w:val="single" w:sz="4" w:space="0" w:color="auto"/>
                    <w:bottom w:val="single" w:sz="4" w:space="0" w:color="auto"/>
                    <w:right w:val="single" w:sz="4" w:space="0" w:color="auto"/>
                  </w:tcBorders>
                </w:tcPr>
                <w:p w14:paraId="036A5A6B" w14:textId="77777777" w:rsidR="007653BA" w:rsidRPr="005A3760" w:rsidRDefault="007653BA" w:rsidP="000E4F05">
                  <w:pPr>
                    <w:widowControl w:val="0"/>
                    <w:tabs>
                      <w:tab w:val="left" w:pos="851"/>
                    </w:tabs>
                    <w:spacing w:after="120"/>
                    <w:ind w:left="0" w:firstLine="0"/>
                    <w:rPr>
                      <w:rStyle w:val="formtext"/>
                    </w:rPr>
                  </w:pPr>
                </w:p>
              </w:tc>
              <w:tc>
                <w:tcPr>
                  <w:tcW w:w="1984" w:type="dxa"/>
                  <w:tcBorders>
                    <w:top w:val="single" w:sz="4" w:space="0" w:color="auto"/>
                    <w:left w:val="single" w:sz="4" w:space="0" w:color="auto"/>
                    <w:bottom w:val="single" w:sz="4" w:space="0" w:color="auto"/>
                    <w:right w:val="single" w:sz="4" w:space="0" w:color="auto"/>
                  </w:tcBorders>
                </w:tcPr>
                <w:p w14:paraId="221B7BFC" w14:textId="77777777" w:rsidR="007653BA" w:rsidRPr="005A3760" w:rsidRDefault="007653BA" w:rsidP="000E4F05">
                  <w:pPr>
                    <w:widowControl w:val="0"/>
                    <w:tabs>
                      <w:tab w:val="left" w:pos="851"/>
                    </w:tabs>
                    <w:spacing w:after="120"/>
                    <w:ind w:left="0" w:firstLine="0"/>
                    <w:rPr>
                      <w:rStyle w:val="formtext"/>
                    </w:rPr>
                  </w:pPr>
                </w:p>
              </w:tc>
              <w:tc>
                <w:tcPr>
                  <w:tcW w:w="1560" w:type="dxa"/>
                  <w:tcBorders>
                    <w:top w:val="single" w:sz="4" w:space="0" w:color="auto"/>
                    <w:left w:val="single" w:sz="4" w:space="0" w:color="auto"/>
                    <w:bottom w:val="single" w:sz="4" w:space="0" w:color="auto"/>
                    <w:right w:val="single" w:sz="4" w:space="0" w:color="auto"/>
                  </w:tcBorders>
                </w:tcPr>
                <w:p w14:paraId="13704678" w14:textId="77777777" w:rsidR="007653BA" w:rsidRPr="005A3760" w:rsidRDefault="007653BA" w:rsidP="000E4F05">
                  <w:pPr>
                    <w:widowControl w:val="0"/>
                    <w:tabs>
                      <w:tab w:val="left" w:pos="851"/>
                    </w:tabs>
                    <w:spacing w:after="120"/>
                    <w:ind w:left="0" w:firstLine="0"/>
                    <w:rPr>
                      <w:rStyle w:val="formtext"/>
                    </w:rPr>
                  </w:pPr>
                </w:p>
              </w:tc>
              <w:tc>
                <w:tcPr>
                  <w:tcW w:w="2126" w:type="dxa"/>
                  <w:tcBorders>
                    <w:top w:val="single" w:sz="4" w:space="0" w:color="auto"/>
                    <w:left w:val="single" w:sz="4" w:space="0" w:color="auto"/>
                    <w:bottom w:val="single" w:sz="4" w:space="0" w:color="auto"/>
                    <w:right w:val="single" w:sz="4" w:space="0" w:color="auto"/>
                  </w:tcBorders>
                </w:tcPr>
                <w:p w14:paraId="554C2DDA" w14:textId="77777777" w:rsidR="007653BA" w:rsidRPr="005A3760" w:rsidRDefault="007653BA" w:rsidP="000E4F05">
                  <w:pPr>
                    <w:widowControl w:val="0"/>
                    <w:tabs>
                      <w:tab w:val="left" w:pos="851"/>
                    </w:tabs>
                    <w:spacing w:after="120"/>
                    <w:ind w:left="0" w:firstLine="0"/>
                    <w:rPr>
                      <w:rStyle w:val="formtext"/>
                    </w:rPr>
                  </w:pPr>
                </w:p>
              </w:tc>
              <w:tc>
                <w:tcPr>
                  <w:tcW w:w="1701" w:type="dxa"/>
                  <w:tcBorders>
                    <w:top w:val="single" w:sz="4" w:space="0" w:color="auto"/>
                    <w:left w:val="single" w:sz="4" w:space="0" w:color="auto"/>
                    <w:bottom w:val="single" w:sz="4" w:space="0" w:color="auto"/>
                    <w:right w:val="single" w:sz="4" w:space="0" w:color="auto"/>
                  </w:tcBorders>
                </w:tcPr>
                <w:p w14:paraId="6687F03D"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65FB4F75" w14:textId="77777777" w:rsidTr="002C27C0">
              <w:tc>
                <w:tcPr>
                  <w:tcW w:w="1305" w:type="dxa"/>
                  <w:tcBorders>
                    <w:top w:val="single" w:sz="4" w:space="0" w:color="auto"/>
                    <w:left w:val="single" w:sz="4" w:space="0" w:color="auto"/>
                    <w:bottom w:val="single" w:sz="4" w:space="0" w:color="auto"/>
                    <w:right w:val="single" w:sz="4" w:space="0" w:color="auto"/>
                  </w:tcBorders>
                </w:tcPr>
                <w:p w14:paraId="27FC0A60" w14:textId="77777777" w:rsidR="007653BA" w:rsidRPr="005A3760" w:rsidRDefault="007653BA" w:rsidP="000E4F05">
                  <w:pPr>
                    <w:widowControl w:val="0"/>
                    <w:tabs>
                      <w:tab w:val="left" w:pos="851"/>
                    </w:tabs>
                    <w:spacing w:after="120"/>
                    <w:ind w:left="0" w:firstLine="0"/>
                    <w:rPr>
                      <w:rStyle w:val="formtext"/>
                    </w:rPr>
                  </w:pPr>
                </w:p>
              </w:tc>
              <w:tc>
                <w:tcPr>
                  <w:tcW w:w="1984" w:type="dxa"/>
                  <w:tcBorders>
                    <w:top w:val="single" w:sz="4" w:space="0" w:color="auto"/>
                    <w:left w:val="single" w:sz="4" w:space="0" w:color="auto"/>
                    <w:bottom w:val="single" w:sz="4" w:space="0" w:color="auto"/>
                    <w:right w:val="single" w:sz="4" w:space="0" w:color="auto"/>
                  </w:tcBorders>
                </w:tcPr>
                <w:p w14:paraId="0B26BB0D" w14:textId="77777777" w:rsidR="007653BA" w:rsidRPr="005A3760" w:rsidRDefault="007653BA" w:rsidP="000E4F05">
                  <w:pPr>
                    <w:widowControl w:val="0"/>
                    <w:tabs>
                      <w:tab w:val="left" w:pos="851"/>
                    </w:tabs>
                    <w:spacing w:after="120"/>
                    <w:ind w:left="0" w:firstLine="0"/>
                    <w:rPr>
                      <w:rStyle w:val="formtext"/>
                    </w:rPr>
                  </w:pPr>
                </w:p>
              </w:tc>
              <w:tc>
                <w:tcPr>
                  <w:tcW w:w="1560" w:type="dxa"/>
                  <w:tcBorders>
                    <w:top w:val="single" w:sz="4" w:space="0" w:color="auto"/>
                    <w:left w:val="single" w:sz="4" w:space="0" w:color="auto"/>
                    <w:bottom w:val="single" w:sz="4" w:space="0" w:color="auto"/>
                    <w:right w:val="single" w:sz="4" w:space="0" w:color="auto"/>
                  </w:tcBorders>
                </w:tcPr>
                <w:p w14:paraId="67E2A1B6" w14:textId="77777777" w:rsidR="007653BA" w:rsidRPr="005A3760" w:rsidRDefault="007653BA" w:rsidP="000E4F05">
                  <w:pPr>
                    <w:widowControl w:val="0"/>
                    <w:tabs>
                      <w:tab w:val="left" w:pos="851"/>
                    </w:tabs>
                    <w:spacing w:after="120"/>
                    <w:ind w:left="0" w:firstLine="0"/>
                    <w:rPr>
                      <w:rStyle w:val="formtext"/>
                    </w:rPr>
                  </w:pPr>
                </w:p>
              </w:tc>
              <w:tc>
                <w:tcPr>
                  <w:tcW w:w="2126" w:type="dxa"/>
                  <w:tcBorders>
                    <w:top w:val="single" w:sz="4" w:space="0" w:color="auto"/>
                    <w:left w:val="single" w:sz="4" w:space="0" w:color="auto"/>
                    <w:bottom w:val="single" w:sz="4" w:space="0" w:color="auto"/>
                    <w:right w:val="single" w:sz="4" w:space="0" w:color="auto"/>
                  </w:tcBorders>
                </w:tcPr>
                <w:p w14:paraId="7C62A199" w14:textId="77777777" w:rsidR="007653BA" w:rsidRPr="005A3760" w:rsidRDefault="007653BA" w:rsidP="000E4F05">
                  <w:pPr>
                    <w:widowControl w:val="0"/>
                    <w:tabs>
                      <w:tab w:val="left" w:pos="851"/>
                    </w:tabs>
                    <w:spacing w:after="120"/>
                    <w:ind w:left="0" w:firstLine="0"/>
                    <w:rPr>
                      <w:rStyle w:val="formtext"/>
                    </w:rPr>
                  </w:pPr>
                </w:p>
              </w:tc>
              <w:tc>
                <w:tcPr>
                  <w:tcW w:w="1701" w:type="dxa"/>
                  <w:tcBorders>
                    <w:top w:val="single" w:sz="4" w:space="0" w:color="auto"/>
                    <w:left w:val="single" w:sz="4" w:space="0" w:color="auto"/>
                    <w:bottom w:val="single" w:sz="4" w:space="0" w:color="auto"/>
                    <w:right w:val="single" w:sz="4" w:space="0" w:color="auto"/>
                  </w:tcBorders>
                </w:tcPr>
                <w:p w14:paraId="6EDE6CA8"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4E29BD48" w14:textId="77777777" w:rsidTr="002C27C0">
              <w:tc>
                <w:tcPr>
                  <w:tcW w:w="1305" w:type="dxa"/>
                  <w:tcBorders>
                    <w:top w:val="single" w:sz="4" w:space="0" w:color="auto"/>
                    <w:left w:val="single" w:sz="4" w:space="0" w:color="auto"/>
                    <w:bottom w:val="single" w:sz="4" w:space="0" w:color="auto"/>
                    <w:right w:val="single" w:sz="4" w:space="0" w:color="auto"/>
                  </w:tcBorders>
                </w:tcPr>
                <w:p w14:paraId="75242107" w14:textId="77777777" w:rsidR="007653BA" w:rsidRPr="005A3760" w:rsidRDefault="007653BA" w:rsidP="000E4F05">
                  <w:pPr>
                    <w:widowControl w:val="0"/>
                    <w:tabs>
                      <w:tab w:val="left" w:pos="851"/>
                    </w:tabs>
                    <w:spacing w:after="120"/>
                    <w:ind w:left="0" w:firstLine="0"/>
                    <w:rPr>
                      <w:rStyle w:val="formtext"/>
                    </w:rPr>
                  </w:pPr>
                </w:p>
              </w:tc>
              <w:tc>
                <w:tcPr>
                  <w:tcW w:w="1984" w:type="dxa"/>
                  <w:tcBorders>
                    <w:top w:val="single" w:sz="4" w:space="0" w:color="auto"/>
                    <w:left w:val="single" w:sz="4" w:space="0" w:color="auto"/>
                    <w:bottom w:val="single" w:sz="4" w:space="0" w:color="auto"/>
                    <w:right w:val="single" w:sz="4" w:space="0" w:color="auto"/>
                  </w:tcBorders>
                </w:tcPr>
                <w:p w14:paraId="06140E78" w14:textId="77777777" w:rsidR="007653BA" w:rsidRPr="005A3760" w:rsidRDefault="007653BA" w:rsidP="000E4F05">
                  <w:pPr>
                    <w:widowControl w:val="0"/>
                    <w:tabs>
                      <w:tab w:val="left" w:pos="851"/>
                    </w:tabs>
                    <w:spacing w:after="120"/>
                    <w:ind w:left="0" w:firstLine="0"/>
                    <w:rPr>
                      <w:rStyle w:val="formtext"/>
                    </w:rPr>
                  </w:pPr>
                </w:p>
              </w:tc>
              <w:tc>
                <w:tcPr>
                  <w:tcW w:w="1560" w:type="dxa"/>
                  <w:tcBorders>
                    <w:top w:val="single" w:sz="4" w:space="0" w:color="auto"/>
                    <w:left w:val="single" w:sz="4" w:space="0" w:color="auto"/>
                    <w:bottom w:val="single" w:sz="4" w:space="0" w:color="auto"/>
                    <w:right w:val="single" w:sz="4" w:space="0" w:color="auto"/>
                  </w:tcBorders>
                </w:tcPr>
                <w:p w14:paraId="4A7BCE10" w14:textId="77777777" w:rsidR="007653BA" w:rsidRPr="005A3760" w:rsidRDefault="007653BA" w:rsidP="000E4F05">
                  <w:pPr>
                    <w:widowControl w:val="0"/>
                    <w:tabs>
                      <w:tab w:val="left" w:pos="851"/>
                    </w:tabs>
                    <w:spacing w:after="120"/>
                    <w:ind w:left="0" w:firstLine="0"/>
                    <w:rPr>
                      <w:rStyle w:val="formtext"/>
                    </w:rPr>
                  </w:pPr>
                </w:p>
              </w:tc>
              <w:tc>
                <w:tcPr>
                  <w:tcW w:w="2126" w:type="dxa"/>
                  <w:tcBorders>
                    <w:top w:val="single" w:sz="4" w:space="0" w:color="auto"/>
                    <w:left w:val="single" w:sz="4" w:space="0" w:color="auto"/>
                    <w:bottom w:val="single" w:sz="4" w:space="0" w:color="auto"/>
                    <w:right w:val="single" w:sz="4" w:space="0" w:color="auto"/>
                  </w:tcBorders>
                </w:tcPr>
                <w:p w14:paraId="0A9D05B2" w14:textId="77777777" w:rsidR="007653BA" w:rsidRPr="005A3760" w:rsidRDefault="007653BA" w:rsidP="000E4F05">
                  <w:pPr>
                    <w:widowControl w:val="0"/>
                    <w:tabs>
                      <w:tab w:val="left" w:pos="851"/>
                    </w:tabs>
                    <w:spacing w:after="120"/>
                    <w:ind w:left="0" w:firstLine="0"/>
                    <w:rPr>
                      <w:rStyle w:val="formtext"/>
                    </w:rPr>
                  </w:pPr>
                </w:p>
              </w:tc>
              <w:tc>
                <w:tcPr>
                  <w:tcW w:w="1701" w:type="dxa"/>
                  <w:tcBorders>
                    <w:top w:val="single" w:sz="4" w:space="0" w:color="auto"/>
                    <w:left w:val="single" w:sz="4" w:space="0" w:color="auto"/>
                    <w:bottom w:val="single" w:sz="4" w:space="0" w:color="auto"/>
                    <w:right w:val="single" w:sz="4" w:space="0" w:color="auto"/>
                  </w:tcBorders>
                </w:tcPr>
                <w:p w14:paraId="44F034E3"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1FDE1784" w14:textId="77777777" w:rsidTr="002C27C0">
              <w:tc>
                <w:tcPr>
                  <w:tcW w:w="1305" w:type="dxa"/>
                  <w:tcBorders>
                    <w:top w:val="single" w:sz="4" w:space="0" w:color="auto"/>
                    <w:left w:val="single" w:sz="4" w:space="0" w:color="auto"/>
                    <w:bottom w:val="single" w:sz="4" w:space="0" w:color="auto"/>
                    <w:right w:val="single" w:sz="4" w:space="0" w:color="auto"/>
                  </w:tcBorders>
                </w:tcPr>
                <w:p w14:paraId="324F64AC" w14:textId="77777777" w:rsidR="007653BA" w:rsidRPr="005A3760" w:rsidRDefault="007653BA" w:rsidP="000E4F05">
                  <w:pPr>
                    <w:widowControl w:val="0"/>
                    <w:tabs>
                      <w:tab w:val="left" w:pos="851"/>
                    </w:tabs>
                    <w:spacing w:after="120"/>
                    <w:ind w:left="0" w:firstLine="0"/>
                    <w:rPr>
                      <w:rStyle w:val="formtext"/>
                    </w:rPr>
                  </w:pPr>
                </w:p>
              </w:tc>
              <w:tc>
                <w:tcPr>
                  <w:tcW w:w="1984" w:type="dxa"/>
                  <w:tcBorders>
                    <w:top w:val="single" w:sz="4" w:space="0" w:color="auto"/>
                    <w:left w:val="single" w:sz="4" w:space="0" w:color="auto"/>
                    <w:bottom w:val="single" w:sz="4" w:space="0" w:color="auto"/>
                    <w:right w:val="single" w:sz="4" w:space="0" w:color="auto"/>
                  </w:tcBorders>
                </w:tcPr>
                <w:p w14:paraId="2AD5FB71" w14:textId="77777777" w:rsidR="007653BA" w:rsidRPr="005A3760" w:rsidRDefault="007653BA" w:rsidP="000E4F05">
                  <w:pPr>
                    <w:widowControl w:val="0"/>
                    <w:tabs>
                      <w:tab w:val="left" w:pos="851"/>
                    </w:tabs>
                    <w:spacing w:after="120"/>
                    <w:ind w:left="0" w:firstLine="0"/>
                    <w:rPr>
                      <w:rStyle w:val="formtext"/>
                    </w:rPr>
                  </w:pPr>
                </w:p>
              </w:tc>
              <w:tc>
                <w:tcPr>
                  <w:tcW w:w="1560" w:type="dxa"/>
                  <w:tcBorders>
                    <w:top w:val="single" w:sz="4" w:space="0" w:color="auto"/>
                    <w:left w:val="single" w:sz="4" w:space="0" w:color="auto"/>
                    <w:bottom w:val="single" w:sz="4" w:space="0" w:color="auto"/>
                    <w:right w:val="single" w:sz="4" w:space="0" w:color="auto"/>
                  </w:tcBorders>
                </w:tcPr>
                <w:p w14:paraId="6E1BF989" w14:textId="77777777" w:rsidR="007653BA" w:rsidRPr="005A3760" w:rsidRDefault="007653BA" w:rsidP="000E4F05">
                  <w:pPr>
                    <w:widowControl w:val="0"/>
                    <w:tabs>
                      <w:tab w:val="left" w:pos="851"/>
                    </w:tabs>
                    <w:spacing w:after="120"/>
                    <w:ind w:left="0" w:firstLine="0"/>
                    <w:rPr>
                      <w:rStyle w:val="formtext"/>
                    </w:rPr>
                  </w:pPr>
                </w:p>
              </w:tc>
              <w:tc>
                <w:tcPr>
                  <w:tcW w:w="2126" w:type="dxa"/>
                  <w:tcBorders>
                    <w:top w:val="single" w:sz="4" w:space="0" w:color="auto"/>
                    <w:left w:val="single" w:sz="4" w:space="0" w:color="auto"/>
                    <w:bottom w:val="single" w:sz="4" w:space="0" w:color="auto"/>
                    <w:right w:val="single" w:sz="4" w:space="0" w:color="auto"/>
                  </w:tcBorders>
                </w:tcPr>
                <w:p w14:paraId="4240F4A8" w14:textId="77777777" w:rsidR="007653BA" w:rsidRPr="005A3760" w:rsidRDefault="007653BA" w:rsidP="000E4F05">
                  <w:pPr>
                    <w:widowControl w:val="0"/>
                    <w:tabs>
                      <w:tab w:val="left" w:pos="851"/>
                    </w:tabs>
                    <w:spacing w:after="120"/>
                    <w:ind w:left="0" w:firstLine="0"/>
                    <w:rPr>
                      <w:rStyle w:val="formtext"/>
                    </w:rPr>
                  </w:pPr>
                </w:p>
              </w:tc>
              <w:tc>
                <w:tcPr>
                  <w:tcW w:w="1701" w:type="dxa"/>
                  <w:tcBorders>
                    <w:top w:val="single" w:sz="4" w:space="0" w:color="auto"/>
                    <w:left w:val="single" w:sz="4" w:space="0" w:color="auto"/>
                    <w:bottom w:val="single" w:sz="4" w:space="0" w:color="auto"/>
                    <w:right w:val="single" w:sz="4" w:space="0" w:color="auto"/>
                  </w:tcBorders>
                </w:tcPr>
                <w:p w14:paraId="50F69C7C"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65EBBB80" w14:textId="77777777" w:rsidTr="002C27C0">
              <w:tc>
                <w:tcPr>
                  <w:tcW w:w="1305" w:type="dxa"/>
                  <w:tcBorders>
                    <w:top w:val="single" w:sz="4" w:space="0" w:color="auto"/>
                    <w:left w:val="single" w:sz="4" w:space="0" w:color="auto"/>
                    <w:bottom w:val="single" w:sz="4" w:space="0" w:color="auto"/>
                    <w:right w:val="single" w:sz="4" w:space="0" w:color="auto"/>
                  </w:tcBorders>
                </w:tcPr>
                <w:p w14:paraId="2638EDF5" w14:textId="77777777" w:rsidR="007653BA" w:rsidRPr="005A3760" w:rsidRDefault="007653BA" w:rsidP="000E4F05">
                  <w:pPr>
                    <w:widowControl w:val="0"/>
                    <w:tabs>
                      <w:tab w:val="left" w:pos="851"/>
                    </w:tabs>
                    <w:spacing w:after="120"/>
                    <w:ind w:left="0" w:firstLine="0"/>
                    <w:rPr>
                      <w:rStyle w:val="formtext"/>
                    </w:rPr>
                  </w:pPr>
                </w:p>
              </w:tc>
              <w:tc>
                <w:tcPr>
                  <w:tcW w:w="1984" w:type="dxa"/>
                  <w:tcBorders>
                    <w:top w:val="single" w:sz="4" w:space="0" w:color="auto"/>
                    <w:left w:val="single" w:sz="4" w:space="0" w:color="auto"/>
                    <w:bottom w:val="single" w:sz="4" w:space="0" w:color="auto"/>
                    <w:right w:val="single" w:sz="4" w:space="0" w:color="auto"/>
                  </w:tcBorders>
                </w:tcPr>
                <w:p w14:paraId="710DA306" w14:textId="77777777" w:rsidR="007653BA" w:rsidRPr="005A3760" w:rsidRDefault="007653BA" w:rsidP="000E4F05">
                  <w:pPr>
                    <w:widowControl w:val="0"/>
                    <w:tabs>
                      <w:tab w:val="left" w:pos="851"/>
                    </w:tabs>
                    <w:spacing w:after="120"/>
                    <w:ind w:left="0" w:firstLine="0"/>
                    <w:rPr>
                      <w:rStyle w:val="formtext"/>
                    </w:rPr>
                  </w:pPr>
                </w:p>
              </w:tc>
              <w:tc>
                <w:tcPr>
                  <w:tcW w:w="1560" w:type="dxa"/>
                  <w:tcBorders>
                    <w:top w:val="single" w:sz="4" w:space="0" w:color="auto"/>
                    <w:left w:val="single" w:sz="4" w:space="0" w:color="auto"/>
                    <w:bottom w:val="single" w:sz="4" w:space="0" w:color="auto"/>
                    <w:right w:val="single" w:sz="4" w:space="0" w:color="auto"/>
                  </w:tcBorders>
                </w:tcPr>
                <w:p w14:paraId="333400E9" w14:textId="77777777" w:rsidR="007653BA" w:rsidRPr="005A3760" w:rsidRDefault="007653BA" w:rsidP="000E4F05">
                  <w:pPr>
                    <w:widowControl w:val="0"/>
                    <w:tabs>
                      <w:tab w:val="left" w:pos="851"/>
                    </w:tabs>
                    <w:spacing w:after="120"/>
                    <w:ind w:left="0" w:firstLine="0"/>
                    <w:rPr>
                      <w:rStyle w:val="formtext"/>
                    </w:rPr>
                  </w:pPr>
                </w:p>
              </w:tc>
              <w:tc>
                <w:tcPr>
                  <w:tcW w:w="2126" w:type="dxa"/>
                  <w:tcBorders>
                    <w:top w:val="single" w:sz="4" w:space="0" w:color="auto"/>
                    <w:left w:val="single" w:sz="4" w:space="0" w:color="auto"/>
                    <w:bottom w:val="single" w:sz="4" w:space="0" w:color="auto"/>
                    <w:right w:val="single" w:sz="4" w:space="0" w:color="auto"/>
                  </w:tcBorders>
                </w:tcPr>
                <w:p w14:paraId="6D13BB7D" w14:textId="77777777" w:rsidR="007653BA" w:rsidRPr="005A3760" w:rsidRDefault="007653BA" w:rsidP="000E4F05">
                  <w:pPr>
                    <w:widowControl w:val="0"/>
                    <w:tabs>
                      <w:tab w:val="left" w:pos="851"/>
                    </w:tabs>
                    <w:spacing w:after="120"/>
                    <w:ind w:left="0" w:firstLine="0"/>
                    <w:rPr>
                      <w:rStyle w:val="formtext"/>
                    </w:rPr>
                  </w:pPr>
                </w:p>
              </w:tc>
              <w:tc>
                <w:tcPr>
                  <w:tcW w:w="1701" w:type="dxa"/>
                  <w:tcBorders>
                    <w:top w:val="single" w:sz="4" w:space="0" w:color="auto"/>
                    <w:left w:val="single" w:sz="4" w:space="0" w:color="auto"/>
                    <w:bottom w:val="single" w:sz="4" w:space="0" w:color="auto"/>
                    <w:right w:val="single" w:sz="4" w:space="0" w:color="auto"/>
                  </w:tcBorders>
                </w:tcPr>
                <w:p w14:paraId="290CAA3D"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12FE9EDA" w14:textId="77777777" w:rsidTr="002C27C0">
              <w:tc>
                <w:tcPr>
                  <w:tcW w:w="1305" w:type="dxa"/>
                  <w:tcBorders>
                    <w:top w:val="single" w:sz="4" w:space="0" w:color="auto"/>
                    <w:left w:val="single" w:sz="4" w:space="0" w:color="auto"/>
                    <w:bottom w:val="single" w:sz="4" w:space="0" w:color="auto"/>
                    <w:right w:val="single" w:sz="4" w:space="0" w:color="auto"/>
                  </w:tcBorders>
                </w:tcPr>
                <w:p w14:paraId="1F85196F" w14:textId="77777777" w:rsidR="007653BA" w:rsidRPr="005A3760" w:rsidRDefault="007653BA" w:rsidP="000E4F05">
                  <w:pPr>
                    <w:widowControl w:val="0"/>
                    <w:tabs>
                      <w:tab w:val="left" w:pos="851"/>
                    </w:tabs>
                    <w:spacing w:after="120"/>
                    <w:ind w:left="0" w:firstLine="0"/>
                    <w:rPr>
                      <w:rStyle w:val="formtext"/>
                    </w:rPr>
                  </w:pPr>
                </w:p>
              </w:tc>
              <w:tc>
                <w:tcPr>
                  <w:tcW w:w="1984" w:type="dxa"/>
                  <w:tcBorders>
                    <w:top w:val="single" w:sz="4" w:space="0" w:color="auto"/>
                    <w:left w:val="single" w:sz="4" w:space="0" w:color="auto"/>
                    <w:bottom w:val="single" w:sz="4" w:space="0" w:color="auto"/>
                    <w:right w:val="single" w:sz="4" w:space="0" w:color="auto"/>
                  </w:tcBorders>
                </w:tcPr>
                <w:p w14:paraId="502D7B6F" w14:textId="77777777" w:rsidR="007653BA" w:rsidRPr="005A3760" w:rsidRDefault="007653BA" w:rsidP="000E4F05">
                  <w:pPr>
                    <w:widowControl w:val="0"/>
                    <w:tabs>
                      <w:tab w:val="left" w:pos="851"/>
                    </w:tabs>
                    <w:spacing w:after="120"/>
                    <w:ind w:left="0" w:firstLine="0"/>
                    <w:rPr>
                      <w:rStyle w:val="formtext"/>
                    </w:rPr>
                  </w:pPr>
                </w:p>
              </w:tc>
              <w:tc>
                <w:tcPr>
                  <w:tcW w:w="1560" w:type="dxa"/>
                  <w:tcBorders>
                    <w:top w:val="single" w:sz="4" w:space="0" w:color="auto"/>
                    <w:left w:val="single" w:sz="4" w:space="0" w:color="auto"/>
                    <w:bottom w:val="single" w:sz="4" w:space="0" w:color="auto"/>
                    <w:right w:val="single" w:sz="4" w:space="0" w:color="auto"/>
                  </w:tcBorders>
                </w:tcPr>
                <w:p w14:paraId="7BE52F6E" w14:textId="77777777" w:rsidR="007653BA" w:rsidRPr="005A3760" w:rsidRDefault="007653BA" w:rsidP="000E4F05">
                  <w:pPr>
                    <w:widowControl w:val="0"/>
                    <w:tabs>
                      <w:tab w:val="left" w:pos="851"/>
                    </w:tabs>
                    <w:spacing w:after="120"/>
                    <w:ind w:left="0" w:firstLine="0"/>
                    <w:rPr>
                      <w:rStyle w:val="formtext"/>
                    </w:rPr>
                  </w:pPr>
                </w:p>
              </w:tc>
              <w:tc>
                <w:tcPr>
                  <w:tcW w:w="2126" w:type="dxa"/>
                  <w:tcBorders>
                    <w:top w:val="single" w:sz="4" w:space="0" w:color="auto"/>
                    <w:left w:val="single" w:sz="4" w:space="0" w:color="auto"/>
                    <w:bottom w:val="single" w:sz="4" w:space="0" w:color="auto"/>
                    <w:right w:val="single" w:sz="4" w:space="0" w:color="auto"/>
                  </w:tcBorders>
                </w:tcPr>
                <w:p w14:paraId="2259948F" w14:textId="77777777" w:rsidR="007653BA" w:rsidRPr="005A3760" w:rsidRDefault="007653BA" w:rsidP="000E4F05">
                  <w:pPr>
                    <w:widowControl w:val="0"/>
                    <w:tabs>
                      <w:tab w:val="left" w:pos="851"/>
                    </w:tabs>
                    <w:spacing w:after="120"/>
                    <w:ind w:left="0" w:firstLine="0"/>
                    <w:rPr>
                      <w:rStyle w:val="formtext"/>
                    </w:rPr>
                  </w:pPr>
                </w:p>
              </w:tc>
              <w:tc>
                <w:tcPr>
                  <w:tcW w:w="1701" w:type="dxa"/>
                  <w:tcBorders>
                    <w:top w:val="single" w:sz="4" w:space="0" w:color="auto"/>
                    <w:left w:val="single" w:sz="4" w:space="0" w:color="auto"/>
                    <w:bottom w:val="single" w:sz="4" w:space="0" w:color="auto"/>
                    <w:right w:val="single" w:sz="4" w:space="0" w:color="auto"/>
                  </w:tcBorders>
                </w:tcPr>
                <w:p w14:paraId="61A506B1"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0839F619" w14:textId="77777777" w:rsidTr="002C27C0">
              <w:tc>
                <w:tcPr>
                  <w:tcW w:w="1305" w:type="dxa"/>
                  <w:tcBorders>
                    <w:top w:val="single" w:sz="4" w:space="0" w:color="auto"/>
                    <w:left w:val="single" w:sz="4" w:space="0" w:color="auto"/>
                    <w:bottom w:val="single" w:sz="4" w:space="0" w:color="auto"/>
                    <w:right w:val="single" w:sz="4" w:space="0" w:color="auto"/>
                  </w:tcBorders>
                </w:tcPr>
                <w:p w14:paraId="4D20CFE9" w14:textId="77777777" w:rsidR="007653BA" w:rsidRPr="005A3760" w:rsidRDefault="007653BA" w:rsidP="000E4F05">
                  <w:pPr>
                    <w:widowControl w:val="0"/>
                    <w:tabs>
                      <w:tab w:val="left" w:pos="851"/>
                    </w:tabs>
                    <w:spacing w:after="120"/>
                    <w:ind w:left="0" w:firstLine="0"/>
                    <w:rPr>
                      <w:rStyle w:val="formtext"/>
                    </w:rPr>
                  </w:pPr>
                </w:p>
              </w:tc>
              <w:tc>
                <w:tcPr>
                  <w:tcW w:w="1984" w:type="dxa"/>
                  <w:tcBorders>
                    <w:top w:val="single" w:sz="4" w:space="0" w:color="auto"/>
                    <w:left w:val="single" w:sz="4" w:space="0" w:color="auto"/>
                    <w:bottom w:val="single" w:sz="4" w:space="0" w:color="auto"/>
                    <w:right w:val="single" w:sz="4" w:space="0" w:color="auto"/>
                  </w:tcBorders>
                </w:tcPr>
                <w:p w14:paraId="7ED4F8C1" w14:textId="77777777" w:rsidR="007653BA" w:rsidRPr="005A3760" w:rsidRDefault="007653BA" w:rsidP="000E4F05">
                  <w:pPr>
                    <w:widowControl w:val="0"/>
                    <w:tabs>
                      <w:tab w:val="left" w:pos="851"/>
                    </w:tabs>
                    <w:spacing w:after="120"/>
                    <w:ind w:left="0" w:firstLine="0"/>
                    <w:rPr>
                      <w:rStyle w:val="formtext"/>
                    </w:rPr>
                  </w:pPr>
                </w:p>
              </w:tc>
              <w:tc>
                <w:tcPr>
                  <w:tcW w:w="1560" w:type="dxa"/>
                  <w:tcBorders>
                    <w:top w:val="single" w:sz="4" w:space="0" w:color="auto"/>
                    <w:left w:val="single" w:sz="4" w:space="0" w:color="auto"/>
                    <w:bottom w:val="single" w:sz="4" w:space="0" w:color="auto"/>
                    <w:right w:val="single" w:sz="4" w:space="0" w:color="auto"/>
                  </w:tcBorders>
                </w:tcPr>
                <w:p w14:paraId="4B57FF85" w14:textId="77777777" w:rsidR="007653BA" w:rsidRPr="005A3760" w:rsidRDefault="007653BA" w:rsidP="000E4F05">
                  <w:pPr>
                    <w:widowControl w:val="0"/>
                    <w:tabs>
                      <w:tab w:val="left" w:pos="851"/>
                    </w:tabs>
                    <w:spacing w:after="120"/>
                    <w:ind w:left="0" w:firstLine="0"/>
                    <w:rPr>
                      <w:rStyle w:val="formtext"/>
                    </w:rPr>
                  </w:pPr>
                </w:p>
              </w:tc>
              <w:tc>
                <w:tcPr>
                  <w:tcW w:w="2126" w:type="dxa"/>
                  <w:tcBorders>
                    <w:top w:val="single" w:sz="4" w:space="0" w:color="auto"/>
                    <w:left w:val="single" w:sz="4" w:space="0" w:color="auto"/>
                    <w:bottom w:val="single" w:sz="4" w:space="0" w:color="auto"/>
                    <w:right w:val="single" w:sz="4" w:space="0" w:color="auto"/>
                  </w:tcBorders>
                </w:tcPr>
                <w:p w14:paraId="09F27174" w14:textId="77777777" w:rsidR="007653BA" w:rsidRPr="005A3760" w:rsidRDefault="007653BA" w:rsidP="000E4F05">
                  <w:pPr>
                    <w:widowControl w:val="0"/>
                    <w:tabs>
                      <w:tab w:val="left" w:pos="851"/>
                    </w:tabs>
                    <w:spacing w:after="120"/>
                    <w:ind w:left="0" w:firstLine="0"/>
                    <w:rPr>
                      <w:rStyle w:val="formtext"/>
                    </w:rPr>
                  </w:pPr>
                </w:p>
              </w:tc>
              <w:tc>
                <w:tcPr>
                  <w:tcW w:w="1701" w:type="dxa"/>
                  <w:tcBorders>
                    <w:top w:val="single" w:sz="4" w:space="0" w:color="auto"/>
                    <w:left w:val="single" w:sz="4" w:space="0" w:color="auto"/>
                    <w:bottom w:val="single" w:sz="4" w:space="0" w:color="auto"/>
                    <w:right w:val="single" w:sz="4" w:space="0" w:color="auto"/>
                  </w:tcBorders>
                </w:tcPr>
                <w:p w14:paraId="34F72457"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514D4F99" w14:textId="77777777" w:rsidTr="002C27C0">
              <w:tc>
                <w:tcPr>
                  <w:tcW w:w="1305" w:type="dxa"/>
                  <w:tcBorders>
                    <w:top w:val="single" w:sz="4" w:space="0" w:color="auto"/>
                    <w:left w:val="single" w:sz="4" w:space="0" w:color="auto"/>
                    <w:bottom w:val="single" w:sz="4" w:space="0" w:color="auto"/>
                    <w:right w:val="single" w:sz="4" w:space="0" w:color="auto"/>
                  </w:tcBorders>
                </w:tcPr>
                <w:p w14:paraId="32A2E46A" w14:textId="77777777" w:rsidR="007653BA" w:rsidRPr="005A3760" w:rsidRDefault="007653BA" w:rsidP="000E4F05">
                  <w:pPr>
                    <w:widowControl w:val="0"/>
                    <w:tabs>
                      <w:tab w:val="left" w:pos="851"/>
                    </w:tabs>
                    <w:spacing w:after="120"/>
                    <w:ind w:left="0" w:firstLine="0"/>
                    <w:rPr>
                      <w:rStyle w:val="formtext"/>
                    </w:rPr>
                  </w:pPr>
                </w:p>
              </w:tc>
              <w:tc>
                <w:tcPr>
                  <w:tcW w:w="1984" w:type="dxa"/>
                  <w:tcBorders>
                    <w:top w:val="single" w:sz="4" w:space="0" w:color="auto"/>
                    <w:left w:val="single" w:sz="4" w:space="0" w:color="auto"/>
                    <w:bottom w:val="single" w:sz="4" w:space="0" w:color="auto"/>
                    <w:right w:val="single" w:sz="4" w:space="0" w:color="auto"/>
                  </w:tcBorders>
                </w:tcPr>
                <w:p w14:paraId="2E218D5A" w14:textId="77777777" w:rsidR="007653BA" w:rsidRPr="005A3760" w:rsidRDefault="007653BA" w:rsidP="000E4F05">
                  <w:pPr>
                    <w:widowControl w:val="0"/>
                    <w:tabs>
                      <w:tab w:val="left" w:pos="851"/>
                    </w:tabs>
                    <w:spacing w:after="120"/>
                    <w:ind w:left="0" w:firstLine="0"/>
                    <w:rPr>
                      <w:rStyle w:val="formtext"/>
                    </w:rPr>
                  </w:pPr>
                </w:p>
              </w:tc>
              <w:tc>
                <w:tcPr>
                  <w:tcW w:w="1560" w:type="dxa"/>
                  <w:tcBorders>
                    <w:top w:val="single" w:sz="4" w:space="0" w:color="auto"/>
                    <w:left w:val="single" w:sz="4" w:space="0" w:color="auto"/>
                    <w:bottom w:val="single" w:sz="4" w:space="0" w:color="auto"/>
                    <w:right w:val="single" w:sz="4" w:space="0" w:color="auto"/>
                  </w:tcBorders>
                </w:tcPr>
                <w:p w14:paraId="58387D2D" w14:textId="77777777" w:rsidR="007653BA" w:rsidRPr="005A3760" w:rsidRDefault="007653BA" w:rsidP="000E4F05">
                  <w:pPr>
                    <w:widowControl w:val="0"/>
                    <w:tabs>
                      <w:tab w:val="left" w:pos="851"/>
                    </w:tabs>
                    <w:spacing w:after="120"/>
                    <w:ind w:left="0" w:firstLine="0"/>
                    <w:rPr>
                      <w:rStyle w:val="formtext"/>
                    </w:rPr>
                  </w:pPr>
                </w:p>
              </w:tc>
              <w:tc>
                <w:tcPr>
                  <w:tcW w:w="2126" w:type="dxa"/>
                  <w:tcBorders>
                    <w:top w:val="single" w:sz="4" w:space="0" w:color="auto"/>
                    <w:left w:val="single" w:sz="4" w:space="0" w:color="auto"/>
                    <w:bottom w:val="single" w:sz="4" w:space="0" w:color="auto"/>
                    <w:right w:val="single" w:sz="4" w:space="0" w:color="auto"/>
                  </w:tcBorders>
                </w:tcPr>
                <w:p w14:paraId="0A270C21" w14:textId="77777777" w:rsidR="007653BA" w:rsidRPr="005A3760" w:rsidRDefault="007653BA" w:rsidP="000E4F05">
                  <w:pPr>
                    <w:widowControl w:val="0"/>
                    <w:tabs>
                      <w:tab w:val="left" w:pos="851"/>
                    </w:tabs>
                    <w:spacing w:after="120"/>
                    <w:ind w:left="0" w:firstLine="0"/>
                    <w:rPr>
                      <w:rStyle w:val="formtext"/>
                    </w:rPr>
                  </w:pPr>
                </w:p>
              </w:tc>
              <w:tc>
                <w:tcPr>
                  <w:tcW w:w="1701" w:type="dxa"/>
                  <w:tcBorders>
                    <w:top w:val="single" w:sz="4" w:space="0" w:color="auto"/>
                    <w:left w:val="single" w:sz="4" w:space="0" w:color="auto"/>
                    <w:bottom w:val="single" w:sz="4" w:space="0" w:color="auto"/>
                    <w:right w:val="single" w:sz="4" w:space="0" w:color="auto"/>
                  </w:tcBorders>
                </w:tcPr>
                <w:p w14:paraId="17090D3B" w14:textId="77777777" w:rsidR="007653BA" w:rsidRPr="005A3760" w:rsidRDefault="007653BA" w:rsidP="000E4F05">
                  <w:pPr>
                    <w:widowControl w:val="0"/>
                    <w:tabs>
                      <w:tab w:val="left" w:pos="851"/>
                    </w:tabs>
                    <w:spacing w:after="120"/>
                    <w:ind w:left="0" w:firstLine="0"/>
                    <w:rPr>
                      <w:rStyle w:val="formtext"/>
                    </w:rPr>
                  </w:pPr>
                </w:p>
              </w:tc>
            </w:tr>
          </w:tbl>
          <w:p w14:paraId="1DF37F25"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583E1218" w14:textId="77777777" w:rsidTr="002C27C0">
        <w:tc>
          <w:tcPr>
            <w:tcW w:w="567" w:type="dxa"/>
          </w:tcPr>
          <w:p w14:paraId="314976C9" w14:textId="77777777" w:rsidR="007653BA" w:rsidRPr="005A3760" w:rsidRDefault="007653BA" w:rsidP="000E4F05">
            <w:pPr>
              <w:widowControl w:val="0"/>
              <w:tabs>
                <w:tab w:val="left" w:pos="851"/>
              </w:tabs>
              <w:spacing w:after="120"/>
              <w:ind w:left="0" w:firstLine="0"/>
              <w:rPr>
                <w:rStyle w:val="formtext"/>
              </w:rPr>
            </w:pPr>
          </w:p>
        </w:tc>
        <w:tc>
          <w:tcPr>
            <w:tcW w:w="9072" w:type="dxa"/>
          </w:tcPr>
          <w:p w14:paraId="6A5EBC7B"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Spaľovacie zariadenia, v ktorých je povolené spaľovať dané druhotné palivo</w:t>
            </w:r>
          </w:p>
          <w:p w14:paraId="4F71B51E" w14:textId="77777777" w:rsidR="007653BA" w:rsidRPr="005A3760" w:rsidRDefault="007653BA" w:rsidP="000E4F05">
            <w:pPr>
              <w:tabs>
                <w:tab w:val="left" w:pos="851"/>
              </w:tabs>
              <w:spacing w:after="120"/>
              <w:ind w:left="0" w:firstLine="0"/>
              <w:rPr>
                <w:rStyle w:val="formtext"/>
              </w:rPr>
            </w:pPr>
            <w:r w:rsidRPr="005A3760">
              <w:rPr>
                <w:rFonts w:ascii="Times New Roman" w:hAnsi="Times New Roman"/>
                <w:sz w:val="24"/>
              </w:rPr>
              <w:t>Menovitý tepelný príkon:     ≥  ... MW.</w:t>
            </w:r>
          </w:p>
        </w:tc>
      </w:tr>
      <w:tr w:rsidR="005A3760" w:rsidRPr="005A3760" w14:paraId="4C7DAC43" w14:textId="77777777" w:rsidTr="002C27C0">
        <w:tc>
          <w:tcPr>
            <w:tcW w:w="567" w:type="dxa"/>
          </w:tcPr>
          <w:p w14:paraId="60490686" w14:textId="77777777" w:rsidR="007653BA" w:rsidRPr="005A3760" w:rsidRDefault="007653BA" w:rsidP="000E4F05">
            <w:pPr>
              <w:widowControl w:val="0"/>
              <w:tabs>
                <w:tab w:val="left" w:pos="851"/>
              </w:tabs>
              <w:spacing w:after="120"/>
              <w:ind w:left="0" w:firstLine="0"/>
              <w:rPr>
                <w:rStyle w:val="formtext"/>
              </w:rPr>
            </w:pPr>
          </w:p>
        </w:tc>
        <w:tc>
          <w:tcPr>
            <w:tcW w:w="9072" w:type="dxa"/>
          </w:tcPr>
          <w:p w14:paraId="6C8C1A6B" w14:textId="77777777" w:rsidR="007653BA" w:rsidRPr="002A69D8" w:rsidRDefault="007653BA" w:rsidP="000E4F05">
            <w:pPr>
              <w:tabs>
                <w:tab w:val="left" w:pos="851"/>
              </w:tabs>
              <w:spacing w:after="120"/>
              <w:ind w:left="0" w:firstLine="0"/>
              <w:rPr>
                <w:rFonts w:ascii="Times New Roman" w:hAnsi="Times New Roman"/>
                <w:sz w:val="24"/>
              </w:rPr>
            </w:pPr>
            <w:r w:rsidRPr="002A69D8">
              <w:rPr>
                <w:rFonts w:ascii="Times New Roman" w:hAnsi="Times New Roman"/>
                <w:sz w:val="24"/>
              </w:rPr>
              <w:t>Oprávnená osoba na vyhlásenie</w:t>
            </w:r>
          </w:p>
          <w:p w14:paraId="55DE6F9C" w14:textId="77777777" w:rsidR="007653BA" w:rsidRPr="002A69D8" w:rsidRDefault="007653BA" w:rsidP="000E4F05">
            <w:pPr>
              <w:tabs>
                <w:tab w:val="left" w:pos="851"/>
              </w:tabs>
              <w:spacing w:after="120"/>
              <w:ind w:left="0" w:firstLine="0"/>
              <w:rPr>
                <w:rFonts w:ascii="Times New Roman" w:hAnsi="Times New Roman"/>
                <w:sz w:val="24"/>
              </w:rPr>
            </w:pPr>
            <w:r w:rsidRPr="002A69D8">
              <w:rPr>
                <w:rFonts w:ascii="Times New Roman" w:hAnsi="Times New Roman"/>
                <w:sz w:val="24"/>
              </w:rPr>
              <w:t>Meno, priezvisko, funkcia:</w:t>
            </w:r>
          </w:p>
          <w:p w14:paraId="516C8D83" w14:textId="6E5335DE" w:rsidR="007653BA" w:rsidRPr="002A69D8" w:rsidRDefault="007653BA" w:rsidP="000E4F05">
            <w:pPr>
              <w:tabs>
                <w:tab w:val="left" w:pos="851"/>
              </w:tabs>
              <w:spacing w:after="120"/>
              <w:ind w:left="0" w:firstLine="0"/>
              <w:rPr>
                <w:rStyle w:val="formtext"/>
              </w:rPr>
            </w:pPr>
            <w:r w:rsidRPr="002A69D8">
              <w:rPr>
                <w:rFonts w:ascii="Times New Roman" w:hAnsi="Times New Roman"/>
                <w:sz w:val="24"/>
              </w:rPr>
              <w:t>Vlastnoručný</w:t>
            </w:r>
            <w:r w:rsidR="000324C0" w:rsidRPr="002A69D8">
              <w:rPr>
                <w:rFonts w:ascii="Times New Roman" w:hAnsi="Times New Roman"/>
                <w:sz w:val="24"/>
              </w:rPr>
              <w:t xml:space="preserve"> podpis</w:t>
            </w:r>
            <w:r w:rsidRPr="002A69D8">
              <w:rPr>
                <w:rFonts w:ascii="Times New Roman" w:hAnsi="Times New Roman"/>
                <w:sz w:val="24"/>
              </w:rPr>
              <w:t>/</w:t>
            </w:r>
            <w:r w:rsidR="004009F3" w:rsidRPr="002A69D8">
              <w:rPr>
                <w:rFonts w:ascii="Times New Roman" w:hAnsi="Times New Roman"/>
                <w:sz w:val="24"/>
              </w:rPr>
              <w:t xml:space="preserve">kvalifikovaný </w:t>
            </w:r>
            <w:r w:rsidRPr="002A69D8">
              <w:rPr>
                <w:rFonts w:ascii="Times New Roman" w:hAnsi="Times New Roman"/>
                <w:sz w:val="24"/>
              </w:rPr>
              <w:t>elektronický podpis</w:t>
            </w:r>
            <w:r w:rsidR="00EA6D74" w:rsidRPr="002A69D8">
              <w:rPr>
                <w:rFonts w:ascii="Times New Roman" w:hAnsi="Times New Roman"/>
                <w:sz w:val="24"/>
                <w:vertAlign w:val="superscript"/>
              </w:rPr>
              <w:t>43</w:t>
            </w:r>
            <w:r w:rsidR="000324C0" w:rsidRPr="002A69D8">
              <w:rPr>
                <w:rFonts w:ascii="Times New Roman" w:hAnsi="Times New Roman"/>
                <w:sz w:val="24"/>
              </w:rPr>
              <w:t>)</w:t>
            </w:r>
            <w:r w:rsidRPr="002A69D8">
              <w:rPr>
                <w:rFonts w:ascii="Times New Roman" w:hAnsi="Times New Roman"/>
                <w:sz w:val="24"/>
              </w:rPr>
              <w:t>:</w:t>
            </w:r>
          </w:p>
        </w:tc>
      </w:tr>
      <w:tr w:rsidR="005A3760" w:rsidRPr="005A3760" w14:paraId="477574FB" w14:textId="77777777" w:rsidTr="002C27C0">
        <w:tc>
          <w:tcPr>
            <w:tcW w:w="567" w:type="dxa"/>
          </w:tcPr>
          <w:p w14:paraId="0C465FBC" w14:textId="77777777" w:rsidR="00E1728F" w:rsidRPr="005A3760" w:rsidRDefault="00E1728F" w:rsidP="000E4F05">
            <w:pPr>
              <w:widowControl w:val="0"/>
              <w:tabs>
                <w:tab w:val="left" w:pos="851"/>
              </w:tabs>
              <w:spacing w:after="120"/>
              <w:ind w:left="0" w:firstLine="0"/>
              <w:rPr>
                <w:rStyle w:val="formtext"/>
              </w:rPr>
            </w:pPr>
          </w:p>
        </w:tc>
        <w:tc>
          <w:tcPr>
            <w:tcW w:w="9072" w:type="dxa"/>
          </w:tcPr>
          <w:p w14:paraId="02D3572A" w14:textId="77777777" w:rsidR="00E1728F" w:rsidRPr="002A69D8" w:rsidRDefault="00A85A89" w:rsidP="000E4F05">
            <w:pPr>
              <w:tabs>
                <w:tab w:val="left" w:pos="851"/>
              </w:tabs>
              <w:spacing w:after="120"/>
              <w:ind w:left="0" w:firstLine="0"/>
              <w:rPr>
                <w:rFonts w:ascii="Times New Roman" w:hAnsi="Times New Roman"/>
                <w:sz w:val="24"/>
              </w:rPr>
            </w:pPr>
            <w:r w:rsidRPr="002A69D8">
              <w:rPr>
                <w:rFonts w:ascii="Times New Roman" w:hAnsi="Times New Roman"/>
                <w:sz w:val="24"/>
              </w:rPr>
              <w:t>Odberateľ/</w:t>
            </w:r>
            <w:r w:rsidR="007E57FC" w:rsidRPr="002A69D8">
              <w:rPr>
                <w:rFonts w:ascii="Times New Roman" w:hAnsi="Times New Roman"/>
                <w:sz w:val="24"/>
              </w:rPr>
              <w:t>spotrebiteľ</w:t>
            </w:r>
            <w:r w:rsidR="00DB6426" w:rsidRPr="002A69D8">
              <w:rPr>
                <w:rFonts w:ascii="Times New Roman" w:hAnsi="Times New Roman"/>
                <w:sz w:val="24"/>
                <w:vertAlign w:val="superscript"/>
              </w:rPr>
              <w:t>c</w:t>
            </w:r>
            <w:r w:rsidR="00E1728F" w:rsidRPr="002A69D8">
              <w:rPr>
                <w:rFonts w:ascii="Times New Roman" w:hAnsi="Times New Roman"/>
                <w:sz w:val="24"/>
              </w:rPr>
              <w:t>)</w:t>
            </w:r>
          </w:p>
          <w:p w14:paraId="00C38BA7" w14:textId="77777777" w:rsidR="00E70140" w:rsidRPr="002A69D8" w:rsidRDefault="007113AD" w:rsidP="000E4F05">
            <w:pPr>
              <w:tabs>
                <w:tab w:val="left" w:pos="851"/>
              </w:tabs>
              <w:spacing w:after="120"/>
              <w:ind w:left="0" w:firstLine="0"/>
              <w:rPr>
                <w:rFonts w:ascii="Times New Roman" w:hAnsi="Times New Roman"/>
                <w:sz w:val="24"/>
              </w:rPr>
            </w:pPr>
            <w:r w:rsidRPr="002A69D8">
              <w:rPr>
                <w:rFonts w:ascii="Times New Roman" w:hAnsi="Times New Roman"/>
                <w:sz w:val="24"/>
              </w:rPr>
              <w:t>Obchodné meno</w:t>
            </w:r>
            <w:r w:rsidR="00E70140" w:rsidRPr="002A69D8">
              <w:rPr>
                <w:rFonts w:ascii="Times New Roman" w:hAnsi="Times New Roman"/>
                <w:sz w:val="24"/>
              </w:rPr>
              <w:t>:</w:t>
            </w:r>
            <w:r w:rsidR="00F23659" w:rsidRPr="002A69D8">
              <w:rPr>
                <w:rFonts w:ascii="Times New Roman" w:hAnsi="Times New Roman"/>
                <w:sz w:val="24"/>
              </w:rPr>
              <w:t xml:space="preserve"> </w:t>
            </w:r>
          </w:p>
          <w:p w14:paraId="68D12B48" w14:textId="77777777" w:rsidR="00E1728F" w:rsidRPr="002A69D8" w:rsidRDefault="00E1728F" w:rsidP="000E4F05">
            <w:pPr>
              <w:tabs>
                <w:tab w:val="left" w:pos="851"/>
              </w:tabs>
              <w:spacing w:after="120"/>
              <w:ind w:left="0" w:firstLine="0"/>
              <w:rPr>
                <w:rFonts w:ascii="Times New Roman" w:hAnsi="Times New Roman"/>
                <w:sz w:val="24"/>
              </w:rPr>
            </w:pPr>
            <w:r w:rsidRPr="002A69D8">
              <w:rPr>
                <w:rFonts w:ascii="Times New Roman" w:hAnsi="Times New Roman"/>
                <w:sz w:val="24"/>
              </w:rPr>
              <w:t>Meno, priezvisko, funkcia:</w:t>
            </w:r>
          </w:p>
          <w:p w14:paraId="3B766109" w14:textId="6C1A2BCB" w:rsidR="00E1728F" w:rsidRPr="002A69D8" w:rsidRDefault="00E1728F" w:rsidP="000E4F05">
            <w:pPr>
              <w:tabs>
                <w:tab w:val="left" w:pos="851"/>
              </w:tabs>
              <w:spacing w:after="120"/>
              <w:ind w:left="0" w:firstLine="0"/>
              <w:rPr>
                <w:rFonts w:ascii="Times New Roman" w:hAnsi="Times New Roman"/>
                <w:sz w:val="24"/>
              </w:rPr>
            </w:pPr>
            <w:r w:rsidRPr="002A69D8">
              <w:rPr>
                <w:rFonts w:ascii="Times New Roman" w:hAnsi="Times New Roman"/>
                <w:sz w:val="24"/>
              </w:rPr>
              <w:t>Vlastnoručný</w:t>
            </w:r>
            <w:r w:rsidR="000324C0" w:rsidRPr="002A69D8">
              <w:rPr>
                <w:rFonts w:ascii="Times New Roman" w:hAnsi="Times New Roman"/>
                <w:sz w:val="24"/>
              </w:rPr>
              <w:t xml:space="preserve"> podpis</w:t>
            </w:r>
            <w:r w:rsidRPr="002A69D8">
              <w:rPr>
                <w:rFonts w:ascii="Times New Roman" w:hAnsi="Times New Roman"/>
                <w:sz w:val="24"/>
              </w:rPr>
              <w:t>/</w:t>
            </w:r>
            <w:r w:rsidR="004009F3" w:rsidRPr="002A69D8">
              <w:rPr>
                <w:rFonts w:ascii="Times New Roman" w:hAnsi="Times New Roman"/>
                <w:sz w:val="24"/>
              </w:rPr>
              <w:t xml:space="preserve">kvalifikovaný </w:t>
            </w:r>
            <w:r w:rsidRPr="002A69D8">
              <w:rPr>
                <w:rFonts w:ascii="Times New Roman" w:hAnsi="Times New Roman"/>
                <w:sz w:val="24"/>
              </w:rPr>
              <w:t>elektronický podpis</w:t>
            </w:r>
            <w:r w:rsidR="00EA6D74" w:rsidRPr="002A69D8">
              <w:rPr>
                <w:rFonts w:ascii="Times New Roman" w:hAnsi="Times New Roman"/>
                <w:sz w:val="24"/>
                <w:vertAlign w:val="superscript"/>
              </w:rPr>
              <w:t>43</w:t>
            </w:r>
            <w:r w:rsidR="000324C0" w:rsidRPr="002A69D8">
              <w:rPr>
                <w:rFonts w:ascii="Times New Roman" w:hAnsi="Times New Roman"/>
                <w:sz w:val="24"/>
              </w:rPr>
              <w:t>)</w:t>
            </w:r>
            <w:r w:rsidRPr="002A69D8">
              <w:rPr>
                <w:rFonts w:ascii="Times New Roman" w:hAnsi="Times New Roman"/>
                <w:sz w:val="24"/>
              </w:rPr>
              <w:t>:</w:t>
            </w:r>
          </w:p>
        </w:tc>
      </w:tr>
    </w:tbl>
    <w:p w14:paraId="00158B71" w14:textId="77777777" w:rsidR="000324C0" w:rsidRPr="005A3760" w:rsidRDefault="000324C0" w:rsidP="00D86359">
      <w:pPr>
        <w:tabs>
          <w:tab w:val="left" w:pos="851"/>
        </w:tabs>
        <w:spacing w:after="120"/>
        <w:ind w:left="0" w:firstLine="0"/>
        <w:rPr>
          <w:rFonts w:ascii="Times New Roman" w:hAnsi="Times New Roman"/>
          <w:sz w:val="24"/>
        </w:rPr>
      </w:pPr>
      <w:r w:rsidRPr="005A3760">
        <w:rPr>
          <w:rFonts w:ascii="Times New Roman" w:hAnsi="Times New Roman"/>
          <w:sz w:val="24"/>
        </w:rPr>
        <w:t xml:space="preserve">Vysvetlivky: </w:t>
      </w:r>
    </w:p>
    <w:p w14:paraId="559321C0" w14:textId="77777777" w:rsidR="007653BA" w:rsidRPr="005A3760" w:rsidRDefault="00DB6426" w:rsidP="00DB6426">
      <w:pPr>
        <w:tabs>
          <w:tab w:val="left" w:pos="851"/>
        </w:tabs>
        <w:spacing w:after="120"/>
        <w:ind w:left="284" w:hanging="284"/>
        <w:rPr>
          <w:rFonts w:ascii="Times New Roman" w:hAnsi="Times New Roman"/>
          <w:sz w:val="24"/>
        </w:rPr>
      </w:pPr>
      <w:r w:rsidRPr="005A3760">
        <w:rPr>
          <w:rFonts w:ascii="Times New Roman" w:hAnsi="Times New Roman"/>
          <w:sz w:val="24"/>
        </w:rPr>
        <w:t>a</w:t>
      </w:r>
      <w:r w:rsidR="00E1728F" w:rsidRPr="005A3760">
        <w:rPr>
          <w:rFonts w:ascii="Times New Roman" w:hAnsi="Times New Roman"/>
          <w:sz w:val="24"/>
        </w:rPr>
        <w:t>)</w:t>
      </w:r>
      <w:r w:rsidR="00C708E5" w:rsidRPr="005A3760">
        <w:rPr>
          <w:rFonts w:ascii="Times New Roman" w:hAnsi="Times New Roman"/>
          <w:sz w:val="24"/>
        </w:rPr>
        <w:t xml:space="preserve"> </w:t>
      </w:r>
      <w:r w:rsidR="00D86359" w:rsidRPr="005A3760">
        <w:rPr>
          <w:rFonts w:ascii="Times New Roman" w:hAnsi="Times New Roman"/>
          <w:sz w:val="24"/>
        </w:rPr>
        <w:t>Identifikačné číslo zdroja znečisťovania ovzdušia v Národnom emisnom informačnom systéme (NEIS), ak výrobca druhotného paliva  je zaradený ako veľký zdroj alebo stredný zdroj znečisťovania ovzdušia.</w:t>
      </w:r>
    </w:p>
    <w:p w14:paraId="0882A955" w14:textId="77777777" w:rsidR="00E1728F" w:rsidRPr="005A3760" w:rsidRDefault="00DB6426" w:rsidP="00DB6426">
      <w:pPr>
        <w:tabs>
          <w:tab w:val="left" w:pos="851"/>
        </w:tabs>
        <w:spacing w:after="120"/>
        <w:ind w:left="284" w:hanging="284"/>
        <w:rPr>
          <w:rFonts w:ascii="Times New Roman" w:hAnsi="Times New Roman"/>
          <w:sz w:val="24"/>
        </w:rPr>
      </w:pPr>
      <w:r w:rsidRPr="005A3760">
        <w:rPr>
          <w:rFonts w:ascii="Times New Roman" w:hAnsi="Times New Roman"/>
          <w:sz w:val="24"/>
        </w:rPr>
        <w:t>b</w:t>
      </w:r>
      <w:r w:rsidR="00E1728F" w:rsidRPr="005A3760">
        <w:rPr>
          <w:rFonts w:ascii="Times New Roman" w:hAnsi="Times New Roman"/>
          <w:sz w:val="24"/>
        </w:rPr>
        <w:t xml:space="preserve">) </w:t>
      </w:r>
      <w:r w:rsidR="00D86359" w:rsidRPr="005A3760">
        <w:rPr>
          <w:rFonts w:ascii="Times New Roman" w:hAnsi="Times New Roman"/>
          <w:sz w:val="24"/>
        </w:rPr>
        <w:t xml:space="preserve">Obsah/podiel v % odpadov (podľa druhu odpadov) a obsah iných surovín na výrobu druhotných </w:t>
      </w:r>
      <w:r w:rsidRPr="005A3760">
        <w:rPr>
          <w:rFonts w:ascii="Times New Roman" w:hAnsi="Times New Roman"/>
          <w:sz w:val="24"/>
        </w:rPr>
        <w:t xml:space="preserve">  </w:t>
      </w:r>
      <w:r w:rsidR="00D86359" w:rsidRPr="005A3760">
        <w:rPr>
          <w:rFonts w:ascii="Times New Roman" w:hAnsi="Times New Roman"/>
          <w:sz w:val="24"/>
        </w:rPr>
        <w:t>palív.</w:t>
      </w:r>
    </w:p>
    <w:p w14:paraId="17A6D62F" w14:textId="77777777" w:rsidR="00D86359" w:rsidRPr="005A3760" w:rsidRDefault="00DB6426" w:rsidP="000E4F05">
      <w:pPr>
        <w:tabs>
          <w:tab w:val="left" w:pos="851"/>
        </w:tabs>
        <w:spacing w:after="120"/>
        <w:ind w:left="0" w:firstLine="0"/>
        <w:rPr>
          <w:rFonts w:ascii="Times New Roman" w:hAnsi="Times New Roman"/>
          <w:sz w:val="24"/>
        </w:rPr>
      </w:pPr>
      <w:r w:rsidRPr="005A3760">
        <w:rPr>
          <w:rFonts w:ascii="Times New Roman" w:hAnsi="Times New Roman"/>
          <w:sz w:val="24"/>
        </w:rPr>
        <w:t>c</w:t>
      </w:r>
      <w:r w:rsidR="00D86359" w:rsidRPr="005A3760">
        <w:rPr>
          <w:rFonts w:ascii="Times New Roman" w:hAnsi="Times New Roman"/>
          <w:sz w:val="24"/>
        </w:rPr>
        <w:t>) Vypĺňa sa v prípade prepravy druhotných palív.</w:t>
      </w:r>
    </w:p>
    <w:p w14:paraId="7673744E" w14:textId="77777777" w:rsidR="00D86359" w:rsidRPr="005A3760" w:rsidRDefault="00D86359" w:rsidP="000E4F05">
      <w:pPr>
        <w:tabs>
          <w:tab w:val="left" w:pos="851"/>
        </w:tabs>
        <w:spacing w:after="120"/>
        <w:ind w:left="0" w:firstLine="0"/>
        <w:rPr>
          <w:rFonts w:ascii="Times New Roman" w:hAnsi="Times New Roman"/>
          <w:sz w:val="24"/>
        </w:rPr>
      </w:pPr>
    </w:p>
    <w:p w14:paraId="4641CD1F" w14:textId="77777777" w:rsidR="007653BA" w:rsidRPr="005A3760" w:rsidRDefault="007653BA" w:rsidP="000E4F05">
      <w:pPr>
        <w:tabs>
          <w:tab w:val="left" w:pos="851"/>
        </w:tabs>
        <w:spacing w:after="120"/>
        <w:ind w:left="0" w:firstLine="0"/>
        <w:rPr>
          <w:rFonts w:ascii="Times New Roman" w:hAnsi="Times New Roman"/>
          <w:sz w:val="24"/>
        </w:rPr>
      </w:pPr>
    </w:p>
    <w:p w14:paraId="6566F09B" w14:textId="77777777" w:rsidR="007653BA" w:rsidRPr="005A3760" w:rsidRDefault="007653BA" w:rsidP="000E4F05">
      <w:pPr>
        <w:tabs>
          <w:tab w:val="left" w:pos="851"/>
        </w:tabs>
        <w:spacing w:after="120"/>
        <w:ind w:left="0" w:firstLine="0"/>
        <w:rPr>
          <w:rFonts w:ascii="Times New Roman" w:hAnsi="Times New Roman"/>
          <w:sz w:val="24"/>
        </w:rPr>
      </w:pPr>
    </w:p>
    <w:p w14:paraId="39295C0D" w14:textId="77777777" w:rsidR="007653BA" w:rsidRPr="005A3760" w:rsidRDefault="007653BA" w:rsidP="000E4F05">
      <w:pPr>
        <w:tabs>
          <w:tab w:val="left" w:pos="851"/>
        </w:tabs>
        <w:spacing w:after="120"/>
        <w:ind w:left="0" w:firstLine="0"/>
        <w:rPr>
          <w:rFonts w:ascii="Times New Roman" w:hAnsi="Times New Roman"/>
          <w:sz w:val="24"/>
        </w:rPr>
      </w:pPr>
    </w:p>
    <w:p w14:paraId="02BD2E3A" w14:textId="77777777" w:rsidR="007653BA" w:rsidRPr="005A3760" w:rsidRDefault="007653BA" w:rsidP="000E4F05">
      <w:pPr>
        <w:tabs>
          <w:tab w:val="left" w:pos="851"/>
        </w:tabs>
        <w:spacing w:after="120"/>
        <w:ind w:left="0" w:firstLine="0"/>
        <w:rPr>
          <w:rFonts w:ascii="Times New Roman" w:hAnsi="Times New Roman"/>
          <w:sz w:val="24"/>
        </w:rPr>
      </w:pPr>
    </w:p>
    <w:p w14:paraId="2EA30FD5" w14:textId="77777777" w:rsidR="007653BA" w:rsidRPr="005A3760" w:rsidRDefault="007653BA" w:rsidP="000E4F05">
      <w:pPr>
        <w:tabs>
          <w:tab w:val="left" w:pos="851"/>
        </w:tabs>
        <w:spacing w:after="120"/>
        <w:ind w:left="0" w:firstLine="0"/>
        <w:rPr>
          <w:rFonts w:ascii="Times New Roman" w:hAnsi="Times New Roman"/>
          <w:sz w:val="24"/>
        </w:rPr>
      </w:pPr>
    </w:p>
    <w:p w14:paraId="40A33107" w14:textId="77777777" w:rsidR="007653BA" w:rsidRPr="005A3760" w:rsidRDefault="007653BA" w:rsidP="000E4F05">
      <w:pPr>
        <w:tabs>
          <w:tab w:val="left" w:pos="851"/>
        </w:tabs>
        <w:spacing w:after="120"/>
        <w:ind w:left="0" w:firstLine="0"/>
        <w:rPr>
          <w:rFonts w:ascii="Times New Roman" w:hAnsi="Times New Roman"/>
          <w:sz w:val="24"/>
        </w:rPr>
      </w:pPr>
    </w:p>
    <w:p w14:paraId="4F9CB16F" w14:textId="77777777" w:rsidR="007653BA" w:rsidRPr="005A3760" w:rsidRDefault="007653BA" w:rsidP="000E4F05">
      <w:pPr>
        <w:tabs>
          <w:tab w:val="left" w:pos="851"/>
        </w:tabs>
        <w:spacing w:after="120"/>
        <w:ind w:left="0" w:firstLine="0"/>
        <w:rPr>
          <w:rFonts w:ascii="Times New Roman" w:hAnsi="Times New Roman"/>
          <w:sz w:val="24"/>
        </w:rPr>
      </w:pPr>
    </w:p>
    <w:p w14:paraId="494FCBA3" w14:textId="77777777" w:rsidR="007653BA" w:rsidRPr="005A3760" w:rsidRDefault="007653BA" w:rsidP="000E4F05">
      <w:pPr>
        <w:tabs>
          <w:tab w:val="left" w:pos="851"/>
        </w:tabs>
        <w:spacing w:after="120"/>
        <w:ind w:left="0" w:firstLine="0"/>
        <w:rPr>
          <w:rFonts w:ascii="Times New Roman" w:hAnsi="Times New Roman"/>
          <w:sz w:val="24"/>
        </w:rPr>
      </w:pPr>
    </w:p>
    <w:p w14:paraId="1543FDAA" w14:textId="62D7180E" w:rsidR="007653BA" w:rsidRDefault="007653BA" w:rsidP="000E4F05">
      <w:pPr>
        <w:tabs>
          <w:tab w:val="left" w:pos="851"/>
        </w:tabs>
        <w:spacing w:after="120"/>
        <w:ind w:left="0" w:firstLine="0"/>
        <w:rPr>
          <w:rFonts w:ascii="Times New Roman" w:hAnsi="Times New Roman"/>
          <w:sz w:val="24"/>
        </w:rPr>
      </w:pPr>
    </w:p>
    <w:p w14:paraId="70C2CD9D" w14:textId="5A64CCEB" w:rsidR="00F80035" w:rsidRDefault="00F80035" w:rsidP="000E4F05">
      <w:pPr>
        <w:tabs>
          <w:tab w:val="left" w:pos="851"/>
        </w:tabs>
        <w:spacing w:after="120"/>
        <w:ind w:left="0" w:firstLine="0"/>
        <w:rPr>
          <w:rFonts w:ascii="Times New Roman" w:hAnsi="Times New Roman"/>
          <w:sz w:val="24"/>
        </w:rPr>
      </w:pPr>
    </w:p>
    <w:p w14:paraId="68163932" w14:textId="5C0A56CE" w:rsidR="00F80035" w:rsidRDefault="00F80035" w:rsidP="000E4F05">
      <w:pPr>
        <w:tabs>
          <w:tab w:val="left" w:pos="851"/>
        </w:tabs>
        <w:spacing w:after="120"/>
        <w:ind w:left="0" w:firstLine="0"/>
        <w:rPr>
          <w:rFonts w:ascii="Times New Roman" w:hAnsi="Times New Roman"/>
          <w:sz w:val="24"/>
        </w:rPr>
      </w:pPr>
    </w:p>
    <w:p w14:paraId="13B104B1" w14:textId="6C6BBEA5" w:rsidR="00F80035" w:rsidRDefault="00F80035" w:rsidP="000E4F05">
      <w:pPr>
        <w:tabs>
          <w:tab w:val="left" w:pos="851"/>
        </w:tabs>
        <w:spacing w:after="120"/>
        <w:ind w:left="0" w:firstLine="0"/>
        <w:rPr>
          <w:rFonts w:ascii="Times New Roman" w:hAnsi="Times New Roman"/>
          <w:sz w:val="24"/>
        </w:rPr>
      </w:pPr>
    </w:p>
    <w:p w14:paraId="7C7DB5E0" w14:textId="60079E33" w:rsidR="00F80035" w:rsidRDefault="00F80035" w:rsidP="000E4F05">
      <w:pPr>
        <w:tabs>
          <w:tab w:val="left" w:pos="851"/>
        </w:tabs>
        <w:spacing w:after="120"/>
        <w:ind w:left="0" w:firstLine="0"/>
        <w:rPr>
          <w:rFonts w:ascii="Times New Roman" w:hAnsi="Times New Roman"/>
          <w:sz w:val="24"/>
        </w:rPr>
      </w:pPr>
    </w:p>
    <w:p w14:paraId="1F4D050A" w14:textId="334E5B3D" w:rsidR="00F80035" w:rsidRDefault="00F80035" w:rsidP="000E4F05">
      <w:pPr>
        <w:tabs>
          <w:tab w:val="left" w:pos="851"/>
        </w:tabs>
        <w:spacing w:after="120"/>
        <w:ind w:left="0" w:firstLine="0"/>
        <w:rPr>
          <w:rFonts w:ascii="Times New Roman" w:hAnsi="Times New Roman"/>
          <w:sz w:val="24"/>
        </w:rPr>
      </w:pPr>
    </w:p>
    <w:p w14:paraId="600EF8EB" w14:textId="60DA9352" w:rsidR="00F80035" w:rsidRDefault="00F80035" w:rsidP="000E4F05">
      <w:pPr>
        <w:tabs>
          <w:tab w:val="left" w:pos="851"/>
        </w:tabs>
        <w:spacing w:after="120"/>
        <w:ind w:left="0" w:firstLine="0"/>
        <w:rPr>
          <w:rFonts w:ascii="Times New Roman" w:hAnsi="Times New Roman"/>
          <w:sz w:val="24"/>
        </w:rPr>
      </w:pPr>
    </w:p>
    <w:p w14:paraId="3C52A29B" w14:textId="044F6C13" w:rsidR="00F80035" w:rsidRDefault="00F80035" w:rsidP="000E4F05">
      <w:pPr>
        <w:tabs>
          <w:tab w:val="left" w:pos="851"/>
        </w:tabs>
        <w:spacing w:after="120"/>
        <w:ind w:left="0" w:firstLine="0"/>
        <w:rPr>
          <w:rFonts w:ascii="Times New Roman" w:hAnsi="Times New Roman"/>
          <w:sz w:val="24"/>
        </w:rPr>
      </w:pPr>
    </w:p>
    <w:p w14:paraId="75F1CAC6" w14:textId="77777777" w:rsidR="00430CEC" w:rsidRDefault="00430CEC" w:rsidP="000E4F05">
      <w:pPr>
        <w:tabs>
          <w:tab w:val="left" w:pos="851"/>
        </w:tabs>
        <w:spacing w:after="120"/>
        <w:ind w:left="0" w:firstLine="0"/>
        <w:rPr>
          <w:rFonts w:ascii="Times New Roman" w:hAnsi="Times New Roman"/>
          <w:sz w:val="24"/>
        </w:rPr>
      </w:pPr>
    </w:p>
    <w:p w14:paraId="4C1D7344" w14:textId="35E0F83B" w:rsidR="00F80035" w:rsidRDefault="00F80035" w:rsidP="000E4F05">
      <w:pPr>
        <w:tabs>
          <w:tab w:val="left" w:pos="851"/>
        </w:tabs>
        <w:spacing w:after="120"/>
        <w:ind w:left="0" w:firstLine="0"/>
        <w:rPr>
          <w:rFonts w:ascii="Times New Roman" w:hAnsi="Times New Roman"/>
          <w:sz w:val="24"/>
        </w:rPr>
      </w:pPr>
    </w:p>
    <w:p w14:paraId="129FB160" w14:textId="05BEDD40" w:rsidR="003A6466" w:rsidRDefault="003A6466" w:rsidP="000E4F05">
      <w:pPr>
        <w:tabs>
          <w:tab w:val="left" w:pos="851"/>
        </w:tabs>
        <w:spacing w:after="120"/>
        <w:ind w:left="0" w:firstLine="0"/>
        <w:rPr>
          <w:rFonts w:ascii="Times New Roman" w:hAnsi="Times New Roman"/>
          <w:sz w:val="24"/>
        </w:rPr>
      </w:pPr>
    </w:p>
    <w:p w14:paraId="063A8977" w14:textId="005C16D4" w:rsidR="003A6466" w:rsidRDefault="003A6466" w:rsidP="000E4F05">
      <w:pPr>
        <w:tabs>
          <w:tab w:val="left" w:pos="851"/>
        </w:tabs>
        <w:spacing w:after="120"/>
        <w:ind w:left="0" w:firstLine="0"/>
        <w:rPr>
          <w:rFonts w:ascii="Times New Roman" w:hAnsi="Times New Roman"/>
          <w:sz w:val="24"/>
        </w:rPr>
      </w:pPr>
    </w:p>
    <w:p w14:paraId="67E46A33" w14:textId="06D0C1A2" w:rsidR="003A6466" w:rsidRDefault="003A6466" w:rsidP="000E4F05">
      <w:pPr>
        <w:tabs>
          <w:tab w:val="left" w:pos="851"/>
        </w:tabs>
        <w:spacing w:after="120"/>
        <w:ind w:left="0" w:firstLine="0"/>
        <w:rPr>
          <w:rFonts w:ascii="Times New Roman" w:hAnsi="Times New Roman"/>
          <w:sz w:val="24"/>
        </w:rPr>
      </w:pPr>
    </w:p>
    <w:p w14:paraId="11A10606" w14:textId="77777777" w:rsidR="003A6466" w:rsidRPr="005A3760" w:rsidRDefault="003A6466" w:rsidP="000E4F05">
      <w:pPr>
        <w:tabs>
          <w:tab w:val="left" w:pos="851"/>
        </w:tabs>
        <w:spacing w:after="120"/>
        <w:ind w:left="0" w:firstLine="0"/>
        <w:rPr>
          <w:rFonts w:ascii="Times New Roman" w:hAnsi="Times New Roman"/>
          <w:sz w:val="24"/>
        </w:rPr>
      </w:pPr>
    </w:p>
    <w:p w14:paraId="6C67273D" w14:textId="77777777" w:rsidR="007653BA" w:rsidRPr="005A3760" w:rsidRDefault="007653BA" w:rsidP="000E4F05">
      <w:pPr>
        <w:tabs>
          <w:tab w:val="left" w:pos="851"/>
        </w:tabs>
        <w:spacing w:after="120"/>
        <w:ind w:left="0" w:firstLine="0"/>
        <w:rPr>
          <w:rFonts w:ascii="Times New Roman" w:hAnsi="Times New Roman"/>
          <w:sz w:val="24"/>
        </w:rPr>
      </w:pPr>
    </w:p>
    <w:p w14:paraId="4C59501C" w14:textId="77777777" w:rsidR="007653BA" w:rsidRPr="005A3760" w:rsidRDefault="007653BA" w:rsidP="000E4F05">
      <w:pPr>
        <w:tabs>
          <w:tab w:val="left" w:pos="851"/>
        </w:tabs>
        <w:spacing w:after="120"/>
        <w:ind w:left="0" w:firstLine="0"/>
        <w:rPr>
          <w:rFonts w:ascii="Times New Roman" w:hAnsi="Times New Roman"/>
          <w:sz w:val="24"/>
        </w:rPr>
      </w:pPr>
    </w:p>
    <w:p w14:paraId="1963333E" w14:textId="77777777" w:rsidR="007653BA" w:rsidRPr="005A3760" w:rsidRDefault="007653BA" w:rsidP="000E4F05">
      <w:pPr>
        <w:tabs>
          <w:tab w:val="left" w:pos="851"/>
        </w:tabs>
        <w:spacing w:after="120"/>
        <w:ind w:left="0" w:firstLine="0"/>
        <w:rPr>
          <w:rFonts w:ascii="Times New Roman" w:hAnsi="Times New Roman"/>
          <w:sz w:val="24"/>
        </w:rPr>
      </w:pPr>
    </w:p>
    <w:p w14:paraId="0DB188AD" w14:textId="77777777" w:rsidR="007653BA" w:rsidRPr="005A3760" w:rsidRDefault="007653BA" w:rsidP="000E4F05">
      <w:pPr>
        <w:tabs>
          <w:tab w:val="left" w:pos="851"/>
        </w:tabs>
        <w:spacing w:after="120"/>
        <w:ind w:left="0" w:firstLine="0"/>
        <w:rPr>
          <w:rFonts w:ascii="Times New Roman" w:hAnsi="Times New Roman"/>
          <w:sz w:val="24"/>
        </w:rPr>
      </w:pPr>
    </w:p>
    <w:p w14:paraId="73C0CCDC" w14:textId="72AAE10B" w:rsidR="00EC5E51" w:rsidRPr="00BA5954" w:rsidRDefault="00EC5E51" w:rsidP="00EC5E51">
      <w:pPr>
        <w:spacing w:after="0"/>
        <w:ind w:left="5670" w:firstLine="0"/>
        <w:rPr>
          <w:rFonts w:ascii="Times New Roman" w:hAnsi="Times New Roman" w:cs="Times New Roman"/>
          <w:b/>
          <w:bCs/>
          <w:sz w:val="20"/>
          <w:szCs w:val="20"/>
        </w:rPr>
      </w:pPr>
      <w:r w:rsidRPr="00BA5954">
        <w:rPr>
          <w:rFonts w:ascii="Times New Roman" w:hAnsi="Times New Roman" w:cs="Times New Roman"/>
          <w:b/>
          <w:bCs/>
          <w:sz w:val="20"/>
          <w:szCs w:val="20"/>
        </w:rPr>
        <w:lastRenderedPageBreak/>
        <w:t>Príloha  č. </w:t>
      </w:r>
      <w:r>
        <w:rPr>
          <w:rFonts w:ascii="Times New Roman" w:hAnsi="Times New Roman" w:cs="Times New Roman"/>
          <w:b/>
          <w:bCs/>
          <w:sz w:val="20"/>
          <w:szCs w:val="20"/>
        </w:rPr>
        <w:t>7</w:t>
      </w:r>
    </w:p>
    <w:p w14:paraId="467FFB3F" w14:textId="77777777" w:rsidR="00EC5E51" w:rsidRPr="00BA5954" w:rsidRDefault="00EC5E51" w:rsidP="00EC5E51">
      <w:pPr>
        <w:spacing w:after="0"/>
        <w:ind w:left="5670" w:firstLine="0"/>
        <w:rPr>
          <w:rFonts w:ascii="Times New Roman" w:hAnsi="Times New Roman" w:cs="Times New Roman"/>
          <w:b/>
          <w:bCs/>
          <w:sz w:val="20"/>
          <w:szCs w:val="20"/>
        </w:rPr>
      </w:pPr>
      <w:r w:rsidRPr="00BA5954">
        <w:rPr>
          <w:rFonts w:ascii="Times New Roman" w:hAnsi="Times New Roman" w:cs="Times New Roman"/>
          <w:b/>
          <w:bCs/>
          <w:sz w:val="20"/>
          <w:szCs w:val="20"/>
        </w:rPr>
        <w:t>k vyhláške č. .../2023 Z. z.</w:t>
      </w:r>
      <w:hyperlink r:id="rId17" w:tgtFrame="_top" w:history="1"/>
    </w:p>
    <w:p w14:paraId="0B282EB0" w14:textId="48B2CB2A" w:rsidR="007653BA" w:rsidRPr="005A3760" w:rsidRDefault="00B27AB6" w:rsidP="00EC5E51">
      <w:pPr>
        <w:tabs>
          <w:tab w:val="left" w:pos="851"/>
        </w:tabs>
        <w:spacing w:before="240" w:after="240"/>
        <w:ind w:left="0" w:firstLine="0"/>
        <w:jc w:val="center"/>
        <w:rPr>
          <w:rFonts w:ascii="Times New Roman" w:hAnsi="Times New Roman"/>
          <w:b/>
          <w:sz w:val="24"/>
        </w:rPr>
      </w:pPr>
      <w:r w:rsidRPr="00221818">
        <w:rPr>
          <w:rFonts w:ascii="Times New Roman" w:hAnsi="Times New Roman"/>
          <w:b/>
          <w:sz w:val="24"/>
        </w:rPr>
        <w:t xml:space="preserve">PREVÁDZKOVÁ </w:t>
      </w:r>
      <w:r w:rsidR="007653BA" w:rsidRPr="005A3760">
        <w:rPr>
          <w:rFonts w:ascii="Times New Roman" w:hAnsi="Times New Roman"/>
          <w:b/>
          <w:sz w:val="24"/>
        </w:rPr>
        <w:t>EVIDENCIA VYROBENÝCH TUHÝCH FOSÍLNYCH PALÍV, VYKUROVACÍCH OLEJOV A MOTOROVÝCH PALÍV</w:t>
      </w:r>
    </w:p>
    <w:tbl>
      <w:tblPr>
        <w:tblW w:w="92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3760" w:rsidRPr="005A3760" w14:paraId="5B10D71C" w14:textId="77777777" w:rsidTr="002C27C0">
        <w:tc>
          <w:tcPr>
            <w:tcW w:w="9212" w:type="dxa"/>
          </w:tcPr>
          <w:p w14:paraId="06829813" w14:textId="77777777" w:rsidR="007653BA" w:rsidRPr="005A3760" w:rsidRDefault="007653BA" w:rsidP="000E4F05">
            <w:pPr>
              <w:tabs>
                <w:tab w:val="left" w:pos="851"/>
              </w:tabs>
              <w:spacing w:after="120"/>
              <w:ind w:left="0" w:firstLine="0"/>
              <w:rPr>
                <w:rFonts w:ascii="Times New Roman" w:hAnsi="Times New Roman"/>
                <w:b/>
                <w:sz w:val="24"/>
              </w:rPr>
            </w:pPr>
            <w:r w:rsidRPr="005A3760">
              <w:rPr>
                <w:rFonts w:ascii="Times New Roman" w:hAnsi="Times New Roman"/>
                <w:b/>
                <w:sz w:val="24"/>
              </w:rPr>
              <w:t>Výrobca</w:t>
            </w:r>
          </w:p>
        </w:tc>
      </w:tr>
      <w:tr w:rsidR="007653BA" w:rsidRPr="005A3760" w14:paraId="4AE4556A" w14:textId="77777777" w:rsidTr="002C27C0">
        <w:tc>
          <w:tcPr>
            <w:tcW w:w="9212" w:type="dxa"/>
          </w:tcPr>
          <w:p w14:paraId="30192E94" w14:textId="77777777" w:rsidR="007653BA" w:rsidRPr="005A3760" w:rsidRDefault="008518BE" w:rsidP="000E4F05">
            <w:pPr>
              <w:tabs>
                <w:tab w:val="left" w:pos="851"/>
              </w:tabs>
              <w:spacing w:after="120"/>
              <w:ind w:left="0" w:firstLine="0"/>
              <w:rPr>
                <w:rFonts w:ascii="Times New Roman" w:hAnsi="Times New Roman"/>
                <w:sz w:val="24"/>
              </w:rPr>
            </w:pPr>
            <w:r w:rsidRPr="005A3760">
              <w:rPr>
                <w:rFonts w:ascii="Times New Roman" w:hAnsi="Times New Roman"/>
                <w:sz w:val="24"/>
              </w:rPr>
              <w:t>Obchodné meno</w:t>
            </w:r>
            <w:r w:rsidR="007653BA" w:rsidRPr="005A3760">
              <w:rPr>
                <w:rFonts w:ascii="Times New Roman" w:hAnsi="Times New Roman"/>
                <w:sz w:val="24"/>
              </w:rPr>
              <w:t xml:space="preserve">:                   </w:t>
            </w:r>
            <w:r w:rsidRPr="005A3760">
              <w:rPr>
                <w:rFonts w:ascii="Times New Roman" w:hAnsi="Times New Roman"/>
                <w:sz w:val="24"/>
              </w:rPr>
              <w:t xml:space="preserve">                </w:t>
            </w:r>
            <w:r w:rsidR="007653BA" w:rsidRPr="005A3760">
              <w:rPr>
                <w:rFonts w:ascii="Times New Roman" w:hAnsi="Times New Roman"/>
                <w:sz w:val="24"/>
              </w:rPr>
              <w:t>IČO:</w:t>
            </w:r>
          </w:p>
          <w:p w14:paraId="511CC2B3"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Ulica:</w:t>
            </w:r>
          </w:p>
          <w:p w14:paraId="57662C2F"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Obec:                                                     PSČ:</w:t>
            </w:r>
          </w:p>
          <w:p w14:paraId="05B9FB24" w14:textId="77777777" w:rsidR="007653BA" w:rsidRPr="005A3760" w:rsidRDefault="007653BA" w:rsidP="000E4F05">
            <w:pPr>
              <w:tabs>
                <w:tab w:val="left" w:pos="851"/>
              </w:tabs>
              <w:spacing w:after="120"/>
              <w:ind w:left="0" w:firstLine="0"/>
              <w:rPr>
                <w:rStyle w:val="formtext"/>
              </w:rPr>
            </w:pPr>
            <w:r w:rsidRPr="005A3760">
              <w:rPr>
                <w:rFonts w:ascii="Times New Roman" w:hAnsi="Times New Roman"/>
                <w:sz w:val="24"/>
              </w:rPr>
              <w:t>Okres:</w:t>
            </w:r>
          </w:p>
        </w:tc>
      </w:tr>
    </w:tbl>
    <w:p w14:paraId="34ADAC55" w14:textId="77777777" w:rsidR="007653BA" w:rsidRPr="005A3760" w:rsidRDefault="007653BA" w:rsidP="000E4F05">
      <w:pPr>
        <w:tabs>
          <w:tab w:val="left" w:pos="851"/>
        </w:tabs>
        <w:spacing w:after="120"/>
        <w:ind w:left="0" w:firstLine="0"/>
        <w:rPr>
          <w:rFonts w:ascii="Times New Roman" w:hAnsi="Times New Roman"/>
          <w:sz w:val="24"/>
        </w:rPr>
      </w:pPr>
    </w:p>
    <w:p w14:paraId="05B91725" w14:textId="77777777" w:rsidR="007653BA" w:rsidRPr="005A3760" w:rsidRDefault="007653BA" w:rsidP="00581394">
      <w:pPr>
        <w:tabs>
          <w:tab w:val="left" w:pos="851"/>
        </w:tabs>
        <w:spacing w:after="120"/>
        <w:ind w:left="0" w:firstLine="0"/>
        <w:outlineLvl w:val="0"/>
        <w:rPr>
          <w:rFonts w:ascii="Times New Roman" w:hAnsi="Times New Roman"/>
          <w:b/>
          <w:sz w:val="24"/>
        </w:rPr>
      </w:pPr>
      <w:r w:rsidRPr="005A3760">
        <w:rPr>
          <w:rFonts w:ascii="Times New Roman" w:hAnsi="Times New Roman"/>
          <w:sz w:val="24"/>
        </w:rPr>
        <w:t xml:space="preserve"> </w:t>
      </w:r>
      <w:r w:rsidRPr="005A3760">
        <w:rPr>
          <w:rFonts w:ascii="Times New Roman" w:hAnsi="Times New Roman"/>
          <w:b/>
          <w:sz w:val="24"/>
        </w:rPr>
        <w:t>Množstvo vyrobených tuhých fosílnych palív</w:t>
      </w:r>
    </w:p>
    <w:tbl>
      <w:tblPr>
        <w:tblW w:w="8850"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65"/>
        <w:gridCol w:w="2085"/>
      </w:tblGrid>
      <w:tr w:rsidR="005A3760" w:rsidRPr="005A3760" w14:paraId="3D0641C3" w14:textId="77777777" w:rsidTr="002C27C0">
        <w:trPr>
          <w:tblCellSpacing w:w="0" w:type="dxa"/>
          <w:jc w:val="center"/>
        </w:trPr>
        <w:tc>
          <w:tcPr>
            <w:tcW w:w="6765" w:type="dxa"/>
            <w:tcBorders>
              <w:left w:val="nil"/>
            </w:tcBorders>
            <w:vAlign w:val="center"/>
          </w:tcPr>
          <w:p w14:paraId="28B986E3" w14:textId="77777777" w:rsidR="007653BA" w:rsidRPr="005A3760" w:rsidRDefault="007653BA" w:rsidP="000E4F05">
            <w:pPr>
              <w:tabs>
                <w:tab w:val="left" w:pos="851"/>
              </w:tabs>
              <w:spacing w:after="120"/>
              <w:ind w:left="0" w:firstLine="0"/>
              <w:rPr>
                <w:rFonts w:ascii="Times New Roman" w:hAnsi="Times New Roman"/>
                <w:b/>
                <w:sz w:val="24"/>
              </w:rPr>
            </w:pPr>
            <w:r w:rsidRPr="005A3760">
              <w:rPr>
                <w:rFonts w:ascii="Times New Roman" w:hAnsi="Times New Roman"/>
                <w:b/>
                <w:sz w:val="24"/>
              </w:rPr>
              <w:t xml:space="preserve">Druh tuhého fosílneho paliva </w:t>
            </w:r>
          </w:p>
        </w:tc>
        <w:tc>
          <w:tcPr>
            <w:tcW w:w="2085" w:type="dxa"/>
            <w:tcBorders>
              <w:left w:val="nil"/>
              <w:right w:val="nil"/>
            </w:tcBorders>
          </w:tcPr>
          <w:p w14:paraId="70787EE4"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Množstvo</w:t>
            </w:r>
          </w:p>
          <w:p w14:paraId="59A8D528" w14:textId="77777777" w:rsidR="007653BA" w:rsidRPr="005A3760" w:rsidRDefault="001F40E6" w:rsidP="000E4F05">
            <w:pPr>
              <w:tabs>
                <w:tab w:val="left" w:pos="851"/>
              </w:tabs>
              <w:spacing w:after="120"/>
              <w:ind w:left="0" w:firstLine="0"/>
              <w:rPr>
                <w:rStyle w:val="formtext"/>
              </w:rPr>
            </w:pPr>
            <w:r w:rsidRPr="005A3760">
              <w:rPr>
                <w:rFonts w:ascii="Times New Roman" w:hAnsi="Times New Roman"/>
                <w:sz w:val="24"/>
              </w:rPr>
              <w:t>(t/</w:t>
            </w:r>
            <w:r w:rsidR="007653BA" w:rsidRPr="005A3760">
              <w:rPr>
                <w:rFonts w:ascii="Times New Roman" w:hAnsi="Times New Roman"/>
                <w:sz w:val="24"/>
              </w:rPr>
              <w:t xml:space="preserve">rok) </w:t>
            </w:r>
          </w:p>
        </w:tc>
      </w:tr>
      <w:tr w:rsidR="005A3760" w:rsidRPr="005A3760" w14:paraId="12CEA92B" w14:textId="77777777" w:rsidTr="002C27C0">
        <w:trPr>
          <w:tblCellSpacing w:w="0" w:type="dxa"/>
          <w:jc w:val="center"/>
        </w:trPr>
        <w:tc>
          <w:tcPr>
            <w:tcW w:w="6765" w:type="dxa"/>
            <w:tcBorders>
              <w:left w:val="nil"/>
            </w:tcBorders>
          </w:tcPr>
          <w:p w14:paraId="3415B4B3"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Hnedé uhlie s mernou sírnatosťou 1,1 g/MJ a menej</w:t>
            </w:r>
          </w:p>
        </w:tc>
        <w:tc>
          <w:tcPr>
            <w:tcW w:w="2085" w:type="dxa"/>
            <w:tcBorders>
              <w:left w:val="nil"/>
              <w:right w:val="nil"/>
            </w:tcBorders>
          </w:tcPr>
          <w:p w14:paraId="3FC20F38"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0B7AE3D3" w14:textId="77777777" w:rsidTr="002C27C0">
        <w:trPr>
          <w:tblCellSpacing w:w="0" w:type="dxa"/>
          <w:jc w:val="center"/>
        </w:trPr>
        <w:tc>
          <w:tcPr>
            <w:tcW w:w="6765" w:type="dxa"/>
            <w:tcBorders>
              <w:left w:val="nil"/>
            </w:tcBorders>
          </w:tcPr>
          <w:p w14:paraId="1D3C9796"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Čierne uhlie s mernou sírnatosťou 0,78 g/MJ a menej</w:t>
            </w:r>
          </w:p>
        </w:tc>
        <w:tc>
          <w:tcPr>
            <w:tcW w:w="2085" w:type="dxa"/>
            <w:tcBorders>
              <w:left w:val="nil"/>
              <w:right w:val="nil"/>
            </w:tcBorders>
          </w:tcPr>
          <w:p w14:paraId="38901B7A"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01B73550" w14:textId="77777777" w:rsidTr="002C27C0">
        <w:trPr>
          <w:tblCellSpacing w:w="0" w:type="dxa"/>
          <w:jc w:val="center"/>
        </w:trPr>
        <w:tc>
          <w:tcPr>
            <w:tcW w:w="6765" w:type="dxa"/>
            <w:tcBorders>
              <w:left w:val="nil"/>
            </w:tcBorders>
          </w:tcPr>
          <w:p w14:paraId="0482DA97" w14:textId="77777777" w:rsidR="007653BA" w:rsidRPr="005A3760" w:rsidRDefault="00C041AF" w:rsidP="00C041AF">
            <w:pPr>
              <w:tabs>
                <w:tab w:val="left" w:pos="851"/>
              </w:tabs>
              <w:spacing w:after="120"/>
              <w:ind w:left="0" w:firstLine="0"/>
              <w:rPr>
                <w:rFonts w:ascii="Times New Roman" w:hAnsi="Times New Roman"/>
                <w:sz w:val="24"/>
              </w:rPr>
            </w:pPr>
            <w:r w:rsidRPr="005A3760">
              <w:rPr>
                <w:rFonts w:ascii="Times New Roman" w:hAnsi="Times New Roman"/>
                <w:sz w:val="24"/>
              </w:rPr>
              <w:t>Uhoľné br</w:t>
            </w:r>
            <w:r w:rsidR="007653BA" w:rsidRPr="005A3760">
              <w:rPr>
                <w:rFonts w:ascii="Times New Roman" w:hAnsi="Times New Roman"/>
                <w:sz w:val="24"/>
              </w:rPr>
              <w:t>ikety s mernou sírnatosťou 0,6 g/MJ a menej</w:t>
            </w:r>
          </w:p>
        </w:tc>
        <w:tc>
          <w:tcPr>
            <w:tcW w:w="2085" w:type="dxa"/>
            <w:tcBorders>
              <w:left w:val="nil"/>
              <w:right w:val="nil"/>
            </w:tcBorders>
          </w:tcPr>
          <w:p w14:paraId="2B088A87" w14:textId="77777777" w:rsidR="007653BA" w:rsidRPr="005A3760" w:rsidRDefault="007653BA" w:rsidP="000E4F05">
            <w:pPr>
              <w:widowControl w:val="0"/>
              <w:tabs>
                <w:tab w:val="left" w:pos="851"/>
              </w:tabs>
              <w:spacing w:after="120"/>
              <w:ind w:left="0" w:firstLine="0"/>
              <w:rPr>
                <w:rStyle w:val="formtext"/>
              </w:rPr>
            </w:pPr>
          </w:p>
        </w:tc>
      </w:tr>
      <w:tr w:rsidR="007653BA" w:rsidRPr="005A3760" w14:paraId="10A560D6" w14:textId="77777777" w:rsidTr="002C27C0">
        <w:trPr>
          <w:tblCellSpacing w:w="0" w:type="dxa"/>
          <w:jc w:val="center"/>
        </w:trPr>
        <w:tc>
          <w:tcPr>
            <w:tcW w:w="6765" w:type="dxa"/>
            <w:tcBorders>
              <w:left w:val="nil"/>
            </w:tcBorders>
          </w:tcPr>
          <w:p w14:paraId="6C84F07D"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Koks s mernou sírnatosťou 0,35 g/MJ a menej</w:t>
            </w:r>
          </w:p>
        </w:tc>
        <w:tc>
          <w:tcPr>
            <w:tcW w:w="2085" w:type="dxa"/>
            <w:tcBorders>
              <w:left w:val="nil"/>
              <w:right w:val="nil"/>
            </w:tcBorders>
          </w:tcPr>
          <w:p w14:paraId="430ACE9E" w14:textId="77777777" w:rsidR="007653BA" w:rsidRPr="005A3760" w:rsidRDefault="007653BA" w:rsidP="000E4F05">
            <w:pPr>
              <w:widowControl w:val="0"/>
              <w:tabs>
                <w:tab w:val="left" w:pos="851"/>
              </w:tabs>
              <w:spacing w:after="120"/>
              <w:ind w:left="0" w:firstLine="0"/>
              <w:rPr>
                <w:rStyle w:val="formtext"/>
              </w:rPr>
            </w:pPr>
          </w:p>
        </w:tc>
      </w:tr>
    </w:tbl>
    <w:p w14:paraId="3380B8A0" w14:textId="77777777" w:rsidR="007653BA" w:rsidRPr="005A3760" w:rsidRDefault="007653BA" w:rsidP="000E4F05">
      <w:pPr>
        <w:tabs>
          <w:tab w:val="left" w:pos="851"/>
        </w:tabs>
        <w:spacing w:after="120"/>
        <w:ind w:left="0" w:firstLine="0"/>
        <w:rPr>
          <w:rFonts w:ascii="Times New Roman" w:hAnsi="Times New Roman"/>
          <w:sz w:val="24"/>
        </w:rPr>
      </w:pPr>
    </w:p>
    <w:p w14:paraId="6C37A585" w14:textId="77777777" w:rsidR="007653BA" w:rsidRPr="005A3760" w:rsidRDefault="007653BA" w:rsidP="00581394">
      <w:pPr>
        <w:tabs>
          <w:tab w:val="left" w:pos="851"/>
        </w:tabs>
        <w:spacing w:after="120"/>
        <w:ind w:left="0" w:firstLine="0"/>
        <w:outlineLvl w:val="0"/>
        <w:rPr>
          <w:rFonts w:ascii="Times New Roman" w:hAnsi="Times New Roman"/>
          <w:b/>
          <w:sz w:val="24"/>
        </w:rPr>
      </w:pPr>
      <w:r w:rsidRPr="005A3760">
        <w:rPr>
          <w:rFonts w:ascii="Times New Roman" w:hAnsi="Times New Roman"/>
          <w:b/>
          <w:sz w:val="24"/>
        </w:rPr>
        <w:t xml:space="preserve"> Množstvo vyrobených vykurovacích olejov</w:t>
      </w:r>
    </w:p>
    <w:tbl>
      <w:tblPr>
        <w:tblW w:w="8850"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65"/>
        <w:gridCol w:w="2085"/>
      </w:tblGrid>
      <w:tr w:rsidR="005A3760" w:rsidRPr="005A3760" w14:paraId="484FBAC4" w14:textId="77777777" w:rsidTr="002C27C0">
        <w:trPr>
          <w:tblCellSpacing w:w="0" w:type="dxa"/>
          <w:jc w:val="center"/>
        </w:trPr>
        <w:tc>
          <w:tcPr>
            <w:tcW w:w="6765" w:type="dxa"/>
            <w:tcBorders>
              <w:left w:val="nil"/>
            </w:tcBorders>
            <w:vAlign w:val="center"/>
          </w:tcPr>
          <w:p w14:paraId="2DD5BF87" w14:textId="77777777" w:rsidR="007653BA" w:rsidRPr="005A3760" w:rsidRDefault="007653BA" w:rsidP="000E4F05">
            <w:pPr>
              <w:tabs>
                <w:tab w:val="left" w:pos="851"/>
              </w:tabs>
              <w:spacing w:after="120"/>
              <w:ind w:left="0" w:firstLine="0"/>
              <w:rPr>
                <w:rFonts w:ascii="Times New Roman" w:hAnsi="Times New Roman"/>
                <w:b/>
                <w:sz w:val="24"/>
              </w:rPr>
            </w:pPr>
            <w:r w:rsidRPr="005A3760">
              <w:rPr>
                <w:rFonts w:ascii="Times New Roman" w:hAnsi="Times New Roman"/>
                <w:b/>
                <w:sz w:val="24"/>
              </w:rPr>
              <w:t xml:space="preserve">Druh vykurovacieho oleja </w:t>
            </w:r>
          </w:p>
        </w:tc>
        <w:tc>
          <w:tcPr>
            <w:tcW w:w="2085" w:type="dxa"/>
            <w:tcBorders>
              <w:left w:val="nil"/>
              <w:right w:val="nil"/>
            </w:tcBorders>
          </w:tcPr>
          <w:p w14:paraId="7C215A35"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Množstvo</w:t>
            </w:r>
          </w:p>
          <w:p w14:paraId="268E9DFD" w14:textId="77777777" w:rsidR="007653BA" w:rsidRPr="005A3760" w:rsidRDefault="001F40E6" w:rsidP="001F40E6">
            <w:pPr>
              <w:tabs>
                <w:tab w:val="left" w:pos="851"/>
              </w:tabs>
              <w:spacing w:after="120"/>
              <w:ind w:left="0" w:firstLine="0"/>
              <w:rPr>
                <w:rStyle w:val="formtext"/>
              </w:rPr>
            </w:pPr>
            <w:r w:rsidRPr="005A3760">
              <w:rPr>
                <w:rFonts w:ascii="Times New Roman" w:hAnsi="Times New Roman"/>
                <w:sz w:val="24"/>
              </w:rPr>
              <w:t>(t</w:t>
            </w:r>
            <w:r w:rsidR="007653BA" w:rsidRPr="005A3760">
              <w:rPr>
                <w:rFonts w:ascii="Times New Roman" w:hAnsi="Times New Roman"/>
                <w:sz w:val="24"/>
              </w:rPr>
              <w:t xml:space="preserve">/rok) </w:t>
            </w:r>
          </w:p>
        </w:tc>
      </w:tr>
      <w:tr w:rsidR="005A3760" w:rsidRPr="005A3760" w14:paraId="42670AB0" w14:textId="77777777" w:rsidTr="002C27C0">
        <w:trPr>
          <w:tblCellSpacing w:w="0" w:type="dxa"/>
          <w:jc w:val="center"/>
        </w:trPr>
        <w:tc>
          <w:tcPr>
            <w:tcW w:w="6765" w:type="dxa"/>
            <w:tcBorders>
              <w:left w:val="nil"/>
            </w:tcBorders>
          </w:tcPr>
          <w:p w14:paraId="35BCD276"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 xml:space="preserve">Ťažký vykurovací olej s obsahom síry 1 % a menej </w:t>
            </w:r>
          </w:p>
        </w:tc>
        <w:tc>
          <w:tcPr>
            <w:tcW w:w="2085" w:type="dxa"/>
            <w:tcBorders>
              <w:left w:val="nil"/>
              <w:right w:val="nil"/>
            </w:tcBorders>
          </w:tcPr>
          <w:p w14:paraId="27E2C9DE"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0E45E1EE" w14:textId="77777777" w:rsidTr="002C27C0">
        <w:trPr>
          <w:tblCellSpacing w:w="0" w:type="dxa"/>
          <w:jc w:val="center"/>
        </w:trPr>
        <w:tc>
          <w:tcPr>
            <w:tcW w:w="6765" w:type="dxa"/>
            <w:tcBorders>
              <w:left w:val="nil"/>
            </w:tcBorders>
          </w:tcPr>
          <w:p w14:paraId="0611CEE5"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Ťažký vykurovací olej s obsahom síry viac ako 1 % do 3 %</w:t>
            </w:r>
          </w:p>
        </w:tc>
        <w:tc>
          <w:tcPr>
            <w:tcW w:w="2085" w:type="dxa"/>
            <w:tcBorders>
              <w:left w:val="nil"/>
              <w:right w:val="nil"/>
            </w:tcBorders>
          </w:tcPr>
          <w:p w14:paraId="743AC935"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4B1E0638" w14:textId="77777777" w:rsidTr="002C27C0">
        <w:trPr>
          <w:tblCellSpacing w:w="0" w:type="dxa"/>
          <w:jc w:val="center"/>
        </w:trPr>
        <w:tc>
          <w:tcPr>
            <w:tcW w:w="6765" w:type="dxa"/>
            <w:tcBorders>
              <w:left w:val="nil"/>
            </w:tcBorders>
          </w:tcPr>
          <w:p w14:paraId="29F91BB0"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Vykurovací plynový olej s obsahom síry 0,1 % hmotnosti a menej</w:t>
            </w:r>
          </w:p>
        </w:tc>
        <w:tc>
          <w:tcPr>
            <w:tcW w:w="2085" w:type="dxa"/>
            <w:tcBorders>
              <w:left w:val="nil"/>
              <w:right w:val="nil"/>
            </w:tcBorders>
          </w:tcPr>
          <w:p w14:paraId="54A7F991" w14:textId="77777777" w:rsidR="007653BA" w:rsidRPr="005A3760" w:rsidRDefault="007653BA" w:rsidP="000E4F05">
            <w:pPr>
              <w:widowControl w:val="0"/>
              <w:tabs>
                <w:tab w:val="left" w:pos="851"/>
              </w:tabs>
              <w:spacing w:after="120"/>
              <w:ind w:left="0" w:firstLine="0"/>
              <w:rPr>
                <w:rStyle w:val="formtext"/>
              </w:rPr>
            </w:pPr>
          </w:p>
        </w:tc>
      </w:tr>
      <w:tr w:rsidR="007653BA" w:rsidRPr="005A3760" w14:paraId="3BE0C242" w14:textId="77777777" w:rsidTr="002C27C0">
        <w:trPr>
          <w:tblCellSpacing w:w="0" w:type="dxa"/>
          <w:jc w:val="center"/>
        </w:trPr>
        <w:tc>
          <w:tcPr>
            <w:tcW w:w="6765" w:type="dxa"/>
            <w:tcBorders>
              <w:left w:val="nil"/>
            </w:tcBorders>
          </w:tcPr>
          <w:p w14:paraId="59E16450"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Regenerovaný vykurovací olej</w:t>
            </w:r>
          </w:p>
        </w:tc>
        <w:tc>
          <w:tcPr>
            <w:tcW w:w="2085" w:type="dxa"/>
            <w:tcBorders>
              <w:left w:val="nil"/>
              <w:right w:val="nil"/>
            </w:tcBorders>
          </w:tcPr>
          <w:p w14:paraId="36D24653" w14:textId="77777777" w:rsidR="007653BA" w:rsidRPr="005A3760" w:rsidRDefault="007653BA" w:rsidP="000E4F05">
            <w:pPr>
              <w:widowControl w:val="0"/>
              <w:tabs>
                <w:tab w:val="left" w:pos="851"/>
              </w:tabs>
              <w:spacing w:after="120"/>
              <w:ind w:left="0" w:firstLine="0"/>
              <w:rPr>
                <w:rStyle w:val="formtext"/>
              </w:rPr>
            </w:pPr>
          </w:p>
        </w:tc>
      </w:tr>
    </w:tbl>
    <w:p w14:paraId="38892B3A" w14:textId="77777777" w:rsidR="007653BA" w:rsidRPr="005A3760" w:rsidRDefault="007653BA" w:rsidP="000E4F05">
      <w:pPr>
        <w:tabs>
          <w:tab w:val="left" w:pos="851"/>
        </w:tabs>
        <w:spacing w:after="120"/>
        <w:ind w:left="0" w:firstLine="0"/>
        <w:rPr>
          <w:rFonts w:ascii="Times New Roman" w:hAnsi="Times New Roman"/>
          <w:sz w:val="24"/>
        </w:rPr>
      </w:pPr>
    </w:p>
    <w:p w14:paraId="014C3454" w14:textId="77777777" w:rsidR="007653BA" w:rsidRPr="005A3760" w:rsidRDefault="007653BA" w:rsidP="00581394">
      <w:pPr>
        <w:tabs>
          <w:tab w:val="left" w:pos="851"/>
        </w:tabs>
        <w:spacing w:after="120"/>
        <w:ind w:left="0" w:firstLine="0"/>
        <w:outlineLvl w:val="0"/>
        <w:rPr>
          <w:rFonts w:ascii="Times New Roman" w:hAnsi="Times New Roman"/>
          <w:b/>
          <w:sz w:val="24"/>
        </w:rPr>
      </w:pPr>
      <w:r w:rsidRPr="005A3760">
        <w:rPr>
          <w:rFonts w:ascii="Times New Roman" w:hAnsi="Times New Roman"/>
          <w:sz w:val="24"/>
        </w:rPr>
        <w:t xml:space="preserve"> </w:t>
      </w:r>
      <w:r w:rsidRPr="005A3760">
        <w:rPr>
          <w:rFonts w:ascii="Times New Roman" w:hAnsi="Times New Roman"/>
          <w:b/>
          <w:sz w:val="24"/>
        </w:rPr>
        <w:t>Množstvo vyrobených motorových palív</w:t>
      </w:r>
    </w:p>
    <w:tbl>
      <w:tblPr>
        <w:tblW w:w="8969" w:type="dxa"/>
        <w:jc w:val="center"/>
        <w:tblCellSpacing w:w="0" w:type="dxa"/>
        <w:tblBorders>
          <w:top w:val="single" w:sz="2" w:space="0" w:color="auto"/>
          <w:left w:val="single" w:sz="2" w:space="0" w:color="auto"/>
          <w:bottom w:val="single" w:sz="2" w:space="0" w:color="auto"/>
          <w:right w:val="single" w:sz="2" w:space="0" w:color="auto"/>
        </w:tblBorders>
        <w:tblCellMar>
          <w:left w:w="0" w:type="dxa"/>
          <w:right w:w="0" w:type="dxa"/>
        </w:tblCellMar>
        <w:tblLook w:val="0000" w:firstRow="0" w:lastRow="0" w:firstColumn="0" w:lastColumn="0" w:noHBand="0" w:noVBand="0"/>
      </w:tblPr>
      <w:tblGrid>
        <w:gridCol w:w="6854"/>
        <w:gridCol w:w="2115"/>
      </w:tblGrid>
      <w:tr w:rsidR="005A3760" w:rsidRPr="005A3760" w14:paraId="790C016C" w14:textId="77777777" w:rsidTr="002C27C0">
        <w:trPr>
          <w:tblCellSpacing w:w="0" w:type="dxa"/>
          <w:jc w:val="center"/>
        </w:trPr>
        <w:tc>
          <w:tcPr>
            <w:tcW w:w="6854" w:type="dxa"/>
            <w:tcBorders>
              <w:top w:val="single" w:sz="2" w:space="0" w:color="auto"/>
              <w:bottom w:val="single" w:sz="2" w:space="0" w:color="auto"/>
              <w:right w:val="single" w:sz="2" w:space="0" w:color="auto"/>
            </w:tcBorders>
            <w:vAlign w:val="center"/>
          </w:tcPr>
          <w:p w14:paraId="63802F57" w14:textId="77777777" w:rsidR="007653BA" w:rsidRPr="005A3760" w:rsidRDefault="007653BA" w:rsidP="000E4F05">
            <w:pPr>
              <w:tabs>
                <w:tab w:val="left" w:pos="851"/>
              </w:tabs>
              <w:spacing w:after="120"/>
              <w:ind w:left="0" w:firstLine="0"/>
              <w:rPr>
                <w:rFonts w:ascii="Times New Roman" w:hAnsi="Times New Roman"/>
                <w:b/>
                <w:sz w:val="24"/>
              </w:rPr>
            </w:pPr>
            <w:r w:rsidRPr="005A3760">
              <w:rPr>
                <w:rFonts w:ascii="Times New Roman" w:hAnsi="Times New Roman"/>
                <w:b/>
                <w:sz w:val="24"/>
              </w:rPr>
              <w:t>Druh motorového paliva</w:t>
            </w:r>
          </w:p>
        </w:tc>
        <w:tc>
          <w:tcPr>
            <w:tcW w:w="2115" w:type="dxa"/>
            <w:tcBorders>
              <w:top w:val="single" w:sz="2" w:space="0" w:color="auto"/>
              <w:left w:val="nil"/>
              <w:bottom w:val="single" w:sz="2" w:space="0" w:color="auto"/>
            </w:tcBorders>
          </w:tcPr>
          <w:p w14:paraId="47A4F89E"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Množstvo</w:t>
            </w:r>
          </w:p>
          <w:p w14:paraId="1EE2ACCD" w14:textId="77777777" w:rsidR="007653BA" w:rsidRPr="005A3760" w:rsidRDefault="007653BA" w:rsidP="001F40E6">
            <w:pPr>
              <w:tabs>
                <w:tab w:val="left" w:pos="851"/>
              </w:tabs>
              <w:spacing w:after="120"/>
              <w:ind w:left="0" w:firstLine="0"/>
              <w:rPr>
                <w:rStyle w:val="formtext"/>
              </w:rPr>
            </w:pPr>
            <w:r w:rsidRPr="005A3760">
              <w:rPr>
                <w:rFonts w:ascii="Times New Roman" w:hAnsi="Times New Roman"/>
                <w:sz w:val="24"/>
              </w:rPr>
              <w:t xml:space="preserve"> (m</w:t>
            </w:r>
            <w:r w:rsidRPr="005A3760">
              <w:rPr>
                <w:rFonts w:ascii="Times New Roman" w:hAnsi="Times New Roman"/>
                <w:sz w:val="24"/>
                <w:vertAlign w:val="superscript"/>
              </w:rPr>
              <w:t>3</w:t>
            </w:r>
            <w:r w:rsidR="001F40E6" w:rsidRPr="005A3760">
              <w:rPr>
                <w:rFonts w:ascii="Times New Roman" w:hAnsi="Times New Roman"/>
                <w:sz w:val="24"/>
              </w:rPr>
              <w:t>/</w:t>
            </w:r>
            <w:r w:rsidRPr="005A3760">
              <w:rPr>
                <w:rFonts w:ascii="Times New Roman" w:hAnsi="Times New Roman"/>
                <w:sz w:val="24"/>
              </w:rPr>
              <w:t>rok)</w:t>
            </w:r>
          </w:p>
        </w:tc>
      </w:tr>
      <w:tr w:rsidR="005A3760" w:rsidRPr="005A3760" w14:paraId="7347E006"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5C9F7AFA"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Bezsírny bezolovnatý normál benzín s oktánovým číslom VM  najmenej 95 s obsahom síry 10 mg/kg a menej</w:t>
            </w:r>
          </w:p>
        </w:tc>
        <w:tc>
          <w:tcPr>
            <w:tcW w:w="2115" w:type="dxa"/>
            <w:tcBorders>
              <w:top w:val="single" w:sz="2" w:space="0" w:color="auto"/>
              <w:left w:val="nil"/>
              <w:bottom w:val="single" w:sz="2" w:space="0" w:color="auto"/>
            </w:tcBorders>
          </w:tcPr>
          <w:p w14:paraId="6D3DB4A4"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3111B5E2"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276A4E7A"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 xml:space="preserve">Bezsírny bezolovnatý benzín s oktánovým číslom VM 98 a vyšším  s obsahom síry 10 mg/kg a menej </w:t>
            </w:r>
          </w:p>
        </w:tc>
        <w:tc>
          <w:tcPr>
            <w:tcW w:w="2115" w:type="dxa"/>
            <w:tcBorders>
              <w:top w:val="single" w:sz="2" w:space="0" w:color="auto"/>
              <w:left w:val="nil"/>
              <w:bottom w:val="single" w:sz="2" w:space="0" w:color="auto"/>
            </w:tcBorders>
          </w:tcPr>
          <w:p w14:paraId="34516162"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30D026FF"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0F7B6B4F" w14:textId="77777777" w:rsidR="006C1695" w:rsidRPr="005A3760" w:rsidRDefault="00DA676F" w:rsidP="000E4F05">
            <w:pPr>
              <w:tabs>
                <w:tab w:val="left" w:pos="851"/>
              </w:tabs>
              <w:spacing w:after="120"/>
              <w:ind w:left="0" w:firstLine="0"/>
              <w:rPr>
                <w:rFonts w:ascii="Times New Roman" w:hAnsi="Times New Roman"/>
                <w:sz w:val="24"/>
              </w:rPr>
            </w:pPr>
            <w:r w:rsidRPr="005A3760">
              <w:rPr>
                <w:rFonts w:ascii="Times New Roman" w:hAnsi="Times New Roman"/>
                <w:sz w:val="24"/>
              </w:rPr>
              <w:t>Motorové</w:t>
            </w:r>
            <w:r w:rsidR="00F53341" w:rsidRPr="005A3760">
              <w:rPr>
                <w:rFonts w:ascii="Times New Roman" w:hAnsi="Times New Roman"/>
                <w:sz w:val="24"/>
              </w:rPr>
              <w:t xml:space="preserve"> etanolové palivo (E85)</w:t>
            </w:r>
          </w:p>
        </w:tc>
        <w:tc>
          <w:tcPr>
            <w:tcW w:w="2115" w:type="dxa"/>
            <w:tcBorders>
              <w:top w:val="single" w:sz="2" w:space="0" w:color="auto"/>
              <w:left w:val="nil"/>
              <w:bottom w:val="single" w:sz="2" w:space="0" w:color="auto"/>
            </w:tcBorders>
          </w:tcPr>
          <w:p w14:paraId="0CD05EC3" w14:textId="77777777" w:rsidR="006C1695" w:rsidRPr="005A3760" w:rsidRDefault="006C1695" w:rsidP="000E4F05">
            <w:pPr>
              <w:widowControl w:val="0"/>
              <w:tabs>
                <w:tab w:val="left" w:pos="851"/>
              </w:tabs>
              <w:spacing w:after="120"/>
              <w:ind w:left="0" w:firstLine="0"/>
              <w:rPr>
                <w:rStyle w:val="formtext"/>
              </w:rPr>
            </w:pPr>
          </w:p>
        </w:tc>
      </w:tr>
      <w:tr w:rsidR="005A3760" w:rsidRPr="00DF6CB3" w14:paraId="4B965725" w14:textId="77777777" w:rsidTr="00DF6CB3">
        <w:trPr>
          <w:tblCellSpacing w:w="0" w:type="dxa"/>
          <w:jc w:val="center"/>
        </w:trPr>
        <w:tc>
          <w:tcPr>
            <w:tcW w:w="6854" w:type="dxa"/>
            <w:tcBorders>
              <w:top w:val="single" w:sz="2" w:space="0" w:color="auto"/>
              <w:bottom w:val="single" w:sz="2" w:space="0" w:color="auto"/>
              <w:right w:val="single" w:sz="2" w:space="0" w:color="auto"/>
            </w:tcBorders>
            <w:shd w:val="clear" w:color="auto" w:fill="auto"/>
          </w:tcPr>
          <w:p w14:paraId="3C74DB67" w14:textId="12CABBB4" w:rsidR="0078621C" w:rsidRPr="00DF6CB3" w:rsidRDefault="00220D7D" w:rsidP="00B25425">
            <w:pPr>
              <w:tabs>
                <w:tab w:val="left" w:pos="851"/>
              </w:tabs>
              <w:spacing w:after="120"/>
              <w:ind w:left="0" w:firstLine="0"/>
              <w:rPr>
                <w:rFonts w:ascii="Times New Roman" w:hAnsi="Times New Roman"/>
                <w:sz w:val="24"/>
                <w:highlight w:val="green"/>
              </w:rPr>
            </w:pPr>
            <w:r>
              <w:rPr>
                <w:rFonts w:ascii="Times New Roman" w:hAnsi="Times New Roman"/>
                <w:sz w:val="24"/>
              </w:rPr>
              <w:t>Motorová nafta</w:t>
            </w:r>
            <w:r w:rsidR="00B25425">
              <w:rPr>
                <w:rFonts w:ascii="Times New Roman" w:hAnsi="Times New Roman"/>
                <w:sz w:val="24"/>
              </w:rPr>
              <w:t xml:space="preserve"> </w:t>
            </w:r>
            <w:r w:rsidR="0078621C" w:rsidRPr="00DF6CB3">
              <w:rPr>
                <w:rFonts w:ascii="Times New Roman" w:hAnsi="Times New Roman"/>
                <w:sz w:val="24"/>
              </w:rPr>
              <w:t>s obsahom síry 10 mg/kg a</w:t>
            </w:r>
            <w:r w:rsidR="00805A35" w:rsidRPr="00DF6CB3">
              <w:rPr>
                <w:rFonts w:ascii="Times New Roman" w:hAnsi="Times New Roman"/>
                <w:sz w:val="24"/>
              </w:rPr>
              <w:t> </w:t>
            </w:r>
            <w:r w:rsidR="0078621C" w:rsidRPr="00DF6CB3">
              <w:rPr>
                <w:rFonts w:ascii="Times New Roman" w:hAnsi="Times New Roman"/>
                <w:sz w:val="24"/>
              </w:rPr>
              <w:t>menej</w:t>
            </w:r>
            <w:r w:rsidR="00805A35" w:rsidRPr="00DF6CB3">
              <w:rPr>
                <w:rFonts w:ascii="Times New Roman" w:hAnsi="Times New Roman"/>
                <w:sz w:val="24"/>
              </w:rPr>
              <w:t xml:space="preserve"> </w:t>
            </w:r>
          </w:p>
        </w:tc>
        <w:tc>
          <w:tcPr>
            <w:tcW w:w="2115" w:type="dxa"/>
            <w:tcBorders>
              <w:top w:val="single" w:sz="2" w:space="0" w:color="auto"/>
              <w:left w:val="nil"/>
              <w:bottom w:val="single" w:sz="2" w:space="0" w:color="auto"/>
            </w:tcBorders>
          </w:tcPr>
          <w:p w14:paraId="6A11E54B" w14:textId="77777777" w:rsidR="0078621C" w:rsidRPr="00DF6CB3" w:rsidRDefault="0078621C" w:rsidP="0078621C">
            <w:pPr>
              <w:widowControl w:val="0"/>
              <w:tabs>
                <w:tab w:val="left" w:pos="851"/>
              </w:tabs>
              <w:spacing w:after="120"/>
              <w:ind w:left="0" w:firstLine="0"/>
              <w:rPr>
                <w:rStyle w:val="formtext"/>
                <w:highlight w:val="green"/>
              </w:rPr>
            </w:pPr>
          </w:p>
        </w:tc>
      </w:tr>
      <w:tr w:rsidR="00DF6CB3" w:rsidRPr="00DF6CB3" w14:paraId="0F674A2F"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0FA0B97C" w14:textId="7C13DBBB" w:rsidR="00DF6CB3" w:rsidRPr="00DF6CB3" w:rsidRDefault="00DF6CB3" w:rsidP="004358BF">
            <w:pPr>
              <w:tabs>
                <w:tab w:val="left" w:pos="851"/>
              </w:tabs>
              <w:spacing w:after="120"/>
              <w:ind w:left="0" w:firstLine="0"/>
              <w:rPr>
                <w:rFonts w:ascii="Times New Roman" w:hAnsi="Times New Roman"/>
                <w:sz w:val="24"/>
                <w:highlight w:val="green"/>
              </w:rPr>
            </w:pPr>
            <w:r w:rsidRPr="00E4681F">
              <w:rPr>
                <w:rFonts w:ascii="Times New Roman" w:hAnsi="Times New Roman"/>
                <w:sz w:val="24"/>
                <w:highlight w:val="yellow"/>
              </w:rPr>
              <w:t xml:space="preserve">Motorová nafta </w:t>
            </w:r>
            <w:r w:rsidR="00E4681F" w:rsidRPr="00E4681F">
              <w:rPr>
                <w:rFonts w:ascii="Times New Roman" w:hAnsi="Times New Roman"/>
                <w:sz w:val="24"/>
                <w:highlight w:val="yellow"/>
              </w:rPr>
              <w:t xml:space="preserve">s obsahom metylesterov mastných kyselín </w:t>
            </w:r>
            <w:r w:rsidR="00220D7D">
              <w:rPr>
                <w:rFonts w:ascii="Times New Roman" w:hAnsi="Times New Roman"/>
                <w:sz w:val="24"/>
                <w:highlight w:val="yellow"/>
              </w:rPr>
              <w:t>(B7</w:t>
            </w:r>
            <w:r w:rsidR="00B25425" w:rsidRPr="00E4681F">
              <w:rPr>
                <w:rFonts w:ascii="Times New Roman" w:hAnsi="Times New Roman"/>
                <w:sz w:val="24"/>
                <w:highlight w:val="yellow"/>
              </w:rPr>
              <w:t>)</w:t>
            </w:r>
            <w:r w:rsidR="00B25425">
              <w:rPr>
                <w:rFonts w:ascii="Times New Roman" w:hAnsi="Times New Roman"/>
                <w:sz w:val="24"/>
                <w:highlight w:val="yellow"/>
              </w:rPr>
              <w:t xml:space="preserve"> </w:t>
            </w:r>
            <w:r w:rsidR="00E4681F" w:rsidRPr="00E4681F">
              <w:rPr>
                <w:rFonts w:ascii="Times New Roman" w:hAnsi="Times New Roman"/>
                <w:sz w:val="24"/>
                <w:highlight w:val="yellow"/>
              </w:rPr>
              <w:t xml:space="preserve">a </w:t>
            </w:r>
            <w:r w:rsidRPr="00E4681F">
              <w:rPr>
                <w:rFonts w:ascii="Times New Roman" w:hAnsi="Times New Roman"/>
                <w:sz w:val="24"/>
                <w:highlight w:val="yellow"/>
              </w:rPr>
              <w:t xml:space="preserve">s obsahom síry 10 mg/kg a menej </w:t>
            </w:r>
          </w:p>
        </w:tc>
        <w:tc>
          <w:tcPr>
            <w:tcW w:w="2115" w:type="dxa"/>
            <w:tcBorders>
              <w:top w:val="single" w:sz="2" w:space="0" w:color="auto"/>
              <w:left w:val="nil"/>
              <w:bottom w:val="single" w:sz="2" w:space="0" w:color="auto"/>
            </w:tcBorders>
          </w:tcPr>
          <w:p w14:paraId="23F88086" w14:textId="77777777" w:rsidR="00DF6CB3" w:rsidRPr="00DF6CB3" w:rsidRDefault="00DF6CB3" w:rsidP="0078621C">
            <w:pPr>
              <w:widowControl w:val="0"/>
              <w:tabs>
                <w:tab w:val="left" w:pos="851"/>
              </w:tabs>
              <w:spacing w:after="120"/>
              <w:ind w:left="0" w:firstLine="0"/>
              <w:rPr>
                <w:rStyle w:val="formtext"/>
                <w:highlight w:val="green"/>
              </w:rPr>
            </w:pPr>
          </w:p>
        </w:tc>
      </w:tr>
      <w:tr w:rsidR="00220D7D" w:rsidRPr="00DF6CB3" w14:paraId="67ACB767"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1014CA28" w14:textId="7241F4C9" w:rsidR="00220D7D" w:rsidRPr="00E4681F" w:rsidRDefault="00220D7D" w:rsidP="00B25425">
            <w:pPr>
              <w:tabs>
                <w:tab w:val="left" w:pos="851"/>
              </w:tabs>
              <w:spacing w:after="120"/>
              <w:ind w:left="0" w:firstLine="0"/>
              <w:rPr>
                <w:rFonts w:ascii="Times New Roman" w:hAnsi="Times New Roman"/>
                <w:sz w:val="24"/>
                <w:highlight w:val="yellow"/>
              </w:rPr>
            </w:pPr>
            <w:r w:rsidRPr="00E4681F">
              <w:rPr>
                <w:rFonts w:ascii="Times New Roman" w:hAnsi="Times New Roman"/>
                <w:sz w:val="24"/>
                <w:highlight w:val="yellow"/>
              </w:rPr>
              <w:lastRenderedPageBreak/>
              <w:t>Motorová nafta s </w:t>
            </w:r>
            <w:r>
              <w:rPr>
                <w:rFonts w:ascii="Times New Roman" w:hAnsi="Times New Roman"/>
                <w:sz w:val="24"/>
                <w:highlight w:val="yellow"/>
              </w:rPr>
              <w:t>vyšším</w:t>
            </w:r>
            <w:r w:rsidRPr="00E4681F">
              <w:rPr>
                <w:rFonts w:ascii="Times New Roman" w:hAnsi="Times New Roman"/>
                <w:sz w:val="24"/>
                <w:highlight w:val="yellow"/>
              </w:rPr>
              <w:t xml:space="preserve"> obsahom metylesterov mastných kyselín (B10)</w:t>
            </w:r>
            <w:r>
              <w:rPr>
                <w:rFonts w:ascii="Times New Roman" w:hAnsi="Times New Roman"/>
                <w:sz w:val="24"/>
                <w:highlight w:val="yellow"/>
              </w:rPr>
              <w:t xml:space="preserve"> </w:t>
            </w:r>
            <w:r w:rsidRPr="00E4681F">
              <w:rPr>
                <w:rFonts w:ascii="Times New Roman" w:hAnsi="Times New Roman"/>
                <w:sz w:val="24"/>
                <w:highlight w:val="yellow"/>
              </w:rPr>
              <w:t>a s obsahom síry 10 mg/kg a menej</w:t>
            </w:r>
          </w:p>
        </w:tc>
        <w:tc>
          <w:tcPr>
            <w:tcW w:w="2115" w:type="dxa"/>
            <w:tcBorders>
              <w:top w:val="single" w:sz="2" w:space="0" w:color="auto"/>
              <w:left w:val="nil"/>
              <w:bottom w:val="single" w:sz="2" w:space="0" w:color="auto"/>
            </w:tcBorders>
          </w:tcPr>
          <w:p w14:paraId="089C1A61" w14:textId="77777777" w:rsidR="00220D7D" w:rsidRPr="00DF6CB3" w:rsidRDefault="00220D7D" w:rsidP="0078621C">
            <w:pPr>
              <w:widowControl w:val="0"/>
              <w:tabs>
                <w:tab w:val="left" w:pos="851"/>
              </w:tabs>
              <w:spacing w:after="120"/>
              <w:ind w:left="0" w:firstLine="0"/>
              <w:rPr>
                <w:rStyle w:val="formtext"/>
                <w:highlight w:val="green"/>
              </w:rPr>
            </w:pPr>
          </w:p>
        </w:tc>
      </w:tr>
      <w:tr w:rsidR="005A3760" w:rsidRPr="005A3760" w14:paraId="417ACCC9" w14:textId="77777777" w:rsidTr="00E4681F">
        <w:trPr>
          <w:tblCellSpacing w:w="0" w:type="dxa"/>
          <w:jc w:val="center"/>
        </w:trPr>
        <w:tc>
          <w:tcPr>
            <w:tcW w:w="6854" w:type="dxa"/>
            <w:tcBorders>
              <w:top w:val="single" w:sz="2" w:space="0" w:color="auto"/>
              <w:bottom w:val="single" w:sz="2" w:space="0" w:color="auto"/>
              <w:right w:val="single" w:sz="2" w:space="0" w:color="auto"/>
            </w:tcBorders>
            <w:shd w:val="clear" w:color="auto" w:fill="auto"/>
          </w:tcPr>
          <w:p w14:paraId="619A0BAB" w14:textId="77777777" w:rsidR="0078621C" w:rsidRPr="004358BF" w:rsidRDefault="0078621C" w:rsidP="0078621C">
            <w:pPr>
              <w:tabs>
                <w:tab w:val="left" w:pos="851"/>
              </w:tabs>
              <w:spacing w:after="120"/>
              <w:ind w:left="0" w:firstLine="0"/>
              <w:rPr>
                <w:rFonts w:ascii="Times New Roman" w:hAnsi="Times New Roman"/>
                <w:sz w:val="24"/>
              </w:rPr>
            </w:pPr>
            <w:r w:rsidRPr="004358BF">
              <w:rPr>
                <w:rFonts w:ascii="Times New Roman" w:hAnsi="Times New Roman"/>
                <w:sz w:val="24"/>
              </w:rPr>
              <w:t>Motorová nafta s vysokým obsahom metylesterov mastných kyselín (B20)</w:t>
            </w:r>
          </w:p>
        </w:tc>
        <w:tc>
          <w:tcPr>
            <w:tcW w:w="2115" w:type="dxa"/>
            <w:tcBorders>
              <w:top w:val="single" w:sz="2" w:space="0" w:color="auto"/>
              <w:left w:val="nil"/>
              <w:bottom w:val="single" w:sz="2" w:space="0" w:color="auto"/>
            </w:tcBorders>
          </w:tcPr>
          <w:p w14:paraId="6DBE882B" w14:textId="77777777" w:rsidR="0078621C" w:rsidRPr="005A3760" w:rsidRDefault="0078621C" w:rsidP="0078621C">
            <w:pPr>
              <w:widowControl w:val="0"/>
              <w:tabs>
                <w:tab w:val="left" w:pos="851"/>
              </w:tabs>
              <w:spacing w:after="120"/>
              <w:ind w:left="0" w:firstLine="0"/>
              <w:rPr>
                <w:rStyle w:val="formtext"/>
              </w:rPr>
            </w:pPr>
          </w:p>
        </w:tc>
      </w:tr>
      <w:tr w:rsidR="005A3760" w:rsidRPr="005A3760" w14:paraId="35113B55" w14:textId="77777777" w:rsidTr="00E4681F">
        <w:trPr>
          <w:tblCellSpacing w:w="0" w:type="dxa"/>
          <w:jc w:val="center"/>
        </w:trPr>
        <w:tc>
          <w:tcPr>
            <w:tcW w:w="6854" w:type="dxa"/>
            <w:tcBorders>
              <w:top w:val="single" w:sz="2" w:space="0" w:color="auto"/>
              <w:bottom w:val="single" w:sz="2" w:space="0" w:color="auto"/>
              <w:right w:val="single" w:sz="2" w:space="0" w:color="auto"/>
            </w:tcBorders>
            <w:shd w:val="clear" w:color="auto" w:fill="auto"/>
          </w:tcPr>
          <w:p w14:paraId="1F0F1BE7" w14:textId="77777777" w:rsidR="0078621C" w:rsidRPr="004358BF" w:rsidRDefault="0078621C" w:rsidP="0078621C">
            <w:pPr>
              <w:tabs>
                <w:tab w:val="left" w:pos="851"/>
              </w:tabs>
              <w:spacing w:after="120"/>
              <w:ind w:left="0" w:firstLine="0"/>
              <w:rPr>
                <w:rFonts w:ascii="Times New Roman" w:hAnsi="Times New Roman"/>
                <w:sz w:val="24"/>
              </w:rPr>
            </w:pPr>
            <w:r w:rsidRPr="004358BF">
              <w:rPr>
                <w:rFonts w:ascii="Times New Roman" w:hAnsi="Times New Roman"/>
                <w:sz w:val="24"/>
              </w:rPr>
              <w:t>Motorová nafta s vysokým obsahom metylesterov mastných kyselín (B30)</w:t>
            </w:r>
          </w:p>
        </w:tc>
        <w:tc>
          <w:tcPr>
            <w:tcW w:w="2115" w:type="dxa"/>
            <w:tcBorders>
              <w:top w:val="single" w:sz="2" w:space="0" w:color="auto"/>
              <w:left w:val="nil"/>
              <w:bottom w:val="single" w:sz="2" w:space="0" w:color="auto"/>
            </w:tcBorders>
          </w:tcPr>
          <w:p w14:paraId="21AE4170" w14:textId="77777777" w:rsidR="0078621C" w:rsidRPr="005A3760" w:rsidRDefault="0078621C" w:rsidP="0078621C">
            <w:pPr>
              <w:widowControl w:val="0"/>
              <w:tabs>
                <w:tab w:val="left" w:pos="851"/>
              </w:tabs>
              <w:spacing w:after="120"/>
              <w:ind w:left="0" w:firstLine="0"/>
              <w:rPr>
                <w:rStyle w:val="formtext"/>
              </w:rPr>
            </w:pPr>
          </w:p>
        </w:tc>
      </w:tr>
      <w:tr w:rsidR="005A3760" w:rsidRPr="005A3760" w14:paraId="50B865F5" w14:textId="77777777" w:rsidTr="00E4681F">
        <w:trPr>
          <w:tblCellSpacing w:w="0" w:type="dxa"/>
          <w:jc w:val="center"/>
        </w:trPr>
        <w:tc>
          <w:tcPr>
            <w:tcW w:w="6854" w:type="dxa"/>
            <w:tcBorders>
              <w:top w:val="single" w:sz="2" w:space="0" w:color="auto"/>
              <w:bottom w:val="single" w:sz="2" w:space="0" w:color="auto"/>
              <w:right w:val="single" w:sz="2" w:space="0" w:color="auto"/>
            </w:tcBorders>
            <w:shd w:val="clear" w:color="auto" w:fill="auto"/>
          </w:tcPr>
          <w:p w14:paraId="711DF6F4" w14:textId="77777777" w:rsidR="0078621C" w:rsidRPr="005A3760" w:rsidRDefault="0078621C" w:rsidP="0078621C">
            <w:pPr>
              <w:tabs>
                <w:tab w:val="left" w:pos="851"/>
              </w:tabs>
              <w:spacing w:after="120"/>
              <w:ind w:left="0" w:firstLine="0"/>
              <w:rPr>
                <w:rFonts w:ascii="Times New Roman" w:hAnsi="Times New Roman"/>
                <w:sz w:val="24"/>
              </w:rPr>
            </w:pPr>
            <w:r w:rsidRPr="005A3760">
              <w:rPr>
                <w:rFonts w:ascii="Times New Roman" w:hAnsi="Times New Roman"/>
                <w:sz w:val="24"/>
              </w:rPr>
              <w:t>Bionafta (B100)</w:t>
            </w:r>
          </w:p>
        </w:tc>
        <w:tc>
          <w:tcPr>
            <w:tcW w:w="2115" w:type="dxa"/>
            <w:tcBorders>
              <w:top w:val="single" w:sz="2" w:space="0" w:color="auto"/>
              <w:left w:val="nil"/>
              <w:bottom w:val="single" w:sz="2" w:space="0" w:color="auto"/>
            </w:tcBorders>
          </w:tcPr>
          <w:p w14:paraId="2597EEFF" w14:textId="77777777" w:rsidR="0078621C" w:rsidRPr="005A3760" w:rsidRDefault="0078621C" w:rsidP="0078621C">
            <w:pPr>
              <w:widowControl w:val="0"/>
              <w:tabs>
                <w:tab w:val="left" w:pos="851"/>
              </w:tabs>
              <w:spacing w:after="120"/>
              <w:ind w:left="0" w:firstLine="0"/>
              <w:rPr>
                <w:rStyle w:val="formtext"/>
              </w:rPr>
            </w:pPr>
          </w:p>
        </w:tc>
      </w:tr>
      <w:tr w:rsidR="005A3760" w:rsidRPr="005A3760" w14:paraId="0A0533FC"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4D2C401E" w14:textId="77777777" w:rsidR="0078621C" w:rsidRPr="005A3760" w:rsidRDefault="0078621C" w:rsidP="0078621C">
            <w:pPr>
              <w:tabs>
                <w:tab w:val="left" w:pos="851"/>
              </w:tabs>
              <w:spacing w:after="120"/>
              <w:ind w:left="0" w:firstLine="0"/>
              <w:rPr>
                <w:rFonts w:ascii="Times New Roman" w:hAnsi="Times New Roman"/>
                <w:sz w:val="24"/>
              </w:rPr>
            </w:pPr>
            <w:r w:rsidRPr="005A3760">
              <w:rPr>
                <w:rFonts w:ascii="Times New Roman" w:hAnsi="Times New Roman"/>
                <w:sz w:val="24"/>
              </w:rPr>
              <w:t>Motorový plynový olej s obsahom síry 10 mg/kg a menej</w:t>
            </w:r>
          </w:p>
        </w:tc>
        <w:tc>
          <w:tcPr>
            <w:tcW w:w="2115" w:type="dxa"/>
            <w:tcBorders>
              <w:top w:val="single" w:sz="2" w:space="0" w:color="auto"/>
              <w:left w:val="nil"/>
              <w:bottom w:val="single" w:sz="2" w:space="0" w:color="auto"/>
            </w:tcBorders>
          </w:tcPr>
          <w:p w14:paraId="35A4B01E" w14:textId="77777777" w:rsidR="0078621C" w:rsidRPr="005A3760" w:rsidRDefault="0078621C" w:rsidP="0078621C">
            <w:pPr>
              <w:widowControl w:val="0"/>
              <w:tabs>
                <w:tab w:val="left" w:pos="851"/>
              </w:tabs>
              <w:spacing w:after="120"/>
              <w:ind w:left="0" w:firstLine="0"/>
              <w:rPr>
                <w:rStyle w:val="formtext"/>
              </w:rPr>
            </w:pPr>
          </w:p>
        </w:tc>
      </w:tr>
      <w:tr w:rsidR="005A3760" w:rsidRPr="005A3760" w14:paraId="674F8720"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04A81029" w14:textId="77777777" w:rsidR="0078621C" w:rsidRPr="005A3760" w:rsidRDefault="0078621C" w:rsidP="0078621C">
            <w:pPr>
              <w:tabs>
                <w:tab w:val="left" w:pos="851"/>
              </w:tabs>
              <w:spacing w:after="120"/>
              <w:ind w:left="0" w:firstLine="0"/>
              <w:rPr>
                <w:rFonts w:ascii="Times New Roman" w:hAnsi="Times New Roman"/>
                <w:sz w:val="24"/>
              </w:rPr>
            </w:pPr>
            <w:r w:rsidRPr="005A3760">
              <w:rPr>
                <w:rFonts w:ascii="Times New Roman" w:hAnsi="Times New Roman"/>
                <w:sz w:val="24"/>
              </w:rPr>
              <w:t>Skvapalnený ropný plyn (LPG)</w:t>
            </w:r>
          </w:p>
        </w:tc>
        <w:tc>
          <w:tcPr>
            <w:tcW w:w="2115" w:type="dxa"/>
            <w:tcBorders>
              <w:top w:val="single" w:sz="2" w:space="0" w:color="auto"/>
              <w:left w:val="nil"/>
              <w:bottom w:val="single" w:sz="2" w:space="0" w:color="auto"/>
            </w:tcBorders>
          </w:tcPr>
          <w:p w14:paraId="3E809E8E" w14:textId="77777777" w:rsidR="0078621C" w:rsidRPr="005A3760" w:rsidRDefault="0078621C" w:rsidP="0078621C">
            <w:pPr>
              <w:widowControl w:val="0"/>
              <w:tabs>
                <w:tab w:val="left" w:pos="851"/>
              </w:tabs>
              <w:spacing w:after="120"/>
              <w:ind w:left="0" w:firstLine="0"/>
              <w:rPr>
                <w:rStyle w:val="formtext"/>
              </w:rPr>
            </w:pPr>
          </w:p>
        </w:tc>
      </w:tr>
      <w:tr w:rsidR="005A3760" w:rsidRPr="005A3760" w14:paraId="2A2DC7FF"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70FFB2C9" w14:textId="77777777" w:rsidR="0078621C" w:rsidRPr="005A3760" w:rsidRDefault="0078621C" w:rsidP="0078621C">
            <w:pPr>
              <w:tabs>
                <w:tab w:val="left" w:pos="851"/>
              </w:tabs>
              <w:spacing w:after="120"/>
              <w:ind w:left="0" w:firstLine="0"/>
              <w:rPr>
                <w:rFonts w:ascii="Times New Roman" w:hAnsi="Times New Roman"/>
                <w:sz w:val="24"/>
              </w:rPr>
            </w:pPr>
            <w:r w:rsidRPr="005A3760">
              <w:rPr>
                <w:rFonts w:ascii="Times New Roman" w:hAnsi="Times New Roman"/>
                <w:sz w:val="24"/>
              </w:rPr>
              <w:t>Stlačený zemný plyn (CNG)</w:t>
            </w:r>
          </w:p>
        </w:tc>
        <w:tc>
          <w:tcPr>
            <w:tcW w:w="2115" w:type="dxa"/>
            <w:tcBorders>
              <w:top w:val="single" w:sz="2" w:space="0" w:color="auto"/>
              <w:left w:val="nil"/>
              <w:bottom w:val="single" w:sz="2" w:space="0" w:color="auto"/>
            </w:tcBorders>
          </w:tcPr>
          <w:p w14:paraId="1C7AB2E5" w14:textId="77777777" w:rsidR="0078621C" w:rsidRPr="005A3760" w:rsidRDefault="0078621C" w:rsidP="0078621C">
            <w:pPr>
              <w:widowControl w:val="0"/>
              <w:tabs>
                <w:tab w:val="left" w:pos="851"/>
              </w:tabs>
              <w:spacing w:after="120"/>
              <w:ind w:left="0" w:firstLine="0"/>
              <w:rPr>
                <w:rStyle w:val="formtext"/>
              </w:rPr>
            </w:pPr>
          </w:p>
        </w:tc>
      </w:tr>
      <w:tr w:rsidR="005A3760" w:rsidRPr="005A3760" w14:paraId="2F3A217A"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395E3C15" w14:textId="77777777" w:rsidR="0078621C" w:rsidRPr="005A3760" w:rsidRDefault="0078621C" w:rsidP="0078621C">
            <w:pPr>
              <w:tabs>
                <w:tab w:val="left" w:pos="851"/>
              </w:tabs>
              <w:spacing w:after="120"/>
              <w:ind w:left="0" w:firstLine="0"/>
              <w:rPr>
                <w:rFonts w:ascii="Times New Roman" w:hAnsi="Times New Roman"/>
                <w:sz w:val="24"/>
              </w:rPr>
            </w:pPr>
            <w:r w:rsidRPr="005A3760">
              <w:rPr>
                <w:rFonts w:ascii="Times New Roman" w:hAnsi="Times New Roman"/>
                <w:sz w:val="24"/>
              </w:rPr>
              <w:t>Skvapalnený zemný plyn (LNG)</w:t>
            </w:r>
          </w:p>
        </w:tc>
        <w:tc>
          <w:tcPr>
            <w:tcW w:w="2115" w:type="dxa"/>
            <w:tcBorders>
              <w:top w:val="single" w:sz="2" w:space="0" w:color="auto"/>
              <w:left w:val="nil"/>
              <w:bottom w:val="single" w:sz="2" w:space="0" w:color="auto"/>
            </w:tcBorders>
          </w:tcPr>
          <w:p w14:paraId="6F33BF2D" w14:textId="77777777" w:rsidR="0078621C" w:rsidRPr="005A3760" w:rsidRDefault="0078621C" w:rsidP="0078621C">
            <w:pPr>
              <w:widowControl w:val="0"/>
              <w:tabs>
                <w:tab w:val="left" w:pos="851"/>
              </w:tabs>
              <w:spacing w:after="120"/>
              <w:ind w:left="0" w:firstLine="0"/>
              <w:rPr>
                <w:rStyle w:val="formtext"/>
              </w:rPr>
            </w:pPr>
          </w:p>
        </w:tc>
      </w:tr>
      <w:tr w:rsidR="005A3760" w:rsidRPr="005A3760" w14:paraId="48FD8EEF"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6423102C"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Lodné palivo s obsahom síry 3,5 % hmotnosti a menej</w:t>
            </w:r>
          </w:p>
        </w:tc>
        <w:tc>
          <w:tcPr>
            <w:tcW w:w="2115" w:type="dxa"/>
            <w:tcBorders>
              <w:top w:val="single" w:sz="2" w:space="0" w:color="auto"/>
              <w:left w:val="nil"/>
              <w:bottom w:val="single" w:sz="2" w:space="0" w:color="auto"/>
            </w:tcBorders>
          </w:tcPr>
          <w:p w14:paraId="3030536F"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63BBA4AC"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426136D9" w14:textId="77777777" w:rsidR="007653BA" w:rsidRPr="005A3760" w:rsidRDefault="007653BA" w:rsidP="000E4F05">
            <w:pPr>
              <w:tabs>
                <w:tab w:val="left" w:pos="851"/>
              </w:tabs>
              <w:spacing w:after="120"/>
              <w:ind w:left="0" w:firstLine="0"/>
              <w:rPr>
                <w:rFonts w:ascii="Times New Roman" w:hAnsi="Times New Roman"/>
                <w:sz w:val="24"/>
                <w:highlight w:val="yellow"/>
              </w:rPr>
            </w:pPr>
            <w:r w:rsidRPr="005A3760">
              <w:rPr>
                <w:rFonts w:ascii="Times New Roman" w:hAnsi="Times New Roman"/>
                <w:sz w:val="24"/>
              </w:rPr>
              <w:t>Lodné palivo s obsahom síry 0,5 % hmotnosti a menej</w:t>
            </w:r>
          </w:p>
        </w:tc>
        <w:tc>
          <w:tcPr>
            <w:tcW w:w="2115" w:type="dxa"/>
            <w:tcBorders>
              <w:top w:val="single" w:sz="2" w:space="0" w:color="auto"/>
              <w:left w:val="nil"/>
              <w:bottom w:val="single" w:sz="2" w:space="0" w:color="auto"/>
            </w:tcBorders>
          </w:tcPr>
          <w:p w14:paraId="2681FC60"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4E196DA5"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30A9445C" w14:textId="77777777" w:rsidR="007653BA" w:rsidRPr="005A3760" w:rsidRDefault="007653BA" w:rsidP="000E4F05">
            <w:pPr>
              <w:tabs>
                <w:tab w:val="left" w:pos="851"/>
              </w:tabs>
              <w:spacing w:after="120"/>
              <w:ind w:left="0" w:firstLine="0"/>
              <w:rPr>
                <w:rFonts w:ascii="Times New Roman" w:hAnsi="Times New Roman"/>
                <w:sz w:val="24"/>
                <w:highlight w:val="yellow"/>
              </w:rPr>
            </w:pPr>
            <w:r w:rsidRPr="005A3760">
              <w:rPr>
                <w:rFonts w:ascii="Times New Roman" w:hAnsi="Times New Roman"/>
                <w:sz w:val="24"/>
              </w:rPr>
              <w:t>Lodné palivo s obsahom síry 0,1 % hmotnosti a menej</w:t>
            </w:r>
          </w:p>
        </w:tc>
        <w:tc>
          <w:tcPr>
            <w:tcW w:w="2115" w:type="dxa"/>
            <w:tcBorders>
              <w:top w:val="single" w:sz="2" w:space="0" w:color="auto"/>
              <w:left w:val="nil"/>
              <w:bottom w:val="single" w:sz="2" w:space="0" w:color="auto"/>
            </w:tcBorders>
          </w:tcPr>
          <w:p w14:paraId="68B04A25"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555447D2"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4090249D" w14:textId="77777777" w:rsidR="007653BA" w:rsidRPr="005A3760" w:rsidRDefault="007653BA" w:rsidP="000E4F05">
            <w:pPr>
              <w:tabs>
                <w:tab w:val="left" w:pos="851"/>
              </w:tabs>
              <w:spacing w:after="120"/>
              <w:ind w:left="0" w:firstLine="0"/>
              <w:rPr>
                <w:rFonts w:ascii="Times New Roman" w:hAnsi="Times New Roman"/>
                <w:sz w:val="24"/>
                <w:highlight w:val="yellow"/>
              </w:rPr>
            </w:pPr>
            <w:r w:rsidRPr="005A3760">
              <w:rPr>
                <w:rFonts w:ascii="Times New Roman" w:hAnsi="Times New Roman"/>
                <w:sz w:val="24"/>
              </w:rPr>
              <w:t>Lodná motorová nafta s obsahom síry 1,5 % hmotnosti a menej</w:t>
            </w:r>
          </w:p>
        </w:tc>
        <w:tc>
          <w:tcPr>
            <w:tcW w:w="2115" w:type="dxa"/>
            <w:tcBorders>
              <w:top w:val="single" w:sz="2" w:space="0" w:color="auto"/>
              <w:left w:val="nil"/>
              <w:bottom w:val="single" w:sz="2" w:space="0" w:color="auto"/>
            </w:tcBorders>
          </w:tcPr>
          <w:p w14:paraId="74D9746C" w14:textId="77777777" w:rsidR="007653BA" w:rsidRPr="005A3760" w:rsidRDefault="007653BA" w:rsidP="000E4F05">
            <w:pPr>
              <w:widowControl w:val="0"/>
              <w:tabs>
                <w:tab w:val="left" w:pos="851"/>
              </w:tabs>
              <w:spacing w:after="120"/>
              <w:ind w:left="0" w:firstLine="0"/>
              <w:rPr>
                <w:rStyle w:val="formtext"/>
              </w:rPr>
            </w:pPr>
          </w:p>
        </w:tc>
      </w:tr>
      <w:tr w:rsidR="00A94EDF" w:rsidRPr="005A3760" w14:paraId="681DCD5B"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1D543568" w14:textId="77777777" w:rsidR="007653BA" w:rsidRPr="005A3760" w:rsidRDefault="007653BA" w:rsidP="000E4F05">
            <w:pPr>
              <w:tabs>
                <w:tab w:val="left" w:pos="851"/>
              </w:tabs>
              <w:spacing w:after="120"/>
              <w:ind w:left="0" w:firstLine="0"/>
              <w:rPr>
                <w:rFonts w:ascii="Times New Roman" w:hAnsi="Times New Roman"/>
                <w:sz w:val="24"/>
                <w:highlight w:val="yellow"/>
              </w:rPr>
            </w:pPr>
            <w:r w:rsidRPr="005A3760">
              <w:rPr>
                <w:rFonts w:ascii="Times New Roman" w:hAnsi="Times New Roman"/>
                <w:sz w:val="24"/>
              </w:rPr>
              <w:t>Lodný plynový olej s obsahom síry 0,1 % hmotnosti a menej</w:t>
            </w:r>
          </w:p>
        </w:tc>
        <w:tc>
          <w:tcPr>
            <w:tcW w:w="2115" w:type="dxa"/>
            <w:tcBorders>
              <w:top w:val="single" w:sz="2" w:space="0" w:color="auto"/>
              <w:left w:val="nil"/>
              <w:bottom w:val="single" w:sz="2" w:space="0" w:color="auto"/>
            </w:tcBorders>
          </w:tcPr>
          <w:p w14:paraId="4291A2C2" w14:textId="77777777" w:rsidR="007653BA" w:rsidRPr="005A3760" w:rsidRDefault="007653BA" w:rsidP="000E4F05">
            <w:pPr>
              <w:widowControl w:val="0"/>
              <w:tabs>
                <w:tab w:val="left" w:pos="851"/>
              </w:tabs>
              <w:spacing w:after="120"/>
              <w:ind w:left="0" w:firstLine="0"/>
              <w:rPr>
                <w:rStyle w:val="formtext"/>
              </w:rPr>
            </w:pPr>
          </w:p>
        </w:tc>
      </w:tr>
    </w:tbl>
    <w:p w14:paraId="05ED44FE" w14:textId="77777777" w:rsidR="00EC5E51" w:rsidRDefault="00EC5E51" w:rsidP="00EC5E51">
      <w:pPr>
        <w:spacing w:after="0"/>
        <w:ind w:left="5670" w:firstLine="0"/>
        <w:rPr>
          <w:rFonts w:ascii="Times New Roman" w:hAnsi="Times New Roman" w:cs="Times New Roman"/>
          <w:b/>
          <w:bCs/>
          <w:sz w:val="20"/>
          <w:szCs w:val="20"/>
        </w:rPr>
      </w:pPr>
    </w:p>
    <w:p w14:paraId="16D0D27B" w14:textId="77777777" w:rsidR="00EC5E51" w:rsidRDefault="00EC5E51">
      <w:pPr>
        <w:rPr>
          <w:rFonts w:ascii="Times New Roman" w:hAnsi="Times New Roman" w:cs="Times New Roman"/>
          <w:b/>
          <w:bCs/>
          <w:sz w:val="20"/>
          <w:szCs w:val="20"/>
        </w:rPr>
      </w:pPr>
      <w:r>
        <w:rPr>
          <w:rFonts w:ascii="Times New Roman" w:hAnsi="Times New Roman" w:cs="Times New Roman"/>
          <w:b/>
          <w:bCs/>
          <w:sz w:val="20"/>
          <w:szCs w:val="20"/>
        </w:rPr>
        <w:br w:type="page"/>
      </w:r>
    </w:p>
    <w:p w14:paraId="208857D0" w14:textId="7A7C8A41" w:rsidR="00EC5E51" w:rsidRPr="00BA5954" w:rsidRDefault="00EC5E51" w:rsidP="00EC5E51">
      <w:pPr>
        <w:spacing w:after="0"/>
        <w:ind w:left="5670" w:firstLine="0"/>
        <w:rPr>
          <w:rFonts w:ascii="Times New Roman" w:hAnsi="Times New Roman" w:cs="Times New Roman"/>
          <w:b/>
          <w:bCs/>
          <w:sz w:val="20"/>
          <w:szCs w:val="20"/>
        </w:rPr>
      </w:pPr>
      <w:r w:rsidRPr="00BA5954">
        <w:rPr>
          <w:rFonts w:ascii="Times New Roman" w:hAnsi="Times New Roman" w:cs="Times New Roman"/>
          <w:b/>
          <w:bCs/>
          <w:sz w:val="20"/>
          <w:szCs w:val="20"/>
        </w:rPr>
        <w:lastRenderedPageBreak/>
        <w:t>Príloha  č. </w:t>
      </w:r>
      <w:r>
        <w:rPr>
          <w:rFonts w:ascii="Times New Roman" w:hAnsi="Times New Roman" w:cs="Times New Roman"/>
          <w:b/>
          <w:bCs/>
          <w:sz w:val="20"/>
          <w:szCs w:val="20"/>
        </w:rPr>
        <w:t>8</w:t>
      </w:r>
    </w:p>
    <w:p w14:paraId="299D80EF" w14:textId="77777777" w:rsidR="00EC5E51" w:rsidRPr="00BA5954" w:rsidRDefault="00EC5E51" w:rsidP="00EC5E51">
      <w:pPr>
        <w:spacing w:after="0"/>
        <w:ind w:left="5670" w:firstLine="0"/>
        <w:rPr>
          <w:rFonts w:ascii="Times New Roman" w:hAnsi="Times New Roman" w:cs="Times New Roman"/>
          <w:b/>
          <w:bCs/>
          <w:sz w:val="20"/>
          <w:szCs w:val="20"/>
        </w:rPr>
      </w:pPr>
      <w:r w:rsidRPr="00BA5954">
        <w:rPr>
          <w:rFonts w:ascii="Times New Roman" w:hAnsi="Times New Roman" w:cs="Times New Roman"/>
          <w:b/>
          <w:bCs/>
          <w:sz w:val="20"/>
          <w:szCs w:val="20"/>
        </w:rPr>
        <w:t>k vyhláške č. .../2023 Z. z.</w:t>
      </w:r>
      <w:hyperlink r:id="rId18" w:tgtFrame="_top" w:history="1"/>
    </w:p>
    <w:p w14:paraId="35BBD38B" w14:textId="768E9A84" w:rsidR="007653BA" w:rsidRPr="005A3760" w:rsidRDefault="00B27AB6" w:rsidP="00EC5E51">
      <w:pPr>
        <w:tabs>
          <w:tab w:val="left" w:pos="851"/>
        </w:tabs>
        <w:spacing w:before="240" w:after="240"/>
        <w:ind w:left="0" w:firstLine="0"/>
        <w:jc w:val="center"/>
        <w:rPr>
          <w:rFonts w:ascii="Times New Roman" w:hAnsi="Times New Roman"/>
          <w:b/>
          <w:sz w:val="24"/>
        </w:rPr>
      </w:pPr>
      <w:r w:rsidRPr="00221818">
        <w:rPr>
          <w:rFonts w:ascii="Times New Roman" w:hAnsi="Times New Roman"/>
          <w:b/>
          <w:sz w:val="24"/>
        </w:rPr>
        <w:t xml:space="preserve">PREVÁDZKOVÁ </w:t>
      </w:r>
      <w:r w:rsidR="007653BA" w:rsidRPr="005A3760">
        <w:rPr>
          <w:rFonts w:ascii="Times New Roman" w:hAnsi="Times New Roman"/>
          <w:b/>
          <w:sz w:val="24"/>
        </w:rPr>
        <w:t>EVIDENCIA DOVEZENÝCH TUHÝCH FOSÍLNYCH PALÍV, VYKUROVACÍCH OLEJOV A MOTOROVÝCH PALÍV</w:t>
      </w:r>
    </w:p>
    <w:tbl>
      <w:tblPr>
        <w:tblW w:w="92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3760" w:rsidRPr="005A3760" w14:paraId="60A422C2" w14:textId="77777777" w:rsidTr="002C27C0">
        <w:tc>
          <w:tcPr>
            <w:tcW w:w="9212" w:type="dxa"/>
          </w:tcPr>
          <w:p w14:paraId="3A5EC479" w14:textId="77777777" w:rsidR="007653BA" w:rsidRPr="005A3760" w:rsidRDefault="007653BA" w:rsidP="000E4F05">
            <w:pPr>
              <w:tabs>
                <w:tab w:val="left" w:pos="851"/>
              </w:tabs>
              <w:spacing w:after="120"/>
              <w:ind w:left="0" w:firstLine="0"/>
              <w:rPr>
                <w:rFonts w:ascii="Times New Roman" w:hAnsi="Times New Roman"/>
                <w:b/>
                <w:sz w:val="24"/>
              </w:rPr>
            </w:pPr>
            <w:r w:rsidRPr="005A3760">
              <w:rPr>
                <w:rFonts w:ascii="Times New Roman" w:hAnsi="Times New Roman"/>
                <w:b/>
                <w:sz w:val="24"/>
              </w:rPr>
              <w:t>Dovozca</w:t>
            </w:r>
          </w:p>
        </w:tc>
      </w:tr>
      <w:tr w:rsidR="007653BA" w:rsidRPr="005A3760" w14:paraId="6E7ED16C" w14:textId="77777777" w:rsidTr="002C27C0">
        <w:tc>
          <w:tcPr>
            <w:tcW w:w="9212" w:type="dxa"/>
          </w:tcPr>
          <w:p w14:paraId="13D6644A" w14:textId="77777777" w:rsidR="007653BA" w:rsidRPr="005A3760" w:rsidRDefault="008518BE" w:rsidP="000E4F05">
            <w:pPr>
              <w:tabs>
                <w:tab w:val="left" w:pos="851"/>
              </w:tabs>
              <w:spacing w:after="120"/>
              <w:ind w:left="0" w:firstLine="0"/>
              <w:rPr>
                <w:rFonts w:ascii="Times New Roman" w:hAnsi="Times New Roman"/>
                <w:sz w:val="24"/>
              </w:rPr>
            </w:pPr>
            <w:r w:rsidRPr="005A3760">
              <w:rPr>
                <w:rFonts w:ascii="Times New Roman" w:hAnsi="Times New Roman"/>
                <w:sz w:val="24"/>
              </w:rPr>
              <w:t>Obchodné meno</w:t>
            </w:r>
            <w:r w:rsidR="007653BA" w:rsidRPr="005A3760">
              <w:rPr>
                <w:rFonts w:ascii="Times New Roman" w:hAnsi="Times New Roman"/>
                <w:sz w:val="24"/>
              </w:rPr>
              <w:t xml:space="preserve">:             </w:t>
            </w:r>
            <w:r w:rsidRPr="005A3760">
              <w:rPr>
                <w:rFonts w:ascii="Times New Roman" w:hAnsi="Times New Roman"/>
                <w:sz w:val="24"/>
              </w:rPr>
              <w:t xml:space="preserve">                </w:t>
            </w:r>
            <w:r w:rsidR="007653BA" w:rsidRPr="005A3760">
              <w:rPr>
                <w:rFonts w:ascii="Times New Roman" w:hAnsi="Times New Roman"/>
                <w:sz w:val="24"/>
              </w:rPr>
              <w:t xml:space="preserve">      IČO:</w:t>
            </w:r>
          </w:p>
          <w:p w14:paraId="22D22F5F"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Ulica:</w:t>
            </w:r>
          </w:p>
          <w:p w14:paraId="747003BC"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Obec:                                                     PSČ:</w:t>
            </w:r>
          </w:p>
          <w:p w14:paraId="084C344B" w14:textId="77777777" w:rsidR="007653BA" w:rsidRPr="005A3760" w:rsidRDefault="007653BA" w:rsidP="000E4F05">
            <w:pPr>
              <w:tabs>
                <w:tab w:val="left" w:pos="851"/>
              </w:tabs>
              <w:spacing w:after="120"/>
              <w:ind w:left="0" w:firstLine="0"/>
              <w:rPr>
                <w:rStyle w:val="formtext"/>
              </w:rPr>
            </w:pPr>
            <w:r w:rsidRPr="005A3760">
              <w:rPr>
                <w:rFonts w:ascii="Times New Roman" w:hAnsi="Times New Roman"/>
                <w:sz w:val="24"/>
              </w:rPr>
              <w:t>Okres:</w:t>
            </w:r>
          </w:p>
        </w:tc>
      </w:tr>
    </w:tbl>
    <w:p w14:paraId="12351493" w14:textId="77777777" w:rsidR="007653BA" w:rsidRPr="005A3760" w:rsidRDefault="007653BA" w:rsidP="000E4F05">
      <w:pPr>
        <w:tabs>
          <w:tab w:val="left" w:pos="851"/>
        </w:tabs>
        <w:spacing w:after="120"/>
        <w:ind w:left="0" w:firstLine="0"/>
        <w:rPr>
          <w:rFonts w:ascii="Times New Roman" w:hAnsi="Times New Roman"/>
          <w:sz w:val="24"/>
        </w:rPr>
      </w:pPr>
    </w:p>
    <w:p w14:paraId="1962F417" w14:textId="77777777" w:rsidR="007653BA" w:rsidRPr="005A3760" w:rsidRDefault="007653BA" w:rsidP="00581394">
      <w:pPr>
        <w:tabs>
          <w:tab w:val="left" w:pos="851"/>
        </w:tabs>
        <w:spacing w:after="120"/>
        <w:ind w:left="0" w:firstLine="0"/>
        <w:outlineLvl w:val="0"/>
        <w:rPr>
          <w:rFonts w:ascii="Times New Roman" w:hAnsi="Times New Roman"/>
          <w:b/>
          <w:sz w:val="24"/>
        </w:rPr>
      </w:pPr>
      <w:r w:rsidRPr="005A3760">
        <w:rPr>
          <w:rFonts w:ascii="Times New Roman" w:hAnsi="Times New Roman"/>
          <w:sz w:val="24"/>
        </w:rPr>
        <w:t xml:space="preserve"> </w:t>
      </w:r>
      <w:r w:rsidRPr="005A3760">
        <w:rPr>
          <w:rFonts w:ascii="Times New Roman" w:hAnsi="Times New Roman"/>
          <w:b/>
          <w:sz w:val="24"/>
        </w:rPr>
        <w:t>Množstvo dovezených tuhých fosílnych palív</w:t>
      </w:r>
    </w:p>
    <w:tbl>
      <w:tblPr>
        <w:tblW w:w="8850"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65"/>
        <w:gridCol w:w="2085"/>
      </w:tblGrid>
      <w:tr w:rsidR="005A3760" w:rsidRPr="005A3760" w14:paraId="58D9C641" w14:textId="77777777" w:rsidTr="002C27C0">
        <w:trPr>
          <w:tblCellSpacing w:w="0" w:type="dxa"/>
          <w:jc w:val="center"/>
        </w:trPr>
        <w:tc>
          <w:tcPr>
            <w:tcW w:w="6765" w:type="dxa"/>
            <w:tcBorders>
              <w:left w:val="nil"/>
            </w:tcBorders>
            <w:vAlign w:val="center"/>
          </w:tcPr>
          <w:p w14:paraId="043AE209" w14:textId="77777777" w:rsidR="007653BA" w:rsidRPr="005A3760" w:rsidRDefault="007653BA" w:rsidP="000E4F05">
            <w:pPr>
              <w:tabs>
                <w:tab w:val="left" w:pos="851"/>
              </w:tabs>
              <w:spacing w:after="120"/>
              <w:ind w:left="0" w:firstLine="0"/>
              <w:rPr>
                <w:rFonts w:ascii="Times New Roman" w:hAnsi="Times New Roman"/>
                <w:b/>
                <w:sz w:val="24"/>
              </w:rPr>
            </w:pPr>
            <w:r w:rsidRPr="005A3760">
              <w:rPr>
                <w:rFonts w:ascii="Times New Roman" w:hAnsi="Times New Roman"/>
                <w:b/>
                <w:sz w:val="24"/>
              </w:rPr>
              <w:t xml:space="preserve">Druh tuhého fosílneho paliva </w:t>
            </w:r>
          </w:p>
        </w:tc>
        <w:tc>
          <w:tcPr>
            <w:tcW w:w="2085" w:type="dxa"/>
            <w:tcBorders>
              <w:left w:val="nil"/>
              <w:right w:val="nil"/>
            </w:tcBorders>
          </w:tcPr>
          <w:p w14:paraId="61FE3847"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Množstvo</w:t>
            </w:r>
          </w:p>
          <w:p w14:paraId="70C1E0CB" w14:textId="77777777" w:rsidR="007653BA" w:rsidRPr="005A3760" w:rsidRDefault="001F40E6" w:rsidP="001F40E6">
            <w:pPr>
              <w:tabs>
                <w:tab w:val="left" w:pos="851"/>
              </w:tabs>
              <w:spacing w:after="120"/>
              <w:ind w:left="0" w:firstLine="0"/>
              <w:rPr>
                <w:rStyle w:val="formtext"/>
              </w:rPr>
            </w:pPr>
            <w:r w:rsidRPr="005A3760">
              <w:rPr>
                <w:rFonts w:ascii="Times New Roman" w:hAnsi="Times New Roman"/>
                <w:sz w:val="24"/>
              </w:rPr>
              <w:t>(t</w:t>
            </w:r>
            <w:r w:rsidR="007653BA" w:rsidRPr="005A3760">
              <w:rPr>
                <w:rFonts w:ascii="Times New Roman" w:hAnsi="Times New Roman"/>
                <w:sz w:val="24"/>
              </w:rPr>
              <w:t xml:space="preserve">/rok) </w:t>
            </w:r>
          </w:p>
        </w:tc>
      </w:tr>
      <w:tr w:rsidR="005A3760" w:rsidRPr="005A3760" w14:paraId="2AABA9D4" w14:textId="77777777" w:rsidTr="002C27C0">
        <w:trPr>
          <w:tblCellSpacing w:w="0" w:type="dxa"/>
          <w:jc w:val="center"/>
        </w:trPr>
        <w:tc>
          <w:tcPr>
            <w:tcW w:w="6765" w:type="dxa"/>
            <w:tcBorders>
              <w:left w:val="nil"/>
            </w:tcBorders>
          </w:tcPr>
          <w:p w14:paraId="359784DB"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Hnedé uhlie s mernou sírnatosťou 1,1 g/MJ a menej</w:t>
            </w:r>
          </w:p>
        </w:tc>
        <w:tc>
          <w:tcPr>
            <w:tcW w:w="2085" w:type="dxa"/>
            <w:tcBorders>
              <w:left w:val="nil"/>
              <w:right w:val="nil"/>
            </w:tcBorders>
          </w:tcPr>
          <w:p w14:paraId="10D085DA"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26499A25" w14:textId="77777777" w:rsidTr="002C27C0">
        <w:trPr>
          <w:tblCellSpacing w:w="0" w:type="dxa"/>
          <w:jc w:val="center"/>
        </w:trPr>
        <w:tc>
          <w:tcPr>
            <w:tcW w:w="6765" w:type="dxa"/>
            <w:tcBorders>
              <w:left w:val="nil"/>
            </w:tcBorders>
          </w:tcPr>
          <w:p w14:paraId="169EF53F"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Čierne uhlie s mernou sírnatosťou 0,78 g/MJ a menej</w:t>
            </w:r>
          </w:p>
        </w:tc>
        <w:tc>
          <w:tcPr>
            <w:tcW w:w="2085" w:type="dxa"/>
            <w:tcBorders>
              <w:left w:val="nil"/>
              <w:right w:val="nil"/>
            </w:tcBorders>
          </w:tcPr>
          <w:p w14:paraId="6B333372"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05E937EE" w14:textId="77777777" w:rsidTr="002C27C0">
        <w:trPr>
          <w:tblCellSpacing w:w="0" w:type="dxa"/>
          <w:jc w:val="center"/>
        </w:trPr>
        <w:tc>
          <w:tcPr>
            <w:tcW w:w="6765" w:type="dxa"/>
            <w:tcBorders>
              <w:left w:val="nil"/>
            </w:tcBorders>
          </w:tcPr>
          <w:p w14:paraId="70AB4F7C" w14:textId="77777777" w:rsidR="007653BA" w:rsidRPr="005A3760" w:rsidRDefault="00C041AF" w:rsidP="000E4F05">
            <w:pPr>
              <w:tabs>
                <w:tab w:val="left" w:pos="851"/>
              </w:tabs>
              <w:spacing w:after="120"/>
              <w:ind w:left="0" w:firstLine="0"/>
              <w:rPr>
                <w:rFonts w:ascii="Times New Roman" w:hAnsi="Times New Roman"/>
                <w:sz w:val="24"/>
              </w:rPr>
            </w:pPr>
            <w:r w:rsidRPr="005A3760">
              <w:rPr>
                <w:rFonts w:ascii="Times New Roman" w:hAnsi="Times New Roman"/>
                <w:sz w:val="24"/>
              </w:rPr>
              <w:t xml:space="preserve">Uhoľné brikety </w:t>
            </w:r>
            <w:r w:rsidR="007653BA" w:rsidRPr="005A3760">
              <w:rPr>
                <w:rFonts w:ascii="Times New Roman" w:hAnsi="Times New Roman"/>
                <w:sz w:val="24"/>
              </w:rPr>
              <w:t>s mernou sírnatosťou 0,6 g/MJ a menej</w:t>
            </w:r>
          </w:p>
        </w:tc>
        <w:tc>
          <w:tcPr>
            <w:tcW w:w="2085" w:type="dxa"/>
            <w:tcBorders>
              <w:left w:val="nil"/>
              <w:right w:val="nil"/>
            </w:tcBorders>
          </w:tcPr>
          <w:p w14:paraId="77154446" w14:textId="77777777" w:rsidR="007653BA" w:rsidRPr="005A3760" w:rsidRDefault="007653BA" w:rsidP="000E4F05">
            <w:pPr>
              <w:widowControl w:val="0"/>
              <w:tabs>
                <w:tab w:val="left" w:pos="851"/>
              </w:tabs>
              <w:spacing w:after="120"/>
              <w:ind w:left="0" w:firstLine="0"/>
              <w:rPr>
                <w:rStyle w:val="formtext"/>
              </w:rPr>
            </w:pPr>
          </w:p>
        </w:tc>
      </w:tr>
      <w:tr w:rsidR="007653BA" w:rsidRPr="005A3760" w14:paraId="26587EB0" w14:textId="77777777" w:rsidTr="002C27C0">
        <w:trPr>
          <w:tblCellSpacing w:w="0" w:type="dxa"/>
          <w:jc w:val="center"/>
        </w:trPr>
        <w:tc>
          <w:tcPr>
            <w:tcW w:w="6765" w:type="dxa"/>
            <w:tcBorders>
              <w:left w:val="nil"/>
            </w:tcBorders>
          </w:tcPr>
          <w:p w14:paraId="5F135ABC"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Koks s mernou sírnatosťou 0,35 g/MJ a menej</w:t>
            </w:r>
          </w:p>
        </w:tc>
        <w:tc>
          <w:tcPr>
            <w:tcW w:w="2085" w:type="dxa"/>
            <w:tcBorders>
              <w:left w:val="nil"/>
              <w:right w:val="nil"/>
            </w:tcBorders>
          </w:tcPr>
          <w:p w14:paraId="048CBDC2" w14:textId="77777777" w:rsidR="007653BA" w:rsidRPr="005A3760" w:rsidRDefault="007653BA" w:rsidP="000E4F05">
            <w:pPr>
              <w:widowControl w:val="0"/>
              <w:tabs>
                <w:tab w:val="left" w:pos="851"/>
              </w:tabs>
              <w:spacing w:after="120"/>
              <w:ind w:left="0" w:firstLine="0"/>
              <w:rPr>
                <w:rStyle w:val="formtext"/>
              </w:rPr>
            </w:pPr>
          </w:p>
        </w:tc>
      </w:tr>
    </w:tbl>
    <w:p w14:paraId="2C00FD28" w14:textId="77777777" w:rsidR="007653BA" w:rsidRPr="005A3760" w:rsidRDefault="007653BA" w:rsidP="000E4F05">
      <w:pPr>
        <w:tabs>
          <w:tab w:val="left" w:pos="851"/>
        </w:tabs>
        <w:spacing w:after="120"/>
        <w:ind w:left="0" w:firstLine="0"/>
        <w:rPr>
          <w:rFonts w:ascii="Times New Roman" w:hAnsi="Times New Roman"/>
          <w:sz w:val="24"/>
        </w:rPr>
      </w:pPr>
    </w:p>
    <w:p w14:paraId="3CFCAB7E" w14:textId="77777777" w:rsidR="007653BA" w:rsidRPr="005A3760" w:rsidRDefault="007653BA" w:rsidP="00581394">
      <w:pPr>
        <w:tabs>
          <w:tab w:val="left" w:pos="851"/>
        </w:tabs>
        <w:spacing w:after="120"/>
        <w:ind w:left="0" w:firstLine="0"/>
        <w:outlineLvl w:val="0"/>
        <w:rPr>
          <w:rFonts w:ascii="Times New Roman" w:hAnsi="Times New Roman"/>
          <w:b/>
          <w:sz w:val="24"/>
        </w:rPr>
      </w:pPr>
      <w:r w:rsidRPr="005A3760">
        <w:rPr>
          <w:rFonts w:ascii="Times New Roman" w:hAnsi="Times New Roman"/>
          <w:sz w:val="24"/>
        </w:rPr>
        <w:t xml:space="preserve"> </w:t>
      </w:r>
      <w:r w:rsidRPr="005A3760">
        <w:rPr>
          <w:rFonts w:ascii="Times New Roman" w:hAnsi="Times New Roman"/>
          <w:b/>
          <w:sz w:val="24"/>
        </w:rPr>
        <w:t>Množstvo dovezených vykurovacích olejov</w:t>
      </w:r>
    </w:p>
    <w:tbl>
      <w:tblPr>
        <w:tblW w:w="8850"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65"/>
        <w:gridCol w:w="2085"/>
      </w:tblGrid>
      <w:tr w:rsidR="005A3760" w:rsidRPr="005A3760" w14:paraId="5065BE82" w14:textId="77777777" w:rsidTr="002C27C0">
        <w:trPr>
          <w:tblCellSpacing w:w="0" w:type="dxa"/>
          <w:jc w:val="center"/>
        </w:trPr>
        <w:tc>
          <w:tcPr>
            <w:tcW w:w="6765" w:type="dxa"/>
            <w:tcBorders>
              <w:left w:val="nil"/>
            </w:tcBorders>
            <w:vAlign w:val="center"/>
          </w:tcPr>
          <w:p w14:paraId="444BD0F2" w14:textId="77777777" w:rsidR="007653BA" w:rsidRPr="005A3760" w:rsidRDefault="007653BA" w:rsidP="000E4F05">
            <w:pPr>
              <w:tabs>
                <w:tab w:val="left" w:pos="851"/>
              </w:tabs>
              <w:spacing w:after="120"/>
              <w:ind w:left="0" w:firstLine="0"/>
              <w:rPr>
                <w:rFonts w:ascii="Times New Roman" w:hAnsi="Times New Roman"/>
                <w:b/>
                <w:sz w:val="24"/>
              </w:rPr>
            </w:pPr>
            <w:r w:rsidRPr="005A3760">
              <w:rPr>
                <w:rFonts w:ascii="Times New Roman" w:hAnsi="Times New Roman"/>
                <w:b/>
                <w:sz w:val="24"/>
              </w:rPr>
              <w:t xml:space="preserve">Druh vykurovacieho oleja </w:t>
            </w:r>
          </w:p>
        </w:tc>
        <w:tc>
          <w:tcPr>
            <w:tcW w:w="2085" w:type="dxa"/>
            <w:tcBorders>
              <w:left w:val="nil"/>
              <w:right w:val="nil"/>
            </w:tcBorders>
          </w:tcPr>
          <w:p w14:paraId="2B9BBB64"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Množstvo</w:t>
            </w:r>
          </w:p>
          <w:p w14:paraId="1070BF40" w14:textId="77777777" w:rsidR="007653BA" w:rsidRPr="005A3760" w:rsidRDefault="001F40E6" w:rsidP="001F40E6">
            <w:pPr>
              <w:tabs>
                <w:tab w:val="left" w:pos="851"/>
              </w:tabs>
              <w:spacing w:after="120"/>
              <w:ind w:left="0" w:firstLine="0"/>
              <w:rPr>
                <w:rStyle w:val="formtext"/>
              </w:rPr>
            </w:pPr>
            <w:r w:rsidRPr="005A3760">
              <w:rPr>
                <w:rFonts w:ascii="Times New Roman" w:hAnsi="Times New Roman"/>
                <w:sz w:val="24"/>
              </w:rPr>
              <w:t>(t</w:t>
            </w:r>
            <w:r w:rsidR="007653BA" w:rsidRPr="005A3760">
              <w:rPr>
                <w:rFonts w:ascii="Times New Roman" w:hAnsi="Times New Roman"/>
                <w:sz w:val="24"/>
              </w:rPr>
              <w:t xml:space="preserve">/rok) </w:t>
            </w:r>
          </w:p>
        </w:tc>
      </w:tr>
      <w:tr w:rsidR="005A3760" w:rsidRPr="005A3760" w14:paraId="22F71DA8" w14:textId="77777777" w:rsidTr="002C27C0">
        <w:trPr>
          <w:tblCellSpacing w:w="0" w:type="dxa"/>
          <w:jc w:val="center"/>
        </w:trPr>
        <w:tc>
          <w:tcPr>
            <w:tcW w:w="6765" w:type="dxa"/>
            <w:tcBorders>
              <w:left w:val="nil"/>
            </w:tcBorders>
          </w:tcPr>
          <w:p w14:paraId="6A4A6D45"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 xml:space="preserve">Ťažký vykurovací olej s obsahom síry 1 % a menej </w:t>
            </w:r>
          </w:p>
        </w:tc>
        <w:tc>
          <w:tcPr>
            <w:tcW w:w="2085" w:type="dxa"/>
            <w:tcBorders>
              <w:left w:val="nil"/>
              <w:right w:val="nil"/>
            </w:tcBorders>
          </w:tcPr>
          <w:p w14:paraId="444EED6C"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4EB24228" w14:textId="77777777" w:rsidTr="002C27C0">
        <w:trPr>
          <w:tblCellSpacing w:w="0" w:type="dxa"/>
          <w:jc w:val="center"/>
        </w:trPr>
        <w:tc>
          <w:tcPr>
            <w:tcW w:w="6765" w:type="dxa"/>
            <w:tcBorders>
              <w:left w:val="nil"/>
            </w:tcBorders>
          </w:tcPr>
          <w:p w14:paraId="7D396C33"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Ťažký vykurovací olej s obsahom síry viac ako 1 % do 3 %</w:t>
            </w:r>
          </w:p>
        </w:tc>
        <w:tc>
          <w:tcPr>
            <w:tcW w:w="2085" w:type="dxa"/>
            <w:tcBorders>
              <w:left w:val="nil"/>
              <w:right w:val="nil"/>
            </w:tcBorders>
          </w:tcPr>
          <w:p w14:paraId="1EF8ED3F" w14:textId="77777777" w:rsidR="007653BA" w:rsidRPr="005A3760" w:rsidRDefault="007653BA" w:rsidP="000E4F05">
            <w:pPr>
              <w:widowControl w:val="0"/>
              <w:tabs>
                <w:tab w:val="left" w:pos="851"/>
              </w:tabs>
              <w:spacing w:after="120"/>
              <w:ind w:left="0" w:firstLine="0"/>
              <w:rPr>
                <w:rStyle w:val="formtext"/>
              </w:rPr>
            </w:pPr>
          </w:p>
        </w:tc>
      </w:tr>
      <w:tr w:rsidR="005A3760" w:rsidRPr="005A3760" w14:paraId="62542364" w14:textId="77777777" w:rsidTr="002C27C0">
        <w:trPr>
          <w:tblCellSpacing w:w="0" w:type="dxa"/>
          <w:jc w:val="center"/>
        </w:trPr>
        <w:tc>
          <w:tcPr>
            <w:tcW w:w="6765" w:type="dxa"/>
            <w:tcBorders>
              <w:left w:val="nil"/>
            </w:tcBorders>
          </w:tcPr>
          <w:p w14:paraId="27A0E22F"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Vykurovací plynový olej s obsahom síry 0,1 % hmotnosti a menej</w:t>
            </w:r>
          </w:p>
        </w:tc>
        <w:tc>
          <w:tcPr>
            <w:tcW w:w="2085" w:type="dxa"/>
            <w:tcBorders>
              <w:left w:val="nil"/>
              <w:right w:val="nil"/>
            </w:tcBorders>
          </w:tcPr>
          <w:p w14:paraId="6211DCE5" w14:textId="77777777" w:rsidR="007653BA" w:rsidRPr="005A3760" w:rsidRDefault="007653BA" w:rsidP="000E4F05">
            <w:pPr>
              <w:widowControl w:val="0"/>
              <w:tabs>
                <w:tab w:val="left" w:pos="851"/>
              </w:tabs>
              <w:spacing w:after="120"/>
              <w:ind w:left="0" w:firstLine="0"/>
              <w:rPr>
                <w:rStyle w:val="formtext"/>
              </w:rPr>
            </w:pPr>
          </w:p>
        </w:tc>
      </w:tr>
      <w:tr w:rsidR="007653BA" w:rsidRPr="005A3760" w14:paraId="6F97A036" w14:textId="77777777" w:rsidTr="002C27C0">
        <w:trPr>
          <w:tblCellSpacing w:w="0" w:type="dxa"/>
          <w:jc w:val="center"/>
        </w:trPr>
        <w:tc>
          <w:tcPr>
            <w:tcW w:w="6765" w:type="dxa"/>
            <w:tcBorders>
              <w:left w:val="nil"/>
            </w:tcBorders>
          </w:tcPr>
          <w:p w14:paraId="50DEAA3D"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Regenerovaný vykurovací olej</w:t>
            </w:r>
          </w:p>
        </w:tc>
        <w:tc>
          <w:tcPr>
            <w:tcW w:w="2085" w:type="dxa"/>
            <w:tcBorders>
              <w:left w:val="nil"/>
              <w:right w:val="nil"/>
            </w:tcBorders>
          </w:tcPr>
          <w:p w14:paraId="0935CA1E" w14:textId="77777777" w:rsidR="007653BA" w:rsidRPr="005A3760" w:rsidRDefault="007653BA" w:rsidP="000E4F05">
            <w:pPr>
              <w:widowControl w:val="0"/>
              <w:tabs>
                <w:tab w:val="left" w:pos="851"/>
              </w:tabs>
              <w:spacing w:after="120"/>
              <w:ind w:left="0" w:firstLine="0"/>
              <w:rPr>
                <w:rStyle w:val="formtext"/>
              </w:rPr>
            </w:pPr>
          </w:p>
        </w:tc>
      </w:tr>
    </w:tbl>
    <w:p w14:paraId="26EA241D" w14:textId="77777777" w:rsidR="007653BA" w:rsidRPr="005A3760" w:rsidRDefault="007653BA" w:rsidP="000E4F05">
      <w:pPr>
        <w:tabs>
          <w:tab w:val="left" w:pos="851"/>
        </w:tabs>
        <w:spacing w:after="120"/>
        <w:ind w:left="0" w:firstLine="0"/>
        <w:rPr>
          <w:rFonts w:ascii="Times New Roman" w:hAnsi="Times New Roman"/>
          <w:sz w:val="24"/>
        </w:rPr>
      </w:pPr>
    </w:p>
    <w:p w14:paraId="7F7846F8" w14:textId="77777777" w:rsidR="007653BA" w:rsidRPr="005A3760" w:rsidRDefault="007653BA" w:rsidP="00581394">
      <w:pPr>
        <w:tabs>
          <w:tab w:val="left" w:pos="851"/>
        </w:tabs>
        <w:spacing w:after="120"/>
        <w:ind w:left="0" w:firstLine="0"/>
        <w:outlineLvl w:val="0"/>
        <w:rPr>
          <w:rFonts w:ascii="Times New Roman" w:hAnsi="Times New Roman"/>
          <w:b/>
          <w:sz w:val="24"/>
        </w:rPr>
      </w:pPr>
      <w:r w:rsidRPr="005A3760">
        <w:rPr>
          <w:rFonts w:ascii="Times New Roman" w:hAnsi="Times New Roman"/>
          <w:sz w:val="24"/>
        </w:rPr>
        <w:t xml:space="preserve"> </w:t>
      </w:r>
      <w:r w:rsidRPr="005A3760">
        <w:rPr>
          <w:rFonts w:ascii="Times New Roman" w:hAnsi="Times New Roman"/>
          <w:b/>
          <w:sz w:val="24"/>
        </w:rPr>
        <w:t>Množstvo dovezených motorových palív</w:t>
      </w:r>
    </w:p>
    <w:tbl>
      <w:tblPr>
        <w:tblW w:w="8969" w:type="dxa"/>
        <w:jc w:val="center"/>
        <w:tblCellSpacing w:w="0" w:type="dxa"/>
        <w:tblBorders>
          <w:top w:val="single" w:sz="2" w:space="0" w:color="auto"/>
          <w:left w:val="single" w:sz="2" w:space="0" w:color="auto"/>
          <w:bottom w:val="single" w:sz="2" w:space="0" w:color="auto"/>
          <w:right w:val="single" w:sz="2" w:space="0" w:color="auto"/>
        </w:tblBorders>
        <w:tblCellMar>
          <w:left w:w="0" w:type="dxa"/>
          <w:right w:w="0" w:type="dxa"/>
        </w:tblCellMar>
        <w:tblLook w:val="0000" w:firstRow="0" w:lastRow="0" w:firstColumn="0" w:lastColumn="0" w:noHBand="0" w:noVBand="0"/>
      </w:tblPr>
      <w:tblGrid>
        <w:gridCol w:w="6854"/>
        <w:gridCol w:w="2115"/>
      </w:tblGrid>
      <w:tr w:rsidR="005A3760" w:rsidRPr="005A3760" w14:paraId="2369F1CF" w14:textId="77777777" w:rsidTr="002C27C0">
        <w:trPr>
          <w:tblCellSpacing w:w="0" w:type="dxa"/>
          <w:jc w:val="center"/>
        </w:trPr>
        <w:tc>
          <w:tcPr>
            <w:tcW w:w="6854" w:type="dxa"/>
            <w:tcBorders>
              <w:top w:val="single" w:sz="2" w:space="0" w:color="auto"/>
              <w:bottom w:val="single" w:sz="2" w:space="0" w:color="auto"/>
              <w:right w:val="single" w:sz="2" w:space="0" w:color="auto"/>
            </w:tcBorders>
            <w:vAlign w:val="center"/>
          </w:tcPr>
          <w:p w14:paraId="4447A183" w14:textId="77777777" w:rsidR="008001F0" w:rsidRPr="005A3760" w:rsidRDefault="008001F0" w:rsidP="008001F0">
            <w:pPr>
              <w:tabs>
                <w:tab w:val="left" w:pos="851"/>
              </w:tabs>
              <w:spacing w:after="120"/>
              <w:ind w:left="0" w:firstLine="0"/>
              <w:rPr>
                <w:rFonts w:ascii="Times New Roman" w:hAnsi="Times New Roman"/>
                <w:b/>
                <w:sz w:val="24"/>
              </w:rPr>
            </w:pPr>
            <w:r w:rsidRPr="005A3760">
              <w:rPr>
                <w:rFonts w:ascii="Times New Roman" w:hAnsi="Times New Roman"/>
                <w:b/>
                <w:sz w:val="24"/>
              </w:rPr>
              <w:t>Druh motorového paliva</w:t>
            </w:r>
          </w:p>
        </w:tc>
        <w:tc>
          <w:tcPr>
            <w:tcW w:w="2115" w:type="dxa"/>
            <w:tcBorders>
              <w:top w:val="single" w:sz="2" w:space="0" w:color="auto"/>
              <w:left w:val="nil"/>
              <w:bottom w:val="single" w:sz="2" w:space="0" w:color="auto"/>
            </w:tcBorders>
          </w:tcPr>
          <w:p w14:paraId="0B0BFD87" w14:textId="77777777" w:rsidR="008001F0" w:rsidRPr="005A3760" w:rsidRDefault="008001F0" w:rsidP="008001F0">
            <w:pPr>
              <w:tabs>
                <w:tab w:val="left" w:pos="851"/>
              </w:tabs>
              <w:spacing w:after="120"/>
              <w:ind w:left="0" w:firstLine="0"/>
              <w:rPr>
                <w:rFonts w:ascii="Times New Roman" w:hAnsi="Times New Roman"/>
                <w:sz w:val="24"/>
              </w:rPr>
            </w:pPr>
            <w:r w:rsidRPr="005A3760">
              <w:rPr>
                <w:rFonts w:ascii="Times New Roman" w:hAnsi="Times New Roman"/>
                <w:sz w:val="24"/>
              </w:rPr>
              <w:t>Množstvo</w:t>
            </w:r>
          </w:p>
          <w:p w14:paraId="6609DCD6" w14:textId="77777777" w:rsidR="008001F0" w:rsidRPr="005A3760" w:rsidRDefault="008001F0" w:rsidP="008001F0">
            <w:pPr>
              <w:tabs>
                <w:tab w:val="left" w:pos="851"/>
              </w:tabs>
              <w:spacing w:after="120"/>
              <w:ind w:left="0" w:firstLine="0"/>
              <w:rPr>
                <w:rStyle w:val="formtext"/>
              </w:rPr>
            </w:pPr>
            <w:r w:rsidRPr="005A3760">
              <w:rPr>
                <w:rFonts w:ascii="Times New Roman" w:hAnsi="Times New Roman"/>
                <w:sz w:val="24"/>
              </w:rPr>
              <w:t xml:space="preserve"> (m</w:t>
            </w:r>
            <w:r w:rsidRPr="005A3760">
              <w:rPr>
                <w:rFonts w:ascii="Times New Roman" w:hAnsi="Times New Roman"/>
                <w:sz w:val="24"/>
                <w:vertAlign w:val="superscript"/>
              </w:rPr>
              <w:t>3</w:t>
            </w:r>
            <w:r w:rsidRPr="005A3760">
              <w:rPr>
                <w:rFonts w:ascii="Times New Roman" w:hAnsi="Times New Roman"/>
                <w:sz w:val="24"/>
              </w:rPr>
              <w:t>/rok)</w:t>
            </w:r>
          </w:p>
        </w:tc>
      </w:tr>
      <w:tr w:rsidR="005A3760" w:rsidRPr="005A3760" w14:paraId="65CF807A"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326E538A" w14:textId="77777777" w:rsidR="008001F0" w:rsidRPr="005A3760" w:rsidRDefault="008001F0" w:rsidP="008001F0">
            <w:pPr>
              <w:tabs>
                <w:tab w:val="left" w:pos="851"/>
              </w:tabs>
              <w:spacing w:after="120"/>
              <w:ind w:left="0" w:firstLine="0"/>
              <w:rPr>
                <w:rFonts w:ascii="Times New Roman" w:hAnsi="Times New Roman"/>
                <w:sz w:val="24"/>
              </w:rPr>
            </w:pPr>
            <w:r w:rsidRPr="005A3760">
              <w:rPr>
                <w:rFonts w:ascii="Times New Roman" w:hAnsi="Times New Roman"/>
                <w:sz w:val="24"/>
              </w:rPr>
              <w:t>Bezsírny bezolovnatý normál benzín s oktánovým číslom VM  najmenej 95 s obsahom síry 10 mg/kg a menej</w:t>
            </w:r>
          </w:p>
        </w:tc>
        <w:tc>
          <w:tcPr>
            <w:tcW w:w="2115" w:type="dxa"/>
            <w:tcBorders>
              <w:top w:val="single" w:sz="2" w:space="0" w:color="auto"/>
              <w:left w:val="nil"/>
              <w:bottom w:val="single" w:sz="2" w:space="0" w:color="auto"/>
            </w:tcBorders>
          </w:tcPr>
          <w:p w14:paraId="4D879798" w14:textId="77777777" w:rsidR="008001F0" w:rsidRPr="005A3760" w:rsidRDefault="008001F0" w:rsidP="008001F0">
            <w:pPr>
              <w:widowControl w:val="0"/>
              <w:tabs>
                <w:tab w:val="left" w:pos="851"/>
              </w:tabs>
              <w:spacing w:after="120"/>
              <w:ind w:left="0" w:firstLine="0"/>
              <w:rPr>
                <w:rStyle w:val="formtext"/>
              </w:rPr>
            </w:pPr>
          </w:p>
        </w:tc>
      </w:tr>
      <w:tr w:rsidR="005A3760" w:rsidRPr="005A3760" w14:paraId="2319DBDC"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6480B57D" w14:textId="77777777" w:rsidR="008001F0" w:rsidRPr="005A3760" w:rsidRDefault="008001F0" w:rsidP="008001F0">
            <w:pPr>
              <w:tabs>
                <w:tab w:val="left" w:pos="851"/>
              </w:tabs>
              <w:spacing w:after="120"/>
              <w:ind w:left="0" w:firstLine="0"/>
              <w:rPr>
                <w:rFonts w:ascii="Times New Roman" w:hAnsi="Times New Roman"/>
                <w:sz w:val="24"/>
              </w:rPr>
            </w:pPr>
            <w:r w:rsidRPr="005A3760">
              <w:rPr>
                <w:rFonts w:ascii="Times New Roman" w:hAnsi="Times New Roman"/>
                <w:sz w:val="24"/>
              </w:rPr>
              <w:t xml:space="preserve">Bezsírny bezolovnatý benzín s oktánovým číslom VM 98 a vyšším  s obsahom síry 10 mg/kg a menej </w:t>
            </w:r>
          </w:p>
        </w:tc>
        <w:tc>
          <w:tcPr>
            <w:tcW w:w="2115" w:type="dxa"/>
            <w:tcBorders>
              <w:top w:val="single" w:sz="2" w:space="0" w:color="auto"/>
              <w:left w:val="nil"/>
              <w:bottom w:val="single" w:sz="2" w:space="0" w:color="auto"/>
            </w:tcBorders>
          </w:tcPr>
          <w:p w14:paraId="38BF6F33" w14:textId="77777777" w:rsidR="008001F0" w:rsidRPr="005A3760" w:rsidRDefault="008001F0" w:rsidP="008001F0">
            <w:pPr>
              <w:widowControl w:val="0"/>
              <w:tabs>
                <w:tab w:val="left" w:pos="851"/>
              </w:tabs>
              <w:spacing w:after="120"/>
              <w:ind w:left="0" w:firstLine="0"/>
              <w:rPr>
                <w:rStyle w:val="formtext"/>
              </w:rPr>
            </w:pPr>
          </w:p>
        </w:tc>
      </w:tr>
      <w:tr w:rsidR="005A3760" w:rsidRPr="005A3760" w14:paraId="77759ED2"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321442B7" w14:textId="77777777" w:rsidR="006C1695" w:rsidRPr="005A3760" w:rsidRDefault="00DA676F" w:rsidP="008001F0">
            <w:pPr>
              <w:tabs>
                <w:tab w:val="left" w:pos="851"/>
              </w:tabs>
              <w:spacing w:after="120"/>
              <w:ind w:left="0" w:firstLine="0"/>
              <w:rPr>
                <w:rFonts w:ascii="Times New Roman" w:hAnsi="Times New Roman"/>
                <w:sz w:val="24"/>
              </w:rPr>
            </w:pPr>
            <w:r w:rsidRPr="005A3760">
              <w:rPr>
                <w:rFonts w:ascii="Times New Roman" w:hAnsi="Times New Roman"/>
                <w:sz w:val="24"/>
              </w:rPr>
              <w:t>Motorové</w:t>
            </w:r>
            <w:r w:rsidR="00F53341" w:rsidRPr="005A3760">
              <w:rPr>
                <w:rFonts w:ascii="Times New Roman" w:hAnsi="Times New Roman"/>
                <w:sz w:val="24"/>
              </w:rPr>
              <w:t xml:space="preserve"> etanolové palivo (E85)</w:t>
            </w:r>
          </w:p>
        </w:tc>
        <w:tc>
          <w:tcPr>
            <w:tcW w:w="2115" w:type="dxa"/>
            <w:tcBorders>
              <w:top w:val="single" w:sz="2" w:space="0" w:color="auto"/>
              <w:left w:val="nil"/>
              <w:bottom w:val="single" w:sz="2" w:space="0" w:color="auto"/>
            </w:tcBorders>
          </w:tcPr>
          <w:p w14:paraId="4E503E5F" w14:textId="77777777" w:rsidR="006C1695" w:rsidRPr="005A3760" w:rsidRDefault="006C1695" w:rsidP="008001F0">
            <w:pPr>
              <w:widowControl w:val="0"/>
              <w:tabs>
                <w:tab w:val="left" w:pos="851"/>
              </w:tabs>
              <w:spacing w:after="120"/>
              <w:ind w:left="0" w:firstLine="0"/>
              <w:rPr>
                <w:rStyle w:val="formtext"/>
              </w:rPr>
            </w:pPr>
          </w:p>
        </w:tc>
      </w:tr>
      <w:tr w:rsidR="005A3760" w:rsidRPr="005A3760" w14:paraId="10A6D000"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765AD619" w14:textId="48414412" w:rsidR="008001F0" w:rsidRPr="005A3760" w:rsidRDefault="00DA1552" w:rsidP="00C2726B">
            <w:pPr>
              <w:tabs>
                <w:tab w:val="left" w:pos="851"/>
              </w:tabs>
              <w:spacing w:after="120"/>
              <w:ind w:left="0" w:firstLine="0"/>
              <w:rPr>
                <w:rFonts w:ascii="Times New Roman" w:hAnsi="Times New Roman"/>
                <w:sz w:val="24"/>
              </w:rPr>
            </w:pPr>
            <w:r>
              <w:rPr>
                <w:rFonts w:ascii="Times New Roman" w:hAnsi="Times New Roman"/>
                <w:sz w:val="24"/>
              </w:rPr>
              <w:t>Motorová nafta</w:t>
            </w:r>
            <w:r w:rsidR="00C2726B">
              <w:rPr>
                <w:rFonts w:ascii="Times New Roman" w:hAnsi="Times New Roman"/>
                <w:sz w:val="24"/>
              </w:rPr>
              <w:t xml:space="preserve"> </w:t>
            </w:r>
            <w:r w:rsidR="008001F0" w:rsidRPr="005A3760">
              <w:rPr>
                <w:rFonts w:ascii="Times New Roman" w:hAnsi="Times New Roman"/>
                <w:sz w:val="24"/>
              </w:rPr>
              <w:t>s obsahom síry 10 mg/kg a</w:t>
            </w:r>
            <w:r w:rsidR="00DF6CB3">
              <w:rPr>
                <w:rFonts w:ascii="Times New Roman" w:hAnsi="Times New Roman"/>
                <w:sz w:val="24"/>
              </w:rPr>
              <w:t> </w:t>
            </w:r>
            <w:r w:rsidR="008001F0" w:rsidRPr="005A3760">
              <w:rPr>
                <w:rFonts w:ascii="Times New Roman" w:hAnsi="Times New Roman"/>
                <w:sz w:val="24"/>
              </w:rPr>
              <w:t>menej</w:t>
            </w:r>
            <w:r w:rsidR="00DF6CB3">
              <w:rPr>
                <w:rFonts w:ascii="Times New Roman" w:hAnsi="Times New Roman"/>
                <w:sz w:val="24"/>
              </w:rPr>
              <w:t xml:space="preserve"> </w:t>
            </w:r>
          </w:p>
        </w:tc>
        <w:tc>
          <w:tcPr>
            <w:tcW w:w="2115" w:type="dxa"/>
            <w:tcBorders>
              <w:top w:val="single" w:sz="2" w:space="0" w:color="auto"/>
              <w:left w:val="nil"/>
              <w:bottom w:val="single" w:sz="2" w:space="0" w:color="auto"/>
            </w:tcBorders>
          </w:tcPr>
          <w:p w14:paraId="15D46802" w14:textId="77777777" w:rsidR="008001F0" w:rsidRPr="005A3760" w:rsidRDefault="008001F0" w:rsidP="008001F0">
            <w:pPr>
              <w:widowControl w:val="0"/>
              <w:tabs>
                <w:tab w:val="left" w:pos="851"/>
              </w:tabs>
              <w:spacing w:after="120"/>
              <w:ind w:left="0" w:firstLine="0"/>
              <w:rPr>
                <w:rStyle w:val="formtext"/>
              </w:rPr>
            </w:pPr>
          </w:p>
        </w:tc>
      </w:tr>
      <w:tr w:rsidR="00DF6CB3" w:rsidRPr="005A3760" w14:paraId="087FA61B"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18A04067" w14:textId="330E2953" w:rsidR="00DF6CB3" w:rsidRPr="005A3760" w:rsidRDefault="008E268D" w:rsidP="00A53DAA">
            <w:pPr>
              <w:tabs>
                <w:tab w:val="left" w:pos="851"/>
              </w:tabs>
              <w:spacing w:after="120"/>
              <w:ind w:left="0" w:firstLine="0"/>
              <w:rPr>
                <w:rFonts w:ascii="Times New Roman" w:hAnsi="Times New Roman"/>
                <w:sz w:val="24"/>
              </w:rPr>
            </w:pPr>
            <w:r w:rsidRPr="00E4681F">
              <w:rPr>
                <w:rFonts w:ascii="Times New Roman" w:hAnsi="Times New Roman"/>
                <w:sz w:val="24"/>
                <w:highlight w:val="yellow"/>
              </w:rPr>
              <w:t xml:space="preserve">Motorová nafta s obsahom metylesterov mastných kyselín </w:t>
            </w:r>
            <w:r w:rsidR="00DA1552">
              <w:rPr>
                <w:rFonts w:ascii="Times New Roman" w:hAnsi="Times New Roman"/>
                <w:sz w:val="24"/>
                <w:highlight w:val="yellow"/>
              </w:rPr>
              <w:t>(B7</w:t>
            </w:r>
            <w:r w:rsidR="00C2726B" w:rsidRPr="00E4681F">
              <w:rPr>
                <w:rFonts w:ascii="Times New Roman" w:hAnsi="Times New Roman"/>
                <w:sz w:val="24"/>
                <w:highlight w:val="yellow"/>
              </w:rPr>
              <w:t>)</w:t>
            </w:r>
            <w:r w:rsidR="00C2726B">
              <w:rPr>
                <w:rFonts w:ascii="Times New Roman" w:hAnsi="Times New Roman"/>
                <w:sz w:val="24"/>
                <w:highlight w:val="yellow"/>
              </w:rPr>
              <w:t xml:space="preserve"> </w:t>
            </w:r>
            <w:r w:rsidRPr="00E4681F">
              <w:rPr>
                <w:rFonts w:ascii="Times New Roman" w:hAnsi="Times New Roman"/>
                <w:sz w:val="24"/>
                <w:highlight w:val="yellow"/>
              </w:rPr>
              <w:t xml:space="preserve">a s obsahom síry 10 mg/kg a menej </w:t>
            </w:r>
          </w:p>
        </w:tc>
        <w:tc>
          <w:tcPr>
            <w:tcW w:w="2115" w:type="dxa"/>
            <w:tcBorders>
              <w:top w:val="single" w:sz="2" w:space="0" w:color="auto"/>
              <w:left w:val="nil"/>
              <w:bottom w:val="single" w:sz="2" w:space="0" w:color="auto"/>
            </w:tcBorders>
          </w:tcPr>
          <w:p w14:paraId="56D37014" w14:textId="77777777" w:rsidR="00DF6CB3" w:rsidRPr="005A3760" w:rsidRDefault="00DF6CB3" w:rsidP="008001F0">
            <w:pPr>
              <w:widowControl w:val="0"/>
              <w:tabs>
                <w:tab w:val="left" w:pos="851"/>
              </w:tabs>
              <w:spacing w:after="120"/>
              <w:ind w:left="0" w:firstLine="0"/>
              <w:rPr>
                <w:rStyle w:val="formtext"/>
              </w:rPr>
            </w:pPr>
          </w:p>
        </w:tc>
      </w:tr>
      <w:tr w:rsidR="00DA1552" w:rsidRPr="005A3760" w14:paraId="1AB3DA10"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1B5AFFAC" w14:textId="08C70F64" w:rsidR="00DA1552" w:rsidRPr="00E4681F" w:rsidRDefault="00DA1552" w:rsidP="00DA1552">
            <w:pPr>
              <w:tabs>
                <w:tab w:val="left" w:pos="851"/>
              </w:tabs>
              <w:spacing w:after="120"/>
              <w:ind w:left="0" w:firstLine="0"/>
              <w:rPr>
                <w:rFonts w:ascii="Times New Roman" w:hAnsi="Times New Roman"/>
                <w:sz w:val="24"/>
                <w:highlight w:val="yellow"/>
              </w:rPr>
            </w:pPr>
            <w:r w:rsidRPr="00E4681F">
              <w:rPr>
                <w:rFonts w:ascii="Times New Roman" w:hAnsi="Times New Roman"/>
                <w:sz w:val="24"/>
                <w:highlight w:val="yellow"/>
              </w:rPr>
              <w:lastRenderedPageBreak/>
              <w:t>Motorová nafta s </w:t>
            </w:r>
            <w:r>
              <w:rPr>
                <w:rFonts w:ascii="Times New Roman" w:hAnsi="Times New Roman"/>
                <w:sz w:val="24"/>
                <w:highlight w:val="yellow"/>
              </w:rPr>
              <w:t>vyšším</w:t>
            </w:r>
            <w:r w:rsidRPr="00E4681F">
              <w:rPr>
                <w:rFonts w:ascii="Times New Roman" w:hAnsi="Times New Roman"/>
                <w:sz w:val="24"/>
                <w:highlight w:val="yellow"/>
              </w:rPr>
              <w:t xml:space="preserve"> obsahom metylesterov mastných kyselín </w:t>
            </w:r>
            <w:r>
              <w:rPr>
                <w:rFonts w:ascii="Times New Roman" w:hAnsi="Times New Roman"/>
                <w:sz w:val="24"/>
                <w:highlight w:val="yellow"/>
              </w:rPr>
              <w:t>(B10</w:t>
            </w:r>
            <w:r w:rsidRPr="00E4681F">
              <w:rPr>
                <w:rFonts w:ascii="Times New Roman" w:hAnsi="Times New Roman"/>
                <w:sz w:val="24"/>
                <w:highlight w:val="yellow"/>
              </w:rPr>
              <w:t>)</w:t>
            </w:r>
            <w:r>
              <w:rPr>
                <w:rFonts w:ascii="Times New Roman" w:hAnsi="Times New Roman"/>
                <w:sz w:val="24"/>
                <w:highlight w:val="yellow"/>
              </w:rPr>
              <w:t xml:space="preserve"> </w:t>
            </w:r>
            <w:r w:rsidRPr="00E4681F">
              <w:rPr>
                <w:rFonts w:ascii="Times New Roman" w:hAnsi="Times New Roman"/>
                <w:sz w:val="24"/>
                <w:highlight w:val="yellow"/>
              </w:rPr>
              <w:t>a s obsahom síry 10 mg/kg a menej</w:t>
            </w:r>
          </w:p>
        </w:tc>
        <w:tc>
          <w:tcPr>
            <w:tcW w:w="2115" w:type="dxa"/>
            <w:tcBorders>
              <w:top w:val="single" w:sz="2" w:space="0" w:color="auto"/>
              <w:left w:val="nil"/>
              <w:bottom w:val="single" w:sz="2" w:space="0" w:color="auto"/>
            </w:tcBorders>
          </w:tcPr>
          <w:p w14:paraId="0D0F3012" w14:textId="77777777" w:rsidR="00DA1552" w:rsidRPr="005A3760" w:rsidRDefault="00DA1552" w:rsidP="008001F0">
            <w:pPr>
              <w:widowControl w:val="0"/>
              <w:tabs>
                <w:tab w:val="left" w:pos="851"/>
              </w:tabs>
              <w:spacing w:after="120"/>
              <w:ind w:left="0" w:firstLine="0"/>
              <w:rPr>
                <w:rStyle w:val="formtext"/>
              </w:rPr>
            </w:pPr>
          </w:p>
        </w:tc>
      </w:tr>
      <w:tr w:rsidR="005A3760" w:rsidRPr="005A3760" w14:paraId="3FB459B4" w14:textId="77777777" w:rsidTr="00BC47B8">
        <w:trPr>
          <w:tblCellSpacing w:w="0" w:type="dxa"/>
          <w:jc w:val="center"/>
        </w:trPr>
        <w:tc>
          <w:tcPr>
            <w:tcW w:w="6854" w:type="dxa"/>
            <w:tcBorders>
              <w:top w:val="single" w:sz="2" w:space="0" w:color="auto"/>
              <w:bottom w:val="single" w:sz="2" w:space="0" w:color="auto"/>
              <w:right w:val="single" w:sz="2" w:space="0" w:color="auto"/>
            </w:tcBorders>
            <w:shd w:val="clear" w:color="auto" w:fill="FFFF00"/>
          </w:tcPr>
          <w:p w14:paraId="6A86371C" w14:textId="77777777" w:rsidR="008001F0" w:rsidRPr="00BE1F4D" w:rsidRDefault="008001F0" w:rsidP="008001F0">
            <w:pPr>
              <w:tabs>
                <w:tab w:val="left" w:pos="851"/>
              </w:tabs>
              <w:spacing w:after="120"/>
              <w:ind w:left="0" w:firstLine="0"/>
              <w:rPr>
                <w:rFonts w:ascii="Times New Roman" w:hAnsi="Times New Roman"/>
                <w:strike/>
                <w:sz w:val="24"/>
              </w:rPr>
            </w:pPr>
            <w:r w:rsidRPr="00BE1F4D">
              <w:rPr>
                <w:rFonts w:ascii="Times New Roman" w:hAnsi="Times New Roman"/>
                <w:strike/>
                <w:sz w:val="24"/>
              </w:rPr>
              <w:t>Motorová nafta s vysokým obsahom metylesterov mastných kyselín (B20)</w:t>
            </w:r>
          </w:p>
        </w:tc>
        <w:tc>
          <w:tcPr>
            <w:tcW w:w="2115" w:type="dxa"/>
            <w:tcBorders>
              <w:top w:val="single" w:sz="2" w:space="0" w:color="auto"/>
              <w:left w:val="nil"/>
              <w:bottom w:val="single" w:sz="2" w:space="0" w:color="auto"/>
            </w:tcBorders>
          </w:tcPr>
          <w:p w14:paraId="39FD2655" w14:textId="77777777" w:rsidR="008001F0" w:rsidRPr="005A3760" w:rsidRDefault="008001F0" w:rsidP="008001F0">
            <w:pPr>
              <w:widowControl w:val="0"/>
              <w:tabs>
                <w:tab w:val="left" w:pos="851"/>
              </w:tabs>
              <w:spacing w:after="120"/>
              <w:ind w:left="0" w:firstLine="0"/>
              <w:rPr>
                <w:rStyle w:val="formtext"/>
              </w:rPr>
            </w:pPr>
          </w:p>
        </w:tc>
      </w:tr>
      <w:tr w:rsidR="005A3760" w:rsidRPr="005A3760" w14:paraId="4238E563"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04E22B88" w14:textId="77777777" w:rsidR="008001F0" w:rsidRPr="00BE1F4D" w:rsidRDefault="008001F0" w:rsidP="008001F0">
            <w:pPr>
              <w:tabs>
                <w:tab w:val="left" w:pos="851"/>
              </w:tabs>
              <w:spacing w:after="120"/>
              <w:ind w:left="0" w:firstLine="0"/>
              <w:rPr>
                <w:rFonts w:ascii="Times New Roman" w:hAnsi="Times New Roman"/>
                <w:strike/>
                <w:sz w:val="24"/>
                <w:highlight w:val="yellow"/>
              </w:rPr>
            </w:pPr>
            <w:r w:rsidRPr="00BE1F4D">
              <w:rPr>
                <w:rFonts w:ascii="Times New Roman" w:hAnsi="Times New Roman"/>
                <w:strike/>
                <w:sz w:val="24"/>
                <w:highlight w:val="yellow"/>
              </w:rPr>
              <w:t>Motorová nafta s vysokým obsahom metylesterov mastných kyselín (B30)</w:t>
            </w:r>
          </w:p>
        </w:tc>
        <w:tc>
          <w:tcPr>
            <w:tcW w:w="2115" w:type="dxa"/>
            <w:tcBorders>
              <w:top w:val="single" w:sz="2" w:space="0" w:color="auto"/>
              <w:left w:val="nil"/>
              <w:bottom w:val="single" w:sz="2" w:space="0" w:color="auto"/>
            </w:tcBorders>
          </w:tcPr>
          <w:p w14:paraId="73ACAB6A" w14:textId="77777777" w:rsidR="008001F0" w:rsidRPr="005A3760" w:rsidRDefault="008001F0" w:rsidP="008001F0">
            <w:pPr>
              <w:widowControl w:val="0"/>
              <w:tabs>
                <w:tab w:val="left" w:pos="851"/>
              </w:tabs>
              <w:spacing w:after="120"/>
              <w:ind w:left="0" w:firstLine="0"/>
              <w:rPr>
                <w:rStyle w:val="formtext"/>
              </w:rPr>
            </w:pPr>
          </w:p>
        </w:tc>
      </w:tr>
      <w:tr w:rsidR="005A3760" w:rsidRPr="005A3760" w14:paraId="2B3A7167" w14:textId="77777777" w:rsidTr="008E268D">
        <w:trPr>
          <w:tblCellSpacing w:w="0" w:type="dxa"/>
          <w:jc w:val="center"/>
        </w:trPr>
        <w:tc>
          <w:tcPr>
            <w:tcW w:w="6854" w:type="dxa"/>
            <w:tcBorders>
              <w:top w:val="single" w:sz="2" w:space="0" w:color="auto"/>
              <w:bottom w:val="single" w:sz="2" w:space="0" w:color="auto"/>
              <w:right w:val="single" w:sz="2" w:space="0" w:color="auto"/>
            </w:tcBorders>
            <w:shd w:val="clear" w:color="auto" w:fill="auto"/>
          </w:tcPr>
          <w:p w14:paraId="1BC4E5C0" w14:textId="77777777" w:rsidR="008001F0" w:rsidRPr="005A3760" w:rsidRDefault="008001F0" w:rsidP="008001F0">
            <w:pPr>
              <w:tabs>
                <w:tab w:val="left" w:pos="851"/>
              </w:tabs>
              <w:spacing w:after="120"/>
              <w:ind w:left="0" w:firstLine="0"/>
              <w:rPr>
                <w:rFonts w:ascii="Times New Roman" w:hAnsi="Times New Roman"/>
                <w:sz w:val="24"/>
                <w:highlight w:val="yellow"/>
              </w:rPr>
            </w:pPr>
            <w:r w:rsidRPr="005A3760">
              <w:rPr>
                <w:rFonts w:ascii="Times New Roman" w:hAnsi="Times New Roman"/>
                <w:sz w:val="24"/>
              </w:rPr>
              <w:t>Bionafta (B100)</w:t>
            </w:r>
          </w:p>
        </w:tc>
        <w:tc>
          <w:tcPr>
            <w:tcW w:w="2115" w:type="dxa"/>
            <w:tcBorders>
              <w:top w:val="single" w:sz="2" w:space="0" w:color="auto"/>
              <w:left w:val="nil"/>
              <w:bottom w:val="single" w:sz="2" w:space="0" w:color="auto"/>
            </w:tcBorders>
          </w:tcPr>
          <w:p w14:paraId="6BAEC7F8" w14:textId="77777777" w:rsidR="008001F0" w:rsidRPr="005A3760" w:rsidRDefault="008001F0" w:rsidP="008001F0">
            <w:pPr>
              <w:widowControl w:val="0"/>
              <w:tabs>
                <w:tab w:val="left" w:pos="851"/>
              </w:tabs>
              <w:spacing w:after="120"/>
              <w:ind w:left="0" w:firstLine="0"/>
              <w:rPr>
                <w:rStyle w:val="formtext"/>
              </w:rPr>
            </w:pPr>
          </w:p>
        </w:tc>
      </w:tr>
      <w:tr w:rsidR="005A3760" w:rsidRPr="005A3760" w14:paraId="5A5F0594"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7C1D3D14" w14:textId="77777777" w:rsidR="008001F0" w:rsidRPr="005A3760" w:rsidRDefault="008001F0" w:rsidP="008001F0">
            <w:pPr>
              <w:tabs>
                <w:tab w:val="left" w:pos="851"/>
              </w:tabs>
              <w:spacing w:after="120"/>
              <w:ind w:left="0" w:firstLine="0"/>
              <w:rPr>
                <w:rFonts w:ascii="Times New Roman" w:hAnsi="Times New Roman"/>
                <w:sz w:val="24"/>
                <w:highlight w:val="yellow"/>
              </w:rPr>
            </w:pPr>
            <w:r w:rsidRPr="005A3760">
              <w:rPr>
                <w:rFonts w:ascii="Times New Roman" w:hAnsi="Times New Roman"/>
                <w:sz w:val="24"/>
              </w:rPr>
              <w:t>Motorový plynový olej s obsahom síry 10 mg/kg a menej</w:t>
            </w:r>
          </w:p>
        </w:tc>
        <w:tc>
          <w:tcPr>
            <w:tcW w:w="2115" w:type="dxa"/>
            <w:tcBorders>
              <w:top w:val="single" w:sz="2" w:space="0" w:color="auto"/>
              <w:left w:val="nil"/>
              <w:bottom w:val="single" w:sz="2" w:space="0" w:color="auto"/>
            </w:tcBorders>
          </w:tcPr>
          <w:p w14:paraId="08BD1F1B" w14:textId="77777777" w:rsidR="008001F0" w:rsidRPr="005A3760" w:rsidRDefault="008001F0" w:rsidP="008001F0">
            <w:pPr>
              <w:widowControl w:val="0"/>
              <w:tabs>
                <w:tab w:val="left" w:pos="851"/>
              </w:tabs>
              <w:spacing w:after="120"/>
              <w:ind w:left="0" w:firstLine="0"/>
              <w:rPr>
                <w:rStyle w:val="formtext"/>
              </w:rPr>
            </w:pPr>
          </w:p>
        </w:tc>
      </w:tr>
      <w:tr w:rsidR="005A3760" w:rsidRPr="005A3760" w14:paraId="331A17F3"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0A65F681" w14:textId="77777777" w:rsidR="008001F0" w:rsidRPr="005A3760" w:rsidRDefault="008001F0" w:rsidP="008001F0">
            <w:pPr>
              <w:tabs>
                <w:tab w:val="left" w:pos="851"/>
              </w:tabs>
              <w:spacing w:after="120"/>
              <w:ind w:left="0" w:firstLine="0"/>
              <w:rPr>
                <w:rFonts w:ascii="Times New Roman" w:hAnsi="Times New Roman"/>
                <w:sz w:val="24"/>
                <w:highlight w:val="yellow"/>
              </w:rPr>
            </w:pPr>
            <w:r w:rsidRPr="005A3760">
              <w:rPr>
                <w:rFonts w:ascii="Times New Roman" w:hAnsi="Times New Roman"/>
                <w:sz w:val="24"/>
              </w:rPr>
              <w:t>Skvapalnený ropný plyn (LPG)</w:t>
            </w:r>
          </w:p>
        </w:tc>
        <w:tc>
          <w:tcPr>
            <w:tcW w:w="2115" w:type="dxa"/>
            <w:tcBorders>
              <w:top w:val="single" w:sz="2" w:space="0" w:color="auto"/>
              <w:left w:val="nil"/>
              <w:bottom w:val="single" w:sz="2" w:space="0" w:color="auto"/>
            </w:tcBorders>
          </w:tcPr>
          <w:p w14:paraId="04AE7062" w14:textId="77777777" w:rsidR="008001F0" w:rsidRPr="005A3760" w:rsidRDefault="008001F0" w:rsidP="008001F0">
            <w:pPr>
              <w:widowControl w:val="0"/>
              <w:tabs>
                <w:tab w:val="left" w:pos="851"/>
              </w:tabs>
              <w:spacing w:after="120"/>
              <w:ind w:left="0" w:firstLine="0"/>
              <w:rPr>
                <w:rStyle w:val="formtext"/>
              </w:rPr>
            </w:pPr>
          </w:p>
        </w:tc>
      </w:tr>
      <w:tr w:rsidR="005A3760" w:rsidRPr="005A3760" w14:paraId="3473982C"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0B158F89" w14:textId="77777777" w:rsidR="008001F0" w:rsidRPr="005A3760" w:rsidRDefault="008001F0" w:rsidP="008001F0">
            <w:pPr>
              <w:tabs>
                <w:tab w:val="left" w:pos="851"/>
              </w:tabs>
              <w:spacing w:after="120"/>
              <w:ind w:left="0" w:firstLine="0"/>
              <w:rPr>
                <w:rFonts w:ascii="Times New Roman" w:hAnsi="Times New Roman"/>
                <w:sz w:val="24"/>
                <w:highlight w:val="yellow"/>
              </w:rPr>
            </w:pPr>
            <w:r w:rsidRPr="005A3760">
              <w:rPr>
                <w:rFonts w:ascii="Times New Roman" w:hAnsi="Times New Roman"/>
                <w:sz w:val="24"/>
              </w:rPr>
              <w:t>Stlačený zemný plyn (CNG)</w:t>
            </w:r>
          </w:p>
        </w:tc>
        <w:tc>
          <w:tcPr>
            <w:tcW w:w="2115" w:type="dxa"/>
            <w:tcBorders>
              <w:top w:val="single" w:sz="2" w:space="0" w:color="auto"/>
              <w:left w:val="nil"/>
              <w:bottom w:val="single" w:sz="2" w:space="0" w:color="auto"/>
            </w:tcBorders>
          </w:tcPr>
          <w:p w14:paraId="55302E78" w14:textId="77777777" w:rsidR="008001F0" w:rsidRPr="005A3760" w:rsidRDefault="008001F0" w:rsidP="008001F0">
            <w:pPr>
              <w:widowControl w:val="0"/>
              <w:tabs>
                <w:tab w:val="left" w:pos="851"/>
              </w:tabs>
              <w:spacing w:after="120"/>
              <w:ind w:left="0" w:firstLine="0"/>
              <w:rPr>
                <w:rStyle w:val="formtext"/>
              </w:rPr>
            </w:pPr>
          </w:p>
        </w:tc>
      </w:tr>
      <w:tr w:rsidR="005A3760" w:rsidRPr="005A3760" w14:paraId="7287EF3C"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51A19D03" w14:textId="77777777" w:rsidR="008001F0" w:rsidRPr="005A3760" w:rsidRDefault="008001F0" w:rsidP="008001F0">
            <w:pPr>
              <w:tabs>
                <w:tab w:val="left" w:pos="851"/>
              </w:tabs>
              <w:spacing w:after="120"/>
              <w:ind w:left="0" w:firstLine="0"/>
              <w:rPr>
                <w:rFonts w:ascii="Times New Roman" w:hAnsi="Times New Roman"/>
                <w:sz w:val="24"/>
                <w:highlight w:val="yellow"/>
              </w:rPr>
            </w:pPr>
            <w:r w:rsidRPr="005A3760">
              <w:rPr>
                <w:rFonts w:ascii="Times New Roman" w:hAnsi="Times New Roman"/>
                <w:sz w:val="24"/>
              </w:rPr>
              <w:t>Skvapalnený zemný plyn (LNG)</w:t>
            </w:r>
          </w:p>
        </w:tc>
        <w:tc>
          <w:tcPr>
            <w:tcW w:w="2115" w:type="dxa"/>
            <w:tcBorders>
              <w:top w:val="single" w:sz="2" w:space="0" w:color="auto"/>
              <w:left w:val="nil"/>
              <w:bottom w:val="single" w:sz="2" w:space="0" w:color="auto"/>
            </w:tcBorders>
          </w:tcPr>
          <w:p w14:paraId="40114B70" w14:textId="77777777" w:rsidR="008001F0" w:rsidRPr="005A3760" w:rsidRDefault="008001F0" w:rsidP="008001F0">
            <w:pPr>
              <w:widowControl w:val="0"/>
              <w:tabs>
                <w:tab w:val="left" w:pos="851"/>
              </w:tabs>
              <w:spacing w:after="120"/>
              <w:ind w:left="0" w:firstLine="0"/>
              <w:rPr>
                <w:rStyle w:val="formtext"/>
              </w:rPr>
            </w:pPr>
          </w:p>
        </w:tc>
      </w:tr>
      <w:tr w:rsidR="005A3760" w:rsidRPr="005A3760" w14:paraId="4CDB5037"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63F1D20C" w14:textId="77777777" w:rsidR="008001F0" w:rsidRPr="005A3760" w:rsidRDefault="008001F0" w:rsidP="008001F0">
            <w:pPr>
              <w:tabs>
                <w:tab w:val="left" w:pos="851"/>
              </w:tabs>
              <w:spacing w:after="120"/>
              <w:ind w:left="0" w:firstLine="0"/>
              <w:rPr>
                <w:rFonts w:ascii="Times New Roman" w:hAnsi="Times New Roman"/>
                <w:sz w:val="24"/>
              </w:rPr>
            </w:pPr>
            <w:r w:rsidRPr="005A3760">
              <w:rPr>
                <w:rFonts w:ascii="Times New Roman" w:hAnsi="Times New Roman"/>
                <w:sz w:val="24"/>
              </w:rPr>
              <w:t>Lodné palivo s obsahom síry 3,5 % hmotnosti a menej</w:t>
            </w:r>
          </w:p>
        </w:tc>
        <w:tc>
          <w:tcPr>
            <w:tcW w:w="2115" w:type="dxa"/>
            <w:tcBorders>
              <w:top w:val="single" w:sz="2" w:space="0" w:color="auto"/>
              <w:left w:val="nil"/>
              <w:bottom w:val="single" w:sz="2" w:space="0" w:color="auto"/>
            </w:tcBorders>
          </w:tcPr>
          <w:p w14:paraId="4F13FCF0" w14:textId="77777777" w:rsidR="008001F0" w:rsidRPr="005A3760" w:rsidRDefault="008001F0" w:rsidP="008001F0">
            <w:pPr>
              <w:widowControl w:val="0"/>
              <w:tabs>
                <w:tab w:val="left" w:pos="851"/>
              </w:tabs>
              <w:spacing w:after="120"/>
              <w:ind w:left="0" w:firstLine="0"/>
              <w:rPr>
                <w:rStyle w:val="formtext"/>
              </w:rPr>
            </w:pPr>
          </w:p>
        </w:tc>
      </w:tr>
      <w:tr w:rsidR="005A3760" w:rsidRPr="005A3760" w14:paraId="03EEF211"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14A11D55" w14:textId="77777777" w:rsidR="008001F0" w:rsidRPr="005A3760" w:rsidRDefault="008001F0" w:rsidP="008001F0">
            <w:pPr>
              <w:tabs>
                <w:tab w:val="left" w:pos="851"/>
              </w:tabs>
              <w:spacing w:after="120"/>
              <w:ind w:left="0" w:firstLine="0"/>
              <w:rPr>
                <w:rFonts w:ascii="Times New Roman" w:hAnsi="Times New Roman"/>
                <w:sz w:val="24"/>
              </w:rPr>
            </w:pPr>
            <w:r w:rsidRPr="005A3760">
              <w:rPr>
                <w:rFonts w:ascii="Times New Roman" w:hAnsi="Times New Roman"/>
                <w:sz w:val="24"/>
              </w:rPr>
              <w:t>Lodné palivo s obsahom síry 0,5 % hmotnosti a menej</w:t>
            </w:r>
          </w:p>
        </w:tc>
        <w:tc>
          <w:tcPr>
            <w:tcW w:w="2115" w:type="dxa"/>
            <w:tcBorders>
              <w:top w:val="single" w:sz="2" w:space="0" w:color="auto"/>
              <w:left w:val="nil"/>
              <w:bottom w:val="single" w:sz="2" w:space="0" w:color="auto"/>
            </w:tcBorders>
          </w:tcPr>
          <w:p w14:paraId="03EF0712" w14:textId="77777777" w:rsidR="008001F0" w:rsidRPr="005A3760" w:rsidRDefault="008001F0" w:rsidP="008001F0">
            <w:pPr>
              <w:widowControl w:val="0"/>
              <w:tabs>
                <w:tab w:val="left" w:pos="851"/>
              </w:tabs>
              <w:spacing w:after="120"/>
              <w:ind w:left="0" w:firstLine="0"/>
              <w:rPr>
                <w:rStyle w:val="formtext"/>
              </w:rPr>
            </w:pPr>
          </w:p>
        </w:tc>
      </w:tr>
      <w:tr w:rsidR="005A3760" w:rsidRPr="005A3760" w14:paraId="1A9B7385"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00C93652" w14:textId="77777777" w:rsidR="008001F0" w:rsidRPr="005A3760" w:rsidRDefault="008001F0" w:rsidP="008001F0">
            <w:pPr>
              <w:tabs>
                <w:tab w:val="left" w:pos="851"/>
              </w:tabs>
              <w:spacing w:after="120"/>
              <w:ind w:left="0" w:firstLine="0"/>
              <w:rPr>
                <w:rFonts w:ascii="Times New Roman" w:hAnsi="Times New Roman"/>
                <w:sz w:val="24"/>
              </w:rPr>
            </w:pPr>
            <w:r w:rsidRPr="005A3760">
              <w:rPr>
                <w:rFonts w:ascii="Times New Roman" w:hAnsi="Times New Roman"/>
                <w:sz w:val="24"/>
              </w:rPr>
              <w:t>Lodné palivo s obsahom síry 0,1 % hmotnosti a menej</w:t>
            </w:r>
          </w:p>
        </w:tc>
        <w:tc>
          <w:tcPr>
            <w:tcW w:w="2115" w:type="dxa"/>
            <w:tcBorders>
              <w:top w:val="single" w:sz="2" w:space="0" w:color="auto"/>
              <w:left w:val="nil"/>
              <w:bottom w:val="single" w:sz="2" w:space="0" w:color="auto"/>
            </w:tcBorders>
          </w:tcPr>
          <w:p w14:paraId="4235877C" w14:textId="77777777" w:rsidR="008001F0" w:rsidRPr="005A3760" w:rsidRDefault="008001F0" w:rsidP="008001F0">
            <w:pPr>
              <w:widowControl w:val="0"/>
              <w:tabs>
                <w:tab w:val="left" w:pos="851"/>
              </w:tabs>
              <w:spacing w:after="120"/>
              <w:ind w:left="0" w:firstLine="0"/>
              <w:rPr>
                <w:rStyle w:val="formtext"/>
              </w:rPr>
            </w:pPr>
          </w:p>
        </w:tc>
      </w:tr>
      <w:tr w:rsidR="005A3760" w:rsidRPr="005A3760" w14:paraId="3C479D12"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58AB8198" w14:textId="77777777" w:rsidR="008001F0" w:rsidRPr="005A3760" w:rsidRDefault="008001F0" w:rsidP="008001F0">
            <w:pPr>
              <w:tabs>
                <w:tab w:val="left" w:pos="851"/>
              </w:tabs>
              <w:spacing w:after="120"/>
              <w:ind w:left="0" w:firstLine="0"/>
              <w:rPr>
                <w:rFonts w:ascii="Times New Roman" w:hAnsi="Times New Roman"/>
                <w:sz w:val="24"/>
              </w:rPr>
            </w:pPr>
            <w:r w:rsidRPr="005A3760">
              <w:rPr>
                <w:rFonts w:ascii="Times New Roman" w:hAnsi="Times New Roman"/>
                <w:sz w:val="24"/>
              </w:rPr>
              <w:t>Lodná motorová nafta s obsahom síry 1,5 % hmotnosti a menej</w:t>
            </w:r>
          </w:p>
        </w:tc>
        <w:tc>
          <w:tcPr>
            <w:tcW w:w="2115" w:type="dxa"/>
            <w:tcBorders>
              <w:top w:val="single" w:sz="2" w:space="0" w:color="auto"/>
              <w:left w:val="nil"/>
              <w:bottom w:val="single" w:sz="2" w:space="0" w:color="auto"/>
            </w:tcBorders>
          </w:tcPr>
          <w:p w14:paraId="46977A9C" w14:textId="77777777" w:rsidR="008001F0" w:rsidRPr="005A3760" w:rsidRDefault="008001F0" w:rsidP="008001F0">
            <w:pPr>
              <w:widowControl w:val="0"/>
              <w:tabs>
                <w:tab w:val="left" w:pos="851"/>
              </w:tabs>
              <w:spacing w:after="120"/>
              <w:ind w:left="0" w:firstLine="0"/>
              <w:rPr>
                <w:rStyle w:val="formtext"/>
              </w:rPr>
            </w:pPr>
          </w:p>
        </w:tc>
      </w:tr>
      <w:tr w:rsidR="008001F0" w:rsidRPr="005A3760" w14:paraId="36338EF9" w14:textId="77777777" w:rsidTr="002C27C0">
        <w:trPr>
          <w:tblCellSpacing w:w="0" w:type="dxa"/>
          <w:jc w:val="center"/>
        </w:trPr>
        <w:tc>
          <w:tcPr>
            <w:tcW w:w="6854" w:type="dxa"/>
            <w:tcBorders>
              <w:top w:val="single" w:sz="2" w:space="0" w:color="auto"/>
              <w:bottom w:val="single" w:sz="2" w:space="0" w:color="auto"/>
              <w:right w:val="single" w:sz="2" w:space="0" w:color="auto"/>
            </w:tcBorders>
          </w:tcPr>
          <w:p w14:paraId="226192AF" w14:textId="77777777" w:rsidR="008001F0" w:rsidRPr="005A3760" w:rsidRDefault="008001F0" w:rsidP="008001F0">
            <w:pPr>
              <w:tabs>
                <w:tab w:val="left" w:pos="851"/>
              </w:tabs>
              <w:spacing w:after="120"/>
              <w:ind w:left="0" w:firstLine="0"/>
              <w:rPr>
                <w:rFonts w:ascii="Times New Roman" w:hAnsi="Times New Roman"/>
                <w:sz w:val="24"/>
              </w:rPr>
            </w:pPr>
            <w:r w:rsidRPr="005A3760">
              <w:rPr>
                <w:rFonts w:ascii="Times New Roman" w:hAnsi="Times New Roman"/>
                <w:sz w:val="24"/>
              </w:rPr>
              <w:t>Lodný plynový olej s obsahom síry 0,1 % hmotnosti a menej</w:t>
            </w:r>
          </w:p>
        </w:tc>
        <w:tc>
          <w:tcPr>
            <w:tcW w:w="2115" w:type="dxa"/>
            <w:tcBorders>
              <w:top w:val="single" w:sz="2" w:space="0" w:color="auto"/>
              <w:left w:val="nil"/>
              <w:bottom w:val="single" w:sz="2" w:space="0" w:color="auto"/>
            </w:tcBorders>
          </w:tcPr>
          <w:p w14:paraId="14450092" w14:textId="77777777" w:rsidR="008001F0" w:rsidRPr="005A3760" w:rsidRDefault="008001F0" w:rsidP="008001F0">
            <w:pPr>
              <w:widowControl w:val="0"/>
              <w:tabs>
                <w:tab w:val="left" w:pos="851"/>
              </w:tabs>
              <w:spacing w:after="120"/>
              <w:ind w:left="0" w:firstLine="0"/>
              <w:rPr>
                <w:rStyle w:val="formtext"/>
              </w:rPr>
            </w:pPr>
          </w:p>
        </w:tc>
      </w:tr>
    </w:tbl>
    <w:p w14:paraId="184A0A0A" w14:textId="77777777" w:rsidR="00EC5E51" w:rsidRDefault="00EC5E51" w:rsidP="00EC5E51">
      <w:pPr>
        <w:spacing w:after="0"/>
        <w:ind w:left="5670" w:firstLine="0"/>
        <w:rPr>
          <w:rFonts w:ascii="Times New Roman" w:hAnsi="Times New Roman" w:cs="Times New Roman"/>
          <w:b/>
          <w:bCs/>
          <w:sz w:val="20"/>
          <w:szCs w:val="20"/>
        </w:rPr>
      </w:pPr>
    </w:p>
    <w:p w14:paraId="3EDBE77D" w14:textId="77777777" w:rsidR="00EC5E51" w:rsidRDefault="00EC5E51">
      <w:pPr>
        <w:rPr>
          <w:rFonts w:ascii="Times New Roman" w:hAnsi="Times New Roman" w:cs="Times New Roman"/>
          <w:b/>
          <w:bCs/>
          <w:sz w:val="20"/>
          <w:szCs w:val="20"/>
        </w:rPr>
      </w:pPr>
      <w:r>
        <w:rPr>
          <w:rFonts w:ascii="Times New Roman" w:hAnsi="Times New Roman" w:cs="Times New Roman"/>
          <w:b/>
          <w:bCs/>
          <w:sz w:val="20"/>
          <w:szCs w:val="20"/>
        </w:rPr>
        <w:br w:type="page"/>
      </w:r>
    </w:p>
    <w:p w14:paraId="64277DB1" w14:textId="6B6FE61D" w:rsidR="00EC5E51" w:rsidRPr="00BA5954" w:rsidRDefault="00EC5E51" w:rsidP="00EC5E51">
      <w:pPr>
        <w:spacing w:after="0"/>
        <w:ind w:left="5670" w:firstLine="0"/>
        <w:rPr>
          <w:rFonts w:ascii="Times New Roman" w:hAnsi="Times New Roman" w:cs="Times New Roman"/>
          <w:b/>
          <w:bCs/>
          <w:sz w:val="20"/>
          <w:szCs w:val="20"/>
        </w:rPr>
      </w:pPr>
      <w:r w:rsidRPr="00BA5954">
        <w:rPr>
          <w:rFonts w:ascii="Times New Roman" w:hAnsi="Times New Roman" w:cs="Times New Roman"/>
          <w:b/>
          <w:bCs/>
          <w:sz w:val="20"/>
          <w:szCs w:val="20"/>
        </w:rPr>
        <w:lastRenderedPageBreak/>
        <w:t>Príloha  č. </w:t>
      </w:r>
      <w:r>
        <w:rPr>
          <w:rFonts w:ascii="Times New Roman" w:hAnsi="Times New Roman" w:cs="Times New Roman"/>
          <w:b/>
          <w:bCs/>
          <w:sz w:val="20"/>
          <w:szCs w:val="20"/>
        </w:rPr>
        <w:t>9</w:t>
      </w:r>
    </w:p>
    <w:p w14:paraId="5A0DD44E" w14:textId="77777777" w:rsidR="00EC5E51" w:rsidRPr="00BA5954" w:rsidRDefault="00EC5E51" w:rsidP="00EC5E51">
      <w:pPr>
        <w:spacing w:after="0"/>
        <w:ind w:left="5670" w:firstLine="0"/>
        <w:rPr>
          <w:rFonts w:ascii="Times New Roman" w:hAnsi="Times New Roman" w:cs="Times New Roman"/>
          <w:b/>
          <w:bCs/>
          <w:sz w:val="20"/>
          <w:szCs w:val="20"/>
        </w:rPr>
      </w:pPr>
      <w:r w:rsidRPr="00BA5954">
        <w:rPr>
          <w:rFonts w:ascii="Times New Roman" w:hAnsi="Times New Roman" w:cs="Times New Roman"/>
          <w:b/>
          <w:bCs/>
          <w:sz w:val="20"/>
          <w:szCs w:val="20"/>
        </w:rPr>
        <w:t>k vyhláške č. .../2023 Z. z.</w:t>
      </w:r>
      <w:hyperlink r:id="rId19" w:tgtFrame="_top" w:history="1"/>
    </w:p>
    <w:p w14:paraId="1CC2C2B7" w14:textId="3DB4D685" w:rsidR="007653BA" w:rsidRPr="005A3760" w:rsidRDefault="00B27AB6" w:rsidP="00EC5E51">
      <w:pPr>
        <w:tabs>
          <w:tab w:val="left" w:pos="851"/>
        </w:tabs>
        <w:spacing w:before="240" w:after="240"/>
        <w:ind w:left="0" w:firstLine="0"/>
        <w:jc w:val="center"/>
        <w:rPr>
          <w:rFonts w:ascii="Times New Roman" w:hAnsi="Times New Roman"/>
          <w:b/>
          <w:sz w:val="24"/>
        </w:rPr>
      </w:pPr>
      <w:r w:rsidRPr="00221818">
        <w:rPr>
          <w:rFonts w:ascii="Times New Roman" w:hAnsi="Times New Roman"/>
          <w:b/>
          <w:sz w:val="24"/>
        </w:rPr>
        <w:t xml:space="preserve">PREVÁDZKOVÁ </w:t>
      </w:r>
      <w:r w:rsidR="007653BA" w:rsidRPr="005A3760">
        <w:rPr>
          <w:rFonts w:ascii="Times New Roman" w:hAnsi="Times New Roman"/>
          <w:b/>
          <w:sz w:val="24"/>
        </w:rPr>
        <w:t>EVIDENCIA PREDANÝCH TUHÝCH FOSÍLNYCH PALÍV, VYKUROVACÍCH OLEJOV A MOTOROVÝCH PALÍV</w:t>
      </w:r>
    </w:p>
    <w:tbl>
      <w:tblPr>
        <w:tblW w:w="91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5A3760" w:rsidRPr="005A3760" w14:paraId="1F6B75AE" w14:textId="77777777" w:rsidTr="007E3CD9">
        <w:tc>
          <w:tcPr>
            <w:tcW w:w="9183" w:type="dxa"/>
          </w:tcPr>
          <w:p w14:paraId="0B1E2B30" w14:textId="77777777" w:rsidR="007653BA" w:rsidRPr="005A3760" w:rsidRDefault="007653BA" w:rsidP="000E4F05">
            <w:pPr>
              <w:tabs>
                <w:tab w:val="left" w:pos="851"/>
              </w:tabs>
              <w:spacing w:after="120"/>
              <w:ind w:left="0" w:firstLine="0"/>
              <w:rPr>
                <w:rFonts w:ascii="Times New Roman" w:hAnsi="Times New Roman"/>
                <w:b/>
                <w:sz w:val="24"/>
              </w:rPr>
            </w:pPr>
            <w:r w:rsidRPr="005A3760">
              <w:rPr>
                <w:rFonts w:ascii="Times New Roman" w:hAnsi="Times New Roman"/>
                <w:b/>
                <w:sz w:val="24"/>
              </w:rPr>
              <w:t>Predajca</w:t>
            </w:r>
          </w:p>
        </w:tc>
      </w:tr>
      <w:tr w:rsidR="007653BA" w:rsidRPr="005A3760" w14:paraId="2E31AE4E" w14:textId="77777777" w:rsidTr="007E3CD9">
        <w:tc>
          <w:tcPr>
            <w:tcW w:w="9183" w:type="dxa"/>
          </w:tcPr>
          <w:p w14:paraId="788E5240" w14:textId="77777777" w:rsidR="007653BA" w:rsidRPr="005A3760" w:rsidRDefault="008518BE" w:rsidP="000E4F05">
            <w:pPr>
              <w:tabs>
                <w:tab w:val="left" w:pos="851"/>
              </w:tabs>
              <w:spacing w:after="120"/>
              <w:ind w:left="0" w:firstLine="0"/>
              <w:rPr>
                <w:rFonts w:ascii="Times New Roman" w:hAnsi="Times New Roman"/>
                <w:sz w:val="24"/>
              </w:rPr>
            </w:pPr>
            <w:r w:rsidRPr="005A3760">
              <w:rPr>
                <w:rFonts w:ascii="Times New Roman" w:hAnsi="Times New Roman"/>
                <w:sz w:val="24"/>
              </w:rPr>
              <w:t>Obchodné meno</w:t>
            </w:r>
            <w:r w:rsidR="007653BA" w:rsidRPr="005A3760">
              <w:rPr>
                <w:rFonts w:ascii="Times New Roman" w:hAnsi="Times New Roman"/>
                <w:sz w:val="24"/>
              </w:rPr>
              <w:t xml:space="preserve">:     </w:t>
            </w:r>
            <w:r w:rsidRPr="005A3760">
              <w:rPr>
                <w:rFonts w:ascii="Times New Roman" w:hAnsi="Times New Roman"/>
                <w:sz w:val="24"/>
              </w:rPr>
              <w:t xml:space="preserve">                </w:t>
            </w:r>
            <w:r w:rsidR="007653BA" w:rsidRPr="005A3760">
              <w:rPr>
                <w:rFonts w:ascii="Times New Roman" w:hAnsi="Times New Roman"/>
                <w:sz w:val="24"/>
              </w:rPr>
              <w:t xml:space="preserve">              IČO:</w:t>
            </w:r>
          </w:p>
          <w:p w14:paraId="06F64A61" w14:textId="77777777" w:rsidR="007653BA" w:rsidRPr="005A3760" w:rsidRDefault="007653BA" w:rsidP="000E4F05">
            <w:pPr>
              <w:tabs>
                <w:tab w:val="left" w:pos="851"/>
              </w:tabs>
              <w:spacing w:after="120"/>
              <w:ind w:left="0" w:firstLine="0"/>
              <w:rPr>
                <w:rFonts w:ascii="Times New Roman" w:hAnsi="Times New Roman"/>
                <w:sz w:val="24"/>
              </w:rPr>
            </w:pPr>
            <w:r w:rsidRPr="005A3760">
              <w:rPr>
                <w:rFonts w:ascii="Times New Roman" w:hAnsi="Times New Roman"/>
                <w:sz w:val="24"/>
              </w:rPr>
              <w:t>Ulica:</w:t>
            </w:r>
          </w:p>
          <w:p w14:paraId="319018B9" w14:textId="77777777" w:rsidR="007653BA" w:rsidRPr="005A3760" w:rsidRDefault="007653BA" w:rsidP="00AE4800">
            <w:pPr>
              <w:tabs>
                <w:tab w:val="left" w:pos="0"/>
                <w:tab w:val="left" w:pos="851"/>
              </w:tabs>
              <w:spacing w:after="120"/>
              <w:ind w:left="0" w:firstLine="0"/>
              <w:rPr>
                <w:rFonts w:ascii="Times New Roman" w:hAnsi="Times New Roman"/>
                <w:sz w:val="24"/>
              </w:rPr>
            </w:pPr>
            <w:r w:rsidRPr="005A3760">
              <w:rPr>
                <w:rFonts w:ascii="Times New Roman" w:hAnsi="Times New Roman"/>
                <w:sz w:val="24"/>
              </w:rPr>
              <w:t>Obec:                                                     PSČ:</w:t>
            </w:r>
          </w:p>
          <w:p w14:paraId="00112E81" w14:textId="77777777" w:rsidR="007653BA" w:rsidRPr="005A3760" w:rsidRDefault="007653BA" w:rsidP="000E4F05">
            <w:pPr>
              <w:tabs>
                <w:tab w:val="left" w:pos="851"/>
              </w:tabs>
              <w:spacing w:after="120"/>
              <w:ind w:left="0" w:firstLine="0"/>
              <w:rPr>
                <w:rStyle w:val="formtext"/>
              </w:rPr>
            </w:pPr>
            <w:r w:rsidRPr="005A3760">
              <w:rPr>
                <w:rFonts w:ascii="Times New Roman" w:hAnsi="Times New Roman"/>
                <w:sz w:val="24"/>
              </w:rPr>
              <w:t>Okres:</w:t>
            </w:r>
          </w:p>
        </w:tc>
      </w:tr>
    </w:tbl>
    <w:p w14:paraId="42F8BCF4" w14:textId="77777777" w:rsidR="007653BA" w:rsidRPr="005A3760" w:rsidRDefault="007653BA" w:rsidP="000E4F05">
      <w:pPr>
        <w:tabs>
          <w:tab w:val="left" w:pos="851"/>
        </w:tabs>
        <w:spacing w:after="120"/>
        <w:ind w:left="0" w:firstLine="0"/>
        <w:rPr>
          <w:rFonts w:ascii="Times New Roman" w:hAnsi="Times New Roman"/>
          <w:sz w:val="24"/>
        </w:rPr>
      </w:pPr>
    </w:p>
    <w:p w14:paraId="5B75C337" w14:textId="77777777" w:rsidR="007653BA" w:rsidRPr="005A3760" w:rsidRDefault="007653BA" w:rsidP="00581394">
      <w:pPr>
        <w:tabs>
          <w:tab w:val="left" w:pos="851"/>
        </w:tabs>
        <w:spacing w:after="120"/>
        <w:ind w:left="0" w:firstLine="0"/>
        <w:outlineLvl w:val="0"/>
        <w:rPr>
          <w:rFonts w:ascii="Times New Roman" w:hAnsi="Times New Roman"/>
          <w:b/>
          <w:sz w:val="24"/>
        </w:rPr>
      </w:pPr>
      <w:r w:rsidRPr="005A3760">
        <w:rPr>
          <w:rFonts w:ascii="Times New Roman" w:hAnsi="Times New Roman"/>
          <w:sz w:val="24"/>
        </w:rPr>
        <w:t xml:space="preserve"> </w:t>
      </w:r>
      <w:r w:rsidRPr="005A3760">
        <w:rPr>
          <w:rFonts w:ascii="Times New Roman" w:hAnsi="Times New Roman"/>
          <w:b/>
          <w:sz w:val="24"/>
        </w:rPr>
        <w:t>Množstvo predaných tuhých fosílnych palív</w:t>
      </w:r>
    </w:p>
    <w:tbl>
      <w:tblPr>
        <w:tblW w:w="9072" w:type="dxa"/>
        <w:tblCellSpacing w:w="0" w:type="dxa"/>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481"/>
        <w:gridCol w:w="2591"/>
      </w:tblGrid>
      <w:tr w:rsidR="005A3760" w:rsidRPr="005A3760" w14:paraId="2388CAD9" w14:textId="77777777" w:rsidTr="007E3CD9">
        <w:trPr>
          <w:tblCellSpacing w:w="0" w:type="dxa"/>
        </w:trPr>
        <w:tc>
          <w:tcPr>
            <w:tcW w:w="6481" w:type="dxa"/>
            <w:tcBorders>
              <w:left w:val="nil"/>
            </w:tcBorders>
            <w:vAlign w:val="center"/>
          </w:tcPr>
          <w:p w14:paraId="4FCF085F" w14:textId="77777777" w:rsidR="007653BA" w:rsidRPr="005A3760" w:rsidRDefault="007653BA" w:rsidP="00DB184C">
            <w:pPr>
              <w:tabs>
                <w:tab w:val="left" w:pos="851"/>
              </w:tabs>
              <w:spacing w:after="0"/>
              <w:ind w:left="142" w:firstLine="0"/>
              <w:rPr>
                <w:rFonts w:ascii="Times New Roman" w:hAnsi="Times New Roman"/>
                <w:b/>
                <w:sz w:val="24"/>
              </w:rPr>
            </w:pPr>
            <w:r w:rsidRPr="005A3760">
              <w:rPr>
                <w:rFonts w:ascii="Times New Roman" w:hAnsi="Times New Roman"/>
                <w:b/>
                <w:sz w:val="24"/>
              </w:rPr>
              <w:t xml:space="preserve">Druh tuhého fosílneho paliva </w:t>
            </w:r>
          </w:p>
        </w:tc>
        <w:tc>
          <w:tcPr>
            <w:tcW w:w="2591" w:type="dxa"/>
            <w:tcBorders>
              <w:left w:val="nil"/>
              <w:right w:val="nil"/>
            </w:tcBorders>
          </w:tcPr>
          <w:p w14:paraId="5480F3DC"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Množstvo</w:t>
            </w:r>
          </w:p>
          <w:p w14:paraId="72182678" w14:textId="77777777" w:rsidR="007653BA" w:rsidRPr="005A3760" w:rsidRDefault="001F40E6" w:rsidP="00DB184C">
            <w:pPr>
              <w:tabs>
                <w:tab w:val="left" w:pos="851"/>
              </w:tabs>
              <w:spacing w:after="0"/>
              <w:ind w:left="0" w:firstLine="0"/>
              <w:rPr>
                <w:rStyle w:val="formtext"/>
              </w:rPr>
            </w:pPr>
            <w:r w:rsidRPr="005A3760">
              <w:rPr>
                <w:rFonts w:ascii="Times New Roman" w:hAnsi="Times New Roman"/>
                <w:sz w:val="24"/>
              </w:rPr>
              <w:t>(t/</w:t>
            </w:r>
            <w:r w:rsidR="007653BA" w:rsidRPr="005A3760">
              <w:rPr>
                <w:rFonts w:ascii="Times New Roman" w:hAnsi="Times New Roman"/>
                <w:sz w:val="24"/>
              </w:rPr>
              <w:t xml:space="preserve">rok) </w:t>
            </w:r>
          </w:p>
        </w:tc>
      </w:tr>
      <w:tr w:rsidR="005A3760" w:rsidRPr="005A3760" w14:paraId="65175950" w14:textId="77777777" w:rsidTr="007E3CD9">
        <w:trPr>
          <w:tblCellSpacing w:w="0" w:type="dxa"/>
        </w:trPr>
        <w:tc>
          <w:tcPr>
            <w:tcW w:w="6481" w:type="dxa"/>
            <w:tcBorders>
              <w:left w:val="nil"/>
            </w:tcBorders>
          </w:tcPr>
          <w:p w14:paraId="51DAA70B" w14:textId="77777777" w:rsidR="007653BA" w:rsidRPr="005A3760" w:rsidRDefault="007653BA" w:rsidP="007E3CD9">
            <w:pPr>
              <w:tabs>
                <w:tab w:val="left" w:pos="851"/>
              </w:tabs>
              <w:spacing w:after="0" w:line="360" w:lineRule="auto"/>
              <w:ind w:left="0" w:firstLine="0"/>
              <w:rPr>
                <w:rFonts w:ascii="Times New Roman" w:hAnsi="Times New Roman"/>
                <w:sz w:val="24"/>
              </w:rPr>
            </w:pPr>
            <w:r w:rsidRPr="005A3760">
              <w:rPr>
                <w:rFonts w:ascii="Times New Roman" w:hAnsi="Times New Roman"/>
                <w:sz w:val="24"/>
              </w:rPr>
              <w:t>Hnedé uhlie s mernou sírnatosťou 1,1 g/MJ a menej</w:t>
            </w:r>
          </w:p>
        </w:tc>
        <w:tc>
          <w:tcPr>
            <w:tcW w:w="2591" w:type="dxa"/>
            <w:tcBorders>
              <w:left w:val="nil"/>
              <w:right w:val="nil"/>
            </w:tcBorders>
          </w:tcPr>
          <w:p w14:paraId="4C474463" w14:textId="77777777" w:rsidR="007653BA" w:rsidRPr="005A3760" w:rsidRDefault="007653BA" w:rsidP="007E3CD9">
            <w:pPr>
              <w:widowControl w:val="0"/>
              <w:tabs>
                <w:tab w:val="left" w:pos="851"/>
              </w:tabs>
              <w:spacing w:after="0" w:line="360" w:lineRule="auto"/>
              <w:ind w:left="0" w:firstLine="0"/>
              <w:rPr>
                <w:rStyle w:val="formtext"/>
              </w:rPr>
            </w:pPr>
          </w:p>
        </w:tc>
      </w:tr>
      <w:tr w:rsidR="005A3760" w:rsidRPr="005A3760" w14:paraId="32A9423D" w14:textId="77777777" w:rsidTr="007E3CD9">
        <w:trPr>
          <w:tblCellSpacing w:w="0" w:type="dxa"/>
        </w:trPr>
        <w:tc>
          <w:tcPr>
            <w:tcW w:w="6481" w:type="dxa"/>
            <w:tcBorders>
              <w:left w:val="nil"/>
            </w:tcBorders>
          </w:tcPr>
          <w:p w14:paraId="4BCA399D" w14:textId="77777777" w:rsidR="007653BA" w:rsidRPr="005A3760" w:rsidRDefault="007653BA" w:rsidP="007E3CD9">
            <w:pPr>
              <w:tabs>
                <w:tab w:val="left" w:pos="851"/>
              </w:tabs>
              <w:spacing w:after="0" w:line="360" w:lineRule="auto"/>
              <w:ind w:left="0" w:firstLine="0"/>
              <w:rPr>
                <w:rFonts w:ascii="Times New Roman" w:hAnsi="Times New Roman"/>
                <w:sz w:val="24"/>
              </w:rPr>
            </w:pPr>
            <w:r w:rsidRPr="005A3760">
              <w:rPr>
                <w:rFonts w:ascii="Times New Roman" w:hAnsi="Times New Roman"/>
                <w:sz w:val="24"/>
              </w:rPr>
              <w:t>Čierne uhlie s mernou sírnatosťou 0,78 g/MJ a menej</w:t>
            </w:r>
          </w:p>
        </w:tc>
        <w:tc>
          <w:tcPr>
            <w:tcW w:w="2591" w:type="dxa"/>
            <w:tcBorders>
              <w:left w:val="nil"/>
              <w:right w:val="nil"/>
            </w:tcBorders>
          </w:tcPr>
          <w:p w14:paraId="281116ED" w14:textId="77777777" w:rsidR="007653BA" w:rsidRPr="005A3760" w:rsidRDefault="007653BA" w:rsidP="007E3CD9">
            <w:pPr>
              <w:widowControl w:val="0"/>
              <w:tabs>
                <w:tab w:val="left" w:pos="851"/>
              </w:tabs>
              <w:spacing w:after="0" w:line="360" w:lineRule="auto"/>
              <w:ind w:left="0" w:firstLine="0"/>
              <w:rPr>
                <w:rStyle w:val="formtext"/>
              </w:rPr>
            </w:pPr>
          </w:p>
        </w:tc>
      </w:tr>
      <w:tr w:rsidR="005A3760" w:rsidRPr="005A3760" w14:paraId="3EE011BD" w14:textId="77777777" w:rsidTr="007E3CD9">
        <w:trPr>
          <w:tblCellSpacing w:w="0" w:type="dxa"/>
        </w:trPr>
        <w:tc>
          <w:tcPr>
            <w:tcW w:w="6481" w:type="dxa"/>
            <w:tcBorders>
              <w:left w:val="nil"/>
            </w:tcBorders>
          </w:tcPr>
          <w:p w14:paraId="225EE438" w14:textId="77777777" w:rsidR="007653BA" w:rsidRPr="005A3760" w:rsidRDefault="00C041AF" w:rsidP="007E3CD9">
            <w:pPr>
              <w:tabs>
                <w:tab w:val="left" w:pos="851"/>
              </w:tabs>
              <w:spacing w:after="0" w:line="360" w:lineRule="auto"/>
              <w:ind w:left="0" w:firstLine="0"/>
              <w:rPr>
                <w:rFonts w:ascii="Times New Roman" w:hAnsi="Times New Roman"/>
                <w:sz w:val="24"/>
              </w:rPr>
            </w:pPr>
            <w:r w:rsidRPr="005A3760">
              <w:rPr>
                <w:rFonts w:ascii="Times New Roman" w:hAnsi="Times New Roman"/>
                <w:sz w:val="24"/>
              </w:rPr>
              <w:t xml:space="preserve">Uhoľné brikety </w:t>
            </w:r>
            <w:r w:rsidR="007653BA" w:rsidRPr="005A3760">
              <w:rPr>
                <w:rFonts w:ascii="Times New Roman" w:hAnsi="Times New Roman"/>
                <w:sz w:val="24"/>
              </w:rPr>
              <w:t>s mernou sírnatosťou 0,6 g/MJ a menej</w:t>
            </w:r>
          </w:p>
        </w:tc>
        <w:tc>
          <w:tcPr>
            <w:tcW w:w="2591" w:type="dxa"/>
            <w:tcBorders>
              <w:left w:val="nil"/>
              <w:right w:val="nil"/>
            </w:tcBorders>
          </w:tcPr>
          <w:p w14:paraId="2D660BD1" w14:textId="77777777" w:rsidR="007653BA" w:rsidRPr="005A3760" w:rsidRDefault="007653BA" w:rsidP="007E3CD9">
            <w:pPr>
              <w:widowControl w:val="0"/>
              <w:tabs>
                <w:tab w:val="left" w:pos="851"/>
              </w:tabs>
              <w:spacing w:after="0" w:line="360" w:lineRule="auto"/>
              <w:ind w:left="0" w:firstLine="0"/>
              <w:rPr>
                <w:rStyle w:val="formtext"/>
              </w:rPr>
            </w:pPr>
          </w:p>
        </w:tc>
      </w:tr>
      <w:tr w:rsidR="007653BA" w:rsidRPr="005A3760" w14:paraId="53F28DB4" w14:textId="77777777" w:rsidTr="007E3CD9">
        <w:trPr>
          <w:tblCellSpacing w:w="0" w:type="dxa"/>
        </w:trPr>
        <w:tc>
          <w:tcPr>
            <w:tcW w:w="6481" w:type="dxa"/>
            <w:tcBorders>
              <w:left w:val="nil"/>
            </w:tcBorders>
          </w:tcPr>
          <w:p w14:paraId="35155E12" w14:textId="77777777" w:rsidR="007653BA" w:rsidRPr="005A3760" w:rsidRDefault="007653BA" w:rsidP="007E3CD9">
            <w:pPr>
              <w:tabs>
                <w:tab w:val="left" w:pos="851"/>
              </w:tabs>
              <w:spacing w:after="0" w:line="360" w:lineRule="auto"/>
              <w:ind w:left="0" w:firstLine="0"/>
              <w:rPr>
                <w:rFonts w:ascii="Times New Roman" w:hAnsi="Times New Roman"/>
                <w:sz w:val="24"/>
              </w:rPr>
            </w:pPr>
            <w:r w:rsidRPr="005A3760">
              <w:rPr>
                <w:rFonts w:ascii="Times New Roman" w:hAnsi="Times New Roman"/>
                <w:sz w:val="24"/>
              </w:rPr>
              <w:t>Koks s mernou sírnatosťou 0,35 g/MJ a menej</w:t>
            </w:r>
          </w:p>
        </w:tc>
        <w:tc>
          <w:tcPr>
            <w:tcW w:w="2591" w:type="dxa"/>
            <w:tcBorders>
              <w:left w:val="nil"/>
              <w:right w:val="nil"/>
            </w:tcBorders>
          </w:tcPr>
          <w:p w14:paraId="0FC6AD49" w14:textId="77777777" w:rsidR="007653BA" w:rsidRPr="005A3760" w:rsidRDefault="007653BA" w:rsidP="007E3CD9">
            <w:pPr>
              <w:widowControl w:val="0"/>
              <w:tabs>
                <w:tab w:val="left" w:pos="851"/>
              </w:tabs>
              <w:spacing w:after="0" w:line="360" w:lineRule="auto"/>
              <w:ind w:left="0" w:firstLine="0"/>
              <w:rPr>
                <w:rStyle w:val="formtext"/>
              </w:rPr>
            </w:pPr>
          </w:p>
        </w:tc>
      </w:tr>
    </w:tbl>
    <w:p w14:paraId="1B331779" w14:textId="77777777" w:rsidR="007653BA" w:rsidRPr="005A3760" w:rsidRDefault="007653BA" w:rsidP="000E4F05">
      <w:pPr>
        <w:tabs>
          <w:tab w:val="left" w:pos="851"/>
        </w:tabs>
        <w:spacing w:after="120"/>
        <w:ind w:left="0" w:firstLine="0"/>
        <w:rPr>
          <w:rFonts w:ascii="Times New Roman" w:hAnsi="Times New Roman"/>
          <w:sz w:val="24"/>
        </w:rPr>
      </w:pPr>
    </w:p>
    <w:p w14:paraId="121831B6" w14:textId="77777777" w:rsidR="007653BA" w:rsidRPr="005A3760" w:rsidRDefault="007653BA" w:rsidP="00581394">
      <w:pPr>
        <w:tabs>
          <w:tab w:val="left" w:pos="851"/>
        </w:tabs>
        <w:spacing w:after="120"/>
        <w:ind w:left="0" w:firstLine="0"/>
        <w:outlineLvl w:val="0"/>
        <w:rPr>
          <w:rFonts w:ascii="Times New Roman" w:hAnsi="Times New Roman"/>
          <w:b/>
          <w:sz w:val="24"/>
        </w:rPr>
      </w:pPr>
      <w:r w:rsidRPr="005A3760">
        <w:rPr>
          <w:rFonts w:ascii="Times New Roman" w:hAnsi="Times New Roman"/>
          <w:sz w:val="24"/>
        </w:rPr>
        <w:t xml:space="preserve"> </w:t>
      </w:r>
      <w:r w:rsidRPr="005A3760">
        <w:rPr>
          <w:rFonts w:ascii="Times New Roman" w:hAnsi="Times New Roman"/>
          <w:b/>
          <w:sz w:val="24"/>
        </w:rPr>
        <w:t>Množstvo predaných vykurovacích olejov</w:t>
      </w:r>
    </w:p>
    <w:tbl>
      <w:tblPr>
        <w:tblW w:w="8930"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481"/>
        <w:gridCol w:w="2449"/>
      </w:tblGrid>
      <w:tr w:rsidR="005A3760" w:rsidRPr="005A3760" w14:paraId="3F9ECF98" w14:textId="77777777" w:rsidTr="007E3CD9">
        <w:trPr>
          <w:tblCellSpacing w:w="0" w:type="dxa"/>
          <w:jc w:val="center"/>
        </w:trPr>
        <w:tc>
          <w:tcPr>
            <w:tcW w:w="6481" w:type="dxa"/>
            <w:tcBorders>
              <w:left w:val="nil"/>
            </w:tcBorders>
            <w:vAlign w:val="center"/>
          </w:tcPr>
          <w:p w14:paraId="4537C1CC" w14:textId="77777777" w:rsidR="007653BA" w:rsidRPr="005A3760" w:rsidRDefault="007653BA" w:rsidP="00DB184C">
            <w:pPr>
              <w:tabs>
                <w:tab w:val="left" w:pos="851"/>
              </w:tabs>
              <w:spacing w:after="0"/>
              <w:ind w:left="0" w:firstLine="0"/>
              <w:rPr>
                <w:rFonts w:ascii="Times New Roman" w:hAnsi="Times New Roman"/>
                <w:b/>
                <w:sz w:val="24"/>
              </w:rPr>
            </w:pPr>
            <w:r w:rsidRPr="005A3760">
              <w:rPr>
                <w:rFonts w:ascii="Times New Roman" w:hAnsi="Times New Roman"/>
                <w:b/>
                <w:sz w:val="24"/>
              </w:rPr>
              <w:t xml:space="preserve">Druh vykurovacieho oleja </w:t>
            </w:r>
          </w:p>
        </w:tc>
        <w:tc>
          <w:tcPr>
            <w:tcW w:w="2449" w:type="dxa"/>
            <w:tcBorders>
              <w:left w:val="nil"/>
              <w:right w:val="nil"/>
            </w:tcBorders>
          </w:tcPr>
          <w:p w14:paraId="07128F2C" w14:textId="77777777" w:rsidR="007653BA" w:rsidRPr="005A3760" w:rsidRDefault="007653BA" w:rsidP="00DB184C">
            <w:pPr>
              <w:tabs>
                <w:tab w:val="left" w:pos="851"/>
              </w:tabs>
              <w:spacing w:after="0"/>
              <w:ind w:left="0" w:firstLine="0"/>
              <w:rPr>
                <w:rFonts w:ascii="Times New Roman" w:hAnsi="Times New Roman"/>
                <w:sz w:val="24"/>
              </w:rPr>
            </w:pPr>
            <w:r w:rsidRPr="005A3760">
              <w:rPr>
                <w:rFonts w:ascii="Times New Roman" w:hAnsi="Times New Roman"/>
                <w:sz w:val="24"/>
              </w:rPr>
              <w:t>Množstvo</w:t>
            </w:r>
          </w:p>
          <w:p w14:paraId="6E0B3936" w14:textId="77777777" w:rsidR="007653BA" w:rsidRPr="005A3760" w:rsidRDefault="001F40E6" w:rsidP="00DB184C">
            <w:pPr>
              <w:tabs>
                <w:tab w:val="left" w:pos="851"/>
              </w:tabs>
              <w:spacing w:after="0"/>
              <w:ind w:left="0" w:firstLine="0"/>
              <w:rPr>
                <w:rStyle w:val="formtext"/>
              </w:rPr>
            </w:pPr>
            <w:r w:rsidRPr="005A3760">
              <w:rPr>
                <w:rFonts w:ascii="Times New Roman" w:hAnsi="Times New Roman"/>
                <w:sz w:val="24"/>
              </w:rPr>
              <w:t>(t/</w:t>
            </w:r>
            <w:r w:rsidR="007653BA" w:rsidRPr="005A3760">
              <w:rPr>
                <w:rFonts w:ascii="Times New Roman" w:hAnsi="Times New Roman"/>
                <w:sz w:val="24"/>
              </w:rPr>
              <w:t xml:space="preserve">rok) </w:t>
            </w:r>
          </w:p>
        </w:tc>
      </w:tr>
      <w:tr w:rsidR="005A3760" w:rsidRPr="005A3760" w14:paraId="4768E334" w14:textId="77777777" w:rsidTr="007E3CD9">
        <w:trPr>
          <w:tblCellSpacing w:w="0" w:type="dxa"/>
          <w:jc w:val="center"/>
        </w:trPr>
        <w:tc>
          <w:tcPr>
            <w:tcW w:w="6481" w:type="dxa"/>
            <w:tcBorders>
              <w:left w:val="nil"/>
            </w:tcBorders>
          </w:tcPr>
          <w:p w14:paraId="4A8EC12D" w14:textId="77777777" w:rsidR="007653BA" w:rsidRPr="005A3760" w:rsidRDefault="007653BA" w:rsidP="007E3CD9">
            <w:pPr>
              <w:tabs>
                <w:tab w:val="left" w:pos="851"/>
              </w:tabs>
              <w:spacing w:after="0" w:line="360" w:lineRule="auto"/>
              <w:ind w:left="0" w:firstLine="0"/>
              <w:rPr>
                <w:rFonts w:ascii="Times New Roman" w:hAnsi="Times New Roman"/>
                <w:sz w:val="24"/>
              </w:rPr>
            </w:pPr>
            <w:r w:rsidRPr="005A3760">
              <w:rPr>
                <w:rFonts w:ascii="Times New Roman" w:hAnsi="Times New Roman"/>
                <w:sz w:val="24"/>
              </w:rPr>
              <w:t xml:space="preserve">Ťažký vykurovací olej s obsahom síry 1 % a menej </w:t>
            </w:r>
          </w:p>
        </w:tc>
        <w:tc>
          <w:tcPr>
            <w:tcW w:w="2449" w:type="dxa"/>
            <w:tcBorders>
              <w:left w:val="nil"/>
              <w:right w:val="nil"/>
            </w:tcBorders>
          </w:tcPr>
          <w:p w14:paraId="6195B5B6" w14:textId="77777777" w:rsidR="007653BA" w:rsidRPr="005A3760" w:rsidRDefault="007653BA" w:rsidP="007E3CD9">
            <w:pPr>
              <w:widowControl w:val="0"/>
              <w:tabs>
                <w:tab w:val="left" w:pos="851"/>
              </w:tabs>
              <w:spacing w:after="0" w:line="360" w:lineRule="auto"/>
              <w:ind w:left="0" w:firstLine="0"/>
              <w:rPr>
                <w:rStyle w:val="formtext"/>
              </w:rPr>
            </w:pPr>
          </w:p>
        </w:tc>
      </w:tr>
      <w:tr w:rsidR="005A3760" w:rsidRPr="005A3760" w14:paraId="73D96E77" w14:textId="77777777" w:rsidTr="007E3CD9">
        <w:trPr>
          <w:tblCellSpacing w:w="0" w:type="dxa"/>
          <w:jc w:val="center"/>
        </w:trPr>
        <w:tc>
          <w:tcPr>
            <w:tcW w:w="6481" w:type="dxa"/>
            <w:tcBorders>
              <w:left w:val="nil"/>
            </w:tcBorders>
          </w:tcPr>
          <w:p w14:paraId="1DE124CC" w14:textId="77777777" w:rsidR="007653BA" w:rsidRPr="005A3760" w:rsidRDefault="007653BA" w:rsidP="007E3CD9">
            <w:pPr>
              <w:tabs>
                <w:tab w:val="left" w:pos="851"/>
              </w:tabs>
              <w:spacing w:after="0" w:line="360" w:lineRule="auto"/>
              <w:ind w:left="0" w:firstLine="0"/>
              <w:rPr>
                <w:rFonts w:ascii="Times New Roman" w:hAnsi="Times New Roman"/>
                <w:sz w:val="24"/>
              </w:rPr>
            </w:pPr>
            <w:r w:rsidRPr="005A3760">
              <w:rPr>
                <w:rFonts w:ascii="Times New Roman" w:hAnsi="Times New Roman"/>
                <w:sz w:val="24"/>
              </w:rPr>
              <w:t>Ťažký vykurovací olej s obsahom síry viac ako 1 % do 3 %</w:t>
            </w:r>
          </w:p>
        </w:tc>
        <w:tc>
          <w:tcPr>
            <w:tcW w:w="2449" w:type="dxa"/>
            <w:tcBorders>
              <w:left w:val="nil"/>
              <w:right w:val="nil"/>
            </w:tcBorders>
          </w:tcPr>
          <w:p w14:paraId="614D76F5" w14:textId="77777777" w:rsidR="007653BA" w:rsidRPr="005A3760" w:rsidRDefault="007653BA" w:rsidP="007E3CD9">
            <w:pPr>
              <w:widowControl w:val="0"/>
              <w:tabs>
                <w:tab w:val="left" w:pos="851"/>
              </w:tabs>
              <w:spacing w:after="0" w:line="360" w:lineRule="auto"/>
              <w:ind w:left="0" w:firstLine="0"/>
              <w:rPr>
                <w:rStyle w:val="formtext"/>
              </w:rPr>
            </w:pPr>
          </w:p>
        </w:tc>
      </w:tr>
      <w:tr w:rsidR="005A3760" w:rsidRPr="005A3760" w14:paraId="639274C0" w14:textId="77777777" w:rsidTr="007E3CD9">
        <w:trPr>
          <w:tblCellSpacing w:w="0" w:type="dxa"/>
          <w:jc w:val="center"/>
        </w:trPr>
        <w:tc>
          <w:tcPr>
            <w:tcW w:w="6481" w:type="dxa"/>
            <w:tcBorders>
              <w:left w:val="nil"/>
            </w:tcBorders>
          </w:tcPr>
          <w:p w14:paraId="776FC6C9" w14:textId="77777777" w:rsidR="007653BA" w:rsidRPr="005A3760" w:rsidRDefault="007653BA" w:rsidP="007E3CD9">
            <w:pPr>
              <w:tabs>
                <w:tab w:val="left" w:pos="851"/>
              </w:tabs>
              <w:spacing w:after="0" w:line="360" w:lineRule="auto"/>
              <w:ind w:left="0" w:firstLine="0"/>
              <w:rPr>
                <w:rFonts w:ascii="Times New Roman" w:hAnsi="Times New Roman"/>
                <w:sz w:val="24"/>
              </w:rPr>
            </w:pPr>
            <w:r w:rsidRPr="005A3760">
              <w:rPr>
                <w:rFonts w:ascii="Times New Roman" w:hAnsi="Times New Roman"/>
                <w:sz w:val="24"/>
              </w:rPr>
              <w:t>Vykurovací plynový olej s obsahom síry 0,1 % hmotnosti a menej</w:t>
            </w:r>
          </w:p>
        </w:tc>
        <w:tc>
          <w:tcPr>
            <w:tcW w:w="2449" w:type="dxa"/>
            <w:tcBorders>
              <w:left w:val="nil"/>
              <w:right w:val="nil"/>
            </w:tcBorders>
          </w:tcPr>
          <w:p w14:paraId="1629FB18" w14:textId="77777777" w:rsidR="007653BA" w:rsidRPr="005A3760" w:rsidRDefault="007653BA" w:rsidP="007E3CD9">
            <w:pPr>
              <w:widowControl w:val="0"/>
              <w:tabs>
                <w:tab w:val="left" w:pos="851"/>
              </w:tabs>
              <w:spacing w:after="0" w:line="360" w:lineRule="auto"/>
              <w:ind w:left="0" w:firstLine="0"/>
              <w:rPr>
                <w:rStyle w:val="formtext"/>
              </w:rPr>
            </w:pPr>
          </w:p>
        </w:tc>
      </w:tr>
      <w:tr w:rsidR="007653BA" w:rsidRPr="005A3760" w14:paraId="7EDBC223" w14:textId="77777777" w:rsidTr="007E3CD9">
        <w:trPr>
          <w:tblCellSpacing w:w="0" w:type="dxa"/>
          <w:jc w:val="center"/>
        </w:trPr>
        <w:tc>
          <w:tcPr>
            <w:tcW w:w="6481" w:type="dxa"/>
            <w:tcBorders>
              <w:left w:val="nil"/>
            </w:tcBorders>
          </w:tcPr>
          <w:p w14:paraId="0495C9F6" w14:textId="77777777" w:rsidR="007653BA" w:rsidRPr="005A3760" w:rsidRDefault="007653BA" w:rsidP="007E3CD9">
            <w:pPr>
              <w:tabs>
                <w:tab w:val="left" w:pos="851"/>
              </w:tabs>
              <w:spacing w:after="0" w:line="360" w:lineRule="auto"/>
              <w:ind w:left="0" w:firstLine="0"/>
              <w:rPr>
                <w:rFonts w:ascii="Times New Roman" w:hAnsi="Times New Roman"/>
                <w:sz w:val="24"/>
                <w:highlight w:val="green"/>
              </w:rPr>
            </w:pPr>
            <w:r w:rsidRPr="005A3760">
              <w:rPr>
                <w:rFonts w:ascii="Times New Roman" w:hAnsi="Times New Roman"/>
                <w:sz w:val="24"/>
              </w:rPr>
              <w:t>Regenerovaný vykurovací olej</w:t>
            </w:r>
          </w:p>
        </w:tc>
        <w:tc>
          <w:tcPr>
            <w:tcW w:w="2449" w:type="dxa"/>
            <w:tcBorders>
              <w:left w:val="nil"/>
              <w:right w:val="nil"/>
            </w:tcBorders>
          </w:tcPr>
          <w:p w14:paraId="01719E8A" w14:textId="77777777" w:rsidR="007653BA" w:rsidRPr="005A3760" w:rsidRDefault="007653BA" w:rsidP="007E3CD9">
            <w:pPr>
              <w:widowControl w:val="0"/>
              <w:tabs>
                <w:tab w:val="left" w:pos="851"/>
              </w:tabs>
              <w:spacing w:after="0" w:line="360" w:lineRule="auto"/>
              <w:ind w:left="0" w:firstLine="0"/>
              <w:rPr>
                <w:rStyle w:val="formtext"/>
              </w:rPr>
            </w:pPr>
          </w:p>
        </w:tc>
      </w:tr>
    </w:tbl>
    <w:p w14:paraId="4FB3A6C9" w14:textId="77777777" w:rsidR="007653BA" w:rsidRPr="005A3760" w:rsidRDefault="007653BA" w:rsidP="000E4F05">
      <w:pPr>
        <w:tabs>
          <w:tab w:val="left" w:pos="851"/>
        </w:tabs>
        <w:spacing w:after="120"/>
        <w:ind w:left="0" w:firstLine="0"/>
        <w:rPr>
          <w:rFonts w:ascii="Times New Roman" w:hAnsi="Times New Roman"/>
          <w:sz w:val="24"/>
        </w:rPr>
      </w:pPr>
    </w:p>
    <w:p w14:paraId="3A124BF4" w14:textId="77777777" w:rsidR="007653BA" w:rsidRPr="005A3760" w:rsidRDefault="007653BA" w:rsidP="00581394">
      <w:pPr>
        <w:tabs>
          <w:tab w:val="left" w:pos="851"/>
        </w:tabs>
        <w:spacing w:after="120"/>
        <w:ind w:left="0" w:firstLine="0"/>
        <w:outlineLvl w:val="0"/>
        <w:rPr>
          <w:rFonts w:ascii="Times New Roman" w:hAnsi="Times New Roman"/>
          <w:b/>
          <w:sz w:val="24"/>
        </w:rPr>
      </w:pPr>
      <w:r w:rsidRPr="005A3760">
        <w:rPr>
          <w:rFonts w:ascii="Times New Roman" w:hAnsi="Times New Roman"/>
          <w:sz w:val="24"/>
        </w:rPr>
        <w:t xml:space="preserve"> </w:t>
      </w:r>
      <w:r w:rsidRPr="005A3760">
        <w:rPr>
          <w:rFonts w:ascii="Times New Roman" w:hAnsi="Times New Roman"/>
          <w:b/>
          <w:sz w:val="24"/>
        </w:rPr>
        <w:t>Množstvo predaných motorových palív</w:t>
      </w:r>
    </w:p>
    <w:tbl>
      <w:tblPr>
        <w:tblW w:w="8978" w:type="dxa"/>
        <w:jc w:val="center"/>
        <w:tblCellSpacing w:w="0" w:type="dxa"/>
        <w:tblBorders>
          <w:top w:val="single" w:sz="2" w:space="0" w:color="auto"/>
          <w:left w:val="single" w:sz="2" w:space="0" w:color="auto"/>
          <w:bottom w:val="single" w:sz="2" w:space="0" w:color="auto"/>
          <w:right w:val="single" w:sz="2" w:space="0" w:color="auto"/>
        </w:tblBorders>
        <w:tblCellMar>
          <w:left w:w="0" w:type="dxa"/>
          <w:right w:w="0" w:type="dxa"/>
        </w:tblCellMar>
        <w:tblLook w:val="0000" w:firstRow="0" w:lastRow="0" w:firstColumn="0" w:lastColumn="0" w:noHBand="0" w:noVBand="0"/>
      </w:tblPr>
      <w:tblGrid>
        <w:gridCol w:w="6863"/>
        <w:gridCol w:w="2115"/>
      </w:tblGrid>
      <w:tr w:rsidR="005A3760" w:rsidRPr="005A3760" w14:paraId="0FFEC146" w14:textId="77777777" w:rsidTr="00803B4A">
        <w:trPr>
          <w:tblCellSpacing w:w="0" w:type="dxa"/>
          <w:jc w:val="center"/>
        </w:trPr>
        <w:tc>
          <w:tcPr>
            <w:tcW w:w="6863" w:type="dxa"/>
            <w:tcBorders>
              <w:top w:val="single" w:sz="2" w:space="0" w:color="auto"/>
              <w:bottom w:val="single" w:sz="2" w:space="0" w:color="auto"/>
              <w:right w:val="single" w:sz="2" w:space="0" w:color="auto"/>
            </w:tcBorders>
            <w:vAlign w:val="center"/>
          </w:tcPr>
          <w:p w14:paraId="6AF8AECC" w14:textId="77777777" w:rsidR="008001F0" w:rsidRPr="005A3760" w:rsidRDefault="008001F0" w:rsidP="008001F0">
            <w:pPr>
              <w:tabs>
                <w:tab w:val="left" w:pos="851"/>
              </w:tabs>
              <w:spacing w:after="0"/>
              <w:ind w:left="0" w:firstLine="0"/>
              <w:rPr>
                <w:rFonts w:ascii="Times New Roman" w:hAnsi="Times New Roman"/>
                <w:b/>
                <w:sz w:val="24"/>
              </w:rPr>
            </w:pPr>
            <w:r w:rsidRPr="005A3760">
              <w:rPr>
                <w:rFonts w:ascii="Times New Roman" w:hAnsi="Times New Roman"/>
                <w:b/>
                <w:sz w:val="24"/>
              </w:rPr>
              <w:t>Druh motorového paliva</w:t>
            </w:r>
          </w:p>
        </w:tc>
        <w:tc>
          <w:tcPr>
            <w:tcW w:w="2115" w:type="dxa"/>
            <w:tcBorders>
              <w:top w:val="single" w:sz="2" w:space="0" w:color="auto"/>
              <w:left w:val="nil"/>
              <w:bottom w:val="single" w:sz="2" w:space="0" w:color="auto"/>
            </w:tcBorders>
          </w:tcPr>
          <w:p w14:paraId="6156BC2C" w14:textId="77777777" w:rsidR="008001F0" w:rsidRPr="005A3760" w:rsidRDefault="008001F0" w:rsidP="008001F0">
            <w:pPr>
              <w:tabs>
                <w:tab w:val="left" w:pos="851"/>
              </w:tabs>
              <w:spacing w:after="120"/>
              <w:ind w:left="0" w:firstLine="0"/>
              <w:rPr>
                <w:rFonts w:ascii="Times New Roman" w:hAnsi="Times New Roman"/>
                <w:sz w:val="24"/>
              </w:rPr>
            </w:pPr>
            <w:r w:rsidRPr="005A3760">
              <w:rPr>
                <w:rFonts w:ascii="Times New Roman" w:hAnsi="Times New Roman"/>
                <w:sz w:val="24"/>
              </w:rPr>
              <w:t>Množstvo</w:t>
            </w:r>
          </w:p>
          <w:p w14:paraId="577DCBC2" w14:textId="77777777" w:rsidR="008001F0" w:rsidRPr="005A3760" w:rsidRDefault="008001F0" w:rsidP="008001F0">
            <w:pPr>
              <w:tabs>
                <w:tab w:val="left" w:pos="851"/>
              </w:tabs>
              <w:spacing w:after="0"/>
              <w:ind w:left="0" w:firstLine="0"/>
              <w:rPr>
                <w:rStyle w:val="formtext"/>
              </w:rPr>
            </w:pPr>
            <w:r w:rsidRPr="005A3760">
              <w:rPr>
                <w:rFonts w:ascii="Times New Roman" w:hAnsi="Times New Roman"/>
                <w:sz w:val="24"/>
              </w:rPr>
              <w:t xml:space="preserve"> (m</w:t>
            </w:r>
            <w:r w:rsidRPr="005A3760">
              <w:rPr>
                <w:rFonts w:ascii="Times New Roman" w:hAnsi="Times New Roman"/>
                <w:sz w:val="24"/>
                <w:vertAlign w:val="superscript"/>
              </w:rPr>
              <w:t>3</w:t>
            </w:r>
            <w:r w:rsidRPr="005A3760">
              <w:rPr>
                <w:rFonts w:ascii="Times New Roman" w:hAnsi="Times New Roman"/>
                <w:sz w:val="24"/>
              </w:rPr>
              <w:t>/rok)</w:t>
            </w:r>
          </w:p>
        </w:tc>
      </w:tr>
      <w:tr w:rsidR="005A3760" w:rsidRPr="005A3760" w14:paraId="6218A797" w14:textId="77777777" w:rsidTr="00803B4A">
        <w:trPr>
          <w:tblCellSpacing w:w="0" w:type="dxa"/>
          <w:jc w:val="center"/>
        </w:trPr>
        <w:tc>
          <w:tcPr>
            <w:tcW w:w="6863" w:type="dxa"/>
            <w:tcBorders>
              <w:top w:val="single" w:sz="2" w:space="0" w:color="auto"/>
              <w:bottom w:val="single" w:sz="2" w:space="0" w:color="auto"/>
              <w:right w:val="single" w:sz="2" w:space="0" w:color="auto"/>
            </w:tcBorders>
          </w:tcPr>
          <w:p w14:paraId="3B494E35" w14:textId="77777777" w:rsidR="008001F0" w:rsidRPr="005A3760" w:rsidRDefault="008001F0" w:rsidP="007E3CD9">
            <w:pPr>
              <w:tabs>
                <w:tab w:val="left" w:pos="851"/>
              </w:tabs>
              <w:spacing w:after="0" w:line="360" w:lineRule="auto"/>
              <w:ind w:left="0" w:firstLine="0"/>
              <w:rPr>
                <w:rFonts w:ascii="Times New Roman" w:hAnsi="Times New Roman"/>
                <w:sz w:val="24"/>
              </w:rPr>
            </w:pPr>
            <w:r w:rsidRPr="005A3760">
              <w:rPr>
                <w:rFonts w:ascii="Times New Roman" w:hAnsi="Times New Roman"/>
                <w:sz w:val="24"/>
              </w:rPr>
              <w:t>Bezsírny bezolovnatý normál benzín s oktánovým číslom VM  najmenej 95 s obsahom síry 10 mg/kg a menej</w:t>
            </w:r>
          </w:p>
        </w:tc>
        <w:tc>
          <w:tcPr>
            <w:tcW w:w="2115" w:type="dxa"/>
            <w:tcBorders>
              <w:top w:val="single" w:sz="2" w:space="0" w:color="auto"/>
              <w:left w:val="nil"/>
              <w:bottom w:val="single" w:sz="2" w:space="0" w:color="auto"/>
            </w:tcBorders>
          </w:tcPr>
          <w:p w14:paraId="064A0E71" w14:textId="77777777" w:rsidR="008001F0" w:rsidRPr="005A3760" w:rsidRDefault="008001F0" w:rsidP="007E3CD9">
            <w:pPr>
              <w:widowControl w:val="0"/>
              <w:tabs>
                <w:tab w:val="left" w:pos="851"/>
              </w:tabs>
              <w:spacing w:after="0" w:line="360" w:lineRule="auto"/>
              <w:ind w:left="0" w:firstLine="0"/>
              <w:rPr>
                <w:rStyle w:val="formtext"/>
              </w:rPr>
            </w:pPr>
          </w:p>
        </w:tc>
      </w:tr>
      <w:tr w:rsidR="005A3760" w:rsidRPr="005A3760" w14:paraId="12B8806A" w14:textId="77777777" w:rsidTr="00803B4A">
        <w:trPr>
          <w:tblCellSpacing w:w="0" w:type="dxa"/>
          <w:jc w:val="center"/>
        </w:trPr>
        <w:tc>
          <w:tcPr>
            <w:tcW w:w="6863" w:type="dxa"/>
            <w:tcBorders>
              <w:top w:val="single" w:sz="2" w:space="0" w:color="auto"/>
              <w:bottom w:val="single" w:sz="2" w:space="0" w:color="auto"/>
              <w:right w:val="single" w:sz="2" w:space="0" w:color="auto"/>
            </w:tcBorders>
          </w:tcPr>
          <w:p w14:paraId="66E241F1" w14:textId="77777777" w:rsidR="008001F0" w:rsidRPr="005A3760" w:rsidRDefault="008001F0" w:rsidP="007E3CD9">
            <w:pPr>
              <w:tabs>
                <w:tab w:val="left" w:pos="851"/>
              </w:tabs>
              <w:spacing w:after="0" w:line="360" w:lineRule="auto"/>
              <w:ind w:left="0" w:firstLine="0"/>
              <w:rPr>
                <w:rFonts w:ascii="Times New Roman" w:hAnsi="Times New Roman"/>
                <w:sz w:val="24"/>
              </w:rPr>
            </w:pPr>
            <w:r w:rsidRPr="005A3760">
              <w:rPr>
                <w:rFonts w:ascii="Times New Roman" w:hAnsi="Times New Roman"/>
                <w:sz w:val="24"/>
              </w:rPr>
              <w:t xml:space="preserve">Bezsírny bezolovnatý benzín s oktánovým číslom VM 98 a vyšším  s obsahom síry 10 mg/kg a menej </w:t>
            </w:r>
          </w:p>
        </w:tc>
        <w:tc>
          <w:tcPr>
            <w:tcW w:w="2115" w:type="dxa"/>
            <w:tcBorders>
              <w:top w:val="single" w:sz="2" w:space="0" w:color="auto"/>
              <w:left w:val="nil"/>
              <w:bottom w:val="single" w:sz="2" w:space="0" w:color="auto"/>
            </w:tcBorders>
          </w:tcPr>
          <w:p w14:paraId="11089E95" w14:textId="77777777" w:rsidR="008001F0" w:rsidRPr="005A3760" w:rsidRDefault="008001F0" w:rsidP="007E3CD9">
            <w:pPr>
              <w:widowControl w:val="0"/>
              <w:tabs>
                <w:tab w:val="left" w:pos="851"/>
              </w:tabs>
              <w:spacing w:after="0" w:line="360" w:lineRule="auto"/>
              <w:ind w:left="0" w:firstLine="0"/>
              <w:rPr>
                <w:rStyle w:val="formtext"/>
              </w:rPr>
            </w:pPr>
          </w:p>
        </w:tc>
      </w:tr>
      <w:tr w:rsidR="005A3760" w:rsidRPr="005A3760" w14:paraId="1FFC1A86" w14:textId="77777777" w:rsidTr="00803B4A">
        <w:trPr>
          <w:tblCellSpacing w:w="0" w:type="dxa"/>
          <w:jc w:val="center"/>
        </w:trPr>
        <w:tc>
          <w:tcPr>
            <w:tcW w:w="6863" w:type="dxa"/>
            <w:tcBorders>
              <w:top w:val="single" w:sz="2" w:space="0" w:color="auto"/>
              <w:bottom w:val="single" w:sz="2" w:space="0" w:color="auto"/>
              <w:right w:val="single" w:sz="2" w:space="0" w:color="auto"/>
            </w:tcBorders>
          </w:tcPr>
          <w:p w14:paraId="4B232485" w14:textId="77777777" w:rsidR="006C1695" w:rsidRPr="005A3760" w:rsidRDefault="00DA676F" w:rsidP="007E3CD9">
            <w:pPr>
              <w:tabs>
                <w:tab w:val="left" w:pos="851"/>
              </w:tabs>
              <w:spacing w:after="0" w:line="360" w:lineRule="auto"/>
              <w:ind w:left="0" w:firstLine="0"/>
              <w:rPr>
                <w:rFonts w:ascii="Times New Roman" w:hAnsi="Times New Roman"/>
                <w:sz w:val="24"/>
              </w:rPr>
            </w:pPr>
            <w:r w:rsidRPr="005A3760">
              <w:rPr>
                <w:rFonts w:ascii="Times New Roman" w:hAnsi="Times New Roman"/>
                <w:sz w:val="24"/>
              </w:rPr>
              <w:t>Motorové</w:t>
            </w:r>
            <w:r w:rsidR="00F53341" w:rsidRPr="005A3760">
              <w:rPr>
                <w:rFonts w:ascii="Times New Roman" w:hAnsi="Times New Roman"/>
                <w:sz w:val="24"/>
              </w:rPr>
              <w:t xml:space="preserve"> etanolové palivo (E85)</w:t>
            </w:r>
          </w:p>
        </w:tc>
        <w:tc>
          <w:tcPr>
            <w:tcW w:w="2115" w:type="dxa"/>
            <w:tcBorders>
              <w:top w:val="single" w:sz="2" w:space="0" w:color="auto"/>
              <w:left w:val="nil"/>
              <w:bottom w:val="single" w:sz="2" w:space="0" w:color="auto"/>
            </w:tcBorders>
          </w:tcPr>
          <w:p w14:paraId="1E3CDD22" w14:textId="77777777" w:rsidR="006C1695" w:rsidRPr="005A3760" w:rsidRDefault="006C1695" w:rsidP="007E3CD9">
            <w:pPr>
              <w:widowControl w:val="0"/>
              <w:tabs>
                <w:tab w:val="left" w:pos="851"/>
              </w:tabs>
              <w:spacing w:after="0" w:line="360" w:lineRule="auto"/>
              <w:ind w:left="0" w:firstLine="0"/>
              <w:rPr>
                <w:rStyle w:val="formtext"/>
              </w:rPr>
            </w:pPr>
          </w:p>
        </w:tc>
      </w:tr>
      <w:tr w:rsidR="005A3760" w:rsidRPr="005A3760" w14:paraId="7BC31326" w14:textId="77777777" w:rsidTr="00803B4A">
        <w:trPr>
          <w:tblCellSpacing w:w="0" w:type="dxa"/>
          <w:jc w:val="center"/>
        </w:trPr>
        <w:tc>
          <w:tcPr>
            <w:tcW w:w="6863" w:type="dxa"/>
            <w:tcBorders>
              <w:top w:val="single" w:sz="2" w:space="0" w:color="auto"/>
              <w:bottom w:val="single" w:sz="2" w:space="0" w:color="auto"/>
              <w:right w:val="single" w:sz="2" w:space="0" w:color="auto"/>
            </w:tcBorders>
          </w:tcPr>
          <w:p w14:paraId="259250DC" w14:textId="0C035F35" w:rsidR="008001F0" w:rsidRPr="005A3760" w:rsidRDefault="00DA1552" w:rsidP="008E1DCA">
            <w:pPr>
              <w:tabs>
                <w:tab w:val="left" w:pos="851"/>
              </w:tabs>
              <w:spacing w:after="0" w:line="360" w:lineRule="auto"/>
              <w:ind w:left="0" w:firstLine="0"/>
              <w:rPr>
                <w:rFonts w:ascii="Times New Roman" w:hAnsi="Times New Roman"/>
                <w:sz w:val="24"/>
              </w:rPr>
            </w:pPr>
            <w:r>
              <w:rPr>
                <w:rFonts w:ascii="Times New Roman" w:hAnsi="Times New Roman"/>
                <w:sz w:val="24"/>
              </w:rPr>
              <w:t>Motorová nafta</w:t>
            </w:r>
            <w:r w:rsidR="008E1DCA">
              <w:rPr>
                <w:rFonts w:ascii="Times New Roman" w:hAnsi="Times New Roman"/>
                <w:sz w:val="24"/>
              </w:rPr>
              <w:t xml:space="preserve"> </w:t>
            </w:r>
            <w:r w:rsidR="008001F0" w:rsidRPr="005A3760">
              <w:rPr>
                <w:rFonts w:ascii="Times New Roman" w:hAnsi="Times New Roman"/>
                <w:sz w:val="24"/>
              </w:rPr>
              <w:t>s obsahom síry 10 mg/kg a</w:t>
            </w:r>
            <w:r w:rsidR="00DF6CB3">
              <w:rPr>
                <w:rFonts w:ascii="Times New Roman" w:hAnsi="Times New Roman"/>
                <w:sz w:val="24"/>
              </w:rPr>
              <w:t> </w:t>
            </w:r>
            <w:r w:rsidR="008001F0" w:rsidRPr="005A3760">
              <w:rPr>
                <w:rFonts w:ascii="Times New Roman" w:hAnsi="Times New Roman"/>
                <w:sz w:val="24"/>
              </w:rPr>
              <w:t>menej</w:t>
            </w:r>
            <w:r w:rsidR="00DF6CB3">
              <w:rPr>
                <w:rFonts w:ascii="Times New Roman" w:hAnsi="Times New Roman"/>
                <w:sz w:val="24"/>
              </w:rPr>
              <w:t xml:space="preserve"> </w:t>
            </w:r>
          </w:p>
        </w:tc>
        <w:tc>
          <w:tcPr>
            <w:tcW w:w="2115" w:type="dxa"/>
            <w:tcBorders>
              <w:top w:val="single" w:sz="2" w:space="0" w:color="auto"/>
              <w:left w:val="nil"/>
              <w:bottom w:val="single" w:sz="2" w:space="0" w:color="auto"/>
            </w:tcBorders>
          </w:tcPr>
          <w:p w14:paraId="7934DB04" w14:textId="77777777" w:rsidR="008001F0" w:rsidRPr="005A3760" w:rsidRDefault="008001F0" w:rsidP="007E3CD9">
            <w:pPr>
              <w:widowControl w:val="0"/>
              <w:tabs>
                <w:tab w:val="left" w:pos="851"/>
              </w:tabs>
              <w:spacing w:after="0" w:line="360" w:lineRule="auto"/>
              <w:ind w:left="0" w:firstLine="0"/>
              <w:rPr>
                <w:rStyle w:val="formtext"/>
              </w:rPr>
            </w:pPr>
          </w:p>
        </w:tc>
      </w:tr>
      <w:tr w:rsidR="00DA1552" w:rsidRPr="005A3760" w14:paraId="2FE1F403" w14:textId="77777777" w:rsidTr="00803B4A">
        <w:trPr>
          <w:tblCellSpacing w:w="0" w:type="dxa"/>
          <w:jc w:val="center"/>
        </w:trPr>
        <w:tc>
          <w:tcPr>
            <w:tcW w:w="6863" w:type="dxa"/>
            <w:tcBorders>
              <w:top w:val="single" w:sz="2" w:space="0" w:color="auto"/>
              <w:bottom w:val="single" w:sz="2" w:space="0" w:color="auto"/>
              <w:right w:val="single" w:sz="2" w:space="0" w:color="auto"/>
            </w:tcBorders>
          </w:tcPr>
          <w:p w14:paraId="36BFC2B4" w14:textId="555A28FD" w:rsidR="00DA1552" w:rsidRDefault="00DA1552" w:rsidP="00992724">
            <w:pPr>
              <w:tabs>
                <w:tab w:val="left" w:pos="851"/>
              </w:tabs>
              <w:spacing w:after="0" w:line="360" w:lineRule="auto"/>
              <w:ind w:left="0" w:firstLine="0"/>
              <w:rPr>
                <w:rFonts w:ascii="Times New Roman" w:hAnsi="Times New Roman"/>
                <w:sz w:val="24"/>
              </w:rPr>
            </w:pPr>
            <w:r w:rsidRPr="00E4681F">
              <w:rPr>
                <w:rFonts w:ascii="Times New Roman" w:hAnsi="Times New Roman"/>
                <w:sz w:val="24"/>
                <w:highlight w:val="yellow"/>
              </w:rPr>
              <w:t xml:space="preserve">Motorová nafta s obsahom metylesterov mastných kyselín </w:t>
            </w:r>
            <w:r>
              <w:rPr>
                <w:rFonts w:ascii="Times New Roman" w:hAnsi="Times New Roman"/>
                <w:sz w:val="24"/>
                <w:highlight w:val="yellow"/>
              </w:rPr>
              <w:t>(B7</w:t>
            </w:r>
            <w:r w:rsidRPr="00E4681F">
              <w:rPr>
                <w:rFonts w:ascii="Times New Roman" w:hAnsi="Times New Roman"/>
                <w:sz w:val="24"/>
                <w:highlight w:val="yellow"/>
              </w:rPr>
              <w:t>)</w:t>
            </w:r>
            <w:r>
              <w:rPr>
                <w:rFonts w:ascii="Times New Roman" w:hAnsi="Times New Roman"/>
                <w:sz w:val="24"/>
                <w:highlight w:val="yellow"/>
              </w:rPr>
              <w:t xml:space="preserve"> </w:t>
            </w:r>
            <w:r w:rsidRPr="00E4681F">
              <w:rPr>
                <w:rFonts w:ascii="Times New Roman" w:hAnsi="Times New Roman"/>
                <w:sz w:val="24"/>
                <w:highlight w:val="yellow"/>
              </w:rPr>
              <w:t>a s obsahom síry 10 mg/kg a menej</w:t>
            </w:r>
          </w:p>
        </w:tc>
        <w:tc>
          <w:tcPr>
            <w:tcW w:w="2115" w:type="dxa"/>
            <w:tcBorders>
              <w:top w:val="single" w:sz="2" w:space="0" w:color="auto"/>
              <w:left w:val="nil"/>
              <w:bottom w:val="single" w:sz="2" w:space="0" w:color="auto"/>
            </w:tcBorders>
          </w:tcPr>
          <w:p w14:paraId="759D5565" w14:textId="77777777" w:rsidR="00DA1552" w:rsidRPr="005A3760" w:rsidRDefault="00DA1552" w:rsidP="007E3CD9">
            <w:pPr>
              <w:widowControl w:val="0"/>
              <w:tabs>
                <w:tab w:val="left" w:pos="851"/>
              </w:tabs>
              <w:spacing w:after="0" w:line="360" w:lineRule="auto"/>
              <w:ind w:left="0" w:firstLine="0"/>
              <w:rPr>
                <w:rStyle w:val="formtext"/>
              </w:rPr>
            </w:pPr>
          </w:p>
        </w:tc>
      </w:tr>
      <w:tr w:rsidR="00DF6CB3" w:rsidRPr="005A3760" w14:paraId="6EEED4C6" w14:textId="77777777" w:rsidTr="00803B4A">
        <w:trPr>
          <w:tblCellSpacing w:w="0" w:type="dxa"/>
          <w:jc w:val="center"/>
        </w:trPr>
        <w:tc>
          <w:tcPr>
            <w:tcW w:w="6863" w:type="dxa"/>
            <w:tcBorders>
              <w:top w:val="single" w:sz="2" w:space="0" w:color="auto"/>
              <w:bottom w:val="single" w:sz="2" w:space="0" w:color="auto"/>
              <w:right w:val="single" w:sz="2" w:space="0" w:color="auto"/>
            </w:tcBorders>
          </w:tcPr>
          <w:p w14:paraId="7F0FF363" w14:textId="76176D5B" w:rsidR="00DF6CB3" w:rsidRPr="005A3760" w:rsidRDefault="008E268D" w:rsidP="00DA1552">
            <w:pPr>
              <w:tabs>
                <w:tab w:val="left" w:pos="851"/>
              </w:tabs>
              <w:spacing w:after="0" w:line="360" w:lineRule="auto"/>
              <w:ind w:left="0" w:firstLine="0"/>
              <w:rPr>
                <w:rFonts w:ascii="Times New Roman" w:hAnsi="Times New Roman"/>
                <w:sz w:val="24"/>
              </w:rPr>
            </w:pPr>
            <w:r w:rsidRPr="00E4681F">
              <w:rPr>
                <w:rFonts w:ascii="Times New Roman" w:hAnsi="Times New Roman"/>
                <w:sz w:val="24"/>
                <w:highlight w:val="yellow"/>
              </w:rPr>
              <w:lastRenderedPageBreak/>
              <w:t>Motorová nafta s </w:t>
            </w:r>
            <w:r w:rsidR="00DA1552">
              <w:rPr>
                <w:rFonts w:ascii="Times New Roman" w:hAnsi="Times New Roman"/>
                <w:sz w:val="24"/>
                <w:highlight w:val="yellow"/>
              </w:rPr>
              <w:t>vyšším</w:t>
            </w:r>
            <w:r w:rsidRPr="00E4681F">
              <w:rPr>
                <w:rFonts w:ascii="Times New Roman" w:hAnsi="Times New Roman"/>
                <w:sz w:val="24"/>
                <w:highlight w:val="yellow"/>
              </w:rPr>
              <w:t xml:space="preserve"> obsahom metylesterov mastných kyselín </w:t>
            </w:r>
            <w:r w:rsidR="008E1DCA" w:rsidRPr="00E4681F">
              <w:rPr>
                <w:rFonts w:ascii="Times New Roman" w:hAnsi="Times New Roman"/>
                <w:sz w:val="24"/>
                <w:highlight w:val="yellow"/>
              </w:rPr>
              <w:t>(B10)</w:t>
            </w:r>
            <w:r w:rsidR="008E1DCA">
              <w:rPr>
                <w:rFonts w:ascii="Times New Roman" w:hAnsi="Times New Roman"/>
                <w:sz w:val="24"/>
                <w:highlight w:val="yellow"/>
              </w:rPr>
              <w:t xml:space="preserve"> </w:t>
            </w:r>
            <w:r w:rsidRPr="00E4681F">
              <w:rPr>
                <w:rFonts w:ascii="Times New Roman" w:hAnsi="Times New Roman"/>
                <w:sz w:val="24"/>
                <w:highlight w:val="yellow"/>
              </w:rPr>
              <w:t xml:space="preserve">a s obsahom síry 10 mg/kg a menej </w:t>
            </w:r>
          </w:p>
        </w:tc>
        <w:tc>
          <w:tcPr>
            <w:tcW w:w="2115" w:type="dxa"/>
            <w:tcBorders>
              <w:top w:val="single" w:sz="2" w:space="0" w:color="auto"/>
              <w:left w:val="nil"/>
              <w:bottom w:val="single" w:sz="2" w:space="0" w:color="auto"/>
            </w:tcBorders>
          </w:tcPr>
          <w:p w14:paraId="21F92AE2" w14:textId="77777777" w:rsidR="00DF6CB3" w:rsidRPr="005A3760" w:rsidRDefault="00DF6CB3" w:rsidP="007E3CD9">
            <w:pPr>
              <w:widowControl w:val="0"/>
              <w:tabs>
                <w:tab w:val="left" w:pos="851"/>
              </w:tabs>
              <w:spacing w:after="0" w:line="360" w:lineRule="auto"/>
              <w:ind w:left="0" w:firstLine="0"/>
              <w:rPr>
                <w:rStyle w:val="formtext"/>
              </w:rPr>
            </w:pPr>
          </w:p>
        </w:tc>
      </w:tr>
      <w:tr w:rsidR="005A3760" w:rsidRPr="005A3760" w14:paraId="68AD3C8E" w14:textId="77777777" w:rsidTr="00BC47B8">
        <w:trPr>
          <w:tblCellSpacing w:w="0" w:type="dxa"/>
          <w:jc w:val="center"/>
        </w:trPr>
        <w:tc>
          <w:tcPr>
            <w:tcW w:w="6863" w:type="dxa"/>
            <w:tcBorders>
              <w:top w:val="single" w:sz="2" w:space="0" w:color="auto"/>
              <w:bottom w:val="single" w:sz="2" w:space="0" w:color="auto"/>
              <w:right w:val="single" w:sz="2" w:space="0" w:color="auto"/>
            </w:tcBorders>
            <w:shd w:val="clear" w:color="auto" w:fill="FFFF00"/>
          </w:tcPr>
          <w:p w14:paraId="05C28BD3" w14:textId="77777777" w:rsidR="008001F0" w:rsidRPr="00DF6CB3" w:rsidRDefault="008001F0" w:rsidP="007E3CD9">
            <w:pPr>
              <w:tabs>
                <w:tab w:val="left" w:pos="851"/>
              </w:tabs>
              <w:spacing w:after="0" w:line="360" w:lineRule="auto"/>
              <w:ind w:left="0" w:firstLine="0"/>
              <w:rPr>
                <w:rFonts w:ascii="Times New Roman" w:hAnsi="Times New Roman"/>
                <w:strike/>
                <w:sz w:val="24"/>
              </w:rPr>
            </w:pPr>
            <w:r w:rsidRPr="00DF6CB3">
              <w:rPr>
                <w:rFonts w:ascii="Times New Roman" w:hAnsi="Times New Roman"/>
                <w:strike/>
                <w:sz w:val="24"/>
              </w:rPr>
              <w:t>Motorová nafta s vysokým obsahom metylesterov mastných kyselín (B20)</w:t>
            </w:r>
          </w:p>
        </w:tc>
        <w:tc>
          <w:tcPr>
            <w:tcW w:w="2115" w:type="dxa"/>
            <w:tcBorders>
              <w:top w:val="single" w:sz="2" w:space="0" w:color="auto"/>
              <w:left w:val="nil"/>
              <w:bottom w:val="single" w:sz="2" w:space="0" w:color="auto"/>
            </w:tcBorders>
          </w:tcPr>
          <w:p w14:paraId="137ACA3D" w14:textId="77777777" w:rsidR="008001F0" w:rsidRPr="005A3760" w:rsidRDefault="008001F0" w:rsidP="007E3CD9">
            <w:pPr>
              <w:widowControl w:val="0"/>
              <w:tabs>
                <w:tab w:val="left" w:pos="851"/>
              </w:tabs>
              <w:spacing w:after="0" w:line="360" w:lineRule="auto"/>
              <w:ind w:left="0" w:firstLine="0"/>
              <w:rPr>
                <w:rStyle w:val="formtext"/>
              </w:rPr>
            </w:pPr>
          </w:p>
        </w:tc>
      </w:tr>
      <w:tr w:rsidR="005A3760" w:rsidRPr="005A3760" w14:paraId="5C8FEBB1" w14:textId="77777777" w:rsidTr="00BC47B8">
        <w:trPr>
          <w:tblCellSpacing w:w="0" w:type="dxa"/>
          <w:jc w:val="center"/>
        </w:trPr>
        <w:tc>
          <w:tcPr>
            <w:tcW w:w="6863" w:type="dxa"/>
            <w:tcBorders>
              <w:top w:val="single" w:sz="2" w:space="0" w:color="auto"/>
              <w:bottom w:val="single" w:sz="2" w:space="0" w:color="auto"/>
              <w:right w:val="single" w:sz="2" w:space="0" w:color="auto"/>
            </w:tcBorders>
            <w:shd w:val="clear" w:color="auto" w:fill="FFFF00"/>
          </w:tcPr>
          <w:p w14:paraId="58F90ED7" w14:textId="77777777" w:rsidR="008001F0" w:rsidRPr="00DF6CB3" w:rsidRDefault="008001F0" w:rsidP="007E3CD9">
            <w:pPr>
              <w:tabs>
                <w:tab w:val="left" w:pos="851"/>
              </w:tabs>
              <w:spacing w:after="0" w:line="360" w:lineRule="auto"/>
              <w:ind w:left="0" w:firstLine="0"/>
              <w:rPr>
                <w:rFonts w:ascii="Times New Roman" w:hAnsi="Times New Roman"/>
                <w:strike/>
                <w:sz w:val="24"/>
                <w:highlight w:val="yellow"/>
              </w:rPr>
            </w:pPr>
            <w:r w:rsidRPr="00DF6CB3">
              <w:rPr>
                <w:rFonts w:ascii="Times New Roman" w:hAnsi="Times New Roman"/>
                <w:strike/>
                <w:sz w:val="24"/>
              </w:rPr>
              <w:t>Motorová nafta s vysokým obsahom metylesterov mastných kyselín (B30)</w:t>
            </w:r>
          </w:p>
        </w:tc>
        <w:tc>
          <w:tcPr>
            <w:tcW w:w="2115" w:type="dxa"/>
            <w:tcBorders>
              <w:top w:val="single" w:sz="2" w:space="0" w:color="auto"/>
              <w:left w:val="nil"/>
              <w:bottom w:val="single" w:sz="2" w:space="0" w:color="auto"/>
            </w:tcBorders>
          </w:tcPr>
          <w:p w14:paraId="65BB4697" w14:textId="77777777" w:rsidR="008001F0" w:rsidRPr="005A3760" w:rsidRDefault="008001F0" w:rsidP="007E3CD9">
            <w:pPr>
              <w:widowControl w:val="0"/>
              <w:tabs>
                <w:tab w:val="left" w:pos="851"/>
              </w:tabs>
              <w:spacing w:after="0" w:line="360" w:lineRule="auto"/>
              <w:ind w:left="0" w:firstLine="0"/>
              <w:rPr>
                <w:rStyle w:val="formtext"/>
              </w:rPr>
            </w:pPr>
          </w:p>
        </w:tc>
      </w:tr>
      <w:tr w:rsidR="005A3760" w:rsidRPr="005A3760" w14:paraId="396A5F30" w14:textId="77777777" w:rsidTr="008E268D">
        <w:trPr>
          <w:tblCellSpacing w:w="0" w:type="dxa"/>
          <w:jc w:val="center"/>
        </w:trPr>
        <w:tc>
          <w:tcPr>
            <w:tcW w:w="6863" w:type="dxa"/>
            <w:tcBorders>
              <w:top w:val="single" w:sz="2" w:space="0" w:color="auto"/>
              <w:bottom w:val="single" w:sz="2" w:space="0" w:color="auto"/>
              <w:right w:val="single" w:sz="2" w:space="0" w:color="auto"/>
            </w:tcBorders>
            <w:shd w:val="clear" w:color="auto" w:fill="auto"/>
          </w:tcPr>
          <w:p w14:paraId="1851C12A" w14:textId="77777777" w:rsidR="008001F0" w:rsidRPr="005A3760" w:rsidRDefault="008001F0" w:rsidP="007E3CD9">
            <w:pPr>
              <w:tabs>
                <w:tab w:val="left" w:pos="851"/>
              </w:tabs>
              <w:spacing w:after="0" w:line="360" w:lineRule="auto"/>
              <w:ind w:left="0" w:firstLine="0"/>
              <w:rPr>
                <w:rFonts w:ascii="Times New Roman" w:hAnsi="Times New Roman"/>
                <w:sz w:val="24"/>
                <w:highlight w:val="yellow"/>
              </w:rPr>
            </w:pPr>
            <w:r w:rsidRPr="005A3760">
              <w:rPr>
                <w:rFonts w:ascii="Times New Roman" w:hAnsi="Times New Roman"/>
                <w:sz w:val="24"/>
              </w:rPr>
              <w:t>Bionafta (B100)</w:t>
            </w:r>
          </w:p>
        </w:tc>
        <w:tc>
          <w:tcPr>
            <w:tcW w:w="2115" w:type="dxa"/>
            <w:tcBorders>
              <w:top w:val="single" w:sz="2" w:space="0" w:color="auto"/>
              <w:left w:val="nil"/>
              <w:bottom w:val="single" w:sz="2" w:space="0" w:color="auto"/>
            </w:tcBorders>
          </w:tcPr>
          <w:p w14:paraId="136C3643" w14:textId="77777777" w:rsidR="008001F0" w:rsidRPr="005A3760" w:rsidRDefault="008001F0" w:rsidP="007E3CD9">
            <w:pPr>
              <w:widowControl w:val="0"/>
              <w:tabs>
                <w:tab w:val="left" w:pos="851"/>
              </w:tabs>
              <w:spacing w:after="0" w:line="360" w:lineRule="auto"/>
              <w:ind w:left="0" w:firstLine="0"/>
              <w:rPr>
                <w:rStyle w:val="formtext"/>
              </w:rPr>
            </w:pPr>
          </w:p>
        </w:tc>
      </w:tr>
      <w:tr w:rsidR="005A3760" w:rsidRPr="005A3760" w14:paraId="1AA967CF" w14:textId="77777777" w:rsidTr="00803B4A">
        <w:trPr>
          <w:tblCellSpacing w:w="0" w:type="dxa"/>
          <w:jc w:val="center"/>
        </w:trPr>
        <w:tc>
          <w:tcPr>
            <w:tcW w:w="6863" w:type="dxa"/>
            <w:tcBorders>
              <w:top w:val="single" w:sz="2" w:space="0" w:color="auto"/>
              <w:bottom w:val="single" w:sz="2" w:space="0" w:color="auto"/>
              <w:right w:val="single" w:sz="2" w:space="0" w:color="auto"/>
            </w:tcBorders>
          </w:tcPr>
          <w:p w14:paraId="40D28CC7" w14:textId="77777777" w:rsidR="008001F0" w:rsidRPr="005A3760" w:rsidRDefault="008001F0" w:rsidP="007E3CD9">
            <w:pPr>
              <w:tabs>
                <w:tab w:val="left" w:pos="851"/>
              </w:tabs>
              <w:spacing w:after="0" w:line="360" w:lineRule="auto"/>
              <w:ind w:left="0" w:firstLine="0"/>
              <w:rPr>
                <w:rFonts w:ascii="Times New Roman" w:hAnsi="Times New Roman"/>
                <w:sz w:val="24"/>
                <w:highlight w:val="yellow"/>
              </w:rPr>
            </w:pPr>
            <w:r w:rsidRPr="005A3760">
              <w:rPr>
                <w:rFonts w:ascii="Times New Roman" w:hAnsi="Times New Roman"/>
                <w:sz w:val="24"/>
              </w:rPr>
              <w:t>Motorový plynový olej s obsahom síry 10 mg/kg a menej</w:t>
            </w:r>
          </w:p>
        </w:tc>
        <w:tc>
          <w:tcPr>
            <w:tcW w:w="2115" w:type="dxa"/>
            <w:tcBorders>
              <w:top w:val="single" w:sz="2" w:space="0" w:color="auto"/>
              <w:left w:val="nil"/>
              <w:bottom w:val="single" w:sz="2" w:space="0" w:color="auto"/>
            </w:tcBorders>
          </w:tcPr>
          <w:p w14:paraId="686F8E0D" w14:textId="77777777" w:rsidR="008001F0" w:rsidRPr="005A3760" w:rsidRDefault="008001F0" w:rsidP="007E3CD9">
            <w:pPr>
              <w:widowControl w:val="0"/>
              <w:tabs>
                <w:tab w:val="left" w:pos="851"/>
              </w:tabs>
              <w:spacing w:after="0" w:line="360" w:lineRule="auto"/>
              <w:ind w:left="0" w:firstLine="0"/>
              <w:rPr>
                <w:rStyle w:val="formtext"/>
              </w:rPr>
            </w:pPr>
          </w:p>
        </w:tc>
      </w:tr>
      <w:tr w:rsidR="005A3760" w:rsidRPr="005A3760" w14:paraId="140A96AF" w14:textId="77777777" w:rsidTr="00803B4A">
        <w:trPr>
          <w:tblCellSpacing w:w="0" w:type="dxa"/>
          <w:jc w:val="center"/>
        </w:trPr>
        <w:tc>
          <w:tcPr>
            <w:tcW w:w="6863" w:type="dxa"/>
            <w:tcBorders>
              <w:top w:val="single" w:sz="2" w:space="0" w:color="auto"/>
              <w:bottom w:val="single" w:sz="2" w:space="0" w:color="auto"/>
              <w:right w:val="single" w:sz="2" w:space="0" w:color="auto"/>
            </w:tcBorders>
          </w:tcPr>
          <w:p w14:paraId="700036EE" w14:textId="77777777" w:rsidR="008001F0" w:rsidRPr="005A3760" w:rsidRDefault="008001F0" w:rsidP="007E3CD9">
            <w:pPr>
              <w:tabs>
                <w:tab w:val="left" w:pos="851"/>
              </w:tabs>
              <w:spacing w:after="0" w:line="360" w:lineRule="auto"/>
              <w:ind w:left="0" w:firstLine="0"/>
              <w:rPr>
                <w:rFonts w:ascii="Times New Roman" w:hAnsi="Times New Roman"/>
                <w:sz w:val="24"/>
                <w:highlight w:val="yellow"/>
              </w:rPr>
            </w:pPr>
            <w:r w:rsidRPr="005A3760">
              <w:rPr>
                <w:rFonts w:ascii="Times New Roman" w:hAnsi="Times New Roman"/>
                <w:sz w:val="24"/>
              </w:rPr>
              <w:t>Skvapalnený ropný plyn (LPG)</w:t>
            </w:r>
          </w:p>
        </w:tc>
        <w:tc>
          <w:tcPr>
            <w:tcW w:w="2115" w:type="dxa"/>
            <w:tcBorders>
              <w:top w:val="single" w:sz="2" w:space="0" w:color="auto"/>
              <w:left w:val="nil"/>
              <w:bottom w:val="single" w:sz="2" w:space="0" w:color="auto"/>
            </w:tcBorders>
          </w:tcPr>
          <w:p w14:paraId="53483448" w14:textId="77777777" w:rsidR="008001F0" w:rsidRPr="005A3760" w:rsidRDefault="008001F0" w:rsidP="007E3CD9">
            <w:pPr>
              <w:widowControl w:val="0"/>
              <w:tabs>
                <w:tab w:val="left" w:pos="851"/>
              </w:tabs>
              <w:spacing w:after="0" w:line="360" w:lineRule="auto"/>
              <w:ind w:left="0" w:firstLine="0"/>
              <w:rPr>
                <w:rStyle w:val="formtext"/>
              </w:rPr>
            </w:pPr>
          </w:p>
        </w:tc>
      </w:tr>
      <w:tr w:rsidR="005A3760" w:rsidRPr="005A3760" w14:paraId="063B8367" w14:textId="77777777" w:rsidTr="00803B4A">
        <w:trPr>
          <w:tblCellSpacing w:w="0" w:type="dxa"/>
          <w:jc w:val="center"/>
        </w:trPr>
        <w:tc>
          <w:tcPr>
            <w:tcW w:w="6863" w:type="dxa"/>
            <w:tcBorders>
              <w:top w:val="single" w:sz="2" w:space="0" w:color="auto"/>
              <w:bottom w:val="single" w:sz="2" w:space="0" w:color="auto"/>
              <w:right w:val="single" w:sz="2" w:space="0" w:color="auto"/>
            </w:tcBorders>
          </w:tcPr>
          <w:p w14:paraId="754379F5" w14:textId="77777777" w:rsidR="008001F0" w:rsidRPr="005A3760" w:rsidRDefault="008001F0" w:rsidP="007E3CD9">
            <w:pPr>
              <w:tabs>
                <w:tab w:val="left" w:pos="851"/>
              </w:tabs>
              <w:spacing w:after="0" w:line="360" w:lineRule="auto"/>
              <w:ind w:left="0" w:firstLine="0"/>
              <w:rPr>
                <w:rFonts w:ascii="Times New Roman" w:hAnsi="Times New Roman"/>
                <w:sz w:val="24"/>
                <w:highlight w:val="yellow"/>
              </w:rPr>
            </w:pPr>
            <w:r w:rsidRPr="005A3760">
              <w:rPr>
                <w:rFonts w:ascii="Times New Roman" w:hAnsi="Times New Roman"/>
                <w:sz w:val="24"/>
              </w:rPr>
              <w:t>Stlačený zemný plyn (CNG)</w:t>
            </w:r>
          </w:p>
        </w:tc>
        <w:tc>
          <w:tcPr>
            <w:tcW w:w="2115" w:type="dxa"/>
            <w:tcBorders>
              <w:top w:val="single" w:sz="2" w:space="0" w:color="auto"/>
              <w:left w:val="nil"/>
              <w:bottom w:val="single" w:sz="2" w:space="0" w:color="auto"/>
            </w:tcBorders>
          </w:tcPr>
          <w:p w14:paraId="38AAA9A9" w14:textId="77777777" w:rsidR="008001F0" w:rsidRPr="005A3760" w:rsidRDefault="008001F0" w:rsidP="007E3CD9">
            <w:pPr>
              <w:widowControl w:val="0"/>
              <w:tabs>
                <w:tab w:val="left" w:pos="851"/>
              </w:tabs>
              <w:spacing w:after="0" w:line="360" w:lineRule="auto"/>
              <w:ind w:left="0" w:firstLine="0"/>
              <w:rPr>
                <w:rStyle w:val="formtext"/>
              </w:rPr>
            </w:pPr>
          </w:p>
        </w:tc>
      </w:tr>
      <w:tr w:rsidR="005A3760" w:rsidRPr="005A3760" w14:paraId="4A03EEA0" w14:textId="77777777" w:rsidTr="00803B4A">
        <w:trPr>
          <w:tblCellSpacing w:w="0" w:type="dxa"/>
          <w:jc w:val="center"/>
        </w:trPr>
        <w:tc>
          <w:tcPr>
            <w:tcW w:w="6863" w:type="dxa"/>
            <w:tcBorders>
              <w:top w:val="single" w:sz="2" w:space="0" w:color="auto"/>
              <w:bottom w:val="single" w:sz="2" w:space="0" w:color="auto"/>
              <w:right w:val="single" w:sz="2" w:space="0" w:color="auto"/>
            </w:tcBorders>
          </w:tcPr>
          <w:p w14:paraId="342CB314" w14:textId="77777777" w:rsidR="008001F0" w:rsidRPr="005A3760" w:rsidRDefault="008001F0" w:rsidP="007E3CD9">
            <w:pPr>
              <w:tabs>
                <w:tab w:val="left" w:pos="851"/>
              </w:tabs>
              <w:spacing w:after="0" w:line="360" w:lineRule="auto"/>
              <w:ind w:left="0" w:firstLine="0"/>
              <w:rPr>
                <w:rFonts w:ascii="Times New Roman" w:hAnsi="Times New Roman"/>
                <w:sz w:val="24"/>
                <w:highlight w:val="yellow"/>
              </w:rPr>
            </w:pPr>
            <w:r w:rsidRPr="005A3760">
              <w:rPr>
                <w:rFonts w:ascii="Times New Roman" w:hAnsi="Times New Roman"/>
                <w:sz w:val="24"/>
              </w:rPr>
              <w:t>Skvapalnený zemný plyn (LNG)</w:t>
            </w:r>
          </w:p>
        </w:tc>
        <w:tc>
          <w:tcPr>
            <w:tcW w:w="2115" w:type="dxa"/>
            <w:tcBorders>
              <w:top w:val="single" w:sz="2" w:space="0" w:color="auto"/>
              <w:left w:val="nil"/>
              <w:bottom w:val="single" w:sz="2" w:space="0" w:color="auto"/>
            </w:tcBorders>
          </w:tcPr>
          <w:p w14:paraId="31DEC3A2" w14:textId="77777777" w:rsidR="008001F0" w:rsidRPr="005A3760" w:rsidRDefault="008001F0" w:rsidP="007E3CD9">
            <w:pPr>
              <w:widowControl w:val="0"/>
              <w:tabs>
                <w:tab w:val="left" w:pos="851"/>
              </w:tabs>
              <w:spacing w:after="0" w:line="360" w:lineRule="auto"/>
              <w:ind w:left="0" w:firstLine="0"/>
              <w:rPr>
                <w:rStyle w:val="formtext"/>
              </w:rPr>
            </w:pPr>
          </w:p>
        </w:tc>
      </w:tr>
      <w:tr w:rsidR="005A3760" w:rsidRPr="005A3760" w14:paraId="45947186" w14:textId="77777777" w:rsidTr="00803B4A">
        <w:trPr>
          <w:tblCellSpacing w:w="0" w:type="dxa"/>
          <w:jc w:val="center"/>
        </w:trPr>
        <w:tc>
          <w:tcPr>
            <w:tcW w:w="6863" w:type="dxa"/>
            <w:tcBorders>
              <w:top w:val="single" w:sz="2" w:space="0" w:color="auto"/>
              <w:bottom w:val="single" w:sz="2" w:space="0" w:color="auto"/>
              <w:right w:val="single" w:sz="2" w:space="0" w:color="auto"/>
            </w:tcBorders>
          </w:tcPr>
          <w:p w14:paraId="13E642A0" w14:textId="77777777" w:rsidR="008001F0" w:rsidRPr="005A3760" w:rsidRDefault="008001F0" w:rsidP="007E3CD9">
            <w:pPr>
              <w:tabs>
                <w:tab w:val="left" w:pos="851"/>
              </w:tabs>
              <w:spacing w:after="0" w:line="360" w:lineRule="auto"/>
              <w:ind w:left="0" w:firstLine="0"/>
              <w:rPr>
                <w:rFonts w:ascii="Times New Roman" w:hAnsi="Times New Roman"/>
                <w:sz w:val="24"/>
              </w:rPr>
            </w:pPr>
            <w:r w:rsidRPr="005A3760">
              <w:rPr>
                <w:rFonts w:ascii="Times New Roman" w:hAnsi="Times New Roman"/>
                <w:sz w:val="24"/>
              </w:rPr>
              <w:t>Lodné palivo s obsahom síry 3,5 % hmotnosti a menej</w:t>
            </w:r>
          </w:p>
        </w:tc>
        <w:tc>
          <w:tcPr>
            <w:tcW w:w="2115" w:type="dxa"/>
            <w:tcBorders>
              <w:top w:val="single" w:sz="2" w:space="0" w:color="auto"/>
              <w:left w:val="nil"/>
              <w:bottom w:val="single" w:sz="2" w:space="0" w:color="auto"/>
            </w:tcBorders>
          </w:tcPr>
          <w:p w14:paraId="0396A715" w14:textId="77777777" w:rsidR="008001F0" w:rsidRPr="005A3760" w:rsidRDefault="008001F0" w:rsidP="007E3CD9">
            <w:pPr>
              <w:widowControl w:val="0"/>
              <w:tabs>
                <w:tab w:val="left" w:pos="851"/>
              </w:tabs>
              <w:spacing w:after="0" w:line="360" w:lineRule="auto"/>
              <w:ind w:left="0" w:firstLine="0"/>
              <w:rPr>
                <w:rStyle w:val="formtext"/>
              </w:rPr>
            </w:pPr>
          </w:p>
        </w:tc>
      </w:tr>
      <w:tr w:rsidR="005A3760" w:rsidRPr="005A3760" w14:paraId="2D9C35EB" w14:textId="77777777" w:rsidTr="00803B4A">
        <w:trPr>
          <w:tblCellSpacing w:w="0" w:type="dxa"/>
          <w:jc w:val="center"/>
        </w:trPr>
        <w:tc>
          <w:tcPr>
            <w:tcW w:w="6863" w:type="dxa"/>
            <w:tcBorders>
              <w:top w:val="single" w:sz="2" w:space="0" w:color="auto"/>
              <w:bottom w:val="single" w:sz="2" w:space="0" w:color="auto"/>
              <w:right w:val="single" w:sz="2" w:space="0" w:color="auto"/>
            </w:tcBorders>
          </w:tcPr>
          <w:p w14:paraId="6AD3F18D" w14:textId="77777777" w:rsidR="008001F0" w:rsidRPr="005A3760" w:rsidRDefault="008001F0" w:rsidP="007E3CD9">
            <w:pPr>
              <w:tabs>
                <w:tab w:val="left" w:pos="851"/>
              </w:tabs>
              <w:spacing w:after="0" w:line="360" w:lineRule="auto"/>
              <w:ind w:left="0" w:firstLine="0"/>
              <w:rPr>
                <w:rFonts w:ascii="Times New Roman" w:hAnsi="Times New Roman"/>
                <w:sz w:val="24"/>
              </w:rPr>
            </w:pPr>
            <w:r w:rsidRPr="005A3760">
              <w:rPr>
                <w:rFonts w:ascii="Times New Roman" w:hAnsi="Times New Roman"/>
                <w:sz w:val="24"/>
              </w:rPr>
              <w:t>Lodné palivo s obsahom síry 0,5 % hmotnosti a menej</w:t>
            </w:r>
          </w:p>
        </w:tc>
        <w:tc>
          <w:tcPr>
            <w:tcW w:w="2115" w:type="dxa"/>
            <w:tcBorders>
              <w:top w:val="single" w:sz="2" w:space="0" w:color="auto"/>
              <w:left w:val="nil"/>
              <w:bottom w:val="single" w:sz="2" w:space="0" w:color="auto"/>
            </w:tcBorders>
          </w:tcPr>
          <w:p w14:paraId="5FE6A030" w14:textId="77777777" w:rsidR="008001F0" w:rsidRPr="005A3760" w:rsidRDefault="008001F0" w:rsidP="007E3CD9">
            <w:pPr>
              <w:widowControl w:val="0"/>
              <w:tabs>
                <w:tab w:val="left" w:pos="851"/>
              </w:tabs>
              <w:spacing w:after="0" w:line="360" w:lineRule="auto"/>
              <w:ind w:left="0" w:firstLine="0"/>
              <w:rPr>
                <w:rStyle w:val="formtext"/>
              </w:rPr>
            </w:pPr>
          </w:p>
        </w:tc>
      </w:tr>
      <w:tr w:rsidR="005A3760" w:rsidRPr="005A3760" w14:paraId="0FE308C8" w14:textId="77777777" w:rsidTr="00803B4A">
        <w:trPr>
          <w:tblCellSpacing w:w="0" w:type="dxa"/>
          <w:jc w:val="center"/>
        </w:trPr>
        <w:tc>
          <w:tcPr>
            <w:tcW w:w="6863" w:type="dxa"/>
            <w:tcBorders>
              <w:top w:val="single" w:sz="2" w:space="0" w:color="auto"/>
              <w:bottom w:val="single" w:sz="2" w:space="0" w:color="auto"/>
              <w:right w:val="single" w:sz="2" w:space="0" w:color="auto"/>
            </w:tcBorders>
          </w:tcPr>
          <w:p w14:paraId="5CCD4219" w14:textId="57065F97" w:rsidR="008001F0" w:rsidRPr="005A3760" w:rsidRDefault="008001F0" w:rsidP="007E3CD9">
            <w:pPr>
              <w:tabs>
                <w:tab w:val="left" w:pos="851"/>
              </w:tabs>
              <w:spacing w:after="0" w:line="360" w:lineRule="auto"/>
              <w:ind w:left="0" w:firstLine="0"/>
              <w:rPr>
                <w:rFonts w:ascii="Times New Roman" w:hAnsi="Times New Roman"/>
                <w:sz w:val="24"/>
              </w:rPr>
            </w:pPr>
            <w:r w:rsidRPr="005A3760">
              <w:rPr>
                <w:rFonts w:ascii="Times New Roman" w:hAnsi="Times New Roman"/>
                <w:sz w:val="24"/>
              </w:rPr>
              <w:t>Lodné palivo s obsahom síry 0,1 % hmotnosti a</w:t>
            </w:r>
            <w:r w:rsidR="00484E55">
              <w:rPr>
                <w:rFonts w:ascii="Times New Roman" w:hAnsi="Times New Roman"/>
                <w:sz w:val="24"/>
              </w:rPr>
              <w:t> </w:t>
            </w:r>
            <w:r w:rsidRPr="005A3760">
              <w:rPr>
                <w:rFonts w:ascii="Times New Roman" w:hAnsi="Times New Roman"/>
                <w:sz w:val="24"/>
              </w:rPr>
              <w:t>menej</w:t>
            </w:r>
          </w:p>
        </w:tc>
        <w:tc>
          <w:tcPr>
            <w:tcW w:w="2115" w:type="dxa"/>
            <w:tcBorders>
              <w:top w:val="single" w:sz="2" w:space="0" w:color="auto"/>
              <w:left w:val="nil"/>
              <w:bottom w:val="single" w:sz="2" w:space="0" w:color="auto"/>
            </w:tcBorders>
          </w:tcPr>
          <w:p w14:paraId="496DAF18" w14:textId="77777777" w:rsidR="008001F0" w:rsidRPr="005A3760" w:rsidRDefault="008001F0" w:rsidP="007E3CD9">
            <w:pPr>
              <w:widowControl w:val="0"/>
              <w:tabs>
                <w:tab w:val="left" w:pos="851"/>
              </w:tabs>
              <w:spacing w:after="0" w:line="360" w:lineRule="auto"/>
              <w:ind w:left="0" w:firstLine="0"/>
              <w:rPr>
                <w:rStyle w:val="formtext"/>
              </w:rPr>
            </w:pPr>
          </w:p>
        </w:tc>
      </w:tr>
      <w:tr w:rsidR="005A3760" w:rsidRPr="005A3760" w14:paraId="58A2881C" w14:textId="77777777" w:rsidTr="00803B4A">
        <w:trPr>
          <w:tblCellSpacing w:w="0" w:type="dxa"/>
          <w:jc w:val="center"/>
        </w:trPr>
        <w:tc>
          <w:tcPr>
            <w:tcW w:w="6863" w:type="dxa"/>
            <w:tcBorders>
              <w:top w:val="single" w:sz="2" w:space="0" w:color="auto"/>
              <w:bottom w:val="single" w:sz="2" w:space="0" w:color="auto"/>
              <w:right w:val="single" w:sz="2" w:space="0" w:color="auto"/>
            </w:tcBorders>
          </w:tcPr>
          <w:p w14:paraId="13D4AB10" w14:textId="17E1E1CE" w:rsidR="008001F0" w:rsidRPr="005A3760" w:rsidRDefault="008001F0" w:rsidP="007E3CD9">
            <w:pPr>
              <w:tabs>
                <w:tab w:val="left" w:pos="851"/>
              </w:tabs>
              <w:spacing w:after="0" w:line="360" w:lineRule="auto"/>
              <w:ind w:left="0" w:firstLine="0"/>
              <w:rPr>
                <w:rFonts w:ascii="Times New Roman" w:hAnsi="Times New Roman"/>
                <w:sz w:val="24"/>
              </w:rPr>
            </w:pPr>
            <w:r w:rsidRPr="005A3760">
              <w:rPr>
                <w:rFonts w:ascii="Times New Roman" w:hAnsi="Times New Roman"/>
                <w:sz w:val="24"/>
              </w:rPr>
              <w:t>Lodná motorová nafta s obsahom síry 1,5 % hmotnosti a</w:t>
            </w:r>
            <w:r w:rsidR="00484E55">
              <w:rPr>
                <w:rFonts w:ascii="Times New Roman" w:hAnsi="Times New Roman"/>
                <w:sz w:val="24"/>
              </w:rPr>
              <w:t> </w:t>
            </w:r>
            <w:r w:rsidRPr="005A3760">
              <w:rPr>
                <w:rFonts w:ascii="Times New Roman" w:hAnsi="Times New Roman"/>
                <w:sz w:val="24"/>
              </w:rPr>
              <w:t>menej</w:t>
            </w:r>
          </w:p>
        </w:tc>
        <w:tc>
          <w:tcPr>
            <w:tcW w:w="2115" w:type="dxa"/>
            <w:tcBorders>
              <w:top w:val="single" w:sz="2" w:space="0" w:color="auto"/>
              <w:left w:val="nil"/>
              <w:bottom w:val="single" w:sz="2" w:space="0" w:color="auto"/>
            </w:tcBorders>
          </w:tcPr>
          <w:p w14:paraId="60B34673" w14:textId="77777777" w:rsidR="008001F0" w:rsidRPr="005A3760" w:rsidRDefault="008001F0" w:rsidP="007E3CD9">
            <w:pPr>
              <w:widowControl w:val="0"/>
              <w:tabs>
                <w:tab w:val="left" w:pos="851"/>
              </w:tabs>
              <w:spacing w:after="0" w:line="360" w:lineRule="auto"/>
              <w:ind w:left="0" w:firstLine="0"/>
              <w:rPr>
                <w:rStyle w:val="formtext"/>
              </w:rPr>
            </w:pPr>
          </w:p>
        </w:tc>
      </w:tr>
      <w:tr w:rsidR="008001F0" w:rsidRPr="005A3760" w14:paraId="314A09EE" w14:textId="77777777" w:rsidTr="00803B4A">
        <w:trPr>
          <w:tblCellSpacing w:w="0" w:type="dxa"/>
          <w:jc w:val="center"/>
        </w:trPr>
        <w:tc>
          <w:tcPr>
            <w:tcW w:w="6863" w:type="dxa"/>
            <w:tcBorders>
              <w:top w:val="single" w:sz="2" w:space="0" w:color="auto"/>
              <w:bottom w:val="single" w:sz="2" w:space="0" w:color="auto"/>
              <w:right w:val="single" w:sz="2" w:space="0" w:color="auto"/>
            </w:tcBorders>
          </w:tcPr>
          <w:p w14:paraId="6E4C8E4F" w14:textId="489A288A" w:rsidR="008001F0" w:rsidRPr="005A3760" w:rsidRDefault="008001F0" w:rsidP="007E3CD9">
            <w:pPr>
              <w:tabs>
                <w:tab w:val="left" w:pos="851"/>
              </w:tabs>
              <w:spacing w:after="0" w:line="360" w:lineRule="auto"/>
              <w:ind w:left="0" w:firstLine="0"/>
              <w:rPr>
                <w:rFonts w:ascii="Times New Roman" w:hAnsi="Times New Roman"/>
                <w:sz w:val="24"/>
              </w:rPr>
            </w:pPr>
            <w:r w:rsidRPr="005A3760">
              <w:rPr>
                <w:rFonts w:ascii="Times New Roman" w:hAnsi="Times New Roman"/>
                <w:sz w:val="24"/>
              </w:rPr>
              <w:t>Lodný plynový olej s obsahom síry 0,1 % hmotnosti a</w:t>
            </w:r>
            <w:r w:rsidR="00484E55">
              <w:rPr>
                <w:rFonts w:ascii="Times New Roman" w:hAnsi="Times New Roman"/>
                <w:sz w:val="24"/>
              </w:rPr>
              <w:t> </w:t>
            </w:r>
            <w:r w:rsidRPr="005A3760">
              <w:rPr>
                <w:rFonts w:ascii="Times New Roman" w:hAnsi="Times New Roman"/>
                <w:sz w:val="24"/>
              </w:rPr>
              <w:t>menej</w:t>
            </w:r>
          </w:p>
        </w:tc>
        <w:tc>
          <w:tcPr>
            <w:tcW w:w="2115" w:type="dxa"/>
            <w:tcBorders>
              <w:top w:val="single" w:sz="2" w:space="0" w:color="auto"/>
              <w:left w:val="nil"/>
              <w:bottom w:val="single" w:sz="2" w:space="0" w:color="auto"/>
            </w:tcBorders>
          </w:tcPr>
          <w:p w14:paraId="09FC5B5F" w14:textId="77777777" w:rsidR="008001F0" w:rsidRPr="005A3760" w:rsidRDefault="008001F0" w:rsidP="007E3CD9">
            <w:pPr>
              <w:widowControl w:val="0"/>
              <w:tabs>
                <w:tab w:val="left" w:pos="851"/>
              </w:tabs>
              <w:spacing w:after="0" w:line="360" w:lineRule="auto"/>
              <w:ind w:left="0" w:firstLine="0"/>
              <w:rPr>
                <w:rStyle w:val="formtext"/>
              </w:rPr>
            </w:pPr>
          </w:p>
        </w:tc>
      </w:tr>
    </w:tbl>
    <w:p w14:paraId="14E1EFD6" w14:textId="77777777" w:rsidR="00484E55" w:rsidRDefault="00484E55" w:rsidP="00EC5E51">
      <w:pPr>
        <w:spacing w:after="0"/>
        <w:ind w:left="5670" w:firstLine="0"/>
        <w:rPr>
          <w:rFonts w:ascii="Times New Roman" w:hAnsi="Times New Roman" w:cs="Times New Roman"/>
          <w:b/>
          <w:bCs/>
          <w:sz w:val="20"/>
          <w:szCs w:val="20"/>
        </w:rPr>
      </w:pPr>
    </w:p>
    <w:p w14:paraId="2765205E" w14:textId="77777777" w:rsidR="00484E55" w:rsidRDefault="00484E55">
      <w:pPr>
        <w:rPr>
          <w:rFonts w:ascii="Times New Roman" w:hAnsi="Times New Roman" w:cs="Times New Roman"/>
          <w:b/>
          <w:bCs/>
          <w:sz w:val="20"/>
          <w:szCs w:val="20"/>
        </w:rPr>
      </w:pPr>
      <w:r>
        <w:rPr>
          <w:rFonts w:ascii="Times New Roman" w:hAnsi="Times New Roman" w:cs="Times New Roman"/>
          <w:b/>
          <w:bCs/>
          <w:sz w:val="20"/>
          <w:szCs w:val="20"/>
        </w:rPr>
        <w:br w:type="page"/>
      </w:r>
    </w:p>
    <w:p w14:paraId="154C711E" w14:textId="3ABAB2AB" w:rsidR="00EC5E51" w:rsidRPr="00BA5954" w:rsidRDefault="00EC5E51" w:rsidP="00EC5E51">
      <w:pPr>
        <w:spacing w:after="0"/>
        <w:ind w:left="5670" w:firstLine="0"/>
        <w:rPr>
          <w:rFonts w:ascii="Times New Roman" w:hAnsi="Times New Roman" w:cs="Times New Roman"/>
          <w:b/>
          <w:bCs/>
          <w:sz w:val="20"/>
          <w:szCs w:val="20"/>
        </w:rPr>
      </w:pPr>
      <w:r w:rsidRPr="00BA5954">
        <w:rPr>
          <w:rFonts w:ascii="Times New Roman" w:hAnsi="Times New Roman" w:cs="Times New Roman"/>
          <w:b/>
          <w:bCs/>
          <w:sz w:val="20"/>
          <w:szCs w:val="20"/>
        </w:rPr>
        <w:lastRenderedPageBreak/>
        <w:t>Príloha  č. 1</w:t>
      </w:r>
      <w:r>
        <w:rPr>
          <w:rFonts w:ascii="Times New Roman" w:hAnsi="Times New Roman" w:cs="Times New Roman"/>
          <w:b/>
          <w:bCs/>
          <w:sz w:val="20"/>
          <w:szCs w:val="20"/>
        </w:rPr>
        <w:t>0</w:t>
      </w:r>
    </w:p>
    <w:p w14:paraId="309C430C" w14:textId="77777777" w:rsidR="00EC5E51" w:rsidRPr="00BA5954" w:rsidRDefault="00EC5E51" w:rsidP="00EC5E51">
      <w:pPr>
        <w:spacing w:after="0"/>
        <w:ind w:left="5670" w:firstLine="0"/>
        <w:rPr>
          <w:rFonts w:ascii="Times New Roman" w:hAnsi="Times New Roman" w:cs="Times New Roman"/>
          <w:b/>
          <w:bCs/>
          <w:sz w:val="20"/>
          <w:szCs w:val="20"/>
        </w:rPr>
      </w:pPr>
      <w:r w:rsidRPr="00BA5954">
        <w:rPr>
          <w:rFonts w:ascii="Times New Roman" w:hAnsi="Times New Roman" w:cs="Times New Roman"/>
          <w:b/>
          <w:bCs/>
          <w:sz w:val="20"/>
          <w:szCs w:val="20"/>
        </w:rPr>
        <w:t>k vyhláške č. .../2023 Z. z.</w:t>
      </w:r>
      <w:hyperlink r:id="rId20" w:tgtFrame="_top" w:history="1"/>
    </w:p>
    <w:p w14:paraId="5B94AF72" w14:textId="5300F326" w:rsidR="007653BA" w:rsidRPr="005A3760" w:rsidRDefault="00B27AB6" w:rsidP="00484E55">
      <w:pPr>
        <w:tabs>
          <w:tab w:val="left" w:pos="851"/>
        </w:tabs>
        <w:spacing w:before="240" w:after="240"/>
        <w:ind w:left="0" w:firstLine="0"/>
        <w:jc w:val="center"/>
        <w:outlineLvl w:val="0"/>
        <w:rPr>
          <w:rFonts w:ascii="Times New Roman" w:hAnsi="Times New Roman"/>
          <w:b/>
          <w:sz w:val="24"/>
        </w:rPr>
      </w:pPr>
      <w:r w:rsidRPr="00221818">
        <w:rPr>
          <w:rFonts w:ascii="Times New Roman" w:hAnsi="Times New Roman"/>
          <w:b/>
          <w:sz w:val="24"/>
        </w:rPr>
        <w:t xml:space="preserve">PREVÁDZKOVÁ </w:t>
      </w:r>
      <w:r w:rsidR="007653BA" w:rsidRPr="005A3760">
        <w:rPr>
          <w:rFonts w:ascii="Times New Roman" w:hAnsi="Times New Roman"/>
          <w:b/>
          <w:sz w:val="24"/>
        </w:rPr>
        <w:t>EVIDENCIA DRUHOTNÝCH PALÍV</w:t>
      </w:r>
    </w:p>
    <w:p w14:paraId="28885970" w14:textId="682AFD3B" w:rsidR="007653BA" w:rsidRPr="005A3760" w:rsidRDefault="007653BA" w:rsidP="00581394">
      <w:pPr>
        <w:tabs>
          <w:tab w:val="left" w:pos="851"/>
        </w:tabs>
        <w:spacing w:after="120"/>
        <w:ind w:left="0" w:firstLine="0"/>
        <w:outlineLvl w:val="0"/>
        <w:rPr>
          <w:rFonts w:ascii="Times New Roman" w:hAnsi="Times New Roman"/>
          <w:b/>
          <w:sz w:val="24"/>
        </w:rPr>
      </w:pPr>
      <w:r w:rsidRPr="005A3760">
        <w:rPr>
          <w:rFonts w:ascii="Times New Roman" w:hAnsi="Times New Roman"/>
          <w:b/>
          <w:sz w:val="24"/>
        </w:rPr>
        <w:t xml:space="preserve">Prevádzková evidencia </w:t>
      </w:r>
      <w:r w:rsidR="00221818">
        <w:rPr>
          <w:rFonts w:ascii="Times New Roman" w:hAnsi="Times New Roman"/>
          <w:b/>
          <w:sz w:val="24"/>
        </w:rPr>
        <w:t>druhotných palív</w:t>
      </w:r>
      <w:r w:rsidRPr="005A3760">
        <w:rPr>
          <w:rFonts w:ascii="Times New Roman" w:hAnsi="Times New Roman"/>
          <w:b/>
          <w:sz w:val="24"/>
        </w:rPr>
        <w:t xml:space="preserve"> sa skladá</w:t>
      </w:r>
      <w:r w:rsidR="00D8139B">
        <w:rPr>
          <w:rFonts w:ascii="Times New Roman" w:hAnsi="Times New Roman"/>
          <w:b/>
          <w:sz w:val="24"/>
        </w:rPr>
        <w:t>:</w:t>
      </w:r>
      <w:r w:rsidRPr="005A3760">
        <w:rPr>
          <w:rFonts w:ascii="Times New Roman" w:hAnsi="Times New Roman"/>
          <w:b/>
          <w:sz w:val="24"/>
        </w:rPr>
        <w:t xml:space="preserve"> </w:t>
      </w:r>
    </w:p>
    <w:p w14:paraId="3A5879E5" w14:textId="27C3E61C" w:rsidR="007653BA" w:rsidRPr="005A3760" w:rsidRDefault="007653BA" w:rsidP="00071AD7">
      <w:pPr>
        <w:pStyle w:val="Odsekzoznamu"/>
        <w:numPr>
          <w:ilvl w:val="0"/>
          <w:numId w:val="53"/>
        </w:numPr>
        <w:tabs>
          <w:tab w:val="left" w:pos="851"/>
        </w:tabs>
        <w:spacing w:after="120"/>
        <w:ind w:left="284" w:hanging="284"/>
      </w:pPr>
      <w:r w:rsidRPr="00071AD7">
        <w:rPr>
          <w:szCs w:val="24"/>
        </w:rPr>
        <w:t>zo stálej prevád</w:t>
      </w:r>
      <w:r w:rsidR="00071AD7" w:rsidRPr="00071AD7">
        <w:rPr>
          <w:szCs w:val="24"/>
        </w:rPr>
        <w:t xml:space="preserve">zkovej evidencie, ktorú </w:t>
      </w:r>
      <w:r w:rsidR="00071AD7" w:rsidRPr="00D8139B">
        <w:rPr>
          <w:szCs w:val="24"/>
        </w:rPr>
        <w:t xml:space="preserve">tvorí </w:t>
      </w:r>
      <w:r w:rsidRPr="00D8139B">
        <w:rPr>
          <w:szCs w:val="24"/>
        </w:rPr>
        <w:t xml:space="preserve">doklad </w:t>
      </w:r>
      <w:r w:rsidRPr="00071AD7">
        <w:rPr>
          <w:szCs w:val="24"/>
        </w:rPr>
        <w:t>o registrácii REACH druhotného paliva podľa osobitného predpisu</w:t>
      </w:r>
      <w:r w:rsidRPr="00071AD7">
        <w:rPr>
          <w:szCs w:val="24"/>
          <w:vertAlign w:val="superscript"/>
        </w:rPr>
        <w:t>1</w:t>
      </w:r>
      <w:r w:rsidR="008E1810" w:rsidRPr="00071AD7">
        <w:rPr>
          <w:szCs w:val="24"/>
          <w:vertAlign w:val="superscript"/>
        </w:rPr>
        <w:t>3</w:t>
      </w:r>
      <w:r w:rsidRPr="00071AD7">
        <w:rPr>
          <w:szCs w:val="24"/>
        </w:rPr>
        <w:t>)</w:t>
      </w:r>
      <w:r w:rsidR="009449B8" w:rsidRPr="00071AD7">
        <w:rPr>
          <w:szCs w:val="24"/>
        </w:rPr>
        <w:t xml:space="preserve"> </w:t>
      </w:r>
      <w:r w:rsidRPr="00071AD7">
        <w:rPr>
          <w:szCs w:val="24"/>
        </w:rPr>
        <w:t>alebo dokumentácia, ktorá preukazuje, že sú splnené podm</w:t>
      </w:r>
      <w:r w:rsidR="00071AD7" w:rsidRPr="00071AD7">
        <w:rPr>
          <w:szCs w:val="24"/>
        </w:rPr>
        <w:t>ienky podľa osobitného predpisu</w:t>
      </w:r>
      <w:r w:rsidR="00F13F40">
        <w:rPr>
          <w:szCs w:val="24"/>
        </w:rPr>
        <w:t>,</w:t>
      </w:r>
      <w:r w:rsidRPr="00071AD7">
        <w:rPr>
          <w:vertAlign w:val="superscript"/>
        </w:rPr>
        <w:footnoteReference w:id="59"/>
      </w:r>
      <w:r w:rsidRPr="00071AD7">
        <w:rPr>
          <w:szCs w:val="24"/>
        </w:rPr>
        <w:t>)</w:t>
      </w:r>
    </w:p>
    <w:p w14:paraId="6175FA90" w14:textId="23EC7FB9" w:rsidR="007653BA" w:rsidRPr="005A3760" w:rsidRDefault="007653BA" w:rsidP="00071AD7">
      <w:pPr>
        <w:pStyle w:val="Odsekzoznamu"/>
        <w:numPr>
          <w:ilvl w:val="0"/>
          <w:numId w:val="53"/>
        </w:numPr>
        <w:tabs>
          <w:tab w:val="left" w:pos="851"/>
        </w:tabs>
        <w:spacing w:before="240" w:after="0" w:line="240" w:lineRule="auto"/>
        <w:ind w:left="284" w:hanging="284"/>
        <w:contextualSpacing w:val="0"/>
      </w:pPr>
      <w:r w:rsidRPr="005A3760">
        <w:t xml:space="preserve">z ročnej prevádzkovej evidencie, ktorú tvoria: </w:t>
      </w:r>
    </w:p>
    <w:p w14:paraId="061A49BF" w14:textId="77777777" w:rsidR="007653BA" w:rsidRPr="005A3760" w:rsidRDefault="007653BA" w:rsidP="00E563A7">
      <w:pPr>
        <w:pStyle w:val="Odsekzoznamu"/>
        <w:numPr>
          <w:ilvl w:val="0"/>
          <w:numId w:val="25"/>
        </w:numPr>
        <w:tabs>
          <w:tab w:val="left" w:pos="284"/>
          <w:tab w:val="left" w:pos="851"/>
        </w:tabs>
        <w:spacing w:after="120"/>
        <w:ind w:hanging="294"/>
      </w:pPr>
      <w:r w:rsidRPr="005A3760">
        <w:t>ročná evidencia o výrobe druhotných palív,</w:t>
      </w:r>
    </w:p>
    <w:p w14:paraId="398BD949" w14:textId="77777777" w:rsidR="007653BA" w:rsidRPr="005A3760" w:rsidRDefault="007653BA" w:rsidP="00E563A7">
      <w:pPr>
        <w:pStyle w:val="Odsekzoznamu"/>
        <w:numPr>
          <w:ilvl w:val="0"/>
          <w:numId w:val="25"/>
        </w:numPr>
        <w:tabs>
          <w:tab w:val="left" w:pos="284"/>
          <w:tab w:val="left" w:pos="851"/>
        </w:tabs>
        <w:spacing w:after="120"/>
        <w:ind w:hanging="294"/>
      </w:pPr>
      <w:r w:rsidRPr="005A3760">
        <w:t>ročná evidencia o dovoze druhotných palív,</w:t>
      </w:r>
    </w:p>
    <w:p w14:paraId="451BA880" w14:textId="77777777" w:rsidR="007653BA" w:rsidRPr="005A3760" w:rsidRDefault="007653BA" w:rsidP="00E563A7">
      <w:pPr>
        <w:pStyle w:val="Odsekzoznamu"/>
        <w:numPr>
          <w:ilvl w:val="0"/>
          <w:numId w:val="25"/>
        </w:numPr>
        <w:tabs>
          <w:tab w:val="left" w:pos="284"/>
          <w:tab w:val="left" w:pos="851"/>
        </w:tabs>
        <w:spacing w:after="120"/>
        <w:ind w:hanging="294"/>
      </w:pPr>
      <w:r w:rsidRPr="005A3760">
        <w:t>ročná evidencia o predaji druhotných palív,</w:t>
      </w:r>
    </w:p>
    <w:p w14:paraId="511C0E51" w14:textId="3DB37016" w:rsidR="007653BA" w:rsidRDefault="007653BA" w:rsidP="00071AD7">
      <w:pPr>
        <w:pStyle w:val="Odsekzoznamu"/>
        <w:numPr>
          <w:ilvl w:val="0"/>
          <w:numId w:val="25"/>
        </w:numPr>
        <w:tabs>
          <w:tab w:val="left" w:pos="284"/>
          <w:tab w:val="left" w:pos="851"/>
        </w:tabs>
        <w:spacing w:after="120"/>
        <w:ind w:hanging="294"/>
      </w:pPr>
      <w:r w:rsidRPr="005A3760">
        <w:t>ročná evidencia o spotrebe druhotných palív výrobcom (ktoré neboli dodané na trh),</w:t>
      </w:r>
    </w:p>
    <w:p w14:paraId="27DFC473" w14:textId="77777777" w:rsidR="00071AD7" w:rsidRDefault="00071AD7" w:rsidP="00071AD7">
      <w:pPr>
        <w:pStyle w:val="Odsekzoznamu"/>
        <w:tabs>
          <w:tab w:val="left" w:pos="284"/>
          <w:tab w:val="left" w:pos="851"/>
        </w:tabs>
        <w:spacing w:after="120"/>
        <w:ind w:firstLine="0"/>
      </w:pPr>
    </w:p>
    <w:p w14:paraId="3C5E0EC5" w14:textId="61D0DBB2" w:rsidR="007653BA" w:rsidRPr="005A3760" w:rsidRDefault="007653BA" w:rsidP="00071AD7">
      <w:pPr>
        <w:pStyle w:val="Odsekzoznamu"/>
        <w:numPr>
          <w:ilvl w:val="0"/>
          <w:numId w:val="53"/>
        </w:numPr>
        <w:tabs>
          <w:tab w:val="left" w:pos="851"/>
        </w:tabs>
        <w:spacing w:after="120"/>
        <w:ind w:left="284" w:hanging="284"/>
      </w:pPr>
      <w:r w:rsidRPr="005A3760">
        <w:t xml:space="preserve">z priebežnej prevádzkovej evidencie, ktorú tvoria: </w:t>
      </w:r>
    </w:p>
    <w:p w14:paraId="7F697122" w14:textId="77777777" w:rsidR="007653BA" w:rsidRPr="005A3760" w:rsidRDefault="007653BA" w:rsidP="00E563A7">
      <w:pPr>
        <w:pStyle w:val="Odsekzoznamu"/>
        <w:numPr>
          <w:ilvl w:val="0"/>
          <w:numId w:val="26"/>
        </w:numPr>
        <w:spacing w:after="120"/>
      </w:pPr>
      <w:r w:rsidRPr="005A3760">
        <w:t>vyhlásenie o druhotnom palive,</w:t>
      </w:r>
    </w:p>
    <w:p w14:paraId="0B260FD4" w14:textId="77777777" w:rsidR="007653BA" w:rsidRPr="005A3760" w:rsidRDefault="007653BA" w:rsidP="00E563A7">
      <w:pPr>
        <w:pStyle w:val="Odsekzoznamu"/>
        <w:numPr>
          <w:ilvl w:val="0"/>
          <w:numId w:val="26"/>
        </w:numPr>
        <w:spacing w:after="120"/>
      </w:pPr>
      <w:r w:rsidRPr="005A3760">
        <w:t xml:space="preserve">certifikát o odbere vzorky, ak nie je spoločný s certifikátom podľa tretieho bodu, </w:t>
      </w:r>
    </w:p>
    <w:p w14:paraId="4E39EFD6" w14:textId="77777777" w:rsidR="007653BA" w:rsidRPr="005A3760" w:rsidRDefault="007653BA" w:rsidP="00E563A7">
      <w:pPr>
        <w:pStyle w:val="Odsekzoznamu"/>
        <w:numPr>
          <w:ilvl w:val="0"/>
          <w:numId w:val="26"/>
        </w:numPr>
        <w:spacing w:after="120"/>
      </w:pPr>
      <w:r w:rsidRPr="005A3760">
        <w:t>analytický certifikát alebo iný zodpovedajúci doklad o obsahu znečisťujúcej látky.</w:t>
      </w:r>
    </w:p>
    <w:p w14:paraId="1FB2CAF2" w14:textId="77777777" w:rsidR="007653BA" w:rsidRPr="00221818" w:rsidRDefault="007653BA" w:rsidP="000E4F05">
      <w:pPr>
        <w:tabs>
          <w:tab w:val="left" w:pos="851"/>
        </w:tabs>
        <w:spacing w:after="120"/>
        <w:ind w:left="0" w:firstLine="0"/>
        <w:rPr>
          <w:rFonts w:ascii="Times New Roman" w:hAnsi="Times New Roman"/>
          <w:sz w:val="24"/>
        </w:rPr>
      </w:pPr>
    </w:p>
    <w:p w14:paraId="29207677" w14:textId="44B3682E" w:rsidR="007653BA" w:rsidRPr="00221818" w:rsidRDefault="007653BA" w:rsidP="00581394">
      <w:pPr>
        <w:tabs>
          <w:tab w:val="left" w:pos="851"/>
        </w:tabs>
        <w:spacing w:after="120"/>
        <w:ind w:left="0" w:firstLine="0"/>
        <w:outlineLvl w:val="0"/>
        <w:rPr>
          <w:rFonts w:ascii="Times New Roman" w:hAnsi="Times New Roman"/>
          <w:b/>
          <w:sz w:val="24"/>
        </w:rPr>
      </w:pPr>
      <w:r w:rsidRPr="00221818">
        <w:rPr>
          <w:rFonts w:ascii="Times New Roman" w:hAnsi="Times New Roman"/>
          <w:b/>
          <w:sz w:val="24"/>
        </w:rPr>
        <w:t xml:space="preserve">Ročná </w:t>
      </w:r>
      <w:r w:rsidR="00E12E8B" w:rsidRPr="00221818">
        <w:rPr>
          <w:rFonts w:ascii="Times New Roman" w:hAnsi="Times New Roman"/>
          <w:b/>
          <w:sz w:val="24"/>
        </w:rPr>
        <w:t xml:space="preserve">prevádzková </w:t>
      </w:r>
      <w:r w:rsidRPr="00221818">
        <w:rPr>
          <w:rFonts w:ascii="Times New Roman" w:hAnsi="Times New Roman"/>
          <w:b/>
          <w:sz w:val="24"/>
        </w:rPr>
        <w:t>evidencia o výrobe/dovoze druhotných palív</w:t>
      </w:r>
    </w:p>
    <w:p w14:paraId="5D6D70D2" w14:textId="61DFCDCF" w:rsidR="007653BA" w:rsidRPr="00221818" w:rsidRDefault="007653BA" w:rsidP="000E4F05">
      <w:pPr>
        <w:tabs>
          <w:tab w:val="left" w:pos="851"/>
        </w:tabs>
        <w:spacing w:after="120"/>
        <w:ind w:left="0" w:firstLine="0"/>
        <w:rPr>
          <w:rFonts w:ascii="Times New Roman" w:hAnsi="Times New Roman"/>
          <w:sz w:val="24"/>
        </w:rPr>
      </w:pPr>
      <w:r w:rsidRPr="00221818">
        <w:rPr>
          <w:rFonts w:ascii="Times New Roman" w:hAnsi="Times New Roman"/>
          <w:sz w:val="24"/>
        </w:rPr>
        <w:t xml:space="preserve">Ročná </w:t>
      </w:r>
      <w:r w:rsidR="00E12E8B" w:rsidRPr="00221818">
        <w:rPr>
          <w:rFonts w:ascii="Times New Roman" w:hAnsi="Times New Roman"/>
          <w:sz w:val="24"/>
        </w:rPr>
        <w:t>prevádzková</w:t>
      </w:r>
      <w:r w:rsidR="00E12E8B" w:rsidRPr="00221818">
        <w:rPr>
          <w:rFonts w:ascii="Times New Roman" w:hAnsi="Times New Roman"/>
          <w:b/>
          <w:sz w:val="24"/>
        </w:rPr>
        <w:t xml:space="preserve"> </w:t>
      </w:r>
      <w:r w:rsidRPr="00221818">
        <w:rPr>
          <w:rFonts w:ascii="Times New Roman" w:hAnsi="Times New Roman"/>
          <w:sz w:val="24"/>
        </w:rPr>
        <w:t xml:space="preserve">evidencia sa vedie v závislosti od charakteru vyrábaného druhotného paliva a obsahuje najmä údaje o: </w:t>
      </w:r>
    </w:p>
    <w:p w14:paraId="4A8E0DF7" w14:textId="77777777" w:rsidR="007653BA" w:rsidRPr="00221818" w:rsidRDefault="007653BA" w:rsidP="00E563A7">
      <w:pPr>
        <w:pStyle w:val="Odsekzoznamu"/>
        <w:numPr>
          <w:ilvl w:val="0"/>
          <w:numId w:val="27"/>
        </w:numPr>
        <w:tabs>
          <w:tab w:val="left" w:pos="851"/>
        </w:tabs>
        <w:spacing w:after="120"/>
      </w:pPr>
      <w:r w:rsidRPr="00221818">
        <w:t>spotrebe odpadov podľa druhu odpadov a iných surovín na výrobu druhotných palív,</w:t>
      </w:r>
    </w:p>
    <w:p w14:paraId="46BAA93A" w14:textId="77777777" w:rsidR="007653BA" w:rsidRPr="00221818" w:rsidRDefault="007653BA" w:rsidP="00E563A7">
      <w:pPr>
        <w:pStyle w:val="Odsekzoznamu"/>
        <w:numPr>
          <w:ilvl w:val="0"/>
          <w:numId w:val="27"/>
        </w:numPr>
        <w:tabs>
          <w:tab w:val="left" w:pos="851"/>
        </w:tabs>
        <w:spacing w:after="120"/>
      </w:pPr>
      <w:r w:rsidRPr="00221818">
        <w:t xml:space="preserve">dodávateľoch odpadov, </w:t>
      </w:r>
    </w:p>
    <w:p w14:paraId="01FAF083" w14:textId="77777777" w:rsidR="007653BA" w:rsidRPr="00221818" w:rsidRDefault="007653BA" w:rsidP="00E563A7">
      <w:pPr>
        <w:pStyle w:val="Odsekzoznamu"/>
        <w:numPr>
          <w:ilvl w:val="0"/>
          <w:numId w:val="27"/>
        </w:numPr>
        <w:tabs>
          <w:tab w:val="left" w:pos="851"/>
        </w:tabs>
        <w:spacing w:after="120"/>
      </w:pPr>
      <w:r w:rsidRPr="00221818">
        <w:t xml:space="preserve">množstve a druhu vyrobeného druhotného paliva, </w:t>
      </w:r>
    </w:p>
    <w:p w14:paraId="12E98E49" w14:textId="77777777" w:rsidR="007653BA" w:rsidRPr="00221818" w:rsidRDefault="007653BA" w:rsidP="00E563A7">
      <w:pPr>
        <w:pStyle w:val="Odsekzoznamu"/>
        <w:numPr>
          <w:ilvl w:val="0"/>
          <w:numId w:val="27"/>
        </w:numPr>
        <w:tabs>
          <w:tab w:val="left" w:pos="851"/>
        </w:tabs>
        <w:spacing w:after="120"/>
      </w:pPr>
      <w:r w:rsidRPr="00221818">
        <w:t>priemerných hodnotách obsahu znečisťujúcich látok.</w:t>
      </w:r>
    </w:p>
    <w:p w14:paraId="25043EF2" w14:textId="77777777" w:rsidR="007653BA" w:rsidRPr="00221818" w:rsidRDefault="007653BA" w:rsidP="000E4F05">
      <w:pPr>
        <w:tabs>
          <w:tab w:val="left" w:pos="851"/>
        </w:tabs>
        <w:spacing w:after="120"/>
        <w:ind w:left="0" w:firstLine="0"/>
        <w:rPr>
          <w:rFonts w:ascii="Times New Roman" w:hAnsi="Times New Roman"/>
          <w:sz w:val="24"/>
        </w:rPr>
      </w:pPr>
      <w:r w:rsidRPr="00221818">
        <w:rPr>
          <w:rFonts w:ascii="Times New Roman" w:hAnsi="Times New Roman"/>
          <w:sz w:val="24"/>
        </w:rPr>
        <w:t xml:space="preserve">    </w:t>
      </w:r>
    </w:p>
    <w:p w14:paraId="2EEF8BC7" w14:textId="6B203657" w:rsidR="007653BA" w:rsidRPr="00221818" w:rsidRDefault="007653BA" w:rsidP="00581394">
      <w:pPr>
        <w:tabs>
          <w:tab w:val="left" w:pos="851"/>
        </w:tabs>
        <w:spacing w:after="120"/>
        <w:ind w:left="0" w:firstLine="0"/>
        <w:outlineLvl w:val="0"/>
        <w:rPr>
          <w:rFonts w:ascii="Times New Roman" w:hAnsi="Times New Roman"/>
          <w:b/>
          <w:sz w:val="24"/>
        </w:rPr>
      </w:pPr>
      <w:r w:rsidRPr="00221818">
        <w:rPr>
          <w:rFonts w:ascii="Times New Roman" w:hAnsi="Times New Roman"/>
          <w:b/>
          <w:sz w:val="24"/>
        </w:rPr>
        <w:t>Ročná</w:t>
      </w:r>
      <w:r w:rsidR="00E12E8B" w:rsidRPr="00221818">
        <w:rPr>
          <w:rFonts w:ascii="Times New Roman" w:hAnsi="Times New Roman"/>
          <w:b/>
          <w:sz w:val="24"/>
        </w:rPr>
        <w:t xml:space="preserve"> prevádzková</w:t>
      </w:r>
      <w:r w:rsidRPr="00221818">
        <w:rPr>
          <w:rFonts w:ascii="Times New Roman" w:hAnsi="Times New Roman"/>
          <w:b/>
          <w:sz w:val="24"/>
        </w:rPr>
        <w:t xml:space="preserve"> evidencia o predaji druhotných palív   </w:t>
      </w:r>
    </w:p>
    <w:p w14:paraId="36D21E2C" w14:textId="2AAD3FDC" w:rsidR="007653BA" w:rsidRPr="00221818" w:rsidRDefault="007653BA" w:rsidP="000E4F05">
      <w:pPr>
        <w:tabs>
          <w:tab w:val="left" w:pos="851"/>
        </w:tabs>
        <w:spacing w:after="120"/>
        <w:ind w:left="0" w:firstLine="0"/>
        <w:rPr>
          <w:rFonts w:ascii="Times New Roman" w:hAnsi="Times New Roman"/>
          <w:sz w:val="24"/>
        </w:rPr>
      </w:pPr>
      <w:r w:rsidRPr="00221818">
        <w:rPr>
          <w:rFonts w:ascii="Times New Roman" w:hAnsi="Times New Roman"/>
          <w:sz w:val="24"/>
        </w:rPr>
        <w:t xml:space="preserve">Ročná </w:t>
      </w:r>
      <w:r w:rsidR="00E12E8B" w:rsidRPr="00221818">
        <w:rPr>
          <w:rFonts w:ascii="Times New Roman" w:hAnsi="Times New Roman"/>
          <w:sz w:val="24"/>
        </w:rPr>
        <w:t>prevádzková</w:t>
      </w:r>
      <w:r w:rsidR="00E12E8B" w:rsidRPr="00221818">
        <w:rPr>
          <w:rFonts w:ascii="Times New Roman" w:hAnsi="Times New Roman"/>
          <w:b/>
          <w:sz w:val="24"/>
        </w:rPr>
        <w:t xml:space="preserve"> </w:t>
      </w:r>
      <w:r w:rsidRPr="00221818">
        <w:rPr>
          <w:rFonts w:ascii="Times New Roman" w:hAnsi="Times New Roman"/>
          <w:sz w:val="24"/>
        </w:rPr>
        <w:t>evidencia sa vedie v závislosti od charakteru vyrábaného druhotného paliva a obsahuje najmä údaje o:</w:t>
      </w:r>
    </w:p>
    <w:p w14:paraId="35DC3F66" w14:textId="79CADD01" w:rsidR="007653BA" w:rsidRPr="005A3760" w:rsidRDefault="007653BA" w:rsidP="00E563A7">
      <w:pPr>
        <w:pStyle w:val="Odsekzoznamu"/>
        <w:numPr>
          <w:ilvl w:val="0"/>
          <w:numId w:val="28"/>
        </w:numPr>
        <w:tabs>
          <w:tab w:val="left" w:pos="851"/>
        </w:tabs>
        <w:spacing w:after="120"/>
      </w:pPr>
      <w:r w:rsidRPr="005A3760">
        <w:t>odberateľovi paliva,</w:t>
      </w:r>
      <w:r w:rsidR="00E12E8B">
        <w:t xml:space="preserve"> </w:t>
      </w:r>
    </w:p>
    <w:p w14:paraId="5D78F57C" w14:textId="545EB11C" w:rsidR="007653BA" w:rsidRPr="005A3760" w:rsidRDefault="007653BA" w:rsidP="00E563A7">
      <w:pPr>
        <w:pStyle w:val="Odsekzoznamu"/>
        <w:numPr>
          <w:ilvl w:val="0"/>
          <w:numId w:val="28"/>
        </w:numPr>
        <w:tabs>
          <w:tab w:val="left" w:pos="851"/>
        </w:tabs>
        <w:spacing w:after="120"/>
      </w:pPr>
      <w:r w:rsidRPr="005A3760">
        <w:t>množstve predaného paliva.</w:t>
      </w:r>
      <w:r w:rsidR="00E12E8B">
        <w:t xml:space="preserve">  </w:t>
      </w:r>
    </w:p>
    <w:p w14:paraId="046E7031" w14:textId="77777777" w:rsidR="00DB184C" w:rsidRPr="005A3760" w:rsidRDefault="00DB184C">
      <w:pPr>
        <w:rPr>
          <w:rFonts w:ascii="Times New Roman" w:hAnsi="Times New Roman"/>
          <w:sz w:val="24"/>
        </w:rPr>
      </w:pPr>
      <w:r w:rsidRPr="005A3760">
        <w:rPr>
          <w:rFonts w:ascii="Times New Roman" w:hAnsi="Times New Roman"/>
          <w:sz w:val="24"/>
        </w:rPr>
        <w:br w:type="page"/>
      </w:r>
    </w:p>
    <w:p w14:paraId="6D976C3F" w14:textId="4CF2158A" w:rsidR="00484E55" w:rsidRPr="00BA5954" w:rsidRDefault="00484E55" w:rsidP="00484E55">
      <w:pPr>
        <w:spacing w:after="0"/>
        <w:ind w:left="5670" w:firstLine="0"/>
        <w:rPr>
          <w:rFonts w:ascii="Times New Roman" w:hAnsi="Times New Roman" w:cs="Times New Roman"/>
          <w:b/>
          <w:bCs/>
          <w:sz w:val="20"/>
          <w:szCs w:val="20"/>
        </w:rPr>
      </w:pPr>
      <w:r w:rsidRPr="00BA5954">
        <w:rPr>
          <w:rFonts w:ascii="Times New Roman" w:hAnsi="Times New Roman" w:cs="Times New Roman"/>
          <w:b/>
          <w:bCs/>
          <w:sz w:val="20"/>
          <w:szCs w:val="20"/>
        </w:rPr>
        <w:lastRenderedPageBreak/>
        <w:t>Príloha  č. 1</w:t>
      </w:r>
      <w:r>
        <w:rPr>
          <w:rFonts w:ascii="Times New Roman" w:hAnsi="Times New Roman" w:cs="Times New Roman"/>
          <w:b/>
          <w:bCs/>
          <w:sz w:val="20"/>
          <w:szCs w:val="20"/>
        </w:rPr>
        <w:t>1</w:t>
      </w:r>
    </w:p>
    <w:p w14:paraId="65208C45" w14:textId="77777777" w:rsidR="00484E55" w:rsidRPr="00BA5954" w:rsidRDefault="00484E55" w:rsidP="00484E55">
      <w:pPr>
        <w:spacing w:after="0"/>
        <w:ind w:left="5670" w:firstLine="0"/>
        <w:rPr>
          <w:rFonts w:ascii="Times New Roman" w:hAnsi="Times New Roman" w:cs="Times New Roman"/>
          <w:b/>
          <w:bCs/>
          <w:sz w:val="20"/>
          <w:szCs w:val="20"/>
        </w:rPr>
      </w:pPr>
      <w:r w:rsidRPr="00BA5954">
        <w:rPr>
          <w:rFonts w:ascii="Times New Roman" w:hAnsi="Times New Roman" w:cs="Times New Roman"/>
          <w:b/>
          <w:bCs/>
          <w:sz w:val="20"/>
          <w:szCs w:val="20"/>
        </w:rPr>
        <w:t>k vyhláške č. .../2023 Z. z.</w:t>
      </w:r>
      <w:hyperlink r:id="rId21" w:tgtFrame="_top" w:history="1"/>
    </w:p>
    <w:p w14:paraId="7DE5597F" w14:textId="77777777" w:rsidR="007653BA" w:rsidRPr="005A3760" w:rsidRDefault="00632D42" w:rsidP="00484E55">
      <w:pPr>
        <w:tabs>
          <w:tab w:val="left" w:pos="851"/>
        </w:tabs>
        <w:spacing w:before="240" w:after="240"/>
        <w:ind w:left="0" w:firstLine="0"/>
        <w:jc w:val="center"/>
        <w:outlineLvl w:val="0"/>
        <w:rPr>
          <w:rFonts w:ascii="Times New Roman" w:hAnsi="Times New Roman"/>
          <w:b/>
          <w:sz w:val="24"/>
        </w:rPr>
      </w:pPr>
      <w:r w:rsidRPr="005A3760">
        <w:rPr>
          <w:rFonts w:ascii="Times New Roman" w:hAnsi="Times New Roman"/>
          <w:b/>
          <w:sz w:val="24"/>
        </w:rPr>
        <w:t>ZOZNAM PREBERANÝCH PRÁVNE ZÁVÄZNÝCH AKTOV EURÓPSKEJ ÚNIE</w:t>
      </w:r>
    </w:p>
    <w:p w14:paraId="46C6662E" w14:textId="2550AF7E" w:rsidR="00632D42" w:rsidRPr="0057395D" w:rsidRDefault="00632D42" w:rsidP="00E563A7">
      <w:pPr>
        <w:numPr>
          <w:ilvl w:val="3"/>
          <w:numId w:val="22"/>
        </w:numPr>
        <w:spacing w:after="240"/>
        <w:ind w:left="709"/>
        <w:rPr>
          <w:rFonts w:ascii="Times New Roman" w:hAnsi="Times New Roman" w:cs="Times New Roman"/>
          <w:sz w:val="24"/>
          <w:szCs w:val="24"/>
          <w:highlight w:val="yellow"/>
        </w:rPr>
      </w:pPr>
      <w:r w:rsidRPr="0057395D">
        <w:rPr>
          <w:rFonts w:ascii="Times New Roman" w:eastAsiaTheme="minorEastAsia" w:hAnsi="Times New Roman" w:cs="Times New Roman"/>
          <w:sz w:val="24"/>
          <w:szCs w:val="24"/>
          <w:highlight w:val="yellow"/>
        </w:rPr>
        <w:t xml:space="preserve">Smernica Európskeho parlamentu a Rady 98/70/ES z 13. októbra 1998 týkajúca sa kvality </w:t>
      </w:r>
      <w:r w:rsidRPr="00AD69B7">
        <w:rPr>
          <w:rFonts w:ascii="Times New Roman" w:eastAsiaTheme="minorEastAsia" w:hAnsi="Times New Roman" w:cs="Times New Roman"/>
          <w:sz w:val="24"/>
          <w:szCs w:val="24"/>
          <w:highlight w:val="yellow"/>
        </w:rPr>
        <w:t xml:space="preserve">benzínu a naftových palív, a ktorou sa mení a dopĺňa smernica Rady 93/12/ES (Ú. v. ES L 350 28.12.1998; Mimoriadne vydanie Ú. v. EÚ, kap. 13/zv. 23) v znení smernice Komisie č. 2000/71/ES zo 7. novembra 2000 (Ú. v. ES L 287, 14.11.2000; Mimoriadne vydanie Ú. v. EÚ, kap. 13/zv. 26), smernice Európskeho parlamentu a Rady 2003/17/ES z 3. marca 2003 (Ú. v. EÚ L 76, 22.3.2003; Mimoriadne vydanie Ú. v. EÚ, kap. 13/zv. 31), nariadenia Európskeho parlamentu a Rady (ES) č. </w:t>
      </w:r>
      <w:r w:rsidR="00B474AD" w:rsidRPr="00AD69B7">
        <w:rPr>
          <w:rFonts w:ascii="Times New Roman" w:eastAsiaTheme="minorEastAsia" w:hAnsi="Times New Roman" w:cs="Times New Roman"/>
          <w:sz w:val="24"/>
          <w:szCs w:val="24"/>
          <w:highlight w:val="yellow"/>
        </w:rPr>
        <w:t>1882</w:t>
      </w:r>
      <w:r w:rsidRPr="00AD69B7">
        <w:rPr>
          <w:rFonts w:ascii="Times New Roman" w:eastAsiaTheme="minorEastAsia" w:hAnsi="Times New Roman" w:cs="Times New Roman"/>
          <w:sz w:val="24"/>
          <w:szCs w:val="24"/>
          <w:highlight w:val="yellow"/>
        </w:rPr>
        <w:t>/2003 z 29. septembra 2003 (Ú. v. EÚ L 284, 31.10.2003; Mimoriadne vydanie Ú. v. EÚ, kap. 1/zv. 4), smernice Európskeho parlamentu a Rady 2009/30/ES z 23. apríla 2009 (Ú. v. EÚ L 140, 5.6.2009), smernice Komisie 2011/63/EÚ z 1. júna 2011 (Ú. v. EÚ L 147, 2.6.2011), smernice Komisie 2014/77/EÚ z 10. júna 2014 (Ú. v. EÚ L 170, 11.6.2014), smernice Európskeho parlamentu a Rady (EÚ) 2015/1513 z 9. septembra 201</w:t>
      </w:r>
      <w:r w:rsidR="00C9526B" w:rsidRPr="00AD69B7">
        <w:rPr>
          <w:rFonts w:ascii="Times New Roman" w:eastAsiaTheme="minorEastAsia" w:hAnsi="Times New Roman" w:cs="Times New Roman"/>
          <w:sz w:val="24"/>
          <w:szCs w:val="24"/>
          <w:highlight w:val="yellow"/>
        </w:rPr>
        <w:t xml:space="preserve">5 (Ú. v. EÚ L 239, 15.9.2015), </w:t>
      </w:r>
      <w:r w:rsidRPr="00AD69B7">
        <w:rPr>
          <w:rFonts w:ascii="Times New Roman" w:eastAsiaTheme="minorEastAsia" w:hAnsi="Times New Roman" w:cs="Times New Roman"/>
          <w:sz w:val="24"/>
          <w:szCs w:val="24"/>
          <w:highlight w:val="yellow"/>
        </w:rPr>
        <w:t>nariadenia Európskeho parlamentu a Rady (EÚ) 2018/1999 z 11. decembra 20</w:t>
      </w:r>
      <w:r w:rsidR="00C9526B" w:rsidRPr="00AD69B7">
        <w:rPr>
          <w:rFonts w:ascii="Times New Roman" w:eastAsiaTheme="minorEastAsia" w:hAnsi="Times New Roman" w:cs="Times New Roman"/>
          <w:sz w:val="24"/>
          <w:szCs w:val="24"/>
          <w:highlight w:val="yellow"/>
        </w:rPr>
        <w:t xml:space="preserve">18 (Ú. v. EÚ L 328, 21.12.2018) a </w:t>
      </w:r>
      <w:r w:rsidR="009029F7">
        <w:rPr>
          <w:rFonts w:ascii="Times New Roman" w:eastAsiaTheme="minorEastAsia" w:hAnsi="Times New Roman" w:cs="Times New Roman"/>
          <w:sz w:val="24"/>
          <w:szCs w:val="24"/>
          <w:highlight w:val="yellow"/>
        </w:rPr>
        <w:t>s</w:t>
      </w:r>
      <w:r w:rsidR="007E67A2">
        <w:rPr>
          <w:rFonts w:ascii="Times New Roman" w:eastAsiaTheme="minorEastAsia" w:hAnsi="Times New Roman" w:cs="Times New Roman"/>
          <w:sz w:val="24"/>
          <w:szCs w:val="24"/>
          <w:highlight w:val="yellow"/>
        </w:rPr>
        <w:t>mernice</w:t>
      </w:r>
      <w:r w:rsidR="00AD69B7" w:rsidRPr="00AD69B7">
        <w:rPr>
          <w:rFonts w:ascii="Times New Roman" w:eastAsiaTheme="minorEastAsia" w:hAnsi="Times New Roman" w:cs="Times New Roman"/>
          <w:sz w:val="24"/>
          <w:szCs w:val="24"/>
          <w:highlight w:val="yellow"/>
        </w:rPr>
        <w:t xml:space="preserve"> Európskeho parlamentu a Rady (EÚ) 2023/2413 z 18. októbra 2023, ktorou sa mení smernica (EÚ) 2018/2001, nariadenie (EÚ) 2018/1999 a smernica 98/70/ES, pokiaľ ide o podporu energie z obnoviteľných zdrojov, a ktorou sa zrušuje smernica Rady (EÚ) 2015/652 (Ú. v. EÚ L, 2023/2413, 31.10.2023).</w:t>
      </w:r>
    </w:p>
    <w:p w14:paraId="06D2152A" w14:textId="565879FE" w:rsidR="00053EC6" w:rsidRPr="00484E55" w:rsidRDefault="00632D42" w:rsidP="00E563A7">
      <w:pPr>
        <w:pStyle w:val="Odsekzoznamu"/>
        <w:numPr>
          <w:ilvl w:val="0"/>
          <w:numId w:val="22"/>
        </w:numPr>
        <w:tabs>
          <w:tab w:val="left" w:pos="851"/>
        </w:tabs>
        <w:spacing w:after="120" w:line="240" w:lineRule="auto"/>
      </w:pPr>
      <w:r w:rsidRPr="005A3760">
        <w:rPr>
          <w:rFonts w:eastAsiaTheme="minorEastAsia"/>
        </w:rPr>
        <w:t>Smernica Európskeho parlamentu a Rady (EÚ) 2016/802 z 11. mája 2016 o znížení obsahu síry v niektorých kvapalných palivách (kodifikované znenie) (Ú. v. EÚ L 132, 21.5.2016).</w:t>
      </w:r>
    </w:p>
    <w:sectPr w:rsidR="00053EC6" w:rsidRPr="00484E55" w:rsidSect="00430CEC">
      <w:footerReference w:type="default" r:id="rId22"/>
      <w:pgSz w:w="11906" w:h="16838"/>
      <w:pgMar w:top="709" w:right="1417"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44801" w14:textId="77777777" w:rsidR="00A34D3F" w:rsidRDefault="00A34D3F" w:rsidP="007653BA">
      <w:pPr>
        <w:spacing w:after="0"/>
      </w:pPr>
      <w:r>
        <w:separator/>
      </w:r>
    </w:p>
  </w:endnote>
  <w:endnote w:type="continuationSeparator" w:id="0">
    <w:p w14:paraId="247D3C8C" w14:textId="77777777" w:rsidR="00A34D3F" w:rsidRDefault="00A34D3F" w:rsidP="007653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095693"/>
      <w:docPartObj>
        <w:docPartGallery w:val="Page Numbers (Bottom of Page)"/>
        <w:docPartUnique/>
      </w:docPartObj>
    </w:sdtPr>
    <w:sdtEndPr/>
    <w:sdtContent>
      <w:p w14:paraId="5C2CFEA1" w14:textId="7344D200" w:rsidR="00640D71" w:rsidRDefault="00640D71" w:rsidP="002C3C58">
        <w:pPr>
          <w:pStyle w:val="Pta"/>
          <w:jc w:val="center"/>
        </w:pPr>
        <w:r>
          <w:fldChar w:fldCharType="begin"/>
        </w:r>
        <w:r>
          <w:instrText>PAGE   \* MERGEFORMAT</w:instrText>
        </w:r>
        <w:r>
          <w:fldChar w:fldCharType="separate"/>
        </w:r>
        <w:r w:rsidR="00D6191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49944" w14:textId="77777777" w:rsidR="00A34D3F" w:rsidRDefault="00A34D3F" w:rsidP="007653BA">
      <w:pPr>
        <w:spacing w:after="0"/>
      </w:pPr>
      <w:r>
        <w:separator/>
      </w:r>
    </w:p>
  </w:footnote>
  <w:footnote w:type="continuationSeparator" w:id="0">
    <w:p w14:paraId="4E8C44E6" w14:textId="77777777" w:rsidR="00A34D3F" w:rsidRDefault="00A34D3F" w:rsidP="007653BA">
      <w:pPr>
        <w:spacing w:after="0"/>
      </w:pPr>
      <w:r>
        <w:continuationSeparator/>
      </w:r>
    </w:p>
  </w:footnote>
  <w:footnote w:id="1">
    <w:p w14:paraId="71966C6F" w14:textId="43F4A0DC" w:rsidR="00640D71" w:rsidRPr="00952650" w:rsidRDefault="00640D71" w:rsidP="007653BA">
      <w:pPr>
        <w:pStyle w:val="Textpoznmkypodiarou"/>
        <w:rPr>
          <w:sz w:val="24"/>
          <w:szCs w:val="22"/>
        </w:rPr>
      </w:pPr>
      <w:r w:rsidRPr="008D0AF6">
        <w:rPr>
          <w:rStyle w:val="Odkaznapoznmkupodiarou"/>
        </w:rPr>
        <w:footnoteRef/>
      </w:r>
      <w:r w:rsidRPr="008D0AF6">
        <w:t xml:space="preserve">) </w:t>
      </w:r>
      <w:r>
        <w:t>Príloha č. 4 časť I. štvrtý bod vyhlášky</w:t>
      </w:r>
      <w:r w:rsidRPr="00B628EA">
        <w:t xml:space="preserve"> Ministerstva životného prostredia Slovenskej republiky č. </w:t>
      </w:r>
      <w:r>
        <w:t>248</w:t>
      </w:r>
      <w:r w:rsidRPr="00B628EA">
        <w:t>/202</w:t>
      </w:r>
      <w:r>
        <w:t>3</w:t>
      </w:r>
      <w:r w:rsidRPr="00B628EA">
        <w:t xml:space="preserve"> Z. z. o požiadavkách na stacionárne zdroje</w:t>
      </w:r>
      <w:r>
        <w:t xml:space="preserve"> znečisťovania ovzdušia</w:t>
      </w:r>
      <w:r w:rsidRPr="00B628EA">
        <w:t>.</w:t>
      </w:r>
      <w:r w:rsidRPr="00F443F9">
        <w:t xml:space="preserve">  </w:t>
      </w:r>
    </w:p>
  </w:footnote>
  <w:footnote w:id="2">
    <w:p w14:paraId="32CAC68D" w14:textId="48F4C388" w:rsidR="00640D71" w:rsidRPr="00987888" w:rsidRDefault="00640D71" w:rsidP="00987888">
      <w:pPr>
        <w:pStyle w:val="Textpoznmkypodiarou"/>
        <w:rPr>
          <w:bdr w:val="single" w:sz="4" w:space="0" w:color="auto"/>
          <w:shd w:val="clear" w:color="auto" w:fill="EAF1DD"/>
        </w:rPr>
      </w:pPr>
      <w:r w:rsidRPr="00800C75">
        <w:rPr>
          <w:rStyle w:val="Odkaznapoznmkupodiarou"/>
        </w:rPr>
        <w:footnoteRef/>
      </w:r>
      <w:r w:rsidRPr="00800C75">
        <w:t xml:space="preserve">) </w:t>
      </w:r>
      <w:r>
        <w:t>§ 8 ods. 5 písm. c) a d) vyhlášky</w:t>
      </w:r>
      <w:r w:rsidRPr="00B628EA">
        <w:t xml:space="preserve"> Ministerstva životného prostredia S</w:t>
      </w:r>
      <w:r>
        <w:t>lovenskej republiky č. 248/2023 Z. z.</w:t>
      </w:r>
    </w:p>
  </w:footnote>
  <w:footnote w:id="3">
    <w:p w14:paraId="282FDC2D" w14:textId="77777777" w:rsidR="00640D71" w:rsidRPr="009A0FBF" w:rsidRDefault="00640D71" w:rsidP="007653BA">
      <w:pPr>
        <w:pStyle w:val="Textpoznmkypodiarou"/>
      </w:pPr>
      <w:r>
        <w:rPr>
          <w:rStyle w:val="Odkaznapoznmkupodiarou"/>
        </w:rPr>
        <w:footnoteRef/>
      </w:r>
      <w:r>
        <w:t xml:space="preserve">) </w:t>
      </w:r>
      <w:r w:rsidRPr="006C2779">
        <w:t>§ 2 ods. 1 zákona č. 79/2015 Z. z</w:t>
      </w:r>
      <w:r>
        <w:t>.</w:t>
      </w:r>
      <w:r w:rsidRPr="00100C4A">
        <w:rPr>
          <w:sz w:val="24"/>
          <w:szCs w:val="24"/>
        </w:rPr>
        <w:t xml:space="preserve"> </w:t>
      </w:r>
      <w:r w:rsidRPr="006C2779">
        <w:t xml:space="preserve">o odpadoch a o zmene a doplnení niektorých </w:t>
      </w:r>
      <w:r w:rsidRPr="0094322B">
        <w:t>zákonov</w:t>
      </w:r>
      <w:r>
        <w:t>.</w:t>
      </w:r>
    </w:p>
  </w:footnote>
  <w:footnote w:id="4">
    <w:p w14:paraId="4F1E72BA" w14:textId="77777777" w:rsidR="00640D71" w:rsidRPr="006C2779" w:rsidRDefault="00640D71" w:rsidP="00480DF5">
      <w:pPr>
        <w:pStyle w:val="Textpoznmkypodiarou"/>
      </w:pPr>
      <w:r w:rsidRPr="006C2779">
        <w:rPr>
          <w:rStyle w:val="Odkaznapoznmkupodiarou"/>
        </w:rPr>
        <w:footnoteRef/>
      </w:r>
      <w:r w:rsidRPr="006C2779">
        <w:t xml:space="preserve">) STN EN ISO 3405 Ropné </w:t>
      </w:r>
      <w:r w:rsidRPr="00800C75">
        <w:t xml:space="preserve">výrobky a príbuzné výrobky z prírodných alebo syntetických zdrojov. Stanovenie </w:t>
      </w:r>
      <w:r w:rsidRPr="006C2779">
        <w:t>destilačných charakt</w:t>
      </w:r>
      <w:r>
        <w:t xml:space="preserve">eristík pri atmosférickom </w:t>
      </w:r>
      <w:r w:rsidRPr="00B90145">
        <w:t>tlaku (ISO 3405) (65</w:t>
      </w:r>
      <w:r w:rsidRPr="006C2779">
        <w:t xml:space="preserve"> 6124).</w:t>
      </w:r>
    </w:p>
  </w:footnote>
  <w:footnote w:id="5">
    <w:p w14:paraId="5E24353E" w14:textId="77777777" w:rsidR="00640D71" w:rsidRPr="004359AB" w:rsidRDefault="00640D71" w:rsidP="00883131">
      <w:pPr>
        <w:pStyle w:val="Textpoznmkypodiarou"/>
      </w:pPr>
      <w:r w:rsidRPr="004359AB">
        <w:rPr>
          <w:rStyle w:val="Odkaznapoznmkupodiarou"/>
        </w:rPr>
        <w:footnoteRef/>
      </w:r>
      <w:r w:rsidRPr="004359AB">
        <w:t>) Čl. 3 bod 1 nariadenia Európskeho parlamentu a Rady (EÚ) 2016/1628 zo 14. septembra 2016 o požiadavkách na emisné limity plynných a pevných znečisťujúcich látok a typové schválenie spaľovacích motorov necestných pojazdných strojov, ktorým sa menia nariadenia (EÚ) č. 1024/2012 a (EÚ) č. 167/2013 a ktorým sa mení a zrušuje smernica 97/68/ES (Ú. v. EÚ L 252, 16. 9. 2016) v platnom znení.</w:t>
      </w:r>
    </w:p>
  </w:footnote>
  <w:footnote w:id="6">
    <w:p w14:paraId="2E1B660A" w14:textId="77777777" w:rsidR="00640D71" w:rsidRPr="004359AB" w:rsidRDefault="00640D71" w:rsidP="00883131">
      <w:pPr>
        <w:pStyle w:val="Textpoznmkypodiarou"/>
      </w:pPr>
      <w:r w:rsidRPr="004359AB">
        <w:rPr>
          <w:rStyle w:val="Odkaznapoznmkupodiarou"/>
        </w:rPr>
        <w:footnoteRef/>
      </w:r>
      <w:r w:rsidRPr="004359AB">
        <w:t xml:space="preserve">) Čl. 3 bod 34 nariadenia (EÚ) 2016/1628 v platnom znení.  </w:t>
      </w:r>
    </w:p>
  </w:footnote>
  <w:footnote w:id="7">
    <w:p w14:paraId="6C26514A" w14:textId="77777777" w:rsidR="00640D71" w:rsidRPr="005352B6" w:rsidRDefault="00640D71" w:rsidP="00883131">
      <w:pPr>
        <w:pStyle w:val="Textpoznmkypodiarou"/>
        <w:rPr>
          <w:color w:val="FF0000"/>
        </w:rPr>
      </w:pPr>
      <w:r w:rsidRPr="004359AB">
        <w:rPr>
          <w:rStyle w:val="Odkaznapoznmkupodiarou"/>
        </w:rPr>
        <w:footnoteRef/>
      </w:r>
      <w:r w:rsidRPr="004359AB">
        <w:t>) Čl. 3 bod 8 nariadenia Európskeho parlamentu a Rady (EÚ) č. 167/2013 z 5. februára 2013 o schvaľovaní poľnohospodárskych a lesných vozidiel a o dohľade nad trhom s týmito vozidlami (Ú. v. EÚ L 60, 2. 3. 2013) v platnom znení</w:t>
      </w:r>
      <w:r w:rsidRPr="005352B6">
        <w:rPr>
          <w:color w:val="FF0000"/>
        </w:rPr>
        <w:t>.</w:t>
      </w:r>
    </w:p>
  </w:footnote>
  <w:footnote w:id="8">
    <w:p w14:paraId="150984EA" w14:textId="77777777" w:rsidR="00640D71" w:rsidRPr="0030461E" w:rsidRDefault="00640D71" w:rsidP="00883131">
      <w:pPr>
        <w:pStyle w:val="Textpoznmkypodiarou"/>
        <w:rPr>
          <w:strike/>
          <w:color w:val="FF0000"/>
        </w:rPr>
      </w:pPr>
      <w:r w:rsidRPr="002B7504">
        <w:rPr>
          <w:rStyle w:val="Odkaznapoznmkupodiarou"/>
        </w:rPr>
        <w:footnoteRef/>
      </w:r>
      <w:r w:rsidRPr="002B7504">
        <w:t xml:space="preserve">) </w:t>
      </w:r>
      <w:r w:rsidRPr="00AD62AC">
        <w:t>§ 2 ods. 1 písm. b) nariadenia vlády Slovenskej republiky č. 77/2016 Z. z. o sprístupňovaní rekreačných plavidiel a vodných skútrov na trhu.</w:t>
      </w:r>
      <w:r>
        <w:t xml:space="preserve"> </w:t>
      </w:r>
    </w:p>
  </w:footnote>
  <w:footnote w:id="9">
    <w:p w14:paraId="293CB065" w14:textId="77777777" w:rsidR="00640D71" w:rsidRDefault="00640D71" w:rsidP="00883131">
      <w:pPr>
        <w:pStyle w:val="Textpoznmkypodiarou"/>
      </w:pPr>
      <w:r>
        <w:rPr>
          <w:rStyle w:val="Odkaznapoznmkupodiarou"/>
        </w:rPr>
        <w:footnoteRef/>
      </w:r>
      <w:r>
        <w:t xml:space="preserve">) </w:t>
      </w:r>
      <w:r w:rsidRPr="008422CE">
        <w:t xml:space="preserve">§ 2 písm. b) zákona č. 435/2000 Z. z. o námornej </w:t>
      </w:r>
      <w:r w:rsidRPr="00E0614A">
        <w:t>plavbe v znení zákona č. 97/2007 Z. z.</w:t>
      </w:r>
    </w:p>
  </w:footnote>
  <w:footnote w:id="10">
    <w:p w14:paraId="1847CCB0" w14:textId="77777777" w:rsidR="00640D71" w:rsidRDefault="00640D71" w:rsidP="00E65D56">
      <w:pPr>
        <w:pStyle w:val="Textpoznmkypodiarou"/>
      </w:pPr>
      <w:r w:rsidRPr="00D912EB">
        <w:rPr>
          <w:u w:color="008000"/>
          <w:vertAlign w:val="superscript"/>
        </w:rPr>
        <w:footnoteRef/>
      </w:r>
      <w:r w:rsidRPr="00D912EB">
        <w:rPr>
          <w:u w:color="008000"/>
        </w:rPr>
        <w:t>) STN ISO 8217 Ropné výrobky. Palivá (trieda F). Špecifikácie pre lodné palivá (65 6502).</w:t>
      </w:r>
    </w:p>
  </w:footnote>
  <w:footnote w:id="11">
    <w:p w14:paraId="1584460B" w14:textId="77777777" w:rsidR="00640D71" w:rsidRPr="00987888" w:rsidRDefault="00640D71" w:rsidP="00987888">
      <w:pPr>
        <w:pStyle w:val="Textpoznmkypodiarou"/>
      </w:pPr>
      <w:r>
        <w:rPr>
          <w:rStyle w:val="Odkaznapoznmkupodiarou"/>
        </w:rPr>
        <w:footnoteRef/>
      </w:r>
      <w:r>
        <w:t>) § 8 ods. 5 písm. i) vyhlášky</w:t>
      </w:r>
      <w:r w:rsidRPr="00B628EA">
        <w:t xml:space="preserve"> Ministerstva životného prostredia Slovenskej republiky č. ... /202</w:t>
      </w:r>
      <w:r>
        <w:t>3</w:t>
      </w:r>
      <w:r w:rsidRPr="00B628EA">
        <w:t xml:space="preserve"> Z. z. o požiadavkách na stacionárne zdroje.</w:t>
      </w:r>
      <w:r w:rsidRPr="00F443F9">
        <w:t xml:space="preserve">  </w:t>
      </w:r>
    </w:p>
  </w:footnote>
  <w:footnote w:id="12">
    <w:p w14:paraId="0E7FE020" w14:textId="77777777" w:rsidR="00640D71" w:rsidRPr="001A35D0" w:rsidRDefault="00640D71" w:rsidP="007653BA">
      <w:pPr>
        <w:pStyle w:val="Textpoznmkypodiarou"/>
      </w:pPr>
      <w:r>
        <w:rPr>
          <w:rStyle w:val="Odkaznapoznmkupodiarou"/>
        </w:rPr>
        <w:footnoteRef/>
      </w:r>
      <w:r>
        <w:t>) § 2 ods. 5 zákona č. 79/2015 Z. z</w:t>
      </w:r>
      <w:r w:rsidRPr="003D0E55">
        <w:t>. v znení neskorších predpisov.</w:t>
      </w:r>
    </w:p>
  </w:footnote>
  <w:footnote w:id="13">
    <w:p w14:paraId="5AC5F414" w14:textId="77777777" w:rsidR="00640D71" w:rsidRPr="00683D01" w:rsidRDefault="00640D71" w:rsidP="007653BA">
      <w:pPr>
        <w:pStyle w:val="Textpoznmkypodiarou"/>
      </w:pPr>
      <w:r w:rsidRPr="00683D01">
        <w:rPr>
          <w:rStyle w:val="Odkaznapoznmkupodiarou"/>
        </w:rPr>
        <w:footnoteRef/>
      </w:r>
      <w:r w:rsidRPr="00683D01">
        <w:t>) Nariadenie Európskeho parlamentu a Rady (ES) č. 1907/2006 z 18. decembra 2006 o registrácii, hodnotení,  autorizácii a obmedzovaní chemikálií (</w:t>
      </w:r>
      <w:r w:rsidRPr="001A35D0">
        <w:t>REACH</w:t>
      </w:r>
      <w:r w:rsidRPr="00683D01">
        <w:t>) a o zriadení Európskej chemickej agentúry, o zmene a doplnení smernice 1999/45/ES a o zrušení nariadenia Rady (EHS) č. 793/93 a nariadenia Komisie (ES) č. 1488/94, smernice Rady 76/769/EHS a smerníc Komisie 91/155/EHS, 93/67/EHS, 93/105/ES a 2000/21/ES (Ú. v. EÚ L 396, 30.12.2006) v platnom znení.</w:t>
      </w:r>
    </w:p>
    <w:p w14:paraId="773195E7" w14:textId="77777777" w:rsidR="00640D71" w:rsidRPr="001D4B23" w:rsidRDefault="00640D71" w:rsidP="007653BA">
      <w:pPr>
        <w:pStyle w:val="Textpoznmkypodiarou"/>
      </w:pPr>
      <w:r w:rsidRPr="00683D01">
        <w:t xml:space="preserve">     § 7 zákona č. 67/2010 Z. z. o podmienkach uvedenia chemických látok a chemických zmesí na trh a o zmene a doplnení niektorých zákonov (chemický zákon).</w:t>
      </w:r>
      <w:r>
        <w:t xml:space="preserve">  </w:t>
      </w:r>
    </w:p>
  </w:footnote>
  <w:footnote w:id="14">
    <w:p w14:paraId="4450BBAC" w14:textId="77777777" w:rsidR="00640D71" w:rsidRPr="00997BB4" w:rsidRDefault="00640D71" w:rsidP="007653BA">
      <w:pPr>
        <w:pStyle w:val="Textpoznmkypodiarou"/>
      </w:pPr>
      <w:r>
        <w:rPr>
          <w:rStyle w:val="Odkaznapoznmkupodiarou"/>
        </w:rPr>
        <w:footnoteRef/>
      </w:r>
      <w:r>
        <w:t xml:space="preserve">) </w:t>
      </w:r>
      <w:r w:rsidRPr="00B90145">
        <w:t>STN EN ISO 21645 Tuhé alternatívne palivá. Metódy odberu vzoriek (ISO 21645) (65 7504).</w:t>
      </w:r>
    </w:p>
  </w:footnote>
  <w:footnote w:id="15">
    <w:p w14:paraId="683C9FF5" w14:textId="77777777" w:rsidR="00640D71" w:rsidRPr="002B6A29" w:rsidRDefault="00640D71" w:rsidP="007653BA">
      <w:pPr>
        <w:pStyle w:val="Textpoznmkypodiarou"/>
      </w:pPr>
      <w:r>
        <w:rPr>
          <w:rStyle w:val="Odkaznapoznmkupodiarou"/>
        </w:rPr>
        <w:footnoteRef/>
      </w:r>
      <w:r>
        <w:t xml:space="preserve">) </w:t>
      </w:r>
      <w:r w:rsidRPr="006C2779">
        <w:t>STN EN ISO 3170 Ropné kvapaliny. Ručný odber vzoriek (ISO 3170) (65 6005).</w:t>
      </w:r>
      <w:r>
        <w:t xml:space="preserve">  </w:t>
      </w:r>
    </w:p>
  </w:footnote>
  <w:footnote w:id="16">
    <w:p w14:paraId="78D1581C" w14:textId="77777777" w:rsidR="00640D71" w:rsidRPr="002B6A29" w:rsidRDefault="00640D71" w:rsidP="007653BA">
      <w:pPr>
        <w:pStyle w:val="Textpoznmkypodiarou"/>
      </w:pPr>
      <w:r>
        <w:rPr>
          <w:rStyle w:val="Odkaznapoznmkupodiarou"/>
        </w:rPr>
        <w:footnoteRef/>
      </w:r>
      <w:r>
        <w:t xml:space="preserve">) </w:t>
      </w:r>
      <w:r w:rsidRPr="006C2779">
        <w:t>STN EN ISO 14532 Zemný plyn. Slovník (ISO 14532) (38 6103).</w:t>
      </w:r>
      <w:r>
        <w:t xml:space="preserve">  </w:t>
      </w:r>
    </w:p>
  </w:footnote>
  <w:footnote w:id="17">
    <w:p w14:paraId="122E2FC6" w14:textId="77777777" w:rsidR="00640D71" w:rsidRPr="00842F78" w:rsidRDefault="00640D71" w:rsidP="00502C8C">
      <w:pPr>
        <w:pStyle w:val="Textpoznmkypodiarou"/>
      </w:pPr>
      <w:r>
        <w:rPr>
          <w:rStyle w:val="Odkaznapoznmkupodiarou"/>
        </w:rPr>
        <w:footnoteRef/>
      </w:r>
      <w:r>
        <w:t>) Príloha č. 4 časť III. vyhlášky</w:t>
      </w:r>
      <w:r w:rsidRPr="00B628EA">
        <w:t xml:space="preserve"> Ministerstva životného prostredia Slovenskej republiky č. ... /202</w:t>
      </w:r>
      <w:r>
        <w:t>3</w:t>
      </w:r>
      <w:r w:rsidRPr="00B628EA">
        <w:t xml:space="preserve"> Z. z. o požiadavkách na stacionárne zdroje.</w:t>
      </w:r>
      <w:r w:rsidRPr="00F443F9">
        <w:t xml:space="preserve">  </w:t>
      </w:r>
    </w:p>
  </w:footnote>
  <w:footnote w:id="18">
    <w:p w14:paraId="10EB6D50" w14:textId="77777777" w:rsidR="00640D71" w:rsidRPr="00842F78" w:rsidRDefault="00640D71" w:rsidP="00842F78">
      <w:pPr>
        <w:pStyle w:val="Textpoznmkypodiarou"/>
      </w:pPr>
      <w:r>
        <w:rPr>
          <w:rStyle w:val="Odkaznapoznmkupodiarou"/>
        </w:rPr>
        <w:footnoteRef/>
      </w:r>
      <w:r>
        <w:t xml:space="preserve">) </w:t>
      </w:r>
      <w:r w:rsidRPr="005D353B">
        <w:t>Príloha č. 7 vyhlášky</w:t>
      </w:r>
      <w:r w:rsidRPr="00B628EA">
        <w:t xml:space="preserve"> Ministerstva životného prostredia Slovenskej republiky č. ... /202</w:t>
      </w:r>
      <w:r>
        <w:t>3</w:t>
      </w:r>
      <w:r w:rsidRPr="00B628EA">
        <w:t xml:space="preserve"> Z. z. o požiadavkách na stacionárne zdroje.</w:t>
      </w:r>
      <w:r w:rsidRPr="00F443F9">
        <w:t xml:space="preserve">  </w:t>
      </w:r>
    </w:p>
  </w:footnote>
  <w:footnote w:id="19">
    <w:p w14:paraId="32CD5A40" w14:textId="77777777" w:rsidR="00640D71" w:rsidRPr="00842F78" w:rsidRDefault="00640D71" w:rsidP="00842F78">
      <w:pPr>
        <w:pStyle w:val="Textpoznmkypodiarou"/>
      </w:pPr>
      <w:r>
        <w:rPr>
          <w:rStyle w:val="Odkaznapoznmkupodiarou"/>
        </w:rPr>
        <w:footnoteRef/>
      </w:r>
      <w:r>
        <w:t>) Príloha č. 4 časť II. tretí bod vyhlášky</w:t>
      </w:r>
      <w:r w:rsidRPr="00B628EA">
        <w:t xml:space="preserve"> Ministerstva životného prostredia Slovenskej republiky č. ... /202</w:t>
      </w:r>
      <w:r>
        <w:t>3</w:t>
      </w:r>
      <w:r w:rsidRPr="00B628EA">
        <w:t xml:space="preserve"> Z. z. o požiadavkách na stacionárne zdroje.</w:t>
      </w:r>
      <w:r w:rsidRPr="00F443F9">
        <w:t xml:space="preserve">  </w:t>
      </w:r>
    </w:p>
  </w:footnote>
  <w:footnote w:id="20">
    <w:p w14:paraId="0B0C07F8" w14:textId="77777777" w:rsidR="00640D71" w:rsidRPr="001A35D0" w:rsidRDefault="00640D71">
      <w:pPr>
        <w:pStyle w:val="Textpoznmkypodiarou"/>
      </w:pPr>
      <w:r w:rsidRPr="00B90145">
        <w:rPr>
          <w:rStyle w:val="Odkaznapoznmkupodiarou"/>
        </w:rPr>
        <w:footnoteRef/>
      </w:r>
      <w:r>
        <w:t xml:space="preserve">) </w:t>
      </w:r>
      <w:r w:rsidRPr="001A35D0">
        <w:t>Zákon č. 39/2013 Z. z. o integrovanej prevencii a kontrole znečisťovania životného prostredia a o zmene  a doplnení niektorých zákonov v znení neskorších predpisov.</w:t>
      </w:r>
    </w:p>
    <w:p w14:paraId="679A69D7" w14:textId="77777777" w:rsidR="00640D71" w:rsidRPr="00380020" w:rsidRDefault="00640D71">
      <w:pPr>
        <w:pStyle w:val="Textpoznmkypodiarou"/>
      </w:pPr>
      <w:r w:rsidRPr="001A35D0">
        <w:t xml:space="preserve">    Vyhláška Ministerstva životného prostredia Slovenskej republiky č. ... /2023 Z. z. o požiadavkách na stacionárne zdroje.</w:t>
      </w:r>
      <w:r w:rsidRPr="00B90145">
        <w:t xml:space="preserve">  </w:t>
      </w:r>
    </w:p>
  </w:footnote>
  <w:footnote w:id="21">
    <w:p w14:paraId="29DB5884" w14:textId="6BEF818C" w:rsidR="00640D71" w:rsidRDefault="00640D71" w:rsidP="00E364A5">
      <w:pPr>
        <w:pStyle w:val="Textpoznmkypodiarou"/>
        <w:rPr>
          <w:color w:val="000000"/>
          <w:shd w:val="clear" w:color="auto" w:fill="FFFFFF"/>
        </w:rPr>
      </w:pPr>
      <w:r>
        <w:rPr>
          <w:rStyle w:val="Odkaznapoznmkupodiarou"/>
        </w:rPr>
        <w:footnoteRef/>
      </w:r>
      <w:r>
        <w:t xml:space="preserve">) </w:t>
      </w:r>
      <w:r w:rsidRPr="001C674F">
        <w:t xml:space="preserve">STN EN 15293 </w:t>
      </w:r>
      <w:r w:rsidRPr="001C674F">
        <w:rPr>
          <w:color w:val="000000"/>
          <w:shd w:val="clear" w:color="auto" w:fill="FFFFFF"/>
        </w:rPr>
        <w:t>Automobilové palivá. Automobilové etanolové palivo E85. Požiadavky a skúšobné metódy (65 6504)</w:t>
      </w:r>
      <w:r>
        <w:rPr>
          <w:color w:val="000000"/>
          <w:shd w:val="clear" w:color="auto" w:fill="FFFFFF"/>
        </w:rPr>
        <w:t>.</w:t>
      </w:r>
    </w:p>
    <w:p w14:paraId="5E49BAB0" w14:textId="1F156A1A" w:rsidR="00640D71" w:rsidRPr="005E38CD" w:rsidRDefault="00640D71" w:rsidP="00E364A5">
      <w:pPr>
        <w:pStyle w:val="Textpoznmkypodiarou"/>
        <w:rPr>
          <w:highlight w:val="yellow"/>
        </w:rPr>
      </w:pPr>
      <w:r w:rsidRPr="005E38CD">
        <w:rPr>
          <w:rStyle w:val="Odkaznapoznmkupodiarou"/>
          <w:highlight w:val="yellow"/>
        </w:rPr>
        <w:footnoteRef/>
      </w:r>
      <w:r w:rsidRPr="005E38CD">
        <w:rPr>
          <w:highlight w:val="yellow"/>
          <w:vertAlign w:val="superscript"/>
        </w:rPr>
        <w:t>a</w:t>
      </w:r>
      <w:r w:rsidRPr="005E38CD">
        <w:rPr>
          <w:highlight w:val="yellow"/>
        </w:rPr>
        <w:t xml:space="preserve">) </w:t>
      </w:r>
      <w:r w:rsidRPr="009D29FE">
        <w:rPr>
          <w:highlight w:val="yellow"/>
        </w:rPr>
        <w:t>STN EN 590 Automobilové palivá. Motorová nafta. Požiadavky a skúšobné metódy (65 6506).</w:t>
      </w:r>
    </w:p>
    <w:p w14:paraId="0D8F8F87" w14:textId="47DF9224" w:rsidR="00640D71" w:rsidRPr="001C674F" w:rsidRDefault="00640D71" w:rsidP="00E364A5">
      <w:pPr>
        <w:pStyle w:val="Textpoznmkypodiarou"/>
      </w:pPr>
      <w:r w:rsidRPr="005E38CD">
        <w:rPr>
          <w:highlight w:val="yellow"/>
          <w:vertAlign w:val="superscript"/>
        </w:rPr>
        <w:t>21b</w:t>
      </w:r>
      <w:r w:rsidRPr="005E38CD">
        <w:rPr>
          <w:highlight w:val="yellow"/>
        </w:rPr>
        <w:t>)</w:t>
      </w:r>
      <w:r w:rsidRPr="005E38CD">
        <w:rPr>
          <w:rFonts w:cs="Calibri"/>
          <w:highlight w:val="yellow"/>
        </w:rPr>
        <w:t xml:space="preserve"> </w:t>
      </w:r>
      <w:r w:rsidRPr="005E38CD">
        <w:rPr>
          <w:highlight w:val="yellow"/>
        </w:rPr>
        <w:t>STN EN 16734 Automobilové palivá. Motorová nafta B10. Požiadavky a skúšobné metódy (65 6526).</w:t>
      </w:r>
    </w:p>
  </w:footnote>
  <w:footnote w:id="22">
    <w:p w14:paraId="0192AE21" w14:textId="77777777" w:rsidR="00640D71" w:rsidRPr="003D2365" w:rsidRDefault="00640D71" w:rsidP="00F05829">
      <w:pPr>
        <w:pStyle w:val="Textpoznmkypodiarou"/>
      </w:pPr>
      <w:r w:rsidRPr="003D2365">
        <w:rPr>
          <w:rStyle w:val="Odkaznapoznmkupodiarou"/>
        </w:rPr>
        <w:footnoteRef/>
      </w:r>
      <w:r w:rsidRPr="003D2365">
        <w:t>) STN EN 16709+A1 Automobilové palivá. Motorové nafty s vysokým obsahom FAME (B20 a B30). Požiadavky a skúšobné metódy (65 6521)</w:t>
      </w:r>
      <w:r>
        <w:t>.</w:t>
      </w:r>
    </w:p>
  </w:footnote>
  <w:footnote w:id="23">
    <w:p w14:paraId="3E4AA9E6" w14:textId="77777777" w:rsidR="00640D71" w:rsidRPr="009525EA" w:rsidRDefault="00640D71" w:rsidP="00435043">
      <w:pPr>
        <w:pStyle w:val="Textpoznmkypodiarou"/>
        <w:rPr>
          <w:color w:val="000000" w:themeColor="text1"/>
        </w:rPr>
      </w:pPr>
      <w:r w:rsidRPr="003D2365">
        <w:rPr>
          <w:rStyle w:val="Odkaznapoznmkupodiarou"/>
        </w:rPr>
        <w:footnoteRef/>
      </w:r>
      <w:r w:rsidRPr="003D2365">
        <w:t xml:space="preserve">) </w:t>
      </w:r>
      <w:r w:rsidRPr="008A5638">
        <w:rPr>
          <w:rFonts w:cs="Calibri"/>
        </w:rPr>
        <w:t xml:space="preserve">STN EN </w:t>
      </w:r>
      <w:r w:rsidRPr="00800C75">
        <w:rPr>
          <w:rFonts w:cs="Calibri"/>
        </w:rPr>
        <w:t>14214+A2 Kvapalné ropné výrobky</w:t>
      </w:r>
      <w:r w:rsidRPr="008A5638">
        <w:rPr>
          <w:rFonts w:cs="Calibri"/>
        </w:rPr>
        <w:t>. Metylestery mastných kyselín (FAME) pre vznetové motory a na vykurovanie. Požiadavky a skúšobné metódy (65 6531)</w:t>
      </w:r>
      <w:r w:rsidRPr="003D2365">
        <w:t>.</w:t>
      </w:r>
    </w:p>
  </w:footnote>
  <w:footnote w:id="24">
    <w:p w14:paraId="5164B92A" w14:textId="77777777" w:rsidR="00640D71" w:rsidRPr="00800C75" w:rsidRDefault="00640D71" w:rsidP="00E65D56">
      <w:pPr>
        <w:pStyle w:val="Textpoznmkypodiarou"/>
      </w:pPr>
      <w:r>
        <w:rPr>
          <w:rStyle w:val="Odkaznapoznmkupodiarou"/>
        </w:rPr>
        <w:footnoteRef/>
      </w:r>
      <w:r>
        <w:t xml:space="preserve">) </w:t>
      </w:r>
      <w:r w:rsidRPr="00800C75">
        <w:rPr>
          <w:rFonts w:cs="Calibri"/>
        </w:rPr>
        <w:t>STN EN 589</w:t>
      </w:r>
      <w:r>
        <w:rPr>
          <w:rFonts w:cs="Calibri"/>
        </w:rPr>
        <w:t xml:space="preserve"> + A1</w:t>
      </w:r>
      <w:r w:rsidRPr="00800C75">
        <w:rPr>
          <w:rFonts w:cs="Calibri"/>
        </w:rPr>
        <w:t xml:space="preserve"> Automobilové palivá. LPG. Požiadavky a skúšobné metódy (65 6503).</w:t>
      </w:r>
      <w:r w:rsidRPr="00800C75">
        <w:t xml:space="preserve"> </w:t>
      </w:r>
    </w:p>
  </w:footnote>
  <w:footnote w:id="25">
    <w:p w14:paraId="20206D95" w14:textId="77777777" w:rsidR="00640D71" w:rsidRPr="00F9766C" w:rsidRDefault="00640D71" w:rsidP="00864217">
      <w:pPr>
        <w:pStyle w:val="Textpoznmkypodiarou"/>
      </w:pPr>
      <w:r w:rsidRPr="00800C75">
        <w:rPr>
          <w:rStyle w:val="Odkaznapoznmkupodiarou"/>
        </w:rPr>
        <w:footnoteRef/>
      </w:r>
      <w:r w:rsidRPr="00800C75">
        <w:t>) STN EN ISO 15403-1 Zemný plyn. Zemný plyn na použitie ako stlačené palivo do vozidiel. Časť 1: Označovanie kvality (ISO 15403-1) (38 6177</w:t>
      </w:r>
      <w:r>
        <w:t xml:space="preserve">). </w:t>
      </w:r>
    </w:p>
  </w:footnote>
  <w:footnote w:id="26">
    <w:p w14:paraId="1718A122" w14:textId="77777777" w:rsidR="00640D71" w:rsidRPr="003D2365" w:rsidRDefault="00640D71" w:rsidP="00AC1B55">
      <w:pPr>
        <w:pStyle w:val="Textpoznmkypodiarou"/>
      </w:pPr>
      <w:r w:rsidRPr="003D2365">
        <w:rPr>
          <w:rStyle w:val="Odkaznapoznmkupodiarou"/>
        </w:rPr>
        <w:footnoteRef/>
      </w:r>
      <w:r w:rsidRPr="003D2365">
        <w:t xml:space="preserve">)  STN EN  ISO </w:t>
      </w:r>
      <w:r w:rsidRPr="0028626A">
        <w:t>16903</w:t>
      </w:r>
      <w:r w:rsidRPr="003D2365">
        <w:t xml:space="preserve"> </w:t>
      </w:r>
      <w:r w:rsidRPr="003D2365">
        <w:rPr>
          <w:shd w:val="clear" w:color="auto" w:fill="FFFFFF"/>
        </w:rPr>
        <w:t>Ropný a plynárenský priemysel. Charakteristické vlastnosti LNG, ich vplyv na projektovanie a výber materiálu</w:t>
      </w:r>
      <w:r w:rsidRPr="003D2365">
        <w:rPr>
          <w:sz w:val="22"/>
          <w:szCs w:val="22"/>
        </w:rPr>
        <w:t xml:space="preserve"> </w:t>
      </w:r>
      <w:r w:rsidRPr="003D2365">
        <w:t>(45 0005).</w:t>
      </w:r>
    </w:p>
  </w:footnote>
  <w:footnote w:id="27">
    <w:p w14:paraId="26EA4B14" w14:textId="234799C1" w:rsidR="00640D71" w:rsidRPr="005F1BA4" w:rsidRDefault="00640D71">
      <w:pPr>
        <w:pStyle w:val="Textpoznmkypodiarou"/>
        <w:rPr>
          <w:color w:val="FF0000"/>
        </w:rPr>
      </w:pPr>
      <w:r w:rsidRPr="002F20BF">
        <w:rPr>
          <w:rStyle w:val="Odkaznapoznmkupodiarou"/>
        </w:rPr>
        <w:footnoteRef/>
      </w:r>
      <w:r w:rsidRPr="002F20BF">
        <w:t xml:space="preserve">) § 2 ods. 4 písm. c) zákona č. 309/2009 Z. z. o podpore obnoviteľných </w:t>
      </w:r>
      <w:r w:rsidRPr="002F20BF">
        <w:rPr>
          <w:u w:color="008000"/>
        </w:rPr>
        <w:t>zdrojov energie a vysoko účinnej  kombinovanej výroby a o zmene a doplnení niektorých zákonov v znení zákona č. 363/2022 Z. z.</w:t>
      </w:r>
      <w:r w:rsidRPr="006563B9">
        <w:rPr>
          <w:u w:color="008000"/>
        </w:rPr>
        <w:t xml:space="preserve"> </w:t>
      </w:r>
    </w:p>
  </w:footnote>
  <w:footnote w:id="28">
    <w:p w14:paraId="054EFAD0" w14:textId="77777777" w:rsidR="00640D71" w:rsidRPr="006C2779" w:rsidRDefault="00640D71" w:rsidP="006563B9">
      <w:pPr>
        <w:pStyle w:val="Textpoznmkypodiarou"/>
      </w:pPr>
      <w:r>
        <w:rPr>
          <w:rStyle w:val="Odkaznapoznmkupodiarou"/>
        </w:rPr>
        <w:footnoteRef/>
      </w:r>
      <w:r>
        <w:t xml:space="preserve">) </w:t>
      </w:r>
      <w:r w:rsidRPr="00E0614A">
        <w:rPr>
          <w:rFonts w:cs="Calibri"/>
        </w:rPr>
        <w:t xml:space="preserve">Protokol z roku 1997, ktorým sa mení a dopĺňa Protokol z roku 1978 k Medzinárodnému dohovoru o  zabránení znečisťovaniu z lodí, ktorého nedeliteľnou súčasťou je Medzinárodný dohovor o zabránení znečisťovaniu z lodí z roku 1973 (MARPOL PROT 1997) (Oznámenie Ministerstva zahraničných vecí a </w:t>
      </w:r>
      <w:r w:rsidRPr="006C2779">
        <w:rPr>
          <w:rFonts w:cs="Calibri"/>
        </w:rPr>
        <w:t>európskych záležitostí č. 344/2013 Z. z.).</w:t>
      </w:r>
    </w:p>
  </w:footnote>
  <w:footnote w:id="29">
    <w:p w14:paraId="41F8A80C" w14:textId="77777777" w:rsidR="00640D71" w:rsidRPr="00F9766C" w:rsidRDefault="00640D71" w:rsidP="005E6DE8">
      <w:pPr>
        <w:pStyle w:val="Textpoznmkypodiarou"/>
      </w:pPr>
      <w:r>
        <w:rPr>
          <w:rStyle w:val="Odkaznapoznmkupodiarou"/>
        </w:rPr>
        <w:footnoteRef/>
      </w:r>
      <w:r>
        <w:t xml:space="preserve">) </w:t>
      </w:r>
      <w:r w:rsidRPr="006C2779">
        <w:t>§ 20 ods. 1 z</w:t>
      </w:r>
      <w:r>
        <w:t>ákona č. 435/2000 Z. z. v </w:t>
      </w:r>
      <w:r w:rsidRPr="00282CEF">
        <w:t>znení neskorších predpisov.</w:t>
      </w:r>
    </w:p>
  </w:footnote>
  <w:footnote w:id="30">
    <w:p w14:paraId="7B53ADD2" w14:textId="5A336C68" w:rsidR="00640D71" w:rsidRPr="006C2779" w:rsidRDefault="00640D71" w:rsidP="00DC54B7">
      <w:pPr>
        <w:pStyle w:val="Textpoznmkypodiarou"/>
      </w:pPr>
      <w:r w:rsidRPr="006C2779">
        <w:rPr>
          <w:rStyle w:val="Odkaznapoznmkupodiarou"/>
        </w:rPr>
        <w:footnoteRef/>
      </w:r>
      <w:r w:rsidRPr="006C2779">
        <w:t xml:space="preserve">) </w:t>
      </w:r>
      <w:r>
        <w:t>Č</w:t>
      </w:r>
      <w:r w:rsidRPr="006C2779">
        <w:t>l. 349 a 355 Zmluvy o fungovaní Európskej únie.</w:t>
      </w:r>
    </w:p>
  </w:footnote>
  <w:footnote w:id="31">
    <w:p w14:paraId="54404CD8" w14:textId="77777777" w:rsidR="00640D71" w:rsidRPr="004F02B7" w:rsidRDefault="00640D71">
      <w:pPr>
        <w:pStyle w:val="Textpoznmkypodiarou"/>
      </w:pPr>
      <w:r>
        <w:rPr>
          <w:rStyle w:val="Odkaznapoznmkupodiarou"/>
        </w:rPr>
        <w:footnoteRef/>
      </w:r>
      <w:r>
        <w:t xml:space="preserve">) </w:t>
      </w:r>
      <w:r w:rsidRPr="00A8343E">
        <w:t>Napríklad STN EN ISO 21637 Tuhé alternatívne palivá. Slovník (ISO 21637) (65 7501), STN EN 15358 Tuhé alternatívne palivá. Systémy manažérstva kvality. Špeciálne požiadavky na ich aplikáciu pri výrobe tuhých alternatívnych palív (65 7503), STN EN ISO 21640 Tuhé alternatívne palivá. Špecifikácie a triedy (ISO 21640) (65 7502).</w:t>
      </w:r>
      <w:r>
        <w:t xml:space="preserve"> </w:t>
      </w:r>
    </w:p>
  </w:footnote>
  <w:footnote w:id="32">
    <w:p w14:paraId="41D0E88A" w14:textId="77777777" w:rsidR="00640D71" w:rsidRPr="00E15606" w:rsidRDefault="00640D71">
      <w:pPr>
        <w:pStyle w:val="Textpoznmkypodiarou"/>
      </w:pPr>
      <w:r>
        <w:rPr>
          <w:rStyle w:val="Odkaznapoznmkupodiarou"/>
        </w:rPr>
        <w:footnoteRef/>
      </w:r>
      <w:r>
        <w:t xml:space="preserve">) Napríklad </w:t>
      </w:r>
      <w:r w:rsidRPr="00271DC2">
        <w:t xml:space="preserve">STN EN ISO </w:t>
      </w:r>
      <w:r w:rsidRPr="009432E7">
        <w:t>21645</w:t>
      </w:r>
      <w:r w:rsidRPr="00271DC2">
        <w:t xml:space="preserve"> Tuhé alternatívne palivá. Metódy odberu vzoriek (ISO 21645) (65 7504), </w:t>
      </w:r>
      <w:r w:rsidRPr="00BF4F4F">
        <w:t xml:space="preserve">STN EN ISO </w:t>
      </w:r>
      <w:r w:rsidRPr="00E15606">
        <w:t>21646 Tuhé alternatívne palivá. Príprava vzorky (ISO 21646) (65 7505).</w:t>
      </w:r>
    </w:p>
  </w:footnote>
  <w:footnote w:id="33">
    <w:p w14:paraId="0675C975" w14:textId="77777777" w:rsidR="00640D71" w:rsidRPr="00BA0A3A" w:rsidRDefault="00640D71">
      <w:pPr>
        <w:pStyle w:val="Textpoznmkypodiarou"/>
      </w:pPr>
      <w:r w:rsidRPr="00E15606">
        <w:rPr>
          <w:rStyle w:val="Odkaznapoznmkupodiarou"/>
        </w:rPr>
        <w:footnoteRef/>
      </w:r>
      <w:r w:rsidRPr="00E15606">
        <w:t xml:space="preserve">) Tabuľka 2 STN EN ISO 21640 Tuhé alternatívne palivá. Špecifikácie a triedy (ISO 21640) (65 7502). </w:t>
      </w:r>
    </w:p>
  </w:footnote>
  <w:footnote w:id="34">
    <w:p w14:paraId="6FBE4061" w14:textId="77777777" w:rsidR="00640D71" w:rsidRPr="002B039D" w:rsidRDefault="00640D71">
      <w:pPr>
        <w:pStyle w:val="Textpoznmkypodiarou"/>
      </w:pPr>
      <w:r w:rsidRPr="00803960">
        <w:rPr>
          <w:rStyle w:val="Odkaznapoznmkupodiarou"/>
        </w:rPr>
        <w:footnoteRef/>
      </w:r>
      <w:r w:rsidRPr="00803960">
        <w:t xml:space="preserve">) </w:t>
      </w:r>
      <w:r>
        <w:t>§ 8 ods. 5 písm. j) v</w:t>
      </w:r>
      <w:r w:rsidRPr="00803960">
        <w:t>yhlášk</w:t>
      </w:r>
      <w:r>
        <w:t>y</w:t>
      </w:r>
      <w:r w:rsidRPr="00803960">
        <w:t xml:space="preserve"> Ministerstva životného prostredia Slovenskej republiky č. ... /202</w:t>
      </w:r>
      <w:r>
        <w:t>3</w:t>
      </w:r>
      <w:r w:rsidRPr="00803960">
        <w:t xml:space="preserve"> Z. z. o požiadavkách na stacionárne </w:t>
      </w:r>
      <w:r w:rsidRPr="002B039D">
        <w:t xml:space="preserve">zdroje. </w:t>
      </w:r>
    </w:p>
  </w:footnote>
  <w:footnote w:id="35">
    <w:p w14:paraId="70B8AFE3" w14:textId="77777777" w:rsidR="00640D71" w:rsidRPr="002B039D" w:rsidRDefault="00640D71" w:rsidP="00D776D1">
      <w:pPr>
        <w:pStyle w:val="Textpoznmkypodiarou"/>
      </w:pPr>
      <w:r w:rsidRPr="002B039D">
        <w:rPr>
          <w:rStyle w:val="Odkaznapoznmkupodiarou"/>
        </w:rPr>
        <w:footnoteRef/>
      </w:r>
      <w:r w:rsidRPr="002B039D">
        <w:t>) §</w:t>
      </w:r>
      <w:r>
        <w:t>14b zákona č. 309/2009 Z. z.</w:t>
      </w:r>
      <w:r w:rsidRPr="002B039D">
        <w:rPr>
          <w:u w:color="008000"/>
        </w:rPr>
        <w:t xml:space="preserve"> </w:t>
      </w:r>
      <w:r w:rsidRPr="007B4694">
        <w:rPr>
          <w:u w:color="008000"/>
        </w:rPr>
        <w:t>v znení neskorších predpisov.</w:t>
      </w:r>
    </w:p>
  </w:footnote>
  <w:footnote w:id="36">
    <w:p w14:paraId="784091F8" w14:textId="77777777" w:rsidR="00640D71" w:rsidRPr="00800C75" w:rsidRDefault="00640D71" w:rsidP="00E65D56">
      <w:pPr>
        <w:pStyle w:val="Textpoznmkypodiarou"/>
      </w:pPr>
      <w:r w:rsidRPr="00800C75">
        <w:rPr>
          <w:rStyle w:val="Odkaznapoznmkupodiarou"/>
        </w:rPr>
        <w:footnoteRef/>
      </w:r>
      <w:r w:rsidRPr="00800C75">
        <w:t xml:space="preserve">) Napríklad STN EN ISO/IEC 17025 Všeobecné požiadavky na kompetentnosť skúšobných a kalibračných laboratórií </w:t>
      </w:r>
      <w:r w:rsidRPr="00800C75">
        <w:rPr>
          <w:rStyle w:val="formtitle"/>
          <w:bCs/>
        </w:rPr>
        <w:t>(ISO/IEC 17025)</w:t>
      </w:r>
      <w:r w:rsidRPr="00800C75">
        <w:rPr>
          <w:u w:color="008000"/>
        </w:rPr>
        <w:t xml:space="preserve"> </w:t>
      </w:r>
      <w:r w:rsidRPr="00800C75">
        <w:t xml:space="preserve">(01 5253), STN EN ISO 9001 </w:t>
      </w:r>
      <w:r w:rsidRPr="00800C75">
        <w:rPr>
          <w:rStyle w:val="formtext"/>
          <w:sz w:val="20"/>
        </w:rPr>
        <w:t xml:space="preserve">Systémy manažérstva kvality. Požiadavky (ISO 9001) (01 0320), STN EN ISO/IEC 17065 Posudzovanie zhody. Požiadavky na orgány vykonávajúce certifikáciu výrobkov, procesov a služieb </w:t>
      </w:r>
      <w:r w:rsidRPr="00800C75">
        <w:rPr>
          <w:rStyle w:val="formtitle"/>
          <w:bCs/>
        </w:rPr>
        <w:t>(ISO/IEC 17065)</w:t>
      </w:r>
      <w:r w:rsidRPr="00800C75">
        <w:rPr>
          <w:u w:color="008000"/>
        </w:rPr>
        <w:t xml:space="preserve"> </w:t>
      </w:r>
      <w:r w:rsidRPr="00800C75">
        <w:rPr>
          <w:rStyle w:val="formtext"/>
          <w:sz w:val="20"/>
        </w:rPr>
        <w:t xml:space="preserve">(01 5256), STN EN </w:t>
      </w:r>
      <w:r w:rsidRPr="00800C75">
        <w:t xml:space="preserve">ISO </w:t>
      </w:r>
      <w:r w:rsidRPr="00800C75">
        <w:rPr>
          <w:rStyle w:val="formtext"/>
          <w:sz w:val="20"/>
        </w:rPr>
        <w:t>14001 Systémy manažérstva environmentu. Požiadavky s pokynmi na použitie (ISO 14001) (83 9001).</w:t>
      </w:r>
      <w:r w:rsidRPr="00800C75">
        <w:t xml:space="preserve">  </w:t>
      </w:r>
    </w:p>
  </w:footnote>
  <w:footnote w:id="37">
    <w:p w14:paraId="602CD6B2" w14:textId="77777777" w:rsidR="00640D71" w:rsidRPr="008248CC" w:rsidRDefault="00640D71" w:rsidP="002C3C58">
      <w:pPr>
        <w:pStyle w:val="Textpoznmkypodiarou"/>
      </w:pPr>
      <w:r w:rsidRPr="00800C75">
        <w:rPr>
          <w:rStyle w:val="Odkaznapoznmkupodiarou"/>
        </w:rPr>
        <w:footnoteRef/>
      </w:r>
      <w:r w:rsidRPr="00800C75">
        <w:t xml:space="preserve">) </w:t>
      </w:r>
      <w:r w:rsidRPr="00800C75">
        <w:rPr>
          <w:rFonts w:cs="Calibri"/>
        </w:rPr>
        <w:t>Zákon č. 351/2012 Z. z.</w:t>
      </w:r>
    </w:p>
  </w:footnote>
  <w:footnote w:id="38">
    <w:p w14:paraId="01717249" w14:textId="77777777" w:rsidR="00640D71" w:rsidRPr="000B0AD6" w:rsidRDefault="00640D71" w:rsidP="00662E4D">
      <w:pPr>
        <w:pStyle w:val="Textpoznmkypodiarou"/>
      </w:pPr>
      <w:r w:rsidRPr="000B0AD6">
        <w:rPr>
          <w:rStyle w:val="Odkaznapoznmkupodiarou"/>
        </w:rPr>
        <w:footnoteRef/>
      </w:r>
      <w:r w:rsidRPr="000B0AD6">
        <w:t xml:space="preserve">) § 14a </w:t>
      </w:r>
      <w:r w:rsidRPr="000B0AD6">
        <w:rPr>
          <w:rFonts w:cs="Calibri"/>
        </w:rPr>
        <w:t xml:space="preserve">ods. 2 zákona č. 309/2009 Z. z. </w:t>
      </w:r>
      <w:r w:rsidRPr="000B0AD6">
        <w:t xml:space="preserve">v znení neskorších predpisov.  </w:t>
      </w:r>
    </w:p>
  </w:footnote>
  <w:footnote w:id="39">
    <w:p w14:paraId="5B791CE2" w14:textId="77777777" w:rsidR="00640D71" w:rsidRPr="00800C75" w:rsidRDefault="00640D71" w:rsidP="00183D47">
      <w:pPr>
        <w:pStyle w:val="Textpoznmkypodiarou"/>
      </w:pPr>
      <w:r w:rsidRPr="000B0AD6">
        <w:rPr>
          <w:rStyle w:val="Odkaznapoznmkupodiarou"/>
        </w:rPr>
        <w:footnoteRef/>
      </w:r>
      <w:r w:rsidRPr="000B0AD6">
        <w:t xml:space="preserve">) </w:t>
      </w:r>
      <w:r w:rsidRPr="000B0AD6">
        <w:rPr>
          <w:rFonts w:cs="Calibri"/>
        </w:rPr>
        <w:t>STN EN 16942 +A1 Palivá.</w:t>
      </w:r>
      <w:r w:rsidRPr="00800C75">
        <w:rPr>
          <w:rFonts w:cs="Calibri"/>
        </w:rPr>
        <w:t xml:space="preserve"> Označovanie kompatibility vozidiel. Grafické označenie informácií pre spotrebiteľa (65 6500).</w:t>
      </w:r>
    </w:p>
  </w:footnote>
  <w:footnote w:id="40">
    <w:p w14:paraId="0B169B98" w14:textId="77777777" w:rsidR="00640D71" w:rsidRPr="00191838" w:rsidRDefault="00640D71" w:rsidP="00CB7B69">
      <w:pPr>
        <w:pStyle w:val="Textpoznmkypodiarou"/>
        <w:rPr>
          <w:rFonts w:cs="Calibri"/>
        </w:rPr>
      </w:pPr>
      <w:r w:rsidRPr="00800C75">
        <w:rPr>
          <w:rStyle w:val="Odkaznapoznmkupodiarou"/>
        </w:rPr>
        <w:footnoteRef/>
      </w:r>
      <w:r w:rsidRPr="00800C75">
        <w:t xml:space="preserve">) </w:t>
      </w:r>
      <w:r w:rsidRPr="00800C75">
        <w:rPr>
          <w:rFonts w:cs="Calibri"/>
        </w:rPr>
        <w:t>Kapitola II vykonávacieho nariadenia Komisie (EÚ) 2018/2067 z 19. decembra 2018 o overovaní údajov a o akreditácii overovateľov podľa smernice Európskeho parlamentu a Rady 2003/87/ES (Ú. v. EÚ L 334, 31.12.</w:t>
      </w:r>
      <w:r>
        <w:rPr>
          <w:rFonts w:cs="Calibri"/>
        </w:rPr>
        <w:t xml:space="preserve">2018) </w:t>
      </w:r>
      <w:r w:rsidRPr="00191838">
        <w:rPr>
          <w:rFonts w:cs="Calibri"/>
        </w:rPr>
        <w:t>v platnom znení.</w:t>
      </w:r>
    </w:p>
    <w:p w14:paraId="7D5BC366" w14:textId="77777777" w:rsidR="00640D71" w:rsidRPr="00191838" w:rsidRDefault="00640D71" w:rsidP="00CB7B69">
      <w:pPr>
        <w:pStyle w:val="Textpoznmkypodiarou"/>
        <w:rPr>
          <w:strike/>
        </w:rPr>
      </w:pPr>
      <w:r w:rsidRPr="00191838">
        <w:rPr>
          <w:rFonts w:cs="Calibri"/>
        </w:rPr>
        <w:t xml:space="preserve">     Kapitola V vykonávacieho nariadenia Komisie (EÚ) 2018/2066 z 19. decembra 2018 o monitorovaní a nahlasovaní emisií skleníkových plynov podľa smernice Európskeho parlamentu a Rady 2003/87/ES, ktorým sa mení nariadenie Komisie (EÚ) č. 601/2012 (Ú. v. EÚ L 334, 31.12.2018) v platnom znení.</w:t>
      </w:r>
    </w:p>
  </w:footnote>
  <w:footnote w:id="41">
    <w:p w14:paraId="3A11D67B" w14:textId="77777777" w:rsidR="00640D71" w:rsidRPr="00191838" w:rsidRDefault="00640D71" w:rsidP="000B544B">
      <w:pPr>
        <w:pStyle w:val="Textpoznmkypodiarou"/>
        <w:rPr>
          <w:strike/>
        </w:rPr>
      </w:pPr>
      <w:r w:rsidRPr="00191838">
        <w:rPr>
          <w:rStyle w:val="Odkaznapoznmkupodiarou"/>
        </w:rPr>
        <w:footnoteRef/>
      </w:r>
      <w:r w:rsidRPr="00191838">
        <w:t xml:space="preserve">) § 5 ods. 4 zákona č. 79/2015 Z. z.  v znení neskorších predpisov.  </w:t>
      </w:r>
    </w:p>
  </w:footnote>
  <w:footnote w:id="42">
    <w:p w14:paraId="595E1056" w14:textId="77777777" w:rsidR="00640D71" w:rsidRPr="00F37358" w:rsidRDefault="00640D71" w:rsidP="000B544B">
      <w:pPr>
        <w:pStyle w:val="Textpoznmkypodiarou"/>
        <w:rPr>
          <w:strike/>
        </w:rPr>
      </w:pPr>
      <w:r w:rsidRPr="00191838">
        <w:rPr>
          <w:rStyle w:val="Odkaznapoznmkupodiarou"/>
        </w:rPr>
        <w:footnoteRef/>
      </w:r>
      <w:r w:rsidRPr="00191838">
        <w:t>) § 5 ods. 2 zákona č. 79/2015 Z. z.</w:t>
      </w:r>
      <w:r>
        <w:t xml:space="preserve">      </w:t>
      </w:r>
      <w:r w:rsidRPr="00F37358">
        <w:rPr>
          <w:strike/>
        </w:rPr>
        <w:t xml:space="preserve"> </w:t>
      </w:r>
    </w:p>
  </w:footnote>
  <w:footnote w:id="43">
    <w:p w14:paraId="08A5A36A" w14:textId="77777777" w:rsidR="00640D71" w:rsidRPr="00E46437" w:rsidRDefault="00640D71">
      <w:pPr>
        <w:pStyle w:val="Textpoznmkypodiarou"/>
        <w:rPr>
          <w:highlight w:val="yellow"/>
        </w:rPr>
      </w:pPr>
      <w:r>
        <w:rPr>
          <w:rStyle w:val="Odkaznapoznmkupodiarou"/>
        </w:rPr>
        <w:footnoteRef/>
      </w:r>
      <w:r>
        <w:t xml:space="preserve">) </w:t>
      </w:r>
      <w:r w:rsidRPr="00E46437">
        <w:t>Nariadenie Európskeho parlamentu a Rady (EÚ) č. 910/2014 z 23. júla 2014 o elektronickej identifikácii a dôveryhodných službách pre elektronické transakcie na vnútornom trhu a o zrušení smernice 1999/93/ES (Ú. v. EÚ L 257, 28.8.2014) v platnom znení.</w:t>
      </w:r>
    </w:p>
    <w:p w14:paraId="557AC9C3" w14:textId="77777777" w:rsidR="00640D71" w:rsidRPr="00815709" w:rsidRDefault="00640D71">
      <w:pPr>
        <w:pStyle w:val="Textpoznmkypodiarou"/>
        <w:rPr>
          <w:color w:val="FF0000"/>
        </w:rPr>
      </w:pPr>
      <w:r w:rsidRPr="00E46437">
        <w:t xml:space="preserve">     Zákon č. 272/2016 Z. z. o dôveryhodných službách pre elektronické transakcie na vnútornom trhu a o zmene a doplnení niektorých zákonov (zákon o dôveryhodných službách) v znení zákona č. 211/2019 Z. z. </w:t>
      </w:r>
    </w:p>
  </w:footnote>
  <w:footnote w:id="44">
    <w:p w14:paraId="34790DD3" w14:textId="23788C17" w:rsidR="00640D71" w:rsidRDefault="00640D71">
      <w:pPr>
        <w:pStyle w:val="Textpoznmkypodiarou"/>
      </w:pPr>
      <w:r>
        <w:rPr>
          <w:rStyle w:val="Odkaznapoznmkupodiarou"/>
        </w:rPr>
        <w:footnoteRef/>
      </w:r>
      <w:r>
        <w:t xml:space="preserve">) </w:t>
      </w:r>
      <w:r w:rsidRPr="00803960">
        <w:t>STN EN 228 + A1</w:t>
      </w:r>
      <w:r>
        <w:t xml:space="preserve"> </w:t>
      </w:r>
      <w:r w:rsidRPr="00803960">
        <w:t xml:space="preserve">Automobilové palivá. Bezolovnatý benzín. Požiadavky a skúšobné metódy (65 6505).   </w:t>
      </w:r>
      <w:r>
        <w:t xml:space="preserve"> </w:t>
      </w:r>
    </w:p>
  </w:footnote>
  <w:footnote w:id="45">
    <w:p w14:paraId="629B16C7" w14:textId="20BDD8A9" w:rsidR="00640D71" w:rsidRPr="002C3C58" w:rsidRDefault="00640D71" w:rsidP="00053CA1">
      <w:pPr>
        <w:pStyle w:val="Textpoznmkypodiarou"/>
        <w:ind w:left="0" w:firstLine="0"/>
        <w:rPr>
          <w:strike/>
        </w:rPr>
      </w:pPr>
      <w:r w:rsidRPr="00931C1D">
        <w:rPr>
          <w:rStyle w:val="Odkaznapoznmkupodiarou"/>
        </w:rPr>
        <w:footnoteRef/>
      </w:r>
      <w:r w:rsidRPr="00931C1D">
        <w:t xml:space="preserve">) </w:t>
      </w:r>
      <w:r w:rsidRPr="00765F8A">
        <w:rPr>
          <w:rFonts w:cs="Calibri"/>
        </w:rPr>
        <w:t>Súbor STN EN ISO 4259 Ropné výrobky a príbuzné výrobky. Zhodnosť metód merania a výsledkov merania (65 6004).</w:t>
      </w:r>
    </w:p>
  </w:footnote>
  <w:footnote w:id="46">
    <w:p w14:paraId="1A999CED" w14:textId="054B45A3" w:rsidR="00640D71" w:rsidRDefault="00640D71">
      <w:pPr>
        <w:pStyle w:val="Textpoznmkypodiarou"/>
      </w:pPr>
      <w:r w:rsidRPr="00A74EE9">
        <w:rPr>
          <w:rStyle w:val="Odkaznapoznmkupodiarou"/>
          <w:highlight w:val="yellow"/>
        </w:rPr>
        <w:t>45a</w:t>
      </w:r>
      <w:r w:rsidRPr="00A74EE9">
        <w:rPr>
          <w:rStyle w:val="Odkaznapoznmkupodiarou"/>
          <w:highlight w:val="yellow"/>
          <w:vertAlign w:val="baseline"/>
        </w:rPr>
        <w:t>)</w:t>
      </w:r>
      <w:r w:rsidRPr="00A74EE9">
        <w:rPr>
          <w:highlight w:val="yellow"/>
        </w:rPr>
        <w:t xml:space="preserve"> </w:t>
      </w:r>
      <w:r w:rsidRPr="00A74EE9">
        <w:rPr>
          <w:rFonts w:cs="Calibri"/>
          <w:highlight w:val="yellow"/>
        </w:rPr>
        <w:t xml:space="preserve">STN EN 14078 </w:t>
      </w:r>
      <w:r w:rsidRPr="00A74EE9">
        <w:rPr>
          <w:highlight w:val="yellow"/>
        </w:rPr>
        <w:t>Kvapalné ropné výrobky. Stanovenie obsahu metylesterov mastných kyselín (FAME) v stredných destilátoch. Metóda infračervenej spektrometrie</w:t>
      </w:r>
      <w:r w:rsidRPr="00A74EE9">
        <w:rPr>
          <w:rFonts w:cs="Calibri"/>
          <w:highlight w:val="yellow"/>
        </w:rPr>
        <w:t xml:space="preserve"> (</w:t>
      </w:r>
      <w:hyperlink r:id="rId1" w:tgtFrame="_blank" w:history="1">
        <w:r w:rsidRPr="00A74EE9">
          <w:rPr>
            <w:rFonts w:cs="Calibri"/>
            <w:highlight w:val="yellow"/>
          </w:rPr>
          <w:t>65 6532</w:t>
        </w:r>
      </w:hyperlink>
      <w:r w:rsidRPr="00A74EE9">
        <w:rPr>
          <w:rFonts w:cs="Calibri"/>
          <w:highlight w:val="yellow"/>
        </w:rPr>
        <w:t>).</w:t>
      </w:r>
    </w:p>
  </w:footnote>
  <w:footnote w:id="47">
    <w:p w14:paraId="72C5C16F" w14:textId="77777777" w:rsidR="00640D71" w:rsidRPr="00714822" w:rsidRDefault="00640D71" w:rsidP="007653BA">
      <w:pPr>
        <w:pStyle w:val="Textpoznmkypodiarou"/>
      </w:pPr>
      <w:r w:rsidRPr="00714822">
        <w:rPr>
          <w:rStyle w:val="Odkaznapoznmkupodiarou"/>
        </w:rPr>
        <w:footnoteRef/>
      </w:r>
      <w:r w:rsidRPr="00714822">
        <w:t xml:space="preserve">) Nariadenie vlády Slovenskej republiky č. 262/2016 Z. z. o vybavení námorných lodí v znení neskorších predpisov.  </w:t>
      </w:r>
    </w:p>
    <w:p w14:paraId="728ADFA3" w14:textId="0EA3391C" w:rsidR="00640D71" w:rsidRPr="00581708" w:rsidRDefault="00640D71" w:rsidP="00042106">
      <w:pPr>
        <w:pStyle w:val="Textpoznmkypodiarou"/>
      </w:pPr>
      <w:r w:rsidRPr="00714822">
        <w:t xml:space="preserve">     Nariadenie Európskeho parlamentu a Rady (ES) č. 2099/2002 z 5. novembra 2002, ktorým sa ustanovuje Výbor pre bezpečnosť na mori a pre zabránenie znečisťovania z lodí (COSS) a menia a dopĺňajú sa nariadenia o námornej bezpečnosti a zabránení znečisťovania z lodí (Ú. v. ES L 324, 29.11.2002).</w:t>
      </w:r>
    </w:p>
  </w:footnote>
  <w:footnote w:id="48">
    <w:p w14:paraId="54B26D32" w14:textId="77777777" w:rsidR="00640D71" w:rsidRPr="007F2A3A" w:rsidRDefault="00640D71" w:rsidP="007653BA">
      <w:pPr>
        <w:pStyle w:val="Textpoznmkypodiarou"/>
      </w:pPr>
      <w:r>
        <w:rPr>
          <w:rStyle w:val="Odkaznapoznmkupodiarou"/>
        </w:rPr>
        <w:footnoteRef/>
      </w:r>
      <w:r>
        <w:t xml:space="preserve">) Zákon č. 309/2009 Z. </w:t>
      </w:r>
      <w:r w:rsidRPr="00717C32">
        <w:t>z. v znení neskorších predpisov.</w:t>
      </w:r>
    </w:p>
    <w:p w14:paraId="5C13F01A" w14:textId="77777777" w:rsidR="00640D71" w:rsidRPr="009C6899" w:rsidRDefault="00640D71" w:rsidP="007653BA">
      <w:pPr>
        <w:pStyle w:val="Textpoznmkypodiarou"/>
      </w:pPr>
      <w:r w:rsidRPr="007F2A3A">
        <w:t xml:space="preserve">    Vyhláška Ministerstva životného prostredia Slovenskej republiky č. 271/2011 Z. z., ktorou sa ustanovujú kritériá trvalej udržateľnosti a ciele na zníženie emisií skleníkových plynov z pohonných látok v znení neskorších predpisov.</w:t>
      </w:r>
      <w:r w:rsidRPr="00800C75">
        <w:t xml:space="preserve"> </w:t>
      </w:r>
    </w:p>
    <w:p w14:paraId="03EF0697" w14:textId="001BF7ED" w:rsidR="00640D71" w:rsidRPr="00483866" w:rsidRDefault="00640D71" w:rsidP="00042106">
      <w:pPr>
        <w:pStyle w:val="Textpoznmkypodiarou"/>
        <w:ind w:left="0" w:firstLine="0"/>
      </w:pPr>
    </w:p>
  </w:footnote>
  <w:footnote w:id="49">
    <w:p w14:paraId="03DC8CFA" w14:textId="77777777" w:rsidR="00640D71" w:rsidRPr="006C2779" w:rsidRDefault="00640D71" w:rsidP="00A02CF5">
      <w:pPr>
        <w:pStyle w:val="Textpoznmkypodiarou"/>
      </w:pPr>
      <w:r>
        <w:rPr>
          <w:rStyle w:val="Odkaznapoznmkupodiarou"/>
        </w:rPr>
        <w:footnoteRef/>
      </w:r>
      <w:r>
        <w:t xml:space="preserve">) </w:t>
      </w:r>
      <w:r w:rsidRPr="006C2779">
        <w:t>STN EN 12766-1 Ropné výrobky a použité oleje. Stanovenie PCB a podobných produktov. Časť 1: Separácia a stanovenie vybraných kongenerov PCB plynovou chromatografiou (GC) s detektorom elektrónového záchytu (ECD) (65 6205).</w:t>
      </w:r>
    </w:p>
    <w:p w14:paraId="3F18F630" w14:textId="77777777" w:rsidR="00640D71" w:rsidRPr="00483866" w:rsidRDefault="00640D71" w:rsidP="00A02CF5">
      <w:pPr>
        <w:pStyle w:val="Textpoznmkypodiarou"/>
      </w:pPr>
      <w:r>
        <w:t xml:space="preserve">  </w:t>
      </w:r>
    </w:p>
  </w:footnote>
  <w:footnote w:id="50">
    <w:p w14:paraId="3BA95F16" w14:textId="77777777" w:rsidR="00640D71" w:rsidRPr="00E0615D" w:rsidRDefault="00640D71" w:rsidP="00A02CF5">
      <w:pPr>
        <w:pStyle w:val="Textpoznmkypodiarou"/>
      </w:pPr>
      <w:r>
        <w:rPr>
          <w:rStyle w:val="Odkaznapoznmkupodiarou"/>
        </w:rPr>
        <w:footnoteRef/>
      </w:r>
      <w:r>
        <w:t xml:space="preserve">) </w:t>
      </w:r>
      <w:r w:rsidRPr="006C2779">
        <w:t>Príloha nariadenia Komisie (EÚ) č. 1357/2014 z  18. decembra 2014, ktorým sa nahrádza príloha III k smernici Európskeho parlamentu a Rady 2008/98/ES o odpade a o zrušení určitých smerníc (Ú. v. EÚ L 365, 19.12.2014)</w:t>
      </w:r>
      <w:r>
        <w:t>.</w:t>
      </w:r>
    </w:p>
  </w:footnote>
  <w:footnote w:id="51">
    <w:p w14:paraId="6BB1AC0D" w14:textId="77777777" w:rsidR="00640D71" w:rsidRPr="003D7763" w:rsidRDefault="00640D71" w:rsidP="00A02CF5">
      <w:pPr>
        <w:pStyle w:val="Textpoznmkypodiarou"/>
        <w:rPr>
          <w:color w:val="FF0000"/>
        </w:rPr>
      </w:pPr>
      <w:r>
        <w:rPr>
          <w:rStyle w:val="Odkaznapoznmkupodiarou"/>
        </w:rPr>
        <w:footnoteRef/>
      </w:r>
      <w:r>
        <w:t xml:space="preserve">) </w:t>
      </w:r>
      <w:r w:rsidRPr="006C2779">
        <w:t xml:space="preserve">Príloha IV </w:t>
      </w:r>
      <w:r w:rsidRPr="0041532A">
        <w:t>nariadenia</w:t>
      </w:r>
      <w:r w:rsidRPr="00800C75">
        <w:t xml:space="preserve"> Európskeho parlamentu a Rady (EÚ) 2019/1021 z 20. júna 2019 o perzistentných organických </w:t>
      </w:r>
      <w:r w:rsidRPr="002B039D">
        <w:t>látkach (prepracované znenie) (</w:t>
      </w:r>
      <w:r w:rsidRPr="00800C75">
        <w:t>Ú. v. EÚ L 169, 25. 6. 2019) v platnom znení.</w:t>
      </w:r>
    </w:p>
    <w:p w14:paraId="1A225F7E" w14:textId="77777777" w:rsidR="00640D71" w:rsidRPr="00E0615D" w:rsidRDefault="00640D71" w:rsidP="00A02CF5">
      <w:pPr>
        <w:pStyle w:val="Textpoznmkypodiarou"/>
      </w:pPr>
    </w:p>
  </w:footnote>
  <w:footnote w:id="52">
    <w:p w14:paraId="33B6267D" w14:textId="77777777" w:rsidR="00640D71" w:rsidRPr="00800C75" w:rsidRDefault="00640D71" w:rsidP="00CB675C">
      <w:pPr>
        <w:pStyle w:val="Textpoznmkypodiarou"/>
      </w:pPr>
      <w:r>
        <w:rPr>
          <w:rStyle w:val="Odkaznapoznmkupodiarou"/>
        </w:rPr>
        <w:footnoteRef/>
      </w:r>
      <w:r>
        <w:t xml:space="preserve">) </w:t>
      </w:r>
      <w:r w:rsidRPr="002B2402">
        <w:t>Napríklad STN 44 1307</w:t>
      </w:r>
      <w:hyperlink r:id="rId2" w:history="1">
        <w:r w:rsidRPr="002B2402">
          <w:t xml:space="preserve"> </w:t>
        </w:r>
        <w:r w:rsidRPr="002B2402">
          <w:rPr>
            <w:rStyle w:val="formtext"/>
            <w:sz w:val="20"/>
          </w:rPr>
          <w:t>Tuhé palivá. Postup prípravy zosypových vzoriek (44 1307)</w:t>
        </w:r>
      </w:hyperlink>
      <w:r w:rsidRPr="002B2402">
        <w:t xml:space="preserve">, STN EN ISO 3170 Ropné kvapaliny. Ručný odber vzoriek (ISO 3170) (65 6005), STN EN ISO 3171 Ropa a kvapalné ropné výrobky. Automatický odber vzoriek z potrubných rozvodov (ISO 3171) (65 6006), STN EN ISO 4257 Skvapalnené ropné plyny. Odber vzoriek (ISO 4257) (65 6486), </w:t>
      </w:r>
      <w:r w:rsidRPr="002B2402">
        <w:rPr>
          <w:rFonts w:cs="Calibri"/>
        </w:rPr>
        <w:t>STN EN 14274 Automobilové palivá. Určovanie kvality benzínu a motorovej nafty. Monitorovací systém kvality palív (FQMS) (65 6193)</w:t>
      </w:r>
      <w:r w:rsidRPr="002B2402">
        <w:t xml:space="preserve">, </w:t>
      </w:r>
      <w:r w:rsidRPr="002B2402">
        <w:rPr>
          <w:rFonts w:cs="Calibri"/>
        </w:rPr>
        <w:t>STN EN 14275 Automobilové palivá. Určovanie</w:t>
      </w:r>
      <w:r w:rsidRPr="00800C75">
        <w:rPr>
          <w:rFonts w:cs="Calibri"/>
        </w:rPr>
        <w:t xml:space="preserve"> kvality benzínu a motorovej nafty. Odber vzoriek z výdajných stojanov na maloobchodných a komerčných miestach (65 6194)</w:t>
      </w:r>
      <w:r w:rsidRPr="00800C75">
        <w:t xml:space="preserve">, STN EN ISO 10715 Zemný plyn. Postupy na odber vzoriek (ISO 10715) (38 5519).  </w:t>
      </w:r>
    </w:p>
  </w:footnote>
  <w:footnote w:id="53">
    <w:p w14:paraId="6DEF4859" w14:textId="77777777" w:rsidR="00640D71" w:rsidRPr="00803960" w:rsidRDefault="00640D71" w:rsidP="00CB675C">
      <w:pPr>
        <w:pStyle w:val="Textpoznmkypodiarou"/>
      </w:pPr>
      <w:r w:rsidRPr="00800C75">
        <w:rPr>
          <w:rStyle w:val="Odkaznapoznmkupodiarou"/>
        </w:rPr>
        <w:footnoteRef/>
      </w:r>
      <w:r w:rsidRPr="00800C75">
        <w:t xml:space="preserve">) Napríklad STN EN ISO 8754 Ropné výrobky. Stanovenie obsahu síry. Energo-disperzná röntgenová fluorescenčná spektrometria (ISO 8754) (65 6114), STN EN ISO 14596 Ropné výrobky. Stanovenie obsahu síry. Vlnovodĺžková disperzná röntgenová fluorescenčná spektrometria (ISO 14596) (65 6115), STN EN ISO 20846 Ropné výrobky. </w:t>
      </w:r>
      <w:r w:rsidRPr="00803960">
        <w:t>Stanovenie obsahu síry v automobilových palivách. Ultrafialová fluorescenčná metóda (ISO 20846) (65 6111).</w:t>
      </w:r>
    </w:p>
  </w:footnote>
  <w:footnote w:id="54">
    <w:p w14:paraId="2F2292EE" w14:textId="77777777" w:rsidR="00640D71" w:rsidRPr="008248CC" w:rsidRDefault="00640D71" w:rsidP="00CB675C">
      <w:pPr>
        <w:pStyle w:val="Textpoznmkypodiarou"/>
      </w:pPr>
      <w:r w:rsidRPr="00800C75">
        <w:rPr>
          <w:rStyle w:val="Odkaznapoznmkupodiarou"/>
        </w:rPr>
        <w:footnoteRef/>
      </w:r>
      <w:r w:rsidRPr="00800C75">
        <w:t xml:space="preserve">) </w:t>
      </w:r>
      <w:r w:rsidRPr="00800C75">
        <w:rPr>
          <w:u w:color="008000"/>
        </w:rPr>
        <w:t xml:space="preserve">Zákon </w:t>
      </w:r>
      <w:r w:rsidRPr="00803960">
        <w:rPr>
          <w:u w:color="008000"/>
        </w:rPr>
        <w:t>č. 56/2018 Z. z. o posudzovaní zhody výrobku, sprístupňovaní určeného výrobku na trhu a o zmene a doplnení niektorých zákonov v znení neskorších predpisov.</w:t>
      </w:r>
    </w:p>
  </w:footnote>
  <w:footnote w:id="55">
    <w:p w14:paraId="5C6B7A5E" w14:textId="77777777" w:rsidR="00640D71" w:rsidRPr="00C04C13" w:rsidRDefault="00640D71" w:rsidP="00CB675C">
      <w:pPr>
        <w:pStyle w:val="Textpoznmkypodiarou"/>
      </w:pPr>
      <w:r w:rsidRPr="008B4E3F">
        <w:rPr>
          <w:rStyle w:val="Odkaznapoznmkupodiarou"/>
        </w:rPr>
        <w:footnoteRef/>
      </w:r>
      <w:r w:rsidRPr="008B4E3F">
        <w:t xml:space="preserve">) STN EN ISO 17225-1 Tuhé biopalivá. Špecifikácie a triedy palív. Časť 1: Všeobecné požiadavky (ISO 17225-1) (65 7403). </w:t>
      </w:r>
    </w:p>
  </w:footnote>
  <w:footnote w:id="56">
    <w:p w14:paraId="2242540C" w14:textId="77777777" w:rsidR="00640D71" w:rsidRPr="00800C75" w:rsidRDefault="00640D71" w:rsidP="00CB675C">
      <w:pPr>
        <w:pStyle w:val="Textpoznmkypodiarou"/>
      </w:pPr>
      <w:r>
        <w:rPr>
          <w:rStyle w:val="Odkaznapoznmkupodiarou"/>
        </w:rPr>
        <w:footnoteRef/>
      </w:r>
      <w:r>
        <w:t xml:space="preserve">) </w:t>
      </w:r>
      <w:r w:rsidRPr="006C2779">
        <w:rPr>
          <w:u w:color="008000"/>
        </w:rPr>
        <w:t xml:space="preserve">Napríklad </w:t>
      </w:r>
      <w:r w:rsidRPr="00800C75">
        <w:rPr>
          <w:u w:color="008000"/>
        </w:rPr>
        <w:t>STN EN ISO 13686 Zemný plyn. Označovanie kvality (ISO 13686) (38 6116).</w:t>
      </w:r>
      <w:r w:rsidRPr="00800C75">
        <w:t xml:space="preserve"> </w:t>
      </w:r>
    </w:p>
  </w:footnote>
  <w:footnote w:id="57">
    <w:p w14:paraId="659F196A" w14:textId="77777777" w:rsidR="00640D71" w:rsidRPr="00800C75" w:rsidRDefault="00640D71" w:rsidP="00CB675C">
      <w:pPr>
        <w:pStyle w:val="Textpoznmkypodiarou"/>
      </w:pPr>
      <w:r w:rsidRPr="00800C75">
        <w:rPr>
          <w:rStyle w:val="Odkaznapoznmkupodiarou"/>
        </w:rPr>
        <w:footnoteRef/>
      </w:r>
      <w:r w:rsidRPr="00800C75">
        <w:t xml:space="preserve">) </w:t>
      </w:r>
      <w:r w:rsidRPr="00A8343E">
        <w:rPr>
          <w:u w:color="008000"/>
        </w:rPr>
        <w:t xml:space="preserve">Napríklad </w:t>
      </w:r>
      <w:r w:rsidRPr="00A8343E">
        <w:t>STN EN ISO 21645 Tuhé alternatívne palivá. Metódy odberu vzoriek (ISO 21645) (65 7504)</w:t>
      </w:r>
      <w:r w:rsidRPr="00A8343E">
        <w:rPr>
          <w:u w:color="008000"/>
        </w:rPr>
        <w:t>, STN EN ISO 3170 Ropné kvapaliny. Ručný odber vzoriek (ISO 3170) (65 6005</w:t>
      </w:r>
      <w:r w:rsidRPr="0073553E">
        <w:rPr>
          <w:u w:color="008000"/>
        </w:rPr>
        <w:t xml:space="preserve">), STN EN ISO </w:t>
      </w:r>
      <w:r w:rsidRPr="0073553E">
        <w:rPr>
          <w:rStyle w:val="formtitle"/>
          <w:bCs/>
        </w:rPr>
        <w:t>18135</w:t>
      </w:r>
      <w:r w:rsidRPr="0073553E">
        <w:rPr>
          <w:u w:color="008000"/>
        </w:rPr>
        <w:t xml:space="preserve"> Tuhé biopalivá. Odber vzoriek </w:t>
      </w:r>
      <w:r w:rsidRPr="0073553E">
        <w:rPr>
          <w:rStyle w:val="formtitle"/>
          <w:bCs/>
        </w:rPr>
        <w:t>(ISO 18135)</w:t>
      </w:r>
      <w:r w:rsidRPr="0073553E">
        <w:rPr>
          <w:u w:color="008000"/>
        </w:rPr>
        <w:t xml:space="preserve"> (65 7404).</w:t>
      </w:r>
      <w:r w:rsidRPr="00800C75">
        <w:rPr>
          <w:u w:color="008000"/>
        </w:rPr>
        <w:t xml:space="preserve">  </w:t>
      </w:r>
    </w:p>
  </w:footnote>
  <w:footnote w:id="58">
    <w:p w14:paraId="239ED52C" w14:textId="77777777" w:rsidR="00640D71" w:rsidRPr="00800C75" w:rsidRDefault="00640D71" w:rsidP="00CB675C">
      <w:pPr>
        <w:pStyle w:val="Textpoznmkypodiarou"/>
      </w:pPr>
      <w:r w:rsidRPr="00800C75">
        <w:rPr>
          <w:rStyle w:val="Odkaznapoznmkupodiarou"/>
        </w:rPr>
        <w:footnoteRef/>
      </w:r>
      <w:r>
        <w:t xml:space="preserve">) </w:t>
      </w:r>
      <w:r w:rsidRPr="00800C75">
        <w:t xml:space="preserve">Napríklad </w:t>
      </w:r>
      <w:r w:rsidRPr="00800C75">
        <w:rPr>
          <w:rFonts w:cs="Calibri"/>
        </w:rPr>
        <w:t xml:space="preserve">STN EN ISO/IEC 17025 Všeobecné požiadavky na kompetentnosť skúšobných a kalibračných laboratórií </w:t>
      </w:r>
      <w:r w:rsidRPr="00800C75">
        <w:rPr>
          <w:rStyle w:val="formtitle"/>
          <w:bCs/>
        </w:rPr>
        <w:t>(ISO/IEC 17025)</w:t>
      </w:r>
      <w:r w:rsidRPr="00800C75">
        <w:rPr>
          <w:u w:color="008000"/>
        </w:rPr>
        <w:t xml:space="preserve"> </w:t>
      </w:r>
      <w:r w:rsidRPr="00800C75">
        <w:rPr>
          <w:rFonts w:cs="Calibri"/>
        </w:rPr>
        <w:t xml:space="preserve">(01 5253), </w:t>
      </w:r>
      <w:r w:rsidRPr="00800C75">
        <w:t xml:space="preserve">STN EN ISO/IEC 17020 Posudzovanie zhody. Požiadavky na činnosť rôznych typov orgánov vykonávajúcich inšpekciu </w:t>
      </w:r>
      <w:r w:rsidRPr="00800C75">
        <w:rPr>
          <w:rStyle w:val="formtitle"/>
          <w:bCs/>
        </w:rPr>
        <w:t>(ISO/IEC 17020)</w:t>
      </w:r>
      <w:r w:rsidRPr="00800C75">
        <w:rPr>
          <w:u w:color="008000"/>
        </w:rPr>
        <w:t xml:space="preserve"> </w:t>
      </w:r>
      <w:r w:rsidRPr="00800C75">
        <w:t xml:space="preserve">(01 5260).  </w:t>
      </w:r>
    </w:p>
  </w:footnote>
  <w:footnote w:id="59">
    <w:p w14:paraId="1F64AE69" w14:textId="77777777" w:rsidR="00640D71" w:rsidRPr="002C7A3B" w:rsidRDefault="00640D71" w:rsidP="007653BA">
      <w:pPr>
        <w:pStyle w:val="Textpoznmkypodiarou"/>
      </w:pPr>
      <w:r>
        <w:rPr>
          <w:rStyle w:val="Odkaznapoznmkupodiarou"/>
        </w:rPr>
        <w:footnoteRef/>
      </w:r>
      <w:r>
        <w:t xml:space="preserve">) </w:t>
      </w:r>
      <w:r w:rsidRPr="00094685">
        <w:t>Zákon č. 67/2010 Z</w:t>
      </w:r>
      <w:r w:rsidRPr="002C7A3B">
        <w:t xml:space="preserve">. z. v znení neskorších predpisov.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779"/>
    <w:multiLevelType w:val="hybridMultilevel"/>
    <w:tmpl w:val="757EEB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C04277"/>
    <w:multiLevelType w:val="hybridMultilevel"/>
    <w:tmpl w:val="2E1C7010"/>
    <w:lvl w:ilvl="0" w:tplc="041B000F">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3DA69FC"/>
    <w:multiLevelType w:val="hybridMultilevel"/>
    <w:tmpl w:val="5C405746"/>
    <w:lvl w:ilvl="0" w:tplc="6CC8AD84">
      <w:start w:val="1"/>
      <w:numFmt w:val="lowerLetter"/>
      <w:lvlText w:val="%1)"/>
      <w:lvlJc w:val="left"/>
      <w:pPr>
        <w:ind w:left="720" w:hanging="360"/>
      </w:pPr>
      <w:rPr>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040794"/>
    <w:multiLevelType w:val="singleLevel"/>
    <w:tmpl w:val="0AEA0972"/>
    <w:name w:val="Tiret 0__1"/>
    <w:lvl w:ilvl="0">
      <w:start w:val="1"/>
      <w:numFmt w:val="bullet"/>
      <w:lvlRestart w:val="0"/>
      <w:pStyle w:val="Tiret0"/>
      <w:lvlText w:val="–"/>
      <w:lvlJc w:val="left"/>
      <w:pPr>
        <w:tabs>
          <w:tab w:val="num" w:pos="850"/>
        </w:tabs>
        <w:ind w:left="850" w:hanging="850"/>
      </w:pPr>
    </w:lvl>
  </w:abstractNum>
  <w:abstractNum w:abstractNumId="4" w15:restartNumberingAfterBreak="0">
    <w:nsid w:val="06F05D8A"/>
    <w:multiLevelType w:val="hybridMultilevel"/>
    <w:tmpl w:val="6F2C7C98"/>
    <w:lvl w:ilvl="0" w:tplc="61C42218">
      <w:start w:val="2"/>
      <w:numFmt w:val="decimal"/>
      <w:lvlText w:val="(%1)"/>
      <w:lvlJc w:val="left"/>
      <w:pPr>
        <w:ind w:left="1211" w:hanging="360"/>
      </w:pPr>
      <w:rPr>
        <w:rFonts w:hint="default"/>
        <w:strike w:val="0"/>
      </w:rPr>
    </w:lvl>
    <w:lvl w:ilvl="1" w:tplc="041B0019" w:tentative="1">
      <w:start w:val="1"/>
      <w:numFmt w:val="lowerLetter"/>
      <w:lvlText w:val="%2."/>
      <w:lvlJc w:val="left"/>
      <w:pPr>
        <w:ind w:left="2293" w:hanging="360"/>
      </w:pPr>
    </w:lvl>
    <w:lvl w:ilvl="2" w:tplc="041B001B" w:tentative="1">
      <w:start w:val="1"/>
      <w:numFmt w:val="lowerRoman"/>
      <w:lvlText w:val="%3."/>
      <w:lvlJc w:val="right"/>
      <w:pPr>
        <w:ind w:left="3013" w:hanging="180"/>
      </w:pPr>
    </w:lvl>
    <w:lvl w:ilvl="3" w:tplc="041B000F" w:tentative="1">
      <w:start w:val="1"/>
      <w:numFmt w:val="decimal"/>
      <w:lvlText w:val="%4."/>
      <w:lvlJc w:val="left"/>
      <w:pPr>
        <w:ind w:left="3733" w:hanging="360"/>
      </w:pPr>
    </w:lvl>
    <w:lvl w:ilvl="4" w:tplc="041B0019" w:tentative="1">
      <w:start w:val="1"/>
      <w:numFmt w:val="lowerLetter"/>
      <w:lvlText w:val="%5."/>
      <w:lvlJc w:val="left"/>
      <w:pPr>
        <w:ind w:left="4453" w:hanging="360"/>
      </w:pPr>
    </w:lvl>
    <w:lvl w:ilvl="5" w:tplc="041B001B" w:tentative="1">
      <w:start w:val="1"/>
      <w:numFmt w:val="lowerRoman"/>
      <w:lvlText w:val="%6."/>
      <w:lvlJc w:val="right"/>
      <w:pPr>
        <w:ind w:left="5173" w:hanging="180"/>
      </w:pPr>
    </w:lvl>
    <w:lvl w:ilvl="6" w:tplc="041B000F" w:tentative="1">
      <w:start w:val="1"/>
      <w:numFmt w:val="decimal"/>
      <w:lvlText w:val="%7."/>
      <w:lvlJc w:val="left"/>
      <w:pPr>
        <w:ind w:left="5893" w:hanging="360"/>
      </w:pPr>
    </w:lvl>
    <w:lvl w:ilvl="7" w:tplc="041B0019" w:tentative="1">
      <w:start w:val="1"/>
      <w:numFmt w:val="lowerLetter"/>
      <w:lvlText w:val="%8."/>
      <w:lvlJc w:val="left"/>
      <w:pPr>
        <w:ind w:left="6613" w:hanging="360"/>
      </w:pPr>
    </w:lvl>
    <w:lvl w:ilvl="8" w:tplc="041B001B" w:tentative="1">
      <w:start w:val="1"/>
      <w:numFmt w:val="lowerRoman"/>
      <w:lvlText w:val="%9."/>
      <w:lvlJc w:val="right"/>
      <w:pPr>
        <w:ind w:left="7333" w:hanging="180"/>
      </w:pPr>
    </w:lvl>
  </w:abstractNum>
  <w:abstractNum w:abstractNumId="5" w15:restartNumberingAfterBreak="0">
    <w:nsid w:val="0C427B8D"/>
    <w:multiLevelType w:val="hybridMultilevel"/>
    <w:tmpl w:val="427E6BD2"/>
    <w:lvl w:ilvl="0" w:tplc="041B0017">
      <w:start w:val="1"/>
      <w:numFmt w:val="lowerLetter"/>
      <w:lvlText w:val="%1)"/>
      <w:lvlJc w:val="left"/>
      <w:pPr>
        <w:ind w:left="50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7B2A41"/>
    <w:multiLevelType w:val="hybridMultilevel"/>
    <w:tmpl w:val="98A0A3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847661"/>
    <w:multiLevelType w:val="hybridMultilevel"/>
    <w:tmpl w:val="94DA1D98"/>
    <w:lvl w:ilvl="0" w:tplc="041B001B">
      <w:start w:val="1"/>
      <w:numFmt w:val="lowerRoman"/>
      <w:lvlText w:val="%1."/>
      <w:lvlJc w:val="righ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11E649E5"/>
    <w:multiLevelType w:val="hybridMultilevel"/>
    <w:tmpl w:val="0F347A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822CD4"/>
    <w:multiLevelType w:val="hybridMultilevel"/>
    <w:tmpl w:val="1010A65A"/>
    <w:lvl w:ilvl="0" w:tplc="F1C6E81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4D6554"/>
    <w:multiLevelType w:val="hybridMultilevel"/>
    <w:tmpl w:val="6D6684B6"/>
    <w:lvl w:ilvl="0" w:tplc="3D4ABE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8C5335"/>
    <w:multiLevelType w:val="hybridMultilevel"/>
    <w:tmpl w:val="DEAE418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1173A62"/>
    <w:multiLevelType w:val="hybridMultilevel"/>
    <w:tmpl w:val="97E2434C"/>
    <w:lvl w:ilvl="0" w:tplc="0FEACE38">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762BDD"/>
    <w:multiLevelType w:val="hybridMultilevel"/>
    <w:tmpl w:val="FB302400"/>
    <w:lvl w:ilvl="0" w:tplc="4790DC10">
      <w:start w:val="8"/>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4" w15:restartNumberingAfterBreak="0">
    <w:nsid w:val="23B92E93"/>
    <w:multiLevelType w:val="hybridMultilevel"/>
    <w:tmpl w:val="0B0623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E7431E"/>
    <w:multiLevelType w:val="hybridMultilevel"/>
    <w:tmpl w:val="3F4A4D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4E5E47"/>
    <w:multiLevelType w:val="hybridMultilevel"/>
    <w:tmpl w:val="1F34984C"/>
    <w:lvl w:ilvl="0" w:tplc="74B6E076">
      <w:start w:val="1"/>
      <w:numFmt w:val="lowerRoman"/>
      <w:lvlText w:val="%1)"/>
      <w:lvlJc w:val="righ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12351E2"/>
    <w:multiLevelType w:val="hybridMultilevel"/>
    <w:tmpl w:val="0F56AE60"/>
    <w:lvl w:ilvl="0" w:tplc="556EE588">
      <w:start w:val="1"/>
      <w:numFmt w:val="bullet"/>
      <w:lvlText w:val="-"/>
      <w:lvlJc w:val="left"/>
      <w:pPr>
        <w:ind w:left="1152" w:hanging="360"/>
      </w:pPr>
      <w:rPr>
        <w:rFonts w:ascii="Times New Roman" w:hAnsi="Times New Roman"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18" w15:restartNumberingAfterBreak="0">
    <w:nsid w:val="31956A8C"/>
    <w:multiLevelType w:val="hybridMultilevel"/>
    <w:tmpl w:val="818C4E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1D15267"/>
    <w:multiLevelType w:val="hybridMultilevel"/>
    <w:tmpl w:val="D3D8A7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47166E"/>
    <w:multiLevelType w:val="hybridMultilevel"/>
    <w:tmpl w:val="637C2A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9C4AD7"/>
    <w:multiLevelType w:val="hybridMultilevel"/>
    <w:tmpl w:val="97D670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AF172A1"/>
    <w:multiLevelType w:val="hybridMultilevel"/>
    <w:tmpl w:val="E2162672"/>
    <w:lvl w:ilvl="0" w:tplc="11624E3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BF86B70"/>
    <w:multiLevelType w:val="hybridMultilevel"/>
    <w:tmpl w:val="FBD4AF58"/>
    <w:lvl w:ilvl="0" w:tplc="F1C6E81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C59602C"/>
    <w:multiLevelType w:val="hybridMultilevel"/>
    <w:tmpl w:val="823A60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E9A5D4F"/>
    <w:multiLevelType w:val="hybridMultilevel"/>
    <w:tmpl w:val="AAD8CB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EAF6D70"/>
    <w:multiLevelType w:val="hybridMultilevel"/>
    <w:tmpl w:val="81D09712"/>
    <w:lvl w:ilvl="0" w:tplc="8FD8CF68">
      <w:start w:val="1"/>
      <w:numFmt w:val="lowerLetter"/>
      <w:pStyle w:val="adda"/>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1B63386"/>
    <w:multiLevelType w:val="hybridMultilevel"/>
    <w:tmpl w:val="B51ED7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1EB1A59"/>
    <w:multiLevelType w:val="hybridMultilevel"/>
    <w:tmpl w:val="84AEAB04"/>
    <w:lvl w:ilvl="0" w:tplc="37E831B8">
      <w:start w:val="1"/>
      <w:numFmt w:val="decimal"/>
      <w:lvlText w:val="%1."/>
      <w:lvlJc w:val="left"/>
      <w:pPr>
        <w:ind w:left="720"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4B76D32"/>
    <w:multiLevelType w:val="hybridMultilevel"/>
    <w:tmpl w:val="0576C142"/>
    <w:lvl w:ilvl="0" w:tplc="87DA37AC">
      <w:start w:val="1"/>
      <w:numFmt w:val="decimal"/>
      <w:lvlText w:val="%1."/>
      <w:lvlJc w:val="left"/>
      <w:pPr>
        <w:ind w:left="720"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5907066"/>
    <w:multiLevelType w:val="hybridMultilevel"/>
    <w:tmpl w:val="95DED1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6475F79"/>
    <w:multiLevelType w:val="hybridMultilevel"/>
    <w:tmpl w:val="3F4A4D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8FA7300"/>
    <w:multiLevelType w:val="hybridMultilevel"/>
    <w:tmpl w:val="77EE6384"/>
    <w:lvl w:ilvl="0" w:tplc="952AEF7E">
      <w:start w:val="1"/>
      <w:numFmt w:val="decimal"/>
      <w:lvlText w:val="(%1)"/>
      <w:lvlJc w:val="left"/>
      <w:pPr>
        <w:ind w:left="1215" w:hanging="360"/>
      </w:pPr>
      <w:rPr>
        <w:rFonts w:hint="default"/>
      </w:rPr>
    </w:lvl>
    <w:lvl w:ilvl="1" w:tplc="041B0019" w:tentative="1">
      <w:start w:val="1"/>
      <w:numFmt w:val="lowerLetter"/>
      <w:lvlText w:val="%2."/>
      <w:lvlJc w:val="left"/>
      <w:pPr>
        <w:ind w:left="1935" w:hanging="360"/>
      </w:pPr>
    </w:lvl>
    <w:lvl w:ilvl="2" w:tplc="041B001B" w:tentative="1">
      <w:start w:val="1"/>
      <w:numFmt w:val="lowerRoman"/>
      <w:lvlText w:val="%3."/>
      <w:lvlJc w:val="right"/>
      <w:pPr>
        <w:ind w:left="2655" w:hanging="180"/>
      </w:pPr>
    </w:lvl>
    <w:lvl w:ilvl="3" w:tplc="041B000F" w:tentative="1">
      <w:start w:val="1"/>
      <w:numFmt w:val="decimal"/>
      <w:lvlText w:val="%4."/>
      <w:lvlJc w:val="left"/>
      <w:pPr>
        <w:ind w:left="3375" w:hanging="360"/>
      </w:pPr>
    </w:lvl>
    <w:lvl w:ilvl="4" w:tplc="041B0019" w:tentative="1">
      <w:start w:val="1"/>
      <w:numFmt w:val="lowerLetter"/>
      <w:lvlText w:val="%5."/>
      <w:lvlJc w:val="left"/>
      <w:pPr>
        <w:ind w:left="4095" w:hanging="360"/>
      </w:pPr>
    </w:lvl>
    <w:lvl w:ilvl="5" w:tplc="041B001B" w:tentative="1">
      <w:start w:val="1"/>
      <w:numFmt w:val="lowerRoman"/>
      <w:lvlText w:val="%6."/>
      <w:lvlJc w:val="right"/>
      <w:pPr>
        <w:ind w:left="4815" w:hanging="180"/>
      </w:pPr>
    </w:lvl>
    <w:lvl w:ilvl="6" w:tplc="041B000F" w:tentative="1">
      <w:start w:val="1"/>
      <w:numFmt w:val="decimal"/>
      <w:lvlText w:val="%7."/>
      <w:lvlJc w:val="left"/>
      <w:pPr>
        <w:ind w:left="5535" w:hanging="360"/>
      </w:pPr>
    </w:lvl>
    <w:lvl w:ilvl="7" w:tplc="041B0019" w:tentative="1">
      <w:start w:val="1"/>
      <w:numFmt w:val="lowerLetter"/>
      <w:lvlText w:val="%8."/>
      <w:lvlJc w:val="left"/>
      <w:pPr>
        <w:ind w:left="6255" w:hanging="360"/>
      </w:pPr>
    </w:lvl>
    <w:lvl w:ilvl="8" w:tplc="041B001B" w:tentative="1">
      <w:start w:val="1"/>
      <w:numFmt w:val="lowerRoman"/>
      <w:lvlText w:val="%9."/>
      <w:lvlJc w:val="right"/>
      <w:pPr>
        <w:ind w:left="6975" w:hanging="180"/>
      </w:pPr>
    </w:lvl>
  </w:abstractNum>
  <w:abstractNum w:abstractNumId="33" w15:restartNumberingAfterBreak="0">
    <w:nsid w:val="4D910AE2"/>
    <w:multiLevelType w:val="hybridMultilevel"/>
    <w:tmpl w:val="1EEA4DD0"/>
    <w:lvl w:ilvl="0" w:tplc="041B0017">
      <w:start w:val="1"/>
      <w:numFmt w:val="lowerLetter"/>
      <w:lvlText w:val="%1)"/>
      <w:lvlJc w:val="left"/>
      <w:pPr>
        <w:ind w:left="720" w:hanging="360"/>
      </w:pPr>
    </w:lvl>
    <w:lvl w:ilvl="1" w:tplc="A59CCD9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DD12188"/>
    <w:multiLevelType w:val="hybridMultilevel"/>
    <w:tmpl w:val="0CFA3904"/>
    <w:lvl w:ilvl="0" w:tplc="F1C6E81C">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04772DB"/>
    <w:multiLevelType w:val="hybridMultilevel"/>
    <w:tmpl w:val="B7803C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09539B7"/>
    <w:multiLevelType w:val="hybridMultilevel"/>
    <w:tmpl w:val="DDBC2C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216546B"/>
    <w:multiLevelType w:val="hybridMultilevel"/>
    <w:tmpl w:val="CAFA59F8"/>
    <w:lvl w:ilvl="0" w:tplc="D4D8F7AE">
      <w:start w:val="1"/>
      <w:numFmt w:val="lowerLetter"/>
      <w:lvlText w:val="%1)"/>
      <w:lvlJc w:val="left"/>
      <w:pPr>
        <w:ind w:left="644" w:hanging="360"/>
      </w:pPr>
      <w:rPr>
        <w:rFonts w:ascii="Times New Roman" w:eastAsia="Calibri" w:hAnsi="Times New Roman" w:cs="Times New Roman"/>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8" w15:restartNumberingAfterBreak="0">
    <w:nsid w:val="54174C5F"/>
    <w:multiLevelType w:val="hybridMultilevel"/>
    <w:tmpl w:val="3F4A4D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69C5FEE"/>
    <w:multiLevelType w:val="hybridMultilevel"/>
    <w:tmpl w:val="C848FDC2"/>
    <w:lvl w:ilvl="0" w:tplc="60AE4AAA">
      <w:start w:val="1"/>
      <w:numFmt w:val="decimal"/>
      <w:pStyle w:val="a"/>
      <w:lvlText w:val="§ %1"/>
      <w:lvlJc w:val="left"/>
      <w:pPr>
        <w:ind w:left="5180" w:hanging="360"/>
      </w:pPr>
      <w:rPr>
        <w:rFonts w:ascii="Times New Roman" w:hAnsi="Times New Roman" w:hint="default"/>
        <w:b/>
        <w:i w:val="0"/>
        <w:sz w:val="24"/>
      </w:rPr>
    </w:lvl>
    <w:lvl w:ilvl="1" w:tplc="D14A7BC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7D83ABC"/>
    <w:multiLevelType w:val="hybridMultilevel"/>
    <w:tmpl w:val="D048FE9E"/>
    <w:lvl w:ilvl="0" w:tplc="AF9C7196">
      <w:start w:val="1"/>
      <w:numFmt w:val="decimal"/>
      <w:lvlText w:val="%1."/>
      <w:lvlJc w:val="left"/>
      <w:pPr>
        <w:ind w:left="720"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902731D"/>
    <w:multiLevelType w:val="hybridMultilevel"/>
    <w:tmpl w:val="9A30A47E"/>
    <w:lvl w:ilvl="0" w:tplc="0E0E6B56">
      <w:start w:val="1"/>
      <w:numFmt w:val="decimal"/>
      <w:pStyle w:val="odsek1"/>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5BE5266E"/>
    <w:multiLevelType w:val="hybridMultilevel"/>
    <w:tmpl w:val="0630B4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EE12BF7"/>
    <w:multiLevelType w:val="hybridMultilevel"/>
    <w:tmpl w:val="CFC2C4C6"/>
    <w:lvl w:ilvl="0" w:tplc="F1C6E81C">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F741D53"/>
    <w:multiLevelType w:val="hybridMultilevel"/>
    <w:tmpl w:val="20B4F0DC"/>
    <w:lvl w:ilvl="0" w:tplc="3D4ABE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F994D54"/>
    <w:multiLevelType w:val="hybridMultilevel"/>
    <w:tmpl w:val="95E02EA2"/>
    <w:lvl w:ilvl="0" w:tplc="041B0017">
      <w:start w:val="1"/>
      <w:numFmt w:val="lowerLetter"/>
      <w:lvlText w:val="%1)"/>
      <w:lvlJc w:val="left"/>
      <w:pPr>
        <w:ind w:left="720" w:hanging="360"/>
      </w:pPr>
    </w:lvl>
    <w:lvl w:ilvl="1" w:tplc="041B0017">
      <w:start w:val="1"/>
      <w:numFmt w:val="lowerLetter"/>
      <w:lvlText w:val="%2)"/>
      <w:lvlJc w:val="left"/>
      <w:pPr>
        <w:ind w:left="1440" w:hanging="360"/>
      </w:pPr>
      <w:rPr>
        <w:rFonts w:hint="default"/>
      </w:rPr>
    </w:lvl>
    <w:lvl w:ilvl="2" w:tplc="8092D4C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FC5544F"/>
    <w:multiLevelType w:val="hybridMultilevel"/>
    <w:tmpl w:val="2C506890"/>
    <w:lvl w:ilvl="0" w:tplc="041B0017">
      <w:start w:val="1"/>
      <w:numFmt w:val="lowerLetter"/>
      <w:lvlText w:val="%1)"/>
      <w:lvlJc w:val="left"/>
      <w:pPr>
        <w:ind w:left="1215" w:hanging="360"/>
      </w:pPr>
      <w:rPr>
        <w:rFonts w:hint="default"/>
      </w:rPr>
    </w:lvl>
    <w:lvl w:ilvl="1" w:tplc="041B0019" w:tentative="1">
      <w:start w:val="1"/>
      <w:numFmt w:val="lowerLetter"/>
      <w:lvlText w:val="%2."/>
      <w:lvlJc w:val="left"/>
      <w:pPr>
        <w:ind w:left="1935" w:hanging="360"/>
      </w:pPr>
    </w:lvl>
    <w:lvl w:ilvl="2" w:tplc="041B001B" w:tentative="1">
      <w:start w:val="1"/>
      <w:numFmt w:val="lowerRoman"/>
      <w:lvlText w:val="%3."/>
      <w:lvlJc w:val="right"/>
      <w:pPr>
        <w:ind w:left="2655" w:hanging="180"/>
      </w:pPr>
    </w:lvl>
    <w:lvl w:ilvl="3" w:tplc="041B000F" w:tentative="1">
      <w:start w:val="1"/>
      <w:numFmt w:val="decimal"/>
      <w:lvlText w:val="%4."/>
      <w:lvlJc w:val="left"/>
      <w:pPr>
        <w:ind w:left="3375" w:hanging="360"/>
      </w:pPr>
    </w:lvl>
    <w:lvl w:ilvl="4" w:tplc="041B0019" w:tentative="1">
      <w:start w:val="1"/>
      <w:numFmt w:val="lowerLetter"/>
      <w:lvlText w:val="%5."/>
      <w:lvlJc w:val="left"/>
      <w:pPr>
        <w:ind w:left="4095" w:hanging="360"/>
      </w:pPr>
    </w:lvl>
    <w:lvl w:ilvl="5" w:tplc="041B001B" w:tentative="1">
      <w:start w:val="1"/>
      <w:numFmt w:val="lowerRoman"/>
      <w:lvlText w:val="%6."/>
      <w:lvlJc w:val="right"/>
      <w:pPr>
        <w:ind w:left="4815" w:hanging="180"/>
      </w:pPr>
    </w:lvl>
    <w:lvl w:ilvl="6" w:tplc="041B000F" w:tentative="1">
      <w:start w:val="1"/>
      <w:numFmt w:val="decimal"/>
      <w:lvlText w:val="%7."/>
      <w:lvlJc w:val="left"/>
      <w:pPr>
        <w:ind w:left="5535" w:hanging="360"/>
      </w:pPr>
    </w:lvl>
    <w:lvl w:ilvl="7" w:tplc="041B0019" w:tentative="1">
      <w:start w:val="1"/>
      <w:numFmt w:val="lowerLetter"/>
      <w:lvlText w:val="%8."/>
      <w:lvlJc w:val="left"/>
      <w:pPr>
        <w:ind w:left="6255" w:hanging="360"/>
      </w:pPr>
    </w:lvl>
    <w:lvl w:ilvl="8" w:tplc="041B001B" w:tentative="1">
      <w:start w:val="1"/>
      <w:numFmt w:val="lowerRoman"/>
      <w:lvlText w:val="%9."/>
      <w:lvlJc w:val="right"/>
      <w:pPr>
        <w:ind w:left="6975" w:hanging="180"/>
      </w:pPr>
    </w:lvl>
  </w:abstractNum>
  <w:abstractNum w:abstractNumId="47" w15:restartNumberingAfterBreak="0">
    <w:nsid w:val="635A4BD3"/>
    <w:multiLevelType w:val="hybridMultilevel"/>
    <w:tmpl w:val="0D7461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6AD49E0"/>
    <w:multiLevelType w:val="hybridMultilevel"/>
    <w:tmpl w:val="978A1E42"/>
    <w:lvl w:ilvl="0" w:tplc="53E01A5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83A3B9E"/>
    <w:multiLevelType w:val="hybridMultilevel"/>
    <w:tmpl w:val="CE1EF8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948350D"/>
    <w:multiLevelType w:val="hybridMultilevel"/>
    <w:tmpl w:val="BE3CA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B16695A"/>
    <w:multiLevelType w:val="hybridMultilevel"/>
    <w:tmpl w:val="E108A3A2"/>
    <w:lvl w:ilvl="0" w:tplc="556EE588">
      <w:start w:val="1"/>
      <w:numFmt w:val="bullet"/>
      <w:lvlText w:val="-"/>
      <w:lvlJc w:val="left"/>
      <w:pPr>
        <w:ind w:left="720" w:hanging="360"/>
      </w:pPr>
      <w:rPr>
        <w:rFonts w:ascii="Times New Roman" w:hAnsi="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EF6737"/>
    <w:multiLevelType w:val="hybridMultilevel"/>
    <w:tmpl w:val="C89EED16"/>
    <w:lvl w:ilvl="0" w:tplc="556EE588">
      <w:start w:val="1"/>
      <w:numFmt w:val="bullet"/>
      <w:lvlText w:val="-"/>
      <w:lvlJc w:val="left"/>
      <w:pPr>
        <w:ind w:left="720" w:hanging="360"/>
      </w:pPr>
      <w:rPr>
        <w:rFonts w:ascii="Times New Roman" w:hAnsi="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23D5FF5"/>
    <w:multiLevelType w:val="hybridMultilevel"/>
    <w:tmpl w:val="F97A4A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5992E07"/>
    <w:multiLevelType w:val="hybridMultilevel"/>
    <w:tmpl w:val="1A00E2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882573E"/>
    <w:multiLevelType w:val="multilevel"/>
    <w:tmpl w:val="51FA74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8C27D45"/>
    <w:multiLevelType w:val="hybridMultilevel"/>
    <w:tmpl w:val="007AB5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AF14596"/>
    <w:multiLevelType w:val="hybridMultilevel"/>
    <w:tmpl w:val="8FECBCF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8" w15:restartNumberingAfterBreak="0">
    <w:nsid w:val="7CF21658"/>
    <w:multiLevelType w:val="hybridMultilevel"/>
    <w:tmpl w:val="81EA94C6"/>
    <w:lvl w:ilvl="0" w:tplc="FD3EEBD8">
      <w:start w:val="1"/>
      <w:numFmt w:val="decimal"/>
      <w:lvlText w:val="%1."/>
      <w:lvlJc w:val="left"/>
      <w:pPr>
        <w:ind w:left="720"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6"/>
  </w:num>
  <w:num w:numId="2">
    <w:abstractNumId w:val="39"/>
  </w:num>
  <w:num w:numId="3">
    <w:abstractNumId w:val="3"/>
  </w:num>
  <w:num w:numId="4">
    <w:abstractNumId w:val="41"/>
  </w:num>
  <w:num w:numId="5">
    <w:abstractNumId w:val="35"/>
  </w:num>
  <w:num w:numId="6">
    <w:abstractNumId w:val="6"/>
  </w:num>
  <w:num w:numId="7">
    <w:abstractNumId w:val="2"/>
  </w:num>
  <w:num w:numId="8">
    <w:abstractNumId w:val="0"/>
  </w:num>
  <w:num w:numId="9">
    <w:abstractNumId w:val="10"/>
  </w:num>
  <w:num w:numId="10">
    <w:abstractNumId w:val="8"/>
  </w:num>
  <w:num w:numId="11">
    <w:abstractNumId w:val="19"/>
  </w:num>
  <w:num w:numId="12">
    <w:abstractNumId w:val="33"/>
  </w:num>
  <w:num w:numId="13">
    <w:abstractNumId w:val="5"/>
  </w:num>
  <w:num w:numId="14">
    <w:abstractNumId w:val="1"/>
  </w:num>
  <w:num w:numId="15">
    <w:abstractNumId w:val="42"/>
  </w:num>
  <w:num w:numId="16">
    <w:abstractNumId w:val="12"/>
  </w:num>
  <w:num w:numId="17">
    <w:abstractNumId w:val="30"/>
  </w:num>
  <w:num w:numId="18">
    <w:abstractNumId w:val="27"/>
  </w:num>
  <w:num w:numId="19">
    <w:abstractNumId w:val="4"/>
  </w:num>
  <w:num w:numId="20">
    <w:abstractNumId w:val="44"/>
  </w:num>
  <w:num w:numId="21">
    <w:abstractNumId w:val="32"/>
  </w:num>
  <w:num w:numId="22">
    <w:abstractNumId w:val="22"/>
  </w:num>
  <w:num w:numId="23">
    <w:abstractNumId w:val="53"/>
  </w:num>
  <w:num w:numId="24">
    <w:abstractNumId w:val="58"/>
  </w:num>
  <w:num w:numId="25">
    <w:abstractNumId w:val="14"/>
  </w:num>
  <w:num w:numId="26">
    <w:abstractNumId w:val="28"/>
  </w:num>
  <w:num w:numId="27">
    <w:abstractNumId w:val="40"/>
  </w:num>
  <w:num w:numId="28">
    <w:abstractNumId w:val="29"/>
  </w:num>
  <w:num w:numId="29">
    <w:abstractNumId w:val="15"/>
  </w:num>
  <w:num w:numId="30">
    <w:abstractNumId w:val="47"/>
  </w:num>
  <w:num w:numId="31">
    <w:abstractNumId w:val="18"/>
  </w:num>
  <w:num w:numId="32">
    <w:abstractNumId w:val="48"/>
  </w:num>
  <w:num w:numId="33">
    <w:abstractNumId w:val="21"/>
  </w:num>
  <w:num w:numId="34">
    <w:abstractNumId w:val="20"/>
  </w:num>
  <w:num w:numId="35">
    <w:abstractNumId w:val="11"/>
  </w:num>
  <w:num w:numId="36">
    <w:abstractNumId w:val="9"/>
  </w:num>
  <w:num w:numId="37">
    <w:abstractNumId w:val="37"/>
  </w:num>
  <w:num w:numId="38">
    <w:abstractNumId w:val="49"/>
  </w:num>
  <w:num w:numId="39">
    <w:abstractNumId w:val="24"/>
  </w:num>
  <w:num w:numId="40">
    <w:abstractNumId w:val="23"/>
  </w:num>
  <w:num w:numId="41">
    <w:abstractNumId w:val="7"/>
  </w:num>
  <w:num w:numId="42">
    <w:abstractNumId w:val="34"/>
  </w:num>
  <w:num w:numId="43">
    <w:abstractNumId w:val="50"/>
  </w:num>
  <w:num w:numId="44">
    <w:abstractNumId w:val="43"/>
  </w:num>
  <w:num w:numId="45">
    <w:abstractNumId w:val="45"/>
  </w:num>
  <w:num w:numId="46">
    <w:abstractNumId w:val="46"/>
  </w:num>
  <w:num w:numId="47">
    <w:abstractNumId w:val="36"/>
  </w:num>
  <w:num w:numId="48">
    <w:abstractNumId w:val="52"/>
  </w:num>
  <w:num w:numId="49">
    <w:abstractNumId w:val="17"/>
  </w:num>
  <w:num w:numId="50">
    <w:abstractNumId w:val="51"/>
  </w:num>
  <w:num w:numId="51">
    <w:abstractNumId w:val="57"/>
  </w:num>
  <w:num w:numId="52">
    <w:abstractNumId w:val="16"/>
  </w:num>
  <w:num w:numId="53">
    <w:abstractNumId w:val="56"/>
  </w:num>
  <w:num w:numId="54">
    <w:abstractNumId w:val="54"/>
  </w:num>
  <w:num w:numId="55">
    <w:abstractNumId w:val="55"/>
  </w:num>
  <w:num w:numId="56">
    <w:abstractNumId w:val="13"/>
  </w:num>
  <w:num w:numId="57">
    <w:abstractNumId w:val="38"/>
  </w:num>
  <w:num w:numId="58">
    <w:abstractNumId w:val="31"/>
  </w:num>
  <w:num w:numId="59">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851"/>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BA"/>
    <w:rsid w:val="0000091D"/>
    <w:rsid w:val="0000278B"/>
    <w:rsid w:val="00007EBB"/>
    <w:rsid w:val="00016DAE"/>
    <w:rsid w:val="00017AF1"/>
    <w:rsid w:val="00017D3C"/>
    <w:rsid w:val="00021998"/>
    <w:rsid w:val="00030D94"/>
    <w:rsid w:val="000324C0"/>
    <w:rsid w:val="00032F41"/>
    <w:rsid w:val="0003339B"/>
    <w:rsid w:val="000350E3"/>
    <w:rsid w:val="000353F6"/>
    <w:rsid w:val="000363B2"/>
    <w:rsid w:val="00042106"/>
    <w:rsid w:val="000442E1"/>
    <w:rsid w:val="00045AA8"/>
    <w:rsid w:val="0004728C"/>
    <w:rsid w:val="000478A0"/>
    <w:rsid w:val="00050D9A"/>
    <w:rsid w:val="00051A7F"/>
    <w:rsid w:val="00052D11"/>
    <w:rsid w:val="00053CA1"/>
    <w:rsid w:val="00053EC6"/>
    <w:rsid w:val="00056685"/>
    <w:rsid w:val="00063904"/>
    <w:rsid w:val="00064655"/>
    <w:rsid w:val="00066293"/>
    <w:rsid w:val="0006701F"/>
    <w:rsid w:val="00067F2A"/>
    <w:rsid w:val="000709FD"/>
    <w:rsid w:val="00071AD7"/>
    <w:rsid w:val="00071DEB"/>
    <w:rsid w:val="00071F76"/>
    <w:rsid w:val="0007357C"/>
    <w:rsid w:val="00082CAF"/>
    <w:rsid w:val="00083316"/>
    <w:rsid w:val="0008734E"/>
    <w:rsid w:val="0009173D"/>
    <w:rsid w:val="00092B4A"/>
    <w:rsid w:val="0009709F"/>
    <w:rsid w:val="00097E33"/>
    <w:rsid w:val="000A213C"/>
    <w:rsid w:val="000A46E9"/>
    <w:rsid w:val="000B0AD6"/>
    <w:rsid w:val="000B19DE"/>
    <w:rsid w:val="000B533B"/>
    <w:rsid w:val="000B544B"/>
    <w:rsid w:val="000B5B43"/>
    <w:rsid w:val="000C2AF2"/>
    <w:rsid w:val="000C2CC8"/>
    <w:rsid w:val="000C3F93"/>
    <w:rsid w:val="000D3577"/>
    <w:rsid w:val="000D5481"/>
    <w:rsid w:val="000D59B8"/>
    <w:rsid w:val="000E3A4A"/>
    <w:rsid w:val="000E4F05"/>
    <w:rsid w:val="000F3514"/>
    <w:rsid w:val="000F57C5"/>
    <w:rsid w:val="00100C4A"/>
    <w:rsid w:val="00100F18"/>
    <w:rsid w:val="00104194"/>
    <w:rsid w:val="00113044"/>
    <w:rsid w:val="0011448C"/>
    <w:rsid w:val="001149D7"/>
    <w:rsid w:val="001174EC"/>
    <w:rsid w:val="00120407"/>
    <w:rsid w:val="001253EB"/>
    <w:rsid w:val="001254A4"/>
    <w:rsid w:val="00125B00"/>
    <w:rsid w:val="0013087D"/>
    <w:rsid w:val="00141F73"/>
    <w:rsid w:val="001429BA"/>
    <w:rsid w:val="0014337C"/>
    <w:rsid w:val="00144425"/>
    <w:rsid w:val="001452E2"/>
    <w:rsid w:val="001523D6"/>
    <w:rsid w:val="00153AB1"/>
    <w:rsid w:val="00156998"/>
    <w:rsid w:val="0016062E"/>
    <w:rsid w:val="00161C86"/>
    <w:rsid w:val="00166CAB"/>
    <w:rsid w:val="001678AF"/>
    <w:rsid w:val="0017000F"/>
    <w:rsid w:val="00170032"/>
    <w:rsid w:val="00170A40"/>
    <w:rsid w:val="00171553"/>
    <w:rsid w:val="0017265F"/>
    <w:rsid w:val="00172F8E"/>
    <w:rsid w:val="00173601"/>
    <w:rsid w:val="00175B70"/>
    <w:rsid w:val="00177223"/>
    <w:rsid w:val="00183D47"/>
    <w:rsid w:val="001908F2"/>
    <w:rsid w:val="00191838"/>
    <w:rsid w:val="00191A6D"/>
    <w:rsid w:val="001938B4"/>
    <w:rsid w:val="00194FDB"/>
    <w:rsid w:val="0019584C"/>
    <w:rsid w:val="001A10B8"/>
    <w:rsid w:val="001A35D0"/>
    <w:rsid w:val="001A60F5"/>
    <w:rsid w:val="001A7789"/>
    <w:rsid w:val="001B083A"/>
    <w:rsid w:val="001B1B00"/>
    <w:rsid w:val="001B2C62"/>
    <w:rsid w:val="001B411D"/>
    <w:rsid w:val="001B4EF6"/>
    <w:rsid w:val="001B5751"/>
    <w:rsid w:val="001B7AE9"/>
    <w:rsid w:val="001C099D"/>
    <w:rsid w:val="001C2D4E"/>
    <w:rsid w:val="001C5746"/>
    <w:rsid w:val="001C7CE5"/>
    <w:rsid w:val="001D1591"/>
    <w:rsid w:val="001D4689"/>
    <w:rsid w:val="001D5347"/>
    <w:rsid w:val="001E58DD"/>
    <w:rsid w:val="001E6AD0"/>
    <w:rsid w:val="001E6EC4"/>
    <w:rsid w:val="001F30F8"/>
    <w:rsid w:val="001F40E6"/>
    <w:rsid w:val="001F5431"/>
    <w:rsid w:val="001F6624"/>
    <w:rsid w:val="001F7BD4"/>
    <w:rsid w:val="0020682B"/>
    <w:rsid w:val="002068B5"/>
    <w:rsid w:val="0021123C"/>
    <w:rsid w:val="00211C19"/>
    <w:rsid w:val="0021326F"/>
    <w:rsid w:val="0021396A"/>
    <w:rsid w:val="00213C4C"/>
    <w:rsid w:val="00214BC6"/>
    <w:rsid w:val="00214C25"/>
    <w:rsid w:val="00215A93"/>
    <w:rsid w:val="00217BCD"/>
    <w:rsid w:val="00220D7D"/>
    <w:rsid w:val="00221818"/>
    <w:rsid w:val="0022665B"/>
    <w:rsid w:val="00226A67"/>
    <w:rsid w:val="00231886"/>
    <w:rsid w:val="00231A4D"/>
    <w:rsid w:val="002436B6"/>
    <w:rsid w:val="0024415E"/>
    <w:rsid w:val="002505DC"/>
    <w:rsid w:val="002628B1"/>
    <w:rsid w:val="00263F54"/>
    <w:rsid w:val="002665EC"/>
    <w:rsid w:val="00267F47"/>
    <w:rsid w:val="00271DC2"/>
    <w:rsid w:val="00272BA0"/>
    <w:rsid w:val="00273D96"/>
    <w:rsid w:val="00277EB9"/>
    <w:rsid w:val="002828D7"/>
    <w:rsid w:val="00282CEF"/>
    <w:rsid w:val="00283FAE"/>
    <w:rsid w:val="0028626A"/>
    <w:rsid w:val="00287C04"/>
    <w:rsid w:val="00291915"/>
    <w:rsid w:val="00293547"/>
    <w:rsid w:val="00293B1A"/>
    <w:rsid w:val="0029598D"/>
    <w:rsid w:val="0029637C"/>
    <w:rsid w:val="00297C39"/>
    <w:rsid w:val="002A1D53"/>
    <w:rsid w:val="002A43AC"/>
    <w:rsid w:val="002A69D8"/>
    <w:rsid w:val="002A6B5A"/>
    <w:rsid w:val="002A7E95"/>
    <w:rsid w:val="002B039D"/>
    <w:rsid w:val="002B1AF2"/>
    <w:rsid w:val="002B2402"/>
    <w:rsid w:val="002B6865"/>
    <w:rsid w:val="002C13A2"/>
    <w:rsid w:val="002C1BC4"/>
    <w:rsid w:val="002C27C0"/>
    <w:rsid w:val="002C3C58"/>
    <w:rsid w:val="002C3E61"/>
    <w:rsid w:val="002C7A3B"/>
    <w:rsid w:val="002C7C62"/>
    <w:rsid w:val="002D32E3"/>
    <w:rsid w:val="002D4FD6"/>
    <w:rsid w:val="002E1A87"/>
    <w:rsid w:val="002E425B"/>
    <w:rsid w:val="002E4675"/>
    <w:rsid w:val="002E61CD"/>
    <w:rsid w:val="002E6419"/>
    <w:rsid w:val="002E722C"/>
    <w:rsid w:val="002E796C"/>
    <w:rsid w:val="002F20BF"/>
    <w:rsid w:val="002F285A"/>
    <w:rsid w:val="002F31F3"/>
    <w:rsid w:val="002F3CB7"/>
    <w:rsid w:val="002F4895"/>
    <w:rsid w:val="002F4A71"/>
    <w:rsid w:val="003043BC"/>
    <w:rsid w:val="00305282"/>
    <w:rsid w:val="00320153"/>
    <w:rsid w:val="003228C1"/>
    <w:rsid w:val="00323E20"/>
    <w:rsid w:val="00327E6D"/>
    <w:rsid w:val="003313D6"/>
    <w:rsid w:val="003314CA"/>
    <w:rsid w:val="003335A9"/>
    <w:rsid w:val="003347AE"/>
    <w:rsid w:val="00335B47"/>
    <w:rsid w:val="00340568"/>
    <w:rsid w:val="00340895"/>
    <w:rsid w:val="00342872"/>
    <w:rsid w:val="00351670"/>
    <w:rsid w:val="00356BBF"/>
    <w:rsid w:val="00361529"/>
    <w:rsid w:val="003671E2"/>
    <w:rsid w:val="0036781A"/>
    <w:rsid w:val="0037004B"/>
    <w:rsid w:val="00371734"/>
    <w:rsid w:val="00380020"/>
    <w:rsid w:val="0038231C"/>
    <w:rsid w:val="00383AF9"/>
    <w:rsid w:val="00384D88"/>
    <w:rsid w:val="0038532C"/>
    <w:rsid w:val="00395E47"/>
    <w:rsid w:val="003A08BB"/>
    <w:rsid w:val="003A30D9"/>
    <w:rsid w:val="003A398E"/>
    <w:rsid w:val="003A39C5"/>
    <w:rsid w:val="003A437A"/>
    <w:rsid w:val="003A6466"/>
    <w:rsid w:val="003A6CDC"/>
    <w:rsid w:val="003B167A"/>
    <w:rsid w:val="003B64DA"/>
    <w:rsid w:val="003C1970"/>
    <w:rsid w:val="003C1A83"/>
    <w:rsid w:val="003C2C08"/>
    <w:rsid w:val="003C2C6F"/>
    <w:rsid w:val="003C3C50"/>
    <w:rsid w:val="003C46E2"/>
    <w:rsid w:val="003C5F9E"/>
    <w:rsid w:val="003C6B75"/>
    <w:rsid w:val="003C6CBF"/>
    <w:rsid w:val="003C7537"/>
    <w:rsid w:val="003D0E55"/>
    <w:rsid w:val="003D2365"/>
    <w:rsid w:val="003D377B"/>
    <w:rsid w:val="003D46AA"/>
    <w:rsid w:val="003E00C6"/>
    <w:rsid w:val="003E0725"/>
    <w:rsid w:val="003E089B"/>
    <w:rsid w:val="003E4668"/>
    <w:rsid w:val="003E489B"/>
    <w:rsid w:val="003E5214"/>
    <w:rsid w:val="003E627E"/>
    <w:rsid w:val="003E6467"/>
    <w:rsid w:val="003E6E1A"/>
    <w:rsid w:val="003E6EB3"/>
    <w:rsid w:val="003E76A6"/>
    <w:rsid w:val="003E7A0A"/>
    <w:rsid w:val="003E7EC6"/>
    <w:rsid w:val="003F358A"/>
    <w:rsid w:val="003F5826"/>
    <w:rsid w:val="003F717A"/>
    <w:rsid w:val="004009F3"/>
    <w:rsid w:val="004041A1"/>
    <w:rsid w:val="00404B31"/>
    <w:rsid w:val="00406D74"/>
    <w:rsid w:val="00413737"/>
    <w:rsid w:val="0041532A"/>
    <w:rsid w:val="00417609"/>
    <w:rsid w:val="00423F12"/>
    <w:rsid w:val="00425016"/>
    <w:rsid w:val="00430CEC"/>
    <w:rsid w:val="00431AEA"/>
    <w:rsid w:val="00433743"/>
    <w:rsid w:val="00434BCC"/>
    <w:rsid w:val="00435043"/>
    <w:rsid w:val="004358BF"/>
    <w:rsid w:val="00437C96"/>
    <w:rsid w:val="00445768"/>
    <w:rsid w:val="00445F2E"/>
    <w:rsid w:val="00447532"/>
    <w:rsid w:val="00447DC6"/>
    <w:rsid w:val="00450480"/>
    <w:rsid w:val="00455014"/>
    <w:rsid w:val="0045649E"/>
    <w:rsid w:val="00457C2B"/>
    <w:rsid w:val="00461B31"/>
    <w:rsid w:val="0046680E"/>
    <w:rsid w:val="00467D85"/>
    <w:rsid w:val="00473B0C"/>
    <w:rsid w:val="00473C79"/>
    <w:rsid w:val="00475CFD"/>
    <w:rsid w:val="00477714"/>
    <w:rsid w:val="00480DF5"/>
    <w:rsid w:val="0048393F"/>
    <w:rsid w:val="00483AC5"/>
    <w:rsid w:val="00484E55"/>
    <w:rsid w:val="00484EA8"/>
    <w:rsid w:val="00486EF9"/>
    <w:rsid w:val="00486F70"/>
    <w:rsid w:val="00487024"/>
    <w:rsid w:val="00490BCB"/>
    <w:rsid w:val="004927EE"/>
    <w:rsid w:val="0049288F"/>
    <w:rsid w:val="004A6257"/>
    <w:rsid w:val="004A69B1"/>
    <w:rsid w:val="004B4A16"/>
    <w:rsid w:val="004B4E3E"/>
    <w:rsid w:val="004B542F"/>
    <w:rsid w:val="004C14F8"/>
    <w:rsid w:val="004C3695"/>
    <w:rsid w:val="004C53A1"/>
    <w:rsid w:val="004C566F"/>
    <w:rsid w:val="004D559E"/>
    <w:rsid w:val="004D5982"/>
    <w:rsid w:val="004E12C5"/>
    <w:rsid w:val="004E13CA"/>
    <w:rsid w:val="004E1A88"/>
    <w:rsid w:val="004E47CE"/>
    <w:rsid w:val="004E5CE0"/>
    <w:rsid w:val="004E601F"/>
    <w:rsid w:val="004F02B7"/>
    <w:rsid w:val="004F16B6"/>
    <w:rsid w:val="004F3014"/>
    <w:rsid w:val="004F393E"/>
    <w:rsid w:val="004F3F14"/>
    <w:rsid w:val="004F5B20"/>
    <w:rsid w:val="005022FE"/>
    <w:rsid w:val="00502B2F"/>
    <w:rsid w:val="00502C8C"/>
    <w:rsid w:val="0050337A"/>
    <w:rsid w:val="00503965"/>
    <w:rsid w:val="00504F71"/>
    <w:rsid w:val="00505587"/>
    <w:rsid w:val="00506145"/>
    <w:rsid w:val="0051166B"/>
    <w:rsid w:val="00512350"/>
    <w:rsid w:val="00512FD0"/>
    <w:rsid w:val="00514573"/>
    <w:rsid w:val="005147F7"/>
    <w:rsid w:val="00517865"/>
    <w:rsid w:val="00523772"/>
    <w:rsid w:val="00525065"/>
    <w:rsid w:val="005269E3"/>
    <w:rsid w:val="005320F1"/>
    <w:rsid w:val="0053224E"/>
    <w:rsid w:val="005337CA"/>
    <w:rsid w:val="005369B8"/>
    <w:rsid w:val="005445D2"/>
    <w:rsid w:val="0054481F"/>
    <w:rsid w:val="005466DC"/>
    <w:rsid w:val="00546A36"/>
    <w:rsid w:val="00550263"/>
    <w:rsid w:val="0055050E"/>
    <w:rsid w:val="005601F2"/>
    <w:rsid w:val="00560E65"/>
    <w:rsid w:val="00561556"/>
    <w:rsid w:val="005636B0"/>
    <w:rsid w:val="005659BC"/>
    <w:rsid w:val="005710D9"/>
    <w:rsid w:val="00572B3C"/>
    <w:rsid w:val="0057395D"/>
    <w:rsid w:val="00574FC5"/>
    <w:rsid w:val="0057754B"/>
    <w:rsid w:val="00581394"/>
    <w:rsid w:val="005823A7"/>
    <w:rsid w:val="0058408A"/>
    <w:rsid w:val="0058417A"/>
    <w:rsid w:val="00585F9C"/>
    <w:rsid w:val="0059061D"/>
    <w:rsid w:val="005908D7"/>
    <w:rsid w:val="00591342"/>
    <w:rsid w:val="005914D4"/>
    <w:rsid w:val="00592B8A"/>
    <w:rsid w:val="00595736"/>
    <w:rsid w:val="00597E7F"/>
    <w:rsid w:val="005A1925"/>
    <w:rsid w:val="005A1CFA"/>
    <w:rsid w:val="005A2B74"/>
    <w:rsid w:val="005A3760"/>
    <w:rsid w:val="005A760A"/>
    <w:rsid w:val="005B165B"/>
    <w:rsid w:val="005B607C"/>
    <w:rsid w:val="005B6E92"/>
    <w:rsid w:val="005C0AA2"/>
    <w:rsid w:val="005C215F"/>
    <w:rsid w:val="005C2610"/>
    <w:rsid w:val="005C334E"/>
    <w:rsid w:val="005C7D13"/>
    <w:rsid w:val="005D353B"/>
    <w:rsid w:val="005E034A"/>
    <w:rsid w:val="005E383B"/>
    <w:rsid w:val="005E38CD"/>
    <w:rsid w:val="005E4D3C"/>
    <w:rsid w:val="005E6DE8"/>
    <w:rsid w:val="005E71C3"/>
    <w:rsid w:val="005F1BA4"/>
    <w:rsid w:val="005F4005"/>
    <w:rsid w:val="005F7D25"/>
    <w:rsid w:val="00600C35"/>
    <w:rsid w:val="006025F9"/>
    <w:rsid w:val="006029EF"/>
    <w:rsid w:val="0061317B"/>
    <w:rsid w:val="00614B89"/>
    <w:rsid w:val="006226D7"/>
    <w:rsid w:val="00631DAD"/>
    <w:rsid w:val="00631E04"/>
    <w:rsid w:val="00632209"/>
    <w:rsid w:val="006326DC"/>
    <w:rsid w:val="00632D42"/>
    <w:rsid w:val="006340C1"/>
    <w:rsid w:val="00634494"/>
    <w:rsid w:val="0063661F"/>
    <w:rsid w:val="00640D71"/>
    <w:rsid w:val="006420E2"/>
    <w:rsid w:val="006444EC"/>
    <w:rsid w:val="006457B8"/>
    <w:rsid w:val="006458DF"/>
    <w:rsid w:val="00647BB7"/>
    <w:rsid w:val="00650441"/>
    <w:rsid w:val="00652A05"/>
    <w:rsid w:val="0065386D"/>
    <w:rsid w:val="0065597C"/>
    <w:rsid w:val="00655AAC"/>
    <w:rsid w:val="00655CF7"/>
    <w:rsid w:val="006563B9"/>
    <w:rsid w:val="00660F7F"/>
    <w:rsid w:val="0066238C"/>
    <w:rsid w:val="00662E4D"/>
    <w:rsid w:val="0066327D"/>
    <w:rsid w:val="00664968"/>
    <w:rsid w:val="00665617"/>
    <w:rsid w:val="006667C7"/>
    <w:rsid w:val="00666959"/>
    <w:rsid w:val="00671190"/>
    <w:rsid w:val="00677813"/>
    <w:rsid w:val="00677833"/>
    <w:rsid w:val="00680EAC"/>
    <w:rsid w:val="0068296B"/>
    <w:rsid w:val="00686AE4"/>
    <w:rsid w:val="00693D88"/>
    <w:rsid w:val="00694817"/>
    <w:rsid w:val="00694DF5"/>
    <w:rsid w:val="00694EEC"/>
    <w:rsid w:val="006A0FD4"/>
    <w:rsid w:val="006A124C"/>
    <w:rsid w:val="006A4E92"/>
    <w:rsid w:val="006A656F"/>
    <w:rsid w:val="006A664C"/>
    <w:rsid w:val="006A675D"/>
    <w:rsid w:val="006A7F6E"/>
    <w:rsid w:val="006A7F82"/>
    <w:rsid w:val="006B0085"/>
    <w:rsid w:val="006B0B61"/>
    <w:rsid w:val="006B1D6D"/>
    <w:rsid w:val="006B4B45"/>
    <w:rsid w:val="006C1695"/>
    <w:rsid w:val="006C2B6F"/>
    <w:rsid w:val="006C3CFC"/>
    <w:rsid w:val="006D1BBB"/>
    <w:rsid w:val="006D7636"/>
    <w:rsid w:val="006D7E2C"/>
    <w:rsid w:val="006E07F2"/>
    <w:rsid w:val="006E1428"/>
    <w:rsid w:val="006E1A0B"/>
    <w:rsid w:val="006F14FA"/>
    <w:rsid w:val="006F265D"/>
    <w:rsid w:val="006F7E2F"/>
    <w:rsid w:val="00700835"/>
    <w:rsid w:val="007106BA"/>
    <w:rsid w:val="007113AD"/>
    <w:rsid w:val="00711802"/>
    <w:rsid w:val="00714822"/>
    <w:rsid w:val="00715CA0"/>
    <w:rsid w:val="00716068"/>
    <w:rsid w:val="0071654D"/>
    <w:rsid w:val="00717C32"/>
    <w:rsid w:val="00727B46"/>
    <w:rsid w:val="0073553E"/>
    <w:rsid w:val="00735FD7"/>
    <w:rsid w:val="007442D6"/>
    <w:rsid w:val="007445A6"/>
    <w:rsid w:val="00747CEA"/>
    <w:rsid w:val="00752DF7"/>
    <w:rsid w:val="0075529C"/>
    <w:rsid w:val="00761E1D"/>
    <w:rsid w:val="00762535"/>
    <w:rsid w:val="007653BA"/>
    <w:rsid w:val="00765F8A"/>
    <w:rsid w:val="00766C4C"/>
    <w:rsid w:val="00772EF5"/>
    <w:rsid w:val="00773E83"/>
    <w:rsid w:val="00774634"/>
    <w:rsid w:val="007766DA"/>
    <w:rsid w:val="00776DE4"/>
    <w:rsid w:val="00783FC2"/>
    <w:rsid w:val="0078423B"/>
    <w:rsid w:val="0078621C"/>
    <w:rsid w:val="007919E4"/>
    <w:rsid w:val="00791F12"/>
    <w:rsid w:val="00793084"/>
    <w:rsid w:val="00793C3F"/>
    <w:rsid w:val="007A63FF"/>
    <w:rsid w:val="007A68C8"/>
    <w:rsid w:val="007A7751"/>
    <w:rsid w:val="007B10F7"/>
    <w:rsid w:val="007B4694"/>
    <w:rsid w:val="007B5E87"/>
    <w:rsid w:val="007B60C8"/>
    <w:rsid w:val="007B6354"/>
    <w:rsid w:val="007B7917"/>
    <w:rsid w:val="007C1952"/>
    <w:rsid w:val="007C29C2"/>
    <w:rsid w:val="007C5095"/>
    <w:rsid w:val="007D41CB"/>
    <w:rsid w:val="007D52F8"/>
    <w:rsid w:val="007D77D5"/>
    <w:rsid w:val="007E093C"/>
    <w:rsid w:val="007E1075"/>
    <w:rsid w:val="007E3965"/>
    <w:rsid w:val="007E3CD9"/>
    <w:rsid w:val="007E3D5B"/>
    <w:rsid w:val="007E57FC"/>
    <w:rsid w:val="007E589B"/>
    <w:rsid w:val="007E58C6"/>
    <w:rsid w:val="007E5DDB"/>
    <w:rsid w:val="007E67A2"/>
    <w:rsid w:val="007F252D"/>
    <w:rsid w:val="007F2A3A"/>
    <w:rsid w:val="007F543E"/>
    <w:rsid w:val="007F793B"/>
    <w:rsid w:val="00800156"/>
    <w:rsid w:val="008001F0"/>
    <w:rsid w:val="00800C75"/>
    <w:rsid w:val="00802801"/>
    <w:rsid w:val="00803960"/>
    <w:rsid w:val="00803B4A"/>
    <w:rsid w:val="00805A35"/>
    <w:rsid w:val="00805B2D"/>
    <w:rsid w:val="00805F97"/>
    <w:rsid w:val="00806A2B"/>
    <w:rsid w:val="00815709"/>
    <w:rsid w:val="00816D7D"/>
    <w:rsid w:val="00821EF7"/>
    <w:rsid w:val="0082226A"/>
    <w:rsid w:val="008244B9"/>
    <w:rsid w:val="00837D13"/>
    <w:rsid w:val="00842F78"/>
    <w:rsid w:val="00843C2E"/>
    <w:rsid w:val="00845EA1"/>
    <w:rsid w:val="008518BE"/>
    <w:rsid w:val="008528B3"/>
    <w:rsid w:val="00855512"/>
    <w:rsid w:val="00856583"/>
    <w:rsid w:val="00856DC7"/>
    <w:rsid w:val="008601A5"/>
    <w:rsid w:val="0086065D"/>
    <w:rsid w:val="00860F84"/>
    <w:rsid w:val="00861273"/>
    <w:rsid w:val="00864217"/>
    <w:rsid w:val="00865028"/>
    <w:rsid w:val="00865C6C"/>
    <w:rsid w:val="00871F5A"/>
    <w:rsid w:val="008738B5"/>
    <w:rsid w:val="00874BCA"/>
    <w:rsid w:val="00883131"/>
    <w:rsid w:val="0088629E"/>
    <w:rsid w:val="008862B8"/>
    <w:rsid w:val="00887157"/>
    <w:rsid w:val="0089161E"/>
    <w:rsid w:val="008917F8"/>
    <w:rsid w:val="00892116"/>
    <w:rsid w:val="0089289C"/>
    <w:rsid w:val="008A052F"/>
    <w:rsid w:val="008A3561"/>
    <w:rsid w:val="008A3799"/>
    <w:rsid w:val="008A43CD"/>
    <w:rsid w:val="008A47D8"/>
    <w:rsid w:val="008B0D41"/>
    <w:rsid w:val="008B3813"/>
    <w:rsid w:val="008B4E3F"/>
    <w:rsid w:val="008B4FF1"/>
    <w:rsid w:val="008B67B2"/>
    <w:rsid w:val="008B6F44"/>
    <w:rsid w:val="008C32EC"/>
    <w:rsid w:val="008C40B2"/>
    <w:rsid w:val="008C4FEE"/>
    <w:rsid w:val="008C5B03"/>
    <w:rsid w:val="008D3C34"/>
    <w:rsid w:val="008D45FF"/>
    <w:rsid w:val="008D6F7F"/>
    <w:rsid w:val="008E1810"/>
    <w:rsid w:val="008E1DCA"/>
    <w:rsid w:val="008E268D"/>
    <w:rsid w:val="008E5BED"/>
    <w:rsid w:val="008F120A"/>
    <w:rsid w:val="008F1C44"/>
    <w:rsid w:val="008F410B"/>
    <w:rsid w:val="008F6020"/>
    <w:rsid w:val="00901542"/>
    <w:rsid w:val="009029F7"/>
    <w:rsid w:val="00902C50"/>
    <w:rsid w:val="00903F21"/>
    <w:rsid w:val="00907E4E"/>
    <w:rsid w:val="0091139B"/>
    <w:rsid w:val="00912EA3"/>
    <w:rsid w:val="00913D45"/>
    <w:rsid w:val="0091653D"/>
    <w:rsid w:val="00916C83"/>
    <w:rsid w:val="0091724A"/>
    <w:rsid w:val="00920A11"/>
    <w:rsid w:val="00922A2E"/>
    <w:rsid w:val="00923A3E"/>
    <w:rsid w:val="00925668"/>
    <w:rsid w:val="0092715D"/>
    <w:rsid w:val="00930029"/>
    <w:rsid w:val="009309B0"/>
    <w:rsid w:val="00931C1D"/>
    <w:rsid w:val="00934BA4"/>
    <w:rsid w:val="009356B8"/>
    <w:rsid w:val="00937690"/>
    <w:rsid w:val="009401D9"/>
    <w:rsid w:val="0094322B"/>
    <w:rsid w:val="009432E7"/>
    <w:rsid w:val="009449B5"/>
    <w:rsid w:val="009449B8"/>
    <w:rsid w:val="00945216"/>
    <w:rsid w:val="00947079"/>
    <w:rsid w:val="0094710D"/>
    <w:rsid w:val="00947704"/>
    <w:rsid w:val="00950496"/>
    <w:rsid w:val="00951E0A"/>
    <w:rsid w:val="00952650"/>
    <w:rsid w:val="0095439E"/>
    <w:rsid w:val="009544BD"/>
    <w:rsid w:val="00954598"/>
    <w:rsid w:val="0095460A"/>
    <w:rsid w:val="00957114"/>
    <w:rsid w:val="00957F09"/>
    <w:rsid w:val="009624FA"/>
    <w:rsid w:val="00965125"/>
    <w:rsid w:val="0096659E"/>
    <w:rsid w:val="00970254"/>
    <w:rsid w:val="00970669"/>
    <w:rsid w:val="00971E68"/>
    <w:rsid w:val="00975FE5"/>
    <w:rsid w:val="00977409"/>
    <w:rsid w:val="00981F64"/>
    <w:rsid w:val="00981F6A"/>
    <w:rsid w:val="00983488"/>
    <w:rsid w:val="00987888"/>
    <w:rsid w:val="00990E67"/>
    <w:rsid w:val="00992724"/>
    <w:rsid w:val="009931B0"/>
    <w:rsid w:val="00995B06"/>
    <w:rsid w:val="00996922"/>
    <w:rsid w:val="00997BB4"/>
    <w:rsid w:val="009B1048"/>
    <w:rsid w:val="009B14FD"/>
    <w:rsid w:val="009B2857"/>
    <w:rsid w:val="009B307C"/>
    <w:rsid w:val="009C43C5"/>
    <w:rsid w:val="009C4842"/>
    <w:rsid w:val="009C5315"/>
    <w:rsid w:val="009C5905"/>
    <w:rsid w:val="009D2470"/>
    <w:rsid w:val="009D29FE"/>
    <w:rsid w:val="009D670D"/>
    <w:rsid w:val="009E1556"/>
    <w:rsid w:val="009E27BD"/>
    <w:rsid w:val="009E2F03"/>
    <w:rsid w:val="009E4E59"/>
    <w:rsid w:val="009E754D"/>
    <w:rsid w:val="009F1FF0"/>
    <w:rsid w:val="009F307B"/>
    <w:rsid w:val="00A01420"/>
    <w:rsid w:val="00A02CF5"/>
    <w:rsid w:val="00A03501"/>
    <w:rsid w:val="00A0410F"/>
    <w:rsid w:val="00A05589"/>
    <w:rsid w:val="00A057FA"/>
    <w:rsid w:val="00A0597A"/>
    <w:rsid w:val="00A06554"/>
    <w:rsid w:val="00A06D4A"/>
    <w:rsid w:val="00A06E49"/>
    <w:rsid w:val="00A201DC"/>
    <w:rsid w:val="00A2051B"/>
    <w:rsid w:val="00A30E93"/>
    <w:rsid w:val="00A31080"/>
    <w:rsid w:val="00A34D3F"/>
    <w:rsid w:val="00A35F93"/>
    <w:rsid w:val="00A40BBE"/>
    <w:rsid w:val="00A424A0"/>
    <w:rsid w:val="00A53003"/>
    <w:rsid w:val="00A53DAA"/>
    <w:rsid w:val="00A564DA"/>
    <w:rsid w:val="00A57003"/>
    <w:rsid w:val="00A57AD9"/>
    <w:rsid w:val="00A60DE6"/>
    <w:rsid w:val="00A70AAB"/>
    <w:rsid w:val="00A72487"/>
    <w:rsid w:val="00A72640"/>
    <w:rsid w:val="00A73363"/>
    <w:rsid w:val="00A74EE9"/>
    <w:rsid w:val="00A75E5E"/>
    <w:rsid w:val="00A77E4B"/>
    <w:rsid w:val="00A80A04"/>
    <w:rsid w:val="00A8238B"/>
    <w:rsid w:val="00A8343E"/>
    <w:rsid w:val="00A847D2"/>
    <w:rsid w:val="00A85A89"/>
    <w:rsid w:val="00A921AF"/>
    <w:rsid w:val="00A9276B"/>
    <w:rsid w:val="00A94EDF"/>
    <w:rsid w:val="00A97620"/>
    <w:rsid w:val="00AA5A18"/>
    <w:rsid w:val="00AB5F24"/>
    <w:rsid w:val="00AB6B3B"/>
    <w:rsid w:val="00AC01D8"/>
    <w:rsid w:val="00AC164F"/>
    <w:rsid w:val="00AC1836"/>
    <w:rsid w:val="00AC1B55"/>
    <w:rsid w:val="00AC24F8"/>
    <w:rsid w:val="00AC2912"/>
    <w:rsid w:val="00AC2CC3"/>
    <w:rsid w:val="00AC30D8"/>
    <w:rsid w:val="00AC6664"/>
    <w:rsid w:val="00AD0DF9"/>
    <w:rsid w:val="00AD62AC"/>
    <w:rsid w:val="00AD69B7"/>
    <w:rsid w:val="00AE109F"/>
    <w:rsid w:val="00AE381B"/>
    <w:rsid w:val="00AE4800"/>
    <w:rsid w:val="00AE4C66"/>
    <w:rsid w:val="00AE512D"/>
    <w:rsid w:val="00AE6460"/>
    <w:rsid w:val="00AF1E9B"/>
    <w:rsid w:val="00AF26E0"/>
    <w:rsid w:val="00AF3ABD"/>
    <w:rsid w:val="00AF6272"/>
    <w:rsid w:val="00B00B40"/>
    <w:rsid w:val="00B02327"/>
    <w:rsid w:val="00B02836"/>
    <w:rsid w:val="00B02E45"/>
    <w:rsid w:val="00B0316E"/>
    <w:rsid w:val="00B03E92"/>
    <w:rsid w:val="00B05FF0"/>
    <w:rsid w:val="00B06A31"/>
    <w:rsid w:val="00B06BA7"/>
    <w:rsid w:val="00B10AD9"/>
    <w:rsid w:val="00B11A22"/>
    <w:rsid w:val="00B1359C"/>
    <w:rsid w:val="00B20442"/>
    <w:rsid w:val="00B208E9"/>
    <w:rsid w:val="00B21785"/>
    <w:rsid w:val="00B235AB"/>
    <w:rsid w:val="00B24294"/>
    <w:rsid w:val="00B25425"/>
    <w:rsid w:val="00B262EB"/>
    <w:rsid w:val="00B27AB6"/>
    <w:rsid w:val="00B34DA9"/>
    <w:rsid w:val="00B36378"/>
    <w:rsid w:val="00B42444"/>
    <w:rsid w:val="00B4272F"/>
    <w:rsid w:val="00B44181"/>
    <w:rsid w:val="00B45BF5"/>
    <w:rsid w:val="00B474AD"/>
    <w:rsid w:val="00B50A5D"/>
    <w:rsid w:val="00B51BB5"/>
    <w:rsid w:val="00B52C32"/>
    <w:rsid w:val="00B52D49"/>
    <w:rsid w:val="00B545A3"/>
    <w:rsid w:val="00B54717"/>
    <w:rsid w:val="00B5753B"/>
    <w:rsid w:val="00B575C2"/>
    <w:rsid w:val="00B60142"/>
    <w:rsid w:val="00B60A38"/>
    <w:rsid w:val="00B60AB1"/>
    <w:rsid w:val="00B6125B"/>
    <w:rsid w:val="00B62687"/>
    <w:rsid w:val="00B628EA"/>
    <w:rsid w:val="00B645C6"/>
    <w:rsid w:val="00B64E88"/>
    <w:rsid w:val="00B6507C"/>
    <w:rsid w:val="00B6528A"/>
    <w:rsid w:val="00B66147"/>
    <w:rsid w:val="00B70E78"/>
    <w:rsid w:val="00B728BD"/>
    <w:rsid w:val="00B73ECC"/>
    <w:rsid w:val="00B748A1"/>
    <w:rsid w:val="00B74978"/>
    <w:rsid w:val="00B76A3D"/>
    <w:rsid w:val="00B76F58"/>
    <w:rsid w:val="00B77FB8"/>
    <w:rsid w:val="00B84D30"/>
    <w:rsid w:val="00B85B3E"/>
    <w:rsid w:val="00B90145"/>
    <w:rsid w:val="00B95780"/>
    <w:rsid w:val="00B95A5D"/>
    <w:rsid w:val="00BA0A3A"/>
    <w:rsid w:val="00BA12D4"/>
    <w:rsid w:val="00BA1DE5"/>
    <w:rsid w:val="00BA33DE"/>
    <w:rsid w:val="00BA410D"/>
    <w:rsid w:val="00BA5954"/>
    <w:rsid w:val="00BA7A9C"/>
    <w:rsid w:val="00BB464F"/>
    <w:rsid w:val="00BB7513"/>
    <w:rsid w:val="00BB77DE"/>
    <w:rsid w:val="00BC1D76"/>
    <w:rsid w:val="00BC3568"/>
    <w:rsid w:val="00BC434D"/>
    <w:rsid w:val="00BC47B8"/>
    <w:rsid w:val="00BC53B6"/>
    <w:rsid w:val="00BC603A"/>
    <w:rsid w:val="00BC73FD"/>
    <w:rsid w:val="00BC7E25"/>
    <w:rsid w:val="00BD1EB1"/>
    <w:rsid w:val="00BD3A5C"/>
    <w:rsid w:val="00BD3B98"/>
    <w:rsid w:val="00BD42B4"/>
    <w:rsid w:val="00BD4E78"/>
    <w:rsid w:val="00BD7CB1"/>
    <w:rsid w:val="00BE1F4D"/>
    <w:rsid w:val="00BE528A"/>
    <w:rsid w:val="00BE6B7B"/>
    <w:rsid w:val="00BE73B5"/>
    <w:rsid w:val="00BE7D47"/>
    <w:rsid w:val="00BF05F7"/>
    <w:rsid w:val="00BF0ABC"/>
    <w:rsid w:val="00BF2C67"/>
    <w:rsid w:val="00BF48C4"/>
    <w:rsid w:val="00BF4F4F"/>
    <w:rsid w:val="00BF52C4"/>
    <w:rsid w:val="00BF6918"/>
    <w:rsid w:val="00C0140A"/>
    <w:rsid w:val="00C041AF"/>
    <w:rsid w:val="00C04C13"/>
    <w:rsid w:val="00C05B56"/>
    <w:rsid w:val="00C061CC"/>
    <w:rsid w:val="00C065BA"/>
    <w:rsid w:val="00C15934"/>
    <w:rsid w:val="00C16F2D"/>
    <w:rsid w:val="00C202E5"/>
    <w:rsid w:val="00C22A26"/>
    <w:rsid w:val="00C2726B"/>
    <w:rsid w:val="00C27F09"/>
    <w:rsid w:val="00C3098E"/>
    <w:rsid w:val="00C31167"/>
    <w:rsid w:val="00C431B3"/>
    <w:rsid w:val="00C44ECA"/>
    <w:rsid w:val="00C46497"/>
    <w:rsid w:val="00C57606"/>
    <w:rsid w:val="00C62849"/>
    <w:rsid w:val="00C64738"/>
    <w:rsid w:val="00C64C73"/>
    <w:rsid w:val="00C664BB"/>
    <w:rsid w:val="00C708E5"/>
    <w:rsid w:val="00C71EC8"/>
    <w:rsid w:val="00C73E14"/>
    <w:rsid w:val="00C740C9"/>
    <w:rsid w:val="00C748C6"/>
    <w:rsid w:val="00C7714F"/>
    <w:rsid w:val="00C80255"/>
    <w:rsid w:val="00C86781"/>
    <w:rsid w:val="00C9094B"/>
    <w:rsid w:val="00C9526B"/>
    <w:rsid w:val="00CA0032"/>
    <w:rsid w:val="00CA009A"/>
    <w:rsid w:val="00CA129F"/>
    <w:rsid w:val="00CA1EE2"/>
    <w:rsid w:val="00CA2EBD"/>
    <w:rsid w:val="00CA36C7"/>
    <w:rsid w:val="00CA65A1"/>
    <w:rsid w:val="00CA680D"/>
    <w:rsid w:val="00CA71AD"/>
    <w:rsid w:val="00CA748E"/>
    <w:rsid w:val="00CB18A3"/>
    <w:rsid w:val="00CB1FE2"/>
    <w:rsid w:val="00CB39C2"/>
    <w:rsid w:val="00CB4696"/>
    <w:rsid w:val="00CB5049"/>
    <w:rsid w:val="00CB675C"/>
    <w:rsid w:val="00CB7B69"/>
    <w:rsid w:val="00CC22DA"/>
    <w:rsid w:val="00CC3BAE"/>
    <w:rsid w:val="00CC600C"/>
    <w:rsid w:val="00CC6294"/>
    <w:rsid w:val="00CC71D8"/>
    <w:rsid w:val="00CC7AA1"/>
    <w:rsid w:val="00CD4F05"/>
    <w:rsid w:val="00CD60C7"/>
    <w:rsid w:val="00CE3312"/>
    <w:rsid w:val="00CE40B8"/>
    <w:rsid w:val="00CE418D"/>
    <w:rsid w:val="00CE7843"/>
    <w:rsid w:val="00CF0016"/>
    <w:rsid w:val="00CF1771"/>
    <w:rsid w:val="00CF4373"/>
    <w:rsid w:val="00CF48E1"/>
    <w:rsid w:val="00CF70E0"/>
    <w:rsid w:val="00D1028B"/>
    <w:rsid w:val="00D10344"/>
    <w:rsid w:val="00D1034D"/>
    <w:rsid w:val="00D123F8"/>
    <w:rsid w:val="00D14F35"/>
    <w:rsid w:val="00D2254D"/>
    <w:rsid w:val="00D22585"/>
    <w:rsid w:val="00D25720"/>
    <w:rsid w:val="00D325A0"/>
    <w:rsid w:val="00D33D2C"/>
    <w:rsid w:val="00D40A20"/>
    <w:rsid w:val="00D42B9E"/>
    <w:rsid w:val="00D44C79"/>
    <w:rsid w:val="00D47C2D"/>
    <w:rsid w:val="00D51095"/>
    <w:rsid w:val="00D52457"/>
    <w:rsid w:val="00D55CEF"/>
    <w:rsid w:val="00D602E1"/>
    <w:rsid w:val="00D6133F"/>
    <w:rsid w:val="00D6191B"/>
    <w:rsid w:val="00D61C7E"/>
    <w:rsid w:val="00D62122"/>
    <w:rsid w:val="00D649BF"/>
    <w:rsid w:val="00D64F14"/>
    <w:rsid w:val="00D67B4D"/>
    <w:rsid w:val="00D67E8D"/>
    <w:rsid w:val="00D706F8"/>
    <w:rsid w:val="00D72E38"/>
    <w:rsid w:val="00D7440E"/>
    <w:rsid w:val="00D7479B"/>
    <w:rsid w:val="00D74BCE"/>
    <w:rsid w:val="00D776D1"/>
    <w:rsid w:val="00D800E1"/>
    <w:rsid w:val="00D810D4"/>
    <w:rsid w:val="00D8139B"/>
    <w:rsid w:val="00D844BE"/>
    <w:rsid w:val="00D86359"/>
    <w:rsid w:val="00D8751E"/>
    <w:rsid w:val="00D9051B"/>
    <w:rsid w:val="00D92EB2"/>
    <w:rsid w:val="00DA1552"/>
    <w:rsid w:val="00DA5B56"/>
    <w:rsid w:val="00DA5E28"/>
    <w:rsid w:val="00DA676F"/>
    <w:rsid w:val="00DB184C"/>
    <w:rsid w:val="00DB1E02"/>
    <w:rsid w:val="00DB2828"/>
    <w:rsid w:val="00DB4240"/>
    <w:rsid w:val="00DB6426"/>
    <w:rsid w:val="00DC2913"/>
    <w:rsid w:val="00DC3CA2"/>
    <w:rsid w:val="00DC4385"/>
    <w:rsid w:val="00DC54B7"/>
    <w:rsid w:val="00DC6F19"/>
    <w:rsid w:val="00DD278C"/>
    <w:rsid w:val="00DD45F0"/>
    <w:rsid w:val="00DD57BE"/>
    <w:rsid w:val="00DE05DA"/>
    <w:rsid w:val="00DE6A35"/>
    <w:rsid w:val="00DF30AB"/>
    <w:rsid w:val="00DF41C6"/>
    <w:rsid w:val="00DF63F4"/>
    <w:rsid w:val="00DF6CB3"/>
    <w:rsid w:val="00E00B72"/>
    <w:rsid w:val="00E057E5"/>
    <w:rsid w:val="00E06E94"/>
    <w:rsid w:val="00E12620"/>
    <w:rsid w:val="00E12E8B"/>
    <w:rsid w:val="00E15606"/>
    <w:rsid w:val="00E1728F"/>
    <w:rsid w:val="00E227F7"/>
    <w:rsid w:val="00E271D1"/>
    <w:rsid w:val="00E27A7F"/>
    <w:rsid w:val="00E3453B"/>
    <w:rsid w:val="00E35CDD"/>
    <w:rsid w:val="00E364A5"/>
    <w:rsid w:val="00E407C8"/>
    <w:rsid w:val="00E41104"/>
    <w:rsid w:val="00E426F0"/>
    <w:rsid w:val="00E4339A"/>
    <w:rsid w:val="00E43F66"/>
    <w:rsid w:val="00E44D9F"/>
    <w:rsid w:val="00E46437"/>
    <w:rsid w:val="00E4681F"/>
    <w:rsid w:val="00E46EAC"/>
    <w:rsid w:val="00E5444A"/>
    <w:rsid w:val="00E563A7"/>
    <w:rsid w:val="00E56771"/>
    <w:rsid w:val="00E63304"/>
    <w:rsid w:val="00E6409E"/>
    <w:rsid w:val="00E6483A"/>
    <w:rsid w:val="00E64D4B"/>
    <w:rsid w:val="00E65D56"/>
    <w:rsid w:val="00E70140"/>
    <w:rsid w:val="00E71FF9"/>
    <w:rsid w:val="00E7335C"/>
    <w:rsid w:val="00E73D78"/>
    <w:rsid w:val="00E77506"/>
    <w:rsid w:val="00E77C46"/>
    <w:rsid w:val="00E81E13"/>
    <w:rsid w:val="00E828CB"/>
    <w:rsid w:val="00E83008"/>
    <w:rsid w:val="00E84BEB"/>
    <w:rsid w:val="00E86C5F"/>
    <w:rsid w:val="00E86E07"/>
    <w:rsid w:val="00E877D8"/>
    <w:rsid w:val="00E87BB5"/>
    <w:rsid w:val="00E90BAB"/>
    <w:rsid w:val="00E91FAF"/>
    <w:rsid w:val="00E93FF9"/>
    <w:rsid w:val="00E942BE"/>
    <w:rsid w:val="00E94533"/>
    <w:rsid w:val="00E95508"/>
    <w:rsid w:val="00EA6D74"/>
    <w:rsid w:val="00EB0577"/>
    <w:rsid w:val="00EB433A"/>
    <w:rsid w:val="00EB7D32"/>
    <w:rsid w:val="00EC2B3E"/>
    <w:rsid w:val="00EC3C73"/>
    <w:rsid w:val="00EC52A6"/>
    <w:rsid w:val="00EC5E51"/>
    <w:rsid w:val="00ED075E"/>
    <w:rsid w:val="00ED2F3B"/>
    <w:rsid w:val="00ED4F4F"/>
    <w:rsid w:val="00ED5C4A"/>
    <w:rsid w:val="00ED6927"/>
    <w:rsid w:val="00ED7F0C"/>
    <w:rsid w:val="00EE0D67"/>
    <w:rsid w:val="00EE2637"/>
    <w:rsid w:val="00EE29DA"/>
    <w:rsid w:val="00EE41A7"/>
    <w:rsid w:val="00EE49B8"/>
    <w:rsid w:val="00EE5A85"/>
    <w:rsid w:val="00EE70DE"/>
    <w:rsid w:val="00EE7538"/>
    <w:rsid w:val="00EF71BE"/>
    <w:rsid w:val="00F04E24"/>
    <w:rsid w:val="00F05829"/>
    <w:rsid w:val="00F05CB0"/>
    <w:rsid w:val="00F12BB9"/>
    <w:rsid w:val="00F13F40"/>
    <w:rsid w:val="00F15AE4"/>
    <w:rsid w:val="00F23659"/>
    <w:rsid w:val="00F23F8A"/>
    <w:rsid w:val="00F23F8D"/>
    <w:rsid w:val="00F32B55"/>
    <w:rsid w:val="00F33040"/>
    <w:rsid w:val="00F33722"/>
    <w:rsid w:val="00F37D10"/>
    <w:rsid w:val="00F41457"/>
    <w:rsid w:val="00F433B8"/>
    <w:rsid w:val="00F45F2E"/>
    <w:rsid w:val="00F467B5"/>
    <w:rsid w:val="00F46DE5"/>
    <w:rsid w:val="00F51C19"/>
    <w:rsid w:val="00F52D80"/>
    <w:rsid w:val="00F531CD"/>
    <w:rsid w:val="00F53341"/>
    <w:rsid w:val="00F5444E"/>
    <w:rsid w:val="00F60980"/>
    <w:rsid w:val="00F654E1"/>
    <w:rsid w:val="00F6621D"/>
    <w:rsid w:val="00F7313A"/>
    <w:rsid w:val="00F7344D"/>
    <w:rsid w:val="00F7378D"/>
    <w:rsid w:val="00F7414C"/>
    <w:rsid w:val="00F742D0"/>
    <w:rsid w:val="00F74965"/>
    <w:rsid w:val="00F80004"/>
    <w:rsid w:val="00F80035"/>
    <w:rsid w:val="00F8310E"/>
    <w:rsid w:val="00F840D9"/>
    <w:rsid w:val="00F8531E"/>
    <w:rsid w:val="00F85E69"/>
    <w:rsid w:val="00F915EF"/>
    <w:rsid w:val="00F91C67"/>
    <w:rsid w:val="00F9474C"/>
    <w:rsid w:val="00F9706C"/>
    <w:rsid w:val="00FA0885"/>
    <w:rsid w:val="00FA0D10"/>
    <w:rsid w:val="00FA6901"/>
    <w:rsid w:val="00FB1561"/>
    <w:rsid w:val="00FB229F"/>
    <w:rsid w:val="00FB2FBF"/>
    <w:rsid w:val="00FC73D9"/>
    <w:rsid w:val="00FC7EEC"/>
    <w:rsid w:val="00FD0C23"/>
    <w:rsid w:val="00FD1FF9"/>
    <w:rsid w:val="00FD49D7"/>
    <w:rsid w:val="00FE0437"/>
    <w:rsid w:val="00FE3508"/>
    <w:rsid w:val="00FE414D"/>
    <w:rsid w:val="00FE49A2"/>
    <w:rsid w:val="00FE6529"/>
    <w:rsid w:val="00FF10F7"/>
    <w:rsid w:val="00FF39A0"/>
    <w:rsid w:val="00FF5D06"/>
    <w:rsid w:val="00FF5E65"/>
    <w:rsid w:val="00FF6E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5493"/>
  <w15:docId w15:val="{5472F4F5-DBC2-41DB-A4CA-A622B398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360"/>
        <w:ind w:left="714" w:hanging="71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4E55"/>
  </w:style>
  <w:style w:type="paragraph" w:styleId="Nadpis1">
    <w:name w:val="heading 1"/>
    <w:basedOn w:val="Normlny"/>
    <w:next w:val="Normlny"/>
    <w:link w:val="Nadpis1Char"/>
    <w:uiPriority w:val="9"/>
    <w:qFormat/>
    <w:rsid w:val="007653BA"/>
    <w:pPr>
      <w:keepNext/>
      <w:keepLines/>
      <w:spacing w:before="360" w:after="120"/>
      <w:jc w:val="center"/>
      <w:outlineLvl w:val="0"/>
    </w:pPr>
    <w:rPr>
      <w:rFonts w:ascii="Times New Roman" w:eastAsia="Times New Roman" w:hAnsi="Times New Roman" w:cs="Times New Roman"/>
      <w:b/>
      <w:bCs/>
      <w:sz w:val="24"/>
      <w:szCs w:val="28"/>
    </w:rPr>
  </w:style>
  <w:style w:type="paragraph" w:styleId="Nadpis2">
    <w:name w:val="heading 2"/>
    <w:basedOn w:val="Normlny"/>
    <w:next w:val="Normlny"/>
    <w:link w:val="Nadpis2Char"/>
    <w:uiPriority w:val="9"/>
    <w:qFormat/>
    <w:rsid w:val="007653BA"/>
    <w:pPr>
      <w:keepNext/>
      <w:keepLines/>
      <w:spacing w:before="240" w:after="120"/>
      <w:jc w:val="center"/>
      <w:outlineLvl w:val="1"/>
    </w:pPr>
    <w:rPr>
      <w:rFonts w:ascii="Times New Roman" w:eastAsia="Times New Roman" w:hAnsi="Times New Roman" w:cs="Times New Roman"/>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653BA"/>
    <w:rPr>
      <w:rFonts w:ascii="Times New Roman" w:eastAsia="Times New Roman" w:hAnsi="Times New Roman" w:cs="Times New Roman"/>
      <w:b/>
      <w:bCs/>
      <w:sz w:val="24"/>
      <w:szCs w:val="28"/>
    </w:rPr>
  </w:style>
  <w:style w:type="character" w:customStyle="1" w:styleId="Nadpis2Char">
    <w:name w:val="Nadpis 2 Char"/>
    <w:basedOn w:val="Predvolenpsmoodseku"/>
    <w:link w:val="Nadpis2"/>
    <w:uiPriority w:val="9"/>
    <w:rsid w:val="007653BA"/>
    <w:rPr>
      <w:rFonts w:ascii="Times New Roman" w:eastAsia="Times New Roman" w:hAnsi="Times New Roman" w:cs="Times New Roman"/>
      <w:b/>
      <w:bCs/>
      <w:sz w:val="24"/>
      <w:szCs w:val="26"/>
    </w:rPr>
  </w:style>
  <w:style w:type="paragraph" w:customStyle="1" w:styleId="odsek">
    <w:name w:val="odsek"/>
    <w:basedOn w:val="Normlny"/>
    <w:qFormat/>
    <w:rsid w:val="007653BA"/>
    <w:pPr>
      <w:keepNext/>
      <w:spacing w:before="60" w:after="60"/>
      <w:ind w:firstLine="709"/>
    </w:pPr>
    <w:rPr>
      <w:rFonts w:ascii="Times New Roman" w:eastAsia="Calibri" w:hAnsi="Times New Roman" w:cs="Times New Roman"/>
      <w:sz w:val="24"/>
    </w:rPr>
  </w:style>
  <w:style w:type="paragraph" w:customStyle="1" w:styleId="odsek1">
    <w:name w:val="odsek1"/>
    <w:basedOn w:val="odsek"/>
    <w:autoRedefine/>
    <w:qFormat/>
    <w:rsid w:val="005A1CFA"/>
    <w:pPr>
      <w:keepNext w:val="0"/>
      <w:widowControl w:val="0"/>
      <w:numPr>
        <w:numId w:val="4"/>
      </w:numPr>
      <w:tabs>
        <w:tab w:val="left" w:pos="1276"/>
      </w:tabs>
      <w:suppressAutoHyphens/>
      <w:spacing w:before="0" w:after="240"/>
      <w:ind w:left="0" w:firstLine="851"/>
    </w:pPr>
  </w:style>
  <w:style w:type="paragraph" w:customStyle="1" w:styleId="adda">
    <w:name w:val="adda"/>
    <w:basedOn w:val="Normlny"/>
    <w:autoRedefine/>
    <w:qFormat/>
    <w:rsid w:val="007653BA"/>
    <w:pPr>
      <w:keepNext/>
      <w:numPr>
        <w:numId w:val="1"/>
      </w:numPr>
      <w:spacing w:before="60" w:after="60"/>
      <w:ind w:left="357" w:hanging="357"/>
    </w:pPr>
    <w:rPr>
      <w:rFonts w:ascii="Times New Roman" w:eastAsia="Calibri" w:hAnsi="Times New Roman" w:cs="Times New Roman"/>
      <w:sz w:val="24"/>
    </w:rPr>
  </w:style>
  <w:style w:type="paragraph" w:customStyle="1" w:styleId="a">
    <w:name w:val="§"/>
    <w:basedOn w:val="Normlny"/>
    <w:qFormat/>
    <w:rsid w:val="007653BA"/>
    <w:pPr>
      <w:keepNext/>
      <w:numPr>
        <w:numId w:val="2"/>
      </w:numPr>
      <w:tabs>
        <w:tab w:val="left" w:pos="425"/>
      </w:tabs>
      <w:spacing w:before="240" w:after="120"/>
      <w:jc w:val="center"/>
    </w:pPr>
    <w:rPr>
      <w:rFonts w:ascii="Times New Roman" w:eastAsia="Calibri" w:hAnsi="Times New Roman" w:cs="Times New Roman"/>
      <w:sz w:val="24"/>
    </w:rPr>
  </w:style>
  <w:style w:type="paragraph" w:styleId="Normlnywebov">
    <w:name w:val="Normal (Web)"/>
    <w:basedOn w:val="Normlny"/>
    <w:rsid w:val="007653BA"/>
    <w:pPr>
      <w:keepNext/>
      <w:spacing w:before="100" w:beforeAutospacing="1" w:after="100" w:afterAutospacing="1"/>
    </w:pPr>
    <w:rPr>
      <w:rFonts w:ascii="Times New Roman" w:eastAsia="Calibri" w:hAnsi="Times New Roman" w:cs="Times New Roman"/>
      <w:sz w:val="24"/>
    </w:rPr>
  </w:style>
  <w:style w:type="character" w:styleId="Vrazn">
    <w:name w:val="Strong"/>
    <w:uiPriority w:val="22"/>
    <w:qFormat/>
    <w:rsid w:val="007653BA"/>
    <w:rPr>
      <w:b/>
      <w:bCs/>
    </w:rPr>
  </w:style>
  <w:style w:type="paragraph" w:styleId="Pta">
    <w:name w:val="footer"/>
    <w:basedOn w:val="Normlny"/>
    <w:link w:val="PtaChar"/>
    <w:uiPriority w:val="99"/>
    <w:rsid w:val="007653BA"/>
    <w:pPr>
      <w:keepNext/>
      <w:tabs>
        <w:tab w:val="center" w:pos="4536"/>
        <w:tab w:val="right" w:pos="9072"/>
      </w:tabs>
      <w:spacing w:before="60" w:after="60"/>
    </w:pPr>
    <w:rPr>
      <w:rFonts w:ascii="Times New Roman" w:eastAsia="Calibri" w:hAnsi="Times New Roman" w:cs="Times New Roman"/>
      <w:sz w:val="24"/>
      <w:szCs w:val="20"/>
    </w:rPr>
  </w:style>
  <w:style w:type="character" w:customStyle="1" w:styleId="PtaChar">
    <w:name w:val="Päta Char"/>
    <w:basedOn w:val="Predvolenpsmoodseku"/>
    <w:link w:val="Pta"/>
    <w:uiPriority w:val="99"/>
    <w:rsid w:val="007653BA"/>
    <w:rPr>
      <w:rFonts w:ascii="Times New Roman" w:eastAsia="Calibri" w:hAnsi="Times New Roman" w:cs="Times New Roman"/>
      <w:sz w:val="24"/>
      <w:szCs w:val="20"/>
    </w:rPr>
  </w:style>
  <w:style w:type="paragraph" w:styleId="Textpoznmkypodiarou">
    <w:name w:val="footnote text"/>
    <w:basedOn w:val="Normlny"/>
    <w:link w:val="TextpoznmkypodiarouChar"/>
    <w:uiPriority w:val="99"/>
    <w:semiHidden/>
    <w:qFormat/>
    <w:rsid w:val="007653BA"/>
    <w:pPr>
      <w:keepNext/>
      <w:spacing w:after="0"/>
      <w:ind w:left="227" w:hanging="227"/>
    </w:pPr>
    <w:rPr>
      <w:rFonts w:ascii="Times New Roman" w:eastAsia="Calibri"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7653BA"/>
    <w:rPr>
      <w:rFonts w:ascii="Times New Roman" w:eastAsia="Calibri" w:hAnsi="Times New Roman" w:cs="Times New Roman"/>
      <w:sz w:val="20"/>
      <w:szCs w:val="20"/>
    </w:rPr>
  </w:style>
  <w:style w:type="character" w:styleId="Odkaznapoznmkupodiarou">
    <w:name w:val="footnote reference"/>
    <w:uiPriority w:val="99"/>
    <w:qFormat/>
    <w:rsid w:val="007653BA"/>
    <w:rPr>
      <w:vertAlign w:val="superscript"/>
    </w:rPr>
  </w:style>
  <w:style w:type="paragraph" w:customStyle="1" w:styleId="titulok">
    <w:name w:val="titulok"/>
    <w:basedOn w:val="Normlny"/>
    <w:rsid w:val="007653BA"/>
    <w:pPr>
      <w:keepNext/>
      <w:spacing w:before="100" w:beforeAutospacing="1" w:after="100" w:afterAutospacing="1"/>
      <w:jc w:val="center"/>
    </w:pPr>
    <w:rPr>
      <w:rFonts w:ascii="Arial" w:eastAsia="Calibri" w:hAnsi="Arial" w:cs="Arial"/>
      <w:b/>
      <w:bCs/>
      <w:color w:val="000000"/>
      <w:sz w:val="24"/>
      <w:lang w:val="cs-CZ" w:eastAsia="cs-CZ"/>
    </w:rPr>
  </w:style>
  <w:style w:type="character" w:styleId="slostrany">
    <w:name w:val="page number"/>
    <w:basedOn w:val="Predvolenpsmoodseku"/>
    <w:rsid w:val="007653BA"/>
  </w:style>
  <w:style w:type="paragraph" w:customStyle="1" w:styleId="Point1">
    <w:name w:val="Point 1"/>
    <w:basedOn w:val="Normlny"/>
    <w:rsid w:val="007653BA"/>
    <w:pPr>
      <w:spacing w:before="120" w:after="120"/>
      <w:ind w:left="1417" w:hanging="567"/>
    </w:pPr>
    <w:rPr>
      <w:rFonts w:ascii="Times New Roman" w:eastAsia="Times New Roman" w:hAnsi="Times New Roman" w:cs="Times New Roman"/>
      <w:sz w:val="24"/>
      <w:szCs w:val="24"/>
      <w:lang w:eastAsia="cs-CZ"/>
    </w:rPr>
  </w:style>
  <w:style w:type="paragraph" w:customStyle="1" w:styleId="Tiret0">
    <w:name w:val="Tiret 0"/>
    <w:basedOn w:val="Normlny"/>
    <w:rsid w:val="007653BA"/>
    <w:pPr>
      <w:numPr>
        <w:numId w:val="3"/>
      </w:numPr>
      <w:spacing w:before="120" w:after="120"/>
    </w:pPr>
    <w:rPr>
      <w:rFonts w:ascii="Times New Roman" w:eastAsia="Times New Roman" w:hAnsi="Times New Roman" w:cs="Times New Roman"/>
      <w:sz w:val="24"/>
      <w:szCs w:val="24"/>
    </w:rPr>
  </w:style>
  <w:style w:type="paragraph" w:customStyle="1" w:styleId="Titrearticle">
    <w:name w:val="Titre article"/>
    <w:basedOn w:val="Normlny"/>
    <w:next w:val="Normlny"/>
    <w:rsid w:val="007653BA"/>
    <w:pPr>
      <w:keepNext/>
      <w:spacing w:before="360" w:after="120"/>
      <w:jc w:val="center"/>
    </w:pPr>
    <w:rPr>
      <w:rFonts w:ascii="Times New Roman" w:eastAsia="Times New Roman" w:hAnsi="Times New Roman" w:cs="Times New Roman"/>
      <w:i/>
      <w:sz w:val="24"/>
      <w:szCs w:val="24"/>
      <w:lang w:eastAsia="cs-CZ"/>
    </w:rPr>
  </w:style>
  <w:style w:type="paragraph" w:customStyle="1" w:styleId="Text1">
    <w:name w:val="Text 1"/>
    <w:basedOn w:val="Normlny"/>
    <w:rsid w:val="007653BA"/>
    <w:pPr>
      <w:spacing w:before="120" w:after="120"/>
      <w:ind w:left="850"/>
    </w:pPr>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7653BA"/>
    <w:pPr>
      <w:keepNext/>
      <w:tabs>
        <w:tab w:val="center" w:pos="4536"/>
        <w:tab w:val="right" w:pos="9072"/>
      </w:tabs>
      <w:spacing w:before="60" w:after="60"/>
    </w:pPr>
    <w:rPr>
      <w:rFonts w:ascii="Times New Roman" w:eastAsia="Calibri" w:hAnsi="Times New Roman" w:cs="Times New Roman"/>
      <w:sz w:val="24"/>
    </w:rPr>
  </w:style>
  <w:style w:type="character" w:customStyle="1" w:styleId="HlavikaChar">
    <w:name w:val="Hlavička Char"/>
    <w:basedOn w:val="Predvolenpsmoodseku"/>
    <w:link w:val="Hlavika"/>
    <w:uiPriority w:val="99"/>
    <w:rsid w:val="007653BA"/>
    <w:rPr>
      <w:rFonts w:ascii="Times New Roman" w:eastAsia="Calibri" w:hAnsi="Times New Roman" w:cs="Times New Roman"/>
      <w:sz w:val="24"/>
    </w:rPr>
  </w:style>
  <w:style w:type="paragraph" w:styleId="Odsekzoznamu">
    <w:name w:val="List Paragraph"/>
    <w:basedOn w:val="Normlny"/>
    <w:link w:val="OdsekzoznamuChar"/>
    <w:uiPriority w:val="34"/>
    <w:qFormat/>
    <w:rsid w:val="00AB6B3B"/>
    <w:pPr>
      <w:spacing w:after="200" w:line="276" w:lineRule="auto"/>
      <w:ind w:left="720"/>
      <w:contextualSpacing/>
    </w:pPr>
    <w:rPr>
      <w:rFonts w:ascii="Times New Roman" w:eastAsia="Calibri" w:hAnsi="Times New Roman" w:cs="Times New Roman"/>
      <w:sz w:val="24"/>
    </w:rPr>
  </w:style>
  <w:style w:type="paragraph" w:customStyle="1" w:styleId="CarCharCharCharCharChar">
    <w:name w:val="Car Char Char Char Char Char"/>
    <w:basedOn w:val="Normlny"/>
    <w:uiPriority w:val="99"/>
    <w:rsid w:val="007653BA"/>
    <w:pPr>
      <w:spacing w:line="240" w:lineRule="exact"/>
    </w:pPr>
    <w:rPr>
      <w:rFonts w:ascii="Verdana" w:eastAsia="Times New Roman" w:hAnsi="Verdana" w:cs="Verdana"/>
      <w:sz w:val="20"/>
      <w:szCs w:val="20"/>
      <w:lang w:val="en-US"/>
    </w:rPr>
  </w:style>
  <w:style w:type="character" w:styleId="Hypertextovprepojenie">
    <w:name w:val="Hyperlink"/>
    <w:uiPriority w:val="99"/>
    <w:unhideWhenUsed/>
    <w:rsid w:val="007653BA"/>
    <w:rPr>
      <w:color w:val="0000FF"/>
      <w:u w:val="single"/>
    </w:rPr>
  </w:style>
  <w:style w:type="character" w:styleId="Zvraznenie">
    <w:name w:val="Emphasis"/>
    <w:uiPriority w:val="20"/>
    <w:qFormat/>
    <w:rsid w:val="007653BA"/>
    <w:rPr>
      <w:i/>
      <w:iCs/>
    </w:rPr>
  </w:style>
  <w:style w:type="table" w:styleId="Mriekatabuky">
    <w:name w:val="Table Grid"/>
    <w:basedOn w:val="Normlnatabuka"/>
    <w:uiPriority w:val="59"/>
    <w:rsid w:val="007653BA"/>
    <w:pPr>
      <w:spacing w:after="0"/>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text">
    <w:name w:val="formtext"/>
    <w:basedOn w:val="Predvolenpsmoodseku"/>
    <w:rsid w:val="004E5CE0"/>
    <w:rPr>
      <w:rFonts w:ascii="Times New Roman" w:hAnsi="Times New Roman"/>
      <w:color w:val="auto"/>
      <w:sz w:val="24"/>
    </w:rPr>
  </w:style>
  <w:style w:type="paragraph" w:styleId="Textbubliny">
    <w:name w:val="Balloon Text"/>
    <w:basedOn w:val="Normlny"/>
    <w:link w:val="TextbublinyChar"/>
    <w:uiPriority w:val="99"/>
    <w:semiHidden/>
    <w:unhideWhenUsed/>
    <w:rsid w:val="007653BA"/>
    <w:pPr>
      <w:keepNext/>
      <w:spacing w:after="0"/>
    </w:pPr>
    <w:rPr>
      <w:rFonts w:ascii="Segoe UI" w:eastAsia="Calibri" w:hAnsi="Segoe UI" w:cs="Times New Roman"/>
      <w:sz w:val="18"/>
      <w:szCs w:val="18"/>
    </w:rPr>
  </w:style>
  <w:style w:type="character" w:customStyle="1" w:styleId="TextbublinyChar">
    <w:name w:val="Text bubliny Char"/>
    <w:basedOn w:val="Predvolenpsmoodseku"/>
    <w:link w:val="Textbubliny"/>
    <w:uiPriority w:val="99"/>
    <w:semiHidden/>
    <w:rsid w:val="007653BA"/>
    <w:rPr>
      <w:rFonts w:ascii="Segoe UI" w:eastAsia="Calibri" w:hAnsi="Segoe UI" w:cs="Times New Roman"/>
      <w:sz w:val="18"/>
      <w:szCs w:val="18"/>
    </w:rPr>
  </w:style>
  <w:style w:type="character" w:customStyle="1" w:styleId="textclanek1">
    <w:name w:val="text_clanek1"/>
    <w:rsid w:val="007653BA"/>
    <w:rPr>
      <w:rFonts w:cs="Times New Roman"/>
      <w:sz w:val="20"/>
      <w:szCs w:val="20"/>
    </w:rPr>
  </w:style>
  <w:style w:type="character" w:customStyle="1" w:styleId="formtext1">
    <w:name w:val="formtext1"/>
    <w:rsid w:val="007653BA"/>
    <w:rPr>
      <w:rFonts w:ascii="Verdana" w:hAnsi="Verdana"/>
      <w:sz w:val="20"/>
    </w:rPr>
  </w:style>
  <w:style w:type="paragraph" w:customStyle="1" w:styleId="61TabText">
    <w:name w:val="61_TabText"/>
    <w:basedOn w:val="Normlny"/>
    <w:rsid w:val="007653BA"/>
    <w:pPr>
      <w:spacing w:after="0" w:line="220" w:lineRule="exact"/>
    </w:pPr>
    <w:rPr>
      <w:rFonts w:ascii="Times New Roman" w:eastAsia="Times New Roman" w:hAnsi="Times New Roman" w:cs="Times New Roman"/>
      <w:color w:val="000000"/>
      <w:sz w:val="20"/>
      <w:szCs w:val="20"/>
      <w:lang w:val="de-DE" w:eastAsia="de-DE"/>
    </w:rPr>
  </w:style>
  <w:style w:type="paragraph" w:customStyle="1" w:styleId="61bTabTextZentriert">
    <w:name w:val="61b_TabTextZentriert"/>
    <w:basedOn w:val="61TabText"/>
    <w:rsid w:val="007653BA"/>
    <w:pPr>
      <w:jc w:val="center"/>
    </w:pPr>
  </w:style>
  <w:style w:type="paragraph" w:customStyle="1" w:styleId="83ErlText">
    <w:name w:val="83_ErlText"/>
    <w:basedOn w:val="Normlny"/>
    <w:rsid w:val="007653BA"/>
    <w:pPr>
      <w:snapToGrid w:val="0"/>
      <w:spacing w:before="80" w:after="0" w:line="220" w:lineRule="exact"/>
    </w:pPr>
    <w:rPr>
      <w:rFonts w:ascii="Times New Roman" w:eastAsia="Times New Roman" w:hAnsi="Times New Roman" w:cs="Times New Roman"/>
      <w:color w:val="000000"/>
      <w:sz w:val="20"/>
      <w:szCs w:val="20"/>
      <w:lang w:val="de-DE" w:eastAsia="de-DE"/>
    </w:rPr>
  </w:style>
  <w:style w:type="paragraph" w:styleId="Textvysvetlivky">
    <w:name w:val="endnote text"/>
    <w:basedOn w:val="Normlny"/>
    <w:link w:val="TextvysvetlivkyChar"/>
    <w:uiPriority w:val="99"/>
    <w:semiHidden/>
    <w:unhideWhenUsed/>
    <w:rsid w:val="007653BA"/>
    <w:pPr>
      <w:keepNext/>
      <w:spacing w:before="60" w:after="60"/>
    </w:pPr>
    <w:rPr>
      <w:rFonts w:ascii="Times New Roman" w:eastAsia="Calibri" w:hAnsi="Times New Roman" w:cs="Times New Roman"/>
      <w:sz w:val="20"/>
      <w:szCs w:val="20"/>
    </w:rPr>
  </w:style>
  <w:style w:type="character" w:customStyle="1" w:styleId="TextvysvetlivkyChar">
    <w:name w:val="Text vysvetlivky Char"/>
    <w:basedOn w:val="Predvolenpsmoodseku"/>
    <w:link w:val="Textvysvetlivky"/>
    <w:uiPriority w:val="99"/>
    <w:semiHidden/>
    <w:rsid w:val="007653BA"/>
    <w:rPr>
      <w:rFonts w:ascii="Times New Roman" w:eastAsia="Calibri" w:hAnsi="Times New Roman" w:cs="Times New Roman"/>
      <w:sz w:val="20"/>
      <w:szCs w:val="20"/>
    </w:rPr>
  </w:style>
  <w:style w:type="character" w:styleId="Odkaznavysvetlivku">
    <w:name w:val="endnote reference"/>
    <w:uiPriority w:val="99"/>
    <w:semiHidden/>
    <w:unhideWhenUsed/>
    <w:rsid w:val="007653BA"/>
    <w:rPr>
      <w:vertAlign w:val="superscript"/>
    </w:rPr>
  </w:style>
  <w:style w:type="character" w:customStyle="1" w:styleId="formtitle">
    <w:name w:val="formtitle"/>
    <w:rsid w:val="007653BA"/>
  </w:style>
  <w:style w:type="paragraph" w:styleId="Zkladntext2">
    <w:name w:val="Body Text 2"/>
    <w:basedOn w:val="Normlny"/>
    <w:link w:val="Zkladntext2Char"/>
    <w:uiPriority w:val="99"/>
    <w:rsid w:val="00F5444E"/>
    <w:pPr>
      <w:keepNext/>
      <w:spacing w:before="60" w:after="60"/>
      <w:ind w:left="0" w:firstLine="0"/>
      <w:jc w:val="center"/>
    </w:pPr>
    <w:rPr>
      <w:rFonts w:ascii="Times New Roman" w:eastAsia="Times New Roman" w:hAnsi="Times New Roman" w:cs="Times New Roman"/>
      <w:b/>
      <w:sz w:val="24"/>
      <w:lang w:val="en-US"/>
    </w:rPr>
  </w:style>
  <w:style w:type="character" w:customStyle="1" w:styleId="Zkladntext2Char">
    <w:name w:val="Základný text 2 Char"/>
    <w:basedOn w:val="Predvolenpsmoodseku"/>
    <w:link w:val="Zkladntext2"/>
    <w:uiPriority w:val="99"/>
    <w:rsid w:val="00F5444E"/>
    <w:rPr>
      <w:rFonts w:ascii="Times New Roman" w:eastAsia="Times New Roman" w:hAnsi="Times New Roman" w:cs="Times New Roman"/>
      <w:b/>
      <w:sz w:val="24"/>
      <w:lang w:val="en-US"/>
    </w:rPr>
  </w:style>
  <w:style w:type="character" w:customStyle="1" w:styleId="OdsekzoznamuChar">
    <w:name w:val="Odsek zoznamu Char"/>
    <w:basedOn w:val="Predvolenpsmoodseku"/>
    <w:link w:val="Odsekzoznamu"/>
    <w:uiPriority w:val="34"/>
    <w:qFormat/>
    <w:locked/>
    <w:rsid w:val="00F5444E"/>
    <w:rPr>
      <w:rFonts w:ascii="Times New Roman" w:eastAsia="Calibri" w:hAnsi="Times New Roman" w:cs="Times New Roman"/>
      <w:sz w:val="24"/>
    </w:rPr>
  </w:style>
  <w:style w:type="character" w:styleId="Odkaznakomentr">
    <w:name w:val="annotation reference"/>
    <w:basedOn w:val="Predvolenpsmoodseku"/>
    <w:uiPriority w:val="99"/>
    <w:unhideWhenUsed/>
    <w:rsid w:val="009931B0"/>
    <w:rPr>
      <w:sz w:val="16"/>
      <w:szCs w:val="16"/>
    </w:rPr>
  </w:style>
  <w:style w:type="paragraph" w:styleId="Textkomentra">
    <w:name w:val="annotation text"/>
    <w:basedOn w:val="Normlny"/>
    <w:link w:val="TextkomentraChar"/>
    <w:uiPriority w:val="99"/>
    <w:semiHidden/>
    <w:unhideWhenUsed/>
    <w:rsid w:val="009931B0"/>
    <w:rPr>
      <w:sz w:val="20"/>
      <w:szCs w:val="20"/>
    </w:rPr>
  </w:style>
  <w:style w:type="character" w:customStyle="1" w:styleId="TextkomentraChar">
    <w:name w:val="Text komentára Char"/>
    <w:basedOn w:val="Predvolenpsmoodseku"/>
    <w:link w:val="Textkomentra"/>
    <w:uiPriority w:val="99"/>
    <w:semiHidden/>
    <w:rsid w:val="009931B0"/>
    <w:rPr>
      <w:sz w:val="20"/>
      <w:szCs w:val="20"/>
    </w:rPr>
  </w:style>
  <w:style w:type="paragraph" w:styleId="Predmetkomentra">
    <w:name w:val="annotation subject"/>
    <w:basedOn w:val="Textkomentra"/>
    <w:next w:val="Textkomentra"/>
    <w:link w:val="PredmetkomentraChar"/>
    <w:uiPriority w:val="99"/>
    <w:semiHidden/>
    <w:unhideWhenUsed/>
    <w:rsid w:val="009931B0"/>
    <w:rPr>
      <w:b/>
      <w:bCs/>
    </w:rPr>
  </w:style>
  <w:style w:type="character" w:customStyle="1" w:styleId="PredmetkomentraChar">
    <w:name w:val="Predmet komentára Char"/>
    <w:basedOn w:val="TextkomentraChar"/>
    <w:link w:val="Predmetkomentra"/>
    <w:uiPriority w:val="99"/>
    <w:semiHidden/>
    <w:rsid w:val="009931B0"/>
    <w:rPr>
      <w:b/>
      <w:bCs/>
      <w:sz w:val="20"/>
      <w:szCs w:val="20"/>
    </w:rPr>
  </w:style>
  <w:style w:type="paragraph" w:styleId="truktradokumentu">
    <w:name w:val="Document Map"/>
    <w:basedOn w:val="Normlny"/>
    <w:link w:val="truktradokumentuChar"/>
    <w:uiPriority w:val="99"/>
    <w:semiHidden/>
    <w:unhideWhenUsed/>
    <w:rsid w:val="00581394"/>
    <w:pPr>
      <w:spacing w:after="0"/>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581394"/>
    <w:rPr>
      <w:rFonts w:ascii="Tahoma" w:hAnsi="Tahoma" w:cs="Tahoma"/>
      <w:sz w:val="16"/>
      <w:szCs w:val="16"/>
    </w:rPr>
  </w:style>
  <w:style w:type="paragraph" w:styleId="Revzia">
    <w:name w:val="Revision"/>
    <w:hidden/>
    <w:uiPriority w:val="99"/>
    <w:semiHidden/>
    <w:rsid w:val="0000278B"/>
    <w:pPr>
      <w:spacing w:after="0"/>
      <w:ind w:left="0" w:firstLine="0"/>
      <w:jc w:val="left"/>
    </w:pPr>
  </w:style>
  <w:style w:type="character" w:customStyle="1" w:styleId="ui-provider">
    <w:name w:val="ui-provider"/>
    <w:basedOn w:val="Predvolenpsmoodseku"/>
    <w:rsid w:val="00183D47"/>
  </w:style>
  <w:style w:type="paragraph" w:styleId="Zkladntext3">
    <w:name w:val="Body Text 3"/>
    <w:basedOn w:val="Normlny"/>
    <w:link w:val="Zkladntext3Char"/>
    <w:uiPriority w:val="99"/>
    <w:semiHidden/>
    <w:unhideWhenUsed/>
    <w:rsid w:val="00445F2E"/>
    <w:pPr>
      <w:spacing w:after="120"/>
    </w:pPr>
    <w:rPr>
      <w:sz w:val="16"/>
      <w:szCs w:val="16"/>
    </w:rPr>
  </w:style>
  <w:style w:type="character" w:customStyle="1" w:styleId="Zkladntext3Char">
    <w:name w:val="Základný text 3 Char"/>
    <w:basedOn w:val="Predvolenpsmoodseku"/>
    <w:link w:val="Zkladntext3"/>
    <w:uiPriority w:val="99"/>
    <w:semiHidden/>
    <w:rsid w:val="00445F2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256541">
      <w:bodyDiv w:val="1"/>
      <w:marLeft w:val="0"/>
      <w:marRight w:val="0"/>
      <w:marTop w:val="0"/>
      <w:marBottom w:val="0"/>
      <w:divBdr>
        <w:top w:val="none" w:sz="0" w:space="0" w:color="auto"/>
        <w:left w:val="none" w:sz="0" w:space="0" w:color="auto"/>
        <w:bottom w:val="none" w:sz="0" w:space="0" w:color="auto"/>
        <w:right w:val="none" w:sz="0" w:space="0" w:color="auto"/>
      </w:divBdr>
    </w:div>
    <w:div w:id="1401636052">
      <w:bodyDiv w:val="1"/>
      <w:marLeft w:val="0"/>
      <w:marRight w:val="0"/>
      <w:marTop w:val="0"/>
      <w:marBottom w:val="0"/>
      <w:divBdr>
        <w:top w:val="none" w:sz="0" w:space="0" w:color="auto"/>
        <w:left w:val="none" w:sz="0" w:space="0" w:color="auto"/>
        <w:bottom w:val="none" w:sz="0" w:space="0" w:color="auto"/>
        <w:right w:val="none" w:sz="0" w:space="0" w:color="auto"/>
      </w:divBdr>
    </w:div>
    <w:div w:id="169792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2023/251/20230701" TargetMode="External"/><Relationship Id="rId13" Type="http://schemas.openxmlformats.org/officeDocument/2006/relationships/hyperlink" Target="http://www.b4b.sk/webgrid2/visual.php3?col=1&amp;mess=53/2004&amp;rozsah=10&amp;check=1" TargetMode="External"/><Relationship Id="rId18" Type="http://schemas.openxmlformats.org/officeDocument/2006/relationships/hyperlink" Target="http://www.b4b.sk/webgrid2/visual.php3?col=1&amp;mess=53/2004&amp;rozsah=10&amp;check=1" TargetMode="External"/><Relationship Id="rId3" Type="http://schemas.openxmlformats.org/officeDocument/2006/relationships/styles" Target="styles.xml"/><Relationship Id="rId21" Type="http://schemas.openxmlformats.org/officeDocument/2006/relationships/hyperlink" Target="http://www.b4b.sk/webgrid2/visual.php3?col=1&amp;mess=53/2004&amp;rozsah=10&amp;check=1" TargetMode="External"/><Relationship Id="rId7" Type="http://schemas.openxmlformats.org/officeDocument/2006/relationships/endnotes" Target="endnotes.xml"/><Relationship Id="rId12" Type="http://schemas.openxmlformats.org/officeDocument/2006/relationships/hyperlink" Target="http://www.b4b.sk/webgrid2/visual.php3?col=1&amp;mess=53/2004&amp;rozsah=10&amp;check=1" TargetMode="External"/><Relationship Id="rId17" Type="http://schemas.openxmlformats.org/officeDocument/2006/relationships/hyperlink" Target="http://www.b4b.sk/webgrid2/visual.php3?col=1&amp;mess=53/2004&amp;rozsah=10&amp;check=1" TargetMode="External"/><Relationship Id="rId2" Type="http://schemas.openxmlformats.org/officeDocument/2006/relationships/numbering" Target="numbering.xml"/><Relationship Id="rId16" Type="http://schemas.openxmlformats.org/officeDocument/2006/relationships/hyperlink" Target="http://www.b4b.sk/webgrid2/visual.php3?col=1&amp;mess=53/2004&amp;rozsah=10&amp;check=1" TargetMode="External"/><Relationship Id="rId20" Type="http://schemas.openxmlformats.org/officeDocument/2006/relationships/hyperlink" Target="http://www.b4b.sk/webgrid2/visual.php3?col=1&amp;mess=53/2004&amp;rozsah=10&amp;check=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4b.sk/webgrid2/visual.php3?col=1&amp;mess=53/2004&amp;rozsah=10&amp;check=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4b.sk/webgrid2/visual.php3?col=1&amp;mess=53/2004&amp;rozsah=10&amp;check=1" TargetMode="External"/><Relationship Id="rId23" Type="http://schemas.openxmlformats.org/officeDocument/2006/relationships/fontTable" Target="fontTable.xml"/><Relationship Id="rId10" Type="http://schemas.openxmlformats.org/officeDocument/2006/relationships/hyperlink" Target="http://www.b4b.sk/webgrid2/visual.php3?col=1&amp;mess=53/2004&amp;rozsah=10&amp;check=1" TargetMode="External"/><Relationship Id="rId19" Type="http://schemas.openxmlformats.org/officeDocument/2006/relationships/hyperlink" Target="http://www.b4b.sk/webgrid2/visual.php3?col=1&amp;mess=53/2004&amp;rozsah=10&amp;check=1" TargetMode="External"/><Relationship Id="rId4" Type="http://schemas.openxmlformats.org/officeDocument/2006/relationships/settings" Target="settings.xml"/><Relationship Id="rId9" Type="http://schemas.openxmlformats.org/officeDocument/2006/relationships/hyperlink" Target="http://www.b4b.sk/webgrid2/visual.php3?col=1&amp;mess=53/2004&amp;rozsah=10&amp;check=1" TargetMode="External"/><Relationship Id="rId14" Type="http://schemas.openxmlformats.org/officeDocument/2006/relationships/hyperlink" Target="http://www.b4b.sk/webgrid2/visual.php3?col=1&amp;mess=53/2004&amp;rozsah=10&amp;check=1"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utn.sk/eshop/public/standard_detail.aspx?id=63077" TargetMode="External"/><Relationship Id="rId1" Type="http://schemas.openxmlformats.org/officeDocument/2006/relationships/hyperlink" Target="https://normy.normoff.gov.sk/vyhladavanie/?search=on&amp;classSign=656532&amp;csrt=1774435472672390708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21872-A59B-4E68-B1DF-1ACF8C3A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10203</Words>
  <Characters>58158</Characters>
  <Application>Microsoft Office Word</Application>
  <DocSecurity>0</DocSecurity>
  <Lines>484</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Zuzana Kocunová</dc:creator>
  <cp:lastModifiedBy>Lojková Silvia</cp:lastModifiedBy>
  <cp:revision>2</cp:revision>
  <cp:lastPrinted>2025-03-10T10:36:00Z</cp:lastPrinted>
  <dcterms:created xsi:type="dcterms:W3CDTF">2025-04-09T12:54:00Z</dcterms:created>
  <dcterms:modified xsi:type="dcterms:W3CDTF">2025-04-09T12:54:00Z</dcterms:modified>
</cp:coreProperties>
</file>