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horzAnchor="margin" w:tblpXSpec="center" w:tblpY="-1415"/>
        <w:tblW w:w="1628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666"/>
        <w:gridCol w:w="2174"/>
        <w:gridCol w:w="535"/>
        <w:gridCol w:w="863"/>
        <w:gridCol w:w="709"/>
        <w:gridCol w:w="8342"/>
        <w:gridCol w:w="570"/>
        <w:gridCol w:w="889"/>
        <w:gridCol w:w="791"/>
        <w:gridCol w:w="748"/>
      </w:tblGrid>
      <w:tr w:rsidR="00535E6C" w:rsidRPr="00535E6C" w14:paraId="49892C19" w14:textId="77777777" w:rsidTr="00D11B81">
        <w:trPr>
          <w:trHeight w:val="512"/>
        </w:trPr>
        <w:tc>
          <w:tcPr>
            <w:tcW w:w="16287" w:type="dxa"/>
            <w:gridSpan w:val="10"/>
            <w:tcBorders>
              <w:top w:val="single" w:sz="12" w:space="0" w:color="auto"/>
              <w:left w:val="single" w:sz="12" w:space="0" w:color="auto"/>
              <w:bottom w:val="single" w:sz="4" w:space="0" w:color="auto"/>
            </w:tcBorders>
            <w:vAlign w:val="center"/>
          </w:tcPr>
          <w:p w14:paraId="6E623B48" w14:textId="5E387DFC" w:rsidR="00535E6C" w:rsidRPr="00535E6C" w:rsidRDefault="00DF07CE" w:rsidP="00DF07CE">
            <w:pPr>
              <w:keepNext/>
              <w:autoSpaceDE w:val="0"/>
              <w:autoSpaceDN w:val="0"/>
              <w:spacing w:after="0" w:line="240" w:lineRule="auto"/>
              <w:ind w:left="720"/>
              <w:jc w:val="center"/>
              <w:outlineLvl w:val="0"/>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color w:val="000000" w:themeColor="text1"/>
                <w:sz w:val="20"/>
                <w:szCs w:val="20"/>
                <w:lang w:eastAsia="sk-SK"/>
              </w:rPr>
              <w:t xml:space="preserve">ČIASTKOVÁ </w:t>
            </w:r>
            <w:r w:rsidR="00535E6C" w:rsidRPr="00535E6C">
              <w:rPr>
                <w:rFonts w:ascii="Times New Roman" w:eastAsia="Times New Roman" w:hAnsi="Times New Roman" w:cs="Times New Roman"/>
                <w:b/>
                <w:bCs/>
                <w:color w:val="000000" w:themeColor="text1"/>
                <w:sz w:val="20"/>
                <w:szCs w:val="20"/>
                <w:lang w:eastAsia="sk-SK"/>
              </w:rPr>
              <w:t>TABUĽKA ZHODY</w:t>
            </w:r>
          </w:p>
        </w:tc>
      </w:tr>
      <w:tr w:rsidR="00535E6C" w:rsidRPr="00535E6C" w14:paraId="6275BAC7" w14:textId="77777777" w:rsidTr="00D8207A">
        <w:trPr>
          <w:trHeight w:val="567"/>
        </w:trPr>
        <w:tc>
          <w:tcPr>
            <w:tcW w:w="3375" w:type="dxa"/>
            <w:gridSpan w:val="3"/>
            <w:tcBorders>
              <w:top w:val="single" w:sz="4" w:space="0" w:color="auto"/>
              <w:left w:val="single" w:sz="12" w:space="0" w:color="auto"/>
              <w:bottom w:val="single" w:sz="4" w:space="0" w:color="auto"/>
              <w:right w:val="single" w:sz="12" w:space="0" w:color="auto"/>
            </w:tcBorders>
            <w:vAlign w:val="center"/>
          </w:tcPr>
          <w:p w14:paraId="2E6D8723" w14:textId="77777777" w:rsidR="002A72B5" w:rsidRDefault="002A72B5" w:rsidP="00FE54D2">
            <w:pPr>
              <w:autoSpaceDE w:val="0"/>
              <w:autoSpaceDN w:val="0"/>
              <w:spacing w:after="0" w:line="240" w:lineRule="auto"/>
              <w:jc w:val="both"/>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color w:val="000000" w:themeColor="text1"/>
                <w:sz w:val="20"/>
                <w:szCs w:val="20"/>
                <w:lang w:eastAsia="sk-SK"/>
              </w:rPr>
              <w:t>Smernica</w:t>
            </w:r>
            <w:r w:rsidR="00D11B81">
              <w:rPr>
                <w:rFonts w:ascii="Times New Roman" w:eastAsia="Times New Roman" w:hAnsi="Times New Roman" w:cs="Times New Roman"/>
                <w:b/>
                <w:bCs/>
                <w:color w:val="000000" w:themeColor="text1"/>
                <w:sz w:val="20"/>
                <w:szCs w:val="20"/>
                <w:lang w:eastAsia="sk-SK"/>
              </w:rPr>
              <w:t xml:space="preserve"> </w:t>
            </w:r>
            <w:r w:rsidR="00D11B81" w:rsidRPr="00D11B81">
              <w:rPr>
                <w:rFonts w:ascii="Times New Roman" w:eastAsia="Times New Roman" w:hAnsi="Times New Roman" w:cs="Times New Roman"/>
                <w:b/>
                <w:bCs/>
                <w:color w:val="000000" w:themeColor="text1"/>
                <w:sz w:val="20"/>
                <w:szCs w:val="20"/>
                <w:lang w:eastAsia="sk-SK"/>
              </w:rPr>
              <w:t xml:space="preserve">(EÚ) </w:t>
            </w:r>
            <w:r>
              <w:rPr>
                <w:rFonts w:ascii="Times New Roman" w:eastAsia="Times New Roman" w:hAnsi="Times New Roman" w:cs="Times New Roman"/>
                <w:b/>
                <w:bCs/>
                <w:color w:val="000000" w:themeColor="text1"/>
                <w:sz w:val="20"/>
                <w:szCs w:val="20"/>
                <w:lang w:eastAsia="sk-SK"/>
              </w:rPr>
              <w:t xml:space="preserve">2024/1711, </w:t>
            </w:r>
          </w:p>
          <w:p w14:paraId="3AE60B34" w14:textId="77777777" w:rsidR="00D11B81" w:rsidRPr="00D11B81" w:rsidRDefault="00D11B81" w:rsidP="00FE54D2">
            <w:pPr>
              <w:autoSpaceDE w:val="0"/>
              <w:autoSpaceDN w:val="0"/>
              <w:spacing w:after="0" w:line="240" w:lineRule="auto"/>
              <w:jc w:val="both"/>
              <w:rPr>
                <w:rFonts w:ascii="Times New Roman" w:eastAsia="Times New Roman" w:hAnsi="Times New Roman" w:cs="Times New Roman"/>
                <w:b/>
                <w:bCs/>
                <w:color w:val="000000" w:themeColor="text1"/>
                <w:sz w:val="20"/>
                <w:szCs w:val="20"/>
                <w:lang w:eastAsia="sk-SK"/>
              </w:rPr>
            </w:pPr>
            <w:r w:rsidRPr="00D11B81">
              <w:rPr>
                <w:rFonts w:ascii="Times New Roman" w:eastAsia="Times New Roman" w:hAnsi="Times New Roman" w:cs="Times New Roman"/>
                <w:b/>
                <w:bCs/>
                <w:color w:val="000000" w:themeColor="text1"/>
                <w:sz w:val="20"/>
                <w:szCs w:val="20"/>
                <w:lang w:eastAsia="sk-SK"/>
              </w:rPr>
              <w:t>ktorou sa menia smernice (EÚ) 2018/2001 a (EÚ) 2019/944, pokiaľ ide o zlepšenie koncepcie trhu</w:t>
            </w:r>
          </w:p>
          <w:p w14:paraId="26489A4A" w14:textId="731C2F08" w:rsidR="00535E6C" w:rsidRPr="00535E6C" w:rsidRDefault="00D11B81" w:rsidP="00FE54D2">
            <w:pPr>
              <w:autoSpaceDE w:val="0"/>
              <w:autoSpaceDN w:val="0"/>
              <w:spacing w:after="0" w:line="240" w:lineRule="auto"/>
              <w:jc w:val="both"/>
              <w:rPr>
                <w:rFonts w:ascii="Times New Roman" w:eastAsia="Times New Roman" w:hAnsi="Times New Roman" w:cs="Times New Roman"/>
                <w:b/>
                <w:bCs/>
                <w:color w:val="000000" w:themeColor="text1"/>
                <w:sz w:val="20"/>
                <w:szCs w:val="20"/>
                <w:lang w:eastAsia="sk-SK"/>
              </w:rPr>
            </w:pPr>
            <w:r w:rsidRPr="00D11B81">
              <w:rPr>
                <w:rFonts w:ascii="Times New Roman" w:eastAsia="Times New Roman" w:hAnsi="Times New Roman" w:cs="Times New Roman"/>
                <w:b/>
                <w:bCs/>
                <w:color w:val="000000" w:themeColor="text1"/>
                <w:sz w:val="20"/>
                <w:szCs w:val="20"/>
                <w:lang w:eastAsia="sk-SK"/>
              </w:rPr>
              <w:t>s elektrinou v</w:t>
            </w:r>
            <w:r w:rsidR="00FE54D2">
              <w:rPr>
                <w:rFonts w:ascii="Times New Roman" w:eastAsia="Times New Roman" w:hAnsi="Times New Roman" w:cs="Times New Roman"/>
                <w:b/>
                <w:bCs/>
                <w:color w:val="000000" w:themeColor="text1"/>
                <w:sz w:val="20"/>
                <w:szCs w:val="20"/>
                <w:lang w:eastAsia="sk-SK"/>
              </w:rPr>
              <w:t> </w:t>
            </w:r>
            <w:r w:rsidRPr="00D11B81">
              <w:rPr>
                <w:rFonts w:ascii="Times New Roman" w:eastAsia="Times New Roman" w:hAnsi="Times New Roman" w:cs="Times New Roman"/>
                <w:b/>
                <w:bCs/>
                <w:color w:val="000000" w:themeColor="text1"/>
                <w:sz w:val="20"/>
                <w:szCs w:val="20"/>
                <w:lang w:eastAsia="sk-SK"/>
              </w:rPr>
              <w:t>Únii</w:t>
            </w:r>
            <w:r w:rsidR="00FE54D2">
              <w:rPr>
                <w:rFonts w:ascii="Times New Roman" w:eastAsia="Times New Roman" w:hAnsi="Times New Roman" w:cs="Times New Roman"/>
                <w:b/>
                <w:bCs/>
                <w:color w:val="000000" w:themeColor="text1"/>
                <w:sz w:val="20"/>
                <w:szCs w:val="20"/>
                <w:lang w:eastAsia="sk-SK"/>
              </w:rPr>
              <w:t xml:space="preserve"> (Ú. v. EÚ L, 2024/1711, 26.6.2024)</w:t>
            </w:r>
          </w:p>
        </w:tc>
        <w:tc>
          <w:tcPr>
            <w:tcW w:w="12912" w:type="dxa"/>
            <w:gridSpan w:val="7"/>
            <w:tcBorders>
              <w:top w:val="single" w:sz="4" w:space="0" w:color="auto"/>
              <w:left w:val="nil"/>
              <w:bottom w:val="single" w:sz="4" w:space="0" w:color="auto"/>
            </w:tcBorders>
            <w:vAlign w:val="center"/>
          </w:tcPr>
          <w:p w14:paraId="485537E3" w14:textId="22780FF7" w:rsidR="00FE54D2" w:rsidRDefault="00FE54D2" w:rsidP="00535E6C">
            <w:pPr>
              <w:autoSpaceDE w:val="0"/>
              <w:autoSpaceDN w:val="0"/>
              <w:spacing w:after="0" w:line="240" w:lineRule="auto"/>
              <w:ind w:left="245" w:hanging="245"/>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xml:space="preserve">- </w:t>
            </w:r>
            <w:r w:rsidRPr="00FE54D2">
              <w:rPr>
                <w:rFonts w:ascii="Times New Roman" w:eastAsia="Times New Roman" w:hAnsi="Times New Roman" w:cs="Times New Roman"/>
                <w:b/>
                <w:color w:val="000000" w:themeColor="text1"/>
                <w:sz w:val="20"/>
                <w:szCs w:val="20"/>
                <w:lang w:eastAsia="sk-SK"/>
              </w:rPr>
              <w:t>Návrh zákona, ktorým sa mení a dopĺňa zákon č. 251/2012 Z. z. o energetike a o zmene a doplnení niektorých zákonov v znení neskorších predpisov</w:t>
            </w:r>
            <w:r>
              <w:rPr>
                <w:rFonts w:ascii="Times New Roman" w:eastAsia="Times New Roman" w:hAnsi="Times New Roman" w:cs="Times New Roman"/>
                <w:b/>
                <w:color w:val="000000" w:themeColor="text1"/>
                <w:sz w:val="20"/>
                <w:szCs w:val="20"/>
                <w:lang w:eastAsia="sk-SK"/>
              </w:rPr>
              <w:t xml:space="preserve"> a niektoré ďalšie zákony</w:t>
            </w:r>
          </w:p>
          <w:p w14:paraId="4A53DEE6" w14:textId="1B453028" w:rsidR="00535E6C" w:rsidRPr="00535E6C" w:rsidRDefault="00535E6C" w:rsidP="00535E6C">
            <w:pPr>
              <w:autoSpaceDE w:val="0"/>
              <w:autoSpaceDN w:val="0"/>
              <w:spacing w:after="0" w:line="240" w:lineRule="auto"/>
              <w:ind w:left="245" w:hanging="245"/>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1. Zákon č. 251/2012 Z. z. o energetike a o zmene a doplnení niektorých zákonov</w:t>
            </w:r>
          </w:p>
          <w:p w14:paraId="0E9B0B7A" w14:textId="77777777" w:rsidR="00535E6C" w:rsidRPr="00535E6C" w:rsidRDefault="00535E6C" w:rsidP="00535E6C">
            <w:pPr>
              <w:autoSpaceDE w:val="0"/>
              <w:autoSpaceDN w:val="0"/>
              <w:spacing w:after="0" w:line="240" w:lineRule="auto"/>
              <w:ind w:left="245" w:hanging="245"/>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2. Zákon č. 250/2012 Z. z. o regulácii v sieťových odvetviach a o zmene a doplnení niektorých zákonov</w:t>
            </w:r>
          </w:p>
          <w:p w14:paraId="6D140CB4" w14:textId="77777777" w:rsidR="00535E6C" w:rsidRPr="00535E6C" w:rsidRDefault="00535E6C" w:rsidP="00535E6C">
            <w:pPr>
              <w:autoSpaceDE w:val="0"/>
              <w:autoSpaceDN w:val="0"/>
              <w:spacing w:after="0" w:line="240" w:lineRule="auto"/>
              <w:ind w:left="245" w:hanging="245"/>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3. Zákon č. 309/2009 Z. z. o podpore obnoviteľných zdrojov energie a vysoko účinnej kombinovanej výroby a o zmene a doplnení niektorých zákonov</w:t>
            </w:r>
          </w:p>
          <w:p w14:paraId="353836E0" w14:textId="77777777" w:rsidR="00535E6C" w:rsidRPr="00535E6C" w:rsidRDefault="00535E6C" w:rsidP="00535E6C">
            <w:pPr>
              <w:autoSpaceDE w:val="0"/>
              <w:autoSpaceDN w:val="0"/>
              <w:spacing w:after="0" w:line="240" w:lineRule="auto"/>
              <w:ind w:left="245" w:hanging="245"/>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4. Zákon č. 657/2004 Z. z. o tepelnej energetike a o zmene a doplnení niektorých zákonov</w:t>
            </w:r>
          </w:p>
          <w:p w14:paraId="489DEEFD" w14:textId="77777777" w:rsidR="00535E6C" w:rsidRPr="00535E6C" w:rsidRDefault="00535E6C" w:rsidP="00535E6C">
            <w:pPr>
              <w:autoSpaceDE w:val="0"/>
              <w:autoSpaceDN w:val="0"/>
              <w:spacing w:after="0" w:line="240" w:lineRule="auto"/>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5. Zákon č. 321/2014 Z. z. o energetickej efektívnosti a o zmene a doplnení niektorých zákonov</w:t>
            </w:r>
          </w:p>
          <w:p w14:paraId="6DE641EA" w14:textId="77777777" w:rsidR="00535E6C" w:rsidRPr="00535E6C" w:rsidRDefault="00535E6C" w:rsidP="00535E6C">
            <w:pPr>
              <w:autoSpaceDE w:val="0"/>
              <w:autoSpaceDN w:val="0"/>
              <w:spacing w:after="0" w:line="240" w:lineRule="auto"/>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6. Vyhláška Úradu pre reguláciu sieťových odvetví č. 207/2023 Z. z., ktorou sa ustanovujú pravidlá pre fungovanie vnútorného trhu s elektrinou, obsahové náležitosti prevádzkového poriadku prevádzkovateľa sústavy, organizátora krátkodobého trhu s elektrinou a rozsah obchodných podmienok, ktoré sú súčasťou prevádzkového poriadku prevádzkovateľa sústavy</w:t>
            </w:r>
          </w:p>
          <w:p w14:paraId="357B9E54" w14:textId="77777777" w:rsidR="00535E6C" w:rsidRPr="00535E6C" w:rsidRDefault="00535E6C"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tc>
      </w:tr>
      <w:tr w:rsidR="00535E6C" w:rsidRPr="00535E6C" w14:paraId="6ACAFABF" w14:textId="77777777" w:rsidTr="00FE54D2">
        <w:tc>
          <w:tcPr>
            <w:tcW w:w="666" w:type="dxa"/>
            <w:tcBorders>
              <w:top w:val="single" w:sz="4" w:space="0" w:color="auto"/>
              <w:left w:val="single" w:sz="12" w:space="0" w:color="auto"/>
              <w:bottom w:val="single" w:sz="4" w:space="0" w:color="auto"/>
              <w:right w:val="single" w:sz="4" w:space="0" w:color="auto"/>
            </w:tcBorders>
          </w:tcPr>
          <w:p w14:paraId="598B6252" w14:textId="77777777" w:rsidR="00535E6C" w:rsidRPr="00535E6C" w:rsidRDefault="00535E6C"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1</w:t>
            </w:r>
          </w:p>
        </w:tc>
        <w:tc>
          <w:tcPr>
            <w:tcW w:w="2174" w:type="dxa"/>
            <w:tcBorders>
              <w:top w:val="single" w:sz="4" w:space="0" w:color="auto"/>
              <w:left w:val="single" w:sz="4" w:space="0" w:color="auto"/>
              <w:bottom w:val="single" w:sz="4" w:space="0" w:color="auto"/>
              <w:right w:val="single" w:sz="4" w:space="0" w:color="auto"/>
            </w:tcBorders>
          </w:tcPr>
          <w:p w14:paraId="5347D18F" w14:textId="77777777" w:rsidR="00535E6C" w:rsidRPr="00535E6C" w:rsidRDefault="00535E6C"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2</w:t>
            </w:r>
          </w:p>
        </w:tc>
        <w:tc>
          <w:tcPr>
            <w:tcW w:w="535" w:type="dxa"/>
            <w:tcBorders>
              <w:top w:val="single" w:sz="4" w:space="0" w:color="auto"/>
              <w:left w:val="single" w:sz="4" w:space="0" w:color="auto"/>
              <w:bottom w:val="single" w:sz="4" w:space="0" w:color="auto"/>
              <w:right w:val="single" w:sz="12" w:space="0" w:color="auto"/>
            </w:tcBorders>
          </w:tcPr>
          <w:p w14:paraId="053F38C3" w14:textId="77777777" w:rsidR="00535E6C" w:rsidRPr="00535E6C" w:rsidRDefault="00535E6C"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3</w:t>
            </w:r>
          </w:p>
        </w:tc>
        <w:tc>
          <w:tcPr>
            <w:tcW w:w="863" w:type="dxa"/>
            <w:tcBorders>
              <w:top w:val="single" w:sz="4" w:space="0" w:color="auto"/>
              <w:left w:val="nil"/>
              <w:bottom w:val="single" w:sz="4" w:space="0" w:color="auto"/>
              <w:right w:val="single" w:sz="4" w:space="0" w:color="auto"/>
            </w:tcBorders>
          </w:tcPr>
          <w:p w14:paraId="65715433" w14:textId="77777777" w:rsidR="00535E6C" w:rsidRPr="00535E6C" w:rsidRDefault="00535E6C"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4</w:t>
            </w:r>
          </w:p>
        </w:tc>
        <w:tc>
          <w:tcPr>
            <w:tcW w:w="709" w:type="dxa"/>
            <w:tcBorders>
              <w:top w:val="single" w:sz="4" w:space="0" w:color="auto"/>
              <w:left w:val="single" w:sz="4" w:space="0" w:color="auto"/>
              <w:bottom w:val="single" w:sz="4" w:space="0" w:color="auto"/>
              <w:right w:val="single" w:sz="4" w:space="0" w:color="auto"/>
            </w:tcBorders>
          </w:tcPr>
          <w:p w14:paraId="47B80DAE" w14:textId="77777777" w:rsidR="00535E6C" w:rsidRPr="00535E6C" w:rsidRDefault="00535E6C" w:rsidP="00535E6C">
            <w:pPr>
              <w:autoSpaceDE w:val="0"/>
              <w:autoSpaceDN w:val="0"/>
              <w:spacing w:after="0" w:line="240" w:lineRule="exact"/>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5</w:t>
            </w:r>
          </w:p>
        </w:tc>
        <w:tc>
          <w:tcPr>
            <w:tcW w:w="8342" w:type="dxa"/>
            <w:tcBorders>
              <w:top w:val="single" w:sz="4" w:space="0" w:color="auto"/>
              <w:left w:val="single" w:sz="4" w:space="0" w:color="auto"/>
              <w:bottom w:val="single" w:sz="4" w:space="0" w:color="auto"/>
              <w:right w:val="single" w:sz="4" w:space="0" w:color="auto"/>
            </w:tcBorders>
          </w:tcPr>
          <w:p w14:paraId="7AF1AE4A" w14:textId="77777777" w:rsidR="00535E6C" w:rsidRPr="00535E6C" w:rsidRDefault="00535E6C" w:rsidP="00535E6C">
            <w:pPr>
              <w:autoSpaceDE w:val="0"/>
              <w:autoSpaceDN w:val="0"/>
              <w:spacing w:after="0" w:line="240" w:lineRule="exact"/>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6</w:t>
            </w:r>
          </w:p>
        </w:tc>
        <w:tc>
          <w:tcPr>
            <w:tcW w:w="570" w:type="dxa"/>
            <w:tcBorders>
              <w:top w:val="single" w:sz="4" w:space="0" w:color="auto"/>
              <w:left w:val="single" w:sz="4" w:space="0" w:color="auto"/>
              <w:bottom w:val="single" w:sz="4" w:space="0" w:color="auto"/>
              <w:right w:val="single" w:sz="4" w:space="0" w:color="auto"/>
            </w:tcBorders>
          </w:tcPr>
          <w:p w14:paraId="24B8442C" w14:textId="77777777" w:rsidR="00535E6C" w:rsidRPr="00535E6C" w:rsidRDefault="00535E6C"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7</w:t>
            </w:r>
          </w:p>
        </w:tc>
        <w:tc>
          <w:tcPr>
            <w:tcW w:w="889" w:type="dxa"/>
            <w:tcBorders>
              <w:top w:val="single" w:sz="4" w:space="0" w:color="auto"/>
              <w:left w:val="single" w:sz="4" w:space="0" w:color="auto"/>
              <w:bottom w:val="single" w:sz="4" w:space="0" w:color="auto"/>
              <w:right w:val="single" w:sz="4" w:space="0" w:color="auto"/>
            </w:tcBorders>
          </w:tcPr>
          <w:p w14:paraId="4C1C060E" w14:textId="77777777" w:rsidR="00535E6C" w:rsidRPr="00535E6C" w:rsidRDefault="00535E6C" w:rsidP="00535E6C">
            <w:pPr>
              <w:autoSpaceDE w:val="0"/>
              <w:autoSpaceDN w:val="0"/>
              <w:spacing w:after="0" w:line="240" w:lineRule="auto"/>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8</w:t>
            </w:r>
          </w:p>
        </w:tc>
        <w:tc>
          <w:tcPr>
            <w:tcW w:w="791" w:type="dxa"/>
            <w:tcBorders>
              <w:top w:val="single" w:sz="4" w:space="0" w:color="auto"/>
              <w:left w:val="single" w:sz="4" w:space="0" w:color="auto"/>
              <w:bottom w:val="single" w:sz="4" w:space="0" w:color="auto"/>
              <w:right w:val="single" w:sz="4" w:space="0" w:color="auto"/>
            </w:tcBorders>
          </w:tcPr>
          <w:p w14:paraId="6A211828" w14:textId="77777777" w:rsidR="00535E6C" w:rsidRPr="00535E6C" w:rsidRDefault="00535E6C" w:rsidP="00535E6C">
            <w:pPr>
              <w:autoSpaceDE w:val="0"/>
              <w:autoSpaceDN w:val="0"/>
              <w:spacing w:after="0" w:line="240" w:lineRule="auto"/>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9</w:t>
            </w:r>
          </w:p>
        </w:tc>
        <w:tc>
          <w:tcPr>
            <w:tcW w:w="748" w:type="dxa"/>
            <w:tcBorders>
              <w:top w:val="single" w:sz="4" w:space="0" w:color="auto"/>
              <w:left w:val="single" w:sz="4" w:space="0" w:color="auto"/>
              <w:bottom w:val="single" w:sz="4" w:space="0" w:color="auto"/>
              <w:right w:val="single" w:sz="4" w:space="0" w:color="auto"/>
            </w:tcBorders>
          </w:tcPr>
          <w:p w14:paraId="12A8A4E7" w14:textId="77777777" w:rsidR="00535E6C" w:rsidRPr="00535E6C" w:rsidRDefault="00535E6C"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10</w:t>
            </w:r>
          </w:p>
        </w:tc>
      </w:tr>
      <w:tr w:rsidR="00535E6C" w:rsidRPr="00535E6C" w14:paraId="718EC801" w14:textId="77777777" w:rsidTr="00FE54D2">
        <w:tc>
          <w:tcPr>
            <w:tcW w:w="666" w:type="dxa"/>
            <w:tcBorders>
              <w:top w:val="single" w:sz="4" w:space="0" w:color="auto"/>
              <w:left w:val="single" w:sz="12" w:space="0" w:color="auto"/>
              <w:bottom w:val="single" w:sz="4" w:space="0" w:color="auto"/>
              <w:right w:val="single" w:sz="4" w:space="0" w:color="auto"/>
            </w:tcBorders>
          </w:tcPr>
          <w:p w14:paraId="08026082" w14:textId="77777777" w:rsidR="00535E6C" w:rsidRPr="00535E6C" w:rsidRDefault="00535E6C" w:rsidP="00535E6C">
            <w:pPr>
              <w:autoSpaceDE w:val="0"/>
              <w:autoSpaceDN w:val="0"/>
              <w:spacing w:after="0" w:line="240" w:lineRule="auto"/>
              <w:jc w:val="center"/>
              <w:rPr>
                <w:rFonts w:ascii="Times New Roman" w:eastAsia="Times New Roman" w:hAnsi="Times New Roman" w:cs="Times New Roman"/>
                <w:color w:val="000000" w:themeColor="text1"/>
                <w:sz w:val="20"/>
                <w:szCs w:val="20"/>
              </w:rPr>
            </w:pPr>
            <w:r w:rsidRPr="00535E6C">
              <w:rPr>
                <w:rFonts w:ascii="Times New Roman" w:eastAsia="Times New Roman" w:hAnsi="Times New Roman" w:cs="Times New Roman"/>
                <w:color w:val="000000" w:themeColor="text1"/>
                <w:sz w:val="20"/>
                <w:szCs w:val="20"/>
              </w:rPr>
              <w:t>Článok</w:t>
            </w:r>
          </w:p>
          <w:p w14:paraId="5E3D1D16" w14:textId="77777777" w:rsidR="00535E6C" w:rsidRPr="00535E6C" w:rsidRDefault="00535E6C" w:rsidP="00535E6C">
            <w:pPr>
              <w:autoSpaceDE w:val="0"/>
              <w:autoSpaceDN w:val="0"/>
              <w:spacing w:after="0" w:line="240" w:lineRule="auto"/>
              <w:jc w:val="center"/>
              <w:rPr>
                <w:rFonts w:ascii="Times New Roman" w:eastAsia="Times New Roman" w:hAnsi="Times New Roman" w:cs="Times New Roman"/>
                <w:color w:val="000000" w:themeColor="text1"/>
                <w:sz w:val="20"/>
                <w:szCs w:val="20"/>
              </w:rPr>
            </w:pPr>
            <w:r w:rsidRPr="00535E6C">
              <w:rPr>
                <w:rFonts w:ascii="Times New Roman" w:eastAsia="Times New Roman" w:hAnsi="Times New Roman" w:cs="Times New Roman"/>
                <w:color w:val="000000" w:themeColor="text1"/>
                <w:sz w:val="20"/>
                <w:szCs w:val="20"/>
              </w:rPr>
              <w:t>(Č, O,</w:t>
            </w:r>
          </w:p>
          <w:p w14:paraId="6991C83B" w14:textId="77777777" w:rsidR="00535E6C" w:rsidRPr="00535E6C" w:rsidRDefault="00535E6C" w:rsidP="00535E6C">
            <w:pPr>
              <w:autoSpaceDE w:val="0"/>
              <w:autoSpaceDN w:val="0"/>
              <w:spacing w:after="0" w:line="240" w:lineRule="auto"/>
              <w:jc w:val="center"/>
              <w:rPr>
                <w:rFonts w:ascii="Times New Roman" w:eastAsia="Times New Roman" w:hAnsi="Times New Roman" w:cs="Times New Roman"/>
                <w:color w:val="000000" w:themeColor="text1"/>
                <w:sz w:val="20"/>
                <w:szCs w:val="20"/>
              </w:rPr>
            </w:pPr>
            <w:r w:rsidRPr="00535E6C">
              <w:rPr>
                <w:rFonts w:ascii="Times New Roman" w:eastAsia="Times New Roman" w:hAnsi="Times New Roman" w:cs="Times New Roman"/>
                <w:color w:val="000000" w:themeColor="text1"/>
                <w:sz w:val="20"/>
                <w:szCs w:val="20"/>
              </w:rPr>
              <w:t>V, P)</w:t>
            </w:r>
          </w:p>
        </w:tc>
        <w:tc>
          <w:tcPr>
            <w:tcW w:w="2174" w:type="dxa"/>
            <w:tcBorders>
              <w:top w:val="single" w:sz="4" w:space="0" w:color="auto"/>
              <w:left w:val="single" w:sz="4" w:space="0" w:color="auto"/>
              <w:bottom w:val="single" w:sz="4" w:space="0" w:color="auto"/>
              <w:right w:val="single" w:sz="4" w:space="0" w:color="auto"/>
            </w:tcBorders>
          </w:tcPr>
          <w:p w14:paraId="18BB6736" w14:textId="77777777" w:rsidR="00535E6C" w:rsidRPr="00535E6C" w:rsidRDefault="00535E6C" w:rsidP="00535E6C">
            <w:pPr>
              <w:autoSpaceDE w:val="0"/>
              <w:autoSpaceDN w:val="0"/>
              <w:spacing w:after="0" w:line="240" w:lineRule="auto"/>
              <w:jc w:val="center"/>
              <w:rPr>
                <w:rFonts w:ascii="Times New Roman" w:eastAsia="Times New Roman" w:hAnsi="Times New Roman" w:cs="Times New Roman"/>
                <w:color w:val="000000" w:themeColor="text1"/>
                <w:sz w:val="20"/>
                <w:szCs w:val="20"/>
              </w:rPr>
            </w:pPr>
            <w:r w:rsidRPr="00535E6C">
              <w:rPr>
                <w:rFonts w:ascii="Times New Roman" w:eastAsia="Times New Roman" w:hAnsi="Times New Roman" w:cs="Times New Roman"/>
                <w:color w:val="000000" w:themeColor="text1"/>
                <w:sz w:val="20"/>
                <w:szCs w:val="20"/>
              </w:rPr>
              <w:t>Text</w:t>
            </w:r>
          </w:p>
        </w:tc>
        <w:tc>
          <w:tcPr>
            <w:tcW w:w="535" w:type="dxa"/>
            <w:tcBorders>
              <w:top w:val="single" w:sz="4" w:space="0" w:color="auto"/>
              <w:left w:val="single" w:sz="4" w:space="0" w:color="auto"/>
              <w:bottom w:val="single" w:sz="4" w:space="0" w:color="auto"/>
              <w:right w:val="single" w:sz="12" w:space="0" w:color="auto"/>
            </w:tcBorders>
          </w:tcPr>
          <w:p w14:paraId="68734C0B" w14:textId="77777777" w:rsidR="00535E6C" w:rsidRPr="00535E6C" w:rsidRDefault="00535E6C" w:rsidP="00535E6C">
            <w:pPr>
              <w:autoSpaceDE w:val="0"/>
              <w:autoSpaceDN w:val="0"/>
              <w:spacing w:after="0" w:line="240" w:lineRule="auto"/>
              <w:jc w:val="center"/>
              <w:rPr>
                <w:rFonts w:ascii="Times New Roman" w:eastAsia="Times New Roman" w:hAnsi="Times New Roman" w:cs="Times New Roman"/>
                <w:color w:val="000000" w:themeColor="text1"/>
                <w:sz w:val="20"/>
                <w:szCs w:val="20"/>
              </w:rPr>
            </w:pPr>
            <w:r w:rsidRPr="00535E6C">
              <w:rPr>
                <w:rFonts w:ascii="Times New Roman" w:eastAsia="Times New Roman" w:hAnsi="Times New Roman" w:cs="Times New Roman"/>
                <w:color w:val="000000" w:themeColor="text1"/>
                <w:sz w:val="20"/>
                <w:szCs w:val="20"/>
              </w:rPr>
              <w:t>Spôsob transp.</w:t>
            </w:r>
          </w:p>
          <w:p w14:paraId="2A394280" w14:textId="77777777" w:rsidR="00535E6C" w:rsidRPr="00535E6C" w:rsidRDefault="00535E6C" w:rsidP="00535E6C">
            <w:pPr>
              <w:autoSpaceDE w:val="0"/>
              <w:autoSpaceDN w:val="0"/>
              <w:spacing w:after="0" w:line="240" w:lineRule="auto"/>
              <w:jc w:val="center"/>
              <w:rPr>
                <w:rFonts w:ascii="Times New Roman" w:eastAsia="Times New Roman" w:hAnsi="Times New Roman" w:cs="Times New Roman"/>
                <w:color w:val="000000" w:themeColor="text1"/>
                <w:sz w:val="20"/>
                <w:szCs w:val="20"/>
              </w:rPr>
            </w:pPr>
          </w:p>
        </w:tc>
        <w:tc>
          <w:tcPr>
            <w:tcW w:w="863" w:type="dxa"/>
            <w:tcBorders>
              <w:top w:val="single" w:sz="4" w:space="0" w:color="auto"/>
              <w:left w:val="nil"/>
              <w:bottom w:val="single" w:sz="4" w:space="0" w:color="auto"/>
              <w:right w:val="single" w:sz="4" w:space="0" w:color="auto"/>
            </w:tcBorders>
          </w:tcPr>
          <w:p w14:paraId="71B8EFAE" w14:textId="77777777" w:rsidR="00535E6C" w:rsidRPr="00535E6C" w:rsidRDefault="00535E6C" w:rsidP="00535E6C">
            <w:pPr>
              <w:autoSpaceDE w:val="0"/>
              <w:autoSpaceDN w:val="0"/>
              <w:spacing w:after="0" w:line="240" w:lineRule="auto"/>
              <w:jc w:val="center"/>
              <w:rPr>
                <w:rFonts w:ascii="Times New Roman" w:eastAsia="Times New Roman" w:hAnsi="Times New Roman" w:cs="Times New Roman"/>
                <w:color w:val="000000" w:themeColor="text1"/>
                <w:sz w:val="20"/>
                <w:szCs w:val="20"/>
              </w:rPr>
            </w:pPr>
            <w:r w:rsidRPr="00535E6C">
              <w:rPr>
                <w:rFonts w:ascii="Times New Roman" w:eastAsia="Times New Roman" w:hAnsi="Times New Roman" w:cs="Times New Roman"/>
                <w:color w:val="000000" w:themeColor="text1"/>
                <w:sz w:val="20"/>
                <w:szCs w:val="20"/>
              </w:rPr>
              <w:t xml:space="preserve">Číslo </w:t>
            </w:r>
          </w:p>
        </w:tc>
        <w:tc>
          <w:tcPr>
            <w:tcW w:w="709" w:type="dxa"/>
            <w:tcBorders>
              <w:top w:val="single" w:sz="4" w:space="0" w:color="auto"/>
              <w:left w:val="single" w:sz="4" w:space="0" w:color="auto"/>
              <w:bottom w:val="single" w:sz="4" w:space="0" w:color="auto"/>
              <w:right w:val="single" w:sz="4" w:space="0" w:color="auto"/>
            </w:tcBorders>
          </w:tcPr>
          <w:p w14:paraId="5ECFD57A" w14:textId="77777777" w:rsidR="00535E6C" w:rsidRPr="00535E6C" w:rsidRDefault="00535E6C" w:rsidP="00535E6C">
            <w:pPr>
              <w:autoSpaceDE w:val="0"/>
              <w:autoSpaceDN w:val="0"/>
              <w:spacing w:after="0" w:line="240" w:lineRule="auto"/>
              <w:jc w:val="center"/>
              <w:rPr>
                <w:rFonts w:ascii="Times New Roman" w:eastAsia="Times New Roman" w:hAnsi="Times New Roman" w:cs="Times New Roman"/>
                <w:color w:val="000000" w:themeColor="text1"/>
                <w:sz w:val="20"/>
                <w:szCs w:val="20"/>
              </w:rPr>
            </w:pPr>
            <w:r w:rsidRPr="00535E6C">
              <w:rPr>
                <w:rFonts w:ascii="Times New Roman" w:eastAsia="Times New Roman" w:hAnsi="Times New Roman" w:cs="Times New Roman"/>
                <w:color w:val="000000" w:themeColor="text1"/>
                <w:sz w:val="20"/>
                <w:szCs w:val="20"/>
              </w:rPr>
              <w:t>Článok</w:t>
            </w:r>
          </w:p>
          <w:p w14:paraId="663D9F7B" w14:textId="77777777" w:rsidR="00535E6C" w:rsidRPr="00535E6C" w:rsidRDefault="00535E6C" w:rsidP="00535E6C">
            <w:pPr>
              <w:autoSpaceDE w:val="0"/>
              <w:autoSpaceDN w:val="0"/>
              <w:spacing w:after="0" w:line="240" w:lineRule="auto"/>
              <w:jc w:val="center"/>
              <w:rPr>
                <w:rFonts w:ascii="Times New Roman" w:eastAsia="Times New Roman" w:hAnsi="Times New Roman" w:cs="Times New Roman"/>
                <w:color w:val="000000" w:themeColor="text1"/>
                <w:sz w:val="20"/>
                <w:szCs w:val="20"/>
              </w:rPr>
            </w:pPr>
            <w:r w:rsidRPr="00535E6C">
              <w:rPr>
                <w:rFonts w:ascii="Times New Roman" w:eastAsia="Times New Roman" w:hAnsi="Times New Roman" w:cs="Times New Roman"/>
                <w:color w:val="000000" w:themeColor="text1"/>
                <w:sz w:val="20"/>
                <w:szCs w:val="20"/>
              </w:rPr>
              <w:t xml:space="preserve"> (Č, §, O, V, P)</w:t>
            </w:r>
          </w:p>
        </w:tc>
        <w:tc>
          <w:tcPr>
            <w:tcW w:w="8342" w:type="dxa"/>
            <w:tcBorders>
              <w:top w:val="single" w:sz="4" w:space="0" w:color="auto"/>
              <w:left w:val="single" w:sz="4" w:space="0" w:color="auto"/>
              <w:bottom w:val="single" w:sz="4" w:space="0" w:color="auto"/>
              <w:right w:val="single" w:sz="4" w:space="0" w:color="auto"/>
            </w:tcBorders>
          </w:tcPr>
          <w:p w14:paraId="651C1CAE" w14:textId="77777777" w:rsidR="00535E6C" w:rsidRPr="00535E6C" w:rsidRDefault="00535E6C" w:rsidP="00535E6C">
            <w:pPr>
              <w:autoSpaceDE w:val="0"/>
              <w:autoSpaceDN w:val="0"/>
              <w:spacing w:after="0" w:line="240" w:lineRule="auto"/>
              <w:jc w:val="center"/>
              <w:rPr>
                <w:rFonts w:ascii="Times New Roman" w:eastAsia="Times New Roman" w:hAnsi="Times New Roman" w:cs="Times New Roman"/>
                <w:color w:val="000000" w:themeColor="text1"/>
                <w:sz w:val="20"/>
                <w:szCs w:val="20"/>
              </w:rPr>
            </w:pPr>
            <w:r w:rsidRPr="00535E6C">
              <w:rPr>
                <w:rFonts w:ascii="Times New Roman" w:eastAsia="Times New Roman" w:hAnsi="Times New Roman" w:cs="Times New Roman"/>
                <w:color w:val="000000" w:themeColor="text1"/>
                <w:sz w:val="20"/>
                <w:szCs w:val="20"/>
              </w:rPr>
              <w:t>Text</w:t>
            </w:r>
          </w:p>
        </w:tc>
        <w:tc>
          <w:tcPr>
            <w:tcW w:w="570" w:type="dxa"/>
            <w:tcBorders>
              <w:top w:val="single" w:sz="4" w:space="0" w:color="auto"/>
              <w:left w:val="single" w:sz="4" w:space="0" w:color="auto"/>
              <w:bottom w:val="single" w:sz="4" w:space="0" w:color="auto"/>
              <w:right w:val="single" w:sz="4" w:space="0" w:color="auto"/>
            </w:tcBorders>
          </w:tcPr>
          <w:p w14:paraId="028527BD" w14:textId="77777777" w:rsidR="00535E6C" w:rsidRPr="00535E6C" w:rsidRDefault="00535E6C" w:rsidP="00535E6C">
            <w:pPr>
              <w:autoSpaceDE w:val="0"/>
              <w:autoSpaceDN w:val="0"/>
              <w:spacing w:after="0" w:line="240" w:lineRule="auto"/>
              <w:jc w:val="center"/>
              <w:rPr>
                <w:rFonts w:ascii="Times New Roman" w:eastAsia="Times New Roman" w:hAnsi="Times New Roman" w:cs="Times New Roman"/>
                <w:color w:val="000000" w:themeColor="text1"/>
                <w:sz w:val="20"/>
                <w:szCs w:val="20"/>
              </w:rPr>
            </w:pPr>
            <w:r w:rsidRPr="00535E6C">
              <w:rPr>
                <w:rFonts w:ascii="Times New Roman" w:eastAsia="Times New Roman" w:hAnsi="Times New Roman" w:cs="Times New Roman"/>
                <w:color w:val="000000" w:themeColor="text1"/>
                <w:sz w:val="20"/>
                <w:szCs w:val="20"/>
              </w:rPr>
              <w:t>Zhoda</w:t>
            </w:r>
          </w:p>
        </w:tc>
        <w:tc>
          <w:tcPr>
            <w:tcW w:w="889" w:type="dxa"/>
            <w:tcBorders>
              <w:top w:val="single" w:sz="4" w:space="0" w:color="auto"/>
              <w:left w:val="single" w:sz="4" w:space="0" w:color="auto"/>
              <w:bottom w:val="single" w:sz="4" w:space="0" w:color="auto"/>
              <w:right w:val="single" w:sz="4" w:space="0" w:color="auto"/>
            </w:tcBorders>
          </w:tcPr>
          <w:p w14:paraId="4952400C" w14:textId="77777777" w:rsidR="00535E6C" w:rsidRPr="00535E6C" w:rsidRDefault="00535E6C" w:rsidP="00535E6C">
            <w:pPr>
              <w:autoSpaceDE w:val="0"/>
              <w:autoSpaceDN w:val="0"/>
              <w:spacing w:after="0" w:line="240" w:lineRule="auto"/>
              <w:rPr>
                <w:rFonts w:ascii="Times New Roman" w:eastAsia="Times New Roman" w:hAnsi="Times New Roman" w:cs="Times New Roman"/>
                <w:color w:val="000000" w:themeColor="text1"/>
                <w:sz w:val="20"/>
                <w:szCs w:val="20"/>
              </w:rPr>
            </w:pPr>
            <w:r w:rsidRPr="00535E6C">
              <w:rPr>
                <w:rFonts w:ascii="Times New Roman" w:eastAsia="Times New Roman" w:hAnsi="Times New Roman" w:cs="Times New Roman"/>
                <w:color w:val="000000" w:themeColor="text1"/>
                <w:sz w:val="20"/>
                <w:szCs w:val="20"/>
              </w:rPr>
              <w:t>Poznámky</w:t>
            </w:r>
          </w:p>
          <w:p w14:paraId="736FE3A6" w14:textId="77777777" w:rsidR="00535E6C" w:rsidRPr="00535E6C" w:rsidRDefault="00535E6C" w:rsidP="00535E6C">
            <w:pPr>
              <w:autoSpaceDE w:val="0"/>
              <w:autoSpaceDN w:val="0"/>
              <w:spacing w:after="0" w:line="240" w:lineRule="auto"/>
              <w:rPr>
                <w:rFonts w:ascii="Times New Roman" w:eastAsia="Times New Roman" w:hAnsi="Times New Roman" w:cs="Times New Roman"/>
                <w:b/>
                <w:color w:val="000000" w:themeColor="text1"/>
                <w:sz w:val="20"/>
                <w:szCs w:val="20"/>
              </w:rPr>
            </w:pPr>
          </w:p>
        </w:tc>
        <w:tc>
          <w:tcPr>
            <w:tcW w:w="791" w:type="dxa"/>
            <w:tcBorders>
              <w:top w:val="single" w:sz="4" w:space="0" w:color="auto"/>
              <w:left w:val="single" w:sz="4" w:space="0" w:color="auto"/>
              <w:bottom w:val="single" w:sz="4" w:space="0" w:color="auto"/>
              <w:right w:val="single" w:sz="4" w:space="0" w:color="auto"/>
            </w:tcBorders>
          </w:tcPr>
          <w:p w14:paraId="267D5F9A" w14:textId="77777777" w:rsidR="00535E6C" w:rsidRPr="00535E6C" w:rsidRDefault="00535E6C" w:rsidP="00535E6C">
            <w:pPr>
              <w:autoSpaceDE w:val="0"/>
              <w:autoSpaceDN w:val="0"/>
              <w:spacing w:after="0" w:line="240" w:lineRule="auto"/>
              <w:rPr>
                <w:rFonts w:ascii="Times New Roman" w:eastAsia="Times New Roman" w:hAnsi="Times New Roman" w:cs="Times New Roman"/>
                <w:color w:val="000000" w:themeColor="text1"/>
                <w:sz w:val="20"/>
                <w:szCs w:val="20"/>
              </w:rPr>
            </w:pPr>
            <w:r w:rsidRPr="00535E6C">
              <w:rPr>
                <w:rFonts w:ascii="Times New Roman" w:eastAsia="Times New Roman" w:hAnsi="Times New Roman" w:cs="Times New Roman"/>
                <w:color w:val="000000" w:themeColor="text1"/>
                <w:sz w:val="20"/>
                <w:szCs w:val="20"/>
              </w:rPr>
              <w:t>Identifikácia goldplatingu</w:t>
            </w:r>
          </w:p>
        </w:tc>
        <w:tc>
          <w:tcPr>
            <w:tcW w:w="748" w:type="dxa"/>
            <w:tcBorders>
              <w:top w:val="single" w:sz="4" w:space="0" w:color="auto"/>
              <w:left w:val="single" w:sz="4" w:space="0" w:color="auto"/>
              <w:bottom w:val="single" w:sz="4" w:space="0" w:color="auto"/>
              <w:right w:val="single" w:sz="4" w:space="0" w:color="auto"/>
            </w:tcBorders>
          </w:tcPr>
          <w:p w14:paraId="32C95A02" w14:textId="77777777" w:rsidR="00535E6C" w:rsidRPr="00535E6C" w:rsidRDefault="00535E6C" w:rsidP="00535E6C">
            <w:pPr>
              <w:autoSpaceDE w:val="0"/>
              <w:autoSpaceDN w:val="0"/>
              <w:spacing w:after="0" w:line="240" w:lineRule="auto"/>
              <w:rPr>
                <w:rFonts w:ascii="Times New Roman" w:eastAsia="Times New Roman" w:hAnsi="Times New Roman" w:cs="Times New Roman"/>
                <w:color w:val="000000" w:themeColor="text1"/>
                <w:sz w:val="20"/>
                <w:szCs w:val="20"/>
              </w:rPr>
            </w:pPr>
            <w:r w:rsidRPr="00535E6C">
              <w:rPr>
                <w:rFonts w:ascii="Times New Roman" w:eastAsia="Times New Roman" w:hAnsi="Times New Roman" w:cs="Times New Roman"/>
                <w:color w:val="000000" w:themeColor="text1"/>
                <w:sz w:val="20"/>
                <w:szCs w:val="20"/>
              </w:rPr>
              <w:t>Identifikácia oblasti goldplatingu a vyjadrenie k opodstatnenosti goldplatingu*</w:t>
            </w:r>
          </w:p>
        </w:tc>
      </w:tr>
      <w:tr w:rsidR="00D11B81" w:rsidRPr="00535E6C" w14:paraId="30233593" w14:textId="77777777" w:rsidTr="00FE54D2">
        <w:tc>
          <w:tcPr>
            <w:tcW w:w="666" w:type="dxa"/>
            <w:tcBorders>
              <w:top w:val="single" w:sz="4" w:space="0" w:color="auto"/>
              <w:left w:val="single" w:sz="12" w:space="0" w:color="auto"/>
              <w:bottom w:val="single" w:sz="4" w:space="0" w:color="auto"/>
              <w:right w:val="single" w:sz="4" w:space="0" w:color="auto"/>
            </w:tcBorders>
          </w:tcPr>
          <w:p w14:paraId="0D9BC0EF" w14:textId="77777777" w:rsidR="00D11B81" w:rsidRPr="00535E6C" w:rsidRDefault="00D11B81"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Č:1</w:t>
            </w:r>
          </w:p>
        </w:tc>
        <w:tc>
          <w:tcPr>
            <w:tcW w:w="2174" w:type="dxa"/>
            <w:tcBorders>
              <w:top w:val="single" w:sz="4" w:space="0" w:color="auto"/>
              <w:left w:val="single" w:sz="4" w:space="0" w:color="auto"/>
              <w:bottom w:val="single" w:sz="4" w:space="0" w:color="auto"/>
              <w:right w:val="single" w:sz="4" w:space="0" w:color="auto"/>
            </w:tcBorders>
          </w:tcPr>
          <w:p w14:paraId="2B4539F6" w14:textId="77777777" w:rsidR="00D11B81" w:rsidRPr="00A8307C" w:rsidRDefault="00D11B81" w:rsidP="00535E6C">
            <w:pPr>
              <w:keepNext/>
              <w:spacing w:after="0" w:line="240" w:lineRule="auto"/>
              <w:ind w:right="63"/>
              <w:jc w:val="both"/>
              <w:rPr>
                <w:rFonts w:ascii="Times New Roman" w:eastAsia="Times New Roman" w:hAnsi="Times New Roman" w:cs="Times New Roman"/>
                <w:b/>
                <w:color w:val="000000" w:themeColor="text1"/>
                <w:sz w:val="20"/>
                <w:szCs w:val="20"/>
                <w:lang w:eastAsia="sk-SK"/>
              </w:rPr>
            </w:pPr>
            <w:r w:rsidRPr="00A8307C">
              <w:rPr>
                <w:rFonts w:ascii="Times New Roman" w:eastAsia="Times New Roman" w:hAnsi="Times New Roman" w:cs="Times New Roman"/>
                <w:b/>
                <w:color w:val="000000" w:themeColor="text1"/>
                <w:sz w:val="20"/>
                <w:szCs w:val="20"/>
                <w:lang w:eastAsia="sk-SK"/>
              </w:rPr>
              <w:t>Zmena smernice (EÚ) 2018/2001</w:t>
            </w:r>
          </w:p>
          <w:p w14:paraId="19CD617E" w14:textId="77777777" w:rsidR="00D11B81" w:rsidRPr="00A8307C" w:rsidRDefault="00D11B81" w:rsidP="00D11B81">
            <w:pPr>
              <w:keepNext/>
              <w:spacing w:after="0" w:line="240" w:lineRule="auto"/>
              <w:ind w:right="63"/>
              <w:jc w:val="both"/>
              <w:rPr>
                <w:rFonts w:ascii="Times New Roman" w:eastAsia="Times New Roman" w:hAnsi="Times New Roman" w:cs="Times New Roman"/>
                <w:color w:val="000000" w:themeColor="text1"/>
                <w:sz w:val="20"/>
                <w:szCs w:val="20"/>
                <w:lang w:eastAsia="sk-SK"/>
              </w:rPr>
            </w:pPr>
            <w:r w:rsidRPr="00A8307C">
              <w:rPr>
                <w:rFonts w:ascii="Times New Roman" w:eastAsia="Times New Roman" w:hAnsi="Times New Roman" w:cs="Times New Roman"/>
                <w:color w:val="000000" w:themeColor="text1"/>
                <w:sz w:val="20"/>
                <w:szCs w:val="20"/>
                <w:lang w:eastAsia="sk-SK"/>
              </w:rPr>
              <w:t>V smernici (EÚ) 2018/2001 sa v článku 4 ods. 3 nahrádza druhý pododsek takto:</w:t>
            </w:r>
          </w:p>
          <w:p w14:paraId="7721F16B" w14:textId="5BB6044C" w:rsidR="00D11B81" w:rsidRPr="00A8307C" w:rsidRDefault="00D11B81" w:rsidP="00D11B81">
            <w:pPr>
              <w:keepNext/>
              <w:spacing w:after="0" w:line="240" w:lineRule="auto"/>
              <w:ind w:right="63"/>
              <w:jc w:val="both"/>
              <w:rPr>
                <w:rFonts w:ascii="Times New Roman" w:eastAsia="Times New Roman" w:hAnsi="Times New Roman" w:cs="Times New Roman"/>
                <w:color w:val="000000" w:themeColor="text1"/>
                <w:sz w:val="20"/>
                <w:szCs w:val="20"/>
                <w:lang w:eastAsia="sk-SK"/>
              </w:rPr>
            </w:pPr>
            <w:r w:rsidRPr="00A8307C">
              <w:rPr>
                <w:rFonts w:ascii="Times New Roman" w:eastAsia="Times New Roman" w:hAnsi="Times New Roman" w:cs="Times New Roman"/>
                <w:color w:val="000000" w:themeColor="text1"/>
                <w:sz w:val="20"/>
                <w:szCs w:val="20"/>
                <w:lang w:eastAsia="sk-SK"/>
              </w:rPr>
              <w:t xml:space="preserve">„Pokiaľ ide o systémy priamej podpory cien, na uvedený účel sa poskytuje podpora formou trhovej prémie, ktorá by mohla byť </w:t>
            </w:r>
            <w:r w:rsidRPr="00A8307C">
              <w:rPr>
                <w:rFonts w:ascii="Times New Roman" w:eastAsia="Times New Roman" w:hAnsi="Times New Roman" w:cs="Times New Roman"/>
                <w:color w:val="000000" w:themeColor="text1"/>
                <w:sz w:val="20"/>
                <w:szCs w:val="20"/>
                <w:lang w:eastAsia="sk-SK"/>
              </w:rPr>
              <w:lastRenderedPageBreak/>
              <w:t>okrem iného pohyblivá alebo pevná.</w:t>
            </w:r>
          </w:p>
          <w:p w14:paraId="70CFD1BD" w14:textId="77777777" w:rsidR="00FE54D2" w:rsidRPr="00A8307C" w:rsidRDefault="00FE54D2" w:rsidP="00D11B81">
            <w:pPr>
              <w:keepNext/>
              <w:spacing w:after="0" w:line="240" w:lineRule="auto"/>
              <w:ind w:right="63"/>
              <w:jc w:val="both"/>
              <w:rPr>
                <w:rFonts w:ascii="Times New Roman" w:eastAsia="Times New Roman" w:hAnsi="Times New Roman" w:cs="Times New Roman"/>
                <w:color w:val="000000" w:themeColor="text1"/>
                <w:sz w:val="20"/>
                <w:szCs w:val="20"/>
                <w:lang w:eastAsia="sk-SK"/>
              </w:rPr>
            </w:pPr>
          </w:p>
          <w:p w14:paraId="6C377D1F" w14:textId="77777777" w:rsidR="00D11B81" w:rsidRPr="00535E6C" w:rsidRDefault="00D11B81" w:rsidP="00D11B81">
            <w:pPr>
              <w:keepNext/>
              <w:spacing w:after="0" w:line="240" w:lineRule="auto"/>
              <w:ind w:right="63"/>
              <w:jc w:val="both"/>
              <w:rPr>
                <w:rFonts w:ascii="Times New Roman" w:eastAsia="Times New Roman" w:hAnsi="Times New Roman" w:cs="Times New Roman"/>
                <w:color w:val="000000" w:themeColor="text1"/>
                <w:sz w:val="20"/>
                <w:szCs w:val="20"/>
                <w:lang w:eastAsia="sk-SK"/>
              </w:rPr>
            </w:pPr>
            <w:r w:rsidRPr="00A8307C">
              <w:rPr>
                <w:rFonts w:ascii="Times New Roman" w:eastAsia="Times New Roman" w:hAnsi="Times New Roman" w:cs="Times New Roman"/>
                <w:color w:val="000000" w:themeColor="text1"/>
                <w:sz w:val="20"/>
                <w:szCs w:val="20"/>
                <w:lang w:eastAsia="sk-SK"/>
              </w:rPr>
              <w:t>Druhý pododsek tohto odseku sa neuplatňuje na podporu elektriny zo zdrojov uvedených v článku 19d ods. 4 nariadenia (EÚ) 2019/943, na ktorú sa uplatňuje článok 19d ods. 1 uvedeného nariadenia.“</w:t>
            </w:r>
          </w:p>
        </w:tc>
        <w:tc>
          <w:tcPr>
            <w:tcW w:w="535" w:type="dxa"/>
            <w:tcBorders>
              <w:top w:val="single" w:sz="4" w:space="0" w:color="auto"/>
              <w:left w:val="single" w:sz="4" w:space="0" w:color="auto"/>
              <w:bottom w:val="single" w:sz="4" w:space="0" w:color="auto"/>
              <w:right w:val="single" w:sz="12" w:space="0" w:color="auto"/>
            </w:tcBorders>
          </w:tcPr>
          <w:p w14:paraId="27C7F3CB" w14:textId="77777777" w:rsidR="00D11B81" w:rsidRPr="00535E6C" w:rsidRDefault="00D11B81"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lastRenderedPageBreak/>
              <w:t>N</w:t>
            </w:r>
          </w:p>
        </w:tc>
        <w:tc>
          <w:tcPr>
            <w:tcW w:w="863" w:type="dxa"/>
            <w:tcBorders>
              <w:top w:val="single" w:sz="4" w:space="0" w:color="auto"/>
              <w:left w:val="nil"/>
              <w:bottom w:val="single" w:sz="4" w:space="0" w:color="auto"/>
              <w:right w:val="single" w:sz="4" w:space="0" w:color="auto"/>
            </w:tcBorders>
          </w:tcPr>
          <w:p w14:paraId="3CE06B05" w14:textId="66FBC2CD" w:rsidR="00D11B81" w:rsidRPr="00535E6C" w:rsidRDefault="00FE54D2"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Návrh zákona č. 309/2009</w:t>
            </w:r>
          </w:p>
        </w:tc>
        <w:tc>
          <w:tcPr>
            <w:tcW w:w="709" w:type="dxa"/>
            <w:tcBorders>
              <w:top w:val="single" w:sz="4" w:space="0" w:color="auto"/>
              <w:left w:val="single" w:sz="4" w:space="0" w:color="auto"/>
              <w:bottom w:val="single" w:sz="4" w:space="0" w:color="auto"/>
              <w:right w:val="single" w:sz="4" w:space="0" w:color="auto"/>
            </w:tcBorders>
          </w:tcPr>
          <w:p w14:paraId="7DE1A9D5" w14:textId="77777777" w:rsidR="00D11B81" w:rsidRDefault="00FE54D2"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3e</w:t>
            </w:r>
          </w:p>
          <w:p w14:paraId="11B7FE57" w14:textId="77777777" w:rsidR="00FE54D2" w:rsidRDefault="00FE54D2"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O: 1</w:t>
            </w:r>
          </w:p>
          <w:p w14:paraId="07D5C9E8" w14:textId="77777777" w:rsidR="00FE54D2" w:rsidRDefault="00FE54D2"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3484A69" w14:textId="77777777" w:rsidR="00FE54D2" w:rsidRDefault="00FE54D2"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O: 2</w:t>
            </w:r>
          </w:p>
          <w:p w14:paraId="2E3E7E01" w14:textId="77777777" w:rsidR="00FE54D2" w:rsidRDefault="00FE54D2"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DAE6F8D" w14:textId="77777777" w:rsidR="00FE54D2" w:rsidRDefault="00FE54D2"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1719A02" w14:textId="77777777" w:rsidR="000E79B1" w:rsidRDefault="000E79B1"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8631080" w14:textId="77777777" w:rsidR="000E79B1" w:rsidRDefault="000E79B1"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5C28B72" w14:textId="77777777" w:rsidR="000E79B1" w:rsidRDefault="000E79B1"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45B07EE" w14:textId="77777777" w:rsidR="000E79B1" w:rsidRDefault="000E79B1"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5AC48E7" w14:textId="77777777" w:rsidR="000E79B1" w:rsidRDefault="000E79B1"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D912DF1" w14:textId="77777777" w:rsidR="000E79B1" w:rsidRDefault="000E79B1"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EB299CB" w14:textId="77777777" w:rsidR="000E79B1" w:rsidRDefault="000E79B1"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F23A25F" w14:textId="77777777" w:rsidR="000E79B1" w:rsidRDefault="000E79B1"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EF0B792" w14:textId="77777777" w:rsidR="000E79B1" w:rsidRDefault="000E79B1"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B405683" w14:textId="77777777" w:rsidR="000E79B1" w:rsidRDefault="000E79B1"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876621B" w14:textId="6A246132" w:rsidR="000E79B1" w:rsidRPr="00535E6C" w:rsidRDefault="000E79B1"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tc>
        <w:tc>
          <w:tcPr>
            <w:tcW w:w="8342" w:type="dxa"/>
            <w:tcBorders>
              <w:top w:val="single" w:sz="4" w:space="0" w:color="auto"/>
              <w:left w:val="single" w:sz="4" w:space="0" w:color="auto"/>
              <w:bottom w:val="single" w:sz="4" w:space="0" w:color="auto"/>
              <w:right w:val="single" w:sz="4" w:space="0" w:color="auto"/>
            </w:tcBorders>
          </w:tcPr>
          <w:p w14:paraId="527932F3" w14:textId="3C06F58D" w:rsidR="004A42D8" w:rsidRPr="004A42D8" w:rsidRDefault="004A42D8" w:rsidP="004A42D8">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4A42D8">
              <w:rPr>
                <w:rFonts w:ascii="Times New Roman" w:eastAsia="Times New Roman" w:hAnsi="Times New Roman" w:cs="Times New Roman"/>
                <w:color w:val="000000" w:themeColor="text1"/>
                <w:sz w:val="20"/>
                <w:szCs w:val="20"/>
                <w:lang w:eastAsia="sk-SK"/>
              </w:rPr>
              <w:lastRenderedPageBreak/>
              <w:t>§ 3e</w:t>
            </w:r>
          </w:p>
          <w:p w14:paraId="0EA47829" w14:textId="77777777" w:rsidR="004A42D8" w:rsidRPr="004A42D8" w:rsidRDefault="004A42D8" w:rsidP="004A42D8">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4A42D8">
              <w:rPr>
                <w:rFonts w:ascii="Times New Roman" w:eastAsia="Times New Roman" w:hAnsi="Times New Roman" w:cs="Times New Roman"/>
                <w:color w:val="000000" w:themeColor="text1"/>
                <w:sz w:val="20"/>
                <w:szCs w:val="20"/>
                <w:lang w:eastAsia="sk-SK"/>
              </w:rPr>
              <w:t>Podpora zmluvou o vyrovnávacom režime</w:t>
            </w:r>
          </w:p>
          <w:p w14:paraId="56A2753D" w14:textId="77777777" w:rsidR="004A42D8" w:rsidRPr="004A42D8" w:rsidRDefault="004A42D8" w:rsidP="004A42D8">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317895C7" w14:textId="77777777" w:rsidR="004A42D8" w:rsidRPr="004A42D8" w:rsidRDefault="004A42D8" w:rsidP="004A42D8">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4A42D8">
              <w:rPr>
                <w:rFonts w:ascii="Times New Roman" w:eastAsia="Times New Roman" w:hAnsi="Times New Roman" w:cs="Times New Roman"/>
                <w:color w:val="000000" w:themeColor="text1"/>
                <w:sz w:val="20"/>
                <w:szCs w:val="20"/>
                <w:lang w:eastAsia="sk-SK"/>
              </w:rPr>
              <w:t xml:space="preserve">(1) Podpora výroby elektriny pre zariadenia využívajúce obnoviteľné zdroje energie podľa osobitného predpisu,9h) pre ktoré nárok na podporu doplatkom alebo </w:t>
            </w:r>
            <w:r w:rsidRPr="003E4493">
              <w:rPr>
                <w:rFonts w:ascii="Times New Roman" w:eastAsia="Times New Roman" w:hAnsi="Times New Roman" w:cs="Times New Roman"/>
                <w:color w:val="000000" w:themeColor="text1"/>
                <w:sz w:val="20"/>
                <w:szCs w:val="20"/>
                <w:lang w:eastAsia="sk-SK"/>
              </w:rPr>
              <w:t>príplatkom vznikol po 17. júli 2027</w:t>
            </w:r>
            <w:r w:rsidRPr="004A42D8">
              <w:rPr>
                <w:rFonts w:ascii="Times New Roman" w:eastAsia="Times New Roman" w:hAnsi="Times New Roman" w:cs="Times New Roman"/>
                <w:color w:val="000000" w:themeColor="text1"/>
                <w:sz w:val="20"/>
                <w:szCs w:val="20"/>
                <w:lang w:eastAsia="sk-SK"/>
              </w:rPr>
              <w:t>, sa zabezpečuje prostredníctvom zmluvy o vyrovnávacom režime.</w:t>
            </w:r>
          </w:p>
          <w:p w14:paraId="7A16CD5B" w14:textId="77777777" w:rsidR="004A42D8" w:rsidRPr="004A42D8" w:rsidRDefault="004A42D8" w:rsidP="004A42D8">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57D102A2" w14:textId="77777777" w:rsidR="004A42D8" w:rsidRPr="004A42D8" w:rsidRDefault="004A42D8" w:rsidP="004A42D8">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4A42D8">
              <w:rPr>
                <w:rFonts w:ascii="Times New Roman" w:eastAsia="Times New Roman" w:hAnsi="Times New Roman" w:cs="Times New Roman"/>
                <w:color w:val="000000" w:themeColor="text1"/>
                <w:sz w:val="20"/>
                <w:szCs w:val="20"/>
                <w:lang w:eastAsia="sk-SK"/>
              </w:rPr>
              <w:t>(2) Zmluva o vyrovnávacom režime obsahuje najmä</w:t>
            </w:r>
          </w:p>
          <w:p w14:paraId="085EF452" w14:textId="77777777" w:rsidR="004A42D8" w:rsidRPr="004A42D8" w:rsidRDefault="004A42D8" w:rsidP="004A42D8">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4A42D8">
              <w:rPr>
                <w:rFonts w:ascii="Times New Roman" w:eastAsia="Times New Roman" w:hAnsi="Times New Roman" w:cs="Times New Roman"/>
                <w:color w:val="000000" w:themeColor="text1"/>
                <w:sz w:val="20"/>
                <w:szCs w:val="20"/>
                <w:lang w:eastAsia="sk-SK"/>
              </w:rPr>
              <w:t>a) podmienky vyrovnávacieho režimu,</w:t>
            </w:r>
          </w:p>
          <w:p w14:paraId="3DCF9DBE" w14:textId="77777777" w:rsidR="004A42D8" w:rsidRPr="004A42D8" w:rsidRDefault="004A42D8" w:rsidP="004A42D8">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4A42D8">
              <w:rPr>
                <w:rFonts w:ascii="Times New Roman" w:eastAsia="Times New Roman" w:hAnsi="Times New Roman" w:cs="Times New Roman"/>
                <w:color w:val="000000" w:themeColor="text1"/>
                <w:sz w:val="20"/>
                <w:szCs w:val="20"/>
                <w:lang w:eastAsia="sk-SK"/>
              </w:rPr>
              <w:t>b) dôvody pre následné zmeny výšky aukčnej ceny elektriny,</w:t>
            </w:r>
          </w:p>
          <w:p w14:paraId="60E36574" w14:textId="77777777" w:rsidR="004A42D8" w:rsidRPr="004A42D8" w:rsidRDefault="004A42D8" w:rsidP="004A42D8">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4A42D8">
              <w:rPr>
                <w:rFonts w:ascii="Times New Roman" w:eastAsia="Times New Roman" w:hAnsi="Times New Roman" w:cs="Times New Roman"/>
                <w:color w:val="000000" w:themeColor="text1"/>
                <w:sz w:val="20"/>
                <w:szCs w:val="20"/>
                <w:lang w:eastAsia="sk-SK"/>
              </w:rPr>
              <w:t xml:space="preserve">c) spôsob určenie referenčnej ceny elektriny, </w:t>
            </w:r>
          </w:p>
          <w:p w14:paraId="0EB7EE68" w14:textId="77777777" w:rsidR="004A42D8" w:rsidRPr="004A42D8" w:rsidRDefault="004A42D8" w:rsidP="004A42D8">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4A42D8">
              <w:rPr>
                <w:rFonts w:ascii="Times New Roman" w:eastAsia="Times New Roman" w:hAnsi="Times New Roman" w:cs="Times New Roman"/>
                <w:color w:val="000000" w:themeColor="text1"/>
                <w:sz w:val="20"/>
                <w:szCs w:val="20"/>
                <w:lang w:eastAsia="sk-SK"/>
              </w:rPr>
              <w:t>d) určenie vyrovnávacieho obdobia pre vyrovnávací režim,</w:t>
            </w:r>
          </w:p>
          <w:p w14:paraId="4141C866" w14:textId="77777777" w:rsidR="004A42D8" w:rsidRPr="004A42D8" w:rsidRDefault="004A42D8" w:rsidP="004A42D8">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4A42D8">
              <w:rPr>
                <w:rFonts w:ascii="Times New Roman" w:eastAsia="Times New Roman" w:hAnsi="Times New Roman" w:cs="Times New Roman"/>
                <w:color w:val="000000" w:themeColor="text1"/>
                <w:sz w:val="20"/>
                <w:szCs w:val="20"/>
                <w:lang w:eastAsia="sk-SK"/>
              </w:rPr>
              <w:t>e) spôsob výpočtu vyrovnávacej platby za vyrovnávacie obdobie,</w:t>
            </w:r>
          </w:p>
          <w:p w14:paraId="13B1C8E0" w14:textId="77777777" w:rsidR="004A42D8" w:rsidRPr="004A42D8" w:rsidRDefault="004A42D8" w:rsidP="004A42D8">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4A42D8">
              <w:rPr>
                <w:rFonts w:ascii="Times New Roman" w:eastAsia="Times New Roman" w:hAnsi="Times New Roman" w:cs="Times New Roman"/>
                <w:color w:val="000000" w:themeColor="text1"/>
                <w:sz w:val="20"/>
                <w:szCs w:val="20"/>
                <w:lang w:eastAsia="sk-SK"/>
              </w:rPr>
              <w:lastRenderedPageBreak/>
              <w:t>f) určenie pravidiel, termínov a lehôt na vyhodnocovanie a zúčtovanie podpory vo vyrovnávacom režime, vrátane lehoty na výpočet vyrovnávacej platby a zápornej vyrovnávacej platby, lehoty na úhradu vyrovnávacej platby a lehoty na úhradu zápornej vyrovnávacej platby,</w:t>
            </w:r>
          </w:p>
          <w:p w14:paraId="2673E85B" w14:textId="77777777" w:rsidR="004A42D8" w:rsidRPr="004A42D8" w:rsidRDefault="004A42D8" w:rsidP="004A42D8">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4A42D8">
              <w:rPr>
                <w:rFonts w:ascii="Times New Roman" w:eastAsia="Times New Roman" w:hAnsi="Times New Roman" w:cs="Times New Roman"/>
                <w:color w:val="000000" w:themeColor="text1"/>
                <w:sz w:val="20"/>
                <w:szCs w:val="20"/>
                <w:lang w:eastAsia="sk-SK"/>
              </w:rPr>
              <w:t>g) špecifikáciu údajov potrebných na riadne plnenie zmluvy a rozsah podkladov predkladaných ministerstvu a zúčtovateľovi podpory, ak povinnosť úhrady vyrovnávacej platby plní ministerstvo prostredníctvom zúčtovateľa podpory, a</w:t>
            </w:r>
          </w:p>
          <w:p w14:paraId="20884228" w14:textId="47A5C0A0" w:rsidR="004A42D8" w:rsidRDefault="004A42D8" w:rsidP="004A42D8">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4A42D8">
              <w:rPr>
                <w:rFonts w:ascii="Times New Roman" w:eastAsia="Times New Roman" w:hAnsi="Times New Roman" w:cs="Times New Roman"/>
                <w:color w:val="000000" w:themeColor="text1"/>
                <w:sz w:val="20"/>
                <w:szCs w:val="20"/>
                <w:lang w:eastAsia="sk-SK"/>
              </w:rPr>
              <w:t>h) spôsob zabezpečenia pre prípad neplnenia zmluvy, pravidlá pre jej zmenu a ukončenie zmluvy.</w:t>
            </w:r>
          </w:p>
          <w:p w14:paraId="4C324A60" w14:textId="51465FB1" w:rsidR="00FE54D2" w:rsidRDefault="00FE54D2" w:rsidP="00FE54D2">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_________</w:t>
            </w:r>
          </w:p>
          <w:p w14:paraId="29C27C44" w14:textId="76D2A46F" w:rsidR="00FE54D2" w:rsidRDefault="00FE54D2" w:rsidP="00FE54D2">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FE54D2">
              <w:rPr>
                <w:rFonts w:ascii="Times New Roman" w:eastAsia="Times New Roman" w:hAnsi="Times New Roman" w:cs="Times New Roman"/>
                <w:color w:val="000000" w:themeColor="text1"/>
                <w:sz w:val="20"/>
                <w:szCs w:val="20"/>
                <w:vertAlign w:val="superscript"/>
                <w:lang w:eastAsia="sk-SK"/>
              </w:rPr>
              <w:t>9</w:t>
            </w:r>
            <w:r w:rsidR="004A42D8">
              <w:rPr>
                <w:rFonts w:ascii="Times New Roman" w:eastAsia="Times New Roman" w:hAnsi="Times New Roman" w:cs="Times New Roman"/>
                <w:color w:val="000000" w:themeColor="text1"/>
                <w:sz w:val="20"/>
                <w:szCs w:val="20"/>
                <w:vertAlign w:val="superscript"/>
                <w:lang w:eastAsia="sk-SK"/>
              </w:rPr>
              <w:t>h</w:t>
            </w:r>
            <w:r w:rsidRPr="00FE54D2">
              <w:rPr>
                <w:rFonts w:ascii="Times New Roman" w:eastAsia="Times New Roman" w:hAnsi="Times New Roman" w:cs="Times New Roman"/>
                <w:color w:val="000000" w:themeColor="text1"/>
                <w:sz w:val="20"/>
                <w:szCs w:val="20"/>
                <w:lang w:eastAsia="sk-SK"/>
              </w:rPr>
              <w:t>) Článok 19d Nariadenia Európskeho parlamentu a Rady (EÚ) č. 2019/943 z 5. júna 2019, o vnútornom trhu s elektrinou (prepracované znenie)  v znení Nariadenia Európskeho parlamentu a Rady (EÚ) č.2024/1747, ktorým sa menia nariadenia (EÚ) 2019/942 a (EÚ) 2019/943, pokiaľ ide o zlepšenie koncepcie trhu s elektrinou v Únii (Ú. v. EÚ L, 2024/1747, 26.6.</w:t>
            </w:r>
            <w:r>
              <w:rPr>
                <w:rFonts w:ascii="Times New Roman" w:eastAsia="Times New Roman" w:hAnsi="Times New Roman" w:cs="Times New Roman"/>
                <w:color w:val="000000" w:themeColor="text1"/>
                <w:sz w:val="20"/>
                <w:szCs w:val="20"/>
                <w:lang w:eastAsia="sk-SK"/>
              </w:rPr>
              <w:t>2024).</w:t>
            </w:r>
          </w:p>
          <w:p w14:paraId="3180B3CF" w14:textId="405C2349" w:rsidR="00FE54D2" w:rsidRPr="00535E6C" w:rsidRDefault="00FE54D2" w:rsidP="00FE54D2">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tc>
        <w:tc>
          <w:tcPr>
            <w:tcW w:w="570" w:type="dxa"/>
            <w:tcBorders>
              <w:top w:val="single" w:sz="4" w:space="0" w:color="auto"/>
              <w:left w:val="single" w:sz="4" w:space="0" w:color="auto"/>
              <w:bottom w:val="single" w:sz="4" w:space="0" w:color="auto"/>
              <w:right w:val="single" w:sz="4" w:space="0" w:color="auto"/>
            </w:tcBorders>
          </w:tcPr>
          <w:p w14:paraId="317EC752" w14:textId="433B3F78" w:rsidR="00D11B81" w:rsidRPr="00535E6C" w:rsidRDefault="005262BB"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lastRenderedPageBreak/>
              <w:t>Ú</w:t>
            </w:r>
          </w:p>
        </w:tc>
        <w:tc>
          <w:tcPr>
            <w:tcW w:w="889" w:type="dxa"/>
            <w:tcBorders>
              <w:top w:val="single" w:sz="4" w:space="0" w:color="auto"/>
              <w:left w:val="single" w:sz="4" w:space="0" w:color="auto"/>
              <w:bottom w:val="single" w:sz="4" w:space="0" w:color="auto"/>
              <w:right w:val="single" w:sz="4" w:space="0" w:color="auto"/>
            </w:tcBorders>
          </w:tcPr>
          <w:p w14:paraId="67B15453" w14:textId="5D72B117" w:rsidR="00D11B81" w:rsidRPr="00535E6C" w:rsidRDefault="00E16DC8" w:rsidP="00A8307C">
            <w:pPr>
              <w:autoSpaceDE w:val="0"/>
              <w:autoSpaceDN w:val="0"/>
              <w:spacing w:after="0" w:line="240" w:lineRule="auto"/>
              <w:rPr>
                <w:rFonts w:ascii="Times New Roman" w:eastAsia="Times New Roman" w:hAnsi="Times New Roman" w:cs="Times New Roman"/>
                <w:color w:val="000000" w:themeColor="text1"/>
                <w:sz w:val="20"/>
                <w:szCs w:val="20"/>
                <w:lang w:eastAsia="sk-SK"/>
              </w:rPr>
            </w:pPr>
            <w:r w:rsidRPr="00E16DC8">
              <w:rPr>
                <w:rFonts w:ascii="Times New Roman" w:eastAsia="Times New Roman" w:hAnsi="Times New Roman" w:cs="Times New Roman"/>
                <w:color w:val="000000" w:themeColor="text1"/>
                <w:sz w:val="20"/>
                <w:szCs w:val="20"/>
                <w:lang w:eastAsia="sk-SK"/>
              </w:rPr>
              <w:t xml:space="preserve">novým § 3e zákona č. 309/2009 sa zabezpečuje úplné prebratie čl. 1 smernice (EÚ) 2024/1711, ktorou </w:t>
            </w:r>
            <w:r w:rsidRPr="00E16DC8">
              <w:rPr>
                <w:rFonts w:ascii="Times New Roman" w:eastAsia="Times New Roman" w:hAnsi="Times New Roman" w:cs="Times New Roman"/>
                <w:color w:val="000000" w:themeColor="text1"/>
                <w:sz w:val="20"/>
                <w:szCs w:val="20"/>
                <w:lang w:eastAsia="sk-SK"/>
              </w:rPr>
              <w:lastRenderedPageBreak/>
              <w:t>sa mení čl. 4 ods. 3 smernice (EÚ 2018/2001 a to tak, že, akákoľvek priama (prevádzková) podpora cien elektriny vyrobenej z obnoviteľných zdrojov energie formou trhovej prémie, po 17. júli 2027 musí byť výlučne prostredníctvom  dvojsmernej rozdielovej zmluvy podľa článku 19d ods. 1 nariadeni</w:t>
            </w:r>
            <w:r w:rsidRPr="00E16DC8">
              <w:rPr>
                <w:rFonts w:ascii="Times New Roman" w:eastAsia="Times New Roman" w:hAnsi="Times New Roman" w:cs="Times New Roman"/>
                <w:color w:val="000000" w:themeColor="text1"/>
                <w:sz w:val="20"/>
                <w:szCs w:val="20"/>
                <w:lang w:eastAsia="sk-SK"/>
              </w:rPr>
              <w:lastRenderedPageBreak/>
              <w:t xml:space="preserve">a (EÚ) 2019/943 pre obnoviteľné zdroje energie podľa ods. 4 toho istého článku, keď súčasne pre ostatné obnoviteľné zdroje energie, ktoré nie sú predmetom spomínaného odseku 4, zostáva možnosť podpory prostredníctvom príplatku alebo doplatku, a pre obnoviteľné zdroje energie uvedené do </w:t>
            </w:r>
            <w:r w:rsidRPr="00E16DC8">
              <w:rPr>
                <w:rFonts w:ascii="Times New Roman" w:eastAsia="Times New Roman" w:hAnsi="Times New Roman" w:cs="Times New Roman"/>
                <w:color w:val="000000" w:themeColor="text1"/>
                <w:sz w:val="20"/>
                <w:szCs w:val="20"/>
                <w:lang w:eastAsia="sk-SK"/>
              </w:rPr>
              <w:lastRenderedPageBreak/>
              <w:t>prevádzky pred 1. januárom 2026 zostávajú podmienky pomoci zachované podľa doterajších predpisov (viď § 18o ods. 1 ZoPOZE)</w:t>
            </w:r>
          </w:p>
        </w:tc>
        <w:tc>
          <w:tcPr>
            <w:tcW w:w="791" w:type="dxa"/>
            <w:tcBorders>
              <w:top w:val="single" w:sz="4" w:space="0" w:color="auto"/>
              <w:left w:val="single" w:sz="4" w:space="0" w:color="auto"/>
              <w:bottom w:val="single" w:sz="4" w:space="0" w:color="auto"/>
              <w:right w:val="single" w:sz="4" w:space="0" w:color="auto"/>
            </w:tcBorders>
          </w:tcPr>
          <w:p w14:paraId="18FCF58E" w14:textId="77777777" w:rsidR="00D11B81" w:rsidRPr="00535E6C" w:rsidRDefault="003B1D65" w:rsidP="00977F0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lastRenderedPageBreak/>
              <w:t>GP-N</w:t>
            </w:r>
          </w:p>
        </w:tc>
        <w:tc>
          <w:tcPr>
            <w:tcW w:w="748" w:type="dxa"/>
            <w:tcBorders>
              <w:top w:val="single" w:sz="4" w:space="0" w:color="auto"/>
              <w:left w:val="single" w:sz="4" w:space="0" w:color="auto"/>
              <w:bottom w:val="single" w:sz="4" w:space="0" w:color="auto"/>
              <w:right w:val="single" w:sz="4" w:space="0" w:color="auto"/>
            </w:tcBorders>
          </w:tcPr>
          <w:p w14:paraId="3B6516A9" w14:textId="77777777" w:rsidR="00D11B81" w:rsidRPr="00535E6C" w:rsidRDefault="00D11B81" w:rsidP="00535E6C">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tc>
      </w:tr>
      <w:tr w:rsidR="00535E6C" w:rsidRPr="00535E6C" w14:paraId="5FF74A75" w14:textId="77777777" w:rsidTr="00FE54D2">
        <w:tc>
          <w:tcPr>
            <w:tcW w:w="666" w:type="dxa"/>
            <w:tcBorders>
              <w:top w:val="single" w:sz="4" w:space="0" w:color="auto"/>
              <w:left w:val="single" w:sz="12" w:space="0" w:color="auto"/>
              <w:bottom w:val="single" w:sz="4" w:space="0" w:color="auto"/>
              <w:right w:val="single" w:sz="4" w:space="0" w:color="auto"/>
            </w:tcBorders>
          </w:tcPr>
          <w:p w14:paraId="51CB1C9F" w14:textId="77777777" w:rsidR="00535E6C" w:rsidRPr="00535E6C" w:rsidRDefault="00535E6C"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lastRenderedPageBreak/>
              <w:t>Č:2</w:t>
            </w:r>
          </w:p>
          <w:p w14:paraId="7815DFE4" w14:textId="77777777" w:rsidR="00535E6C" w:rsidRDefault="003B1D65"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O: 1</w:t>
            </w:r>
          </w:p>
          <w:p w14:paraId="7A3B2FC0" w14:textId="77777777" w:rsidR="003B1D65" w:rsidRPr="00535E6C" w:rsidRDefault="003B1D65"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P: a</w:t>
            </w:r>
          </w:p>
        </w:tc>
        <w:tc>
          <w:tcPr>
            <w:tcW w:w="2174" w:type="dxa"/>
            <w:tcBorders>
              <w:top w:val="single" w:sz="4" w:space="0" w:color="auto"/>
              <w:left w:val="single" w:sz="4" w:space="0" w:color="auto"/>
              <w:bottom w:val="single" w:sz="4" w:space="0" w:color="auto"/>
              <w:right w:val="single" w:sz="4" w:space="0" w:color="auto"/>
            </w:tcBorders>
          </w:tcPr>
          <w:p w14:paraId="4BA3D7C1" w14:textId="77777777" w:rsidR="003B1D65" w:rsidRPr="003B1D65" w:rsidRDefault="003B1D65" w:rsidP="00535E6C">
            <w:pPr>
              <w:keepNext/>
              <w:spacing w:after="0" w:line="240" w:lineRule="auto"/>
              <w:ind w:right="63"/>
              <w:jc w:val="both"/>
              <w:rPr>
                <w:rFonts w:ascii="Times New Roman" w:eastAsia="Times New Roman" w:hAnsi="Times New Roman" w:cs="Times New Roman"/>
                <w:b/>
                <w:color w:val="000000" w:themeColor="text1"/>
                <w:sz w:val="20"/>
                <w:szCs w:val="20"/>
                <w:lang w:eastAsia="sk-SK"/>
              </w:rPr>
            </w:pPr>
            <w:r w:rsidRPr="003B1D65">
              <w:rPr>
                <w:rFonts w:ascii="Times New Roman" w:eastAsia="Times New Roman" w:hAnsi="Times New Roman" w:cs="Times New Roman"/>
                <w:b/>
                <w:color w:val="000000" w:themeColor="text1"/>
                <w:sz w:val="20"/>
                <w:szCs w:val="20"/>
                <w:lang w:eastAsia="sk-SK"/>
              </w:rPr>
              <w:t>Zmeny smernice (EÚ) 2019/944</w:t>
            </w:r>
          </w:p>
          <w:p w14:paraId="6798DC74" w14:textId="01A9F84F" w:rsidR="003B1D65" w:rsidRDefault="006075EA" w:rsidP="00535E6C">
            <w:pPr>
              <w:keepNext/>
              <w:spacing w:after="0" w:line="240" w:lineRule="auto"/>
              <w:ind w:right="63"/>
              <w:jc w:val="both"/>
              <w:rPr>
                <w:rFonts w:ascii="Times New Roman" w:eastAsia="Times New Roman" w:hAnsi="Times New Roman" w:cs="Times New Roman"/>
                <w:color w:val="000000" w:themeColor="text1"/>
                <w:sz w:val="20"/>
                <w:szCs w:val="20"/>
                <w:lang w:eastAsia="sk-SK"/>
              </w:rPr>
            </w:pPr>
            <w:r w:rsidRPr="006075EA">
              <w:rPr>
                <w:rFonts w:ascii="Times New Roman" w:eastAsia="Times New Roman" w:hAnsi="Times New Roman" w:cs="Times New Roman"/>
                <w:color w:val="000000" w:themeColor="text1"/>
                <w:sz w:val="20"/>
                <w:szCs w:val="20"/>
                <w:lang w:eastAsia="sk-SK"/>
              </w:rPr>
              <w:t>Smernica (EÚ) 2019/944 sa mení takto:</w:t>
            </w:r>
          </w:p>
          <w:p w14:paraId="70A79B6E" w14:textId="55053932" w:rsidR="00977F0E" w:rsidRDefault="00977F0E" w:rsidP="00977F0E">
            <w:pPr>
              <w:keepNext/>
              <w:spacing w:after="0" w:line="240" w:lineRule="auto"/>
              <w:ind w:right="63"/>
              <w:jc w:val="both"/>
              <w:rPr>
                <w:rFonts w:ascii="Times New Roman" w:eastAsia="Times New Roman" w:hAnsi="Times New Roman" w:cs="Times New Roman"/>
                <w:color w:val="000000" w:themeColor="text1"/>
                <w:sz w:val="20"/>
                <w:szCs w:val="20"/>
                <w:lang w:eastAsia="sk-SK"/>
              </w:rPr>
            </w:pPr>
            <w:r w:rsidRPr="00977F0E">
              <w:rPr>
                <w:rFonts w:ascii="Times New Roman" w:eastAsia="Times New Roman" w:hAnsi="Times New Roman" w:cs="Times New Roman"/>
                <w:color w:val="000000" w:themeColor="text1"/>
                <w:sz w:val="20"/>
                <w:szCs w:val="20"/>
                <w:lang w:eastAsia="sk-SK"/>
              </w:rPr>
              <w:t>Článok 2 sa mení takto:</w:t>
            </w:r>
          </w:p>
          <w:p w14:paraId="37F8C65D" w14:textId="77777777" w:rsidR="00977F0E" w:rsidRDefault="00977F0E" w:rsidP="00977F0E">
            <w:pPr>
              <w:autoSpaceDE w:val="0"/>
              <w:autoSpaceDN w:val="0"/>
              <w:spacing w:after="0" w:line="240" w:lineRule="auto"/>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xml:space="preserve">a) bod 8 sa nahrádza takto: </w:t>
            </w:r>
          </w:p>
          <w:p w14:paraId="50EBF787" w14:textId="77777777" w:rsidR="00535E6C" w:rsidRDefault="00535E6C" w:rsidP="00977F0E">
            <w:pPr>
              <w:autoSpaceDE w:val="0"/>
              <w:autoSpaceDN w:val="0"/>
              <w:spacing w:after="0" w:line="240" w:lineRule="auto"/>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w:t>
            </w:r>
            <w:r w:rsidR="00977F0E">
              <w:rPr>
                <w:rFonts w:ascii="Times New Roman" w:eastAsia="Times New Roman" w:hAnsi="Times New Roman" w:cs="Times New Roman"/>
                <w:color w:val="000000" w:themeColor="text1"/>
                <w:sz w:val="20"/>
                <w:szCs w:val="20"/>
                <w:lang w:eastAsia="sk-SK"/>
              </w:rPr>
              <w:t>,</w:t>
            </w:r>
            <w:r w:rsidRPr="00535E6C">
              <w:rPr>
                <w:rFonts w:ascii="Times New Roman" w:eastAsia="Times New Roman" w:hAnsi="Times New Roman" w:cs="Times New Roman"/>
                <w:color w:val="000000" w:themeColor="text1"/>
                <w:sz w:val="20"/>
                <w:szCs w:val="20"/>
                <w:lang w:eastAsia="sk-SK"/>
              </w:rPr>
              <w:t xml:space="preserve">aktívny odberateľ‘ je koncový odberateľ alebo skupina spoločne konajúcich koncových odberateľov, ktorí spotrebúvajú alebo uskladňujú elektrinu vyrobenú vo svojich priestoroch nachádzajúcich sa vo vymedzených hraniciach alebo elektrinu vyrobenú vlastnou výrobou, alebo spoločne využívanú elektrinu v rámci iných priestorov, alebo ktorí </w:t>
            </w:r>
            <w:r w:rsidRPr="00535E6C">
              <w:rPr>
                <w:rFonts w:ascii="Times New Roman" w:eastAsia="Times New Roman" w:hAnsi="Times New Roman" w:cs="Times New Roman"/>
                <w:color w:val="000000" w:themeColor="text1"/>
                <w:sz w:val="20"/>
                <w:szCs w:val="20"/>
                <w:lang w:eastAsia="sk-SK"/>
              </w:rPr>
              <w:lastRenderedPageBreak/>
              <w:t>predávajú elektrinu vyrobenú vlastnou výrobou alebo sa podieľajú na schémach flexibility alebo energetickej efektívnosti, a to za predpokladu, že uvedené činnosti nie sú ich hlavnou obchodnou ani profesionálnou činnosťou</w:t>
            </w:r>
            <w:r w:rsidR="00977F0E">
              <w:rPr>
                <w:rFonts w:ascii="Times New Roman" w:eastAsia="Times New Roman" w:hAnsi="Times New Roman" w:cs="Times New Roman"/>
                <w:color w:val="000000" w:themeColor="text1"/>
                <w:sz w:val="20"/>
                <w:szCs w:val="20"/>
                <w:lang w:eastAsia="sk-SK"/>
              </w:rPr>
              <w:t>;“</w:t>
            </w:r>
          </w:p>
          <w:p w14:paraId="5F217446" w14:textId="200A9467" w:rsidR="00977F0E" w:rsidRPr="00535E6C" w:rsidRDefault="00977F0E" w:rsidP="00977F0E">
            <w:pPr>
              <w:autoSpaceDE w:val="0"/>
              <w:autoSpaceDN w:val="0"/>
              <w:spacing w:after="0" w:line="240" w:lineRule="auto"/>
              <w:rPr>
                <w:rFonts w:ascii="Times New Roman" w:eastAsia="Times New Roman" w:hAnsi="Times New Roman" w:cs="Times New Roman"/>
                <w:color w:val="000000" w:themeColor="text1"/>
                <w:sz w:val="20"/>
                <w:szCs w:val="20"/>
                <w:lang w:eastAsia="sk-SK"/>
              </w:rPr>
            </w:pPr>
          </w:p>
        </w:tc>
        <w:tc>
          <w:tcPr>
            <w:tcW w:w="535" w:type="dxa"/>
            <w:tcBorders>
              <w:top w:val="single" w:sz="4" w:space="0" w:color="auto"/>
              <w:left w:val="single" w:sz="4" w:space="0" w:color="auto"/>
              <w:bottom w:val="single" w:sz="4" w:space="0" w:color="auto"/>
              <w:right w:val="single" w:sz="12" w:space="0" w:color="auto"/>
            </w:tcBorders>
          </w:tcPr>
          <w:p w14:paraId="217687A2" w14:textId="77777777" w:rsidR="00535E6C" w:rsidRPr="00535E6C" w:rsidRDefault="00535E6C"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lastRenderedPageBreak/>
              <w:t>N</w:t>
            </w:r>
          </w:p>
        </w:tc>
        <w:tc>
          <w:tcPr>
            <w:tcW w:w="863" w:type="dxa"/>
            <w:tcBorders>
              <w:top w:val="single" w:sz="4" w:space="0" w:color="auto"/>
              <w:left w:val="nil"/>
              <w:bottom w:val="single" w:sz="4" w:space="0" w:color="auto"/>
              <w:right w:val="single" w:sz="4" w:space="0" w:color="auto"/>
            </w:tcBorders>
          </w:tcPr>
          <w:p w14:paraId="5B3E2266" w14:textId="77777777" w:rsidR="00535E6C" w:rsidRPr="00535E6C" w:rsidRDefault="00535E6C"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1</w:t>
            </w:r>
          </w:p>
        </w:tc>
        <w:tc>
          <w:tcPr>
            <w:tcW w:w="709" w:type="dxa"/>
            <w:tcBorders>
              <w:top w:val="single" w:sz="4" w:space="0" w:color="auto"/>
              <w:left w:val="single" w:sz="4" w:space="0" w:color="auto"/>
              <w:bottom w:val="single" w:sz="4" w:space="0" w:color="auto"/>
              <w:right w:val="single" w:sz="4" w:space="0" w:color="auto"/>
            </w:tcBorders>
          </w:tcPr>
          <w:p w14:paraId="79BA8701" w14:textId="4ED4963F" w:rsidR="00535E6C" w:rsidRPr="00535E6C" w:rsidRDefault="00535E6C"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 4</w:t>
            </w:r>
          </w:p>
          <w:p w14:paraId="03DA3D69" w14:textId="77777777" w:rsidR="00535E6C" w:rsidRPr="00535E6C" w:rsidRDefault="00535E6C"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O:6</w:t>
            </w:r>
          </w:p>
        </w:tc>
        <w:tc>
          <w:tcPr>
            <w:tcW w:w="8342" w:type="dxa"/>
            <w:tcBorders>
              <w:top w:val="single" w:sz="4" w:space="0" w:color="auto"/>
              <w:left w:val="single" w:sz="4" w:space="0" w:color="auto"/>
              <w:bottom w:val="single" w:sz="4" w:space="0" w:color="auto"/>
              <w:right w:val="single" w:sz="4" w:space="0" w:color="auto"/>
            </w:tcBorders>
          </w:tcPr>
          <w:p w14:paraId="667284FD" w14:textId="7D827875" w:rsidR="00535E6C" w:rsidRPr="00535E6C" w:rsidRDefault="00FE54D2" w:rsidP="00535E6C">
            <w:pPr>
              <w:autoSpaceDE w:val="0"/>
              <w:autoSpaceDN w:val="0"/>
              <w:adjustRightInd w:val="0"/>
              <w:spacing w:after="0" w:line="240" w:lineRule="auto"/>
              <w:jc w:val="both"/>
              <w:rPr>
                <w:rFonts w:ascii="ms sans serif" w:eastAsia="Times New Roman" w:hAnsi="ms sans serif"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xml:space="preserve">(6) </w:t>
            </w:r>
            <w:r w:rsidR="001C4EB9">
              <w:t xml:space="preserve"> </w:t>
            </w:r>
            <w:r w:rsidR="001C4EB9" w:rsidRPr="001C4EB9">
              <w:rPr>
                <w:rFonts w:ascii="Times New Roman" w:eastAsia="Times New Roman" w:hAnsi="Times New Roman" w:cs="Times New Roman"/>
                <w:color w:val="000000" w:themeColor="text1"/>
                <w:sz w:val="20"/>
                <w:szCs w:val="20"/>
                <w:lang w:eastAsia="sk-SK"/>
              </w:rPr>
              <w:t>Za aktívneho odberateľa sa považuje koncový odberateľ elektriny alebo skupina spoločne konajúcich koncových odberateľov elektriny, ktorí spotrebúvajú alebo uskladňujú elektrinu vyrobenú v ich zariadeniach na výrobu elektriny alebo zdieľanú elektrinu vyrobenú alebo uskladnenú v iných priestoroch ako ich vlastných, zdieľajú vlastnú vyrobenú elektrinu v ich zariadení na výrobu elektriny alebo uskladnenú v ich zariadení na uskladňovanie elektriny, dodávajú vlastnú vyrobenú elektrinu alebo poskytujú flexibilitu, ak tieto činnosti nie sú ich hlavnou podnikateľskou činnosťou. Odberateľ elektriny v domácnosti alebo právnická osoba založená na iný ako podnikateľský účel, ktorá vykonáva aspoň jednu z činností podľa prvej vety, sa na účely tohto zákona považuje vždy za aktívneho odberateľa. Iný koncový odberateľ elektriny, ktorý vykonáva aspoň jednu z činností podľa prvej vety, sa na účely tohto zákona považuje za aktívneho odberateľa, ak príjmy z výkonu činností podľa prvej vety v súčte za posledné účtovné obdobie nepresahujú príjmy z ktorejkoľvek jeho podnikateľskej činnosti.</w:t>
            </w:r>
          </w:p>
        </w:tc>
        <w:tc>
          <w:tcPr>
            <w:tcW w:w="570" w:type="dxa"/>
            <w:tcBorders>
              <w:top w:val="single" w:sz="4" w:space="0" w:color="auto"/>
              <w:left w:val="single" w:sz="4" w:space="0" w:color="auto"/>
              <w:bottom w:val="single" w:sz="4" w:space="0" w:color="auto"/>
              <w:right w:val="single" w:sz="4" w:space="0" w:color="auto"/>
            </w:tcBorders>
          </w:tcPr>
          <w:p w14:paraId="5264BF51" w14:textId="77777777" w:rsidR="00535E6C" w:rsidRPr="00535E6C" w:rsidRDefault="00535E6C"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Ú</w:t>
            </w:r>
          </w:p>
        </w:tc>
        <w:tc>
          <w:tcPr>
            <w:tcW w:w="889" w:type="dxa"/>
            <w:tcBorders>
              <w:top w:val="single" w:sz="4" w:space="0" w:color="auto"/>
              <w:left w:val="single" w:sz="4" w:space="0" w:color="auto"/>
              <w:bottom w:val="single" w:sz="4" w:space="0" w:color="auto"/>
              <w:right w:val="single" w:sz="4" w:space="0" w:color="auto"/>
            </w:tcBorders>
          </w:tcPr>
          <w:p w14:paraId="7E0C655B" w14:textId="77777777" w:rsidR="00535E6C" w:rsidRPr="00535E6C" w:rsidRDefault="00535E6C" w:rsidP="00535E6C">
            <w:pPr>
              <w:autoSpaceDE w:val="0"/>
              <w:autoSpaceDN w:val="0"/>
              <w:spacing w:after="0" w:line="240" w:lineRule="auto"/>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Rozšírenie definície aktívneho odberateľa v súlade so znením smernice.</w:t>
            </w:r>
          </w:p>
        </w:tc>
        <w:tc>
          <w:tcPr>
            <w:tcW w:w="791" w:type="dxa"/>
            <w:tcBorders>
              <w:top w:val="single" w:sz="4" w:space="0" w:color="auto"/>
              <w:left w:val="single" w:sz="4" w:space="0" w:color="auto"/>
              <w:bottom w:val="single" w:sz="4" w:space="0" w:color="auto"/>
              <w:right w:val="single" w:sz="4" w:space="0" w:color="auto"/>
            </w:tcBorders>
          </w:tcPr>
          <w:p w14:paraId="3C995995" w14:textId="77777777" w:rsidR="00535E6C" w:rsidRPr="00535E6C" w:rsidRDefault="00535E6C" w:rsidP="00535E6C">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GP - N</w:t>
            </w:r>
          </w:p>
        </w:tc>
        <w:tc>
          <w:tcPr>
            <w:tcW w:w="748" w:type="dxa"/>
            <w:tcBorders>
              <w:top w:val="single" w:sz="4" w:space="0" w:color="auto"/>
              <w:left w:val="single" w:sz="4" w:space="0" w:color="auto"/>
              <w:bottom w:val="single" w:sz="4" w:space="0" w:color="auto"/>
              <w:right w:val="single" w:sz="4" w:space="0" w:color="auto"/>
            </w:tcBorders>
          </w:tcPr>
          <w:p w14:paraId="620E76FA" w14:textId="77777777" w:rsidR="00535E6C" w:rsidRPr="00535E6C" w:rsidRDefault="00535E6C" w:rsidP="00535E6C">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tc>
      </w:tr>
      <w:tr w:rsidR="00535E6C" w:rsidRPr="00535E6C" w14:paraId="7D26B818" w14:textId="77777777" w:rsidTr="00FE54D2">
        <w:tc>
          <w:tcPr>
            <w:tcW w:w="666" w:type="dxa"/>
            <w:tcBorders>
              <w:top w:val="single" w:sz="4" w:space="0" w:color="auto"/>
              <w:left w:val="single" w:sz="12" w:space="0" w:color="auto"/>
              <w:bottom w:val="single" w:sz="4" w:space="0" w:color="auto"/>
              <w:right w:val="single" w:sz="4" w:space="0" w:color="auto"/>
            </w:tcBorders>
          </w:tcPr>
          <w:p w14:paraId="2CF04B17" w14:textId="77777777" w:rsidR="00535E6C" w:rsidRPr="00535E6C" w:rsidRDefault="00535E6C"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Č: 2</w:t>
            </w:r>
          </w:p>
          <w:p w14:paraId="197D6A01" w14:textId="77777777" w:rsidR="003B1D65" w:rsidRDefault="003B1D65" w:rsidP="003B1D65">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O: 1</w:t>
            </w:r>
          </w:p>
          <w:p w14:paraId="7B586820" w14:textId="77777777" w:rsidR="00535E6C" w:rsidRPr="00535E6C" w:rsidRDefault="003B1D65" w:rsidP="003B1D65">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P: b</w:t>
            </w:r>
          </w:p>
        </w:tc>
        <w:tc>
          <w:tcPr>
            <w:tcW w:w="2174" w:type="dxa"/>
            <w:tcBorders>
              <w:top w:val="single" w:sz="4" w:space="0" w:color="auto"/>
              <w:left w:val="single" w:sz="4" w:space="0" w:color="auto"/>
              <w:bottom w:val="single" w:sz="4" w:space="0" w:color="auto"/>
              <w:right w:val="single" w:sz="4" w:space="0" w:color="auto"/>
            </w:tcBorders>
          </w:tcPr>
          <w:p w14:paraId="099F8392" w14:textId="0353D347" w:rsidR="006075EA" w:rsidRDefault="006075EA" w:rsidP="00535E6C">
            <w:pPr>
              <w:keepNext/>
              <w:spacing w:after="0" w:line="240" w:lineRule="auto"/>
              <w:ind w:right="63"/>
              <w:jc w:val="both"/>
              <w:rPr>
                <w:rFonts w:ascii="Times New Roman" w:eastAsia="Times New Roman" w:hAnsi="Times New Roman" w:cs="Times New Roman"/>
                <w:color w:val="000000" w:themeColor="text1"/>
                <w:sz w:val="20"/>
                <w:szCs w:val="20"/>
                <w:lang w:eastAsia="sk-SK"/>
              </w:rPr>
            </w:pPr>
            <w:r w:rsidRPr="006075EA">
              <w:rPr>
                <w:rFonts w:ascii="Times New Roman" w:eastAsia="Times New Roman" w:hAnsi="Times New Roman" w:cs="Times New Roman"/>
                <w:color w:val="000000" w:themeColor="text1"/>
                <w:sz w:val="20"/>
                <w:szCs w:val="20"/>
                <w:lang w:eastAsia="sk-SK"/>
              </w:rPr>
              <w:t>Smernica (EÚ) 2019/944 sa mení takto:</w:t>
            </w:r>
          </w:p>
          <w:p w14:paraId="41DD005E" w14:textId="1F08FB7E" w:rsidR="00977F0E" w:rsidRDefault="00977F0E" w:rsidP="00977F0E">
            <w:pPr>
              <w:keepNext/>
              <w:spacing w:after="0" w:line="240" w:lineRule="auto"/>
              <w:ind w:right="63"/>
              <w:jc w:val="both"/>
              <w:rPr>
                <w:rFonts w:ascii="Times New Roman" w:eastAsia="Times New Roman" w:hAnsi="Times New Roman" w:cs="Times New Roman"/>
                <w:color w:val="000000" w:themeColor="text1"/>
                <w:sz w:val="20"/>
                <w:szCs w:val="20"/>
                <w:lang w:eastAsia="sk-SK"/>
              </w:rPr>
            </w:pPr>
            <w:r w:rsidRPr="00977F0E">
              <w:rPr>
                <w:rFonts w:ascii="Times New Roman" w:eastAsia="Times New Roman" w:hAnsi="Times New Roman" w:cs="Times New Roman"/>
                <w:color w:val="000000" w:themeColor="text1"/>
                <w:sz w:val="20"/>
                <w:szCs w:val="20"/>
                <w:lang w:eastAsia="sk-SK"/>
              </w:rPr>
              <w:t>Článok 2 sa mení takto:</w:t>
            </w:r>
          </w:p>
          <w:p w14:paraId="0A619686" w14:textId="7718892F" w:rsidR="003B1D65" w:rsidRDefault="00977F0E" w:rsidP="00977F0E">
            <w:pPr>
              <w:keepNext/>
              <w:spacing w:after="0" w:line="240" w:lineRule="auto"/>
              <w:ind w:right="63"/>
              <w:jc w:val="both"/>
              <w:rPr>
                <w:rFonts w:ascii="Times New Roman" w:eastAsia="Times New Roman" w:hAnsi="Times New Roman" w:cs="Times New Roman"/>
                <w:color w:val="000000" w:themeColor="text1"/>
                <w:sz w:val="20"/>
                <w:szCs w:val="20"/>
                <w:lang w:eastAsia="sk-SK"/>
              </w:rPr>
            </w:pPr>
            <w:r w:rsidRPr="00977F0E">
              <w:rPr>
                <w:rFonts w:ascii="Times New Roman" w:eastAsia="Times New Roman" w:hAnsi="Times New Roman" w:cs="Times New Roman"/>
                <w:color w:val="000000" w:themeColor="text1"/>
                <w:sz w:val="20"/>
                <w:szCs w:val="20"/>
                <w:lang w:eastAsia="sk-SK"/>
              </w:rPr>
              <w:t>b)</w:t>
            </w:r>
            <w:r>
              <w:rPr>
                <w:rFonts w:ascii="Times New Roman" w:eastAsia="Times New Roman" w:hAnsi="Times New Roman" w:cs="Times New Roman"/>
                <w:color w:val="000000" w:themeColor="text1"/>
                <w:sz w:val="20"/>
                <w:szCs w:val="20"/>
                <w:lang w:eastAsia="sk-SK"/>
              </w:rPr>
              <w:t xml:space="preserve"> </w:t>
            </w:r>
            <w:r w:rsidRPr="00977F0E">
              <w:rPr>
                <w:rFonts w:ascii="Times New Roman" w:eastAsia="Times New Roman" w:hAnsi="Times New Roman" w:cs="Times New Roman"/>
                <w:color w:val="000000" w:themeColor="text1"/>
                <w:sz w:val="20"/>
                <w:szCs w:val="20"/>
                <w:lang w:eastAsia="sk-SK"/>
              </w:rPr>
              <w:t>vkladá sa tento bod:</w:t>
            </w:r>
          </w:p>
          <w:p w14:paraId="5CD85C1C" w14:textId="799282A3" w:rsidR="00535E6C" w:rsidRDefault="007A18A9" w:rsidP="00535E6C">
            <w:pPr>
              <w:keepNext/>
              <w:spacing w:after="0" w:line="240" w:lineRule="auto"/>
              <w:ind w:right="63"/>
              <w:jc w:val="both"/>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,,10a.</w:t>
            </w:r>
            <w:r w:rsidR="00535E6C" w:rsidRPr="00535E6C">
              <w:rPr>
                <w:rFonts w:ascii="Times New Roman" w:eastAsia="Times New Roman" w:hAnsi="Times New Roman" w:cs="Times New Roman"/>
                <w:color w:val="000000" w:themeColor="text1"/>
                <w:sz w:val="20"/>
                <w:szCs w:val="20"/>
                <w:lang w:eastAsia="sk-SK"/>
              </w:rPr>
              <w:t>spoločné využívanie energie‘ je vlastná spotreba energie z obnoviteľných zdrojov aktívnymi odberateľmi, ktorá je buď:</w:t>
            </w:r>
          </w:p>
          <w:p w14:paraId="0F72EE87" w14:textId="77777777" w:rsidR="007A18A9" w:rsidRPr="00535E6C" w:rsidRDefault="007A18A9" w:rsidP="00535E6C">
            <w:pPr>
              <w:keepNext/>
              <w:spacing w:after="0" w:line="240" w:lineRule="auto"/>
              <w:ind w:right="63"/>
              <w:jc w:val="both"/>
              <w:rPr>
                <w:rFonts w:ascii="Times New Roman" w:eastAsia="Times New Roman" w:hAnsi="Times New Roman" w:cs="Times New Roman"/>
                <w:color w:val="000000" w:themeColor="text1"/>
                <w:sz w:val="20"/>
                <w:szCs w:val="20"/>
                <w:lang w:eastAsia="sk-SK"/>
              </w:rPr>
            </w:pPr>
          </w:p>
          <w:p w14:paraId="7352784F" w14:textId="77777777" w:rsidR="00535E6C" w:rsidRPr="00535E6C" w:rsidRDefault="00535E6C" w:rsidP="00535E6C">
            <w:pPr>
              <w:keepNext/>
              <w:spacing w:after="0" w:line="240" w:lineRule="auto"/>
              <w:ind w:right="63"/>
              <w:jc w:val="both"/>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a) vyrobená alebo uskladnená spoločne v mieste odberu alebo mimo neho prostredníctvom zariadenia, ktoré úplne alebo čiastočne vlastnia alebo prenajímajú; alebo</w:t>
            </w:r>
          </w:p>
          <w:p w14:paraId="3DDE5C3F" w14:textId="77777777" w:rsidR="00535E6C" w:rsidRPr="00535E6C" w:rsidRDefault="00535E6C" w:rsidP="00535E6C">
            <w:pPr>
              <w:keepNext/>
              <w:spacing w:after="0" w:line="240" w:lineRule="auto"/>
              <w:ind w:right="63"/>
              <w:jc w:val="both"/>
              <w:rPr>
                <w:rFonts w:ascii="Times New Roman" w:eastAsia="Times New Roman" w:hAnsi="Times New Roman" w:cs="Times New Roman"/>
                <w:color w:val="000000" w:themeColor="text1"/>
                <w:sz w:val="20"/>
                <w:szCs w:val="20"/>
                <w:lang w:eastAsia="sk-SK"/>
              </w:rPr>
            </w:pPr>
          </w:p>
          <w:p w14:paraId="69B6AD72" w14:textId="5E0B9240" w:rsidR="00535E6C" w:rsidRDefault="00535E6C" w:rsidP="00535E6C">
            <w:pPr>
              <w:keepNext/>
              <w:spacing w:after="0" w:line="240" w:lineRule="auto"/>
              <w:ind w:right="63"/>
              <w:jc w:val="both"/>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b) na ktorú im iný aktívny odberateľ postúpil právo, či už za určitú cenu alebo bezplatne</w:t>
            </w:r>
            <w:r w:rsidR="007A18A9">
              <w:rPr>
                <w:rFonts w:ascii="Times New Roman" w:eastAsia="Times New Roman" w:hAnsi="Times New Roman" w:cs="Times New Roman"/>
                <w:color w:val="000000" w:themeColor="text1"/>
                <w:sz w:val="20"/>
                <w:szCs w:val="20"/>
                <w:lang w:eastAsia="sk-SK"/>
              </w:rPr>
              <w:t>,“</w:t>
            </w:r>
          </w:p>
          <w:p w14:paraId="1685A5F2" w14:textId="47357AD9" w:rsidR="007A18A9" w:rsidRPr="00535E6C" w:rsidRDefault="007A18A9" w:rsidP="00535E6C">
            <w:pPr>
              <w:keepNext/>
              <w:spacing w:after="0" w:line="240" w:lineRule="auto"/>
              <w:ind w:right="63"/>
              <w:jc w:val="both"/>
              <w:rPr>
                <w:rFonts w:ascii="Times New Roman" w:eastAsia="Times New Roman" w:hAnsi="Times New Roman" w:cs="Times New Roman"/>
                <w:color w:val="000000" w:themeColor="text1"/>
                <w:sz w:val="20"/>
                <w:szCs w:val="20"/>
                <w:lang w:eastAsia="sk-SK"/>
              </w:rPr>
            </w:pPr>
          </w:p>
        </w:tc>
        <w:tc>
          <w:tcPr>
            <w:tcW w:w="535" w:type="dxa"/>
            <w:tcBorders>
              <w:top w:val="single" w:sz="4" w:space="0" w:color="auto"/>
              <w:left w:val="single" w:sz="4" w:space="0" w:color="auto"/>
              <w:bottom w:val="single" w:sz="4" w:space="0" w:color="auto"/>
              <w:right w:val="single" w:sz="12" w:space="0" w:color="auto"/>
            </w:tcBorders>
          </w:tcPr>
          <w:p w14:paraId="203BEC37" w14:textId="77777777" w:rsidR="00535E6C" w:rsidRPr="00535E6C" w:rsidRDefault="00535E6C"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N</w:t>
            </w:r>
          </w:p>
        </w:tc>
        <w:tc>
          <w:tcPr>
            <w:tcW w:w="863" w:type="dxa"/>
            <w:tcBorders>
              <w:top w:val="single" w:sz="4" w:space="0" w:color="auto"/>
              <w:left w:val="nil"/>
              <w:bottom w:val="single" w:sz="4" w:space="0" w:color="auto"/>
              <w:right w:val="single" w:sz="4" w:space="0" w:color="auto"/>
            </w:tcBorders>
          </w:tcPr>
          <w:p w14:paraId="35E1AF68" w14:textId="3891729C" w:rsidR="00535E6C" w:rsidRPr="00535E6C" w:rsidRDefault="00977F0E"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Návrh zákona č. 251/2012</w:t>
            </w:r>
          </w:p>
          <w:p w14:paraId="2E12EFD1" w14:textId="77777777" w:rsidR="00535E6C" w:rsidRPr="00535E6C" w:rsidRDefault="00535E6C"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tc>
        <w:tc>
          <w:tcPr>
            <w:tcW w:w="709" w:type="dxa"/>
            <w:tcBorders>
              <w:top w:val="single" w:sz="4" w:space="0" w:color="auto"/>
              <w:left w:val="single" w:sz="4" w:space="0" w:color="auto"/>
              <w:bottom w:val="single" w:sz="4" w:space="0" w:color="auto"/>
              <w:right w:val="single" w:sz="4" w:space="0" w:color="auto"/>
            </w:tcBorders>
          </w:tcPr>
          <w:p w14:paraId="2786DFE5" w14:textId="7996AB16" w:rsidR="00535E6C" w:rsidRPr="00535E6C" w:rsidRDefault="00535E6C"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 2</w:t>
            </w:r>
          </w:p>
          <w:p w14:paraId="77D2DDCF" w14:textId="77777777" w:rsidR="00535E6C" w:rsidRPr="00535E6C" w:rsidRDefault="00535E6C"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P:b</w:t>
            </w:r>
          </w:p>
          <w:p w14:paraId="6F9441F6" w14:textId="73909E38" w:rsidR="00535E6C" w:rsidRPr="00535E6C" w:rsidRDefault="007A18A9"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P:19</w:t>
            </w:r>
          </w:p>
        </w:tc>
        <w:tc>
          <w:tcPr>
            <w:tcW w:w="8342" w:type="dxa"/>
            <w:tcBorders>
              <w:top w:val="single" w:sz="4" w:space="0" w:color="auto"/>
              <w:left w:val="single" w:sz="4" w:space="0" w:color="auto"/>
              <w:bottom w:val="single" w:sz="4" w:space="0" w:color="auto"/>
              <w:right w:val="single" w:sz="4" w:space="0" w:color="auto"/>
            </w:tcBorders>
          </w:tcPr>
          <w:p w14:paraId="0871FF52" w14:textId="611F98FD" w:rsidR="007A18A9" w:rsidRDefault="007A18A9" w:rsidP="007A18A9">
            <w:pPr>
              <w:pStyle w:val="Bezriadkovania"/>
              <w:rPr>
                <w:sz w:val="20"/>
                <w:szCs w:val="20"/>
              </w:rPr>
            </w:pPr>
            <w:r w:rsidRPr="007A18A9">
              <w:rPr>
                <w:sz w:val="20"/>
                <w:szCs w:val="20"/>
              </w:rPr>
              <w:t>Na účely tohto zákona sa rozumie</w:t>
            </w:r>
          </w:p>
          <w:p w14:paraId="143CFBE7" w14:textId="40F916A7" w:rsidR="007A18A9" w:rsidRPr="007A18A9" w:rsidRDefault="007A18A9" w:rsidP="007A18A9">
            <w:pPr>
              <w:pStyle w:val="Bezriadkovania"/>
              <w:rPr>
                <w:sz w:val="20"/>
                <w:szCs w:val="20"/>
              </w:rPr>
            </w:pPr>
            <w:r w:rsidRPr="007A18A9">
              <w:rPr>
                <w:sz w:val="20"/>
                <w:szCs w:val="20"/>
              </w:rPr>
              <w:t>b) v elektroenergetike</w:t>
            </w:r>
          </w:p>
          <w:p w14:paraId="6E37CDAD" w14:textId="7DDFC097" w:rsidR="001C4EB9" w:rsidRPr="001C4EB9" w:rsidRDefault="00535E6C" w:rsidP="001C4EB9">
            <w:pPr>
              <w:pStyle w:val="Bezriadkovania"/>
              <w:jc w:val="both"/>
              <w:rPr>
                <w:sz w:val="20"/>
                <w:szCs w:val="20"/>
              </w:rPr>
            </w:pPr>
            <w:r w:rsidRPr="007A18A9">
              <w:rPr>
                <w:sz w:val="20"/>
                <w:szCs w:val="20"/>
              </w:rPr>
              <w:t xml:space="preserve">19. zdieľaním elektriny </w:t>
            </w:r>
            <w:r w:rsidR="001C4EB9">
              <w:t xml:space="preserve"> </w:t>
            </w:r>
            <w:r w:rsidR="001C4EB9" w:rsidRPr="001C4EB9">
              <w:rPr>
                <w:sz w:val="20"/>
                <w:szCs w:val="20"/>
              </w:rPr>
              <w:t xml:space="preserve">spotreba elektriny aktívneho odberateľa alebo energetického spoločenstva v jeho odbernom mieste, ak ide o </w:t>
            </w:r>
          </w:p>
          <w:p w14:paraId="6DDA4A53" w14:textId="34AA1C85" w:rsidR="001C4EB9" w:rsidRPr="001C4EB9" w:rsidRDefault="001C4EB9" w:rsidP="001C4EB9">
            <w:pPr>
              <w:pStyle w:val="Bezriadkovania"/>
              <w:jc w:val="both"/>
              <w:rPr>
                <w:sz w:val="20"/>
                <w:szCs w:val="20"/>
              </w:rPr>
            </w:pPr>
            <w:r w:rsidRPr="001C4EB9">
              <w:rPr>
                <w:sz w:val="20"/>
                <w:szCs w:val="20"/>
              </w:rPr>
              <w:t>19.1. elektrinu vyrobenú v zariadení na výrobu elektriny prevádzkovanom aktívnym odberateľom alebo energetickým spoločenstvom alebo uskladnenú v zariadení na uskladňovanie elektriny prevádzkovanom aktívnym odberateľom alebo energetickým spoločenstvom v odbernom mieste alebo odovzdávacom mieste aktívneho odberateľa alebo energetického spoločenstva alebo</w:t>
            </w:r>
            <w:r w:rsidR="003E4493">
              <w:rPr>
                <w:sz w:val="20"/>
                <w:szCs w:val="20"/>
              </w:rPr>
              <w:t xml:space="preserve"> v</w:t>
            </w:r>
            <w:r w:rsidRPr="001C4EB9">
              <w:rPr>
                <w:sz w:val="20"/>
                <w:szCs w:val="20"/>
              </w:rPr>
              <w:t xml:space="preserve"> inom </w:t>
            </w:r>
            <w:r w:rsidR="003E4493">
              <w:rPr>
                <w:sz w:val="20"/>
                <w:szCs w:val="20"/>
              </w:rPr>
              <w:t>jeho</w:t>
            </w:r>
            <w:r w:rsidRPr="001C4EB9">
              <w:rPr>
                <w:sz w:val="20"/>
                <w:szCs w:val="20"/>
              </w:rPr>
              <w:t xml:space="preserve"> odbernom mieste alebo odovzdávacom mieste ako odbernom mieste alebo odovzdávacom mieste, kde je elektrina vyrobená alebo uskladnená,</w:t>
            </w:r>
          </w:p>
          <w:p w14:paraId="6A624251" w14:textId="2685E41D" w:rsidR="001C4EB9" w:rsidRPr="001C4EB9" w:rsidRDefault="001C4EB9" w:rsidP="001C4EB9">
            <w:pPr>
              <w:pStyle w:val="Bezriadkovania"/>
              <w:jc w:val="both"/>
              <w:rPr>
                <w:sz w:val="20"/>
                <w:szCs w:val="20"/>
              </w:rPr>
            </w:pPr>
            <w:r w:rsidRPr="001C4EB9">
              <w:rPr>
                <w:sz w:val="20"/>
                <w:szCs w:val="20"/>
              </w:rPr>
              <w:t>19.2. elektrinu vyrobenú alebo uskladnenú a následne poskytnutú do odberného miesta alebo odovzdávacieho miesta aktívneho odberateľa alebo energetického spoločenstva iným aktívnym odberateľom alebo energetickým spoločenstv</w:t>
            </w:r>
            <w:r w:rsidR="003E4493">
              <w:rPr>
                <w:sz w:val="20"/>
                <w:szCs w:val="20"/>
              </w:rPr>
              <w:t>o</w:t>
            </w:r>
            <w:r w:rsidRPr="001C4EB9">
              <w:rPr>
                <w:sz w:val="20"/>
                <w:szCs w:val="20"/>
              </w:rPr>
              <w:t>m bezodplatne alebo za odplatu,</w:t>
            </w:r>
          </w:p>
          <w:p w14:paraId="0F1D46AF" w14:textId="56971A7B" w:rsidR="00535E6C" w:rsidRPr="007A18A9" w:rsidRDefault="001C4EB9" w:rsidP="001C4EB9">
            <w:pPr>
              <w:pStyle w:val="Bezriadkovania"/>
              <w:jc w:val="both"/>
              <w:rPr>
                <w:b/>
                <w:bCs/>
                <w:sz w:val="20"/>
                <w:szCs w:val="20"/>
              </w:rPr>
            </w:pPr>
            <w:r w:rsidRPr="001C4EB9">
              <w:rPr>
                <w:sz w:val="20"/>
                <w:szCs w:val="20"/>
              </w:rPr>
              <w:t>20. skupinou zdieľania skupina odberných miest a odovzdávacích miest, ktorú tvorí aspoň jedno odberné miesto a jedno odovzdávacie miesto, medzi ktorými sa zdieľa elektrina,</w:t>
            </w:r>
          </w:p>
        </w:tc>
        <w:tc>
          <w:tcPr>
            <w:tcW w:w="570" w:type="dxa"/>
            <w:tcBorders>
              <w:top w:val="single" w:sz="4" w:space="0" w:color="auto"/>
              <w:left w:val="single" w:sz="4" w:space="0" w:color="auto"/>
              <w:bottom w:val="single" w:sz="4" w:space="0" w:color="auto"/>
              <w:right w:val="single" w:sz="4" w:space="0" w:color="auto"/>
            </w:tcBorders>
          </w:tcPr>
          <w:p w14:paraId="712D65D6" w14:textId="77777777" w:rsidR="00535E6C" w:rsidRPr="00535E6C" w:rsidRDefault="00C82241"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Ú</w:t>
            </w:r>
          </w:p>
        </w:tc>
        <w:tc>
          <w:tcPr>
            <w:tcW w:w="889" w:type="dxa"/>
            <w:tcBorders>
              <w:top w:val="single" w:sz="4" w:space="0" w:color="auto"/>
              <w:left w:val="single" w:sz="4" w:space="0" w:color="auto"/>
              <w:bottom w:val="single" w:sz="4" w:space="0" w:color="auto"/>
              <w:right w:val="single" w:sz="4" w:space="0" w:color="auto"/>
            </w:tcBorders>
          </w:tcPr>
          <w:p w14:paraId="75A8C0C5" w14:textId="374A7618" w:rsidR="00535E6C" w:rsidRPr="00535E6C" w:rsidRDefault="007A18A9" w:rsidP="00535E6C">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Vzťahuje sa aj na obnoviteľné zdroje energie.</w:t>
            </w:r>
          </w:p>
        </w:tc>
        <w:tc>
          <w:tcPr>
            <w:tcW w:w="791" w:type="dxa"/>
            <w:tcBorders>
              <w:top w:val="single" w:sz="4" w:space="0" w:color="auto"/>
              <w:left w:val="single" w:sz="4" w:space="0" w:color="auto"/>
              <w:bottom w:val="single" w:sz="4" w:space="0" w:color="auto"/>
              <w:right w:val="single" w:sz="4" w:space="0" w:color="auto"/>
            </w:tcBorders>
          </w:tcPr>
          <w:p w14:paraId="65F8337C" w14:textId="77777777" w:rsidR="00535E6C" w:rsidRPr="00535E6C" w:rsidRDefault="00535E6C" w:rsidP="007A18A9">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GP - N</w:t>
            </w:r>
          </w:p>
        </w:tc>
        <w:tc>
          <w:tcPr>
            <w:tcW w:w="748" w:type="dxa"/>
            <w:tcBorders>
              <w:top w:val="single" w:sz="4" w:space="0" w:color="auto"/>
              <w:left w:val="single" w:sz="4" w:space="0" w:color="auto"/>
              <w:bottom w:val="single" w:sz="4" w:space="0" w:color="auto"/>
              <w:right w:val="single" w:sz="4" w:space="0" w:color="auto"/>
            </w:tcBorders>
          </w:tcPr>
          <w:p w14:paraId="7DDC07DE" w14:textId="77777777" w:rsidR="00535E6C" w:rsidRPr="00535E6C" w:rsidRDefault="00535E6C" w:rsidP="00535E6C">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tc>
      </w:tr>
      <w:tr w:rsidR="00535E6C" w:rsidRPr="00535E6C" w14:paraId="46A5478C" w14:textId="77777777" w:rsidTr="00FE54D2">
        <w:tc>
          <w:tcPr>
            <w:tcW w:w="666" w:type="dxa"/>
            <w:tcBorders>
              <w:top w:val="single" w:sz="4" w:space="0" w:color="auto"/>
              <w:left w:val="single" w:sz="12" w:space="0" w:color="auto"/>
              <w:bottom w:val="single" w:sz="4" w:space="0" w:color="auto"/>
              <w:right w:val="single" w:sz="4" w:space="0" w:color="auto"/>
            </w:tcBorders>
          </w:tcPr>
          <w:p w14:paraId="51717903" w14:textId="77777777" w:rsidR="00535E6C" w:rsidRPr="00535E6C" w:rsidRDefault="00535E6C"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lastRenderedPageBreak/>
              <w:t>Č: 2</w:t>
            </w:r>
          </w:p>
          <w:p w14:paraId="093C5185" w14:textId="77777777" w:rsidR="006075EA" w:rsidRDefault="006075EA" w:rsidP="006075EA">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O: 1</w:t>
            </w:r>
          </w:p>
          <w:p w14:paraId="6A0FFE3B" w14:textId="77777777" w:rsidR="00535E6C" w:rsidRPr="00535E6C" w:rsidRDefault="006075EA" w:rsidP="006075EA">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P: c</w:t>
            </w:r>
          </w:p>
        </w:tc>
        <w:tc>
          <w:tcPr>
            <w:tcW w:w="2174" w:type="dxa"/>
            <w:tcBorders>
              <w:top w:val="single" w:sz="4" w:space="0" w:color="auto"/>
              <w:left w:val="single" w:sz="4" w:space="0" w:color="auto"/>
              <w:bottom w:val="single" w:sz="4" w:space="0" w:color="auto"/>
              <w:right w:val="single" w:sz="4" w:space="0" w:color="auto"/>
            </w:tcBorders>
          </w:tcPr>
          <w:p w14:paraId="02991001" w14:textId="77777777" w:rsidR="006075EA" w:rsidRDefault="006075EA" w:rsidP="00535E6C">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6075EA">
              <w:rPr>
                <w:rFonts w:ascii="Times New Roman" w:eastAsia="Times New Roman" w:hAnsi="Times New Roman" w:cs="Times New Roman"/>
                <w:color w:val="000000" w:themeColor="text1"/>
                <w:sz w:val="20"/>
                <w:szCs w:val="20"/>
                <w:lang w:eastAsia="sk-SK"/>
              </w:rPr>
              <w:t>Smernica (EÚ) 2019/944 sa mení takto:</w:t>
            </w:r>
          </w:p>
          <w:p w14:paraId="49F14FB0" w14:textId="77777777" w:rsidR="007A18A9" w:rsidRDefault="007A18A9" w:rsidP="007A18A9">
            <w:pPr>
              <w:keepNext/>
              <w:spacing w:after="0" w:line="240" w:lineRule="auto"/>
              <w:ind w:right="63"/>
              <w:jc w:val="both"/>
              <w:rPr>
                <w:rFonts w:ascii="Times New Roman" w:eastAsia="Times New Roman" w:hAnsi="Times New Roman" w:cs="Times New Roman"/>
                <w:color w:val="000000" w:themeColor="text1"/>
                <w:sz w:val="20"/>
                <w:szCs w:val="20"/>
                <w:lang w:eastAsia="sk-SK"/>
              </w:rPr>
            </w:pPr>
            <w:r w:rsidRPr="007A18A9">
              <w:rPr>
                <w:rFonts w:ascii="Times New Roman" w:eastAsia="Times New Roman" w:hAnsi="Times New Roman" w:cs="Times New Roman"/>
                <w:color w:val="000000" w:themeColor="text1"/>
                <w:sz w:val="20"/>
                <w:szCs w:val="20"/>
                <w:lang w:eastAsia="sk-SK"/>
              </w:rPr>
              <w:t>Článok 2 sa mení takto:</w:t>
            </w:r>
          </w:p>
          <w:p w14:paraId="3B6A39E2" w14:textId="01DE5862" w:rsidR="006075EA" w:rsidRDefault="007A18A9" w:rsidP="007A18A9">
            <w:pPr>
              <w:keepNext/>
              <w:spacing w:after="0" w:line="240" w:lineRule="auto"/>
              <w:ind w:right="63"/>
              <w:jc w:val="both"/>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c) v</w:t>
            </w:r>
            <w:r w:rsidRPr="007A18A9">
              <w:rPr>
                <w:rFonts w:ascii="Times New Roman" w:eastAsia="Times New Roman" w:hAnsi="Times New Roman" w:cs="Times New Roman"/>
                <w:color w:val="000000" w:themeColor="text1"/>
                <w:sz w:val="20"/>
                <w:szCs w:val="20"/>
                <w:lang w:eastAsia="sk-SK"/>
              </w:rPr>
              <w:t>kladá sa tento bod:</w:t>
            </w:r>
          </w:p>
          <w:p w14:paraId="54649281" w14:textId="77777777" w:rsidR="00535E6C" w:rsidRDefault="007A18A9" w:rsidP="00535E6C">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xml:space="preserve">,,15a. </w:t>
            </w:r>
            <w:r w:rsidR="00535E6C" w:rsidRPr="00535E6C">
              <w:rPr>
                <w:rFonts w:ascii="Times New Roman" w:eastAsia="Times New Roman" w:hAnsi="Times New Roman" w:cs="Times New Roman"/>
                <w:color w:val="000000" w:themeColor="text1"/>
                <w:sz w:val="20"/>
                <w:szCs w:val="20"/>
                <w:lang w:eastAsia="sk-SK"/>
              </w:rPr>
              <w:t>zmluva o dodávke elektriny s pevnou cenou na dobu určitú‘ je zmluva o dodávke elektriny medzi dodávateľom a koncovým odberateľom, ktorou sa zaručuje, že zmluvné podmienky vrátane ceny zostanú nezmenené počas trvania zmluvy, a ktorá môže v rámci pevnej ceny obsahovať flexibilný prvok, napríklad variácie cien v čase špičky a mimo špičky, pričom zmeny výslednej faktúry môžu vyplývať len z prvkov, ktoré neurčujú dodávatelia, ako sú dane a</w:t>
            </w:r>
            <w:r>
              <w:rPr>
                <w:rFonts w:ascii="Times New Roman" w:eastAsia="Times New Roman" w:hAnsi="Times New Roman" w:cs="Times New Roman"/>
                <w:color w:val="000000" w:themeColor="text1"/>
                <w:sz w:val="20"/>
                <w:szCs w:val="20"/>
                <w:lang w:eastAsia="sk-SK"/>
              </w:rPr>
              <w:t> </w:t>
            </w:r>
            <w:r w:rsidR="00535E6C" w:rsidRPr="00535E6C">
              <w:rPr>
                <w:rFonts w:ascii="Times New Roman" w:eastAsia="Times New Roman" w:hAnsi="Times New Roman" w:cs="Times New Roman"/>
                <w:color w:val="000000" w:themeColor="text1"/>
                <w:sz w:val="20"/>
                <w:szCs w:val="20"/>
                <w:lang w:eastAsia="sk-SK"/>
              </w:rPr>
              <w:t>odvody</w:t>
            </w:r>
            <w:r>
              <w:rPr>
                <w:rFonts w:ascii="Times New Roman" w:eastAsia="Times New Roman" w:hAnsi="Times New Roman" w:cs="Times New Roman"/>
                <w:color w:val="000000" w:themeColor="text1"/>
                <w:sz w:val="20"/>
                <w:szCs w:val="20"/>
                <w:lang w:eastAsia="sk-SK"/>
              </w:rPr>
              <w:t>;“</w:t>
            </w:r>
          </w:p>
          <w:p w14:paraId="753B70E9" w14:textId="758397D4" w:rsidR="007A18A9" w:rsidRPr="00535E6C" w:rsidRDefault="007A18A9" w:rsidP="00535E6C">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tc>
        <w:tc>
          <w:tcPr>
            <w:tcW w:w="535" w:type="dxa"/>
            <w:tcBorders>
              <w:top w:val="single" w:sz="4" w:space="0" w:color="auto"/>
              <w:left w:val="single" w:sz="4" w:space="0" w:color="auto"/>
              <w:bottom w:val="single" w:sz="4" w:space="0" w:color="auto"/>
              <w:right w:val="single" w:sz="12" w:space="0" w:color="auto"/>
            </w:tcBorders>
          </w:tcPr>
          <w:p w14:paraId="0467845F" w14:textId="77777777" w:rsidR="00535E6C" w:rsidRPr="00535E6C" w:rsidRDefault="00535E6C"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N</w:t>
            </w:r>
          </w:p>
        </w:tc>
        <w:tc>
          <w:tcPr>
            <w:tcW w:w="863" w:type="dxa"/>
            <w:tcBorders>
              <w:top w:val="single" w:sz="4" w:space="0" w:color="auto"/>
              <w:left w:val="nil"/>
              <w:bottom w:val="single" w:sz="4" w:space="0" w:color="auto"/>
              <w:right w:val="single" w:sz="4" w:space="0" w:color="auto"/>
            </w:tcBorders>
          </w:tcPr>
          <w:p w14:paraId="124DEF61" w14:textId="685BF995" w:rsidR="00535E6C" w:rsidRPr="00535E6C" w:rsidRDefault="007A18A9"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Návrh zákona č. 251/2012</w:t>
            </w:r>
          </w:p>
        </w:tc>
        <w:tc>
          <w:tcPr>
            <w:tcW w:w="709" w:type="dxa"/>
            <w:tcBorders>
              <w:top w:val="single" w:sz="4" w:space="0" w:color="auto"/>
              <w:left w:val="single" w:sz="4" w:space="0" w:color="auto"/>
              <w:bottom w:val="single" w:sz="4" w:space="0" w:color="auto"/>
              <w:right w:val="single" w:sz="4" w:space="0" w:color="auto"/>
            </w:tcBorders>
          </w:tcPr>
          <w:p w14:paraId="52E51EEC" w14:textId="18094DCA" w:rsidR="00535E6C" w:rsidRPr="00535E6C" w:rsidRDefault="00535E6C"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 2</w:t>
            </w:r>
            <w:r w:rsidR="001C4EB9">
              <w:rPr>
                <w:rFonts w:ascii="Times New Roman" w:eastAsia="Times New Roman" w:hAnsi="Times New Roman" w:cs="Times New Roman"/>
                <w:color w:val="000000" w:themeColor="text1"/>
                <w:sz w:val="20"/>
                <w:szCs w:val="20"/>
                <w:lang w:eastAsia="sk-SK"/>
              </w:rPr>
              <w:t>6</w:t>
            </w:r>
          </w:p>
          <w:p w14:paraId="46A6F65D" w14:textId="21F8E0C4" w:rsidR="00535E6C" w:rsidRPr="00535E6C" w:rsidRDefault="001C4EB9" w:rsidP="00FB259F">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O: 2</w:t>
            </w:r>
            <w:r w:rsidR="00FB259F">
              <w:rPr>
                <w:rFonts w:ascii="Times New Roman" w:eastAsia="Times New Roman" w:hAnsi="Times New Roman" w:cs="Times New Roman"/>
                <w:color w:val="000000" w:themeColor="text1"/>
                <w:sz w:val="20"/>
                <w:szCs w:val="20"/>
                <w:lang w:eastAsia="sk-SK"/>
              </w:rPr>
              <w:t>5  a 26</w:t>
            </w:r>
          </w:p>
        </w:tc>
        <w:tc>
          <w:tcPr>
            <w:tcW w:w="8342" w:type="dxa"/>
            <w:tcBorders>
              <w:top w:val="single" w:sz="4" w:space="0" w:color="auto"/>
              <w:left w:val="single" w:sz="4" w:space="0" w:color="auto"/>
              <w:bottom w:val="single" w:sz="4" w:space="0" w:color="auto"/>
              <w:right w:val="single" w:sz="4" w:space="0" w:color="auto"/>
            </w:tcBorders>
          </w:tcPr>
          <w:p w14:paraId="743EA9E7" w14:textId="77777777" w:rsidR="001C4EB9" w:rsidRPr="001C4EB9" w:rsidRDefault="001C4EB9" w:rsidP="001C4EB9">
            <w:pPr>
              <w:autoSpaceDE w:val="0"/>
              <w:autoSpaceDN w:val="0"/>
              <w:adjustRightInd w:val="0"/>
              <w:spacing w:after="0" w:line="240" w:lineRule="auto"/>
              <w:ind w:left="-28"/>
              <w:jc w:val="both"/>
              <w:rPr>
                <w:rFonts w:ascii="Times New Roman" w:eastAsia="Times New Roman" w:hAnsi="Times New Roman" w:cs="Times New Roman"/>
                <w:color w:val="000000" w:themeColor="text1"/>
                <w:sz w:val="20"/>
                <w:szCs w:val="20"/>
                <w:lang w:eastAsia="sk-SK"/>
              </w:rPr>
            </w:pPr>
            <w:r w:rsidRPr="001C4EB9">
              <w:rPr>
                <w:rFonts w:ascii="Times New Roman" w:eastAsia="Times New Roman" w:hAnsi="Times New Roman" w:cs="Times New Roman"/>
                <w:color w:val="000000" w:themeColor="text1"/>
                <w:sz w:val="20"/>
                <w:szCs w:val="20"/>
                <w:lang w:eastAsia="sk-SK"/>
              </w:rPr>
              <w:t>§ 26</w:t>
            </w:r>
          </w:p>
          <w:p w14:paraId="5081756F" w14:textId="230903F2" w:rsidR="007A18A9" w:rsidRDefault="001C4EB9" w:rsidP="001C4EB9">
            <w:pPr>
              <w:autoSpaceDE w:val="0"/>
              <w:autoSpaceDN w:val="0"/>
              <w:adjustRightInd w:val="0"/>
              <w:spacing w:after="0" w:line="240" w:lineRule="auto"/>
              <w:ind w:left="-28"/>
              <w:jc w:val="both"/>
              <w:rPr>
                <w:rFonts w:ascii="Times New Roman" w:eastAsia="Times New Roman" w:hAnsi="Times New Roman" w:cs="Times New Roman"/>
                <w:color w:val="000000" w:themeColor="text1"/>
                <w:sz w:val="20"/>
                <w:szCs w:val="20"/>
                <w:lang w:eastAsia="sk-SK"/>
              </w:rPr>
            </w:pPr>
            <w:r w:rsidRPr="001C4EB9">
              <w:rPr>
                <w:rFonts w:ascii="Times New Roman" w:eastAsia="Times New Roman" w:hAnsi="Times New Roman" w:cs="Times New Roman"/>
                <w:color w:val="000000" w:themeColor="text1"/>
                <w:sz w:val="20"/>
                <w:szCs w:val="20"/>
                <w:lang w:eastAsia="sk-SK"/>
              </w:rPr>
              <w:t>Základné zmluvné vzťahy na trhu s elektrinou</w:t>
            </w:r>
          </w:p>
          <w:p w14:paraId="21C769D8" w14:textId="77777777" w:rsidR="00FB259F" w:rsidRPr="00FB259F" w:rsidRDefault="00FB259F" w:rsidP="00FB259F">
            <w:pPr>
              <w:autoSpaceDE w:val="0"/>
              <w:autoSpaceDN w:val="0"/>
              <w:adjustRightInd w:val="0"/>
              <w:spacing w:after="0" w:line="240" w:lineRule="auto"/>
              <w:ind w:left="-28"/>
              <w:jc w:val="both"/>
              <w:rPr>
                <w:rFonts w:ascii="Times New Roman" w:eastAsia="Times New Roman" w:hAnsi="Times New Roman" w:cs="Times New Roman"/>
                <w:color w:val="000000" w:themeColor="text1"/>
                <w:sz w:val="20"/>
                <w:szCs w:val="20"/>
                <w:lang w:eastAsia="sk-SK"/>
              </w:rPr>
            </w:pPr>
            <w:r w:rsidRPr="00FB259F">
              <w:rPr>
                <w:rFonts w:ascii="Times New Roman" w:eastAsia="Times New Roman" w:hAnsi="Times New Roman" w:cs="Times New Roman"/>
                <w:color w:val="000000" w:themeColor="text1"/>
                <w:sz w:val="20"/>
                <w:szCs w:val="20"/>
                <w:lang w:eastAsia="sk-SK"/>
              </w:rPr>
              <w:t>(25) Zmluvou o dodávke elektriny s pevnou cenou na dobu určitú sa zaväzuje  dodávateľ elektriny dodávať elektrinu v dohodnutom množstve a v dohodnutom časovom priebehu výkonu odberateľovi elektriny a odberateľ elektriny sa zaväzuje zaplatiť dodávateľovi elektriny cenu za dodanú elektrinu. Cena za dodanú elektrinu je dohodnutá v pevnej výške po dobu trvania záväzku dodávky elektriny za dohodnutých podmienok, ktoré sa nemenia po dobu trvania závúzku dodávky elektriny a ktorá nie je cenou regulovanou úradom podľa osobitného predpisu.2) Súčasťou zmluvy o dodávke elektriny s pevnou cenou na dobu určitú môže byť aj dojednanie o poskytnutí flexibility.</w:t>
            </w:r>
          </w:p>
          <w:p w14:paraId="46F6946D" w14:textId="77777777" w:rsidR="00FB259F" w:rsidRDefault="00FB259F" w:rsidP="00FB259F">
            <w:pPr>
              <w:autoSpaceDE w:val="0"/>
              <w:autoSpaceDN w:val="0"/>
              <w:adjustRightInd w:val="0"/>
              <w:spacing w:after="0" w:line="240" w:lineRule="auto"/>
              <w:ind w:left="-28"/>
              <w:jc w:val="both"/>
              <w:rPr>
                <w:rFonts w:ascii="Times New Roman" w:eastAsia="Times New Roman" w:hAnsi="Times New Roman" w:cs="Times New Roman"/>
                <w:color w:val="000000" w:themeColor="text1"/>
                <w:sz w:val="20"/>
                <w:szCs w:val="20"/>
                <w:lang w:eastAsia="sk-SK"/>
              </w:rPr>
            </w:pPr>
            <w:r w:rsidRPr="00FB259F">
              <w:rPr>
                <w:rFonts w:ascii="Times New Roman" w:eastAsia="Times New Roman" w:hAnsi="Times New Roman" w:cs="Times New Roman"/>
                <w:color w:val="000000" w:themeColor="text1"/>
                <w:sz w:val="20"/>
                <w:szCs w:val="20"/>
                <w:lang w:eastAsia="sk-SK"/>
              </w:rPr>
              <w:t>(26) Zmluvou o združenej dodávke elektriny s pevnou cenou na dobu určitú sa zaväzuje dodávateľ elektriny dodávať koncovému odberateľovi elektrinu vymedzenú množstvom a časovým priebehom výkonu, zabezpečiť distribúciu elektriny do odberného miesta odberateľa vrátane súvisiacich služieb a prevziať za odberateľa zodpovednosť za odchýlku a koncový odberateľ elektriny sa zaväzuje zaplatiť dodávateľovi elektriny cenu za dodanú elektrinu a za distribúciu elektriny a súvisiace služby. Cena za dodanú elektrinu je dohodnutá v pevnej výške po dobu trvania záväzku dodávky elektriny za dohodnutých podmienok, ktoré sa nemenia po dobu trvania záväzku dodávky elektriny a ktorá nie je cenou regulovanou úradom podľa osobitného predpisu.2) Súčasťou zmluvy o združenej dodávke elektriny s pevnou cenou na dobu určitú môže byť aj dojednanie o poskytnutí flexibility.</w:t>
            </w:r>
          </w:p>
          <w:p w14:paraId="2EF0348F" w14:textId="63D3948B" w:rsidR="00E957D6" w:rsidRDefault="00FB259F" w:rsidP="00FB259F">
            <w:pPr>
              <w:autoSpaceDE w:val="0"/>
              <w:autoSpaceDN w:val="0"/>
              <w:adjustRightInd w:val="0"/>
              <w:spacing w:after="0" w:line="240" w:lineRule="auto"/>
              <w:ind w:left="-28"/>
              <w:jc w:val="both"/>
              <w:rPr>
                <w:rFonts w:ascii="Times New Roman" w:eastAsia="Times New Roman" w:hAnsi="Times New Roman" w:cs="Times New Roman"/>
                <w:color w:val="000000" w:themeColor="text1"/>
                <w:sz w:val="20"/>
                <w:szCs w:val="20"/>
                <w:lang w:eastAsia="sk-SK"/>
              </w:rPr>
            </w:pPr>
            <w:r w:rsidRPr="00FB259F">
              <w:rPr>
                <w:rFonts w:ascii="Times New Roman" w:eastAsia="Times New Roman" w:hAnsi="Times New Roman" w:cs="Times New Roman"/>
                <w:color w:val="000000" w:themeColor="text1"/>
                <w:sz w:val="20"/>
                <w:szCs w:val="20"/>
                <w:lang w:eastAsia="sk-SK"/>
              </w:rPr>
              <w:t xml:space="preserve"> </w:t>
            </w:r>
            <w:r w:rsidR="00E957D6">
              <w:rPr>
                <w:rFonts w:ascii="Times New Roman" w:eastAsia="Times New Roman" w:hAnsi="Times New Roman" w:cs="Times New Roman"/>
                <w:color w:val="000000" w:themeColor="text1"/>
                <w:sz w:val="20"/>
                <w:szCs w:val="20"/>
                <w:lang w:eastAsia="sk-SK"/>
              </w:rPr>
              <w:t>____________</w:t>
            </w:r>
            <w:bookmarkStart w:id="0" w:name="poznamky.poznamka-2.oznacenie"/>
          </w:p>
          <w:p w14:paraId="0E461B57" w14:textId="198036F7" w:rsidR="00E957D6" w:rsidRPr="00535E6C" w:rsidRDefault="00E957D6" w:rsidP="00535E6C">
            <w:pPr>
              <w:autoSpaceDE w:val="0"/>
              <w:autoSpaceDN w:val="0"/>
              <w:adjustRightInd w:val="0"/>
              <w:spacing w:after="0" w:line="240" w:lineRule="auto"/>
              <w:ind w:left="-28"/>
              <w:jc w:val="both"/>
              <w:rPr>
                <w:rFonts w:ascii="Times New Roman" w:eastAsia="Times New Roman" w:hAnsi="Times New Roman" w:cs="Times New Roman"/>
                <w:color w:val="000000" w:themeColor="text1"/>
                <w:sz w:val="20"/>
                <w:szCs w:val="20"/>
                <w:lang w:eastAsia="sk-SK"/>
              </w:rPr>
            </w:pPr>
            <w:r w:rsidRPr="00E957D6">
              <w:rPr>
                <w:rFonts w:ascii="Times New Roman" w:eastAsia="Times New Roman" w:hAnsi="Times New Roman" w:cs="Times New Roman"/>
                <w:color w:val="000000" w:themeColor="text1"/>
                <w:sz w:val="20"/>
                <w:szCs w:val="20"/>
                <w:lang w:eastAsia="sk-SK"/>
              </w:rPr>
              <w:t xml:space="preserve">2) </w:t>
            </w:r>
            <w:bookmarkEnd w:id="0"/>
            <w:r w:rsidRPr="00E957D6">
              <w:rPr>
                <w:rFonts w:ascii="Times New Roman" w:eastAsia="Times New Roman" w:hAnsi="Times New Roman" w:cs="Times New Roman"/>
                <w:color w:val="000000" w:themeColor="text1"/>
                <w:sz w:val="20"/>
                <w:szCs w:val="20"/>
                <w:lang w:eastAsia="sk-SK"/>
              </w:rPr>
              <w:t xml:space="preserve">Zákon č. </w:t>
            </w:r>
            <w:hyperlink r:id="rId10">
              <w:r w:rsidRPr="00E957D6">
                <w:rPr>
                  <w:rFonts w:ascii="Times New Roman" w:eastAsia="Times New Roman" w:hAnsi="Times New Roman" w:cs="Times New Roman"/>
                  <w:color w:val="000000" w:themeColor="text1"/>
                  <w:sz w:val="20"/>
                  <w:szCs w:val="20"/>
                  <w:lang w:eastAsia="sk-SK"/>
                </w:rPr>
                <w:t>250/2012 Z. z.</w:t>
              </w:r>
            </w:hyperlink>
          </w:p>
        </w:tc>
        <w:tc>
          <w:tcPr>
            <w:tcW w:w="570" w:type="dxa"/>
            <w:tcBorders>
              <w:top w:val="single" w:sz="4" w:space="0" w:color="auto"/>
              <w:left w:val="single" w:sz="4" w:space="0" w:color="auto"/>
              <w:bottom w:val="single" w:sz="4" w:space="0" w:color="auto"/>
              <w:right w:val="single" w:sz="4" w:space="0" w:color="auto"/>
            </w:tcBorders>
          </w:tcPr>
          <w:p w14:paraId="32938C02" w14:textId="77777777" w:rsidR="00535E6C" w:rsidRPr="00535E6C" w:rsidRDefault="00C82241"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Ú</w:t>
            </w:r>
          </w:p>
        </w:tc>
        <w:tc>
          <w:tcPr>
            <w:tcW w:w="889" w:type="dxa"/>
            <w:tcBorders>
              <w:top w:val="single" w:sz="4" w:space="0" w:color="auto"/>
              <w:left w:val="single" w:sz="4" w:space="0" w:color="auto"/>
              <w:bottom w:val="single" w:sz="4" w:space="0" w:color="auto"/>
              <w:right w:val="single" w:sz="4" w:space="0" w:color="auto"/>
            </w:tcBorders>
          </w:tcPr>
          <w:p w14:paraId="616EF36E" w14:textId="77777777" w:rsidR="00535E6C" w:rsidRPr="00535E6C" w:rsidRDefault="00535E6C" w:rsidP="00535E6C">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tc>
        <w:tc>
          <w:tcPr>
            <w:tcW w:w="791" w:type="dxa"/>
            <w:tcBorders>
              <w:top w:val="single" w:sz="4" w:space="0" w:color="auto"/>
              <w:left w:val="single" w:sz="4" w:space="0" w:color="auto"/>
              <w:bottom w:val="single" w:sz="4" w:space="0" w:color="auto"/>
              <w:right w:val="single" w:sz="4" w:space="0" w:color="auto"/>
            </w:tcBorders>
          </w:tcPr>
          <w:p w14:paraId="787DA078" w14:textId="77777777" w:rsidR="00535E6C" w:rsidRPr="00535E6C" w:rsidRDefault="00535E6C" w:rsidP="00535E6C">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GP - N</w:t>
            </w:r>
          </w:p>
        </w:tc>
        <w:tc>
          <w:tcPr>
            <w:tcW w:w="748" w:type="dxa"/>
            <w:tcBorders>
              <w:top w:val="single" w:sz="4" w:space="0" w:color="auto"/>
              <w:left w:val="single" w:sz="4" w:space="0" w:color="auto"/>
              <w:bottom w:val="single" w:sz="4" w:space="0" w:color="auto"/>
              <w:right w:val="single" w:sz="4" w:space="0" w:color="auto"/>
            </w:tcBorders>
          </w:tcPr>
          <w:p w14:paraId="06820FD0" w14:textId="77777777" w:rsidR="00535E6C" w:rsidRPr="00535E6C" w:rsidRDefault="00535E6C" w:rsidP="00535E6C">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tc>
      </w:tr>
      <w:tr w:rsidR="00395812" w:rsidRPr="00535E6C" w14:paraId="47586255" w14:textId="77777777" w:rsidTr="007A18A9">
        <w:tc>
          <w:tcPr>
            <w:tcW w:w="666" w:type="dxa"/>
            <w:tcBorders>
              <w:top w:val="single" w:sz="4" w:space="0" w:color="auto"/>
              <w:left w:val="single" w:sz="12" w:space="0" w:color="auto"/>
              <w:bottom w:val="single" w:sz="4" w:space="0" w:color="auto"/>
              <w:right w:val="single" w:sz="4" w:space="0" w:color="auto"/>
            </w:tcBorders>
            <w:shd w:val="clear" w:color="auto" w:fill="auto"/>
          </w:tcPr>
          <w:p w14:paraId="4DB6AD69" w14:textId="77777777" w:rsidR="00395812" w:rsidRPr="007A18A9" w:rsidRDefault="00395812" w:rsidP="00395812">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7A18A9">
              <w:rPr>
                <w:rFonts w:ascii="Times New Roman" w:eastAsia="Times New Roman" w:hAnsi="Times New Roman" w:cs="Times New Roman"/>
                <w:color w:val="000000" w:themeColor="text1"/>
                <w:sz w:val="20"/>
                <w:szCs w:val="20"/>
                <w:lang w:eastAsia="sk-SK"/>
              </w:rPr>
              <w:t>Č: 2</w:t>
            </w:r>
          </w:p>
          <w:p w14:paraId="74277008" w14:textId="77777777" w:rsidR="00395812" w:rsidRPr="007A18A9" w:rsidRDefault="00395812" w:rsidP="00395812">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7A18A9">
              <w:rPr>
                <w:rFonts w:ascii="Times New Roman" w:eastAsia="Times New Roman" w:hAnsi="Times New Roman" w:cs="Times New Roman"/>
                <w:color w:val="000000" w:themeColor="text1"/>
                <w:sz w:val="20"/>
                <w:szCs w:val="20"/>
                <w:lang w:eastAsia="sk-SK"/>
              </w:rPr>
              <w:t>O: 1</w:t>
            </w:r>
          </w:p>
          <w:p w14:paraId="2801C969" w14:textId="77777777" w:rsidR="00395812" w:rsidRPr="007A18A9" w:rsidRDefault="00395812" w:rsidP="00395812">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7A18A9">
              <w:rPr>
                <w:rFonts w:ascii="Times New Roman" w:eastAsia="Times New Roman" w:hAnsi="Times New Roman" w:cs="Times New Roman"/>
                <w:color w:val="000000" w:themeColor="text1"/>
                <w:sz w:val="20"/>
                <w:szCs w:val="20"/>
                <w:lang w:eastAsia="sk-SK"/>
              </w:rPr>
              <w:t>P: d</w:t>
            </w:r>
          </w:p>
        </w:tc>
        <w:tc>
          <w:tcPr>
            <w:tcW w:w="2174" w:type="dxa"/>
            <w:tcBorders>
              <w:top w:val="single" w:sz="4" w:space="0" w:color="auto"/>
              <w:left w:val="single" w:sz="4" w:space="0" w:color="auto"/>
              <w:bottom w:val="single" w:sz="4" w:space="0" w:color="auto"/>
              <w:right w:val="single" w:sz="4" w:space="0" w:color="auto"/>
            </w:tcBorders>
            <w:shd w:val="clear" w:color="auto" w:fill="auto"/>
          </w:tcPr>
          <w:p w14:paraId="67988733" w14:textId="77777777" w:rsidR="00395812" w:rsidRPr="007A18A9" w:rsidRDefault="00395812" w:rsidP="00395812">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7A18A9">
              <w:rPr>
                <w:rFonts w:ascii="Times New Roman" w:eastAsia="Times New Roman" w:hAnsi="Times New Roman" w:cs="Times New Roman"/>
                <w:color w:val="000000" w:themeColor="text1"/>
                <w:sz w:val="20"/>
                <w:szCs w:val="20"/>
                <w:lang w:eastAsia="sk-SK"/>
              </w:rPr>
              <w:t>Smernica (EÚ) 2019/944 sa mení takto:</w:t>
            </w:r>
          </w:p>
          <w:p w14:paraId="7F59569B" w14:textId="533D879C" w:rsidR="007A18A9" w:rsidRDefault="007A18A9" w:rsidP="007A18A9">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7A18A9">
              <w:rPr>
                <w:rFonts w:ascii="Times New Roman" w:eastAsia="Times New Roman" w:hAnsi="Times New Roman" w:cs="Times New Roman"/>
                <w:color w:val="000000" w:themeColor="text1"/>
                <w:sz w:val="20"/>
                <w:szCs w:val="20"/>
                <w:lang w:eastAsia="sk-SK"/>
              </w:rPr>
              <w:t>1.</w:t>
            </w:r>
            <w:r>
              <w:rPr>
                <w:rFonts w:ascii="Times New Roman" w:eastAsia="Times New Roman" w:hAnsi="Times New Roman" w:cs="Times New Roman"/>
                <w:color w:val="000000" w:themeColor="text1"/>
                <w:sz w:val="20"/>
                <w:szCs w:val="20"/>
                <w:lang w:eastAsia="sk-SK"/>
              </w:rPr>
              <w:t xml:space="preserve"> </w:t>
            </w:r>
            <w:r w:rsidRPr="007A18A9">
              <w:rPr>
                <w:rFonts w:ascii="Times New Roman" w:eastAsia="Times New Roman" w:hAnsi="Times New Roman" w:cs="Times New Roman"/>
                <w:color w:val="000000" w:themeColor="text1"/>
                <w:sz w:val="20"/>
                <w:szCs w:val="20"/>
                <w:lang w:eastAsia="sk-SK"/>
              </w:rPr>
              <w:t>Článok 2 sa mení takto:</w:t>
            </w:r>
          </w:p>
          <w:p w14:paraId="166F4FD5" w14:textId="77777777" w:rsidR="007A18A9" w:rsidRDefault="007A18A9" w:rsidP="007A18A9">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7A18A9">
              <w:rPr>
                <w:rFonts w:ascii="Times New Roman" w:eastAsia="Times New Roman" w:hAnsi="Times New Roman" w:cs="Times New Roman"/>
                <w:color w:val="000000" w:themeColor="text1"/>
                <w:sz w:val="20"/>
                <w:szCs w:val="20"/>
                <w:lang w:eastAsia="sk-SK"/>
              </w:rPr>
              <w:t>d)</w:t>
            </w:r>
            <w:r>
              <w:rPr>
                <w:rFonts w:ascii="Times New Roman" w:eastAsia="Times New Roman" w:hAnsi="Times New Roman" w:cs="Times New Roman"/>
                <w:color w:val="000000" w:themeColor="text1"/>
                <w:sz w:val="20"/>
                <w:szCs w:val="20"/>
                <w:lang w:eastAsia="sk-SK"/>
              </w:rPr>
              <w:t xml:space="preserve"> </w:t>
            </w:r>
            <w:r w:rsidRPr="007A18A9">
              <w:rPr>
                <w:rFonts w:ascii="Times New Roman" w:eastAsia="Times New Roman" w:hAnsi="Times New Roman" w:cs="Times New Roman"/>
                <w:color w:val="000000" w:themeColor="text1"/>
                <w:sz w:val="20"/>
                <w:szCs w:val="20"/>
                <w:lang w:eastAsia="sk-SK"/>
              </w:rPr>
              <w:t>vkladajú sa tieto body:</w:t>
            </w:r>
          </w:p>
          <w:p w14:paraId="3C3E6CFE" w14:textId="56162A27" w:rsidR="00395812" w:rsidRPr="007A18A9" w:rsidRDefault="007A18A9" w:rsidP="009055A9">
            <w:pPr>
              <w:keepNext/>
              <w:autoSpaceDE w:val="0"/>
              <w:autoSpaceDN w:val="0"/>
              <w:spacing w:after="0" w:line="240" w:lineRule="auto"/>
              <w:ind w:right="63"/>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„24a.</w:t>
            </w:r>
            <w:r w:rsidR="00395812" w:rsidRPr="007A18A9">
              <w:rPr>
                <w:rFonts w:ascii="Times New Roman" w:eastAsia="Times New Roman" w:hAnsi="Times New Roman" w:cs="Times New Roman"/>
                <w:color w:val="000000" w:themeColor="text1"/>
                <w:sz w:val="20"/>
                <w:szCs w:val="20"/>
                <w:lang w:eastAsia="sk-SK"/>
              </w:rPr>
              <w:t>‚</w:t>
            </w:r>
            <w:r w:rsidR="00395812" w:rsidRPr="009055A9">
              <w:rPr>
                <w:rFonts w:ascii="Times New Roman" w:eastAsia="Times New Roman" w:hAnsi="Times New Roman" w:cs="Times New Roman"/>
                <w:color w:val="000000" w:themeColor="text1"/>
                <w:sz w:val="20"/>
                <w:szCs w:val="20"/>
                <w:lang w:eastAsia="sk-SK"/>
              </w:rPr>
              <w:t>dodávateľ poslednej inštancie</w:t>
            </w:r>
            <w:r w:rsidR="00395812" w:rsidRPr="007A18A9">
              <w:rPr>
                <w:rFonts w:ascii="Times New Roman" w:eastAsia="Times New Roman" w:hAnsi="Times New Roman" w:cs="Times New Roman"/>
                <w:color w:val="000000" w:themeColor="text1"/>
                <w:sz w:val="20"/>
                <w:szCs w:val="20"/>
                <w:lang w:eastAsia="sk-SK"/>
              </w:rPr>
              <w:t>‘ je dodávateľ, ktorý je určený na to, aby prevzal dodávanie elektriny</w:t>
            </w:r>
          </w:p>
          <w:p w14:paraId="41E82104" w14:textId="77777777" w:rsidR="00395812" w:rsidRPr="007A18A9" w:rsidRDefault="00395812" w:rsidP="009055A9">
            <w:pPr>
              <w:keepNext/>
              <w:autoSpaceDE w:val="0"/>
              <w:autoSpaceDN w:val="0"/>
              <w:spacing w:after="0" w:line="240" w:lineRule="auto"/>
              <w:ind w:right="63"/>
              <w:rPr>
                <w:rFonts w:ascii="Times New Roman" w:eastAsia="Times New Roman" w:hAnsi="Times New Roman" w:cs="Times New Roman"/>
                <w:color w:val="000000" w:themeColor="text1"/>
                <w:sz w:val="20"/>
                <w:szCs w:val="20"/>
                <w:lang w:eastAsia="sk-SK"/>
              </w:rPr>
            </w:pPr>
            <w:r w:rsidRPr="007A18A9">
              <w:rPr>
                <w:rFonts w:ascii="Times New Roman" w:eastAsia="Times New Roman" w:hAnsi="Times New Roman" w:cs="Times New Roman"/>
                <w:color w:val="000000" w:themeColor="text1"/>
                <w:sz w:val="20"/>
                <w:szCs w:val="20"/>
                <w:lang w:eastAsia="sk-SK"/>
              </w:rPr>
              <w:t>odberateľom od dodávateľa, ktorý ukončil prevádzku;</w:t>
            </w:r>
          </w:p>
        </w:tc>
        <w:tc>
          <w:tcPr>
            <w:tcW w:w="535" w:type="dxa"/>
            <w:tcBorders>
              <w:top w:val="single" w:sz="4" w:space="0" w:color="auto"/>
              <w:left w:val="single" w:sz="4" w:space="0" w:color="auto"/>
              <w:bottom w:val="single" w:sz="4" w:space="0" w:color="auto"/>
              <w:right w:val="single" w:sz="12" w:space="0" w:color="auto"/>
            </w:tcBorders>
          </w:tcPr>
          <w:p w14:paraId="01478101" w14:textId="1BB11699" w:rsidR="00395812" w:rsidRPr="00535E6C" w:rsidRDefault="000C539F"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N</w:t>
            </w:r>
          </w:p>
        </w:tc>
        <w:tc>
          <w:tcPr>
            <w:tcW w:w="863" w:type="dxa"/>
            <w:tcBorders>
              <w:top w:val="single" w:sz="4" w:space="0" w:color="auto"/>
              <w:left w:val="nil"/>
              <w:bottom w:val="single" w:sz="4" w:space="0" w:color="auto"/>
              <w:right w:val="single" w:sz="4" w:space="0" w:color="auto"/>
            </w:tcBorders>
          </w:tcPr>
          <w:p w14:paraId="2F2CC214" w14:textId="67A763EB" w:rsidR="00395812" w:rsidRPr="00535E6C" w:rsidRDefault="000C539F"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1</w:t>
            </w:r>
          </w:p>
        </w:tc>
        <w:tc>
          <w:tcPr>
            <w:tcW w:w="709" w:type="dxa"/>
            <w:tcBorders>
              <w:top w:val="single" w:sz="4" w:space="0" w:color="auto"/>
              <w:left w:val="single" w:sz="4" w:space="0" w:color="auto"/>
              <w:bottom w:val="single" w:sz="4" w:space="0" w:color="auto"/>
              <w:right w:val="single" w:sz="4" w:space="0" w:color="auto"/>
            </w:tcBorders>
          </w:tcPr>
          <w:p w14:paraId="07F4CEEE" w14:textId="6F98E9A0" w:rsidR="00395812" w:rsidRDefault="000C539F"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3</w:t>
            </w:r>
          </w:p>
          <w:p w14:paraId="48DA2D05" w14:textId="6192DD49" w:rsidR="000C539F" w:rsidRDefault="000C539F"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xml:space="preserve">P: </w:t>
            </w:r>
            <w:r w:rsidR="007A18A9">
              <w:rPr>
                <w:rFonts w:ascii="Times New Roman" w:eastAsia="Times New Roman" w:hAnsi="Times New Roman" w:cs="Times New Roman"/>
                <w:color w:val="000000" w:themeColor="text1"/>
                <w:sz w:val="20"/>
                <w:szCs w:val="20"/>
                <w:lang w:eastAsia="sk-SK"/>
              </w:rPr>
              <w:t>a</w:t>
            </w:r>
          </w:p>
          <w:p w14:paraId="631E5461" w14:textId="5D68942F" w:rsidR="00FD57B7" w:rsidRPr="00535E6C" w:rsidRDefault="007A18A9"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P: 9</w:t>
            </w:r>
          </w:p>
        </w:tc>
        <w:tc>
          <w:tcPr>
            <w:tcW w:w="8342" w:type="dxa"/>
            <w:tcBorders>
              <w:top w:val="single" w:sz="4" w:space="0" w:color="auto"/>
              <w:left w:val="single" w:sz="4" w:space="0" w:color="auto"/>
              <w:bottom w:val="single" w:sz="4" w:space="0" w:color="auto"/>
              <w:right w:val="single" w:sz="4" w:space="0" w:color="auto"/>
            </w:tcBorders>
          </w:tcPr>
          <w:p w14:paraId="66AFF9AB" w14:textId="77777777" w:rsidR="007A18A9" w:rsidRPr="007A18A9" w:rsidRDefault="007A18A9" w:rsidP="007A18A9">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7A18A9">
              <w:rPr>
                <w:rFonts w:ascii="Times New Roman" w:eastAsia="Times New Roman" w:hAnsi="Times New Roman" w:cs="Times New Roman"/>
                <w:color w:val="000000" w:themeColor="text1"/>
                <w:sz w:val="20"/>
                <w:szCs w:val="20"/>
                <w:lang w:eastAsia="sk-SK"/>
              </w:rPr>
              <w:t xml:space="preserve">Na účely tohto zákona sa rozumie </w:t>
            </w:r>
          </w:p>
          <w:p w14:paraId="51CEF401" w14:textId="080A0EF5" w:rsidR="007A18A9" w:rsidRDefault="007A18A9" w:rsidP="007A18A9">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7A18A9">
              <w:rPr>
                <w:rFonts w:ascii="Times New Roman" w:eastAsia="Times New Roman" w:hAnsi="Times New Roman" w:cs="Times New Roman"/>
                <w:color w:val="000000" w:themeColor="text1"/>
                <w:sz w:val="20"/>
                <w:szCs w:val="20"/>
                <w:lang w:eastAsia="sk-SK"/>
              </w:rPr>
              <w:t>a) všeobecne</w:t>
            </w:r>
          </w:p>
          <w:p w14:paraId="1D97EDC9" w14:textId="3E1ADCFD" w:rsidR="00395812" w:rsidRPr="00AA0773" w:rsidRDefault="007A18A9" w:rsidP="00535E6C">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xml:space="preserve">9. </w:t>
            </w:r>
            <w:r w:rsidR="00FD57B7" w:rsidRPr="00FD57B7">
              <w:rPr>
                <w:rFonts w:ascii="Times New Roman" w:eastAsia="Times New Roman" w:hAnsi="Times New Roman" w:cs="Times New Roman"/>
                <w:color w:val="000000" w:themeColor="text1"/>
                <w:sz w:val="20"/>
                <w:szCs w:val="20"/>
                <w:lang w:eastAsia="sk-SK"/>
              </w:rPr>
              <w:t>dodávateľom poslednej inštancie držiteľ povolenia na dodávku elektriny, ktorý dodáva elektrinu koncovým odberateľom elektriny, alebo držiteľ povolenia na dodávku plynu, ktorý dodáva plyn koncovým odberateľom plynu, ktorého rozhodnutím určí Úrad pre reguláciu sieťových odvetví (ďalej len "úrad"),</w:t>
            </w:r>
          </w:p>
        </w:tc>
        <w:tc>
          <w:tcPr>
            <w:tcW w:w="570" w:type="dxa"/>
            <w:tcBorders>
              <w:top w:val="single" w:sz="4" w:space="0" w:color="auto"/>
              <w:left w:val="single" w:sz="4" w:space="0" w:color="auto"/>
              <w:bottom w:val="single" w:sz="4" w:space="0" w:color="auto"/>
              <w:right w:val="single" w:sz="4" w:space="0" w:color="auto"/>
            </w:tcBorders>
          </w:tcPr>
          <w:p w14:paraId="688A0066" w14:textId="6E58A789" w:rsidR="00395812" w:rsidRPr="00535E6C" w:rsidRDefault="009055A9"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Ú</w:t>
            </w:r>
          </w:p>
        </w:tc>
        <w:tc>
          <w:tcPr>
            <w:tcW w:w="889" w:type="dxa"/>
            <w:tcBorders>
              <w:top w:val="single" w:sz="4" w:space="0" w:color="auto"/>
              <w:left w:val="single" w:sz="4" w:space="0" w:color="auto"/>
              <w:bottom w:val="single" w:sz="4" w:space="0" w:color="auto"/>
              <w:right w:val="single" w:sz="4" w:space="0" w:color="auto"/>
            </w:tcBorders>
          </w:tcPr>
          <w:p w14:paraId="113E34BB" w14:textId="77777777" w:rsidR="00395812" w:rsidRPr="00535E6C" w:rsidRDefault="00395812" w:rsidP="00535E6C">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tc>
        <w:tc>
          <w:tcPr>
            <w:tcW w:w="791" w:type="dxa"/>
            <w:tcBorders>
              <w:top w:val="single" w:sz="4" w:space="0" w:color="auto"/>
              <w:left w:val="single" w:sz="4" w:space="0" w:color="auto"/>
              <w:bottom w:val="single" w:sz="4" w:space="0" w:color="auto"/>
              <w:right w:val="single" w:sz="4" w:space="0" w:color="auto"/>
            </w:tcBorders>
          </w:tcPr>
          <w:p w14:paraId="1A799E16" w14:textId="0888D507" w:rsidR="00395812" w:rsidRPr="00535E6C" w:rsidRDefault="009055A9" w:rsidP="009055A9">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GP-N</w:t>
            </w:r>
          </w:p>
        </w:tc>
        <w:tc>
          <w:tcPr>
            <w:tcW w:w="748" w:type="dxa"/>
            <w:tcBorders>
              <w:top w:val="single" w:sz="4" w:space="0" w:color="auto"/>
              <w:left w:val="single" w:sz="4" w:space="0" w:color="auto"/>
              <w:bottom w:val="single" w:sz="4" w:space="0" w:color="auto"/>
              <w:right w:val="single" w:sz="4" w:space="0" w:color="auto"/>
            </w:tcBorders>
          </w:tcPr>
          <w:p w14:paraId="46B275A7" w14:textId="77777777" w:rsidR="00395812" w:rsidRPr="00535E6C" w:rsidRDefault="00395812" w:rsidP="00535E6C">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tc>
      </w:tr>
      <w:tr w:rsidR="00395812" w:rsidRPr="00535E6C" w14:paraId="0D788347" w14:textId="77777777" w:rsidTr="00FE54D2">
        <w:tc>
          <w:tcPr>
            <w:tcW w:w="666" w:type="dxa"/>
            <w:tcBorders>
              <w:top w:val="single" w:sz="4" w:space="0" w:color="auto"/>
              <w:left w:val="single" w:sz="12" w:space="0" w:color="auto"/>
              <w:bottom w:val="single" w:sz="4" w:space="0" w:color="auto"/>
              <w:right w:val="single" w:sz="4" w:space="0" w:color="auto"/>
            </w:tcBorders>
          </w:tcPr>
          <w:p w14:paraId="24C1287A" w14:textId="77777777" w:rsidR="00395812" w:rsidRPr="009055A9" w:rsidRDefault="00395812" w:rsidP="00395812">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9055A9">
              <w:rPr>
                <w:rFonts w:ascii="Times New Roman" w:eastAsia="Times New Roman" w:hAnsi="Times New Roman" w:cs="Times New Roman"/>
                <w:color w:val="000000" w:themeColor="text1"/>
                <w:sz w:val="20"/>
                <w:szCs w:val="20"/>
                <w:lang w:eastAsia="sk-SK"/>
              </w:rPr>
              <w:lastRenderedPageBreak/>
              <w:t>Č: 2</w:t>
            </w:r>
          </w:p>
          <w:p w14:paraId="213AA2BE" w14:textId="77777777" w:rsidR="00395812" w:rsidRPr="009055A9" w:rsidRDefault="00395812" w:rsidP="00395812">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9055A9">
              <w:rPr>
                <w:rFonts w:ascii="Times New Roman" w:eastAsia="Times New Roman" w:hAnsi="Times New Roman" w:cs="Times New Roman"/>
                <w:color w:val="000000" w:themeColor="text1"/>
                <w:sz w:val="20"/>
                <w:szCs w:val="20"/>
                <w:lang w:eastAsia="sk-SK"/>
              </w:rPr>
              <w:t>O: 1</w:t>
            </w:r>
          </w:p>
          <w:p w14:paraId="6182255E" w14:textId="77777777" w:rsidR="00395812" w:rsidRPr="009055A9" w:rsidRDefault="00395812" w:rsidP="00395812">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9055A9">
              <w:rPr>
                <w:rFonts w:ascii="Times New Roman" w:eastAsia="Times New Roman" w:hAnsi="Times New Roman" w:cs="Times New Roman"/>
                <w:color w:val="000000" w:themeColor="text1"/>
                <w:sz w:val="20"/>
                <w:szCs w:val="20"/>
                <w:lang w:eastAsia="sk-SK"/>
              </w:rPr>
              <w:t>P: d</w:t>
            </w:r>
          </w:p>
        </w:tc>
        <w:tc>
          <w:tcPr>
            <w:tcW w:w="2174" w:type="dxa"/>
            <w:tcBorders>
              <w:top w:val="single" w:sz="4" w:space="0" w:color="auto"/>
              <w:left w:val="single" w:sz="4" w:space="0" w:color="auto"/>
              <w:bottom w:val="single" w:sz="4" w:space="0" w:color="auto"/>
              <w:right w:val="single" w:sz="4" w:space="0" w:color="auto"/>
            </w:tcBorders>
          </w:tcPr>
          <w:p w14:paraId="511A0872" w14:textId="77777777" w:rsidR="009055A9" w:rsidRPr="007A18A9" w:rsidRDefault="009055A9" w:rsidP="009055A9">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7A18A9">
              <w:rPr>
                <w:rFonts w:ascii="Times New Roman" w:eastAsia="Times New Roman" w:hAnsi="Times New Roman" w:cs="Times New Roman"/>
                <w:color w:val="000000" w:themeColor="text1"/>
                <w:sz w:val="20"/>
                <w:szCs w:val="20"/>
                <w:lang w:eastAsia="sk-SK"/>
              </w:rPr>
              <w:t>Smernica (EÚ) 2019/944 sa mení takto:</w:t>
            </w:r>
          </w:p>
          <w:p w14:paraId="6EC2DF91" w14:textId="77777777" w:rsidR="009055A9" w:rsidRDefault="009055A9" w:rsidP="009055A9">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7A18A9">
              <w:rPr>
                <w:rFonts w:ascii="Times New Roman" w:eastAsia="Times New Roman" w:hAnsi="Times New Roman" w:cs="Times New Roman"/>
                <w:color w:val="000000" w:themeColor="text1"/>
                <w:sz w:val="20"/>
                <w:szCs w:val="20"/>
                <w:lang w:eastAsia="sk-SK"/>
              </w:rPr>
              <w:t>1.</w:t>
            </w:r>
            <w:r>
              <w:rPr>
                <w:rFonts w:ascii="Times New Roman" w:eastAsia="Times New Roman" w:hAnsi="Times New Roman" w:cs="Times New Roman"/>
                <w:color w:val="000000" w:themeColor="text1"/>
                <w:sz w:val="20"/>
                <w:szCs w:val="20"/>
                <w:lang w:eastAsia="sk-SK"/>
              </w:rPr>
              <w:t xml:space="preserve"> </w:t>
            </w:r>
            <w:r w:rsidRPr="007A18A9">
              <w:rPr>
                <w:rFonts w:ascii="Times New Roman" w:eastAsia="Times New Roman" w:hAnsi="Times New Roman" w:cs="Times New Roman"/>
                <w:color w:val="000000" w:themeColor="text1"/>
                <w:sz w:val="20"/>
                <w:szCs w:val="20"/>
                <w:lang w:eastAsia="sk-SK"/>
              </w:rPr>
              <w:t>Článok 2 sa mení takto:</w:t>
            </w:r>
          </w:p>
          <w:p w14:paraId="4507BBEE" w14:textId="77777777" w:rsidR="009055A9" w:rsidRDefault="009055A9" w:rsidP="009055A9">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7A18A9">
              <w:rPr>
                <w:rFonts w:ascii="Times New Roman" w:eastAsia="Times New Roman" w:hAnsi="Times New Roman" w:cs="Times New Roman"/>
                <w:color w:val="000000" w:themeColor="text1"/>
                <w:sz w:val="20"/>
                <w:szCs w:val="20"/>
                <w:lang w:eastAsia="sk-SK"/>
              </w:rPr>
              <w:t>d)</w:t>
            </w:r>
            <w:r>
              <w:rPr>
                <w:rFonts w:ascii="Times New Roman" w:eastAsia="Times New Roman" w:hAnsi="Times New Roman" w:cs="Times New Roman"/>
                <w:color w:val="000000" w:themeColor="text1"/>
                <w:sz w:val="20"/>
                <w:szCs w:val="20"/>
                <w:lang w:eastAsia="sk-SK"/>
              </w:rPr>
              <w:t xml:space="preserve"> </w:t>
            </w:r>
            <w:r w:rsidRPr="007A18A9">
              <w:rPr>
                <w:rFonts w:ascii="Times New Roman" w:eastAsia="Times New Roman" w:hAnsi="Times New Roman" w:cs="Times New Roman"/>
                <w:color w:val="000000" w:themeColor="text1"/>
                <w:sz w:val="20"/>
                <w:szCs w:val="20"/>
                <w:lang w:eastAsia="sk-SK"/>
              </w:rPr>
              <w:t>vkladajú sa tieto body:</w:t>
            </w:r>
          </w:p>
          <w:p w14:paraId="46F3B939" w14:textId="60A4FD9D" w:rsidR="00395812" w:rsidRPr="009055A9" w:rsidRDefault="009055A9" w:rsidP="009055A9">
            <w:pPr>
              <w:keepNext/>
              <w:autoSpaceDE w:val="0"/>
              <w:autoSpaceDN w:val="0"/>
              <w:spacing w:after="0" w:line="240" w:lineRule="auto"/>
              <w:ind w:right="63"/>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w:t>
            </w:r>
            <w:r w:rsidR="00395812" w:rsidRPr="009055A9">
              <w:rPr>
                <w:rFonts w:ascii="Times New Roman" w:eastAsia="Times New Roman" w:hAnsi="Times New Roman" w:cs="Times New Roman"/>
                <w:color w:val="000000" w:themeColor="text1"/>
                <w:sz w:val="20"/>
                <w:szCs w:val="20"/>
                <w:lang w:eastAsia="sk-SK"/>
              </w:rPr>
              <w:t>24b.‚energetická chudoba‘ je energetická chudoba v zmysle vymedzenia v článku 2 bode 52 smernice Európskeho</w:t>
            </w:r>
          </w:p>
          <w:p w14:paraId="5D31D3FF" w14:textId="7CFACC12" w:rsidR="00395812" w:rsidRDefault="00395812" w:rsidP="00395812">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9055A9">
              <w:rPr>
                <w:rFonts w:ascii="Times New Roman" w:eastAsia="Times New Roman" w:hAnsi="Times New Roman" w:cs="Times New Roman"/>
                <w:color w:val="000000" w:themeColor="text1"/>
                <w:sz w:val="20"/>
                <w:szCs w:val="20"/>
                <w:lang w:eastAsia="sk-SK"/>
              </w:rPr>
              <w:t>parlamentu a Rady (EÚ) 2023/1791 (*</w:t>
            </w:r>
            <w:r w:rsidR="009055A9" w:rsidRPr="009055A9">
              <w:rPr>
                <w:rFonts w:ascii="Times New Roman" w:eastAsia="Times New Roman" w:hAnsi="Times New Roman" w:cs="Times New Roman"/>
                <w:color w:val="000000" w:themeColor="text1"/>
                <w:sz w:val="20"/>
                <w:szCs w:val="20"/>
                <w:vertAlign w:val="superscript"/>
                <w:lang w:eastAsia="sk-SK"/>
              </w:rPr>
              <w:t>1</w:t>
            </w:r>
            <w:r w:rsidRPr="009055A9">
              <w:rPr>
                <w:rFonts w:ascii="Times New Roman" w:eastAsia="Times New Roman" w:hAnsi="Times New Roman" w:cs="Times New Roman"/>
                <w:color w:val="000000" w:themeColor="text1"/>
                <w:sz w:val="20"/>
                <w:szCs w:val="20"/>
                <w:lang w:eastAsia="sk-SK"/>
              </w:rPr>
              <w:t>);</w:t>
            </w:r>
          </w:p>
          <w:p w14:paraId="772A645D" w14:textId="77777777" w:rsidR="009055A9" w:rsidRDefault="009055A9" w:rsidP="00395812">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6941ED4C" w14:textId="46301B39" w:rsidR="009055A9" w:rsidRDefault="009055A9" w:rsidP="009055A9">
            <w:pPr>
              <w:keepNext/>
              <w:autoSpaceDE w:val="0"/>
              <w:autoSpaceDN w:val="0"/>
              <w:spacing w:after="0" w:line="240" w:lineRule="auto"/>
              <w:ind w:right="63"/>
              <w:rPr>
                <w:rFonts w:ascii="Times New Roman" w:eastAsia="Times New Roman" w:hAnsi="Times New Roman" w:cs="Times New Roman"/>
                <w:color w:val="000000" w:themeColor="text1"/>
                <w:sz w:val="20"/>
                <w:szCs w:val="20"/>
                <w:lang w:eastAsia="sk-SK"/>
              </w:rPr>
            </w:pPr>
            <w:r w:rsidRPr="009055A9">
              <w:rPr>
                <w:rFonts w:ascii="Times New Roman" w:eastAsia="Times New Roman" w:hAnsi="Times New Roman" w:cs="Times New Roman"/>
                <w:color w:val="000000" w:themeColor="text1"/>
                <w:sz w:val="20"/>
                <w:szCs w:val="20"/>
                <w:lang w:eastAsia="sk-SK"/>
              </w:rPr>
              <w:t>(*1)  Smernica Európskeho parlamentu a Rady (EÚ) 2023/1791 z 13. septembra 2023 o energetickej efektívnosti a o zmene nariadenia (EÚ) 2023/955 (Ú. v. EÚ L 231, 20.9.2023, s. 1).“;"</w:t>
            </w:r>
          </w:p>
          <w:p w14:paraId="0F15A709" w14:textId="3059348E" w:rsidR="009055A9" w:rsidRPr="009055A9" w:rsidRDefault="009055A9" w:rsidP="00395812">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tc>
        <w:tc>
          <w:tcPr>
            <w:tcW w:w="535" w:type="dxa"/>
            <w:tcBorders>
              <w:top w:val="single" w:sz="4" w:space="0" w:color="auto"/>
              <w:left w:val="single" w:sz="4" w:space="0" w:color="auto"/>
              <w:bottom w:val="single" w:sz="4" w:space="0" w:color="auto"/>
              <w:right w:val="single" w:sz="12" w:space="0" w:color="auto"/>
            </w:tcBorders>
          </w:tcPr>
          <w:p w14:paraId="4CB5CA41" w14:textId="2DD9E2BB" w:rsidR="00395812" w:rsidRPr="00535E6C" w:rsidRDefault="004913A2"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N</w:t>
            </w:r>
          </w:p>
        </w:tc>
        <w:tc>
          <w:tcPr>
            <w:tcW w:w="863" w:type="dxa"/>
            <w:tcBorders>
              <w:top w:val="single" w:sz="4" w:space="0" w:color="auto"/>
              <w:left w:val="nil"/>
              <w:bottom w:val="single" w:sz="4" w:space="0" w:color="auto"/>
              <w:right w:val="single" w:sz="4" w:space="0" w:color="auto"/>
            </w:tcBorders>
          </w:tcPr>
          <w:p w14:paraId="751CEC1D" w14:textId="51CC8367" w:rsidR="00395812" w:rsidRPr="00535E6C" w:rsidRDefault="004913A2"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2</w:t>
            </w:r>
          </w:p>
        </w:tc>
        <w:tc>
          <w:tcPr>
            <w:tcW w:w="709" w:type="dxa"/>
            <w:tcBorders>
              <w:top w:val="single" w:sz="4" w:space="0" w:color="auto"/>
              <w:left w:val="single" w:sz="4" w:space="0" w:color="auto"/>
              <w:bottom w:val="single" w:sz="4" w:space="0" w:color="auto"/>
              <w:right w:val="single" w:sz="4" w:space="0" w:color="auto"/>
            </w:tcBorders>
          </w:tcPr>
          <w:p w14:paraId="103C475E" w14:textId="72503227" w:rsidR="00395812" w:rsidRDefault="00204D85"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2</w:t>
            </w:r>
          </w:p>
          <w:p w14:paraId="719AFFD4" w14:textId="1FCED0E0" w:rsidR="00204D85" w:rsidRPr="00535E6C" w:rsidRDefault="009055A9"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P: n</w:t>
            </w:r>
          </w:p>
        </w:tc>
        <w:tc>
          <w:tcPr>
            <w:tcW w:w="8342" w:type="dxa"/>
            <w:tcBorders>
              <w:top w:val="single" w:sz="4" w:space="0" w:color="auto"/>
              <w:left w:val="single" w:sz="4" w:space="0" w:color="auto"/>
              <w:bottom w:val="single" w:sz="4" w:space="0" w:color="auto"/>
              <w:right w:val="single" w:sz="4" w:space="0" w:color="auto"/>
            </w:tcBorders>
          </w:tcPr>
          <w:p w14:paraId="34418722" w14:textId="4A94A5BA" w:rsidR="009055A9" w:rsidRDefault="009055A9" w:rsidP="00535E6C">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9055A9">
              <w:rPr>
                <w:rFonts w:ascii="Times New Roman" w:eastAsia="Times New Roman" w:hAnsi="Times New Roman" w:cs="Times New Roman"/>
                <w:color w:val="000000" w:themeColor="text1"/>
                <w:sz w:val="20"/>
                <w:szCs w:val="20"/>
                <w:lang w:eastAsia="sk-SK"/>
              </w:rPr>
              <w:t>Na účely tohto zákona sa rozumie</w:t>
            </w:r>
          </w:p>
          <w:p w14:paraId="62556C6A" w14:textId="5C2FE3C3" w:rsidR="00395812" w:rsidRPr="00AA0773" w:rsidRDefault="006A369C" w:rsidP="00535E6C">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6A369C">
              <w:rPr>
                <w:rFonts w:ascii="Times New Roman" w:eastAsia="Times New Roman" w:hAnsi="Times New Roman" w:cs="Times New Roman"/>
                <w:color w:val="000000" w:themeColor="text1"/>
                <w:sz w:val="20"/>
                <w:szCs w:val="20"/>
                <w:lang w:eastAsia="sk-SK"/>
              </w:rPr>
              <w:t>energetickou chudobou stav, kedy priemerné mesačné výdavky domácnosti</w:t>
            </w:r>
            <w:r w:rsidRPr="009055A9">
              <w:rPr>
                <w:rFonts w:ascii="Times New Roman" w:eastAsia="Times New Roman" w:hAnsi="Times New Roman" w:cs="Times New Roman"/>
                <w:color w:val="000000" w:themeColor="text1"/>
                <w:sz w:val="20"/>
                <w:szCs w:val="20"/>
                <w:vertAlign w:val="superscript"/>
                <w:lang w:eastAsia="sk-SK"/>
              </w:rPr>
              <w:t>8</w:t>
            </w:r>
            <w:r w:rsidRPr="006A369C">
              <w:rPr>
                <w:rFonts w:ascii="Times New Roman" w:eastAsia="Times New Roman" w:hAnsi="Times New Roman" w:cs="Times New Roman"/>
                <w:color w:val="000000" w:themeColor="text1"/>
                <w:sz w:val="20"/>
                <w:szCs w:val="20"/>
                <w:lang w:eastAsia="sk-SK"/>
              </w:rPr>
              <w:t>) na spotrebu elektriny, plynu, tepla na vykurovanie a na prípravu teplej úžitkovej vody, dodávku pitnej vody verejným vodovodom a odvádzanie odpadovej vody verejnou kanalizáciou tvoria významný podiel na priemerných mesačných príjmoch domácnosti,</w:t>
            </w:r>
            <w:r w:rsidRPr="009055A9">
              <w:rPr>
                <w:rFonts w:ascii="Times New Roman" w:eastAsia="Times New Roman" w:hAnsi="Times New Roman" w:cs="Times New Roman"/>
                <w:color w:val="000000" w:themeColor="text1"/>
                <w:sz w:val="20"/>
                <w:szCs w:val="20"/>
                <w:vertAlign w:val="superscript"/>
                <w:lang w:eastAsia="sk-SK"/>
              </w:rPr>
              <w:t>8</w:t>
            </w:r>
            <w:r w:rsidRPr="006A369C">
              <w:rPr>
                <w:rFonts w:ascii="Times New Roman" w:eastAsia="Times New Roman" w:hAnsi="Times New Roman" w:cs="Times New Roman"/>
                <w:color w:val="000000" w:themeColor="text1"/>
                <w:sz w:val="20"/>
                <w:szCs w:val="20"/>
                <w:lang w:eastAsia="sk-SK"/>
              </w:rPr>
              <w:t>)</w:t>
            </w:r>
          </w:p>
        </w:tc>
        <w:tc>
          <w:tcPr>
            <w:tcW w:w="570" w:type="dxa"/>
            <w:tcBorders>
              <w:top w:val="single" w:sz="4" w:space="0" w:color="auto"/>
              <w:left w:val="single" w:sz="4" w:space="0" w:color="auto"/>
              <w:bottom w:val="single" w:sz="4" w:space="0" w:color="auto"/>
              <w:right w:val="single" w:sz="4" w:space="0" w:color="auto"/>
            </w:tcBorders>
          </w:tcPr>
          <w:p w14:paraId="022CF6DA" w14:textId="07CD71E3" w:rsidR="00395812" w:rsidRPr="00535E6C" w:rsidRDefault="006A369C"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Ú</w:t>
            </w:r>
          </w:p>
        </w:tc>
        <w:tc>
          <w:tcPr>
            <w:tcW w:w="889" w:type="dxa"/>
            <w:tcBorders>
              <w:top w:val="single" w:sz="4" w:space="0" w:color="auto"/>
              <w:left w:val="single" w:sz="4" w:space="0" w:color="auto"/>
              <w:bottom w:val="single" w:sz="4" w:space="0" w:color="auto"/>
              <w:right w:val="single" w:sz="4" w:space="0" w:color="auto"/>
            </w:tcBorders>
          </w:tcPr>
          <w:p w14:paraId="1206C298" w14:textId="77777777" w:rsidR="00395812" w:rsidRPr="00535E6C" w:rsidRDefault="00395812" w:rsidP="00535E6C">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tc>
        <w:tc>
          <w:tcPr>
            <w:tcW w:w="791" w:type="dxa"/>
            <w:tcBorders>
              <w:top w:val="single" w:sz="4" w:space="0" w:color="auto"/>
              <w:left w:val="single" w:sz="4" w:space="0" w:color="auto"/>
              <w:bottom w:val="single" w:sz="4" w:space="0" w:color="auto"/>
              <w:right w:val="single" w:sz="4" w:space="0" w:color="auto"/>
            </w:tcBorders>
          </w:tcPr>
          <w:p w14:paraId="2863F9F2" w14:textId="3851382E" w:rsidR="00395812" w:rsidRPr="00535E6C" w:rsidRDefault="006A369C" w:rsidP="00535E6C">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GP-N</w:t>
            </w:r>
          </w:p>
        </w:tc>
        <w:tc>
          <w:tcPr>
            <w:tcW w:w="748" w:type="dxa"/>
            <w:tcBorders>
              <w:top w:val="single" w:sz="4" w:space="0" w:color="auto"/>
              <w:left w:val="single" w:sz="4" w:space="0" w:color="auto"/>
              <w:bottom w:val="single" w:sz="4" w:space="0" w:color="auto"/>
              <w:right w:val="single" w:sz="4" w:space="0" w:color="auto"/>
            </w:tcBorders>
          </w:tcPr>
          <w:p w14:paraId="1E78704A" w14:textId="77777777" w:rsidR="00395812" w:rsidRPr="00535E6C" w:rsidRDefault="00395812" w:rsidP="00535E6C">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tc>
      </w:tr>
      <w:tr w:rsidR="00535E6C" w:rsidRPr="00535E6C" w14:paraId="71333948" w14:textId="77777777" w:rsidTr="00FE54D2">
        <w:tc>
          <w:tcPr>
            <w:tcW w:w="666" w:type="dxa"/>
            <w:tcBorders>
              <w:top w:val="single" w:sz="4" w:space="0" w:color="auto"/>
              <w:left w:val="single" w:sz="12" w:space="0" w:color="auto"/>
              <w:bottom w:val="single" w:sz="4" w:space="0" w:color="auto"/>
              <w:right w:val="single" w:sz="4" w:space="0" w:color="auto"/>
            </w:tcBorders>
          </w:tcPr>
          <w:p w14:paraId="6350FDB4" w14:textId="77777777" w:rsidR="00535E6C" w:rsidRPr="00535E6C" w:rsidRDefault="00535E6C"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Č: 2</w:t>
            </w:r>
          </w:p>
          <w:p w14:paraId="3521C419" w14:textId="77777777" w:rsidR="006075EA" w:rsidRDefault="006075EA" w:rsidP="006075EA">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xml:space="preserve">O: </w:t>
            </w:r>
            <w:r w:rsidR="00395812">
              <w:rPr>
                <w:rFonts w:ascii="Times New Roman" w:eastAsia="Times New Roman" w:hAnsi="Times New Roman" w:cs="Times New Roman"/>
                <w:color w:val="000000" w:themeColor="text1"/>
                <w:sz w:val="20"/>
                <w:szCs w:val="20"/>
                <w:lang w:eastAsia="sk-SK"/>
              </w:rPr>
              <w:t>1</w:t>
            </w:r>
          </w:p>
          <w:p w14:paraId="6B6CC786" w14:textId="77777777" w:rsidR="00535E6C" w:rsidRPr="00535E6C" w:rsidRDefault="006075EA" w:rsidP="006075EA">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P: d</w:t>
            </w:r>
          </w:p>
        </w:tc>
        <w:tc>
          <w:tcPr>
            <w:tcW w:w="2174" w:type="dxa"/>
            <w:tcBorders>
              <w:top w:val="single" w:sz="4" w:space="0" w:color="auto"/>
              <w:left w:val="single" w:sz="4" w:space="0" w:color="auto"/>
              <w:bottom w:val="single" w:sz="4" w:space="0" w:color="auto"/>
              <w:right w:val="single" w:sz="4" w:space="0" w:color="auto"/>
            </w:tcBorders>
          </w:tcPr>
          <w:p w14:paraId="1C8CE50C" w14:textId="77777777" w:rsidR="009055A9" w:rsidRPr="007A18A9" w:rsidRDefault="009055A9" w:rsidP="009055A9">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7A18A9">
              <w:rPr>
                <w:rFonts w:ascii="Times New Roman" w:eastAsia="Times New Roman" w:hAnsi="Times New Roman" w:cs="Times New Roman"/>
                <w:color w:val="000000" w:themeColor="text1"/>
                <w:sz w:val="20"/>
                <w:szCs w:val="20"/>
                <w:lang w:eastAsia="sk-SK"/>
              </w:rPr>
              <w:t>Smernica (EÚ) 2019/944 sa mení takto:</w:t>
            </w:r>
          </w:p>
          <w:p w14:paraId="643BCD9B" w14:textId="77777777" w:rsidR="009055A9" w:rsidRDefault="009055A9" w:rsidP="009055A9">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7A18A9">
              <w:rPr>
                <w:rFonts w:ascii="Times New Roman" w:eastAsia="Times New Roman" w:hAnsi="Times New Roman" w:cs="Times New Roman"/>
                <w:color w:val="000000" w:themeColor="text1"/>
                <w:sz w:val="20"/>
                <w:szCs w:val="20"/>
                <w:lang w:eastAsia="sk-SK"/>
              </w:rPr>
              <w:t>1.</w:t>
            </w:r>
            <w:r>
              <w:rPr>
                <w:rFonts w:ascii="Times New Roman" w:eastAsia="Times New Roman" w:hAnsi="Times New Roman" w:cs="Times New Roman"/>
                <w:color w:val="000000" w:themeColor="text1"/>
                <w:sz w:val="20"/>
                <w:szCs w:val="20"/>
                <w:lang w:eastAsia="sk-SK"/>
              </w:rPr>
              <w:t xml:space="preserve"> </w:t>
            </w:r>
            <w:r w:rsidRPr="007A18A9">
              <w:rPr>
                <w:rFonts w:ascii="Times New Roman" w:eastAsia="Times New Roman" w:hAnsi="Times New Roman" w:cs="Times New Roman"/>
                <w:color w:val="000000" w:themeColor="text1"/>
                <w:sz w:val="20"/>
                <w:szCs w:val="20"/>
                <w:lang w:eastAsia="sk-SK"/>
              </w:rPr>
              <w:t>Článok 2 sa mení takto:</w:t>
            </w:r>
          </w:p>
          <w:p w14:paraId="654BA1C0" w14:textId="77777777" w:rsidR="009055A9" w:rsidRDefault="009055A9" w:rsidP="009055A9">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7A18A9">
              <w:rPr>
                <w:rFonts w:ascii="Times New Roman" w:eastAsia="Times New Roman" w:hAnsi="Times New Roman" w:cs="Times New Roman"/>
                <w:color w:val="000000" w:themeColor="text1"/>
                <w:sz w:val="20"/>
                <w:szCs w:val="20"/>
                <w:lang w:eastAsia="sk-SK"/>
              </w:rPr>
              <w:t>d)</w:t>
            </w:r>
            <w:r>
              <w:rPr>
                <w:rFonts w:ascii="Times New Roman" w:eastAsia="Times New Roman" w:hAnsi="Times New Roman" w:cs="Times New Roman"/>
                <w:color w:val="000000" w:themeColor="text1"/>
                <w:sz w:val="20"/>
                <w:szCs w:val="20"/>
                <w:lang w:eastAsia="sk-SK"/>
              </w:rPr>
              <w:t xml:space="preserve"> </w:t>
            </w:r>
            <w:r w:rsidRPr="007A18A9">
              <w:rPr>
                <w:rFonts w:ascii="Times New Roman" w:eastAsia="Times New Roman" w:hAnsi="Times New Roman" w:cs="Times New Roman"/>
                <w:color w:val="000000" w:themeColor="text1"/>
                <w:sz w:val="20"/>
                <w:szCs w:val="20"/>
                <w:lang w:eastAsia="sk-SK"/>
              </w:rPr>
              <w:t>vkladajú sa tieto body:</w:t>
            </w:r>
          </w:p>
          <w:p w14:paraId="15D68A73" w14:textId="614B9DE6" w:rsidR="00535E6C" w:rsidRPr="00535E6C" w:rsidRDefault="00535E6C" w:rsidP="009055A9">
            <w:pPr>
              <w:keepNext/>
              <w:autoSpaceDE w:val="0"/>
              <w:autoSpaceDN w:val="0"/>
              <w:spacing w:after="0" w:line="240" w:lineRule="auto"/>
              <w:ind w:right="63"/>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w:t>
            </w:r>
            <w:r w:rsidR="009055A9">
              <w:rPr>
                <w:rFonts w:ascii="Times New Roman" w:eastAsia="Times New Roman" w:hAnsi="Times New Roman" w:cs="Times New Roman"/>
                <w:color w:val="000000" w:themeColor="text1"/>
                <w:sz w:val="20"/>
                <w:szCs w:val="20"/>
                <w:lang w:eastAsia="sk-SK"/>
              </w:rPr>
              <w:t xml:space="preserve">,24c. </w:t>
            </w:r>
            <w:r w:rsidRPr="00535E6C">
              <w:rPr>
                <w:rFonts w:ascii="Times New Roman" w:eastAsia="Times New Roman" w:hAnsi="Times New Roman" w:cs="Times New Roman"/>
                <w:color w:val="000000" w:themeColor="text1"/>
                <w:sz w:val="20"/>
                <w:szCs w:val="20"/>
                <w:lang w:eastAsia="sk-SK"/>
              </w:rPr>
              <w:t xml:space="preserve">dohoda o flexibilnom pripojení‘ je súbor dohodnutých podmienok na pripojenie elektrickej kapacity do siete, ktorý zahŕňa podmienky na obmedzenie a reguláciu dodávok elektriny do prenosovej alebo </w:t>
            </w:r>
            <w:r w:rsidRPr="00535E6C">
              <w:rPr>
                <w:rFonts w:ascii="Times New Roman" w:eastAsia="Times New Roman" w:hAnsi="Times New Roman" w:cs="Times New Roman"/>
                <w:color w:val="000000" w:themeColor="text1"/>
                <w:sz w:val="20"/>
                <w:szCs w:val="20"/>
                <w:lang w:eastAsia="sk-SK"/>
              </w:rPr>
              <w:lastRenderedPageBreak/>
              <w:t>distribučnej sústavy a jej odberov z prenosovej alebo distribučnej sústavy</w:t>
            </w:r>
            <w:r w:rsidR="009055A9">
              <w:rPr>
                <w:rFonts w:ascii="Times New Roman" w:eastAsia="Times New Roman" w:hAnsi="Times New Roman" w:cs="Times New Roman"/>
                <w:color w:val="000000" w:themeColor="text1"/>
                <w:sz w:val="20"/>
                <w:szCs w:val="20"/>
                <w:lang w:eastAsia="sk-SK"/>
              </w:rPr>
              <w:t>;</w:t>
            </w:r>
          </w:p>
        </w:tc>
        <w:tc>
          <w:tcPr>
            <w:tcW w:w="535" w:type="dxa"/>
            <w:tcBorders>
              <w:top w:val="single" w:sz="4" w:space="0" w:color="auto"/>
              <w:left w:val="single" w:sz="4" w:space="0" w:color="auto"/>
              <w:bottom w:val="single" w:sz="4" w:space="0" w:color="auto"/>
              <w:right w:val="single" w:sz="12" w:space="0" w:color="auto"/>
            </w:tcBorders>
          </w:tcPr>
          <w:p w14:paraId="628A228F" w14:textId="77777777" w:rsidR="00535E6C" w:rsidRPr="00535E6C" w:rsidRDefault="00535E6C"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lastRenderedPageBreak/>
              <w:t>N</w:t>
            </w:r>
          </w:p>
        </w:tc>
        <w:tc>
          <w:tcPr>
            <w:tcW w:w="863" w:type="dxa"/>
            <w:tcBorders>
              <w:top w:val="single" w:sz="4" w:space="0" w:color="auto"/>
              <w:left w:val="nil"/>
              <w:bottom w:val="single" w:sz="4" w:space="0" w:color="auto"/>
              <w:right w:val="single" w:sz="4" w:space="0" w:color="auto"/>
            </w:tcBorders>
          </w:tcPr>
          <w:p w14:paraId="685CBE69" w14:textId="39B275D4" w:rsidR="00535E6C" w:rsidRPr="00535E6C" w:rsidRDefault="009055A9"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Návrh zákona č. 251/2012</w:t>
            </w:r>
          </w:p>
        </w:tc>
        <w:tc>
          <w:tcPr>
            <w:tcW w:w="709" w:type="dxa"/>
            <w:tcBorders>
              <w:top w:val="single" w:sz="4" w:space="0" w:color="auto"/>
              <w:left w:val="single" w:sz="4" w:space="0" w:color="auto"/>
              <w:bottom w:val="single" w:sz="4" w:space="0" w:color="auto"/>
              <w:right w:val="single" w:sz="4" w:space="0" w:color="auto"/>
            </w:tcBorders>
          </w:tcPr>
          <w:p w14:paraId="4901A2A7" w14:textId="3F4DB30F" w:rsidR="00535E6C" w:rsidRPr="00535E6C" w:rsidRDefault="00535E6C"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 2</w:t>
            </w:r>
            <w:r w:rsidR="001C4EB9">
              <w:rPr>
                <w:rFonts w:ascii="Times New Roman" w:eastAsia="Times New Roman" w:hAnsi="Times New Roman" w:cs="Times New Roman"/>
                <w:color w:val="000000" w:themeColor="text1"/>
                <w:sz w:val="20"/>
                <w:szCs w:val="20"/>
                <w:lang w:eastAsia="sk-SK"/>
              </w:rPr>
              <w:t>6</w:t>
            </w:r>
          </w:p>
          <w:p w14:paraId="15B77215" w14:textId="39117ABE" w:rsidR="009055A9" w:rsidRPr="00535E6C" w:rsidRDefault="001C4EB9"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O: 23</w:t>
            </w:r>
            <w:r w:rsidR="00FB259F">
              <w:rPr>
                <w:rFonts w:ascii="Times New Roman" w:eastAsia="Times New Roman" w:hAnsi="Times New Roman" w:cs="Times New Roman"/>
                <w:color w:val="000000" w:themeColor="text1"/>
                <w:sz w:val="20"/>
                <w:szCs w:val="20"/>
                <w:lang w:eastAsia="sk-SK"/>
              </w:rPr>
              <w:t xml:space="preserve"> a 24</w:t>
            </w:r>
          </w:p>
          <w:p w14:paraId="7BBFE200" w14:textId="3E67274D" w:rsidR="00535E6C" w:rsidRPr="00535E6C" w:rsidRDefault="00535E6C" w:rsidP="009055A9">
            <w:pPr>
              <w:autoSpaceDE w:val="0"/>
              <w:autoSpaceDN w:val="0"/>
              <w:spacing w:after="0" w:line="240" w:lineRule="auto"/>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 xml:space="preserve">   </w:t>
            </w:r>
          </w:p>
        </w:tc>
        <w:tc>
          <w:tcPr>
            <w:tcW w:w="8342" w:type="dxa"/>
            <w:tcBorders>
              <w:top w:val="single" w:sz="4" w:space="0" w:color="auto"/>
              <w:left w:val="single" w:sz="4" w:space="0" w:color="auto"/>
              <w:bottom w:val="single" w:sz="4" w:space="0" w:color="auto"/>
              <w:right w:val="single" w:sz="4" w:space="0" w:color="auto"/>
            </w:tcBorders>
          </w:tcPr>
          <w:p w14:paraId="261587F8" w14:textId="77777777" w:rsidR="001C4EB9" w:rsidRPr="001C4EB9" w:rsidRDefault="001C4EB9" w:rsidP="001C4EB9">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1C4EB9">
              <w:rPr>
                <w:rFonts w:ascii="Times New Roman" w:eastAsia="Times New Roman" w:hAnsi="Times New Roman" w:cs="Times New Roman"/>
                <w:color w:val="000000" w:themeColor="text1"/>
                <w:sz w:val="20"/>
                <w:szCs w:val="20"/>
                <w:lang w:eastAsia="sk-SK"/>
              </w:rPr>
              <w:t>§ 26</w:t>
            </w:r>
          </w:p>
          <w:p w14:paraId="19A7394B" w14:textId="77777777" w:rsidR="001C4EB9" w:rsidRDefault="001C4EB9" w:rsidP="001C4EB9">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1C4EB9">
              <w:rPr>
                <w:rFonts w:ascii="Times New Roman" w:eastAsia="Times New Roman" w:hAnsi="Times New Roman" w:cs="Times New Roman"/>
                <w:color w:val="000000" w:themeColor="text1"/>
                <w:sz w:val="20"/>
                <w:szCs w:val="20"/>
                <w:lang w:eastAsia="sk-SK"/>
              </w:rPr>
              <w:t xml:space="preserve">Základné zmluvné vzťahy na trhu s elektrinou </w:t>
            </w:r>
          </w:p>
          <w:p w14:paraId="69AB9534" w14:textId="77777777" w:rsidR="00FB259F" w:rsidRPr="00FB259F" w:rsidRDefault="00FB259F" w:rsidP="00FB259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FB259F">
              <w:rPr>
                <w:rFonts w:ascii="Times New Roman" w:eastAsia="Times New Roman" w:hAnsi="Times New Roman" w:cs="Times New Roman"/>
                <w:color w:val="000000" w:themeColor="text1"/>
                <w:sz w:val="20"/>
                <w:szCs w:val="20"/>
                <w:lang w:eastAsia="sk-SK"/>
              </w:rPr>
              <w:t xml:space="preserve">(23) Zmluvou o flexibilnom pripojení do prenosovej sústavy sa zaväzuje prevádzkovateľ prenosovej sústavy po splnení obchodných podmienok a technických podmienok pripojiť do prenosovej sústavy zariadenie žiadateľa na výrobu, uskladňovanie, distribúciu alebo odber elektriny a zabezpečiť dohodnuté technické dimenzovanie pripojenia do prenosovej sústavy a kapacitu pripojenia do prenosovej sústavy vo výške podľa zmluvy, ktorej využitie môže prevádzkovateľ prenosovej sústavy obmedzovať za určených alebo dohodnutých podmienok riadenia prenosovej sústavy, a to bez náhrady za takéto obmedzenie, a žiadateľ sa zaväzuje uhradiť určený podiel nákladov vyvolaných u prevádzkovateľa prenosovej sústavy pripojením elektroenergetického zariadenia; technickým dimenzovaním pripojenia do prenosovej sústavy je technologické dimenzovanie zariadenia na pripojenie výrobcu, odberateľa, prevádzkovateľa zariadenia na uskladňovanie elektriny alebo prevádzkovateľa distribučnej sústavy do prenosovej sústavy, ktoré sa určí pre každé jednotlivé miesto pripojenia, v súlade s pravidlami trhu. Kapacitou pripojenia do prenosovej sústavy je využiteľnosť technického dimenzovania pripojenia v každom jednotlivom mieste pripojenia do prenosovej sústavy v súlade s pravidlami trhu. Obmedzovanie </w:t>
            </w:r>
            <w:r w:rsidRPr="00FB259F">
              <w:rPr>
                <w:rFonts w:ascii="Times New Roman" w:eastAsia="Times New Roman" w:hAnsi="Times New Roman" w:cs="Times New Roman"/>
                <w:color w:val="000000" w:themeColor="text1"/>
                <w:sz w:val="20"/>
                <w:szCs w:val="20"/>
                <w:lang w:eastAsia="sk-SK"/>
              </w:rPr>
              <w:lastRenderedPageBreak/>
              <w:t xml:space="preserve">dohodnutej kapacity pripojenia sa pri odbere elektriny môže týkať len odberu elektriny pre zariadenia na uskladňovanie elektriny. </w:t>
            </w:r>
          </w:p>
          <w:p w14:paraId="54F9DD0C" w14:textId="77777777" w:rsidR="00535E6C" w:rsidRDefault="00FB259F" w:rsidP="00FB259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FB259F">
              <w:rPr>
                <w:rFonts w:ascii="Times New Roman" w:eastAsia="Times New Roman" w:hAnsi="Times New Roman" w:cs="Times New Roman"/>
                <w:color w:val="000000" w:themeColor="text1"/>
                <w:sz w:val="20"/>
                <w:szCs w:val="20"/>
                <w:lang w:eastAsia="sk-SK"/>
              </w:rPr>
              <w:t>(24) Zmluvou o flexibilnom pripojení do distribučnej sústavy sa zaväzuje prevádzkovateľ distribučnej sústavy zabezpečiť v sústave kapacitu na pripojenie v zmluvne dohodnutej výške a po splnení obchodných podmienok a technických podmienok pripojiť k distribučnej sústave zariadenie žiadateľa na výrobu, uskladňovanie, distribúciu alebo odber elektriny a zabezpečiť dohodnutú kapacitu vo výške podľa zmluvy, ktorej využitie môže prevádzkovateľ distribučnej sústavy obmedzovať za určených alebo dohodnutých podmienok riadenia distribučnej sústavy, a to bez náhrady za takéto obmedzenie, a žiadateľ sa zaväzuje uhradiť cenu za pripojenie. Obmedzovanie dohodnutej kapacity sa pri odbere elektriny môže týkať len odberu elektriny pre zariadenia na uskladňovanie elektriny.</w:t>
            </w:r>
          </w:p>
          <w:p w14:paraId="0B4E0992" w14:textId="6E9E9653" w:rsidR="00FB259F" w:rsidRPr="00535E6C" w:rsidRDefault="00FB259F" w:rsidP="00FB259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tc>
        <w:tc>
          <w:tcPr>
            <w:tcW w:w="570" w:type="dxa"/>
            <w:tcBorders>
              <w:top w:val="single" w:sz="4" w:space="0" w:color="auto"/>
              <w:left w:val="single" w:sz="4" w:space="0" w:color="auto"/>
              <w:bottom w:val="single" w:sz="4" w:space="0" w:color="auto"/>
              <w:right w:val="single" w:sz="4" w:space="0" w:color="auto"/>
            </w:tcBorders>
          </w:tcPr>
          <w:p w14:paraId="4BD1EB59" w14:textId="77777777" w:rsidR="00535E6C" w:rsidRPr="00535E6C" w:rsidRDefault="00C82241"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lastRenderedPageBreak/>
              <w:t>Ú</w:t>
            </w:r>
          </w:p>
        </w:tc>
        <w:tc>
          <w:tcPr>
            <w:tcW w:w="889" w:type="dxa"/>
            <w:tcBorders>
              <w:top w:val="single" w:sz="4" w:space="0" w:color="auto"/>
              <w:left w:val="single" w:sz="4" w:space="0" w:color="auto"/>
              <w:bottom w:val="single" w:sz="4" w:space="0" w:color="auto"/>
              <w:right w:val="single" w:sz="4" w:space="0" w:color="auto"/>
            </w:tcBorders>
          </w:tcPr>
          <w:p w14:paraId="4F3E8FD8" w14:textId="77777777" w:rsidR="00535E6C" w:rsidRPr="00535E6C" w:rsidRDefault="00535E6C" w:rsidP="00535E6C">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tc>
        <w:tc>
          <w:tcPr>
            <w:tcW w:w="791" w:type="dxa"/>
            <w:tcBorders>
              <w:top w:val="single" w:sz="4" w:space="0" w:color="auto"/>
              <w:left w:val="single" w:sz="4" w:space="0" w:color="auto"/>
              <w:bottom w:val="single" w:sz="4" w:space="0" w:color="auto"/>
              <w:right w:val="single" w:sz="4" w:space="0" w:color="auto"/>
            </w:tcBorders>
          </w:tcPr>
          <w:p w14:paraId="2E213B7E" w14:textId="77777777" w:rsidR="00535E6C" w:rsidRPr="00535E6C" w:rsidRDefault="00535E6C" w:rsidP="00535E6C">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GP - N</w:t>
            </w:r>
          </w:p>
        </w:tc>
        <w:tc>
          <w:tcPr>
            <w:tcW w:w="748" w:type="dxa"/>
            <w:tcBorders>
              <w:top w:val="single" w:sz="4" w:space="0" w:color="auto"/>
              <w:left w:val="single" w:sz="4" w:space="0" w:color="auto"/>
              <w:bottom w:val="single" w:sz="4" w:space="0" w:color="auto"/>
              <w:right w:val="single" w:sz="4" w:space="0" w:color="auto"/>
            </w:tcBorders>
          </w:tcPr>
          <w:p w14:paraId="4BF42B70" w14:textId="77777777" w:rsidR="00535E6C" w:rsidRPr="00535E6C" w:rsidRDefault="00535E6C" w:rsidP="00535E6C">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tc>
      </w:tr>
      <w:tr w:rsidR="004C423D" w:rsidRPr="00535E6C" w14:paraId="2121F107" w14:textId="77777777" w:rsidTr="00FE54D2">
        <w:tc>
          <w:tcPr>
            <w:tcW w:w="666" w:type="dxa"/>
            <w:tcBorders>
              <w:top w:val="single" w:sz="4" w:space="0" w:color="auto"/>
              <w:left w:val="single" w:sz="12" w:space="0" w:color="auto"/>
              <w:bottom w:val="single" w:sz="4" w:space="0" w:color="auto"/>
              <w:right w:val="single" w:sz="4" w:space="0" w:color="auto"/>
            </w:tcBorders>
          </w:tcPr>
          <w:p w14:paraId="552977F1" w14:textId="77777777" w:rsidR="004C423D" w:rsidRPr="00B74EBB" w:rsidRDefault="004C423D" w:rsidP="004C42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B74EBB">
              <w:rPr>
                <w:rFonts w:ascii="Times New Roman" w:eastAsia="Times New Roman" w:hAnsi="Times New Roman" w:cs="Times New Roman"/>
                <w:color w:val="000000" w:themeColor="text1"/>
                <w:sz w:val="20"/>
                <w:szCs w:val="20"/>
                <w:lang w:eastAsia="sk-SK"/>
              </w:rPr>
              <w:t>Č: 2</w:t>
            </w:r>
          </w:p>
          <w:p w14:paraId="32EB2AE6" w14:textId="77777777" w:rsidR="004C423D" w:rsidRPr="00B74EBB" w:rsidRDefault="004C423D" w:rsidP="004C42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B74EBB">
              <w:rPr>
                <w:rFonts w:ascii="Times New Roman" w:eastAsia="Times New Roman" w:hAnsi="Times New Roman" w:cs="Times New Roman"/>
                <w:color w:val="000000" w:themeColor="text1"/>
                <w:sz w:val="20"/>
                <w:szCs w:val="20"/>
                <w:lang w:eastAsia="sk-SK"/>
              </w:rPr>
              <w:t>O: 1</w:t>
            </w:r>
          </w:p>
          <w:p w14:paraId="02D984F0" w14:textId="77777777" w:rsidR="004C423D" w:rsidRPr="00B74EBB" w:rsidRDefault="004C423D" w:rsidP="004C42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B74EBB">
              <w:rPr>
                <w:rFonts w:ascii="Times New Roman" w:eastAsia="Times New Roman" w:hAnsi="Times New Roman" w:cs="Times New Roman"/>
                <w:color w:val="000000" w:themeColor="text1"/>
                <w:sz w:val="20"/>
                <w:szCs w:val="20"/>
                <w:lang w:eastAsia="sk-SK"/>
              </w:rPr>
              <w:t>P: e</w:t>
            </w:r>
          </w:p>
        </w:tc>
        <w:tc>
          <w:tcPr>
            <w:tcW w:w="2174" w:type="dxa"/>
            <w:tcBorders>
              <w:top w:val="single" w:sz="4" w:space="0" w:color="auto"/>
              <w:left w:val="single" w:sz="4" w:space="0" w:color="auto"/>
              <w:bottom w:val="single" w:sz="4" w:space="0" w:color="auto"/>
              <w:right w:val="single" w:sz="4" w:space="0" w:color="auto"/>
            </w:tcBorders>
          </w:tcPr>
          <w:p w14:paraId="6DCD9452" w14:textId="1C986975" w:rsidR="004C423D" w:rsidRDefault="004C423D" w:rsidP="00B74EBB">
            <w:pPr>
              <w:keepNext/>
              <w:autoSpaceDE w:val="0"/>
              <w:autoSpaceDN w:val="0"/>
              <w:spacing w:after="0" w:line="240" w:lineRule="auto"/>
              <w:ind w:right="63"/>
              <w:rPr>
                <w:rFonts w:ascii="Times New Roman" w:eastAsia="Times New Roman" w:hAnsi="Times New Roman" w:cs="Times New Roman"/>
                <w:color w:val="000000" w:themeColor="text1"/>
                <w:sz w:val="20"/>
                <w:szCs w:val="20"/>
                <w:lang w:eastAsia="sk-SK"/>
              </w:rPr>
            </w:pPr>
            <w:r w:rsidRPr="00B74EBB">
              <w:rPr>
                <w:rFonts w:ascii="Times New Roman" w:eastAsia="Times New Roman" w:hAnsi="Times New Roman" w:cs="Times New Roman"/>
                <w:color w:val="000000" w:themeColor="text1"/>
                <w:sz w:val="20"/>
                <w:szCs w:val="20"/>
                <w:lang w:eastAsia="sk-SK"/>
              </w:rPr>
              <w:t>Smernica (EÚ) 2019/944 sa mení takto:</w:t>
            </w:r>
          </w:p>
          <w:p w14:paraId="1E128014" w14:textId="6D84DBA8" w:rsidR="00B74EBB" w:rsidRPr="00B74EBB" w:rsidRDefault="00B74EBB" w:rsidP="00B74EBB">
            <w:pPr>
              <w:keepNext/>
              <w:autoSpaceDE w:val="0"/>
              <w:autoSpaceDN w:val="0"/>
              <w:spacing w:after="0" w:line="240" w:lineRule="auto"/>
              <w:ind w:right="63"/>
              <w:rPr>
                <w:rFonts w:ascii="Times New Roman" w:eastAsia="Times New Roman" w:hAnsi="Times New Roman" w:cs="Times New Roman"/>
                <w:color w:val="000000" w:themeColor="text1"/>
                <w:sz w:val="20"/>
                <w:szCs w:val="20"/>
                <w:lang w:eastAsia="sk-SK"/>
              </w:rPr>
            </w:pPr>
            <w:r w:rsidRPr="00B74EBB">
              <w:rPr>
                <w:rFonts w:ascii="Times New Roman" w:eastAsia="Times New Roman" w:hAnsi="Times New Roman" w:cs="Times New Roman"/>
                <w:color w:val="000000" w:themeColor="text1"/>
                <w:sz w:val="20"/>
                <w:szCs w:val="20"/>
                <w:lang w:eastAsia="sk-SK"/>
              </w:rPr>
              <w:t>1.</w:t>
            </w:r>
            <w:r>
              <w:rPr>
                <w:rFonts w:ascii="Times New Roman" w:eastAsia="Times New Roman" w:hAnsi="Times New Roman" w:cs="Times New Roman"/>
                <w:color w:val="000000" w:themeColor="text1"/>
                <w:sz w:val="20"/>
                <w:szCs w:val="20"/>
                <w:lang w:eastAsia="sk-SK"/>
              </w:rPr>
              <w:t xml:space="preserve"> </w:t>
            </w:r>
            <w:r w:rsidRPr="00B74EBB">
              <w:rPr>
                <w:rFonts w:ascii="Times New Roman" w:eastAsia="Times New Roman" w:hAnsi="Times New Roman" w:cs="Times New Roman"/>
                <w:color w:val="000000" w:themeColor="text1"/>
                <w:sz w:val="20"/>
                <w:szCs w:val="20"/>
                <w:lang w:eastAsia="sk-SK"/>
              </w:rPr>
              <w:t>Článok 2 sa mení takto:</w:t>
            </w:r>
          </w:p>
          <w:p w14:paraId="15D795E8" w14:textId="641534D3" w:rsidR="00B74EBB" w:rsidRDefault="00B74EBB" w:rsidP="00B74EBB">
            <w:pPr>
              <w:keepNext/>
              <w:autoSpaceDE w:val="0"/>
              <w:autoSpaceDN w:val="0"/>
              <w:spacing w:after="0" w:line="240" w:lineRule="auto"/>
              <w:ind w:right="63"/>
              <w:rPr>
                <w:rFonts w:ascii="Times New Roman" w:eastAsia="Times New Roman" w:hAnsi="Times New Roman" w:cs="Times New Roman"/>
                <w:color w:val="000000" w:themeColor="text1"/>
                <w:sz w:val="20"/>
                <w:szCs w:val="20"/>
                <w:lang w:eastAsia="sk-SK"/>
              </w:rPr>
            </w:pPr>
            <w:r w:rsidRPr="00B74EBB">
              <w:rPr>
                <w:rFonts w:ascii="Times New Roman" w:eastAsia="Times New Roman" w:hAnsi="Times New Roman" w:cs="Times New Roman"/>
                <w:color w:val="000000" w:themeColor="text1"/>
                <w:sz w:val="20"/>
                <w:szCs w:val="20"/>
                <w:lang w:eastAsia="sk-SK"/>
              </w:rPr>
              <w:t>e)</w:t>
            </w:r>
            <w:r>
              <w:rPr>
                <w:rFonts w:ascii="Times New Roman" w:eastAsia="Times New Roman" w:hAnsi="Times New Roman" w:cs="Times New Roman"/>
                <w:color w:val="000000" w:themeColor="text1"/>
                <w:sz w:val="20"/>
                <w:szCs w:val="20"/>
                <w:lang w:eastAsia="sk-SK"/>
              </w:rPr>
              <w:t xml:space="preserve"> </w:t>
            </w:r>
            <w:r w:rsidRPr="00B74EBB">
              <w:rPr>
                <w:rFonts w:ascii="Times New Roman" w:eastAsia="Times New Roman" w:hAnsi="Times New Roman" w:cs="Times New Roman"/>
                <w:color w:val="000000" w:themeColor="text1"/>
                <w:sz w:val="20"/>
                <w:szCs w:val="20"/>
                <w:lang w:eastAsia="sk-SK"/>
              </w:rPr>
              <w:t>bod 31 sa nahrádza takto:</w:t>
            </w:r>
          </w:p>
          <w:p w14:paraId="1996411D" w14:textId="0ED17DE6" w:rsidR="004C423D" w:rsidRPr="00B74EBB" w:rsidRDefault="004C423D" w:rsidP="00B74EBB">
            <w:pPr>
              <w:keepNext/>
              <w:autoSpaceDE w:val="0"/>
              <w:autoSpaceDN w:val="0"/>
              <w:spacing w:after="0" w:line="240" w:lineRule="auto"/>
              <w:ind w:right="63"/>
              <w:rPr>
                <w:rFonts w:ascii="Times New Roman" w:eastAsia="Times New Roman" w:hAnsi="Times New Roman" w:cs="Times New Roman"/>
                <w:color w:val="000000" w:themeColor="text1"/>
                <w:sz w:val="20"/>
                <w:szCs w:val="20"/>
                <w:lang w:eastAsia="sk-SK"/>
              </w:rPr>
            </w:pPr>
            <w:r w:rsidRPr="00B74EBB">
              <w:rPr>
                <w:rFonts w:ascii="Times New Roman" w:eastAsia="Times New Roman" w:hAnsi="Times New Roman" w:cs="Times New Roman"/>
                <w:color w:val="000000" w:themeColor="text1"/>
                <w:sz w:val="20"/>
                <w:szCs w:val="20"/>
                <w:lang w:eastAsia="sk-SK"/>
              </w:rPr>
              <w:t>,,31. ‚</w:t>
            </w:r>
            <w:r w:rsidRPr="00B74EBB">
              <w:rPr>
                <w:rFonts w:ascii="Times New Roman" w:eastAsia="Times New Roman" w:hAnsi="Times New Roman" w:cs="Times New Roman"/>
                <w:b/>
                <w:color w:val="000000" w:themeColor="text1"/>
                <w:sz w:val="20"/>
                <w:szCs w:val="20"/>
                <w:lang w:eastAsia="sk-SK"/>
              </w:rPr>
              <w:t>energia z obnoviteľných zdrojov</w:t>
            </w:r>
            <w:r w:rsidRPr="00B74EBB">
              <w:rPr>
                <w:rFonts w:ascii="Times New Roman" w:eastAsia="Times New Roman" w:hAnsi="Times New Roman" w:cs="Times New Roman"/>
                <w:color w:val="000000" w:themeColor="text1"/>
                <w:sz w:val="20"/>
                <w:szCs w:val="20"/>
                <w:lang w:eastAsia="sk-SK"/>
              </w:rPr>
              <w:t>‘ je energia z obnoviteľných zdrojov v zmysle vymedzenia v článku 2 bode 1</w:t>
            </w:r>
          </w:p>
          <w:p w14:paraId="344CA1E5" w14:textId="77777777" w:rsidR="004C423D" w:rsidRPr="00B74EBB" w:rsidRDefault="004C423D" w:rsidP="00B74EBB">
            <w:pPr>
              <w:keepNext/>
              <w:autoSpaceDE w:val="0"/>
              <w:autoSpaceDN w:val="0"/>
              <w:spacing w:after="0" w:line="240" w:lineRule="auto"/>
              <w:ind w:right="63"/>
              <w:rPr>
                <w:rFonts w:ascii="Times New Roman" w:eastAsia="Times New Roman" w:hAnsi="Times New Roman" w:cs="Times New Roman"/>
                <w:color w:val="000000" w:themeColor="text1"/>
                <w:sz w:val="20"/>
                <w:szCs w:val="20"/>
                <w:lang w:eastAsia="sk-SK"/>
              </w:rPr>
            </w:pPr>
            <w:r w:rsidRPr="00B74EBB">
              <w:rPr>
                <w:rFonts w:ascii="Times New Roman" w:eastAsia="Times New Roman" w:hAnsi="Times New Roman" w:cs="Times New Roman"/>
                <w:color w:val="000000" w:themeColor="text1"/>
                <w:sz w:val="20"/>
                <w:szCs w:val="20"/>
                <w:lang w:eastAsia="sk-SK"/>
              </w:rPr>
              <w:t>smernice (EÚ) 2018/2001;“</w:t>
            </w:r>
          </w:p>
        </w:tc>
        <w:tc>
          <w:tcPr>
            <w:tcW w:w="535" w:type="dxa"/>
            <w:tcBorders>
              <w:top w:val="single" w:sz="4" w:space="0" w:color="auto"/>
              <w:left w:val="single" w:sz="4" w:space="0" w:color="auto"/>
              <w:bottom w:val="single" w:sz="4" w:space="0" w:color="auto"/>
              <w:right w:val="single" w:sz="12" w:space="0" w:color="auto"/>
            </w:tcBorders>
          </w:tcPr>
          <w:p w14:paraId="7AEB960B" w14:textId="1A191A5A" w:rsidR="004C423D" w:rsidRPr="00535E6C" w:rsidRDefault="005F79F0"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N</w:t>
            </w:r>
          </w:p>
        </w:tc>
        <w:tc>
          <w:tcPr>
            <w:tcW w:w="863" w:type="dxa"/>
            <w:tcBorders>
              <w:top w:val="single" w:sz="4" w:space="0" w:color="auto"/>
              <w:left w:val="nil"/>
              <w:bottom w:val="single" w:sz="4" w:space="0" w:color="auto"/>
              <w:right w:val="single" w:sz="4" w:space="0" w:color="auto"/>
            </w:tcBorders>
          </w:tcPr>
          <w:p w14:paraId="3AE82B9E" w14:textId="475EC785" w:rsidR="004C423D" w:rsidRPr="00535E6C" w:rsidRDefault="005F79F0"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3</w:t>
            </w:r>
          </w:p>
        </w:tc>
        <w:tc>
          <w:tcPr>
            <w:tcW w:w="709" w:type="dxa"/>
            <w:tcBorders>
              <w:top w:val="single" w:sz="4" w:space="0" w:color="auto"/>
              <w:left w:val="single" w:sz="4" w:space="0" w:color="auto"/>
              <w:bottom w:val="single" w:sz="4" w:space="0" w:color="auto"/>
              <w:right w:val="single" w:sz="4" w:space="0" w:color="auto"/>
            </w:tcBorders>
          </w:tcPr>
          <w:p w14:paraId="1EC4DBD6" w14:textId="4701FB00" w:rsidR="004C423D" w:rsidRDefault="004C6553"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2</w:t>
            </w:r>
          </w:p>
          <w:p w14:paraId="08CB3B21" w14:textId="77777777" w:rsidR="004C6553" w:rsidRDefault="004C6553"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O:1</w:t>
            </w:r>
          </w:p>
          <w:p w14:paraId="77DE1D8B" w14:textId="0574661B" w:rsidR="007B2810" w:rsidRPr="00535E6C" w:rsidRDefault="007B2810"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P:</w:t>
            </w:r>
            <w:r w:rsidR="00B05344">
              <w:rPr>
                <w:rFonts w:ascii="Times New Roman" w:eastAsia="Times New Roman" w:hAnsi="Times New Roman" w:cs="Times New Roman"/>
                <w:color w:val="000000" w:themeColor="text1"/>
                <w:sz w:val="20"/>
                <w:szCs w:val="20"/>
                <w:lang w:eastAsia="sk-SK"/>
              </w:rPr>
              <w:t xml:space="preserve"> </w:t>
            </w:r>
            <w:r w:rsidR="00B74EBB">
              <w:rPr>
                <w:rFonts w:ascii="Times New Roman" w:eastAsia="Times New Roman" w:hAnsi="Times New Roman" w:cs="Times New Roman"/>
                <w:color w:val="000000" w:themeColor="text1"/>
                <w:sz w:val="20"/>
                <w:szCs w:val="20"/>
                <w:lang w:eastAsia="sk-SK"/>
              </w:rPr>
              <w:t>a</w:t>
            </w:r>
          </w:p>
        </w:tc>
        <w:tc>
          <w:tcPr>
            <w:tcW w:w="8342" w:type="dxa"/>
            <w:tcBorders>
              <w:top w:val="single" w:sz="4" w:space="0" w:color="auto"/>
              <w:left w:val="single" w:sz="4" w:space="0" w:color="auto"/>
              <w:bottom w:val="single" w:sz="4" w:space="0" w:color="auto"/>
              <w:right w:val="single" w:sz="4" w:space="0" w:color="auto"/>
            </w:tcBorders>
          </w:tcPr>
          <w:p w14:paraId="66C4FFD3" w14:textId="62DCC8C1" w:rsidR="00B74EBB" w:rsidRDefault="00B74EBB" w:rsidP="00535E6C">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B74EBB">
              <w:rPr>
                <w:rFonts w:ascii="Times New Roman" w:eastAsia="Times New Roman" w:hAnsi="Times New Roman" w:cs="Times New Roman"/>
                <w:color w:val="000000" w:themeColor="text1"/>
                <w:sz w:val="20"/>
                <w:szCs w:val="20"/>
                <w:lang w:eastAsia="sk-SK"/>
              </w:rPr>
              <w:t>(1) Pri podpore obnoviteľných zdrojov energie sa na účely tohto zákona rozumie</w:t>
            </w:r>
          </w:p>
          <w:p w14:paraId="1F2052D6" w14:textId="0CE3376B" w:rsidR="004C423D" w:rsidRPr="00AA0773" w:rsidRDefault="00B74EBB" w:rsidP="00535E6C">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xml:space="preserve">a) </w:t>
            </w:r>
            <w:r w:rsidR="00230DDF" w:rsidRPr="00230DDF">
              <w:rPr>
                <w:rFonts w:ascii="Times New Roman" w:eastAsia="Times New Roman" w:hAnsi="Times New Roman" w:cs="Times New Roman"/>
                <w:color w:val="000000" w:themeColor="text1"/>
                <w:sz w:val="20"/>
                <w:szCs w:val="20"/>
                <w:lang w:eastAsia="sk-SK"/>
              </w:rPr>
              <w:t>obnoviteľným zdrojom energie nefosílny zdroj energie, a to vodná energia, veterná energia, slnečná energia, geotermálna energia, osmotická energia, energia z okolia, biomasa, bioplyn, skládkový plyn, plyn z čistiarní odpadových vôd a energia prílivu, vĺn a iná energia oceánu,</w:t>
            </w:r>
          </w:p>
        </w:tc>
        <w:tc>
          <w:tcPr>
            <w:tcW w:w="570" w:type="dxa"/>
            <w:tcBorders>
              <w:top w:val="single" w:sz="4" w:space="0" w:color="auto"/>
              <w:left w:val="single" w:sz="4" w:space="0" w:color="auto"/>
              <w:bottom w:val="single" w:sz="4" w:space="0" w:color="auto"/>
              <w:right w:val="single" w:sz="4" w:space="0" w:color="auto"/>
            </w:tcBorders>
          </w:tcPr>
          <w:p w14:paraId="3616A09A" w14:textId="7665E7AA" w:rsidR="004C423D" w:rsidRPr="00535E6C" w:rsidRDefault="007C22BC"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Ú</w:t>
            </w:r>
          </w:p>
        </w:tc>
        <w:tc>
          <w:tcPr>
            <w:tcW w:w="889" w:type="dxa"/>
            <w:tcBorders>
              <w:top w:val="single" w:sz="4" w:space="0" w:color="auto"/>
              <w:left w:val="single" w:sz="4" w:space="0" w:color="auto"/>
              <w:bottom w:val="single" w:sz="4" w:space="0" w:color="auto"/>
              <w:right w:val="single" w:sz="4" w:space="0" w:color="auto"/>
            </w:tcBorders>
          </w:tcPr>
          <w:p w14:paraId="1D1C0B04" w14:textId="77777777" w:rsidR="004C423D" w:rsidRPr="00535E6C" w:rsidRDefault="004C423D" w:rsidP="00535E6C">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tc>
        <w:tc>
          <w:tcPr>
            <w:tcW w:w="791" w:type="dxa"/>
            <w:tcBorders>
              <w:top w:val="single" w:sz="4" w:space="0" w:color="auto"/>
              <w:left w:val="single" w:sz="4" w:space="0" w:color="auto"/>
              <w:bottom w:val="single" w:sz="4" w:space="0" w:color="auto"/>
              <w:right w:val="single" w:sz="4" w:space="0" w:color="auto"/>
            </w:tcBorders>
          </w:tcPr>
          <w:p w14:paraId="57DF4E7A" w14:textId="64D5BAA3" w:rsidR="004C423D" w:rsidRPr="00535E6C" w:rsidRDefault="007C22BC" w:rsidP="00535E6C">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GP - N</w:t>
            </w:r>
          </w:p>
        </w:tc>
        <w:tc>
          <w:tcPr>
            <w:tcW w:w="748" w:type="dxa"/>
            <w:tcBorders>
              <w:top w:val="single" w:sz="4" w:space="0" w:color="auto"/>
              <w:left w:val="single" w:sz="4" w:space="0" w:color="auto"/>
              <w:bottom w:val="single" w:sz="4" w:space="0" w:color="auto"/>
              <w:right w:val="single" w:sz="4" w:space="0" w:color="auto"/>
            </w:tcBorders>
          </w:tcPr>
          <w:p w14:paraId="2CD276BD" w14:textId="77777777" w:rsidR="004C423D" w:rsidRPr="00535E6C" w:rsidRDefault="004C423D" w:rsidP="00535E6C">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tc>
      </w:tr>
      <w:tr w:rsidR="004C423D" w:rsidRPr="00535E6C" w14:paraId="3AA3856A" w14:textId="77777777" w:rsidTr="00FE54D2">
        <w:tc>
          <w:tcPr>
            <w:tcW w:w="666" w:type="dxa"/>
            <w:tcBorders>
              <w:top w:val="single" w:sz="4" w:space="0" w:color="auto"/>
              <w:left w:val="single" w:sz="12" w:space="0" w:color="auto"/>
              <w:bottom w:val="single" w:sz="4" w:space="0" w:color="auto"/>
              <w:right w:val="single" w:sz="4" w:space="0" w:color="auto"/>
            </w:tcBorders>
          </w:tcPr>
          <w:p w14:paraId="2E284E25" w14:textId="77777777" w:rsidR="004C423D" w:rsidRPr="00B74EBB" w:rsidRDefault="004C423D" w:rsidP="004C42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B74EBB">
              <w:rPr>
                <w:rFonts w:ascii="Times New Roman" w:eastAsia="Times New Roman" w:hAnsi="Times New Roman" w:cs="Times New Roman"/>
                <w:color w:val="000000" w:themeColor="text1"/>
                <w:sz w:val="20"/>
                <w:szCs w:val="20"/>
                <w:lang w:eastAsia="sk-SK"/>
              </w:rPr>
              <w:t>Č: 2</w:t>
            </w:r>
          </w:p>
          <w:p w14:paraId="5B4AA88C" w14:textId="77777777" w:rsidR="004C423D" w:rsidRPr="00B74EBB" w:rsidRDefault="004C423D" w:rsidP="004C42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B74EBB">
              <w:rPr>
                <w:rFonts w:ascii="Times New Roman" w:eastAsia="Times New Roman" w:hAnsi="Times New Roman" w:cs="Times New Roman"/>
                <w:color w:val="000000" w:themeColor="text1"/>
                <w:sz w:val="20"/>
                <w:szCs w:val="20"/>
                <w:lang w:eastAsia="sk-SK"/>
              </w:rPr>
              <w:t>O: 2</w:t>
            </w:r>
          </w:p>
          <w:p w14:paraId="5A30EB29" w14:textId="77777777" w:rsidR="004C423D" w:rsidRPr="00B74EBB" w:rsidRDefault="004C423D" w:rsidP="004C42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tc>
        <w:tc>
          <w:tcPr>
            <w:tcW w:w="2174" w:type="dxa"/>
            <w:tcBorders>
              <w:top w:val="single" w:sz="4" w:space="0" w:color="auto"/>
              <w:left w:val="single" w:sz="4" w:space="0" w:color="auto"/>
              <w:bottom w:val="single" w:sz="4" w:space="0" w:color="auto"/>
              <w:right w:val="single" w:sz="4" w:space="0" w:color="auto"/>
            </w:tcBorders>
          </w:tcPr>
          <w:p w14:paraId="21BA57BE" w14:textId="77777777" w:rsidR="004C423D" w:rsidRPr="00B74EBB" w:rsidRDefault="004C423D" w:rsidP="004C42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B74EBB">
              <w:rPr>
                <w:rFonts w:ascii="Times New Roman" w:eastAsia="Times New Roman" w:hAnsi="Times New Roman" w:cs="Times New Roman"/>
                <w:color w:val="000000" w:themeColor="text1"/>
                <w:sz w:val="20"/>
                <w:szCs w:val="20"/>
                <w:lang w:eastAsia="sk-SK"/>
              </w:rPr>
              <w:t>Smernica (EÚ) 2019/944 sa mení takto:</w:t>
            </w:r>
          </w:p>
          <w:p w14:paraId="04C4D152" w14:textId="77777777" w:rsidR="004C423D" w:rsidRPr="00B74EBB" w:rsidRDefault="004C423D" w:rsidP="006075EA">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B74EBB">
              <w:rPr>
                <w:rFonts w:ascii="Times New Roman" w:eastAsia="Times New Roman" w:hAnsi="Times New Roman" w:cs="Times New Roman"/>
                <w:color w:val="000000" w:themeColor="text1"/>
                <w:sz w:val="20"/>
                <w:szCs w:val="20"/>
                <w:lang w:eastAsia="sk-SK"/>
              </w:rPr>
              <w:t>Článok 4 sa nahrádza takto:</w:t>
            </w:r>
          </w:p>
          <w:p w14:paraId="0D9EDA3C" w14:textId="77777777" w:rsidR="004C423D" w:rsidRPr="00B74EBB" w:rsidRDefault="004C423D" w:rsidP="004C423D">
            <w:pPr>
              <w:keepNext/>
              <w:autoSpaceDE w:val="0"/>
              <w:autoSpaceDN w:val="0"/>
              <w:spacing w:after="0" w:line="240" w:lineRule="auto"/>
              <w:ind w:right="63"/>
              <w:jc w:val="both"/>
              <w:rPr>
                <w:rFonts w:ascii="Times New Roman" w:eastAsia="Times New Roman" w:hAnsi="Times New Roman" w:cs="Times New Roman"/>
                <w:b/>
                <w:color w:val="000000" w:themeColor="text1"/>
                <w:sz w:val="20"/>
                <w:szCs w:val="20"/>
                <w:lang w:eastAsia="sk-SK"/>
              </w:rPr>
            </w:pPr>
            <w:r w:rsidRPr="00B74EBB">
              <w:rPr>
                <w:rFonts w:ascii="Times New Roman" w:eastAsia="Times New Roman" w:hAnsi="Times New Roman" w:cs="Times New Roman"/>
                <w:b/>
                <w:color w:val="000000" w:themeColor="text1"/>
                <w:sz w:val="20"/>
                <w:szCs w:val="20"/>
                <w:lang w:eastAsia="sk-SK"/>
              </w:rPr>
              <w:t>Slobodná voľba dodávateľa</w:t>
            </w:r>
          </w:p>
          <w:p w14:paraId="2226E00E" w14:textId="1EC5FF09" w:rsidR="004C423D" w:rsidRPr="00B74EBB" w:rsidRDefault="00B74EBB" w:rsidP="004C42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B74EBB">
              <w:rPr>
                <w:rFonts w:ascii="Times New Roman" w:eastAsia="Times New Roman" w:hAnsi="Times New Roman" w:cs="Times New Roman"/>
                <w:color w:val="000000" w:themeColor="text1"/>
                <w:sz w:val="20"/>
                <w:szCs w:val="20"/>
                <w:lang w:eastAsia="sk-SK"/>
              </w:rPr>
              <w:t xml:space="preserve">Členské štáty zabezpečia, aby všetci odberatelia mohli slobodne nakupovať elektrinu od dodávateľov, ktorých si sami vyberú. Členské štáty zabezpečia, aby všetci odberatelia mohli </w:t>
            </w:r>
            <w:r w:rsidRPr="00B74EBB">
              <w:rPr>
                <w:rFonts w:ascii="Times New Roman" w:eastAsia="Times New Roman" w:hAnsi="Times New Roman" w:cs="Times New Roman"/>
                <w:color w:val="000000" w:themeColor="text1"/>
                <w:sz w:val="20"/>
                <w:szCs w:val="20"/>
                <w:lang w:eastAsia="sk-SK"/>
              </w:rPr>
              <w:lastRenderedPageBreak/>
              <w:t>mať súčasne uzatvorenú viac ako jednu zmluvu o dodávke elektriny alebo dohodu o spoločnom využívaní energie, a na uvedený účel sú odberatelia oprávnení mať viac ako jeden merací a vyúčtovací bod v jednom mieste pripojenia svojich priestorov. Ak je to technicky možné, inteligentné meracie systémy zavedené v súlade s článkom 19 sa môžu využiť na to, aby sa odberateľom umožnilo mať súčasne viac ako jednu zmluvu o dodávke elektriny alebo viac ako jednu dohodu o spoločnom využívaní energie.</w:t>
            </w:r>
          </w:p>
        </w:tc>
        <w:tc>
          <w:tcPr>
            <w:tcW w:w="535" w:type="dxa"/>
            <w:tcBorders>
              <w:top w:val="single" w:sz="4" w:space="0" w:color="auto"/>
              <w:left w:val="single" w:sz="4" w:space="0" w:color="auto"/>
              <w:bottom w:val="single" w:sz="4" w:space="0" w:color="auto"/>
              <w:right w:val="single" w:sz="12" w:space="0" w:color="auto"/>
            </w:tcBorders>
          </w:tcPr>
          <w:p w14:paraId="486E2BAA" w14:textId="00A5A12E" w:rsidR="004C423D" w:rsidRPr="00535E6C" w:rsidRDefault="00516223"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lastRenderedPageBreak/>
              <w:t>n.a.</w:t>
            </w:r>
          </w:p>
        </w:tc>
        <w:tc>
          <w:tcPr>
            <w:tcW w:w="863" w:type="dxa"/>
            <w:tcBorders>
              <w:top w:val="single" w:sz="4" w:space="0" w:color="auto"/>
              <w:left w:val="nil"/>
              <w:bottom w:val="single" w:sz="4" w:space="0" w:color="auto"/>
              <w:right w:val="single" w:sz="4" w:space="0" w:color="auto"/>
            </w:tcBorders>
          </w:tcPr>
          <w:p w14:paraId="458DE389" w14:textId="2A60BBCE" w:rsidR="004C423D" w:rsidRPr="00535E6C" w:rsidRDefault="004C423D"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tc>
        <w:tc>
          <w:tcPr>
            <w:tcW w:w="709" w:type="dxa"/>
            <w:tcBorders>
              <w:top w:val="single" w:sz="4" w:space="0" w:color="auto"/>
              <w:left w:val="single" w:sz="4" w:space="0" w:color="auto"/>
              <w:bottom w:val="single" w:sz="4" w:space="0" w:color="auto"/>
              <w:right w:val="single" w:sz="4" w:space="0" w:color="auto"/>
            </w:tcBorders>
          </w:tcPr>
          <w:p w14:paraId="6F5EE33F" w14:textId="66E68576" w:rsidR="004C423D" w:rsidRPr="00535E6C" w:rsidRDefault="004C423D"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tc>
        <w:tc>
          <w:tcPr>
            <w:tcW w:w="8342" w:type="dxa"/>
            <w:tcBorders>
              <w:top w:val="single" w:sz="4" w:space="0" w:color="auto"/>
              <w:left w:val="single" w:sz="4" w:space="0" w:color="auto"/>
              <w:bottom w:val="single" w:sz="4" w:space="0" w:color="auto"/>
              <w:right w:val="single" w:sz="4" w:space="0" w:color="auto"/>
            </w:tcBorders>
          </w:tcPr>
          <w:p w14:paraId="2640D7FB" w14:textId="74C55E83" w:rsidR="004C423D" w:rsidRPr="00AA0773" w:rsidRDefault="004C423D" w:rsidP="002B00C2">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lang w:eastAsia="sk-SK"/>
              </w:rPr>
            </w:pPr>
          </w:p>
        </w:tc>
        <w:tc>
          <w:tcPr>
            <w:tcW w:w="570" w:type="dxa"/>
            <w:tcBorders>
              <w:top w:val="single" w:sz="4" w:space="0" w:color="auto"/>
              <w:left w:val="single" w:sz="4" w:space="0" w:color="auto"/>
              <w:bottom w:val="single" w:sz="4" w:space="0" w:color="auto"/>
              <w:right w:val="single" w:sz="4" w:space="0" w:color="auto"/>
            </w:tcBorders>
          </w:tcPr>
          <w:p w14:paraId="20AA87D6" w14:textId="0D903D08" w:rsidR="004C423D" w:rsidRPr="00535E6C" w:rsidRDefault="004C423D"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tc>
        <w:tc>
          <w:tcPr>
            <w:tcW w:w="889" w:type="dxa"/>
            <w:tcBorders>
              <w:top w:val="single" w:sz="4" w:space="0" w:color="auto"/>
              <w:left w:val="single" w:sz="4" w:space="0" w:color="auto"/>
              <w:bottom w:val="single" w:sz="4" w:space="0" w:color="auto"/>
              <w:right w:val="single" w:sz="4" w:space="0" w:color="auto"/>
            </w:tcBorders>
          </w:tcPr>
          <w:p w14:paraId="4929D371" w14:textId="00C2701B" w:rsidR="004C423D" w:rsidRPr="00535E6C" w:rsidRDefault="00B202E2" w:rsidP="00516223">
            <w:pPr>
              <w:autoSpaceDE w:val="0"/>
              <w:autoSpaceDN w:val="0"/>
              <w:spacing w:after="0" w:line="240" w:lineRule="auto"/>
              <w:rPr>
                <w:rFonts w:ascii="Times New Roman" w:eastAsia="Times New Roman" w:hAnsi="Times New Roman" w:cs="Times New Roman"/>
                <w:color w:val="000000" w:themeColor="text1"/>
                <w:sz w:val="20"/>
                <w:szCs w:val="20"/>
                <w:lang w:eastAsia="sk-SK"/>
              </w:rPr>
            </w:pPr>
            <w:r w:rsidRPr="00B202E2">
              <w:rPr>
                <w:rFonts w:ascii="Times New Roman" w:eastAsia="Times New Roman" w:hAnsi="Times New Roman" w:cs="Times New Roman"/>
                <w:color w:val="000000" w:themeColor="text1"/>
                <w:sz w:val="20"/>
                <w:szCs w:val="20"/>
                <w:lang w:eastAsia="sk-SK"/>
              </w:rPr>
              <w:t>Tieto práva koncových odberateľov síce nie sú v už platnej právnej úprave explicitne zakotvené, predpokla</w:t>
            </w:r>
            <w:r w:rsidRPr="00B202E2">
              <w:rPr>
                <w:rFonts w:ascii="Times New Roman" w:eastAsia="Times New Roman" w:hAnsi="Times New Roman" w:cs="Times New Roman"/>
                <w:color w:val="000000" w:themeColor="text1"/>
                <w:sz w:val="20"/>
                <w:szCs w:val="20"/>
                <w:lang w:eastAsia="sk-SK"/>
              </w:rPr>
              <w:lastRenderedPageBreak/>
              <w:t>dá sa, že sú zabezpečené tým, že im také zmluvné dojednania nie sú zakázané a čo nie je zakázané je teda aj povolené.</w:t>
            </w:r>
          </w:p>
        </w:tc>
        <w:tc>
          <w:tcPr>
            <w:tcW w:w="791" w:type="dxa"/>
            <w:tcBorders>
              <w:top w:val="single" w:sz="4" w:space="0" w:color="auto"/>
              <w:left w:val="single" w:sz="4" w:space="0" w:color="auto"/>
              <w:bottom w:val="single" w:sz="4" w:space="0" w:color="auto"/>
              <w:right w:val="single" w:sz="4" w:space="0" w:color="auto"/>
            </w:tcBorders>
          </w:tcPr>
          <w:p w14:paraId="64A16074" w14:textId="57AC126B" w:rsidR="004C423D" w:rsidRPr="00535E6C" w:rsidRDefault="004C423D" w:rsidP="00535E6C">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tc>
        <w:tc>
          <w:tcPr>
            <w:tcW w:w="748" w:type="dxa"/>
            <w:tcBorders>
              <w:top w:val="single" w:sz="4" w:space="0" w:color="auto"/>
              <w:left w:val="single" w:sz="4" w:space="0" w:color="auto"/>
              <w:bottom w:val="single" w:sz="4" w:space="0" w:color="auto"/>
              <w:right w:val="single" w:sz="4" w:space="0" w:color="auto"/>
            </w:tcBorders>
          </w:tcPr>
          <w:p w14:paraId="1DFE2A25" w14:textId="77777777" w:rsidR="004C423D" w:rsidRPr="00535E6C" w:rsidRDefault="004C423D" w:rsidP="00535E6C">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tc>
      </w:tr>
      <w:tr w:rsidR="00535E6C" w:rsidRPr="00535E6C" w14:paraId="734D7D0D" w14:textId="77777777" w:rsidTr="00FE54D2">
        <w:tc>
          <w:tcPr>
            <w:tcW w:w="666" w:type="dxa"/>
            <w:tcBorders>
              <w:top w:val="single" w:sz="4" w:space="0" w:color="auto"/>
              <w:left w:val="single" w:sz="12" w:space="0" w:color="auto"/>
              <w:bottom w:val="single" w:sz="4" w:space="0" w:color="auto"/>
              <w:right w:val="single" w:sz="4" w:space="0" w:color="auto"/>
            </w:tcBorders>
          </w:tcPr>
          <w:p w14:paraId="2E420149" w14:textId="77777777" w:rsidR="0025273D" w:rsidRPr="00535E6C" w:rsidRDefault="0025273D" w:rsidP="002527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Č: 2</w:t>
            </w:r>
          </w:p>
          <w:p w14:paraId="353815D4" w14:textId="77777777" w:rsidR="0025273D" w:rsidRDefault="0025273D" w:rsidP="002527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O: 3</w:t>
            </w:r>
          </w:p>
          <w:p w14:paraId="43AA245B" w14:textId="77777777" w:rsidR="00535E6C" w:rsidRPr="00535E6C" w:rsidRDefault="00535E6C"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tc>
        <w:tc>
          <w:tcPr>
            <w:tcW w:w="2174" w:type="dxa"/>
            <w:tcBorders>
              <w:top w:val="single" w:sz="4" w:space="0" w:color="auto"/>
              <w:left w:val="single" w:sz="4" w:space="0" w:color="auto"/>
              <w:bottom w:val="single" w:sz="4" w:space="0" w:color="auto"/>
              <w:right w:val="single" w:sz="4" w:space="0" w:color="auto"/>
            </w:tcBorders>
          </w:tcPr>
          <w:p w14:paraId="714195B1" w14:textId="77777777" w:rsidR="0025273D" w:rsidRPr="006075EA" w:rsidRDefault="0025273D" w:rsidP="002527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6075EA">
              <w:rPr>
                <w:rFonts w:ascii="Times New Roman" w:eastAsia="Times New Roman" w:hAnsi="Times New Roman" w:cs="Times New Roman"/>
                <w:color w:val="000000" w:themeColor="text1"/>
                <w:sz w:val="20"/>
                <w:szCs w:val="20"/>
                <w:lang w:eastAsia="sk-SK"/>
              </w:rPr>
              <w:t>Smernica (EÚ) 2019/944 sa mení takto:</w:t>
            </w:r>
          </w:p>
          <w:p w14:paraId="44D84B05" w14:textId="77777777" w:rsidR="00516223" w:rsidRDefault="0025273D" w:rsidP="002527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V</w:t>
            </w:r>
            <w:r w:rsidRPr="006075EA">
              <w:rPr>
                <w:rFonts w:ascii="Times New Roman" w:eastAsia="Times New Roman" w:hAnsi="Times New Roman" w:cs="Times New Roman"/>
                <w:color w:val="000000" w:themeColor="text1"/>
                <w:sz w:val="20"/>
                <w:szCs w:val="20"/>
                <w:lang w:eastAsia="sk-SK"/>
              </w:rPr>
              <w:t>klad</w:t>
            </w:r>
            <w:r>
              <w:rPr>
                <w:rFonts w:ascii="Times New Roman" w:eastAsia="Times New Roman" w:hAnsi="Times New Roman" w:cs="Times New Roman"/>
                <w:color w:val="000000" w:themeColor="text1"/>
                <w:sz w:val="20"/>
                <w:szCs w:val="20"/>
                <w:lang w:eastAsia="sk-SK"/>
              </w:rPr>
              <w:t>á</w:t>
            </w:r>
            <w:r w:rsidRPr="006075EA">
              <w:rPr>
                <w:rFonts w:ascii="Times New Roman" w:eastAsia="Times New Roman" w:hAnsi="Times New Roman" w:cs="Times New Roman"/>
                <w:color w:val="000000" w:themeColor="text1"/>
                <w:sz w:val="20"/>
                <w:szCs w:val="20"/>
                <w:lang w:eastAsia="sk-SK"/>
              </w:rPr>
              <w:t xml:space="preserve"> sa </w:t>
            </w:r>
            <w:r>
              <w:rPr>
                <w:rFonts w:ascii="Times New Roman" w:eastAsia="Times New Roman" w:hAnsi="Times New Roman" w:cs="Times New Roman"/>
                <w:color w:val="000000" w:themeColor="text1"/>
                <w:sz w:val="20"/>
                <w:szCs w:val="20"/>
                <w:lang w:eastAsia="sk-SK"/>
              </w:rPr>
              <w:t>článok</w:t>
            </w:r>
            <w:r w:rsidRPr="006075EA">
              <w:rPr>
                <w:rFonts w:ascii="Times New Roman" w:eastAsia="Times New Roman" w:hAnsi="Times New Roman" w:cs="Times New Roman"/>
                <w:color w:val="000000" w:themeColor="text1"/>
                <w:sz w:val="20"/>
                <w:szCs w:val="20"/>
                <w:lang w:eastAsia="sk-SK"/>
              </w:rPr>
              <w:t xml:space="preserve">: </w:t>
            </w:r>
          </w:p>
          <w:p w14:paraId="3676C193" w14:textId="77777777" w:rsidR="00516223" w:rsidRPr="00516223" w:rsidRDefault="00516223" w:rsidP="00516223">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516223">
              <w:rPr>
                <w:rFonts w:ascii="Times New Roman" w:eastAsia="Times New Roman" w:hAnsi="Times New Roman" w:cs="Times New Roman"/>
                <w:color w:val="000000" w:themeColor="text1"/>
                <w:sz w:val="20"/>
                <w:szCs w:val="20"/>
                <w:lang w:eastAsia="sk-SK"/>
              </w:rPr>
              <w:t>Článok 6a</w:t>
            </w:r>
          </w:p>
          <w:p w14:paraId="796AD9E3" w14:textId="77777777" w:rsidR="00516223" w:rsidRDefault="00516223" w:rsidP="00516223">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516223">
              <w:rPr>
                <w:rFonts w:ascii="Times New Roman" w:eastAsia="Times New Roman" w:hAnsi="Times New Roman" w:cs="Times New Roman"/>
                <w:color w:val="000000" w:themeColor="text1"/>
                <w:sz w:val="20"/>
                <w:szCs w:val="20"/>
                <w:lang w:eastAsia="sk-SK"/>
              </w:rPr>
              <w:t>Dohody o flexibilnom pripojení</w:t>
            </w:r>
          </w:p>
          <w:p w14:paraId="4E548CE3" w14:textId="1DC3BE5E" w:rsidR="00535E6C" w:rsidRPr="00535E6C" w:rsidRDefault="00535E6C" w:rsidP="00516223">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 xml:space="preserve">1.   Regulačný orgán alebo iný príslušný orgán, ak tak členský štát stanovil, vytvorí rámec pre prevádzkovateľov prenosových sústav a prevádzkovateľov distribučných sústav s cieľom ponúknuť </w:t>
            </w:r>
            <w:r w:rsidRPr="00535E6C">
              <w:rPr>
                <w:rFonts w:ascii="Times New Roman" w:eastAsia="Times New Roman" w:hAnsi="Times New Roman" w:cs="Times New Roman"/>
                <w:color w:val="000000" w:themeColor="text1"/>
                <w:sz w:val="20"/>
                <w:szCs w:val="20"/>
                <w:lang w:eastAsia="sk-SK"/>
              </w:rPr>
              <w:lastRenderedPageBreak/>
              <w:t>možnosť uzavrieť dohody o flexibilnom pripojení v oblastiach, kde je dostupnosť kapacity siete pre nové pripojenia obmedzená alebo nie je žiadna, ktorý sa uverejní v súlade s článkom 31 ods. 3 a článkom 50 ods. 4a prvým pododsekom nariadenia (EÚ) 2019/943. Uvedený rámec zabezpečuje, že:</w:t>
            </w:r>
          </w:p>
          <w:p w14:paraId="1CADAFBE" w14:textId="77777777" w:rsidR="00535E6C" w:rsidRPr="00535E6C" w:rsidRDefault="00535E6C" w:rsidP="00535E6C">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4E3BC63E" w14:textId="77777777" w:rsidR="00535E6C" w:rsidRPr="00535E6C" w:rsidRDefault="00535E6C" w:rsidP="00535E6C">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a) flexibilné pripojenia vo všeobecnosti neodďaľujú posilnenie siete v určených oblastiach;</w:t>
            </w:r>
          </w:p>
          <w:p w14:paraId="66311788" w14:textId="77777777" w:rsidR="00535E6C" w:rsidRPr="00535E6C" w:rsidRDefault="00535E6C" w:rsidP="00535E6C">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0460A28A" w14:textId="77777777" w:rsidR="00535E6C" w:rsidRPr="00535E6C" w:rsidRDefault="00535E6C" w:rsidP="00535E6C">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b) po rozvinutí siete sa zaistí prechod z dohôd o flexibilnom pripojení na dohody o pevnom pripojení na základe stanovených kritérií; a</w:t>
            </w:r>
          </w:p>
          <w:p w14:paraId="0A482B5A" w14:textId="77777777" w:rsidR="00535E6C" w:rsidRPr="00535E6C" w:rsidRDefault="00535E6C" w:rsidP="00535E6C">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0DB3DD69" w14:textId="77777777" w:rsidR="00535E6C" w:rsidRPr="00535E6C" w:rsidRDefault="00535E6C" w:rsidP="00535E6C">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 xml:space="preserve">c) v prípade oblastí, v ktorých regulačný orgán alebo iný príslušný orgán, ak tak členský štát stanovil, nepovažuje rozvoj siete za najefektívnejšie riešenie, sa podľa potreby umožní, aby boli dohody o flexibilnom pripojení trvalým riešením, a to aj </w:t>
            </w:r>
            <w:r w:rsidRPr="00535E6C">
              <w:rPr>
                <w:rFonts w:ascii="Times New Roman" w:eastAsia="Times New Roman" w:hAnsi="Times New Roman" w:cs="Times New Roman"/>
                <w:color w:val="000000" w:themeColor="text1"/>
                <w:sz w:val="20"/>
                <w:szCs w:val="20"/>
                <w:lang w:eastAsia="sk-SK"/>
              </w:rPr>
              <w:lastRenderedPageBreak/>
              <w:t>pre uskladňovanie energie.</w:t>
            </w:r>
          </w:p>
          <w:p w14:paraId="1E0C49A6" w14:textId="77777777" w:rsidR="00535E6C" w:rsidRPr="00535E6C" w:rsidRDefault="00535E6C" w:rsidP="00535E6C">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2.   Rámcom uvedeným v odseku 1 sa môže zabezpečiť, aby sa v dohodách o flexibilnom pripojení špecifikovali aspoň:</w:t>
            </w:r>
          </w:p>
          <w:p w14:paraId="58722DFC" w14:textId="77777777" w:rsidR="00535E6C" w:rsidRPr="00535E6C" w:rsidRDefault="00535E6C" w:rsidP="00535E6C">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2F5AFDBB" w14:textId="77777777" w:rsidR="00535E6C" w:rsidRPr="00535E6C" w:rsidRDefault="00535E6C" w:rsidP="00535E6C">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a) maximálna pevná dodávka elektriny do siete a maximálny pevný odber elektriny zo siete, ako aj dodatočná flexibilná kapacita dodávok a odberov, ktorú možno pripojiť a diferencovať podľa časových blokov počas roka;</w:t>
            </w:r>
          </w:p>
          <w:p w14:paraId="50C4B8F6" w14:textId="77777777" w:rsidR="00535E6C" w:rsidRPr="00535E6C" w:rsidRDefault="00535E6C" w:rsidP="00535E6C">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25F8A0E4" w14:textId="77777777" w:rsidR="00535E6C" w:rsidRPr="00535E6C" w:rsidRDefault="00535E6C" w:rsidP="00535E6C">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b) sieťové poplatky platné pre pevné aj flexibilné kapacity dodávok a odberov;</w:t>
            </w:r>
          </w:p>
          <w:p w14:paraId="4E411767" w14:textId="77777777" w:rsidR="00535E6C" w:rsidRPr="00535E6C" w:rsidRDefault="00535E6C" w:rsidP="00535E6C">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322BBCAF" w14:textId="77777777" w:rsidR="00535E6C" w:rsidRPr="00535E6C" w:rsidRDefault="00535E6C" w:rsidP="00535E6C">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c) dohodnuté trvanie dohody o flexibilnom pripojení a očakávaný dátum poskytnutia pripojenia na celú požadovanú pevnú kapacitu.</w:t>
            </w:r>
          </w:p>
          <w:p w14:paraId="52F25F7D" w14:textId="77777777" w:rsidR="00535E6C" w:rsidRPr="00535E6C" w:rsidRDefault="00535E6C" w:rsidP="00535E6C">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3746170D" w14:textId="77777777" w:rsidR="00535E6C" w:rsidRPr="00535E6C" w:rsidRDefault="00535E6C" w:rsidP="00535E6C">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 xml:space="preserve">Od používateľa sústavy, ktorý sa pripája prostredníctvom flexibilného pripojenia do siete, sa vyžaduje, aby </w:t>
            </w:r>
            <w:r w:rsidRPr="00535E6C">
              <w:rPr>
                <w:rFonts w:ascii="Times New Roman" w:eastAsia="Times New Roman" w:hAnsi="Times New Roman" w:cs="Times New Roman"/>
                <w:color w:val="000000" w:themeColor="text1"/>
                <w:sz w:val="20"/>
                <w:szCs w:val="20"/>
                <w:lang w:eastAsia="sk-SK"/>
              </w:rPr>
              <w:lastRenderedPageBreak/>
              <w:t>nainštaloval systém regulácie výkonu, ktorý je certifikovaný oprávneným certifikačným orgánom.</w:t>
            </w:r>
          </w:p>
        </w:tc>
        <w:tc>
          <w:tcPr>
            <w:tcW w:w="535" w:type="dxa"/>
            <w:tcBorders>
              <w:top w:val="single" w:sz="4" w:space="0" w:color="auto"/>
              <w:left w:val="single" w:sz="4" w:space="0" w:color="auto"/>
              <w:bottom w:val="single" w:sz="4" w:space="0" w:color="auto"/>
              <w:right w:val="single" w:sz="12" w:space="0" w:color="auto"/>
            </w:tcBorders>
          </w:tcPr>
          <w:p w14:paraId="4CBD3726" w14:textId="77777777" w:rsidR="00535E6C" w:rsidRDefault="00535E6C"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lastRenderedPageBreak/>
              <w:t>N</w:t>
            </w:r>
          </w:p>
          <w:p w14:paraId="2B67885C"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F410DB5"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BDAFC6C"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67A22C9"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52366F0"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DCF5967"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56578D1"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B72B2FB"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2D2515D"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4660631"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22CFE09"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6C7F9D3"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D5F9571"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CF9FEC8"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BDE814F"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73A4A10"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010A296"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A71A935"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E0A6024"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055853A"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B922962"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C5F7A8C"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47CC382"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6D31ACF"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D598CA4"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5D2AE79"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F91B9C7"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B8E7CD0"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8DF29A3"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EE22F4C"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3F75A7E"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A4EC624"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FD287A1"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8647022"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AC2E46F"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7BADF38"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5D0D1FC"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0492203"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C48FBDA"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63F8279"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2F97928"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B0FC676"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0A8B9E7"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78FCD38"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00ABF44"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2F15E65"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AC884B1"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C3EAFE4"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FE35753"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1F4E7C7"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DDAFCF3"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C41A9A0"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C62CDFF"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98E5D54"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70F393F"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6EF22FE" w14:textId="46CD858D" w:rsidR="00B94FBA" w:rsidRPr="00535E6C"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n.a.</w:t>
            </w:r>
          </w:p>
        </w:tc>
        <w:tc>
          <w:tcPr>
            <w:tcW w:w="863" w:type="dxa"/>
            <w:tcBorders>
              <w:top w:val="single" w:sz="4" w:space="0" w:color="auto"/>
              <w:left w:val="nil"/>
              <w:bottom w:val="single" w:sz="4" w:space="0" w:color="auto"/>
              <w:right w:val="single" w:sz="4" w:space="0" w:color="auto"/>
            </w:tcBorders>
          </w:tcPr>
          <w:p w14:paraId="4B883D0A" w14:textId="77777777" w:rsidR="00535E6C" w:rsidRDefault="00516223"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lastRenderedPageBreak/>
              <w:t>Návrh zákona č. 251/2012</w:t>
            </w:r>
          </w:p>
          <w:p w14:paraId="75BA5711" w14:textId="77777777" w:rsidR="00516223" w:rsidRDefault="00516223"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818712A" w14:textId="77777777" w:rsidR="00516223" w:rsidRDefault="00516223"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A4C86DB" w14:textId="77777777" w:rsidR="00516223" w:rsidRDefault="00516223"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EE7E8F2" w14:textId="77777777" w:rsidR="00516223" w:rsidRDefault="00516223"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84D930E" w14:textId="77777777" w:rsidR="00516223" w:rsidRDefault="00516223"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C4AC0AF" w14:textId="77777777" w:rsidR="00516223" w:rsidRDefault="00516223"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84A00F1" w14:textId="77777777" w:rsidR="00516223" w:rsidRDefault="00516223"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6B4B189" w14:textId="77777777" w:rsidR="00516223" w:rsidRDefault="00516223"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7C59F58" w14:textId="77777777" w:rsidR="00516223" w:rsidRDefault="00516223"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7E7B4DE" w14:textId="77777777" w:rsidR="00516223" w:rsidRDefault="00516223"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7A59EBB" w14:textId="77777777" w:rsidR="00516223" w:rsidRDefault="00516223"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5842F4D" w14:textId="77777777" w:rsidR="00516223" w:rsidRDefault="00516223"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3EA199E" w14:textId="77777777" w:rsidR="00516223" w:rsidRDefault="00516223"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99D7E6D" w14:textId="77777777" w:rsidR="00516223" w:rsidRDefault="00516223"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38F9F9D" w14:textId="77777777" w:rsidR="00516223" w:rsidRDefault="00516223"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F1D4477" w14:textId="77777777" w:rsidR="00516223" w:rsidRDefault="00516223"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9A52C77" w14:textId="77777777" w:rsidR="00516223" w:rsidRDefault="00516223"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F9EF224" w14:textId="77777777" w:rsidR="00516223" w:rsidRDefault="00516223"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27D19E6" w14:textId="21F3D0CC" w:rsidR="00516223" w:rsidRDefault="00516223"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Návrh zákona č. 251/2012</w:t>
            </w:r>
          </w:p>
          <w:p w14:paraId="00DEB47D" w14:textId="77777777" w:rsidR="00516223" w:rsidRDefault="00516223"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6D532D2" w14:textId="77777777" w:rsidR="00516223" w:rsidRDefault="00516223"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B3382E0" w14:textId="77777777" w:rsidR="00516223" w:rsidRDefault="00516223"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C875FF3" w14:textId="77777777" w:rsidR="00516223" w:rsidRDefault="00516223"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4649C9B" w14:textId="77777777" w:rsidR="00516223" w:rsidRDefault="00516223"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3DB2A8C" w14:textId="77777777" w:rsidR="00516223" w:rsidRDefault="00516223"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6F42337" w14:textId="1A04E1C1" w:rsidR="006D76D7" w:rsidRDefault="006D76D7"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85559E4" w14:textId="77777777" w:rsidR="006D76D7" w:rsidRDefault="006D76D7"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6330407" w14:textId="77777777" w:rsidR="006D76D7" w:rsidRDefault="006D76D7"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217C13E" w14:textId="77777777" w:rsidR="006D76D7" w:rsidRDefault="006D76D7"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645B99E" w14:textId="77777777" w:rsidR="006D76D7" w:rsidRDefault="006D76D7"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9788AED" w14:textId="77777777" w:rsidR="006D76D7" w:rsidRDefault="006D76D7"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1</w:t>
            </w:r>
          </w:p>
          <w:p w14:paraId="296DD605"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C131930"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3F1326F"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DC62792"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E276FB1"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CF36D75"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A2454DA"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1412B8B"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60217BF"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AFB1AEB"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3F4D11B"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4C7414C"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3EB1C29"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D16CAD4"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FAEA050"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23A0ACE"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116AC89"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D6EE736"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14F7B00"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D25813D"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9CBE562"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076B463"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C73D5B3"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F5BF176"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E8C3B67"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4D8D44E"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336E8CF"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3D2E3EF"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61B52D6"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4DC05C8"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2089CC4"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1FB3483"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461F7F3"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749CB1D"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E2FA249"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2EF9ACF"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1DF6CDD"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AC857CE"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848BCF2"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BF23CE8"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C42CB7C"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74C379E"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FD3A1EC"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D0286A5"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9306B78"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0A4BE06"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4F35E28"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E08797D"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F2B9324"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A097FCA"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69CAA5A"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CF73192"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F1E38DF" w14:textId="72358B8C" w:rsidR="00B94FBA" w:rsidRPr="00535E6C"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1</w:t>
            </w:r>
          </w:p>
        </w:tc>
        <w:tc>
          <w:tcPr>
            <w:tcW w:w="709" w:type="dxa"/>
            <w:tcBorders>
              <w:top w:val="single" w:sz="4" w:space="0" w:color="auto"/>
              <w:left w:val="single" w:sz="4" w:space="0" w:color="auto"/>
              <w:bottom w:val="single" w:sz="4" w:space="0" w:color="auto"/>
              <w:right w:val="single" w:sz="4" w:space="0" w:color="auto"/>
            </w:tcBorders>
          </w:tcPr>
          <w:p w14:paraId="7578B19A" w14:textId="6E273B65" w:rsidR="00535E6C" w:rsidRPr="00535E6C" w:rsidRDefault="00535E6C"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lastRenderedPageBreak/>
              <w:t>§ 19</w:t>
            </w:r>
          </w:p>
          <w:p w14:paraId="3242650C" w14:textId="77777777" w:rsidR="00535E6C" w:rsidRPr="00535E6C" w:rsidRDefault="00535E6C"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O: 13</w:t>
            </w:r>
          </w:p>
          <w:p w14:paraId="382B39D4" w14:textId="77777777" w:rsidR="00535E6C" w:rsidRPr="00535E6C" w:rsidRDefault="00535E6C"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D5643E4" w14:textId="77777777" w:rsidR="00535E6C" w:rsidRPr="00535E6C" w:rsidRDefault="00535E6C"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17785C7" w14:textId="77777777" w:rsidR="00535E6C" w:rsidRPr="00535E6C" w:rsidRDefault="00535E6C"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153F831" w14:textId="77777777" w:rsidR="00535E6C" w:rsidRPr="00535E6C" w:rsidRDefault="00535E6C"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D651B90" w14:textId="77777777" w:rsidR="00535E6C" w:rsidRPr="00535E6C" w:rsidRDefault="00535E6C"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ADF19C9" w14:textId="77777777" w:rsidR="00535E6C" w:rsidRPr="00535E6C" w:rsidRDefault="00535E6C"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BED1B62" w14:textId="77777777" w:rsidR="00535E6C" w:rsidRPr="00535E6C" w:rsidRDefault="00535E6C"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2405B4A" w14:textId="77777777" w:rsidR="00535E6C" w:rsidRPr="00535E6C" w:rsidRDefault="00535E6C"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9FAF3CE" w14:textId="77777777" w:rsidR="00535E6C" w:rsidRPr="00535E6C" w:rsidRDefault="00535E6C"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B682271" w14:textId="77777777" w:rsidR="00535E6C" w:rsidRPr="00535E6C" w:rsidRDefault="00535E6C"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4FE2583" w14:textId="77777777" w:rsidR="00535E6C" w:rsidRPr="00535E6C" w:rsidRDefault="00535E6C"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4F1F1F9" w14:textId="77777777" w:rsidR="00535E6C" w:rsidRPr="00535E6C" w:rsidRDefault="00535E6C"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0DCC010" w14:textId="77777777" w:rsidR="00535E6C" w:rsidRPr="00535E6C" w:rsidRDefault="00535E6C"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FC10127" w14:textId="77777777" w:rsidR="00535E6C" w:rsidRPr="00535E6C" w:rsidRDefault="00535E6C"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A55F8C1" w14:textId="77777777" w:rsidR="00535E6C" w:rsidRPr="00535E6C" w:rsidRDefault="00535E6C"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F34D7CE" w14:textId="77777777" w:rsidR="00535E6C" w:rsidRPr="00535E6C" w:rsidRDefault="00535E6C"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947F5EC" w14:textId="77777777" w:rsidR="00535E6C" w:rsidRPr="00535E6C" w:rsidRDefault="00535E6C"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8B20A6B" w14:textId="77777777" w:rsidR="00535E6C" w:rsidRPr="00535E6C" w:rsidRDefault="00535E6C"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14680BD" w14:textId="77777777" w:rsidR="00535E6C" w:rsidRPr="00535E6C" w:rsidRDefault="00535E6C"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57DA13C" w14:textId="77777777" w:rsidR="0032682A" w:rsidRDefault="0032682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7514D26" w14:textId="77777777" w:rsidR="00535E6C" w:rsidRDefault="00535E6C"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O: 14</w:t>
            </w:r>
          </w:p>
          <w:p w14:paraId="5C2C3D57" w14:textId="77777777" w:rsidR="006D76D7" w:rsidRDefault="006D76D7"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8FBC08E" w14:textId="77777777" w:rsidR="006D76D7" w:rsidRDefault="006D76D7"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3962FF8" w14:textId="77777777" w:rsidR="006D76D7" w:rsidRDefault="006D76D7"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660FA91" w14:textId="77777777" w:rsidR="006D76D7" w:rsidRDefault="006D76D7"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4E3BB3A" w14:textId="77777777" w:rsidR="006D76D7" w:rsidRDefault="006D76D7"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0813B24" w14:textId="77777777" w:rsidR="006D76D7" w:rsidRDefault="006D76D7"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FAAD5D0" w14:textId="77777777" w:rsidR="006D76D7" w:rsidRDefault="006D76D7"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EC67AB7" w14:textId="5E1D5FD6" w:rsidR="006D76D7" w:rsidRDefault="006D76D7"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7F26B23" w14:textId="77777777" w:rsidR="006D76D7" w:rsidRDefault="006D76D7"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F6B1F05" w14:textId="77777777" w:rsidR="006D76D7" w:rsidRDefault="006D76D7"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80C95BB" w14:textId="77777777" w:rsidR="006D76D7" w:rsidRDefault="006D76D7"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39D3F79" w14:textId="77777777" w:rsidR="006D76D7" w:rsidRDefault="006D76D7"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42533E9" w14:textId="77777777" w:rsidR="006D76D7" w:rsidRDefault="006D76D7" w:rsidP="006D76D7">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xml:space="preserve">§ 2 </w:t>
            </w:r>
          </w:p>
          <w:p w14:paraId="124530E3" w14:textId="77777777" w:rsidR="006D76D7" w:rsidRDefault="006D76D7" w:rsidP="006D76D7">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P: b)</w:t>
            </w:r>
          </w:p>
          <w:p w14:paraId="037133A2" w14:textId="43811AED" w:rsidR="006D76D7" w:rsidRDefault="006D76D7" w:rsidP="006D76D7">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P: 46</w:t>
            </w:r>
          </w:p>
          <w:p w14:paraId="4AF2BC28" w14:textId="5D291E00" w:rsidR="00B94FBA" w:rsidRDefault="00B94FBA" w:rsidP="006D76D7">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D70CD2E" w14:textId="3B7C15C2" w:rsidR="00B94FBA" w:rsidRDefault="00B94FBA" w:rsidP="006D76D7">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25B8839" w14:textId="2C85B6E5" w:rsidR="00B94FBA" w:rsidRDefault="00B94FBA" w:rsidP="006D76D7">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0C62DE9" w14:textId="6DDBF864" w:rsidR="00B94FBA" w:rsidRDefault="00B94FBA" w:rsidP="006D76D7">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AD50FBD" w14:textId="4AC97F6E" w:rsidR="00B94FBA" w:rsidRDefault="00B94FBA" w:rsidP="006D76D7">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F2A7A86" w14:textId="0BAB3F2C" w:rsidR="00B94FBA" w:rsidRDefault="00B94FBA" w:rsidP="006D76D7">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3A34251" w14:textId="6933F444" w:rsidR="00B94FBA" w:rsidRDefault="00B94FBA" w:rsidP="006D76D7">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92EC28D" w14:textId="61EA59A3" w:rsidR="00B94FBA" w:rsidRDefault="00B94FBA" w:rsidP="006D76D7">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67DA7D1" w14:textId="4D9BE274" w:rsidR="00B94FBA" w:rsidRDefault="00B94FBA" w:rsidP="006D76D7">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04B5AC6" w14:textId="15E64795" w:rsidR="00B94FBA" w:rsidRDefault="00B94FBA" w:rsidP="006D76D7">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E54D71A" w14:textId="57CCCE38" w:rsidR="00B94FBA" w:rsidRDefault="00B94FBA" w:rsidP="006D76D7">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7102903" w14:textId="72023CCA" w:rsidR="00B94FBA" w:rsidRDefault="00B94FBA" w:rsidP="006D76D7">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AE31661" w14:textId="54DE70F6" w:rsidR="00B94FBA" w:rsidRDefault="00B94FBA" w:rsidP="006D76D7">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4A07284" w14:textId="4A563A66" w:rsidR="00B94FBA" w:rsidRDefault="00B94FBA" w:rsidP="006D76D7">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90B2C0D" w14:textId="6CA5D61F" w:rsidR="00B94FBA" w:rsidRDefault="00B94FBA" w:rsidP="006D76D7">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1145694" w14:textId="744A3438" w:rsidR="00B94FBA" w:rsidRDefault="00B94FBA" w:rsidP="006D76D7">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DC23AFC" w14:textId="7F5DAC16" w:rsidR="00B94FBA" w:rsidRDefault="00B94FBA" w:rsidP="006D76D7">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79FC054" w14:textId="56A22590" w:rsidR="00B94FBA" w:rsidRDefault="00B94FBA" w:rsidP="006D76D7">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587F75B" w14:textId="6C292311" w:rsidR="00B94FBA" w:rsidRDefault="00B94FBA" w:rsidP="006D76D7">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133282F" w14:textId="229940DC" w:rsidR="00B94FBA" w:rsidRDefault="00B94FBA" w:rsidP="006D76D7">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C59EAB9" w14:textId="508EA664" w:rsidR="00B94FBA" w:rsidRDefault="00B94FBA" w:rsidP="006D76D7">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B923135" w14:textId="027680CB" w:rsidR="00B94FBA" w:rsidRDefault="00B94FBA" w:rsidP="006D76D7">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737AA9D" w14:textId="4D990BB9" w:rsidR="00B94FBA" w:rsidRDefault="00B94FBA" w:rsidP="006D76D7">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3639C04" w14:textId="1F64F6D5" w:rsidR="00B94FBA" w:rsidRDefault="00B94FBA" w:rsidP="006D76D7">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F5E17C0" w14:textId="57C220CD" w:rsidR="00B94FBA" w:rsidRDefault="00B94FBA" w:rsidP="006D76D7">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D7142A5" w14:textId="0D169C8B" w:rsidR="00B94FBA" w:rsidRDefault="00B94FBA" w:rsidP="006D76D7">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78049DA" w14:textId="4F9E035D" w:rsidR="00B94FBA" w:rsidRDefault="00B94FBA" w:rsidP="006D76D7">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BF3F873" w14:textId="598F42AC" w:rsidR="00B94FBA" w:rsidRDefault="00B94FBA" w:rsidP="006D76D7">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7FD93BA" w14:textId="06193F35" w:rsidR="00B94FBA" w:rsidRDefault="00B94FBA" w:rsidP="006D76D7">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19A98AB" w14:textId="72DF8560" w:rsidR="00B94FBA" w:rsidRDefault="00B94FBA" w:rsidP="006D76D7">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40CA8FE" w14:textId="74BBC826" w:rsidR="00B94FBA" w:rsidRDefault="00B94FBA" w:rsidP="006D76D7">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2FA5CA1" w14:textId="39C06C06" w:rsidR="00B94FBA" w:rsidRDefault="00B94FBA" w:rsidP="006D76D7">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5FCEC5C" w14:textId="73045884" w:rsidR="00B94FBA" w:rsidRDefault="00B94FBA" w:rsidP="006D76D7">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8C4AAA8" w14:textId="7BD39551" w:rsidR="00B94FBA" w:rsidRDefault="00B94FBA" w:rsidP="006D76D7">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F143DA8" w14:textId="468E5256" w:rsidR="00B94FBA" w:rsidRDefault="00B94FBA" w:rsidP="006D76D7">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CF99444" w14:textId="6DB9EB89" w:rsidR="00B94FBA" w:rsidRDefault="00B94FBA" w:rsidP="006D76D7">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08DEA1F" w14:textId="2F5B6AC6" w:rsidR="00B94FBA" w:rsidRDefault="00B94FBA" w:rsidP="006D76D7">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11BFAA8" w14:textId="096BD8E0" w:rsidR="00B94FBA" w:rsidRDefault="00B94FBA" w:rsidP="006D76D7">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96BB4B0" w14:textId="03FF76F8" w:rsidR="00B94FBA" w:rsidRDefault="00B94FBA" w:rsidP="006D76D7">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A83AFF4" w14:textId="290215C2" w:rsidR="00B94FBA" w:rsidRDefault="00B94FBA" w:rsidP="006D76D7">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0097F87" w14:textId="176E45E5" w:rsidR="00B94FBA" w:rsidRDefault="00B94FBA" w:rsidP="006D76D7">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C7C3296" w14:textId="43ADA0E0" w:rsidR="00B94FBA" w:rsidRDefault="00B94FBA" w:rsidP="006D76D7">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70178EE" w14:textId="0E892E36" w:rsidR="00B94FBA" w:rsidRDefault="00B94FBA" w:rsidP="006D76D7">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FBE88E3" w14:textId="0B9639F2" w:rsidR="00B94FBA" w:rsidRDefault="00B94FBA" w:rsidP="006D76D7">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D39A559" w14:textId="47891628" w:rsidR="00B94FBA" w:rsidRDefault="00B94FBA" w:rsidP="006D76D7">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123D9AA" w14:textId="0762467F" w:rsidR="00B94FBA" w:rsidRDefault="00B94FBA" w:rsidP="006D76D7">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03733CD" w14:textId="40CB2C1E" w:rsidR="00B94FBA" w:rsidRDefault="00B94FBA" w:rsidP="006D76D7">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D686346" w14:textId="38B54F3E" w:rsidR="00B94FBA" w:rsidRDefault="00B94FBA" w:rsidP="006D76D7">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EADDD0F" w14:textId="0F0652A2" w:rsidR="00B94FBA" w:rsidRDefault="00B94FBA" w:rsidP="006D76D7">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09CBD97" w14:textId="1821E7D4" w:rsidR="00B94FBA" w:rsidRDefault="00B94FBA" w:rsidP="006D76D7">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B068A7E" w14:textId="759C9019" w:rsidR="00B94FBA" w:rsidRDefault="00B94FBA" w:rsidP="00B94FBA">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xml:space="preserve">§ </w:t>
            </w:r>
            <w:r w:rsidR="003378ED">
              <w:rPr>
                <w:rFonts w:ascii="Times New Roman" w:eastAsia="Times New Roman" w:hAnsi="Times New Roman" w:cs="Times New Roman"/>
                <w:color w:val="000000" w:themeColor="text1"/>
                <w:sz w:val="20"/>
                <w:szCs w:val="20"/>
                <w:lang w:eastAsia="sk-SK"/>
              </w:rPr>
              <w:t>19</w:t>
            </w:r>
            <w:r>
              <w:rPr>
                <w:rFonts w:ascii="Times New Roman" w:eastAsia="Times New Roman" w:hAnsi="Times New Roman" w:cs="Times New Roman"/>
                <w:color w:val="000000" w:themeColor="text1"/>
                <w:sz w:val="20"/>
                <w:szCs w:val="20"/>
                <w:lang w:eastAsia="sk-SK"/>
              </w:rPr>
              <w:t xml:space="preserve"> </w:t>
            </w:r>
          </w:p>
          <w:p w14:paraId="74FBE82D" w14:textId="70A95115" w:rsidR="00B94FBA" w:rsidRDefault="003378ED" w:rsidP="00B94FBA">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O</w:t>
            </w:r>
            <w:r w:rsidR="00B94FBA">
              <w:rPr>
                <w:rFonts w:ascii="Times New Roman" w:eastAsia="Times New Roman" w:hAnsi="Times New Roman" w:cs="Times New Roman"/>
                <w:color w:val="000000" w:themeColor="text1"/>
                <w:sz w:val="20"/>
                <w:szCs w:val="20"/>
                <w:lang w:eastAsia="sk-SK"/>
              </w:rPr>
              <w:t xml:space="preserve">: </w:t>
            </w:r>
            <w:r>
              <w:rPr>
                <w:rFonts w:ascii="Times New Roman" w:eastAsia="Times New Roman" w:hAnsi="Times New Roman" w:cs="Times New Roman"/>
                <w:color w:val="000000" w:themeColor="text1"/>
                <w:sz w:val="20"/>
                <w:szCs w:val="20"/>
                <w:lang w:eastAsia="sk-SK"/>
              </w:rPr>
              <w:t>2</w:t>
            </w:r>
          </w:p>
          <w:p w14:paraId="67C77CAB" w14:textId="00063ED3" w:rsidR="00B94FBA" w:rsidRDefault="00B94FBA" w:rsidP="00B94FBA">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xml:space="preserve">P: </w:t>
            </w:r>
            <w:r w:rsidR="003378ED">
              <w:rPr>
                <w:rFonts w:ascii="Times New Roman" w:eastAsia="Times New Roman" w:hAnsi="Times New Roman" w:cs="Times New Roman"/>
                <w:color w:val="000000" w:themeColor="text1"/>
                <w:sz w:val="20"/>
                <w:szCs w:val="20"/>
                <w:lang w:eastAsia="sk-SK"/>
              </w:rPr>
              <w:t>j</w:t>
            </w:r>
          </w:p>
          <w:p w14:paraId="07ABEEB7" w14:textId="77777777" w:rsidR="006D76D7" w:rsidRDefault="006D76D7"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F716869" w14:textId="1298B6DD" w:rsidR="006D76D7" w:rsidRPr="00535E6C" w:rsidRDefault="006D76D7"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tc>
        <w:tc>
          <w:tcPr>
            <w:tcW w:w="8342" w:type="dxa"/>
            <w:tcBorders>
              <w:top w:val="single" w:sz="4" w:space="0" w:color="auto"/>
              <w:left w:val="single" w:sz="4" w:space="0" w:color="auto"/>
              <w:bottom w:val="single" w:sz="4" w:space="0" w:color="auto"/>
              <w:right w:val="single" w:sz="4" w:space="0" w:color="auto"/>
            </w:tcBorders>
          </w:tcPr>
          <w:p w14:paraId="42BA0656" w14:textId="404D18DA" w:rsidR="00535E6C" w:rsidRDefault="00DD1FEE" w:rsidP="00535E6C">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lastRenderedPageBreak/>
              <w:t xml:space="preserve">(13) </w:t>
            </w:r>
            <w:r w:rsidR="00670346">
              <w:t xml:space="preserve"> </w:t>
            </w:r>
            <w:r w:rsidR="001C4EB9">
              <w:t xml:space="preserve"> </w:t>
            </w:r>
            <w:r w:rsidR="001C4EB9" w:rsidRPr="001C4EB9">
              <w:rPr>
                <w:rFonts w:ascii="Times New Roman" w:eastAsia="Times New Roman" w:hAnsi="Times New Roman" w:cs="Times New Roman"/>
                <w:color w:val="000000" w:themeColor="text1"/>
                <w:sz w:val="20"/>
                <w:szCs w:val="20"/>
                <w:lang w:eastAsia="sk-SK"/>
              </w:rPr>
              <w:t>Ak nemožno pripojiť zariadenie na výrobu elektriny alebo zariadenie na uskladňovanie elektriny z dôvodu nedostatku potrebnej kapacity pripojenia v sústave alebo ak je možné pripojiť také zariadenie len s nižším ako požadovaným výkonom a ak takéto pripojenie neohrozí bezpečnú a spoľahlivú prevádzku sústavy, umožní prevádzkovateľ sústavy uzatvorenie zmluvy o flexibilnom pripojení a pripojení zariadenia na výrobu elektriny alebo zariadenia na uskladňovanie elektriny s možnosťou obmedzenia využitia kapacity pripojenia v rozsahu a za podmienok dohodnutých v zmluve o flexibilnom pripojení a technických podmienkach pripojenia do sústavy bez náhrady za také obmedzenie využitia kapacity pripojenia. Prevádzkovateľ sústavy nie je povinný pripojiť zariadenie na výrobu elektriny alebo zariadenie na uskladňovanie elektriny do prenosovej sústavy alebo distribučnej sústavy, ak žiadateľ o pripojenie nenainštaloval zariadeni</w:t>
            </w:r>
            <w:r w:rsidR="00FB259F">
              <w:rPr>
                <w:rFonts w:ascii="Times New Roman" w:eastAsia="Times New Roman" w:hAnsi="Times New Roman" w:cs="Times New Roman"/>
                <w:color w:val="000000" w:themeColor="text1"/>
                <w:sz w:val="20"/>
                <w:szCs w:val="20"/>
                <w:lang w:eastAsia="sk-SK"/>
              </w:rPr>
              <w:t>e</w:t>
            </w:r>
            <w:r w:rsidR="001C4EB9" w:rsidRPr="001C4EB9">
              <w:rPr>
                <w:rFonts w:ascii="Times New Roman" w:eastAsia="Times New Roman" w:hAnsi="Times New Roman" w:cs="Times New Roman"/>
                <w:color w:val="000000" w:themeColor="text1"/>
                <w:sz w:val="20"/>
                <w:szCs w:val="20"/>
                <w:lang w:eastAsia="sk-SK"/>
              </w:rPr>
              <w:t xml:space="preserve"> na riadenie výkonu zariadenia na výrobu elektriny</w:t>
            </w:r>
            <w:r w:rsidR="00FB259F">
              <w:rPr>
                <w:rFonts w:ascii="Times New Roman" w:eastAsia="Times New Roman" w:hAnsi="Times New Roman" w:cs="Times New Roman"/>
                <w:color w:val="000000" w:themeColor="text1"/>
                <w:sz w:val="20"/>
                <w:szCs w:val="20"/>
                <w:lang w:eastAsia="sk-SK"/>
              </w:rPr>
              <w:t>,</w:t>
            </w:r>
            <w:r w:rsidR="001C4EB9" w:rsidRPr="001C4EB9">
              <w:rPr>
                <w:rFonts w:ascii="Times New Roman" w:eastAsia="Times New Roman" w:hAnsi="Times New Roman" w:cs="Times New Roman"/>
                <w:color w:val="000000" w:themeColor="text1"/>
                <w:sz w:val="20"/>
                <w:szCs w:val="20"/>
                <w:lang w:eastAsia="sk-SK"/>
              </w:rPr>
              <w:t xml:space="preserve"> zariadenia na uskladňovanie elektriny alebo odberného elektrického zariadenia za podmienok určených v technických podmienkach pripojenia k sústave.</w:t>
            </w:r>
          </w:p>
          <w:p w14:paraId="7C333C6F" w14:textId="77777777" w:rsidR="007F62BC" w:rsidRDefault="007F62BC" w:rsidP="00535E6C">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73A2A361" w14:textId="77777777" w:rsidR="007F62BC" w:rsidRDefault="007F62BC" w:rsidP="00535E6C">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001F532F" w14:textId="77777777" w:rsidR="007F62BC" w:rsidRDefault="007F62BC" w:rsidP="00535E6C">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062D3AB8" w14:textId="77777777" w:rsidR="007F62BC" w:rsidRDefault="007F62BC" w:rsidP="00535E6C">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74EF04EB" w14:textId="77777777" w:rsidR="007F62BC" w:rsidRDefault="007F62BC" w:rsidP="00535E6C">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6280B9FA" w14:textId="77777777" w:rsidR="007F62BC" w:rsidRDefault="007F62BC" w:rsidP="00535E6C">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5D2F7C54" w14:textId="77777777" w:rsidR="007F62BC" w:rsidRDefault="007F62BC" w:rsidP="00535E6C">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7A53181E" w14:textId="77777777" w:rsidR="007F62BC" w:rsidRDefault="007F62BC" w:rsidP="00535E6C">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56B7380C" w14:textId="77777777" w:rsidR="007F62BC" w:rsidRDefault="007F62BC" w:rsidP="00535E6C">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4187F64F" w14:textId="77777777" w:rsidR="007F62BC" w:rsidRDefault="007F62BC" w:rsidP="00535E6C">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7E795586" w14:textId="022BBCBD" w:rsidR="007F62BC" w:rsidRDefault="007F62BC" w:rsidP="00535E6C">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7F62BC">
              <w:rPr>
                <w:rFonts w:ascii="Times New Roman" w:eastAsia="Times New Roman" w:hAnsi="Times New Roman" w:cs="Times New Roman"/>
                <w:color w:val="000000" w:themeColor="text1"/>
                <w:sz w:val="20"/>
                <w:szCs w:val="20"/>
                <w:lang w:eastAsia="sk-SK"/>
              </w:rPr>
              <w:t xml:space="preserve">(14) </w:t>
            </w:r>
            <w:r w:rsidR="001C4EB9">
              <w:t xml:space="preserve"> </w:t>
            </w:r>
            <w:r w:rsidR="001C4EB9" w:rsidRPr="001C4EB9">
              <w:rPr>
                <w:rFonts w:ascii="Times New Roman" w:eastAsia="Times New Roman" w:hAnsi="Times New Roman" w:cs="Times New Roman"/>
                <w:color w:val="000000" w:themeColor="text1"/>
                <w:sz w:val="20"/>
                <w:szCs w:val="20"/>
                <w:lang w:eastAsia="sk-SK"/>
              </w:rPr>
              <w:t>Prevádzkovateľ sústavy je povinný informovať žiadateľa o pripojenie o opatreniach, ktoré je potrebné vykonať v ním prevádzkovanej sústave a predpokladaných lehotách ich vykonania, aby mohol výrobca elektriny alebo prevádzkovateľ zariadenia na uskladňovanie elektriny využiť právo na pripojenie zariadenia k prenosovej sústave alebo distribučnej sústave bez možnosti obmedzenia kapacity pripojenia do prenosovej sústavy alebo distribučnej sústavy. Prevádzkovateľ sústavy je povinný umožniť výrobcovi elektriny alebo prevádzkovateľovi zariadenia na uskladňovanie elektriny zmeniť flexibilné pripojenie na pripojenie bez možnosti obmedzenia kapacity pripojenia do prenosovej sústavy alebo distribučnej sústavy bez náhrady po vykonaní opatrení podľa prvej vety, ak nejde o flexibilné pripojenie v oblasti alebo časti prenosovej sústavy alebo distribučnej sústavy, kde prípadná výstavba alebo modernizácia prenosovej sústavy alebo distribučnej sústavy pre umožnenie zmeny flexibilného pripojenia na pripojenie bez možnosti obmedzenia kapacity nie je nákladovo účelná. Postup zmeny pripojenia a pravidlá vyhodnocovania a posudzovania nákladovej účelnosti upravujú</w:t>
            </w:r>
            <w:r w:rsidR="00007920">
              <w:rPr>
                <w:rFonts w:ascii="Times New Roman" w:eastAsia="Times New Roman" w:hAnsi="Times New Roman" w:cs="Times New Roman"/>
                <w:color w:val="000000" w:themeColor="text1"/>
                <w:sz w:val="20"/>
                <w:szCs w:val="20"/>
                <w:lang w:eastAsia="sk-SK"/>
              </w:rPr>
              <w:t xml:space="preserve"> </w:t>
            </w:r>
            <w:r w:rsidR="001C4EB9" w:rsidRPr="001C4EB9">
              <w:rPr>
                <w:rFonts w:ascii="Times New Roman" w:eastAsia="Times New Roman" w:hAnsi="Times New Roman" w:cs="Times New Roman"/>
                <w:color w:val="000000" w:themeColor="text1"/>
                <w:sz w:val="20"/>
                <w:szCs w:val="20"/>
                <w:lang w:eastAsia="sk-SK"/>
              </w:rPr>
              <w:t>pravidlá trhu.</w:t>
            </w:r>
          </w:p>
          <w:p w14:paraId="2A387BF9" w14:textId="28D6860D" w:rsidR="006D76D7" w:rsidRDefault="006D76D7" w:rsidP="00535E6C">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48E15D0A" w14:textId="7D604459" w:rsidR="006D76D7" w:rsidRDefault="006D76D7" w:rsidP="00535E6C">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Na účely tohto zákona sa rozumie</w:t>
            </w:r>
          </w:p>
          <w:p w14:paraId="712AF28E" w14:textId="24AB870A" w:rsidR="006D76D7" w:rsidRDefault="006D76D7" w:rsidP="00535E6C">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b) v elektroenergetike</w:t>
            </w:r>
          </w:p>
          <w:p w14:paraId="524DD2C2" w14:textId="34591B20" w:rsidR="006D76D7" w:rsidRDefault="006D76D7" w:rsidP="00535E6C">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xml:space="preserve">46. </w:t>
            </w:r>
            <w:r w:rsidR="001C4EB9">
              <w:t xml:space="preserve"> </w:t>
            </w:r>
            <w:r w:rsidR="001C4EB9" w:rsidRPr="001C4EB9">
              <w:rPr>
                <w:rFonts w:ascii="Times New Roman" w:eastAsia="Times New Roman" w:hAnsi="Times New Roman" w:cs="Times New Roman"/>
                <w:color w:val="000000" w:themeColor="text1"/>
                <w:sz w:val="20"/>
                <w:szCs w:val="20"/>
                <w:lang w:eastAsia="sk-SK"/>
              </w:rPr>
              <w:t>flexibilným pripojením pripojenie zariadenia na výrobu elektriny alebo zariadenia na uskladňovanie elektriny k prenosovej sústave alebo distribučnej sústave, ktoré umožňuje obmedzenie a reguláciu dodávky elektriny do prenosovej sústavy alebo do distribučnej sústavy alebo odberov elektriny z prenosovej sústavy alebo z distribučnej sústavy,</w:t>
            </w:r>
          </w:p>
          <w:p w14:paraId="74BBC4DE" w14:textId="77777777" w:rsidR="00B94FBA" w:rsidRDefault="00B94FBA" w:rsidP="00535E6C">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4AB89814" w14:textId="77777777" w:rsidR="00B94FBA" w:rsidRDefault="00B94FBA" w:rsidP="00B94FBA">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2369DEEA" w14:textId="77777777" w:rsidR="00B94FBA" w:rsidRDefault="00B94FBA" w:rsidP="00B94FBA">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311D2917" w14:textId="77777777" w:rsidR="00B94FBA" w:rsidRDefault="00B94FBA" w:rsidP="00B94FBA">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0A3B53C9" w14:textId="77777777" w:rsidR="00B94FBA" w:rsidRDefault="00B94FBA" w:rsidP="00B94FBA">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19672FC6" w14:textId="77777777" w:rsidR="00B94FBA" w:rsidRDefault="00B94FBA" w:rsidP="00B94FBA">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758283BE" w14:textId="77777777" w:rsidR="00B94FBA" w:rsidRDefault="00B94FBA" w:rsidP="00B94FBA">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7A01ED32" w14:textId="77777777" w:rsidR="00B94FBA" w:rsidRDefault="00B94FBA" w:rsidP="00B94FBA">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07385D6A" w14:textId="77777777" w:rsidR="00B94FBA" w:rsidRDefault="00B94FBA" w:rsidP="00B94FBA">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5C12ECEF" w14:textId="77777777" w:rsidR="00B94FBA" w:rsidRDefault="00B94FBA" w:rsidP="00B94FBA">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10350ABF" w14:textId="77777777" w:rsidR="00B94FBA" w:rsidRDefault="00B94FBA" w:rsidP="00B94FBA">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7497261E" w14:textId="77777777" w:rsidR="00B94FBA" w:rsidRDefault="00B94FBA" w:rsidP="00B94FBA">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0218319E" w14:textId="77777777" w:rsidR="00B94FBA" w:rsidRDefault="00B94FBA" w:rsidP="00B94FBA">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6CB9E897" w14:textId="77777777" w:rsidR="00B94FBA" w:rsidRDefault="00B94FBA" w:rsidP="00B94FBA">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773135AD" w14:textId="77777777" w:rsidR="00B94FBA" w:rsidRDefault="00B94FBA" w:rsidP="00B94FBA">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32A62BBF" w14:textId="77777777" w:rsidR="00B94FBA" w:rsidRDefault="00B94FBA" w:rsidP="00B94FBA">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263F72AB" w14:textId="77777777" w:rsidR="00B94FBA" w:rsidRDefault="00B94FBA" w:rsidP="00B94FBA">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1A500F39" w14:textId="77777777" w:rsidR="00B94FBA" w:rsidRDefault="00B94FBA" w:rsidP="00B94FBA">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117A80E2" w14:textId="77777777" w:rsidR="00B94FBA" w:rsidRDefault="00B94FBA" w:rsidP="00B94FBA">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0E816998" w14:textId="77777777" w:rsidR="00B94FBA" w:rsidRDefault="00B94FBA" w:rsidP="00B94FBA">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03DF17F5" w14:textId="77777777" w:rsidR="00B94FBA" w:rsidRDefault="00B94FBA" w:rsidP="00B94FBA">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36B9AAF6" w14:textId="77777777" w:rsidR="00B94FBA" w:rsidRDefault="00B94FBA" w:rsidP="00B94FBA">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3F1226DB" w14:textId="77777777" w:rsidR="00B94FBA" w:rsidRDefault="00B94FBA" w:rsidP="00B94FBA">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06495C68" w14:textId="77777777" w:rsidR="00B94FBA" w:rsidRDefault="00B94FBA" w:rsidP="00B94FBA">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60EF96B8" w14:textId="77777777" w:rsidR="00B94FBA" w:rsidRDefault="00B94FBA" w:rsidP="00B94FBA">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6456A39A" w14:textId="77777777" w:rsidR="00B94FBA" w:rsidRDefault="00B94FBA" w:rsidP="00B94FBA">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2A0D6A50" w14:textId="77777777" w:rsidR="00B94FBA" w:rsidRDefault="00B94FBA" w:rsidP="00B94FBA">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1F76A4A2" w14:textId="77777777" w:rsidR="00B94FBA" w:rsidRDefault="00B94FBA" w:rsidP="00B94FBA">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1FD89069" w14:textId="77777777" w:rsidR="00B94FBA" w:rsidRDefault="00B94FBA" w:rsidP="00B94FBA">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00128B06" w14:textId="77777777" w:rsidR="00B94FBA" w:rsidRDefault="00B94FBA" w:rsidP="00B94FBA">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68C3EDA6" w14:textId="77777777" w:rsidR="00B94FBA" w:rsidRDefault="00B94FBA" w:rsidP="00B94FBA">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50EE0D89" w14:textId="77777777" w:rsidR="00B94FBA" w:rsidRDefault="00B94FBA" w:rsidP="00B94FBA">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6BF178E3" w14:textId="77777777" w:rsidR="00B94FBA" w:rsidRDefault="00B94FBA" w:rsidP="00B94FBA">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0366E4DB" w14:textId="77777777" w:rsidR="00B94FBA" w:rsidRDefault="00B94FBA" w:rsidP="00B94FBA">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7A4761E1" w14:textId="77777777" w:rsidR="00B94FBA" w:rsidRDefault="00B94FBA" w:rsidP="00B94FBA">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7BAE4DE2" w14:textId="77777777" w:rsidR="00B94FBA" w:rsidRDefault="00B94FBA" w:rsidP="00B94FBA">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2A2BE6AC" w14:textId="77777777" w:rsidR="00B94FBA" w:rsidRDefault="00B94FBA" w:rsidP="00B94FBA">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5232A2D1" w14:textId="77777777" w:rsidR="00B94FBA" w:rsidRDefault="00B94FBA" w:rsidP="00B94FBA">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52A539DB" w14:textId="77777777" w:rsidR="00B94FBA" w:rsidRDefault="00B94FBA" w:rsidP="00B94FBA">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29C6E500" w14:textId="77777777" w:rsidR="00B94FBA" w:rsidRDefault="00B94FBA" w:rsidP="00B94FBA">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55F26FA8" w14:textId="77777777" w:rsidR="00B94FBA" w:rsidRDefault="00B94FBA" w:rsidP="00B94FBA">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666503B7" w14:textId="77777777" w:rsidR="00B94FBA" w:rsidRDefault="00B94FBA" w:rsidP="00B94FBA">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2ADE0ADB" w14:textId="77777777" w:rsidR="00B94FBA" w:rsidRDefault="00B94FBA" w:rsidP="00B94FBA">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4C2F2659" w14:textId="77777777" w:rsidR="00B94FBA" w:rsidRDefault="00B94FBA" w:rsidP="00B94FBA">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536A5165" w14:textId="77777777" w:rsidR="00B94FBA" w:rsidRDefault="00B94FBA" w:rsidP="00B94FBA">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061FE1E9" w14:textId="77777777" w:rsidR="00B94FBA" w:rsidRDefault="00B94FBA" w:rsidP="00B94FBA">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44D6BBD9" w14:textId="77777777" w:rsidR="00B94FBA" w:rsidRDefault="00B94FBA" w:rsidP="00B94FBA">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4DFEAB05" w14:textId="77777777" w:rsidR="00B94FBA" w:rsidRDefault="00B94FBA" w:rsidP="00B94FBA">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6AA8E3AE" w14:textId="77777777" w:rsidR="001C4EB9" w:rsidRDefault="001C4EB9" w:rsidP="00B94FBA">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1C4EB9">
              <w:rPr>
                <w:rFonts w:ascii="Times New Roman" w:eastAsia="Times New Roman" w:hAnsi="Times New Roman" w:cs="Times New Roman"/>
                <w:color w:val="000000" w:themeColor="text1"/>
                <w:sz w:val="20"/>
                <w:szCs w:val="20"/>
                <w:lang w:eastAsia="sk-SK"/>
              </w:rPr>
              <w:t>Technické podmienky prístupu a pripojenia do sústavy, siete, prístupu do vodíkovej prepravnej siete, prístupu do vodíkovej distribučnej siete a pravidlá prevádzkovania sústavy, siete, vodíkovej prepravnej siete a vodíkovej distribučnej siete vrátane priameho vedenia a priameho plynovodu obsahujú najmä podmienky</w:t>
            </w:r>
          </w:p>
          <w:p w14:paraId="51A57F53" w14:textId="09D232D1" w:rsidR="00B94FBA" w:rsidRPr="00535E6C" w:rsidRDefault="00B94FBA" w:rsidP="00B94FBA">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B94FBA">
              <w:rPr>
                <w:rFonts w:ascii="Times New Roman" w:eastAsia="Times New Roman" w:hAnsi="Times New Roman" w:cs="Times New Roman"/>
                <w:color w:val="000000" w:themeColor="text1"/>
                <w:sz w:val="20"/>
                <w:szCs w:val="20"/>
                <w:lang w:eastAsia="sk-SK"/>
              </w:rPr>
              <w:lastRenderedPageBreak/>
              <w:t xml:space="preserve">j) </w:t>
            </w:r>
            <w:r w:rsidR="001C4EB9">
              <w:t xml:space="preserve"> </w:t>
            </w:r>
            <w:r w:rsidR="001C4EB9" w:rsidRPr="001C4EB9">
              <w:rPr>
                <w:rFonts w:ascii="Times New Roman" w:eastAsia="Times New Roman" w:hAnsi="Times New Roman" w:cs="Times New Roman"/>
                <w:color w:val="000000" w:themeColor="text1"/>
                <w:sz w:val="20"/>
                <w:szCs w:val="20"/>
                <w:lang w:eastAsia="sk-SK"/>
              </w:rPr>
              <w:t>inštalácie a minimálnych funkcionalít zariadenia na riadenie výkonu zariadení na výrobu elektriny alebo zariadení na uskladňovanie elektriny pri flexibilnom pripojení a podmienky certifikácie takého zariadenia na riadenie výkonu,</w:t>
            </w:r>
          </w:p>
        </w:tc>
        <w:tc>
          <w:tcPr>
            <w:tcW w:w="570" w:type="dxa"/>
            <w:tcBorders>
              <w:top w:val="single" w:sz="4" w:space="0" w:color="auto"/>
              <w:left w:val="single" w:sz="4" w:space="0" w:color="auto"/>
              <w:bottom w:val="single" w:sz="4" w:space="0" w:color="auto"/>
              <w:right w:val="single" w:sz="4" w:space="0" w:color="auto"/>
            </w:tcBorders>
          </w:tcPr>
          <w:p w14:paraId="37101E1E" w14:textId="77777777" w:rsidR="00535E6C" w:rsidRDefault="00C82241"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lastRenderedPageBreak/>
              <w:t>Ú</w:t>
            </w:r>
          </w:p>
          <w:p w14:paraId="052EA30A"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4E954F0"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1D663F2"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8D46326"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E679722"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A72E3B6"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DD70171"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047BC90"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5045BF8"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5F50629"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DFDC334"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95FCB31"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96F456B"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424E575"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1568187"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8CBF758"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474AD88"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9F7D54D"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9EA21B8"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5DF2BFF"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2D04657"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EAB913E"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717C74A"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6D7D37C"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4A4E612"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4F65BCD"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A6C6BCE"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A152FE0"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0733B45"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63753C8"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9D0E2FC"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8327374"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76E6E2C"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62E75E5"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D875F6B"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9FEA995"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1455270"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8DF2694"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24E4782"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660F170"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65E45C5"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822B0DC"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42FA7FA"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EFAB985"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07C0805"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D50B024"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65583D7"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97FD222"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E6BF8C9"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7FF618E"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994A13F"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B0A5E97"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A809A16"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9FFB166"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021B304" w14:textId="77777777" w:rsidR="00B94FBA"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5127FDF" w14:textId="5145718B" w:rsidR="00B94FBA" w:rsidRPr="00535E6C" w:rsidRDefault="00B94FB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tc>
        <w:tc>
          <w:tcPr>
            <w:tcW w:w="889" w:type="dxa"/>
            <w:tcBorders>
              <w:top w:val="single" w:sz="4" w:space="0" w:color="auto"/>
              <w:left w:val="single" w:sz="4" w:space="0" w:color="auto"/>
              <w:bottom w:val="single" w:sz="4" w:space="0" w:color="auto"/>
              <w:right w:val="single" w:sz="4" w:space="0" w:color="auto"/>
            </w:tcBorders>
          </w:tcPr>
          <w:p w14:paraId="0DD41500" w14:textId="77777777" w:rsidR="00535E6C" w:rsidRDefault="00535E6C" w:rsidP="00535E6C">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6CBDCDB2" w14:textId="77777777" w:rsidR="00B94FBA" w:rsidRDefault="00B94FBA" w:rsidP="00535E6C">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4D59AB9B" w14:textId="77777777" w:rsidR="00B94FBA" w:rsidRDefault="00B94FBA" w:rsidP="00535E6C">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57391A0D" w14:textId="77777777" w:rsidR="00B94FBA" w:rsidRDefault="00B94FBA" w:rsidP="00535E6C">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2DCEB518" w14:textId="77777777" w:rsidR="00B94FBA" w:rsidRDefault="00B94FBA" w:rsidP="00535E6C">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7ECF684C" w14:textId="77777777" w:rsidR="00B94FBA" w:rsidRDefault="00B94FBA" w:rsidP="00535E6C">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5C93C2B4" w14:textId="77777777" w:rsidR="00B94FBA" w:rsidRDefault="00B94FBA" w:rsidP="00535E6C">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658CE892" w14:textId="77777777" w:rsidR="00B94FBA" w:rsidRDefault="00B94FBA" w:rsidP="00535E6C">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7B632B9C" w14:textId="77777777" w:rsidR="00B94FBA" w:rsidRDefault="00B94FBA" w:rsidP="00535E6C">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0B88B762" w14:textId="77777777" w:rsidR="00B94FBA" w:rsidRDefault="00B94FBA" w:rsidP="00535E6C">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0AB75BFC" w14:textId="77777777" w:rsidR="00B94FBA" w:rsidRDefault="00B94FBA" w:rsidP="00535E6C">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2837FA16" w14:textId="77777777" w:rsidR="00B94FBA" w:rsidRDefault="00B94FBA" w:rsidP="00535E6C">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3E870C2B" w14:textId="77777777" w:rsidR="00B94FBA" w:rsidRDefault="00B94FBA" w:rsidP="00535E6C">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0FC2390C" w14:textId="77777777" w:rsidR="00B94FBA" w:rsidRDefault="00B94FBA" w:rsidP="00535E6C">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64797DE6" w14:textId="77777777" w:rsidR="00B94FBA" w:rsidRDefault="00B94FBA" w:rsidP="00535E6C">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5BE704DE" w14:textId="77777777" w:rsidR="00B94FBA" w:rsidRDefault="00B94FBA" w:rsidP="00535E6C">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069EEC18" w14:textId="77777777" w:rsidR="00B94FBA" w:rsidRDefault="00B94FBA" w:rsidP="00535E6C">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75796146" w14:textId="77777777" w:rsidR="00B94FBA" w:rsidRDefault="00B94FBA" w:rsidP="00535E6C">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262B95C7" w14:textId="77777777" w:rsidR="00B94FBA" w:rsidRDefault="00B94FBA" w:rsidP="00535E6C">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1B7F2F20" w14:textId="77777777" w:rsidR="00B94FBA" w:rsidRDefault="00B94FBA" w:rsidP="00535E6C">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1A66D7FF" w14:textId="77777777" w:rsidR="00B94FBA" w:rsidRDefault="00B94FBA" w:rsidP="00535E6C">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1AC90697" w14:textId="77777777" w:rsidR="00B94FBA" w:rsidRDefault="00B94FBA" w:rsidP="00535E6C">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233A2B11" w14:textId="77777777" w:rsidR="00B94FBA" w:rsidRDefault="00B94FBA" w:rsidP="00535E6C">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654E9D7D" w14:textId="77777777" w:rsidR="00B94FBA" w:rsidRDefault="00B94FBA" w:rsidP="00535E6C">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615AA05D" w14:textId="77777777" w:rsidR="00B94FBA" w:rsidRDefault="00B94FBA" w:rsidP="00535E6C">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27CF1BD9" w14:textId="77777777" w:rsidR="00B94FBA" w:rsidRDefault="00B94FBA" w:rsidP="00535E6C">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01BF8C94" w14:textId="77777777" w:rsidR="00B94FBA" w:rsidRDefault="00B94FBA" w:rsidP="00535E6C">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608A14F9" w14:textId="77777777" w:rsidR="00B94FBA" w:rsidRDefault="00B94FBA" w:rsidP="00535E6C">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1BB79D60" w14:textId="77777777" w:rsidR="00B94FBA" w:rsidRDefault="00B94FBA" w:rsidP="00535E6C">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6D70FB10" w14:textId="77777777" w:rsidR="00B94FBA" w:rsidRDefault="00B94FBA" w:rsidP="00535E6C">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55128918" w14:textId="77777777" w:rsidR="00B94FBA" w:rsidRDefault="00B94FBA" w:rsidP="00535E6C">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16213370" w14:textId="77777777" w:rsidR="00B94FBA" w:rsidRDefault="00B94FBA" w:rsidP="00535E6C">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476FF6D5" w14:textId="77777777" w:rsidR="00B94FBA" w:rsidRDefault="00B94FBA" w:rsidP="00535E6C">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6811990A" w14:textId="77777777" w:rsidR="00B94FBA" w:rsidRDefault="00B94FBA" w:rsidP="00535E6C">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70F188D5" w14:textId="77777777" w:rsidR="00B94FBA" w:rsidRDefault="00B94FBA" w:rsidP="00535E6C">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1D5C61B4" w14:textId="77777777" w:rsidR="00B94FBA" w:rsidRDefault="00B94FBA" w:rsidP="00535E6C">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7C503ACD" w14:textId="77777777" w:rsidR="00B94FBA" w:rsidRDefault="00B94FBA" w:rsidP="00535E6C">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10A43D91" w14:textId="77777777" w:rsidR="00B94FBA" w:rsidRDefault="00B94FBA" w:rsidP="00535E6C">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693B9573" w14:textId="77777777" w:rsidR="00B94FBA" w:rsidRDefault="00B94FBA" w:rsidP="00535E6C">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3526EF7E" w14:textId="77777777" w:rsidR="00B94FBA" w:rsidRDefault="00B94FBA" w:rsidP="00535E6C">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74C5A1F9" w14:textId="77777777" w:rsidR="00B94FBA" w:rsidRDefault="00B94FBA" w:rsidP="00535E6C">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2A4CFE75" w14:textId="77777777" w:rsidR="00B94FBA" w:rsidRDefault="00B94FBA" w:rsidP="00535E6C">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03B2574C" w14:textId="77777777" w:rsidR="00B94FBA" w:rsidRDefault="00B94FBA" w:rsidP="00535E6C">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7FF4ADBD" w14:textId="77777777" w:rsidR="00B94FBA" w:rsidRDefault="00B94FBA" w:rsidP="00535E6C">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496B0C72" w14:textId="77777777" w:rsidR="00B94FBA" w:rsidRDefault="00B94FBA" w:rsidP="00535E6C">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07786CDE" w14:textId="77777777" w:rsidR="00B94FBA" w:rsidRDefault="00B94FBA" w:rsidP="00535E6C">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25C0EE1A" w14:textId="77777777" w:rsidR="00B94FBA" w:rsidRDefault="00B94FBA" w:rsidP="00535E6C">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108D3C28" w14:textId="77777777" w:rsidR="00B94FBA" w:rsidRDefault="00B94FBA" w:rsidP="00535E6C">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3DDBB6C3" w14:textId="77777777" w:rsidR="00B94FBA" w:rsidRDefault="00B94FBA" w:rsidP="00535E6C">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4A5FC4D9" w14:textId="77777777" w:rsidR="00B94FBA" w:rsidRDefault="00B94FBA" w:rsidP="00535E6C">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0991F825" w14:textId="77777777" w:rsidR="00B94FBA" w:rsidRDefault="00B94FBA" w:rsidP="00535E6C">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7728367C" w14:textId="77777777" w:rsidR="00B94FBA" w:rsidRDefault="00B94FBA" w:rsidP="00535E6C">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2F7CA038" w14:textId="77777777" w:rsidR="00B94FBA" w:rsidRDefault="00B94FBA" w:rsidP="00535E6C">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4457DE7A" w14:textId="77777777" w:rsidR="00B94FBA" w:rsidRDefault="00B94FBA" w:rsidP="00535E6C">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40DE2136" w14:textId="77777777" w:rsidR="00B94FBA" w:rsidRDefault="00B94FBA" w:rsidP="00535E6C">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17002A4D" w14:textId="4697CFBA" w:rsidR="00B94FBA" w:rsidRDefault="00863B99" w:rsidP="00535E6C">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Podľa § 19 ods. 3</w:t>
            </w:r>
          </w:p>
          <w:p w14:paraId="41C07D5B" w14:textId="38B1F328" w:rsidR="00B94FBA" w:rsidRPr="00535E6C" w:rsidRDefault="00863B99" w:rsidP="00B94FBA">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p</w:t>
            </w:r>
            <w:r w:rsidR="00B94FBA">
              <w:rPr>
                <w:rFonts w:ascii="Times New Roman" w:eastAsia="Times New Roman" w:hAnsi="Times New Roman" w:cs="Times New Roman"/>
                <w:color w:val="000000" w:themeColor="text1"/>
                <w:sz w:val="20"/>
                <w:szCs w:val="20"/>
                <w:lang w:eastAsia="sk-SK"/>
              </w:rPr>
              <w:t>odmienky podľa čl. 6a ods. 2 budú upravené v</w:t>
            </w:r>
            <w:r w:rsidR="00B94FBA">
              <w:t> </w:t>
            </w:r>
            <w:r w:rsidR="00B94FBA" w:rsidRPr="00B94FBA">
              <w:rPr>
                <w:rFonts w:ascii="Times New Roman" w:eastAsia="Times New Roman" w:hAnsi="Times New Roman" w:cs="Times New Roman"/>
                <w:color w:val="000000" w:themeColor="text1"/>
                <w:sz w:val="20"/>
                <w:szCs w:val="20"/>
                <w:lang w:eastAsia="sk-SK"/>
              </w:rPr>
              <w:t>technick</w:t>
            </w:r>
            <w:r w:rsidR="00B94FBA">
              <w:rPr>
                <w:rFonts w:ascii="Times New Roman" w:eastAsia="Times New Roman" w:hAnsi="Times New Roman" w:cs="Times New Roman"/>
                <w:color w:val="000000" w:themeColor="text1"/>
                <w:sz w:val="20"/>
                <w:szCs w:val="20"/>
                <w:lang w:eastAsia="sk-SK"/>
              </w:rPr>
              <w:t xml:space="preserve">ých </w:t>
            </w:r>
            <w:r w:rsidR="00B94FBA" w:rsidRPr="00B94FBA">
              <w:rPr>
                <w:rFonts w:ascii="Times New Roman" w:eastAsia="Times New Roman" w:hAnsi="Times New Roman" w:cs="Times New Roman"/>
                <w:color w:val="000000" w:themeColor="text1"/>
                <w:sz w:val="20"/>
                <w:szCs w:val="20"/>
                <w:lang w:eastAsia="sk-SK"/>
              </w:rPr>
              <w:t>podmienk</w:t>
            </w:r>
            <w:r w:rsidR="00B94FBA">
              <w:rPr>
                <w:rFonts w:ascii="Times New Roman" w:eastAsia="Times New Roman" w:hAnsi="Times New Roman" w:cs="Times New Roman"/>
                <w:color w:val="000000" w:themeColor="text1"/>
                <w:sz w:val="20"/>
                <w:szCs w:val="20"/>
                <w:lang w:eastAsia="sk-SK"/>
              </w:rPr>
              <w:t>ach</w:t>
            </w:r>
            <w:r w:rsidR="00B94FBA" w:rsidRPr="00B94FBA">
              <w:rPr>
                <w:rFonts w:ascii="Times New Roman" w:eastAsia="Times New Roman" w:hAnsi="Times New Roman" w:cs="Times New Roman"/>
                <w:color w:val="000000" w:themeColor="text1"/>
                <w:sz w:val="20"/>
                <w:szCs w:val="20"/>
                <w:lang w:eastAsia="sk-SK"/>
              </w:rPr>
              <w:t xml:space="preserve"> prístupu</w:t>
            </w:r>
            <w:r w:rsidR="00B94FBA">
              <w:rPr>
                <w:rFonts w:ascii="Times New Roman" w:eastAsia="Times New Roman" w:hAnsi="Times New Roman" w:cs="Times New Roman"/>
                <w:color w:val="000000" w:themeColor="text1"/>
                <w:sz w:val="20"/>
                <w:szCs w:val="20"/>
                <w:lang w:eastAsia="sk-SK"/>
              </w:rPr>
              <w:t xml:space="preserve"> </w:t>
            </w:r>
            <w:r w:rsidR="00B94FBA" w:rsidRPr="00B94FBA">
              <w:rPr>
                <w:rFonts w:ascii="Times New Roman" w:eastAsia="Times New Roman" w:hAnsi="Times New Roman" w:cs="Times New Roman"/>
                <w:color w:val="000000" w:themeColor="text1"/>
                <w:sz w:val="20"/>
                <w:szCs w:val="20"/>
                <w:lang w:eastAsia="sk-SK"/>
              </w:rPr>
              <w:t>a pripojeni</w:t>
            </w:r>
            <w:r w:rsidR="00B94FBA">
              <w:rPr>
                <w:rFonts w:ascii="Times New Roman" w:eastAsia="Times New Roman" w:hAnsi="Times New Roman" w:cs="Times New Roman"/>
                <w:color w:val="000000" w:themeColor="text1"/>
                <w:sz w:val="20"/>
                <w:szCs w:val="20"/>
                <w:lang w:eastAsia="sk-SK"/>
              </w:rPr>
              <w:t>a</w:t>
            </w:r>
            <w:r w:rsidR="00B94FBA" w:rsidRPr="00B94FBA">
              <w:rPr>
                <w:rFonts w:ascii="Times New Roman" w:eastAsia="Times New Roman" w:hAnsi="Times New Roman" w:cs="Times New Roman"/>
                <w:color w:val="000000" w:themeColor="text1"/>
                <w:sz w:val="20"/>
                <w:szCs w:val="20"/>
                <w:lang w:eastAsia="sk-SK"/>
              </w:rPr>
              <w:t xml:space="preserve"> do sústavy</w:t>
            </w:r>
            <w:r>
              <w:t xml:space="preserve"> </w:t>
            </w:r>
            <w:r w:rsidRPr="00863B99">
              <w:rPr>
                <w:rFonts w:ascii="Times New Roman" w:eastAsia="Times New Roman" w:hAnsi="Times New Roman" w:cs="Times New Roman"/>
                <w:color w:val="000000" w:themeColor="text1"/>
                <w:sz w:val="20"/>
                <w:szCs w:val="20"/>
                <w:lang w:eastAsia="sk-SK"/>
              </w:rPr>
              <w:t xml:space="preserve">za podmienok dohodnutých v zmluve o flexibilnom pripojení </w:t>
            </w:r>
            <w:r w:rsidR="00B94FBA" w:rsidRPr="00B94FBA">
              <w:rPr>
                <w:rFonts w:ascii="Times New Roman" w:eastAsia="Times New Roman" w:hAnsi="Times New Roman" w:cs="Times New Roman"/>
                <w:color w:val="000000" w:themeColor="text1"/>
                <w:sz w:val="20"/>
                <w:szCs w:val="20"/>
                <w:lang w:eastAsia="sk-SK"/>
              </w:rPr>
              <w:t xml:space="preserve"> </w:t>
            </w:r>
          </w:p>
        </w:tc>
        <w:tc>
          <w:tcPr>
            <w:tcW w:w="791" w:type="dxa"/>
            <w:tcBorders>
              <w:top w:val="single" w:sz="4" w:space="0" w:color="auto"/>
              <w:left w:val="single" w:sz="4" w:space="0" w:color="auto"/>
              <w:bottom w:val="single" w:sz="4" w:space="0" w:color="auto"/>
              <w:right w:val="single" w:sz="4" w:space="0" w:color="auto"/>
            </w:tcBorders>
          </w:tcPr>
          <w:p w14:paraId="1095E2C1" w14:textId="77777777" w:rsidR="00535E6C" w:rsidRPr="00535E6C" w:rsidRDefault="00535E6C" w:rsidP="00535E6C">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lastRenderedPageBreak/>
              <w:t>GP - N</w:t>
            </w:r>
          </w:p>
        </w:tc>
        <w:tc>
          <w:tcPr>
            <w:tcW w:w="748" w:type="dxa"/>
            <w:tcBorders>
              <w:top w:val="single" w:sz="4" w:space="0" w:color="auto"/>
              <w:left w:val="single" w:sz="4" w:space="0" w:color="auto"/>
              <w:bottom w:val="single" w:sz="4" w:space="0" w:color="auto"/>
              <w:right w:val="single" w:sz="4" w:space="0" w:color="auto"/>
            </w:tcBorders>
          </w:tcPr>
          <w:p w14:paraId="6128BFA8" w14:textId="77777777" w:rsidR="00535E6C" w:rsidRPr="00535E6C" w:rsidRDefault="00535E6C" w:rsidP="00535E6C">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tc>
      </w:tr>
      <w:tr w:rsidR="0037413C" w:rsidRPr="00535E6C" w14:paraId="750F142E" w14:textId="77777777" w:rsidTr="00FE54D2">
        <w:tc>
          <w:tcPr>
            <w:tcW w:w="666" w:type="dxa"/>
            <w:tcBorders>
              <w:top w:val="single" w:sz="4" w:space="0" w:color="auto"/>
              <w:left w:val="single" w:sz="12" w:space="0" w:color="auto"/>
              <w:bottom w:val="single" w:sz="4" w:space="0" w:color="auto"/>
              <w:right w:val="single" w:sz="4" w:space="0" w:color="auto"/>
            </w:tcBorders>
          </w:tcPr>
          <w:p w14:paraId="7EC34093" w14:textId="77777777" w:rsidR="0037413C" w:rsidRPr="00535E6C" w:rsidRDefault="0037413C" w:rsidP="0037413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lastRenderedPageBreak/>
              <w:t>Č:</w:t>
            </w:r>
            <w:r>
              <w:rPr>
                <w:rFonts w:ascii="Times New Roman" w:eastAsia="Times New Roman" w:hAnsi="Times New Roman" w:cs="Times New Roman"/>
                <w:color w:val="000000" w:themeColor="text1"/>
                <w:sz w:val="20"/>
                <w:szCs w:val="20"/>
                <w:lang w:eastAsia="sk-SK"/>
              </w:rPr>
              <w:t>2</w:t>
            </w:r>
          </w:p>
          <w:p w14:paraId="23913420" w14:textId="77777777" w:rsidR="0037413C" w:rsidRDefault="0037413C" w:rsidP="0037413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O:</w:t>
            </w:r>
            <w:r>
              <w:rPr>
                <w:rFonts w:ascii="Times New Roman" w:eastAsia="Times New Roman" w:hAnsi="Times New Roman" w:cs="Times New Roman"/>
                <w:color w:val="000000" w:themeColor="text1"/>
                <w:sz w:val="20"/>
                <w:szCs w:val="20"/>
                <w:lang w:eastAsia="sk-SK"/>
              </w:rPr>
              <w:t>4</w:t>
            </w:r>
          </w:p>
          <w:p w14:paraId="148978AF" w14:textId="77777777" w:rsidR="0037413C" w:rsidRPr="00535E6C" w:rsidRDefault="0037413C" w:rsidP="0037413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P: a</w:t>
            </w:r>
          </w:p>
        </w:tc>
        <w:tc>
          <w:tcPr>
            <w:tcW w:w="2174" w:type="dxa"/>
            <w:tcBorders>
              <w:top w:val="single" w:sz="4" w:space="0" w:color="auto"/>
              <w:left w:val="single" w:sz="4" w:space="0" w:color="auto"/>
              <w:bottom w:val="single" w:sz="4" w:space="0" w:color="auto"/>
              <w:right w:val="single" w:sz="4" w:space="0" w:color="auto"/>
            </w:tcBorders>
          </w:tcPr>
          <w:p w14:paraId="78E788DE" w14:textId="77777777" w:rsidR="0037413C" w:rsidRPr="00516223" w:rsidRDefault="0037413C" w:rsidP="0037413C">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516223">
              <w:rPr>
                <w:rFonts w:ascii="Times New Roman" w:eastAsia="Times New Roman" w:hAnsi="Times New Roman" w:cs="Times New Roman"/>
                <w:color w:val="000000" w:themeColor="text1"/>
                <w:sz w:val="20"/>
                <w:szCs w:val="20"/>
                <w:lang w:eastAsia="sk-SK"/>
              </w:rPr>
              <w:t>Smernica (EÚ) 2019/944 sa mení takto:</w:t>
            </w:r>
          </w:p>
          <w:p w14:paraId="188245C6" w14:textId="4C43418D" w:rsidR="0037413C" w:rsidRDefault="0037413C" w:rsidP="0037413C">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516223">
              <w:rPr>
                <w:rFonts w:ascii="Times New Roman" w:eastAsia="Times New Roman" w:hAnsi="Times New Roman" w:cs="Times New Roman"/>
                <w:color w:val="000000" w:themeColor="text1"/>
                <w:sz w:val="20"/>
                <w:szCs w:val="20"/>
                <w:lang w:eastAsia="sk-SK"/>
              </w:rPr>
              <w:t>Článok 11 sa mení takto:</w:t>
            </w:r>
          </w:p>
          <w:p w14:paraId="2E90B595" w14:textId="00640868" w:rsidR="0037413C" w:rsidRPr="00516223" w:rsidRDefault="0037413C" w:rsidP="0037413C">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a) n</w:t>
            </w:r>
            <w:r w:rsidRPr="00516223">
              <w:rPr>
                <w:rFonts w:ascii="Times New Roman" w:eastAsia="Times New Roman" w:hAnsi="Times New Roman" w:cs="Times New Roman"/>
                <w:color w:val="000000" w:themeColor="text1"/>
                <w:sz w:val="20"/>
                <w:szCs w:val="20"/>
                <w:lang w:eastAsia="sk-SK"/>
              </w:rPr>
              <w:t>ázov sa nahrádza takto:</w:t>
            </w:r>
          </w:p>
          <w:p w14:paraId="0092D712" w14:textId="77777777" w:rsidR="0037413C" w:rsidRPr="00782A46" w:rsidRDefault="0037413C" w:rsidP="0037413C">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highlight w:val="cyan"/>
                <w:lang w:eastAsia="sk-SK"/>
              </w:rPr>
            </w:pPr>
            <w:r w:rsidRPr="00516223">
              <w:rPr>
                <w:rFonts w:ascii="Times New Roman" w:eastAsia="Times New Roman" w:hAnsi="Times New Roman" w:cs="Times New Roman"/>
                <w:color w:val="000000" w:themeColor="text1"/>
                <w:sz w:val="20"/>
                <w:szCs w:val="20"/>
                <w:lang w:eastAsia="sk-SK"/>
              </w:rPr>
              <w:t>„Nárok na zmluvu o dodávke elektriny s pevnou cenou na dobu určitú a na zmluvu s dynamickou cenou elektriny“;</w:t>
            </w:r>
          </w:p>
        </w:tc>
        <w:tc>
          <w:tcPr>
            <w:tcW w:w="535" w:type="dxa"/>
            <w:tcBorders>
              <w:top w:val="single" w:sz="4" w:space="0" w:color="auto"/>
              <w:left w:val="single" w:sz="4" w:space="0" w:color="auto"/>
              <w:bottom w:val="single" w:sz="4" w:space="0" w:color="auto"/>
              <w:right w:val="single" w:sz="12" w:space="0" w:color="auto"/>
            </w:tcBorders>
          </w:tcPr>
          <w:p w14:paraId="1C517B06" w14:textId="66B3EF2C" w:rsidR="0037413C" w:rsidRPr="00535E6C" w:rsidRDefault="0037413C" w:rsidP="0037413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N</w:t>
            </w:r>
          </w:p>
        </w:tc>
        <w:tc>
          <w:tcPr>
            <w:tcW w:w="863" w:type="dxa"/>
            <w:tcBorders>
              <w:top w:val="single" w:sz="4" w:space="0" w:color="auto"/>
              <w:left w:val="nil"/>
              <w:bottom w:val="single" w:sz="4" w:space="0" w:color="auto"/>
              <w:right w:val="single" w:sz="4" w:space="0" w:color="auto"/>
            </w:tcBorders>
          </w:tcPr>
          <w:p w14:paraId="7CE95278" w14:textId="79F7D71D" w:rsidR="0037413C" w:rsidRPr="00535E6C" w:rsidRDefault="0037413C" w:rsidP="0037413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Návrh zákona č. 251/2012</w:t>
            </w:r>
          </w:p>
        </w:tc>
        <w:tc>
          <w:tcPr>
            <w:tcW w:w="709" w:type="dxa"/>
            <w:tcBorders>
              <w:top w:val="single" w:sz="4" w:space="0" w:color="auto"/>
              <w:left w:val="single" w:sz="4" w:space="0" w:color="auto"/>
              <w:bottom w:val="single" w:sz="4" w:space="0" w:color="auto"/>
              <w:right w:val="single" w:sz="4" w:space="0" w:color="auto"/>
            </w:tcBorders>
          </w:tcPr>
          <w:p w14:paraId="44B3EEEF" w14:textId="77777777" w:rsidR="0037413C" w:rsidRPr="00535E6C" w:rsidRDefault="0037413C" w:rsidP="0037413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 2</w:t>
            </w:r>
            <w:r>
              <w:rPr>
                <w:rFonts w:ascii="Times New Roman" w:eastAsia="Times New Roman" w:hAnsi="Times New Roman" w:cs="Times New Roman"/>
                <w:color w:val="000000" w:themeColor="text1"/>
                <w:sz w:val="20"/>
                <w:szCs w:val="20"/>
                <w:lang w:eastAsia="sk-SK"/>
              </w:rPr>
              <w:t>6</w:t>
            </w:r>
          </w:p>
          <w:p w14:paraId="1E0DC144" w14:textId="03709D83" w:rsidR="0037413C" w:rsidRPr="00535E6C" w:rsidRDefault="0037413C" w:rsidP="00FB259F">
            <w:pPr>
              <w:autoSpaceDE w:val="0"/>
              <w:autoSpaceDN w:val="0"/>
              <w:spacing w:after="0" w:line="240" w:lineRule="auto"/>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O: 2</w:t>
            </w:r>
            <w:r w:rsidR="00FB259F">
              <w:rPr>
                <w:rFonts w:ascii="Times New Roman" w:eastAsia="Times New Roman" w:hAnsi="Times New Roman" w:cs="Times New Roman"/>
                <w:color w:val="000000" w:themeColor="text1"/>
                <w:sz w:val="20"/>
                <w:szCs w:val="20"/>
                <w:lang w:eastAsia="sk-SK"/>
              </w:rPr>
              <w:t>5 a 26</w:t>
            </w:r>
          </w:p>
        </w:tc>
        <w:tc>
          <w:tcPr>
            <w:tcW w:w="8342" w:type="dxa"/>
            <w:tcBorders>
              <w:top w:val="single" w:sz="4" w:space="0" w:color="auto"/>
              <w:left w:val="single" w:sz="4" w:space="0" w:color="auto"/>
              <w:bottom w:val="single" w:sz="4" w:space="0" w:color="auto"/>
              <w:right w:val="single" w:sz="4" w:space="0" w:color="auto"/>
            </w:tcBorders>
          </w:tcPr>
          <w:p w14:paraId="3FE5720D" w14:textId="77777777" w:rsidR="0037413C" w:rsidRPr="001C4EB9" w:rsidRDefault="0037413C" w:rsidP="0037413C">
            <w:pPr>
              <w:autoSpaceDE w:val="0"/>
              <w:autoSpaceDN w:val="0"/>
              <w:adjustRightInd w:val="0"/>
              <w:spacing w:after="0" w:line="240" w:lineRule="auto"/>
              <w:ind w:left="-28"/>
              <w:jc w:val="both"/>
              <w:rPr>
                <w:rFonts w:ascii="Times New Roman" w:eastAsia="Times New Roman" w:hAnsi="Times New Roman" w:cs="Times New Roman"/>
                <w:color w:val="000000" w:themeColor="text1"/>
                <w:sz w:val="20"/>
                <w:szCs w:val="20"/>
                <w:lang w:eastAsia="sk-SK"/>
              </w:rPr>
            </w:pPr>
            <w:r w:rsidRPr="001C4EB9">
              <w:rPr>
                <w:rFonts w:ascii="Times New Roman" w:eastAsia="Times New Roman" w:hAnsi="Times New Roman" w:cs="Times New Roman"/>
                <w:color w:val="000000" w:themeColor="text1"/>
                <w:sz w:val="20"/>
                <w:szCs w:val="20"/>
                <w:lang w:eastAsia="sk-SK"/>
              </w:rPr>
              <w:t>§ 26</w:t>
            </w:r>
          </w:p>
          <w:p w14:paraId="60552939" w14:textId="77777777" w:rsidR="0037413C" w:rsidRDefault="0037413C" w:rsidP="0037413C">
            <w:pPr>
              <w:autoSpaceDE w:val="0"/>
              <w:autoSpaceDN w:val="0"/>
              <w:adjustRightInd w:val="0"/>
              <w:spacing w:after="0" w:line="240" w:lineRule="auto"/>
              <w:ind w:left="-28"/>
              <w:jc w:val="both"/>
              <w:rPr>
                <w:rFonts w:ascii="Times New Roman" w:eastAsia="Times New Roman" w:hAnsi="Times New Roman" w:cs="Times New Roman"/>
                <w:color w:val="000000" w:themeColor="text1"/>
                <w:sz w:val="20"/>
                <w:szCs w:val="20"/>
                <w:lang w:eastAsia="sk-SK"/>
              </w:rPr>
            </w:pPr>
            <w:r w:rsidRPr="001C4EB9">
              <w:rPr>
                <w:rFonts w:ascii="Times New Roman" w:eastAsia="Times New Roman" w:hAnsi="Times New Roman" w:cs="Times New Roman"/>
                <w:color w:val="000000" w:themeColor="text1"/>
                <w:sz w:val="20"/>
                <w:szCs w:val="20"/>
                <w:lang w:eastAsia="sk-SK"/>
              </w:rPr>
              <w:t>Základné zmluvné vzťahy na trhu s elektrinou</w:t>
            </w:r>
          </w:p>
          <w:p w14:paraId="50502C1D" w14:textId="77777777" w:rsidR="00FB259F" w:rsidRPr="00FB259F" w:rsidRDefault="00FB259F" w:rsidP="00FB259F">
            <w:pPr>
              <w:autoSpaceDE w:val="0"/>
              <w:autoSpaceDN w:val="0"/>
              <w:adjustRightInd w:val="0"/>
              <w:spacing w:after="0" w:line="240" w:lineRule="auto"/>
              <w:ind w:left="-28"/>
              <w:jc w:val="both"/>
              <w:rPr>
                <w:rFonts w:ascii="Times New Roman" w:eastAsia="Times New Roman" w:hAnsi="Times New Roman" w:cs="Times New Roman"/>
                <w:color w:val="000000" w:themeColor="text1"/>
                <w:sz w:val="20"/>
                <w:szCs w:val="20"/>
                <w:lang w:eastAsia="sk-SK"/>
              </w:rPr>
            </w:pPr>
            <w:r w:rsidRPr="00FB259F">
              <w:rPr>
                <w:rFonts w:ascii="Times New Roman" w:eastAsia="Times New Roman" w:hAnsi="Times New Roman" w:cs="Times New Roman"/>
                <w:color w:val="000000" w:themeColor="text1"/>
                <w:sz w:val="20"/>
                <w:szCs w:val="20"/>
                <w:lang w:eastAsia="sk-SK"/>
              </w:rPr>
              <w:t>(25) Zmluvou o dodávke elektriny s pevnou cenou na dobu určitú sa zaväzuje  dodávateľ elektriny dodávať elektrinu v dohodnutom množstve a v dohodnutom časovom priebehu výkonu odberateľovi elektriny a odberateľ elektriny sa zaväzuje zaplatiť dodávateľovi elektriny cenu za dodanú elektrinu. Cena za dodanú elektrinu je dohodnutá v pevnej výške po dobu trvania záväzku dodávky elektriny za dohodnutých podmienok, ktoré sa nemenia po dobu trvania závúzku dodávky elektriny a ktorá nie je cenou regulovanou úradom podľa osobitného predpisu.2) Súčasťou zmluvy o dodávke elektriny s pevnou cenou na dobu určitú môže byť aj dojednanie o poskytnutí flexibility.</w:t>
            </w:r>
          </w:p>
          <w:p w14:paraId="0AAAC275" w14:textId="77777777" w:rsidR="00FB259F" w:rsidRDefault="00FB259F" w:rsidP="00FB259F">
            <w:pPr>
              <w:autoSpaceDE w:val="0"/>
              <w:autoSpaceDN w:val="0"/>
              <w:adjustRightInd w:val="0"/>
              <w:spacing w:after="0" w:line="240" w:lineRule="auto"/>
              <w:ind w:left="-28"/>
              <w:jc w:val="both"/>
              <w:rPr>
                <w:rFonts w:ascii="Times New Roman" w:eastAsia="Times New Roman" w:hAnsi="Times New Roman" w:cs="Times New Roman"/>
                <w:color w:val="000000" w:themeColor="text1"/>
                <w:sz w:val="20"/>
                <w:szCs w:val="20"/>
                <w:lang w:eastAsia="sk-SK"/>
              </w:rPr>
            </w:pPr>
            <w:r w:rsidRPr="00FB259F">
              <w:rPr>
                <w:rFonts w:ascii="Times New Roman" w:eastAsia="Times New Roman" w:hAnsi="Times New Roman" w:cs="Times New Roman"/>
                <w:color w:val="000000" w:themeColor="text1"/>
                <w:sz w:val="20"/>
                <w:szCs w:val="20"/>
                <w:lang w:eastAsia="sk-SK"/>
              </w:rPr>
              <w:t xml:space="preserve">(26) Zmluvou o združenej dodávke elektriny s pevnou cenou na dobu určitú sa zaväzuje dodávateľ elektriny dodávať koncovému odberateľovi elektrinu vymedzenú množstvom a časovým priebehom výkonu, zabezpečiť distribúciu elektriny do odberného miesta odberateľa vrátane súvisiacich služieb a prevziať za odberateľa zodpovednosť za odchýlku a koncový odberateľ elektriny sa zaväzuje zaplatiť dodávateľovi elektriny cenu za dodanú elektrinu a za distribúciu elektriny a súvisiace služby. Cena za dodanú elektrinu je dohodnutá v pevnej výške po dobu trvania záväzku dodávky elektriny za dohodnutých podmienok, ktoré sa nemenia po dobu trvania záväzku dodávky elektriny a ktorá nie je cenou regulovanou úradom podľa osobitného predpisu.2) Súčasťou zmluvy o združenej dodávke elektriny s pevnou cenou na dobu určitú môže byť aj dojednanie o poskytnutí flexibility. </w:t>
            </w:r>
          </w:p>
          <w:p w14:paraId="3A7F1366" w14:textId="11CD43B2" w:rsidR="0037413C" w:rsidRDefault="0037413C" w:rsidP="00FB259F">
            <w:pPr>
              <w:autoSpaceDE w:val="0"/>
              <w:autoSpaceDN w:val="0"/>
              <w:adjustRightInd w:val="0"/>
              <w:spacing w:after="0" w:line="240" w:lineRule="auto"/>
              <w:ind w:left="-28"/>
              <w:jc w:val="both"/>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____________</w:t>
            </w:r>
          </w:p>
          <w:p w14:paraId="10BC0CB9" w14:textId="38180852" w:rsidR="0037413C" w:rsidRPr="00AA0773" w:rsidRDefault="0037413C" w:rsidP="0037413C">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E957D6">
              <w:rPr>
                <w:rFonts w:ascii="Times New Roman" w:eastAsia="Times New Roman" w:hAnsi="Times New Roman" w:cs="Times New Roman"/>
                <w:color w:val="000000" w:themeColor="text1"/>
                <w:sz w:val="20"/>
                <w:szCs w:val="20"/>
                <w:lang w:eastAsia="sk-SK"/>
              </w:rPr>
              <w:t xml:space="preserve">2) Zákon č. </w:t>
            </w:r>
            <w:hyperlink r:id="rId11">
              <w:r w:rsidRPr="00E957D6">
                <w:rPr>
                  <w:rFonts w:ascii="Times New Roman" w:eastAsia="Times New Roman" w:hAnsi="Times New Roman" w:cs="Times New Roman"/>
                  <w:color w:val="000000" w:themeColor="text1"/>
                  <w:sz w:val="20"/>
                  <w:szCs w:val="20"/>
                  <w:lang w:eastAsia="sk-SK"/>
                </w:rPr>
                <w:t>250/2012 Z. z.</w:t>
              </w:r>
            </w:hyperlink>
          </w:p>
        </w:tc>
        <w:tc>
          <w:tcPr>
            <w:tcW w:w="570" w:type="dxa"/>
            <w:tcBorders>
              <w:top w:val="single" w:sz="4" w:space="0" w:color="auto"/>
              <w:left w:val="single" w:sz="4" w:space="0" w:color="auto"/>
              <w:bottom w:val="single" w:sz="4" w:space="0" w:color="auto"/>
              <w:right w:val="single" w:sz="4" w:space="0" w:color="auto"/>
            </w:tcBorders>
          </w:tcPr>
          <w:p w14:paraId="1940BF78" w14:textId="72BF78FC" w:rsidR="0037413C" w:rsidRPr="00535E6C" w:rsidRDefault="0037413C" w:rsidP="0037413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Ú</w:t>
            </w:r>
          </w:p>
        </w:tc>
        <w:tc>
          <w:tcPr>
            <w:tcW w:w="889" w:type="dxa"/>
            <w:tcBorders>
              <w:top w:val="single" w:sz="4" w:space="0" w:color="auto"/>
              <w:left w:val="single" w:sz="4" w:space="0" w:color="auto"/>
              <w:bottom w:val="single" w:sz="4" w:space="0" w:color="auto"/>
              <w:right w:val="single" w:sz="4" w:space="0" w:color="auto"/>
            </w:tcBorders>
          </w:tcPr>
          <w:p w14:paraId="63FE2327" w14:textId="77777777" w:rsidR="0037413C" w:rsidRPr="00535E6C" w:rsidRDefault="0037413C" w:rsidP="0037413C">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tc>
        <w:tc>
          <w:tcPr>
            <w:tcW w:w="791" w:type="dxa"/>
            <w:tcBorders>
              <w:top w:val="single" w:sz="4" w:space="0" w:color="auto"/>
              <w:left w:val="single" w:sz="4" w:space="0" w:color="auto"/>
              <w:bottom w:val="single" w:sz="4" w:space="0" w:color="auto"/>
              <w:right w:val="single" w:sz="4" w:space="0" w:color="auto"/>
            </w:tcBorders>
          </w:tcPr>
          <w:p w14:paraId="279770BA" w14:textId="1A41BB1C" w:rsidR="0037413C" w:rsidRPr="00535E6C" w:rsidRDefault="0037413C" w:rsidP="0037413C">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GP-N</w:t>
            </w:r>
          </w:p>
        </w:tc>
        <w:tc>
          <w:tcPr>
            <w:tcW w:w="748" w:type="dxa"/>
            <w:tcBorders>
              <w:top w:val="single" w:sz="4" w:space="0" w:color="auto"/>
              <w:left w:val="single" w:sz="4" w:space="0" w:color="auto"/>
              <w:bottom w:val="single" w:sz="4" w:space="0" w:color="auto"/>
              <w:right w:val="single" w:sz="4" w:space="0" w:color="auto"/>
            </w:tcBorders>
          </w:tcPr>
          <w:p w14:paraId="77CC5613" w14:textId="77777777" w:rsidR="0037413C" w:rsidRPr="00535E6C" w:rsidRDefault="0037413C" w:rsidP="0037413C">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tc>
      </w:tr>
      <w:tr w:rsidR="00535E6C" w:rsidRPr="00535E6C" w14:paraId="0F8E4FDD" w14:textId="77777777" w:rsidTr="00FE54D2">
        <w:tc>
          <w:tcPr>
            <w:tcW w:w="666" w:type="dxa"/>
            <w:tcBorders>
              <w:top w:val="single" w:sz="4" w:space="0" w:color="auto"/>
              <w:left w:val="single" w:sz="12" w:space="0" w:color="auto"/>
              <w:bottom w:val="single" w:sz="4" w:space="0" w:color="auto"/>
              <w:right w:val="single" w:sz="4" w:space="0" w:color="auto"/>
            </w:tcBorders>
          </w:tcPr>
          <w:p w14:paraId="5E861D86" w14:textId="77777777" w:rsidR="00535E6C" w:rsidRPr="00535E6C" w:rsidRDefault="00535E6C"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Č:</w:t>
            </w:r>
            <w:r w:rsidR="0025273D">
              <w:rPr>
                <w:rFonts w:ascii="Times New Roman" w:eastAsia="Times New Roman" w:hAnsi="Times New Roman" w:cs="Times New Roman"/>
                <w:color w:val="000000" w:themeColor="text1"/>
                <w:sz w:val="20"/>
                <w:szCs w:val="20"/>
                <w:lang w:eastAsia="sk-SK"/>
              </w:rPr>
              <w:t>2</w:t>
            </w:r>
          </w:p>
          <w:p w14:paraId="5A277E69" w14:textId="77777777" w:rsidR="00535E6C" w:rsidRDefault="00535E6C" w:rsidP="002527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O:</w:t>
            </w:r>
            <w:r w:rsidR="0025273D">
              <w:rPr>
                <w:rFonts w:ascii="Times New Roman" w:eastAsia="Times New Roman" w:hAnsi="Times New Roman" w:cs="Times New Roman"/>
                <w:color w:val="000000" w:themeColor="text1"/>
                <w:sz w:val="20"/>
                <w:szCs w:val="20"/>
                <w:lang w:eastAsia="sk-SK"/>
              </w:rPr>
              <w:t>4</w:t>
            </w:r>
          </w:p>
          <w:p w14:paraId="38296F17" w14:textId="77777777" w:rsidR="0025273D" w:rsidRPr="00535E6C" w:rsidRDefault="0025273D" w:rsidP="002527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P: b</w:t>
            </w:r>
          </w:p>
        </w:tc>
        <w:tc>
          <w:tcPr>
            <w:tcW w:w="2174" w:type="dxa"/>
            <w:tcBorders>
              <w:top w:val="single" w:sz="4" w:space="0" w:color="auto"/>
              <w:left w:val="single" w:sz="4" w:space="0" w:color="auto"/>
              <w:bottom w:val="single" w:sz="4" w:space="0" w:color="auto"/>
              <w:right w:val="single" w:sz="4" w:space="0" w:color="auto"/>
            </w:tcBorders>
          </w:tcPr>
          <w:p w14:paraId="2897A33E" w14:textId="68A46658" w:rsidR="0025273D" w:rsidRDefault="0025273D" w:rsidP="002527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25273D">
              <w:rPr>
                <w:rFonts w:ascii="Times New Roman" w:eastAsia="Times New Roman" w:hAnsi="Times New Roman" w:cs="Times New Roman"/>
                <w:color w:val="000000" w:themeColor="text1"/>
                <w:sz w:val="20"/>
                <w:szCs w:val="20"/>
                <w:lang w:eastAsia="sk-SK"/>
              </w:rPr>
              <w:t>Smernica (EÚ) 2019/944 sa mení takto:</w:t>
            </w:r>
          </w:p>
          <w:p w14:paraId="05F73376" w14:textId="6E293E3B" w:rsidR="00516223" w:rsidRDefault="00516223" w:rsidP="00516223">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516223">
              <w:rPr>
                <w:rFonts w:ascii="Times New Roman" w:eastAsia="Times New Roman" w:hAnsi="Times New Roman" w:cs="Times New Roman"/>
                <w:color w:val="000000" w:themeColor="text1"/>
                <w:sz w:val="20"/>
                <w:szCs w:val="20"/>
                <w:lang w:eastAsia="sk-SK"/>
              </w:rPr>
              <w:t>4.</w:t>
            </w:r>
            <w:r>
              <w:rPr>
                <w:rFonts w:ascii="Times New Roman" w:eastAsia="Times New Roman" w:hAnsi="Times New Roman" w:cs="Times New Roman"/>
                <w:color w:val="000000" w:themeColor="text1"/>
                <w:sz w:val="20"/>
                <w:szCs w:val="20"/>
                <w:lang w:eastAsia="sk-SK"/>
              </w:rPr>
              <w:t xml:space="preserve"> </w:t>
            </w:r>
            <w:r w:rsidRPr="00516223">
              <w:rPr>
                <w:rFonts w:ascii="Times New Roman" w:eastAsia="Times New Roman" w:hAnsi="Times New Roman" w:cs="Times New Roman"/>
                <w:color w:val="000000" w:themeColor="text1"/>
                <w:sz w:val="20"/>
                <w:szCs w:val="20"/>
                <w:lang w:eastAsia="sk-SK"/>
              </w:rPr>
              <w:t>Článok 11 sa mení takto:</w:t>
            </w:r>
          </w:p>
          <w:p w14:paraId="267D7201" w14:textId="0F05B2AE" w:rsidR="00516223" w:rsidRPr="0025273D" w:rsidRDefault="00516223" w:rsidP="00516223">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516223">
              <w:rPr>
                <w:rFonts w:ascii="Times New Roman" w:eastAsia="Times New Roman" w:hAnsi="Times New Roman" w:cs="Times New Roman"/>
                <w:color w:val="000000" w:themeColor="text1"/>
                <w:sz w:val="20"/>
                <w:szCs w:val="20"/>
                <w:lang w:eastAsia="sk-SK"/>
              </w:rPr>
              <w:t>b)</w:t>
            </w:r>
            <w:r>
              <w:rPr>
                <w:rFonts w:ascii="Times New Roman" w:eastAsia="Times New Roman" w:hAnsi="Times New Roman" w:cs="Times New Roman"/>
                <w:color w:val="000000" w:themeColor="text1"/>
                <w:sz w:val="20"/>
                <w:szCs w:val="20"/>
                <w:lang w:eastAsia="sk-SK"/>
              </w:rPr>
              <w:t xml:space="preserve"> </w:t>
            </w:r>
            <w:r w:rsidRPr="00516223">
              <w:rPr>
                <w:rFonts w:ascii="Times New Roman" w:eastAsia="Times New Roman" w:hAnsi="Times New Roman" w:cs="Times New Roman"/>
                <w:color w:val="000000" w:themeColor="text1"/>
                <w:sz w:val="20"/>
                <w:szCs w:val="20"/>
                <w:lang w:eastAsia="sk-SK"/>
              </w:rPr>
              <w:t>odsek 1 sa nahrádza takto:</w:t>
            </w:r>
          </w:p>
          <w:p w14:paraId="55D15286" w14:textId="77777777" w:rsidR="00535E6C" w:rsidRPr="00535E6C" w:rsidRDefault="00535E6C" w:rsidP="00535E6C">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 xml:space="preserve">1.   Členské štáty zabezpečia, aby národný regulačný rámec umožňoval dodávateľom ponúkať zmluvy o dodávke elektriny s pevnou cenou na dobu určitú a zmluvy s </w:t>
            </w:r>
            <w:r w:rsidRPr="00535E6C">
              <w:rPr>
                <w:rFonts w:ascii="Times New Roman" w:eastAsia="Times New Roman" w:hAnsi="Times New Roman" w:cs="Times New Roman"/>
                <w:color w:val="000000" w:themeColor="text1"/>
                <w:sz w:val="20"/>
                <w:szCs w:val="20"/>
                <w:lang w:eastAsia="sk-SK"/>
              </w:rPr>
              <w:lastRenderedPageBreak/>
              <w:t>dynamickou cenou elektriny. Členské štáty zabezpečia, aby koncoví odberatelia, ktorí majú nainštalované inteligentné meracie zariadenie, mohli požiadať o uzavretie zmluvy s dynamickou cenou elektriny a aby všetci koncoví odberatelia mohli požiadať o uzavretie zmluvy o dodávke elektriny s pevnou cenou na dobu určitú na obdobie aspoň jedného roka aspoň s jedným dodávateľom a s každým dodávateľom, ktorý má viac než 200 000 koncových odberateľov.</w:t>
            </w:r>
          </w:p>
          <w:p w14:paraId="5A57D271" w14:textId="77777777" w:rsidR="00535E6C" w:rsidRPr="00535E6C" w:rsidRDefault="00535E6C" w:rsidP="00535E6C">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76312B3D" w14:textId="77777777" w:rsidR="00535E6C" w:rsidRPr="00535E6C" w:rsidRDefault="00535E6C" w:rsidP="00535E6C">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Odchylne od prvého pododseku môžu členské štáty oslobodiť dodávateľa s viac ako 200 000 koncovými odberateľmi od povinnosti ponúkať zmluvy o dodávke elektriny s pevnou cenou na dobu určitú, ak:</w:t>
            </w:r>
          </w:p>
          <w:p w14:paraId="5754BC78" w14:textId="77777777" w:rsidR="00535E6C" w:rsidRPr="00535E6C" w:rsidRDefault="00535E6C" w:rsidP="00535E6C">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68CF246E" w14:textId="77777777" w:rsidR="00535E6C" w:rsidRPr="00535E6C" w:rsidRDefault="00535E6C" w:rsidP="00535E6C">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a) dodávateľ ponúka len zmluvy s dynamickou cenou;</w:t>
            </w:r>
          </w:p>
          <w:p w14:paraId="6DB56BD2" w14:textId="77777777" w:rsidR="00535E6C" w:rsidRPr="00535E6C" w:rsidRDefault="00535E6C" w:rsidP="00535E6C">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63F64BA7" w14:textId="77777777" w:rsidR="00535E6C" w:rsidRPr="00535E6C" w:rsidRDefault="00535E6C" w:rsidP="00535E6C">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lastRenderedPageBreak/>
              <w:t>b) oslobodenie od povinnosti nemá negatívny vplyv na hospodársku súťaž; a</w:t>
            </w:r>
          </w:p>
          <w:p w14:paraId="7AC122F3" w14:textId="77777777" w:rsidR="00535E6C" w:rsidRPr="00535E6C" w:rsidRDefault="00535E6C" w:rsidP="00535E6C">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5E66C9F3" w14:textId="77777777" w:rsidR="00535E6C" w:rsidRPr="00535E6C" w:rsidRDefault="00535E6C" w:rsidP="00535E6C">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c) koncoví odberatelia majú stále dostatočnú možnosť výberu zmlúv o dodávke elektriny s pevnou cenou na dobu určitú.</w:t>
            </w:r>
          </w:p>
          <w:p w14:paraId="285E4AEB" w14:textId="77777777" w:rsidR="00535E6C" w:rsidRPr="00535E6C" w:rsidRDefault="00535E6C" w:rsidP="00535E6C">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446CD277" w14:textId="77777777" w:rsidR="00535E6C" w:rsidRPr="00535E6C" w:rsidRDefault="00535E6C" w:rsidP="00535E6C">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Členské štáty zabezpečia, aby dodávatelia jednostranne nemenili podmienky zmlúv o dodávke elektriny s pevnou cenou na dobu určitú a aby také zmluvy nevypovedali pred uplynutím ich platnosti.</w:t>
            </w:r>
          </w:p>
        </w:tc>
        <w:tc>
          <w:tcPr>
            <w:tcW w:w="535" w:type="dxa"/>
            <w:tcBorders>
              <w:top w:val="single" w:sz="4" w:space="0" w:color="auto"/>
              <w:left w:val="single" w:sz="4" w:space="0" w:color="auto"/>
              <w:bottom w:val="single" w:sz="4" w:space="0" w:color="auto"/>
              <w:right w:val="single" w:sz="12" w:space="0" w:color="auto"/>
            </w:tcBorders>
          </w:tcPr>
          <w:p w14:paraId="617C9B1A" w14:textId="77777777" w:rsidR="00516223" w:rsidRDefault="00516223"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B3073AB" w14:textId="77777777" w:rsidR="00516223" w:rsidRDefault="00516223"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4A38220" w14:textId="77777777" w:rsidR="00516223" w:rsidRDefault="00516223"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50AF04F" w14:textId="77777777" w:rsidR="00516223" w:rsidRDefault="00516223"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B2184B4" w14:textId="77777777" w:rsidR="00516223" w:rsidRDefault="00516223"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90B9AF5" w14:textId="77777777" w:rsidR="00516223" w:rsidRDefault="00516223"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C479D01" w14:textId="77777777" w:rsidR="00535E6C" w:rsidRDefault="00535E6C"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N</w:t>
            </w:r>
          </w:p>
          <w:p w14:paraId="55CDE095" w14:textId="77777777" w:rsidR="00516223" w:rsidRDefault="00516223"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018ED53" w14:textId="77777777" w:rsidR="00516223" w:rsidRDefault="00516223"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D4E4F4A" w14:textId="77777777" w:rsidR="00516223" w:rsidRDefault="00516223"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2303A10" w14:textId="77777777" w:rsidR="00516223" w:rsidRDefault="00516223"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C29604C" w14:textId="77777777" w:rsidR="00516223" w:rsidRDefault="00516223"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32E83C5" w14:textId="77777777" w:rsidR="00516223" w:rsidRDefault="00516223"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72741D5" w14:textId="77777777" w:rsidR="00516223" w:rsidRDefault="00516223"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749114F" w14:textId="77777777" w:rsidR="00516223" w:rsidRDefault="00516223"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680C4AB" w14:textId="77777777" w:rsidR="00516223" w:rsidRDefault="00516223"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35A65C8" w14:textId="77777777" w:rsidR="00516223" w:rsidRDefault="00516223"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263C2C4" w14:textId="77777777" w:rsidR="00516223" w:rsidRDefault="00516223"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6B28D43" w14:textId="77777777" w:rsidR="00516223" w:rsidRDefault="00516223"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5010047" w14:textId="77777777" w:rsidR="00516223" w:rsidRDefault="00516223"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1CC6031" w14:textId="77777777" w:rsidR="00516223" w:rsidRDefault="00516223"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AEAEB56" w14:textId="77777777" w:rsidR="00516223" w:rsidRDefault="00516223"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12BEC8C" w14:textId="77777777" w:rsidR="00516223" w:rsidRDefault="00516223"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0B76FE0" w14:textId="77777777" w:rsidR="00516223" w:rsidRDefault="00516223"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CEB4443" w14:textId="77777777" w:rsidR="00516223" w:rsidRDefault="00516223"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31BBF99" w14:textId="77777777" w:rsidR="00516223" w:rsidRDefault="00516223"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707652A" w14:textId="77777777" w:rsidR="00516223" w:rsidRDefault="00516223"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9C07E59" w14:textId="77777777" w:rsidR="00516223" w:rsidRDefault="00516223"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B1CA779" w14:textId="77777777" w:rsidR="00516223" w:rsidRDefault="00516223"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51A5894" w14:textId="77777777" w:rsidR="00516223" w:rsidRDefault="00516223"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7CAE0C0" w14:textId="77777777" w:rsidR="00516223" w:rsidRDefault="00516223"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342C802" w14:textId="77777777" w:rsidR="00516223" w:rsidRDefault="00516223"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603951A" w14:textId="77777777" w:rsidR="00516223" w:rsidRDefault="00516223"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2D71F09" w14:textId="77777777" w:rsidR="00516223" w:rsidRDefault="00516223"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282C7D0" w14:textId="77777777" w:rsidR="00516223" w:rsidRDefault="00516223"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FBC64C0" w14:textId="77777777" w:rsidR="00516223" w:rsidRDefault="00516223"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FACA6CA" w14:textId="77777777" w:rsidR="00516223" w:rsidRDefault="00516223"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5D77AD3" w14:textId="77777777" w:rsidR="00516223" w:rsidRDefault="00516223"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D</w:t>
            </w:r>
          </w:p>
          <w:p w14:paraId="28F2CBEF" w14:textId="77777777" w:rsidR="00516223" w:rsidRDefault="00516223"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DB93127" w14:textId="77777777" w:rsidR="00516223" w:rsidRDefault="00516223"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10CD89F" w14:textId="77777777" w:rsidR="00516223" w:rsidRDefault="00516223"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EE0800F" w14:textId="77777777" w:rsidR="00516223" w:rsidRDefault="00516223"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91468CF" w14:textId="77777777" w:rsidR="00516223" w:rsidRDefault="00516223"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311C867" w14:textId="77777777" w:rsidR="00516223" w:rsidRDefault="00516223"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C6079A7" w14:textId="77777777" w:rsidR="00516223" w:rsidRDefault="00516223"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ED7D22B" w14:textId="77777777" w:rsidR="00516223" w:rsidRDefault="00516223"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711A072" w14:textId="77777777" w:rsidR="00516223" w:rsidRDefault="00516223"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A357698" w14:textId="77777777" w:rsidR="00516223" w:rsidRDefault="00516223"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6A23843" w14:textId="77777777" w:rsidR="00516223" w:rsidRDefault="00516223"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5A57610" w14:textId="77777777" w:rsidR="00516223" w:rsidRDefault="00516223"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0C21F75" w14:textId="77777777" w:rsidR="00516223" w:rsidRDefault="00516223"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44AF013" w14:textId="77777777" w:rsidR="00516223" w:rsidRDefault="00516223"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B73E976" w14:textId="77777777" w:rsidR="00516223" w:rsidRDefault="00516223"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9FF9641" w14:textId="77777777" w:rsidR="00516223" w:rsidRDefault="00516223"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0D783F3" w14:textId="77777777" w:rsidR="00516223" w:rsidRDefault="00516223"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5B27F04" w14:textId="77777777" w:rsidR="00516223" w:rsidRDefault="00516223"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D7489C2" w14:textId="77777777" w:rsidR="00516223" w:rsidRDefault="00516223"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2AFC5B9" w14:textId="77777777" w:rsidR="00516223" w:rsidRDefault="00516223"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450F43E" w14:textId="77777777" w:rsidR="00516223" w:rsidRDefault="00516223"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4DFE817" w14:textId="77777777" w:rsidR="00516223" w:rsidRDefault="00516223"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A0BBDE7" w14:textId="77777777" w:rsidR="00516223" w:rsidRDefault="00516223"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EB1B514" w14:textId="77777777" w:rsidR="00516223" w:rsidRDefault="00516223"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DE69560" w14:textId="77777777" w:rsidR="00516223" w:rsidRDefault="00516223"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CEA8AB7" w14:textId="77777777" w:rsidR="00516223" w:rsidRDefault="00516223"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DD308CF" w14:textId="5CD87CA0" w:rsidR="00516223" w:rsidRPr="00535E6C" w:rsidRDefault="00516223"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N</w:t>
            </w:r>
          </w:p>
        </w:tc>
        <w:tc>
          <w:tcPr>
            <w:tcW w:w="863" w:type="dxa"/>
            <w:tcBorders>
              <w:top w:val="single" w:sz="4" w:space="0" w:color="auto"/>
              <w:left w:val="nil"/>
              <w:bottom w:val="single" w:sz="4" w:space="0" w:color="auto"/>
              <w:right w:val="single" w:sz="4" w:space="0" w:color="auto"/>
            </w:tcBorders>
          </w:tcPr>
          <w:p w14:paraId="411E7154" w14:textId="77777777" w:rsidR="00535E6C" w:rsidRDefault="00516223"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lastRenderedPageBreak/>
              <w:t>Návrh zákona č. 251/2012</w:t>
            </w:r>
          </w:p>
          <w:p w14:paraId="25B02230" w14:textId="77777777" w:rsidR="00516223" w:rsidRDefault="00516223"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4448191" w14:textId="77777777" w:rsidR="00516223" w:rsidRDefault="00516223"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5276132" w14:textId="77777777" w:rsidR="00516223" w:rsidRDefault="00516223"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106BBB3" w14:textId="77777777" w:rsidR="00516223" w:rsidRDefault="00516223"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075B605" w14:textId="77777777" w:rsidR="00516223" w:rsidRDefault="00516223"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1B33869" w14:textId="77777777" w:rsidR="00516223" w:rsidRDefault="00516223"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04333E9" w14:textId="77777777" w:rsidR="00516223" w:rsidRDefault="00516223"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F57F89A" w14:textId="77777777" w:rsidR="00516223" w:rsidRDefault="00516223"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0ACD76C" w14:textId="0C22E0D4" w:rsidR="00516223" w:rsidRDefault="00516223"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Návrh zákona č. 251/2012</w:t>
            </w:r>
          </w:p>
          <w:p w14:paraId="3117EBC0" w14:textId="7DBBEA35" w:rsidR="0032682A" w:rsidRDefault="0032682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D14DBB5" w14:textId="143D6A53" w:rsidR="0032682A" w:rsidRDefault="0032682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324B524" w14:textId="0245E865" w:rsidR="0032682A" w:rsidRDefault="0032682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EF114A7" w14:textId="11B219B9" w:rsidR="0032682A" w:rsidRDefault="0032682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8918A85" w14:textId="027C18FD" w:rsidR="0032682A" w:rsidRDefault="0032682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DD7615F" w14:textId="7ABF73F2" w:rsidR="0032682A" w:rsidRDefault="0032682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DCFF431" w14:textId="4DD7B738" w:rsidR="0032682A" w:rsidRDefault="0032682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79CBAC1" w14:textId="02B56F09" w:rsidR="0032682A" w:rsidRDefault="0032682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571557C" w14:textId="67E925C7" w:rsidR="0032682A" w:rsidRDefault="0032682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65B28CF" w14:textId="223982D7" w:rsidR="0032682A" w:rsidRDefault="0032682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35D2C7A" w14:textId="62F46205" w:rsidR="0032682A" w:rsidRDefault="0032682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4613EF9" w14:textId="31B9A92E" w:rsidR="00007920" w:rsidRDefault="00007920"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A9C1191" w14:textId="77777777" w:rsidR="00007920" w:rsidRDefault="00007920"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32F1DCD" w14:textId="2197323E" w:rsidR="0032682A" w:rsidRDefault="0032682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1</w:t>
            </w:r>
          </w:p>
          <w:p w14:paraId="56F039EC" w14:textId="77777777" w:rsidR="00516223" w:rsidRDefault="00516223"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9236252" w14:textId="77777777" w:rsidR="0032682A" w:rsidRDefault="0032682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AF91FDF" w14:textId="77777777" w:rsidR="0032682A" w:rsidRDefault="0032682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56DB266" w14:textId="77777777" w:rsidR="0032682A" w:rsidRDefault="0032682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FE43483" w14:textId="77777777" w:rsidR="0032682A" w:rsidRDefault="0032682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0C6F41D" w14:textId="77777777" w:rsidR="0032682A" w:rsidRDefault="0032682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3DBA3B2" w14:textId="77777777" w:rsidR="0032682A" w:rsidRDefault="0032682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D0B0A83" w14:textId="77777777" w:rsidR="0032682A" w:rsidRDefault="0032682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C50DAA9" w14:textId="77777777" w:rsidR="0032682A" w:rsidRDefault="0032682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223F418" w14:textId="77777777" w:rsidR="0032682A" w:rsidRDefault="0032682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5ED830D" w14:textId="77777777" w:rsidR="0032682A" w:rsidRDefault="0032682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2DD3BE1" w14:textId="77777777" w:rsidR="0032682A" w:rsidRDefault="0032682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EC44FDA" w14:textId="77777777" w:rsidR="0032682A" w:rsidRDefault="0032682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Návrh zákona č. 251/2012</w:t>
            </w:r>
          </w:p>
          <w:p w14:paraId="405AEA84" w14:textId="77777777" w:rsidR="0032682A" w:rsidRDefault="0032682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9407DBC" w14:textId="77777777" w:rsidR="0032682A" w:rsidRDefault="0032682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B7637B5" w14:textId="77777777" w:rsidR="0032682A" w:rsidRDefault="0032682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7337B14" w14:textId="77777777" w:rsidR="0032682A" w:rsidRDefault="0032682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B0C2569" w14:textId="77777777" w:rsidR="0032682A" w:rsidRDefault="0032682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DD26E27" w14:textId="77777777" w:rsidR="0032682A" w:rsidRDefault="0032682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277FB05" w14:textId="77777777" w:rsidR="0032682A" w:rsidRDefault="0032682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DBFC1A9" w14:textId="77777777" w:rsidR="0032682A" w:rsidRDefault="0032682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D859ECB" w14:textId="77777777" w:rsidR="0032682A" w:rsidRDefault="0032682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63649E4" w14:textId="77777777" w:rsidR="0032682A" w:rsidRDefault="0032682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C18D330" w14:textId="77777777" w:rsidR="0032682A" w:rsidRDefault="0032682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C2C151E" w14:textId="77777777" w:rsidR="0032682A" w:rsidRDefault="0032682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AE83F49" w14:textId="77777777" w:rsidR="0032682A" w:rsidRDefault="0032682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F8C7724" w14:textId="77777777" w:rsidR="0032682A" w:rsidRDefault="0032682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8BE7751" w14:textId="77777777" w:rsidR="0032682A" w:rsidRDefault="0032682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F6F7FCF" w14:textId="77777777" w:rsidR="0032682A" w:rsidRDefault="0032682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DA26896" w14:textId="77777777" w:rsidR="0032682A" w:rsidRDefault="0032682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3755406" w14:textId="77777777" w:rsidR="0032682A" w:rsidRDefault="0032682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Návrh zákona č. 251/2012</w:t>
            </w:r>
          </w:p>
          <w:p w14:paraId="4B19CC36" w14:textId="77777777" w:rsidR="00452E84" w:rsidRDefault="00452E84"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7AA2D27" w14:textId="77777777" w:rsidR="00452E84" w:rsidRDefault="00452E84"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4700280" w14:textId="77777777" w:rsidR="00452E84" w:rsidRDefault="00452E84"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D1F6853" w14:textId="77777777" w:rsidR="00452E84" w:rsidRDefault="00452E84"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1</w:t>
            </w:r>
          </w:p>
          <w:p w14:paraId="79C5CDA6" w14:textId="77777777" w:rsidR="00452E84" w:rsidRDefault="00452E84"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E4B27AA" w14:textId="2029A8A0" w:rsidR="00452E84" w:rsidRDefault="00452E84"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936B66C" w14:textId="14D0B3FE" w:rsidR="00007920" w:rsidRDefault="00007920"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595DA69" w14:textId="77777777" w:rsidR="00007920" w:rsidRDefault="00007920"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2C861AA" w14:textId="77777777" w:rsidR="00007920" w:rsidRDefault="00007920"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46DECAA" w14:textId="77777777" w:rsidR="00452E84" w:rsidRDefault="00452E84"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Návrh zákona č. 251/2012</w:t>
            </w:r>
          </w:p>
          <w:p w14:paraId="2DD98322" w14:textId="77777777" w:rsidR="00452E84" w:rsidRDefault="00452E84"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BBC3D37" w14:textId="77777777" w:rsidR="00452E84" w:rsidRDefault="00452E84"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76D7A85" w14:textId="77777777" w:rsidR="00452E84" w:rsidRDefault="00452E84"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D8D91ED" w14:textId="77777777" w:rsidR="00452E84" w:rsidRDefault="00452E84"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E9F6390" w14:textId="77777777" w:rsidR="00452E84" w:rsidRDefault="00452E84"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44D1B90" w14:textId="1F03B5D0" w:rsidR="00452E84" w:rsidRDefault="00452E84"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C62B77D" w14:textId="77777777" w:rsidR="00007920" w:rsidRDefault="00007920"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FD047A5" w14:textId="77777777" w:rsidR="00452E84" w:rsidRDefault="00452E84"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Návrh zákona č. 251/2012</w:t>
            </w:r>
          </w:p>
          <w:p w14:paraId="19FC66B1" w14:textId="77777777" w:rsidR="00452E84" w:rsidRDefault="00452E84"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30152FA" w14:textId="77777777" w:rsidR="00452E84" w:rsidRDefault="00452E84"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3F57B35" w14:textId="77777777" w:rsidR="00452E84" w:rsidRDefault="00452E84"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FF16E92" w14:textId="77777777" w:rsidR="00452E84" w:rsidRDefault="00452E84"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144CF66" w14:textId="77777777" w:rsidR="00452E84" w:rsidRDefault="00452E84"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9FD3586" w14:textId="77777777" w:rsidR="00452E84" w:rsidRDefault="00452E84"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DB98337" w14:textId="77777777" w:rsidR="00452E84" w:rsidRDefault="00452E84"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4059E0D" w14:textId="20EB83F6" w:rsidR="00452E84" w:rsidRPr="00535E6C" w:rsidRDefault="00452E84"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lastRenderedPageBreak/>
              <w:t>1</w:t>
            </w:r>
          </w:p>
        </w:tc>
        <w:tc>
          <w:tcPr>
            <w:tcW w:w="709" w:type="dxa"/>
            <w:tcBorders>
              <w:top w:val="single" w:sz="4" w:space="0" w:color="auto"/>
              <w:left w:val="single" w:sz="4" w:space="0" w:color="auto"/>
              <w:bottom w:val="single" w:sz="4" w:space="0" w:color="auto"/>
              <w:right w:val="single" w:sz="4" w:space="0" w:color="auto"/>
            </w:tcBorders>
          </w:tcPr>
          <w:p w14:paraId="268D430C" w14:textId="725F22C7" w:rsidR="00535E6C" w:rsidRPr="00535E6C" w:rsidRDefault="00535E6C"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lastRenderedPageBreak/>
              <w:t>§ 17</w:t>
            </w:r>
          </w:p>
          <w:p w14:paraId="1451F389" w14:textId="77777777" w:rsidR="00535E6C" w:rsidRPr="00535E6C" w:rsidRDefault="00535E6C"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O: 1</w:t>
            </w:r>
          </w:p>
          <w:p w14:paraId="26F88FE2" w14:textId="13005A7B" w:rsidR="00535E6C" w:rsidRPr="00535E6C" w:rsidRDefault="00516223"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P: a</w:t>
            </w:r>
          </w:p>
          <w:p w14:paraId="352B9B71" w14:textId="77777777" w:rsidR="00535E6C" w:rsidRPr="00535E6C" w:rsidRDefault="00535E6C"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4F703BB" w14:textId="77777777" w:rsidR="00535E6C" w:rsidRPr="00535E6C" w:rsidRDefault="00535E6C"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3571A49" w14:textId="77777777" w:rsidR="00AA0773" w:rsidRDefault="00AA0773"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F985E4C" w14:textId="2342C00A" w:rsidR="00AA0773" w:rsidRDefault="00AA0773"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2CE149A" w14:textId="402EB33B" w:rsidR="00516223" w:rsidRDefault="00516223"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A9EA7A3" w14:textId="77777777" w:rsidR="00516223" w:rsidRDefault="00516223"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1CEA72F" w14:textId="77777777" w:rsidR="00516223" w:rsidRDefault="00516223"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BD37560" w14:textId="77777777" w:rsidR="00516223" w:rsidRDefault="00516223"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92F151F" w14:textId="4FF096BB" w:rsidR="00535E6C" w:rsidRDefault="00535E6C"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P: d)</w:t>
            </w:r>
          </w:p>
          <w:p w14:paraId="63A9161B" w14:textId="436B44CB" w:rsidR="00516223" w:rsidRPr="00535E6C" w:rsidRDefault="00516223"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P: 3</w:t>
            </w:r>
          </w:p>
          <w:p w14:paraId="7E4A1DD9" w14:textId="77777777" w:rsidR="00535E6C" w:rsidRPr="00535E6C" w:rsidRDefault="00535E6C"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C681AFE" w14:textId="77777777" w:rsidR="00535E6C" w:rsidRPr="00535E6C" w:rsidRDefault="00535E6C"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0E08A91" w14:textId="77777777" w:rsidR="00535E6C" w:rsidRPr="00535E6C" w:rsidRDefault="00535E6C"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78521D2" w14:textId="1E507595" w:rsidR="00535E6C" w:rsidRPr="00535E6C" w:rsidRDefault="00535E6C"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 17c</w:t>
            </w:r>
          </w:p>
          <w:p w14:paraId="096F356E" w14:textId="77777777" w:rsidR="00535E6C" w:rsidRPr="00535E6C" w:rsidRDefault="00535E6C"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O: 3</w:t>
            </w:r>
          </w:p>
          <w:p w14:paraId="59EC2A49" w14:textId="77777777" w:rsidR="00535E6C" w:rsidRPr="00535E6C" w:rsidRDefault="00535E6C"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41F19B2" w14:textId="77777777" w:rsidR="00535E6C" w:rsidRPr="00535E6C" w:rsidRDefault="00535E6C"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829A013" w14:textId="77777777" w:rsidR="00535E6C" w:rsidRPr="00535E6C" w:rsidRDefault="00535E6C"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6CB71AB" w14:textId="77777777" w:rsidR="00535E6C" w:rsidRPr="00535E6C" w:rsidRDefault="00535E6C"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5D4A108" w14:textId="77777777" w:rsidR="00535E6C" w:rsidRPr="00535E6C" w:rsidRDefault="00535E6C"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932B01B" w14:textId="77777777" w:rsidR="00535E6C" w:rsidRPr="00535E6C" w:rsidRDefault="00535E6C"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89AF3EC" w14:textId="105AC8F0" w:rsidR="00535E6C" w:rsidRDefault="00535E6C"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5DB49D3" w14:textId="48ABE4B1" w:rsidR="00007920" w:rsidRDefault="00007920"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5712742" w14:textId="77777777" w:rsidR="00007920" w:rsidRPr="00535E6C" w:rsidRDefault="00007920"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AA413A7" w14:textId="77777777" w:rsidR="00535E6C" w:rsidRPr="00535E6C" w:rsidRDefault="00535E6C"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O: 4</w:t>
            </w:r>
          </w:p>
          <w:p w14:paraId="2392B680" w14:textId="77777777" w:rsidR="00535E6C" w:rsidRPr="00535E6C" w:rsidRDefault="00535E6C"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E701541" w14:textId="77777777" w:rsidR="00535E6C" w:rsidRPr="00535E6C" w:rsidRDefault="00535E6C"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CEC46C4" w14:textId="77777777" w:rsidR="00535E6C" w:rsidRPr="00535E6C" w:rsidRDefault="00535E6C"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F63931C" w14:textId="77777777" w:rsidR="00535E6C" w:rsidRPr="00535E6C" w:rsidRDefault="00535E6C"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79315F1" w14:textId="77777777" w:rsidR="00535E6C" w:rsidRPr="00535E6C" w:rsidRDefault="00535E6C"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0BD9997" w14:textId="77777777" w:rsidR="00535E6C" w:rsidRPr="00535E6C" w:rsidRDefault="00535E6C"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4BA03EF" w14:textId="77777777" w:rsidR="00535E6C" w:rsidRPr="00535E6C" w:rsidRDefault="00535E6C"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F35A5A4" w14:textId="77777777" w:rsidR="00535E6C" w:rsidRDefault="00535E6C"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82058CD" w14:textId="77777777" w:rsidR="0077064B" w:rsidRPr="00535E6C" w:rsidRDefault="0077064B"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BFB6A3E" w14:textId="77777777" w:rsidR="00535E6C" w:rsidRPr="00535E6C" w:rsidRDefault="00535E6C"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14112AF" w14:textId="77777777" w:rsidR="0032682A" w:rsidRPr="00535E6C" w:rsidRDefault="0032682A"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710C1DA" w14:textId="77777777" w:rsidR="0032682A" w:rsidRDefault="00535E6C"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 xml:space="preserve">   </w:t>
            </w:r>
          </w:p>
          <w:p w14:paraId="73F17697" w14:textId="77777777" w:rsidR="00535E6C" w:rsidRDefault="00535E6C" w:rsidP="0032682A">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O: 5</w:t>
            </w:r>
          </w:p>
          <w:p w14:paraId="1452D9F6" w14:textId="77777777" w:rsidR="0032682A" w:rsidRDefault="0032682A" w:rsidP="0032682A">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0E65D93" w14:textId="77777777" w:rsidR="0032682A" w:rsidRDefault="0032682A" w:rsidP="0032682A">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1422095" w14:textId="77777777" w:rsidR="0032682A" w:rsidRDefault="0032682A" w:rsidP="0032682A">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AAEC8C0" w14:textId="77777777" w:rsidR="0032682A" w:rsidRDefault="0032682A" w:rsidP="0032682A">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5F6E021" w14:textId="77777777" w:rsidR="0032682A" w:rsidRDefault="0032682A" w:rsidP="0032682A">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8C720FE" w14:textId="77777777" w:rsidR="0032682A" w:rsidRDefault="0032682A" w:rsidP="0032682A">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6DED72F" w14:textId="77777777" w:rsidR="0032682A" w:rsidRDefault="0032682A" w:rsidP="0032682A">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7A3094C" w14:textId="77777777" w:rsidR="0032682A" w:rsidRDefault="0032682A" w:rsidP="0032682A">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55B457F" w14:textId="77777777" w:rsidR="0032682A" w:rsidRDefault="0032682A" w:rsidP="0032682A">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E326742" w14:textId="77777777" w:rsidR="0032682A" w:rsidRDefault="0032682A" w:rsidP="0032682A">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60C77C1" w14:textId="77777777" w:rsidR="0032682A" w:rsidRDefault="0032682A" w:rsidP="0032682A">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9BEDCA0" w14:textId="77777777" w:rsidR="0032682A" w:rsidRDefault="0032682A" w:rsidP="0032682A">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DECA94A" w14:textId="77777777" w:rsidR="0032682A" w:rsidRDefault="0032682A" w:rsidP="0032682A">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CBA86C7" w14:textId="77777777" w:rsidR="0032682A" w:rsidRDefault="0032682A" w:rsidP="0032682A">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E6A05C7" w14:textId="77777777" w:rsidR="0032682A" w:rsidRDefault="0032682A" w:rsidP="0032682A">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40030E1" w14:textId="77777777" w:rsidR="0032682A" w:rsidRDefault="0032682A" w:rsidP="0032682A">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FC6F2CB" w14:textId="77777777" w:rsidR="0032682A" w:rsidRDefault="0032682A" w:rsidP="0032682A">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A41C4C9" w14:textId="77777777" w:rsidR="0032682A" w:rsidRDefault="0032682A" w:rsidP="0032682A">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CA402A3" w14:textId="77777777" w:rsidR="0032682A" w:rsidRDefault="0032682A" w:rsidP="0032682A">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5A3E997" w14:textId="77777777" w:rsidR="0032682A" w:rsidRDefault="0032682A" w:rsidP="0032682A">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O: 6</w:t>
            </w:r>
          </w:p>
          <w:p w14:paraId="44537086" w14:textId="77777777" w:rsidR="00EF5D1C" w:rsidRDefault="00EF5D1C" w:rsidP="0032682A">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8C0A470" w14:textId="77777777" w:rsidR="00EF5D1C" w:rsidRDefault="00EF5D1C" w:rsidP="0032682A">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D8AFEA1" w14:textId="77777777" w:rsidR="00EF5D1C" w:rsidRDefault="00EF5D1C" w:rsidP="0032682A">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5167172" w14:textId="77777777" w:rsidR="00EF5D1C" w:rsidRDefault="00EF5D1C" w:rsidP="0032682A">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681AF85" w14:textId="77777777" w:rsidR="00EF5D1C" w:rsidRDefault="00EF5D1C" w:rsidP="0032682A">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35F76F3" w14:textId="77777777" w:rsidR="00EF5D1C" w:rsidRPr="00EF5D1C" w:rsidRDefault="00EF5D1C" w:rsidP="00EF5D1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EF5D1C">
              <w:rPr>
                <w:rFonts w:ascii="Times New Roman" w:eastAsia="Times New Roman" w:hAnsi="Times New Roman" w:cs="Times New Roman"/>
                <w:color w:val="000000" w:themeColor="text1"/>
                <w:sz w:val="20"/>
                <w:szCs w:val="20"/>
                <w:lang w:eastAsia="sk-SK"/>
              </w:rPr>
              <w:t>§ 34</w:t>
            </w:r>
          </w:p>
          <w:p w14:paraId="706309E9" w14:textId="77777777" w:rsidR="00EF5D1C" w:rsidRPr="00EF5D1C" w:rsidRDefault="00EF5D1C" w:rsidP="00EF5D1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EF5D1C">
              <w:rPr>
                <w:rFonts w:ascii="Times New Roman" w:eastAsia="Times New Roman" w:hAnsi="Times New Roman" w:cs="Times New Roman"/>
                <w:color w:val="000000" w:themeColor="text1"/>
                <w:sz w:val="20"/>
                <w:szCs w:val="20"/>
                <w:lang w:eastAsia="sk-SK"/>
              </w:rPr>
              <w:t>O:1</w:t>
            </w:r>
          </w:p>
          <w:p w14:paraId="2EF95E4F" w14:textId="22803458" w:rsidR="00EF5D1C" w:rsidRDefault="00EF5D1C" w:rsidP="00EF5D1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EF5D1C">
              <w:rPr>
                <w:rFonts w:ascii="Times New Roman" w:eastAsia="Times New Roman" w:hAnsi="Times New Roman" w:cs="Times New Roman"/>
                <w:color w:val="000000" w:themeColor="text1"/>
                <w:sz w:val="20"/>
                <w:szCs w:val="20"/>
                <w:lang w:eastAsia="sk-SK"/>
              </w:rPr>
              <w:t>P:c</w:t>
            </w:r>
          </w:p>
          <w:p w14:paraId="1F4F01AB" w14:textId="7C5769B5" w:rsidR="00EF5D1C" w:rsidRDefault="00EF5D1C" w:rsidP="0032682A">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07F3260" w14:textId="6ABC5CD2" w:rsidR="00007920" w:rsidRDefault="00007920" w:rsidP="0032682A">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741DD39" w14:textId="77777777" w:rsidR="00007920" w:rsidRDefault="00007920" w:rsidP="0032682A">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A034DED" w14:textId="77777777" w:rsidR="00EF5D1C" w:rsidRPr="00EF5D1C" w:rsidRDefault="00EF5D1C" w:rsidP="00EF5D1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EF5D1C">
              <w:rPr>
                <w:rFonts w:ascii="Times New Roman" w:eastAsia="Times New Roman" w:hAnsi="Times New Roman" w:cs="Times New Roman"/>
                <w:color w:val="000000" w:themeColor="text1"/>
                <w:sz w:val="20"/>
                <w:szCs w:val="20"/>
                <w:lang w:eastAsia="sk-SK"/>
              </w:rPr>
              <w:t>O:2</w:t>
            </w:r>
          </w:p>
          <w:p w14:paraId="4BD1507E" w14:textId="77777777" w:rsidR="00EF5D1C" w:rsidRPr="00EF5D1C" w:rsidRDefault="00EF5D1C" w:rsidP="00EF5D1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EF5D1C">
              <w:rPr>
                <w:rFonts w:ascii="Times New Roman" w:eastAsia="Times New Roman" w:hAnsi="Times New Roman" w:cs="Times New Roman"/>
                <w:color w:val="000000" w:themeColor="text1"/>
                <w:sz w:val="20"/>
                <w:szCs w:val="20"/>
                <w:lang w:eastAsia="sk-SK"/>
              </w:rPr>
              <w:t>P:l</w:t>
            </w:r>
          </w:p>
          <w:p w14:paraId="3809D1FB" w14:textId="77777777" w:rsidR="00EF5D1C" w:rsidRPr="00EF5D1C" w:rsidRDefault="00EF5D1C" w:rsidP="00EF5D1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ECCF6FA" w14:textId="77777777" w:rsidR="00EF5D1C" w:rsidRPr="00EF5D1C" w:rsidRDefault="00EF5D1C" w:rsidP="00EF5D1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294B0C2" w14:textId="5331A231" w:rsidR="00EF5D1C" w:rsidRDefault="00EF5D1C" w:rsidP="00EF5D1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2281681" w14:textId="46F4317F" w:rsidR="00452E84" w:rsidRDefault="00452E84" w:rsidP="00EF5D1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11BBECA" w14:textId="40730334" w:rsidR="00452E84" w:rsidRDefault="00452E84" w:rsidP="00EF5D1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74EC818" w14:textId="77777777" w:rsidR="00452E84" w:rsidRDefault="00452E84" w:rsidP="00EF5D1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CAB5C62" w14:textId="222628D4" w:rsidR="00EF5D1C" w:rsidRDefault="00EF5D1C" w:rsidP="00EF5D1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CF90E94" w14:textId="77777777" w:rsidR="00007920" w:rsidRDefault="00007920" w:rsidP="00EF5D1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58C4D5B" w14:textId="3D4DCC82" w:rsidR="00EF5D1C" w:rsidRPr="00EF5D1C" w:rsidRDefault="00EF5D1C" w:rsidP="00EF5D1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EF5D1C">
              <w:rPr>
                <w:rFonts w:ascii="Times New Roman" w:eastAsia="Times New Roman" w:hAnsi="Times New Roman" w:cs="Times New Roman"/>
                <w:color w:val="000000" w:themeColor="text1"/>
                <w:sz w:val="20"/>
                <w:szCs w:val="20"/>
                <w:lang w:eastAsia="sk-SK"/>
              </w:rPr>
              <w:t>P:m</w:t>
            </w:r>
          </w:p>
          <w:p w14:paraId="528086AE" w14:textId="77777777" w:rsidR="00EF5D1C" w:rsidRPr="00EF5D1C" w:rsidRDefault="00EF5D1C" w:rsidP="00EF5D1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7BBAD42" w14:textId="77777777" w:rsidR="00EF5D1C" w:rsidRPr="00EF5D1C" w:rsidRDefault="00EF5D1C" w:rsidP="00EF5D1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5F293F7" w14:textId="6E5A251F" w:rsidR="00EF5D1C" w:rsidRDefault="00EF5D1C" w:rsidP="00EF5D1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34F01F0" w14:textId="590A0869" w:rsidR="00452E84" w:rsidRDefault="00452E84" w:rsidP="00EF5D1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0F19522" w14:textId="77777777" w:rsidR="00452E84" w:rsidRPr="00EF5D1C" w:rsidRDefault="00452E84" w:rsidP="00EF5D1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6236684" w14:textId="77777777" w:rsidR="00EF5D1C" w:rsidRPr="00EF5D1C" w:rsidRDefault="00EF5D1C" w:rsidP="00EF5D1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7208C21" w14:textId="69B11B21" w:rsidR="00EF5D1C" w:rsidRDefault="00EF5D1C" w:rsidP="00EF5D1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A6AB93F" w14:textId="77777777" w:rsidR="00007920" w:rsidRPr="00EF5D1C" w:rsidRDefault="00007920" w:rsidP="00EF5D1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ED3CA5D" w14:textId="77777777" w:rsidR="00EF5D1C" w:rsidRPr="00EF5D1C" w:rsidRDefault="00EF5D1C" w:rsidP="00EF5D1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E0729C0" w14:textId="77777777" w:rsidR="00EF5D1C" w:rsidRPr="00EF5D1C" w:rsidRDefault="00EF5D1C" w:rsidP="00EF5D1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EF5D1C">
              <w:rPr>
                <w:rFonts w:ascii="Times New Roman" w:eastAsia="Times New Roman" w:hAnsi="Times New Roman" w:cs="Times New Roman"/>
                <w:color w:val="000000" w:themeColor="text1"/>
                <w:sz w:val="20"/>
                <w:szCs w:val="20"/>
                <w:lang w:eastAsia="sk-SK"/>
              </w:rPr>
              <w:lastRenderedPageBreak/>
              <w:t>§ 35</w:t>
            </w:r>
          </w:p>
          <w:p w14:paraId="53D98E07" w14:textId="77777777" w:rsidR="00EF5D1C" w:rsidRPr="00EF5D1C" w:rsidRDefault="00EF5D1C" w:rsidP="00EF5D1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EF5D1C">
              <w:rPr>
                <w:rFonts w:ascii="Times New Roman" w:eastAsia="Times New Roman" w:hAnsi="Times New Roman" w:cs="Times New Roman"/>
                <w:color w:val="000000" w:themeColor="text1"/>
                <w:sz w:val="20"/>
                <w:szCs w:val="20"/>
                <w:lang w:eastAsia="sk-SK"/>
              </w:rPr>
              <w:t>O:1</w:t>
            </w:r>
          </w:p>
          <w:p w14:paraId="627F5860" w14:textId="5C2A963B" w:rsidR="00EF5D1C" w:rsidRPr="00535E6C" w:rsidRDefault="00EF5D1C" w:rsidP="00EF5D1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EF5D1C">
              <w:rPr>
                <w:rFonts w:ascii="Times New Roman" w:eastAsia="Times New Roman" w:hAnsi="Times New Roman" w:cs="Times New Roman"/>
                <w:color w:val="000000" w:themeColor="text1"/>
                <w:sz w:val="20"/>
                <w:szCs w:val="20"/>
                <w:lang w:eastAsia="sk-SK"/>
              </w:rPr>
              <w:t>P:b</w:t>
            </w:r>
          </w:p>
        </w:tc>
        <w:tc>
          <w:tcPr>
            <w:tcW w:w="8342" w:type="dxa"/>
            <w:tcBorders>
              <w:top w:val="single" w:sz="4" w:space="0" w:color="auto"/>
              <w:left w:val="single" w:sz="4" w:space="0" w:color="auto"/>
              <w:bottom w:val="single" w:sz="4" w:space="0" w:color="auto"/>
              <w:right w:val="single" w:sz="4" w:space="0" w:color="auto"/>
            </w:tcBorders>
          </w:tcPr>
          <w:p w14:paraId="36B5B2EF" w14:textId="77777777" w:rsidR="0037413C" w:rsidRPr="0037413C" w:rsidRDefault="00516223" w:rsidP="0037413C">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516223">
              <w:rPr>
                <w:rFonts w:ascii="Times New Roman" w:eastAsia="Times New Roman" w:hAnsi="Times New Roman" w:cs="Times New Roman"/>
                <w:color w:val="000000" w:themeColor="text1"/>
                <w:sz w:val="20"/>
                <w:szCs w:val="20"/>
                <w:lang w:eastAsia="sk-SK"/>
              </w:rPr>
              <w:lastRenderedPageBreak/>
              <w:t xml:space="preserve">(1) </w:t>
            </w:r>
            <w:r w:rsidR="0037413C" w:rsidRPr="0037413C">
              <w:rPr>
                <w:rFonts w:ascii="Times New Roman" w:eastAsia="Times New Roman" w:hAnsi="Times New Roman" w:cs="Times New Roman"/>
                <w:color w:val="000000" w:themeColor="text1"/>
                <w:sz w:val="20"/>
                <w:szCs w:val="20"/>
                <w:lang w:eastAsia="sk-SK"/>
              </w:rPr>
              <w:t xml:space="preserve">Odberateľ elektriny v domácnosti a odberateľ plynu v domácnosti okrem práv na ochranu spotrebiteľa podľa osobitných predpisov34) a ostatní koncoví odberatelia elektriny a koncoví odberatelia plynu majú právo pri dodávke elektriny a dodávke plynu </w:t>
            </w:r>
          </w:p>
          <w:p w14:paraId="739E4BAB" w14:textId="77777777" w:rsidR="0037413C" w:rsidRPr="0037413C" w:rsidRDefault="0037413C" w:rsidP="0037413C">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37413C">
              <w:rPr>
                <w:rFonts w:ascii="Times New Roman" w:eastAsia="Times New Roman" w:hAnsi="Times New Roman" w:cs="Times New Roman"/>
                <w:color w:val="000000" w:themeColor="text1"/>
                <w:sz w:val="20"/>
                <w:szCs w:val="20"/>
                <w:lang w:eastAsia="sk-SK"/>
              </w:rPr>
              <w:t xml:space="preserve">a) uzatvoriť s dodávateľom elektriny alebo dodávateľom plynu zmluvu o združenej dodávke elektriny alebo zmluvu o združenej dodávke plynu v súlade s odsekom 9, ktorá musí obsahovať najmä </w:t>
            </w:r>
          </w:p>
          <w:p w14:paraId="1AC9DEF4" w14:textId="77777777" w:rsidR="0037413C" w:rsidRPr="0037413C" w:rsidRDefault="0037413C" w:rsidP="0037413C">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37413C">
              <w:rPr>
                <w:rFonts w:ascii="Times New Roman" w:eastAsia="Times New Roman" w:hAnsi="Times New Roman" w:cs="Times New Roman"/>
                <w:color w:val="000000" w:themeColor="text1"/>
                <w:sz w:val="20"/>
                <w:szCs w:val="20"/>
                <w:lang w:eastAsia="sk-SK"/>
              </w:rPr>
              <w:t xml:space="preserve">1. identifikáciu </w:t>
            </w:r>
          </w:p>
          <w:p w14:paraId="4A6E5814" w14:textId="4D7AE59F" w:rsidR="00535E6C" w:rsidRPr="0037413C" w:rsidRDefault="0037413C" w:rsidP="0037413C">
            <w:pPr>
              <w:autoSpaceDE w:val="0"/>
              <w:autoSpaceDN w:val="0"/>
              <w:adjustRightInd w:val="0"/>
              <w:spacing w:after="0" w:line="240" w:lineRule="auto"/>
              <w:jc w:val="both"/>
              <w:rPr>
                <w:rFonts w:ascii="Times New Roman" w:eastAsia="Times New Roman" w:hAnsi="Times New Roman" w:cs="Times New Roman"/>
                <w:b/>
                <w:color w:val="000000" w:themeColor="text1"/>
                <w:sz w:val="20"/>
                <w:szCs w:val="20"/>
                <w:lang w:eastAsia="sk-SK"/>
              </w:rPr>
            </w:pPr>
            <w:r w:rsidRPr="0037413C">
              <w:rPr>
                <w:rFonts w:ascii="Times New Roman" w:eastAsia="Times New Roman" w:hAnsi="Times New Roman" w:cs="Times New Roman"/>
                <w:color w:val="000000" w:themeColor="text1"/>
                <w:sz w:val="20"/>
                <w:szCs w:val="20"/>
                <w:lang w:eastAsia="sk-SK"/>
              </w:rPr>
              <w:t xml:space="preserve">1.1. dodávateľa a odberateľa v rozsahu meno, priezvisko, adresu pobytu a dátum narodenia fyzickej osoby alebo obchodné meno, identifikačné číslo, sídlo a štatutárny orgán právnickej osoby, </w:t>
            </w:r>
            <w:r w:rsidRPr="0037413C">
              <w:rPr>
                <w:rFonts w:ascii="Times New Roman" w:eastAsia="Times New Roman" w:hAnsi="Times New Roman" w:cs="Times New Roman"/>
                <w:b/>
                <w:color w:val="000000" w:themeColor="text1"/>
                <w:sz w:val="20"/>
                <w:szCs w:val="20"/>
                <w:lang w:eastAsia="sk-SK"/>
              </w:rPr>
              <w:t>adresu elektronickej pošty dodávateľa a informácie o jeho linke zákazníckej podpory, ak linku zákazníckej podpory dodávateľ prevádzkuje</w:t>
            </w:r>
          </w:p>
          <w:p w14:paraId="0635E51D" w14:textId="60DAFEFC" w:rsidR="00535E6C" w:rsidRDefault="00535E6C" w:rsidP="00535E6C">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4C74E5C8" w14:textId="39710738" w:rsidR="00516223" w:rsidRPr="00535E6C" w:rsidRDefault="00516223" w:rsidP="00535E6C">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516223">
              <w:rPr>
                <w:rFonts w:ascii="Times New Roman" w:eastAsia="Times New Roman" w:hAnsi="Times New Roman" w:cs="Times New Roman"/>
                <w:color w:val="000000" w:themeColor="text1"/>
                <w:sz w:val="20"/>
                <w:szCs w:val="20"/>
                <w:lang w:eastAsia="sk-SK"/>
              </w:rPr>
              <w:t>d) na poskytnutie</w:t>
            </w:r>
          </w:p>
          <w:p w14:paraId="5CA347F3" w14:textId="7AF23D62" w:rsidR="00535E6C" w:rsidRDefault="00AA0773" w:rsidP="00535E6C">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xml:space="preserve">3. </w:t>
            </w:r>
            <w:r w:rsidR="0037413C">
              <w:t xml:space="preserve"> </w:t>
            </w:r>
            <w:r w:rsidR="0037413C" w:rsidRPr="0037413C">
              <w:rPr>
                <w:rFonts w:ascii="Times New Roman" w:eastAsia="Times New Roman" w:hAnsi="Times New Roman" w:cs="Times New Roman"/>
                <w:b/>
                <w:color w:val="000000" w:themeColor="text1"/>
                <w:sz w:val="20"/>
                <w:szCs w:val="20"/>
                <w:lang w:eastAsia="sk-SK"/>
              </w:rPr>
              <w:t xml:space="preserve">ak ide o zmluvu o dodávke elektriny alebo zmluvu o združenej dodávke elektriny s pevnou cenou na dobu určitú, upozornenia na výhody a riziká spojené s uzatvorením zmluvy o dodávke </w:t>
            </w:r>
            <w:r w:rsidR="0037413C" w:rsidRPr="0037413C">
              <w:rPr>
                <w:rFonts w:ascii="Times New Roman" w:eastAsia="Times New Roman" w:hAnsi="Times New Roman" w:cs="Times New Roman"/>
                <w:b/>
                <w:color w:val="000000" w:themeColor="text1"/>
                <w:sz w:val="20"/>
                <w:szCs w:val="20"/>
                <w:lang w:eastAsia="sk-SK"/>
              </w:rPr>
              <w:lastRenderedPageBreak/>
              <w:t>elektriny alebo zmluvy o združenej dodávke elektriny s pevnou cenou na dobu určitú a poučenie o nemožnosti zmeny dodávateľa elektriny pred uplynutím doby zmluvného vzťahu,</w:t>
            </w:r>
          </w:p>
          <w:p w14:paraId="7F0C1AE0" w14:textId="77777777" w:rsidR="00AA0773" w:rsidRPr="00535E6C" w:rsidRDefault="00AA0773" w:rsidP="00535E6C">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0E700F45" w14:textId="39CF16B4" w:rsidR="00535E6C" w:rsidRPr="00AA0773" w:rsidRDefault="00516223" w:rsidP="00516223">
            <w:pPr>
              <w:autoSpaceDE w:val="0"/>
              <w:autoSpaceDN w:val="0"/>
              <w:adjustRightInd w:val="0"/>
              <w:spacing w:after="0" w:line="240" w:lineRule="auto"/>
              <w:jc w:val="both"/>
              <w:rPr>
                <w:rFonts w:ascii="Times New Roman" w:eastAsia="Times New Roman" w:hAnsi="Times New Roman" w:cs="Times New Roman"/>
                <w:b/>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xml:space="preserve">(3) </w:t>
            </w:r>
            <w:r w:rsidR="00AA0773" w:rsidRPr="00AA0773">
              <w:rPr>
                <w:rFonts w:ascii="Times New Roman" w:eastAsia="Times New Roman" w:hAnsi="Times New Roman" w:cs="Times New Roman"/>
                <w:color w:val="000000" w:themeColor="text1"/>
                <w:sz w:val="20"/>
                <w:szCs w:val="20"/>
                <w:lang w:eastAsia="sk-SK"/>
              </w:rPr>
              <w:t xml:space="preserve">Dojednanie, ktoré umožňuje dodávateľovi elektriny zmeniť dohodnutú cenu elektriny na dynamickú cenu elektriny bez výslovného súhlasu koncového odberateľa elektriny, je neplatné. </w:t>
            </w:r>
            <w:r w:rsidR="0037413C">
              <w:t xml:space="preserve"> </w:t>
            </w:r>
            <w:r w:rsidR="0037413C" w:rsidRPr="0037413C">
              <w:rPr>
                <w:rFonts w:ascii="Times New Roman" w:eastAsia="Times New Roman" w:hAnsi="Times New Roman" w:cs="Times New Roman"/>
                <w:b/>
                <w:color w:val="000000" w:themeColor="text1"/>
                <w:sz w:val="20"/>
                <w:szCs w:val="20"/>
                <w:lang w:eastAsia="sk-SK"/>
              </w:rPr>
              <w:t>Dojednanie, ktoré umožňuje dodávateľovi elektriny zmeniť cenu alebo iné dohodnuté podmienky dodávky elektriny dohodnuté v zmluve o dodávke elektriny alebo v zmluve o združenej dodávke elektriny s pevnou cenou na dobu určitú, alebo vypovedať zmluvu pred uplynutím doby trvania zmluvného vzťahu zo zmluvy o dodávke elektriny alebo zmluvy o združenej dodávke elektriny s pevnou cenou na dobu určitú bez toho, aby koncový odberateľ elektriny porušil povinnosti koncového odberateľa elektriny podľa takej zmluvy, je neplatné.</w:t>
            </w:r>
          </w:p>
          <w:p w14:paraId="7C068256" w14:textId="77777777" w:rsidR="00AA0773" w:rsidRPr="00535E6C" w:rsidRDefault="00AA0773" w:rsidP="00535E6C">
            <w:pPr>
              <w:autoSpaceDE w:val="0"/>
              <w:autoSpaceDN w:val="0"/>
              <w:adjustRightInd w:val="0"/>
              <w:spacing w:after="0" w:line="240" w:lineRule="auto"/>
              <w:ind w:firstLine="402"/>
              <w:jc w:val="both"/>
              <w:rPr>
                <w:rFonts w:ascii="Times New Roman" w:eastAsia="Times New Roman" w:hAnsi="Times New Roman" w:cs="Times New Roman"/>
                <w:b/>
                <w:bCs/>
                <w:color w:val="000000" w:themeColor="text1"/>
                <w:sz w:val="20"/>
                <w:szCs w:val="20"/>
                <w:lang w:eastAsia="sk-SK"/>
              </w:rPr>
            </w:pPr>
          </w:p>
          <w:p w14:paraId="20C306E5" w14:textId="0E91157C" w:rsidR="00535E6C" w:rsidRPr="00535E6C" w:rsidRDefault="00516223" w:rsidP="00516223">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(4)</w:t>
            </w:r>
            <w:r w:rsidR="00AA0773">
              <w:t xml:space="preserve"> </w:t>
            </w:r>
            <w:r w:rsidR="0037413C">
              <w:t xml:space="preserve"> </w:t>
            </w:r>
            <w:r w:rsidR="0037413C" w:rsidRPr="0037413C">
              <w:rPr>
                <w:rFonts w:ascii="Times New Roman" w:eastAsia="Times New Roman" w:hAnsi="Times New Roman" w:cs="Times New Roman"/>
                <w:color w:val="000000" w:themeColor="text1"/>
                <w:sz w:val="20"/>
                <w:szCs w:val="20"/>
                <w:lang w:eastAsia="sk-SK"/>
              </w:rPr>
              <w:t xml:space="preserve">Ak je s odberateľom elektriny v domácnosti alebo odberateľom plynu v domácnosti uzatvorená zmluva o dodávke elektriny, zmluva o združenej dodávke elektriny, zmluva o dodávke plynu alebo zmluva o združenej dodávke plynu na dobu určitú, </w:t>
            </w:r>
            <w:r w:rsidR="0037413C" w:rsidRPr="00007920">
              <w:rPr>
                <w:rFonts w:ascii="Times New Roman" w:eastAsia="Times New Roman" w:hAnsi="Times New Roman" w:cs="Times New Roman"/>
                <w:b/>
                <w:color w:val="000000" w:themeColor="text1"/>
                <w:sz w:val="20"/>
                <w:szCs w:val="20"/>
                <w:lang w:eastAsia="sk-SK"/>
              </w:rPr>
              <w:t>vrátane zmluvy o dodávke elektriny alebo zmluvy o združenej dodávke elektriny s pevnou cenou na dobu určitú</w:t>
            </w:r>
            <w:r w:rsidR="0037413C" w:rsidRPr="0037413C">
              <w:rPr>
                <w:rFonts w:ascii="Times New Roman" w:eastAsia="Times New Roman" w:hAnsi="Times New Roman" w:cs="Times New Roman"/>
                <w:color w:val="000000" w:themeColor="text1"/>
                <w:sz w:val="20"/>
                <w:szCs w:val="20"/>
                <w:lang w:eastAsia="sk-SK"/>
              </w:rPr>
              <w:t xml:space="preserve"> dlhšiu ako 3 roky, mení sa po uplynutí 3 rokov od uzatvorenia zmluvy doba trvania zmluvného vzťahu na 12 mesiacov, ak zostávajúca doba trvania pôvodného zmluvného vzťahu presiahne 12 mesiacov. To isté platí, ak zmluva uzatvorená s odberateľom elektriny v domácnosti alebo odberateľom plynu v domácnosti na dobu určitú obsahuje dojednanie, ktoré umožňuje obnoviť zmluvu alebo predĺžiť trvanie zmluvného vzťahu bez výslovného prejavu vôle odberateľa elektriny v domácnosti alebo odberateľa plynu v domácnosti tak, že celková doba trvania zmluvného vzťahu presiahne 3 roky od uzatvorenia zmluvy. Obnoviť zmluvu alebo predĺžiť trvanie zmluvného vzťahu po uplynutí doby podľa prvej vety je možné najviac na ďalších 12 mesiacov, a to aj opakovane.</w:t>
            </w:r>
          </w:p>
          <w:p w14:paraId="74EC3729" w14:textId="5C684336" w:rsidR="00535E6C" w:rsidRDefault="00535E6C" w:rsidP="00535E6C">
            <w:pPr>
              <w:autoSpaceDE w:val="0"/>
              <w:autoSpaceDN w:val="0"/>
              <w:adjustRightInd w:val="0"/>
              <w:spacing w:after="0" w:line="240" w:lineRule="auto"/>
              <w:ind w:firstLine="402"/>
              <w:jc w:val="both"/>
              <w:rPr>
                <w:rFonts w:ascii="Times New Roman" w:eastAsia="Times New Roman" w:hAnsi="Times New Roman" w:cs="Times New Roman"/>
                <w:color w:val="000000" w:themeColor="text1"/>
                <w:sz w:val="20"/>
                <w:szCs w:val="20"/>
                <w:lang w:eastAsia="sk-SK"/>
              </w:rPr>
            </w:pPr>
          </w:p>
          <w:p w14:paraId="3FBA4B9C" w14:textId="21B4E96F" w:rsidR="0037413C" w:rsidRPr="0037413C" w:rsidRDefault="0032682A" w:rsidP="0037413C">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32682A">
              <w:rPr>
                <w:rFonts w:ascii="Times New Roman" w:eastAsia="Times New Roman" w:hAnsi="Times New Roman" w:cs="Times New Roman"/>
                <w:color w:val="000000" w:themeColor="text1"/>
                <w:sz w:val="20"/>
                <w:szCs w:val="20"/>
                <w:lang w:eastAsia="sk-SK"/>
              </w:rPr>
              <w:t xml:space="preserve">(5) </w:t>
            </w:r>
            <w:r w:rsidR="0037413C">
              <w:t xml:space="preserve"> </w:t>
            </w:r>
            <w:r w:rsidR="0037413C" w:rsidRPr="0037413C">
              <w:rPr>
                <w:rFonts w:ascii="Times New Roman" w:eastAsia="Times New Roman" w:hAnsi="Times New Roman" w:cs="Times New Roman"/>
                <w:color w:val="000000" w:themeColor="text1"/>
                <w:sz w:val="20"/>
                <w:szCs w:val="20"/>
                <w:lang w:eastAsia="sk-SK"/>
              </w:rPr>
              <w:t xml:space="preserve">Ak odberateľ elektriny v domácnosti alebo odberateľ plynu v domácnosti uzatvorí zmluvu o dodávke elektriny, zmluvu o združenej dodávke elektriny, zmluvu o dodávke plynu alebo zmluvu o združenej dodávke plynu na dobu určitú, vrátane zmluvy o dodávke elektriny alebo zmluvy o združenej dodávke elektriny s pevnou cenou na dobu určitú, a zmluva obsahuje dojednanie, ktoré umožňuje obnoviť zmluvu alebo predĺžiť trvanie zmluvného vzťahu bez výslovného prejavu vôle odberateľa elektriny v domácnosti alebo odberateľa plynu v domácnosti, je dodávateľ elektriny alebo dodávateľ plynu povinný najskôr tri mesiace a najneskôr jeden mesiac pred uplynutím doby trvania zmluvného vzťahu informovať odberateľa elektriny v domácnosti alebo odberateľa plynu v domácnosti o blížiacom sa zániku zmluvného vzťahu. V rovnakej lehote je dodávateľ elektriny alebo </w:t>
            </w:r>
            <w:r w:rsidR="003E4493">
              <w:rPr>
                <w:rFonts w:ascii="Times New Roman" w:eastAsia="Times New Roman" w:hAnsi="Times New Roman" w:cs="Times New Roman"/>
                <w:color w:val="000000" w:themeColor="text1"/>
                <w:sz w:val="20"/>
                <w:szCs w:val="20"/>
                <w:lang w:eastAsia="sk-SK"/>
              </w:rPr>
              <w:t xml:space="preserve">dodávateľ </w:t>
            </w:r>
            <w:r w:rsidR="0037413C" w:rsidRPr="0037413C">
              <w:rPr>
                <w:rFonts w:ascii="Times New Roman" w:eastAsia="Times New Roman" w:hAnsi="Times New Roman" w:cs="Times New Roman"/>
                <w:color w:val="000000" w:themeColor="text1"/>
                <w:sz w:val="20"/>
                <w:szCs w:val="20"/>
                <w:lang w:eastAsia="sk-SK"/>
              </w:rPr>
              <w:t xml:space="preserve">plynu povinný oznámiť odberateľovi elektriny v domácnosti alebo odberateľovi plynu v domácnosti pre ďalšie trvanie zmluvného vzťahu </w:t>
            </w:r>
          </w:p>
          <w:p w14:paraId="68F363B4" w14:textId="77777777" w:rsidR="0037413C" w:rsidRPr="0037413C" w:rsidRDefault="0037413C" w:rsidP="0037413C">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37413C">
              <w:rPr>
                <w:rFonts w:ascii="Times New Roman" w:eastAsia="Times New Roman" w:hAnsi="Times New Roman" w:cs="Times New Roman"/>
                <w:color w:val="000000" w:themeColor="text1"/>
                <w:sz w:val="20"/>
                <w:szCs w:val="20"/>
                <w:lang w:eastAsia="sk-SK"/>
              </w:rPr>
              <w:t>a)</w:t>
            </w:r>
            <w:r w:rsidRPr="0037413C">
              <w:rPr>
                <w:rFonts w:ascii="Times New Roman" w:eastAsia="Times New Roman" w:hAnsi="Times New Roman" w:cs="Times New Roman"/>
                <w:color w:val="000000" w:themeColor="text1"/>
                <w:sz w:val="20"/>
                <w:szCs w:val="20"/>
                <w:lang w:eastAsia="sk-SK"/>
              </w:rPr>
              <w:tab/>
              <w:t xml:space="preserve"> výšku ceny za dodávku elektriny alebo plynu alebo spôsob jej určenia,</w:t>
            </w:r>
          </w:p>
          <w:p w14:paraId="5C44EDE5" w14:textId="77777777" w:rsidR="0037413C" w:rsidRPr="0037413C" w:rsidRDefault="0037413C" w:rsidP="0037413C">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37413C">
              <w:rPr>
                <w:rFonts w:ascii="Times New Roman" w:eastAsia="Times New Roman" w:hAnsi="Times New Roman" w:cs="Times New Roman"/>
                <w:color w:val="000000" w:themeColor="text1"/>
                <w:sz w:val="20"/>
                <w:szCs w:val="20"/>
                <w:lang w:eastAsia="sk-SK"/>
              </w:rPr>
              <w:t>b) informáciu o tom, či ide o cenu pevnú, dynamickú cenu alebo cenu inak určenú,</w:t>
            </w:r>
          </w:p>
          <w:p w14:paraId="5B674D8C" w14:textId="26411FA3" w:rsidR="0037413C" w:rsidRPr="0037413C" w:rsidRDefault="0037413C" w:rsidP="0037413C">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37413C">
              <w:rPr>
                <w:rFonts w:ascii="Times New Roman" w:eastAsia="Times New Roman" w:hAnsi="Times New Roman" w:cs="Times New Roman"/>
                <w:color w:val="000000" w:themeColor="text1"/>
                <w:sz w:val="20"/>
                <w:szCs w:val="20"/>
                <w:lang w:eastAsia="sk-SK"/>
              </w:rPr>
              <w:lastRenderedPageBreak/>
              <w:t>c)</w:t>
            </w:r>
            <w:r w:rsidRPr="0037413C">
              <w:rPr>
                <w:rFonts w:ascii="Times New Roman" w:eastAsia="Times New Roman" w:hAnsi="Times New Roman" w:cs="Times New Roman"/>
                <w:color w:val="000000" w:themeColor="text1"/>
                <w:sz w:val="20"/>
                <w:szCs w:val="20"/>
                <w:lang w:eastAsia="sk-SK"/>
              </w:rPr>
              <w:tab/>
              <w:t>informácie o podmienkach prípadných jednorazových platieb pri obnovení zmluvy alebo predĺžen</w:t>
            </w:r>
            <w:r w:rsidR="003E4493">
              <w:rPr>
                <w:rFonts w:ascii="Times New Roman" w:eastAsia="Times New Roman" w:hAnsi="Times New Roman" w:cs="Times New Roman"/>
                <w:color w:val="000000" w:themeColor="text1"/>
                <w:sz w:val="20"/>
                <w:szCs w:val="20"/>
                <w:lang w:eastAsia="sk-SK"/>
              </w:rPr>
              <w:t>í</w:t>
            </w:r>
            <w:r w:rsidRPr="0037413C">
              <w:rPr>
                <w:rFonts w:ascii="Times New Roman" w:eastAsia="Times New Roman" w:hAnsi="Times New Roman" w:cs="Times New Roman"/>
                <w:color w:val="000000" w:themeColor="text1"/>
                <w:sz w:val="20"/>
                <w:szCs w:val="20"/>
                <w:lang w:eastAsia="sk-SK"/>
              </w:rPr>
              <w:t xml:space="preserve"> trvania zmluvného vzťahu, dodatočných službách alebo podmienkach zliav na dodávku elektriny pri obnovení zmluvy alebo predĺženia trvania zmluvného vzťahu,</w:t>
            </w:r>
          </w:p>
          <w:p w14:paraId="2516C828" w14:textId="77777777" w:rsidR="0037413C" w:rsidRPr="0037413C" w:rsidRDefault="0037413C" w:rsidP="0037413C">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37413C">
              <w:rPr>
                <w:rFonts w:ascii="Times New Roman" w:eastAsia="Times New Roman" w:hAnsi="Times New Roman" w:cs="Times New Roman"/>
                <w:color w:val="000000" w:themeColor="text1"/>
                <w:sz w:val="20"/>
                <w:szCs w:val="20"/>
                <w:lang w:eastAsia="sk-SK"/>
              </w:rPr>
              <w:t xml:space="preserve">d) platobné podmienky, </w:t>
            </w:r>
          </w:p>
          <w:p w14:paraId="76096744" w14:textId="77777777" w:rsidR="0037413C" w:rsidRPr="0037413C" w:rsidRDefault="0037413C" w:rsidP="0037413C">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37413C">
              <w:rPr>
                <w:rFonts w:ascii="Times New Roman" w:eastAsia="Times New Roman" w:hAnsi="Times New Roman" w:cs="Times New Roman"/>
                <w:color w:val="000000" w:themeColor="text1"/>
                <w:sz w:val="20"/>
                <w:szCs w:val="20"/>
                <w:lang w:eastAsia="sk-SK"/>
              </w:rPr>
              <w:t>e)</w:t>
            </w:r>
            <w:r w:rsidRPr="0037413C">
              <w:rPr>
                <w:rFonts w:ascii="Times New Roman" w:eastAsia="Times New Roman" w:hAnsi="Times New Roman" w:cs="Times New Roman"/>
                <w:color w:val="000000" w:themeColor="text1"/>
                <w:sz w:val="20"/>
                <w:szCs w:val="20"/>
                <w:lang w:eastAsia="sk-SK"/>
              </w:rPr>
              <w:tab/>
              <w:t>výšku zmluvnej pokuty alebo iného finančného plnenia pre prípad porušenia povinnosti odoberať elektrinu alebo plyn v rámci dohodnutej doby alebo spôsob ich určenia a</w:t>
            </w:r>
          </w:p>
          <w:p w14:paraId="63783135" w14:textId="5313B519" w:rsidR="0032682A" w:rsidRDefault="0037413C" w:rsidP="0037413C">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37413C">
              <w:rPr>
                <w:rFonts w:ascii="Times New Roman" w:eastAsia="Times New Roman" w:hAnsi="Times New Roman" w:cs="Times New Roman"/>
                <w:color w:val="000000" w:themeColor="text1"/>
                <w:sz w:val="20"/>
                <w:szCs w:val="20"/>
                <w:lang w:eastAsia="sk-SK"/>
              </w:rPr>
              <w:t>f)</w:t>
            </w:r>
            <w:r w:rsidRPr="0037413C">
              <w:rPr>
                <w:rFonts w:ascii="Times New Roman" w:eastAsia="Times New Roman" w:hAnsi="Times New Roman" w:cs="Times New Roman"/>
                <w:color w:val="000000" w:themeColor="text1"/>
                <w:sz w:val="20"/>
                <w:szCs w:val="20"/>
                <w:lang w:eastAsia="sk-SK"/>
              </w:rPr>
              <w:tab/>
              <w:t>dobu trvania, na ktorú sa zmluvn</w:t>
            </w:r>
            <w:r w:rsidR="003E4493">
              <w:rPr>
                <w:rFonts w:ascii="Times New Roman" w:eastAsia="Times New Roman" w:hAnsi="Times New Roman" w:cs="Times New Roman"/>
                <w:color w:val="000000" w:themeColor="text1"/>
                <w:sz w:val="20"/>
                <w:szCs w:val="20"/>
                <w:lang w:eastAsia="sk-SK"/>
              </w:rPr>
              <w:t>ý</w:t>
            </w:r>
            <w:r w:rsidRPr="0037413C">
              <w:rPr>
                <w:rFonts w:ascii="Times New Roman" w:eastAsia="Times New Roman" w:hAnsi="Times New Roman" w:cs="Times New Roman"/>
                <w:color w:val="000000" w:themeColor="text1"/>
                <w:sz w:val="20"/>
                <w:szCs w:val="20"/>
                <w:lang w:eastAsia="sk-SK"/>
              </w:rPr>
              <w:t xml:space="preserve"> vzťah predlžuje.</w:t>
            </w:r>
          </w:p>
          <w:p w14:paraId="35E8EA89" w14:textId="77777777" w:rsidR="0037413C" w:rsidRPr="00535E6C" w:rsidRDefault="0037413C" w:rsidP="0037413C">
            <w:pPr>
              <w:autoSpaceDE w:val="0"/>
              <w:autoSpaceDN w:val="0"/>
              <w:adjustRightInd w:val="0"/>
              <w:spacing w:after="0" w:line="240" w:lineRule="auto"/>
              <w:ind w:firstLine="402"/>
              <w:jc w:val="both"/>
              <w:rPr>
                <w:rFonts w:ascii="Times New Roman" w:eastAsia="Times New Roman" w:hAnsi="Times New Roman" w:cs="Times New Roman"/>
                <w:color w:val="000000" w:themeColor="text1"/>
                <w:sz w:val="20"/>
                <w:szCs w:val="20"/>
                <w:lang w:eastAsia="sk-SK"/>
              </w:rPr>
            </w:pPr>
          </w:p>
          <w:p w14:paraId="5E9A515C" w14:textId="0D3E4FF5" w:rsidR="00535E6C" w:rsidRDefault="0032682A" w:rsidP="0032682A">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32682A">
              <w:rPr>
                <w:rFonts w:ascii="Times New Roman" w:eastAsia="Times New Roman" w:hAnsi="Times New Roman" w:cs="Times New Roman"/>
                <w:color w:val="000000" w:themeColor="text1"/>
                <w:sz w:val="20"/>
                <w:szCs w:val="20"/>
                <w:lang w:eastAsia="sk-SK"/>
              </w:rPr>
              <w:t xml:space="preserve">(6) </w:t>
            </w:r>
            <w:r w:rsidR="0037413C">
              <w:t xml:space="preserve"> </w:t>
            </w:r>
            <w:r w:rsidR="0037413C" w:rsidRPr="0037413C">
              <w:rPr>
                <w:rFonts w:ascii="Times New Roman" w:eastAsia="Times New Roman" w:hAnsi="Times New Roman" w:cs="Times New Roman"/>
                <w:color w:val="000000" w:themeColor="text1"/>
                <w:sz w:val="20"/>
                <w:szCs w:val="20"/>
                <w:lang w:eastAsia="sk-SK"/>
              </w:rPr>
              <w:t>Ak zmluva dohodnutá s odberateľom elektriny v domácnosti alebo odberateľom plynu v domácnosti odkazuje na obchodné podmienky dodávateľa elektriny alebo dodávateľa plynu, poskytne dodávateľ elektriny alebo dodávateľa plynu súčasne s oznámením podmienok pre ďalšie trvanie zmluvného vzťahu podľa odseku 5 tomuto odberateľovi elektriny alebo odberateľovi plynu v domácnosti znenie týchto obchodných podmienok alebo odkaz na webové sídlo, kde sú obchodné podmienky uverejnené. Súčasťou oznámenia je poučenie o práve odberateľa elektriny alebo odberateľa plynu v domácnosti ukončiť zmluvný vzťah podľa odseku 7.</w:t>
            </w:r>
          </w:p>
          <w:p w14:paraId="0E599015" w14:textId="77777777" w:rsidR="00EF5D1C" w:rsidRDefault="00EF5D1C" w:rsidP="0032682A">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7818183A" w14:textId="77777777" w:rsidR="00EF5D1C" w:rsidRPr="00EF5D1C" w:rsidRDefault="00EF5D1C" w:rsidP="00EF5D1C">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EF5D1C">
              <w:rPr>
                <w:rFonts w:ascii="Times New Roman" w:eastAsia="Times New Roman" w:hAnsi="Times New Roman" w:cs="Times New Roman"/>
                <w:color w:val="000000" w:themeColor="text1"/>
                <w:sz w:val="20"/>
                <w:szCs w:val="20"/>
                <w:lang w:eastAsia="sk-SK"/>
              </w:rPr>
              <w:t>(1) Dodávateľ elektriny má právo</w:t>
            </w:r>
          </w:p>
          <w:p w14:paraId="4F6673C3" w14:textId="77777777" w:rsidR="00EF5D1C" w:rsidRPr="00EF5D1C" w:rsidRDefault="00EF5D1C" w:rsidP="00EF5D1C">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EF5D1C">
              <w:rPr>
                <w:rFonts w:ascii="Times New Roman" w:eastAsia="Times New Roman" w:hAnsi="Times New Roman" w:cs="Times New Roman"/>
                <w:color w:val="000000" w:themeColor="text1"/>
                <w:sz w:val="20"/>
                <w:szCs w:val="20"/>
                <w:lang w:eastAsia="sk-SK"/>
              </w:rPr>
              <w:t>c) dodávať elektrinu odberateľovi elektriny,</w:t>
            </w:r>
          </w:p>
          <w:p w14:paraId="2873E213" w14:textId="77777777" w:rsidR="00EF5D1C" w:rsidRPr="00EF5D1C" w:rsidRDefault="00EF5D1C" w:rsidP="00EF5D1C">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00B4AB67" w14:textId="65125BF4" w:rsidR="00EF5D1C" w:rsidRPr="00EF5D1C" w:rsidRDefault="00EF5D1C" w:rsidP="00EF5D1C">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EF5D1C">
              <w:rPr>
                <w:rFonts w:ascii="Times New Roman" w:eastAsia="Times New Roman" w:hAnsi="Times New Roman" w:cs="Times New Roman"/>
                <w:color w:val="000000" w:themeColor="text1"/>
                <w:sz w:val="20"/>
                <w:szCs w:val="20"/>
                <w:lang w:eastAsia="sk-SK"/>
              </w:rPr>
              <w:t>(2) Dodávateľ elektriny je povinný</w:t>
            </w:r>
          </w:p>
          <w:p w14:paraId="264D82B6" w14:textId="1B40C64A" w:rsidR="00EF5D1C" w:rsidRDefault="00452E84" w:rsidP="00EF5D1C">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452E84">
              <w:rPr>
                <w:rFonts w:ascii="Times New Roman" w:eastAsia="Times New Roman" w:hAnsi="Times New Roman" w:cs="Times New Roman"/>
                <w:color w:val="000000" w:themeColor="text1"/>
                <w:sz w:val="20"/>
                <w:szCs w:val="20"/>
                <w:lang w:eastAsia="sk-SK"/>
              </w:rPr>
              <w:t xml:space="preserve">l) ak je dodávateľom elektriny dodávajúcim elektrinu do viac ako 100 000 odberných miest, uzatvoriť zmluvu o dodávke elektriny alebo zmluvu o združenej dodávke elektriny s dynamickou cenou elektriny s koncovým odberateľom elektriny, ktorý o to požiada a, má v odbernom mieste nainštalovaný inteligentný merací systém, </w:t>
            </w:r>
            <w:r w:rsidRPr="00007920">
              <w:rPr>
                <w:rFonts w:ascii="Times New Roman" w:eastAsia="Times New Roman" w:hAnsi="Times New Roman" w:cs="Times New Roman"/>
                <w:b/>
                <w:color w:val="000000" w:themeColor="text1"/>
                <w:sz w:val="20"/>
                <w:szCs w:val="20"/>
                <w:lang w:eastAsia="sk-SK"/>
              </w:rPr>
              <w:t xml:space="preserve">a splní obchodné podmienky, alebo uzatvoriť zmluvu o dodávke elektriny alebo </w:t>
            </w:r>
            <w:r w:rsidR="00007920">
              <w:rPr>
                <w:rFonts w:ascii="Times New Roman" w:eastAsia="Times New Roman" w:hAnsi="Times New Roman" w:cs="Times New Roman"/>
                <w:b/>
                <w:color w:val="000000" w:themeColor="text1"/>
                <w:sz w:val="20"/>
                <w:szCs w:val="20"/>
                <w:lang w:eastAsia="sk-SK"/>
              </w:rPr>
              <w:t xml:space="preserve">zmluvu </w:t>
            </w:r>
            <w:r w:rsidRPr="00007920">
              <w:rPr>
                <w:rFonts w:ascii="Times New Roman" w:eastAsia="Times New Roman" w:hAnsi="Times New Roman" w:cs="Times New Roman"/>
                <w:b/>
                <w:color w:val="000000" w:themeColor="text1"/>
                <w:sz w:val="20"/>
                <w:szCs w:val="20"/>
                <w:lang w:eastAsia="sk-SK"/>
              </w:rPr>
              <w:t>o združenej dodávke elektriny s pevnou cenou na dobu určitú v trvaní najmenej 12 mesiacov s koncovým odberateľom elektriny, ktorý o to požiada a splní obchodné podmienky, odmietnutie uzatvoriť zmluvu o združenej dodávke elektriny musí dodávateľ elektriny odôvodniť,</w:t>
            </w:r>
          </w:p>
          <w:p w14:paraId="24E07D3F" w14:textId="77777777" w:rsidR="00452E84" w:rsidRPr="00EF5D1C" w:rsidRDefault="00452E84" w:rsidP="00EF5D1C">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3532C4C3" w14:textId="60DD5519" w:rsidR="00EF5D1C" w:rsidRDefault="00452E84" w:rsidP="00EF5D1C">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452E84">
              <w:rPr>
                <w:rFonts w:ascii="Times New Roman" w:eastAsia="Times New Roman" w:hAnsi="Times New Roman" w:cs="Times New Roman"/>
                <w:color w:val="000000" w:themeColor="text1"/>
                <w:sz w:val="20"/>
                <w:szCs w:val="20"/>
                <w:lang w:eastAsia="sk-SK"/>
              </w:rPr>
              <w:t xml:space="preserve">m) </w:t>
            </w:r>
            <w:r w:rsidR="0037413C">
              <w:t xml:space="preserve"> </w:t>
            </w:r>
            <w:r w:rsidR="0037413C" w:rsidRPr="0037413C">
              <w:rPr>
                <w:rFonts w:ascii="Times New Roman" w:eastAsia="Times New Roman" w:hAnsi="Times New Roman" w:cs="Times New Roman"/>
                <w:color w:val="000000" w:themeColor="text1"/>
                <w:sz w:val="20"/>
                <w:szCs w:val="20"/>
                <w:lang w:eastAsia="sk-SK"/>
              </w:rPr>
              <w:t xml:space="preserve">informovať na svojom webovom sídle a na svojich obchodných miestach koncového odberateľa elektriny o výhodách a rizikách spojených s </w:t>
            </w:r>
            <w:r w:rsidR="0037413C" w:rsidRPr="00007920">
              <w:rPr>
                <w:rFonts w:ascii="Times New Roman" w:eastAsia="Times New Roman" w:hAnsi="Times New Roman" w:cs="Times New Roman"/>
                <w:b/>
                <w:color w:val="000000" w:themeColor="text1"/>
                <w:sz w:val="20"/>
                <w:szCs w:val="20"/>
                <w:lang w:eastAsia="sk-SK"/>
              </w:rPr>
              <w:t>uzatvorením zmluvy o dodávke elektriny alebo zmluvy o združenej dodávke elektriny s pevnou cenou na dobu určitú a o výhodách a rizikách spojených</w:t>
            </w:r>
            <w:r w:rsidR="0037413C" w:rsidRPr="0037413C">
              <w:rPr>
                <w:rFonts w:ascii="Times New Roman" w:eastAsia="Times New Roman" w:hAnsi="Times New Roman" w:cs="Times New Roman"/>
                <w:color w:val="000000" w:themeColor="text1"/>
                <w:sz w:val="20"/>
                <w:szCs w:val="20"/>
                <w:lang w:eastAsia="sk-SK"/>
              </w:rPr>
              <w:t xml:space="preserve"> s uzatvorením zmluvy o dodávke elektriny alebo zmluvy o združenej dodávke elektriny s dynamickou cenou elektriny a o nevyhnutnosti inštalácie inteligentného meracieho systému a nákladoch na jeho inštaláciu, ak uzatvorenie zmluvy o dodávke elektriny alebo zmluvy o združenej dodávke elektriny s dynamickou cenou elektriny koncovým odberateľom elektriny alebo zmluvy o dodávke elektriny alebo o združenej dodávke elektriny s pevnou cenou na dobu určitú ponúka alebo podľa tohto zákona má povinnosť takú zmluvu s koncovým odberateľom elektriny uzatvoriť,</w:t>
            </w:r>
          </w:p>
          <w:p w14:paraId="7BEDD6E6" w14:textId="77777777" w:rsidR="00452E84" w:rsidRDefault="00452E84" w:rsidP="00EF5D1C">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17DA60F4" w14:textId="7ADE4749" w:rsidR="00452E84" w:rsidRPr="00EF5D1C" w:rsidRDefault="00452E84" w:rsidP="00EF5D1C">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452E84">
              <w:rPr>
                <w:rFonts w:ascii="Times New Roman" w:eastAsia="Times New Roman" w:hAnsi="Times New Roman" w:cs="Times New Roman"/>
                <w:color w:val="000000" w:themeColor="text1"/>
                <w:sz w:val="20"/>
                <w:szCs w:val="20"/>
                <w:lang w:eastAsia="sk-SK"/>
              </w:rPr>
              <w:lastRenderedPageBreak/>
              <w:t>(1) Koncový odberateľ elektriny má právo</w:t>
            </w:r>
          </w:p>
          <w:p w14:paraId="60C034EC" w14:textId="77777777" w:rsidR="00EF5D1C" w:rsidRDefault="00EF5D1C" w:rsidP="00EF5D1C">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EF5D1C">
              <w:rPr>
                <w:rFonts w:ascii="Times New Roman" w:eastAsia="Times New Roman" w:hAnsi="Times New Roman" w:cs="Times New Roman"/>
                <w:color w:val="000000" w:themeColor="text1"/>
                <w:sz w:val="20"/>
                <w:szCs w:val="20"/>
                <w:lang w:eastAsia="sk-SK"/>
              </w:rPr>
              <w:t>b) uzatvoriť zmluvu o dodávke elektriny alebo zmluvu o združenej dodávke elektriny s dynamickou cenou elektriny, ak má v odbernom mieste nainštalovaný inteligentný merací systém,</w:t>
            </w:r>
          </w:p>
          <w:p w14:paraId="34433424" w14:textId="2FC62D2F" w:rsidR="00452E84" w:rsidRPr="00535E6C" w:rsidRDefault="00452E84" w:rsidP="00EF5D1C">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tc>
        <w:tc>
          <w:tcPr>
            <w:tcW w:w="570" w:type="dxa"/>
            <w:tcBorders>
              <w:top w:val="single" w:sz="4" w:space="0" w:color="auto"/>
              <w:left w:val="single" w:sz="4" w:space="0" w:color="auto"/>
              <w:bottom w:val="single" w:sz="4" w:space="0" w:color="auto"/>
              <w:right w:val="single" w:sz="4" w:space="0" w:color="auto"/>
            </w:tcBorders>
          </w:tcPr>
          <w:p w14:paraId="11340626" w14:textId="77777777" w:rsidR="00535E6C" w:rsidRPr="00535E6C" w:rsidRDefault="00C82241"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lastRenderedPageBreak/>
              <w:t>Ú</w:t>
            </w:r>
          </w:p>
        </w:tc>
        <w:tc>
          <w:tcPr>
            <w:tcW w:w="889" w:type="dxa"/>
            <w:tcBorders>
              <w:top w:val="single" w:sz="4" w:space="0" w:color="auto"/>
              <w:left w:val="single" w:sz="4" w:space="0" w:color="auto"/>
              <w:bottom w:val="single" w:sz="4" w:space="0" w:color="auto"/>
              <w:right w:val="single" w:sz="4" w:space="0" w:color="auto"/>
            </w:tcBorders>
          </w:tcPr>
          <w:p w14:paraId="13DC94B5" w14:textId="77777777" w:rsidR="00535E6C" w:rsidRPr="00535E6C" w:rsidRDefault="00535E6C" w:rsidP="00535E6C">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tc>
        <w:tc>
          <w:tcPr>
            <w:tcW w:w="791" w:type="dxa"/>
            <w:tcBorders>
              <w:top w:val="single" w:sz="4" w:space="0" w:color="auto"/>
              <w:left w:val="single" w:sz="4" w:space="0" w:color="auto"/>
              <w:bottom w:val="single" w:sz="4" w:space="0" w:color="auto"/>
              <w:right w:val="single" w:sz="4" w:space="0" w:color="auto"/>
            </w:tcBorders>
          </w:tcPr>
          <w:p w14:paraId="1041A060" w14:textId="77777777" w:rsidR="00535E6C" w:rsidRPr="00535E6C" w:rsidRDefault="00535E6C" w:rsidP="00535E6C">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GP - N</w:t>
            </w:r>
          </w:p>
        </w:tc>
        <w:tc>
          <w:tcPr>
            <w:tcW w:w="748" w:type="dxa"/>
            <w:tcBorders>
              <w:top w:val="single" w:sz="4" w:space="0" w:color="auto"/>
              <w:left w:val="single" w:sz="4" w:space="0" w:color="auto"/>
              <w:bottom w:val="single" w:sz="4" w:space="0" w:color="auto"/>
              <w:right w:val="single" w:sz="4" w:space="0" w:color="auto"/>
            </w:tcBorders>
          </w:tcPr>
          <w:p w14:paraId="40B23454" w14:textId="77777777" w:rsidR="00535E6C" w:rsidRPr="00535E6C" w:rsidRDefault="00535E6C" w:rsidP="00535E6C">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tc>
      </w:tr>
      <w:tr w:rsidR="00535E6C" w:rsidRPr="00535E6C" w14:paraId="0A0558F3" w14:textId="77777777" w:rsidTr="00FE54D2">
        <w:tc>
          <w:tcPr>
            <w:tcW w:w="666" w:type="dxa"/>
            <w:tcBorders>
              <w:top w:val="single" w:sz="4" w:space="0" w:color="auto"/>
              <w:left w:val="single" w:sz="12" w:space="0" w:color="auto"/>
              <w:bottom w:val="single" w:sz="4" w:space="0" w:color="auto"/>
              <w:right w:val="single" w:sz="4" w:space="0" w:color="auto"/>
            </w:tcBorders>
          </w:tcPr>
          <w:p w14:paraId="619A807D" w14:textId="77777777" w:rsidR="0025273D" w:rsidRPr="00535E6C" w:rsidRDefault="0025273D" w:rsidP="002527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lastRenderedPageBreak/>
              <w:t>Č:</w:t>
            </w:r>
            <w:r>
              <w:rPr>
                <w:rFonts w:ascii="Times New Roman" w:eastAsia="Times New Roman" w:hAnsi="Times New Roman" w:cs="Times New Roman"/>
                <w:color w:val="000000" w:themeColor="text1"/>
                <w:sz w:val="20"/>
                <w:szCs w:val="20"/>
                <w:lang w:eastAsia="sk-SK"/>
              </w:rPr>
              <w:t>2</w:t>
            </w:r>
          </w:p>
          <w:p w14:paraId="7F4025E1" w14:textId="77777777" w:rsidR="0025273D" w:rsidRDefault="0025273D" w:rsidP="002527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O:</w:t>
            </w:r>
            <w:r>
              <w:rPr>
                <w:rFonts w:ascii="Times New Roman" w:eastAsia="Times New Roman" w:hAnsi="Times New Roman" w:cs="Times New Roman"/>
                <w:color w:val="000000" w:themeColor="text1"/>
                <w:sz w:val="20"/>
                <w:szCs w:val="20"/>
                <w:lang w:eastAsia="sk-SK"/>
              </w:rPr>
              <w:t>4</w:t>
            </w:r>
          </w:p>
          <w:p w14:paraId="5AFA2D36" w14:textId="77777777" w:rsidR="00535E6C" w:rsidRPr="00535E6C" w:rsidRDefault="0025273D" w:rsidP="002527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P: c</w:t>
            </w:r>
          </w:p>
        </w:tc>
        <w:tc>
          <w:tcPr>
            <w:tcW w:w="2174" w:type="dxa"/>
            <w:tcBorders>
              <w:top w:val="single" w:sz="4" w:space="0" w:color="auto"/>
              <w:left w:val="single" w:sz="4" w:space="0" w:color="auto"/>
              <w:bottom w:val="single" w:sz="4" w:space="0" w:color="auto"/>
              <w:right w:val="single" w:sz="4" w:space="0" w:color="auto"/>
            </w:tcBorders>
          </w:tcPr>
          <w:p w14:paraId="4AA54FDA" w14:textId="4E5A176E" w:rsidR="0025273D" w:rsidRDefault="0025273D" w:rsidP="002527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25273D">
              <w:rPr>
                <w:rFonts w:ascii="Times New Roman" w:eastAsia="Times New Roman" w:hAnsi="Times New Roman" w:cs="Times New Roman"/>
                <w:color w:val="000000" w:themeColor="text1"/>
                <w:sz w:val="20"/>
                <w:szCs w:val="20"/>
                <w:lang w:eastAsia="sk-SK"/>
              </w:rPr>
              <w:t>Smernica (EÚ) 2019/944 sa mení takto:</w:t>
            </w:r>
          </w:p>
          <w:p w14:paraId="7141C63A" w14:textId="55F53A0B" w:rsidR="00031524" w:rsidRPr="0025273D" w:rsidRDefault="00031524" w:rsidP="00031524">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031524">
              <w:rPr>
                <w:rFonts w:ascii="Times New Roman" w:eastAsia="Times New Roman" w:hAnsi="Times New Roman" w:cs="Times New Roman"/>
                <w:color w:val="000000" w:themeColor="text1"/>
                <w:sz w:val="20"/>
                <w:szCs w:val="20"/>
                <w:lang w:eastAsia="sk-SK"/>
              </w:rPr>
              <w:t>Článok 11 sa mení takto:</w:t>
            </w:r>
          </w:p>
          <w:p w14:paraId="3EF380DC" w14:textId="415EE97E" w:rsidR="00031524" w:rsidRPr="00031524" w:rsidRDefault="00031524" w:rsidP="00031524">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031524">
              <w:rPr>
                <w:rFonts w:ascii="Times New Roman" w:eastAsia="Times New Roman" w:hAnsi="Times New Roman" w:cs="Times New Roman"/>
                <w:color w:val="000000" w:themeColor="text1"/>
                <w:sz w:val="20"/>
                <w:szCs w:val="20"/>
                <w:lang w:eastAsia="sk-SK"/>
              </w:rPr>
              <w:t>c)</w:t>
            </w:r>
            <w:r>
              <w:rPr>
                <w:rFonts w:ascii="Times New Roman" w:eastAsia="Times New Roman" w:hAnsi="Times New Roman" w:cs="Times New Roman"/>
                <w:color w:val="000000" w:themeColor="text1"/>
                <w:sz w:val="20"/>
                <w:szCs w:val="20"/>
                <w:lang w:eastAsia="sk-SK"/>
              </w:rPr>
              <w:t xml:space="preserve"> </w:t>
            </w:r>
            <w:r w:rsidRPr="00031524">
              <w:rPr>
                <w:rFonts w:ascii="Times New Roman" w:eastAsia="Times New Roman" w:hAnsi="Times New Roman" w:cs="Times New Roman"/>
                <w:color w:val="000000" w:themeColor="text1"/>
                <w:sz w:val="20"/>
                <w:szCs w:val="20"/>
                <w:lang w:eastAsia="sk-SK"/>
              </w:rPr>
              <w:t>vkladajú sa tieto odseky:</w:t>
            </w:r>
          </w:p>
          <w:p w14:paraId="78D54AE8" w14:textId="77777777" w:rsidR="00031524" w:rsidRPr="00031524" w:rsidRDefault="00031524" w:rsidP="00031524">
            <w:pPr>
              <w:keepNext/>
              <w:autoSpaceDE w:val="0"/>
              <w:autoSpaceDN w:val="0"/>
              <w:spacing w:after="0" w:line="240" w:lineRule="auto"/>
              <w:ind w:right="63"/>
              <w:rPr>
                <w:rFonts w:ascii="Times New Roman" w:eastAsia="Times New Roman" w:hAnsi="Times New Roman" w:cs="Times New Roman"/>
                <w:color w:val="000000" w:themeColor="text1"/>
                <w:sz w:val="20"/>
                <w:szCs w:val="20"/>
                <w:lang w:eastAsia="sk-SK"/>
              </w:rPr>
            </w:pPr>
            <w:r w:rsidRPr="00031524">
              <w:rPr>
                <w:rFonts w:ascii="Times New Roman" w:eastAsia="Times New Roman" w:hAnsi="Times New Roman" w:cs="Times New Roman"/>
                <w:color w:val="000000" w:themeColor="text1"/>
                <w:sz w:val="20"/>
                <w:szCs w:val="20"/>
                <w:lang w:eastAsia="sk-SK"/>
              </w:rPr>
              <w:t>„1a.   Pred uzatvorením alebo predĺžením akejkoľvek zmluvy uvedenej v odseku 1 tohto článku sa koncovým odberateľom dobre viditeľným spôsobom poskytne jasný a zrozumiteľný súhrn hlavných zmluvných podmienok. Tento súhrn obsahuje práva uvedené v článku 10 ods. 3 a 4 a aspoň tieto informácie:</w:t>
            </w:r>
          </w:p>
          <w:p w14:paraId="427F1075" w14:textId="78B3F0A3" w:rsidR="00031524" w:rsidRPr="00031524" w:rsidRDefault="00031524" w:rsidP="00031524">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031524">
              <w:rPr>
                <w:rFonts w:ascii="Times New Roman" w:eastAsia="Times New Roman" w:hAnsi="Times New Roman" w:cs="Times New Roman"/>
                <w:color w:val="000000" w:themeColor="text1"/>
                <w:sz w:val="20"/>
                <w:szCs w:val="20"/>
                <w:lang w:eastAsia="sk-SK"/>
              </w:rPr>
              <w:t>a)</w:t>
            </w:r>
            <w:r>
              <w:rPr>
                <w:rFonts w:ascii="Times New Roman" w:eastAsia="Times New Roman" w:hAnsi="Times New Roman" w:cs="Times New Roman"/>
                <w:color w:val="000000" w:themeColor="text1"/>
                <w:sz w:val="20"/>
                <w:szCs w:val="20"/>
                <w:lang w:eastAsia="sk-SK"/>
              </w:rPr>
              <w:t xml:space="preserve"> </w:t>
            </w:r>
            <w:r w:rsidRPr="00031524">
              <w:rPr>
                <w:rFonts w:ascii="Times New Roman" w:eastAsia="Times New Roman" w:hAnsi="Times New Roman" w:cs="Times New Roman"/>
                <w:color w:val="000000" w:themeColor="text1"/>
                <w:sz w:val="20"/>
                <w:szCs w:val="20"/>
                <w:lang w:eastAsia="sk-SK"/>
              </w:rPr>
              <w:t>celková cena a jej rozčlenenie;</w:t>
            </w:r>
          </w:p>
          <w:p w14:paraId="5554F9E2" w14:textId="0BE99CC6" w:rsidR="00031524" w:rsidRPr="00031524" w:rsidRDefault="00031524" w:rsidP="00031524">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031524">
              <w:rPr>
                <w:rFonts w:ascii="Times New Roman" w:eastAsia="Times New Roman" w:hAnsi="Times New Roman" w:cs="Times New Roman"/>
                <w:color w:val="000000" w:themeColor="text1"/>
                <w:sz w:val="20"/>
                <w:szCs w:val="20"/>
                <w:lang w:eastAsia="sk-SK"/>
              </w:rPr>
              <w:t>b)</w:t>
            </w:r>
            <w:r>
              <w:rPr>
                <w:rFonts w:ascii="Times New Roman" w:eastAsia="Times New Roman" w:hAnsi="Times New Roman" w:cs="Times New Roman"/>
                <w:color w:val="000000" w:themeColor="text1"/>
                <w:sz w:val="20"/>
                <w:szCs w:val="20"/>
                <w:lang w:eastAsia="sk-SK"/>
              </w:rPr>
              <w:t xml:space="preserve"> </w:t>
            </w:r>
            <w:r w:rsidRPr="00031524">
              <w:rPr>
                <w:rFonts w:ascii="Times New Roman" w:eastAsia="Times New Roman" w:hAnsi="Times New Roman" w:cs="Times New Roman"/>
                <w:color w:val="000000" w:themeColor="text1"/>
                <w:sz w:val="20"/>
                <w:szCs w:val="20"/>
                <w:lang w:eastAsia="sk-SK"/>
              </w:rPr>
              <w:t>vysvetlenie, či je cena pevná, variabilná alebo dynamická;</w:t>
            </w:r>
          </w:p>
          <w:p w14:paraId="3757E384" w14:textId="46EE13F2" w:rsidR="00031524" w:rsidRPr="00031524" w:rsidRDefault="00031524" w:rsidP="00031524">
            <w:pPr>
              <w:keepNext/>
              <w:autoSpaceDE w:val="0"/>
              <w:autoSpaceDN w:val="0"/>
              <w:spacing w:after="0" w:line="240" w:lineRule="auto"/>
              <w:ind w:right="63"/>
              <w:rPr>
                <w:rFonts w:ascii="Times New Roman" w:eastAsia="Times New Roman" w:hAnsi="Times New Roman" w:cs="Times New Roman"/>
                <w:color w:val="000000" w:themeColor="text1"/>
                <w:sz w:val="20"/>
                <w:szCs w:val="20"/>
                <w:lang w:eastAsia="sk-SK"/>
              </w:rPr>
            </w:pPr>
            <w:r w:rsidRPr="00031524">
              <w:rPr>
                <w:rFonts w:ascii="Times New Roman" w:eastAsia="Times New Roman" w:hAnsi="Times New Roman" w:cs="Times New Roman"/>
                <w:color w:val="000000" w:themeColor="text1"/>
                <w:sz w:val="20"/>
                <w:szCs w:val="20"/>
                <w:lang w:eastAsia="sk-SK"/>
              </w:rPr>
              <w:t>c)</w:t>
            </w:r>
            <w:r>
              <w:rPr>
                <w:rFonts w:ascii="Times New Roman" w:eastAsia="Times New Roman" w:hAnsi="Times New Roman" w:cs="Times New Roman"/>
                <w:color w:val="000000" w:themeColor="text1"/>
                <w:sz w:val="20"/>
                <w:szCs w:val="20"/>
                <w:lang w:eastAsia="sk-SK"/>
              </w:rPr>
              <w:t xml:space="preserve"> </w:t>
            </w:r>
            <w:r w:rsidRPr="00031524">
              <w:rPr>
                <w:rFonts w:ascii="Times New Roman" w:eastAsia="Times New Roman" w:hAnsi="Times New Roman" w:cs="Times New Roman"/>
                <w:color w:val="000000" w:themeColor="text1"/>
                <w:sz w:val="20"/>
                <w:szCs w:val="20"/>
                <w:lang w:eastAsia="sk-SK"/>
              </w:rPr>
              <w:t>e-mailová adresa dodávateľa a informácie o jeho linke zákazníckej podpory; a</w:t>
            </w:r>
          </w:p>
          <w:p w14:paraId="7C28E568" w14:textId="02A6764A" w:rsidR="00031524" w:rsidRPr="00031524" w:rsidRDefault="00031524" w:rsidP="00031524">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031524">
              <w:rPr>
                <w:rFonts w:ascii="Times New Roman" w:eastAsia="Times New Roman" w:hAnsi="Times New Roman" w:cs="Times New Roman"/>
                <w:color w:val="000000" w:themeColor="text1"/>
                <w:sz w:val="20"/>
                <w:szCs w:val="20"/>
                <w:lang w:eastAsia="sk-SK"/>
              </w:rPr>
              <w:t>d)</w:t>
            </w:r>
            <w:r>
              <w:rPr>
                <w:rFonts w:ascii="Times New Roman" w:eastAsia="Times New Roman" w:hAnsi="Times New Roman" w:cs="Times New Roman"/>
                <w:color w:val="000000" w:themeColor="text1"/>
                <w:sz w:val="20"/>
                <w:szCs w:val="20"/>
                <w:lang w:eastAsia="sk-SK"/>
              </w:rPr>
              <w:t xml:space="preserve"> </w:t>
            </w:r>
            <w:r w:rsidRPr="00031524">
              <w:rPr>
                <w:rFonts w:ascii="Times New Roman" w:eastAsia="Times New Roman" w:hAnsi="Times New Roman" w:cs="Times New Roman"/>
                <w:color w:val="000000" w:themeColor="text1"/>
                <w:sz w:val="20"/>
                <w:szCs w:val="20"/>
                <w:lang w:eastAsia="sk-SK"/>
              </w:rPr>
              <w:t>prípadné informácie o jednorazových platbách, akciách, dodatočných službách a zľavách.</w:t>
            </w:r>
          </w:p>
          <w:p w14:paraId="47F5C077" w14:textId="77777777" w:rsidR="00031524" w:rsidRPr="00031524" w:rsidRDefault="00031524" w:rsidP="00031524">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39E56E79" w14:textId="77777777" w:rsidR="00031524" w:rsidRPr="00031524" w:rsidRDefault="00031524" w:rsidP="00031524">
            <w:pPr>
              <w:keepNext/>
              <w:autoSpaceDE w:val="0"/>
              <w:autoSpaceDN w:val="0"/>
              <w:spacing w:after="0" w:line="240" w:lineRule="auto"/>
              <w:ind w:right="63"/>
              <w:rPr>
                <w:rFonts w:ascii="Times New Roman" w:eastAsia="Times New Roman" w:hAnsi="Times New Roman" w:cs="Times New Roman"/>
                <w:color w:val="000000" w:themeColor="text1"/>
                <w:sz w:val="20"/>
                <w:szCs w:val="20"/>
                <w:lang w:eastAsia="sk-SK"/>
              </w:rPr>
            </w:pPr>
            <w:r w:rsidRPr="00031524">
              <w:rPr>
                <w:rFonts w:ascii="Times New Roman" w:eastAsia="Times New Roman" w:hAnsi="Times New Roman" w:cs="Times New Roman"/>
                <w:color w:val="000000" w:themeColor="text1"/>
                <w:sz w:val="20"/>
                <w:szCs w:val="20"/>
                <w:lang w:eastAsia="sk-SK"/>
              </w:rPr>
              <w:lastRenderedPageBreak/>
              <w:t>Komisia poskytne v tomto ohľade usmernenia.</w:t>
            </w:r>
          </w:p>
          <w:p w14:paraId="31CBD83F" w14:textId="7E4816AA" w:rsidR="00031524" w:rsidRDefault="00031524" w:rsidP="00031524">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2E9A714B" w14:textId="75F915B2" w:rsidR="006D76D7" w:rsidRDefault="006D76D7" w:rsidP="00031524">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6FC24A7E" w14:textId="0BB0B54B" w:rsidR="006D76D7" w:rsidRDefault="006D76D7" w:rsidP="00031524">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1527B8EB" w14:textId="2FEDCB77" w:rsidR="006D76D7" w:rsidRDefault="006D76D7" w:rsidP="00031524">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50A361A1" w14:textId="26E54FAE" w:rsidR="006D76D7" w:rsidRDefault="006D76D7" w:rsidP="00031524">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462E9928" w14:textId="04B6704C" w:rsidR="006D76D7" w:rsidRDefault="006D76D7" w:rsidP="00031524">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65FEC223" w14:textId="796AB132" w:rsidR="006D76D7" w:rsidRDefault="006D76D7" w:rsidP="00031524">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0D1CCE5E" w14:textId="2525A1B9" w:rsidR="006D76D7" w:rsidRDefault="006D76D7" w:rsidP="00031524">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2FBA0B2D" w14:textId="0F4B9671" w:rsidR="006D76D7" w:rsidRDefault="006D76D7" w:rsidP="00031524">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61D71F67" w14:textId="14DC8EA8" w:rsidR="006D76D7" w:rsidRDefault="006D76D7" w:rsidP="00031524">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6C598D82" w14:textId="4296A332" w:rsidR="006D76D7" w:rsidRDefault="006D76D7" w:rsidP="00031524">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27FF8F74" w14:textId="122F2A43" w:rsidR="006D76D7" w:rsidRDefault="006D76D7" w:rsidP="00031524">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36750D01" w14:textId="77777777" w:rsidR="006D76D7" w:rsidRPr="00031524" w:rsidRDefault="006D76D7" w:rsidP="00031524">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096184D1" w14:textId="7C5B1C50" w:rsidR="00535E6C" w:rsidRPr="00535E6C" w:rsidRDefault="00031524" w:rsidP="00031524">
            <w:pPr>
              <w:keepNext/>
              <w:autoSpaceDE w:val="0"/>
              <w:autoSpaceDN w:val="0"/>
              <w:spacing w:after="0" w:line="240" w:lineRule="auto"/>
              <w:ind w:right="63"/>
              <w:rPr>
                <w:rFonts w:ascii="Times New Roman" w:eastAsia="Times New Roman" w:hAnsi="Times New Roman" w:cs="Times New Roman"/>
                <w:color w:val="000000" w:themeColor="text1"/>
                <w:sz w:val="20"/>
                <w:szCs w:val="20"/>
                <w:lang w:eastAsia="sk-SK"/>
              </w:rPr>
            </w:pPr>
            <w:r w:rsidRPr="00031524">
              <w:rPr>
                <w:rFonts w:ascii="Times New Roman" w:eastAsia="Times New Roman" w:hAnsi="Times New Roman" w:cs="Times New Roman"/>
                <w:color w:val="000000" w:themeColor="text1"/>
                <w:sz w:val="20"/>
                <w:szCs w:val="20"/>
                <w:lang w:eastAsia="sk-SK"/>
              </w:rPr>
              <w:t>1b. Členské štáty zabezpečia, aby koncoví odberatelia so zmluvami o dodávke elektriny s pevnou cenou na dobu určitú neboli vylúčení z účasti na riadení odberu a spoločnom využívaní energie a z aktívneho prispievania k naplneniu potrieb flexibility vnútroštátnej elektrizačnej sústavy, ak sa pre takúto účasť rozhodnú.“</w:t>
            </w:r>
          </w:p>
        </w:tc>
        <w:tc>
          <w:tcPr>
            <w:tcW w:w="535" w:type="dxa"/>
            <w:tcBorders>
              <w:top w:val="single" w:sz="4" w:space="0" w:color="auto"/>
              <w:left w:val="single" w:sz="4" w:space="0" w:color="auto"/>
              <w:bottom w:val="single" w:sz="4" w:space="0" w:color="auto"/>
              <w:right w:val="single" w:sz="12" w:space="0" w:color="auto"/>
            </w:tcBorders>
          </w:tcPr>
          <w:p w14:paraId="05A78C13" w14:textId="77777777" w:rsidR="00535E6C" w:rsidRDefault="00535E6C"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lastRenderedPageBreak/>
              <w:t>N</w:t>
            </w:r>
          </w:p>
          <w:p w14:paraId="57C24845" w14:textId="77777777" w:rsidR="00F3683D" w:rsidRDefault="00F3683D"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19F9743" w14:textId="77777777" w:rsidR="00F3683D" w:rsidRDefault="00F3683D"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E2CA99C" w14:textId="77777777" w:rsidR="00F3683D" w:rsidRDefault="00F3683D"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56B3C6B" w14:textId="77777777" w:rsidR="00F3683D" w:rsidRDefault="00F3683D"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7164557" w14:textId="77777777" w:rsidR="00F3683D" w:rsidRDefault="00F3683D"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BC09BC1" w14:textId="77777777" w:rsidR="00F3683D" w:rsidRDefault="00F3683D"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C61BC0A" w14:textId="77777777" w:rsidR="00F3683D" w:rsidRDefault="00F3683D"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547A24E" w14:textId="77777777" w:rsidR="00F3683D" w:rsidRDefault="00F3683D"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7E2A29C" w14:textId="77777777" w:rsidR="00F3683D" w:rsidRDefault="00F3683D"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E13B66B" w14:textId="77777777" w:rsidR="00F3683D" w:rsidRDefault="00F3683D"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EB1A9D7" w14:textId="77777777" w:rsidR="00F3683D" w:rsidRDefault="00F3683D"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2D230B0" w14:textId="77777777" w:rsidR="00F3683D" w:rsidRDefault="00F3683D"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A8120B5" w14:textId="77777777" w:rsidR="00F3683D" w:rsidRDefault="00F3683D"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78ADCF7" w14:textId="77777777" w:rsidR="00F3683D" w:rsidRDefault="00F3683D"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804F1C3" w14:textId="77777777" w:rsidR="00F3683D" w:rsidRDefault="00F3683D"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92EA4C7" w14:textId="77777777" w:rsidR="00F3683D" w:rsidRDefault="00F3683D"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228CEDE" w14:textId="77777777" w:rsidR="00F3683D" w:rsidRDefault="00F3683D"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42CD6D8" w14:textId="77777777" w:rsidR="00F3683D" w:rsidRDefault="00F3683D"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E132ED6" w14:textId="77777777" w:rsidR="00F3683D" w:rsidRDefault="00F3683D"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A1FC80C" w14:textId="77777777" w:rsidR="00F3683D" w:rsidRDefault="00F3683D"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D39911C" w14:textId="77777777" w:rsidR="00F3683D" w:rsidRDefault="00F3683D"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F6DB2F7" w14:textId="77777777" w:rsidR="00F3683D" w:rsidRDefault="00F3683D"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C5649D1" w14:textId="77777777" w:rsidR="00F3683D" w:rsidRDefault="00F3683D"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18454AA" w14:textId="77777777" w:rsidR="00F3683D" w:rsidRDefault="00F3683D"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3FBE068" w14:textId="77777777" w:rsidR="00F3683D" w:rsidRDefault="00F3683D"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1F359FD" w14:textId="77777777" w:rsidR="00F3683D" w:rsidRDefault="00F3683D"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92ABF46" w14:textId="77777777" w:rsidR="00F3683D" w:rsidRDefault="00F3683D"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A87CC54" w14:textId="77777777" w:rsidR="00F3683D" w:rsidRDefault="00F3683D"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1E32B5F" w14:textId="77777777" w:rsidR="00F3683D" w:rsidRDefault="00F3683D"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0FD879B" w14:textId="77777777" w:rsidR="00F3683D" w:rsidRDefault="00F3683D"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204A256" w14:textId="77777777" w:rsidR="00F3683D" w:rsidRDefault="00F3683D"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AFBAA29" w14:textId="77777777" w:rsidR="00F3683D" w:rsidRDefault="00F3683D"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0DB8C24" w14:textId="77777777" w:rsidR="00F3683D" w:rsidRDefault="00F3683D"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8F306E2" w14:textId="77777777" w:rsidR="00F3683D" w:rsidRDefault="00F3683D"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8E42574" w14:textId="77777777" w:rsidR="00F3683D" w:rsidRDefault="00F3683D"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5F4DB48" w14:textId="77777777" w:rsidR="00F3683D" w:rsidRDefault="00F3683D"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ACAEAC0" w14:textId="77777777" w:rsidR="00F3683D" w:rsidRDefault="00F3683D"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69C3C41" w14:textId="77777777" w:rsidR="00F3683D" w:rsidRDefault="00F3683D"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F5A09C2" w14:textId="77777777" w:rsidR="00F3683D" w:rsidRDefault="00F3683D"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52F62DB" w14:textId="77777777" w:rsidR="00F3683D" w:rsidRDefault="00F3683D"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046AD56" w14:textId="77777777" w:rsidR="00F3683D" w:rsidRDefault="00F3683D"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C35E63F" w14:textId="77777777" w:rsidR="00F3683D" w:rsidRDefault="00F3683D"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6F68773" w14:textId="77777777" w:rsidR="00F3683D" w:rsidRDefault="00F3683D"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C7415B4" w14:textId="77777777" w:rsidR="00F3683D" w:rsidRDefault="00F3683D"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64B7B34" w14:textId="77777777" w:rsidR="00F3683D" w:rsidRDefault="00F3683D"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05572A7" w14:textId="77777777" w:rsidR="00F3683D" w:rsidRDefault="00F3683D"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B4F66D3" w14:textId="77777777" w:rsidR="00F3683D" w:rsidRDefault="00F3683D"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CF04AA0" w14:textId="77777777" w:rsidR="00F3683D" w:rsidRDefault="00F3683D"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7BA0DA9" w14:textId="77777777" w:rsidR="00F3683D" w:rsidRDefault="00F3683D"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8EC714C" w14:textId="61C33F95" w:rsidR="00F3683D" w:rsidRDefault="00F3683D"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N</w:t>
            </w:r>
          </w:p>
          <w:p w14:paraId="7D310948" w14:textId="37AB125E" w:rsidR="00F3683D" w:rsidRPr="00535E6C" w:rsidRDefault="00F3683D"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tc>
        <w:tc>
          <w:tcPr>
            <w:tcW w:w="863" w:type="dxa"/>
            <w:tcBorders>
              <w:top w:val="single" w:sz="4" w:space="0" w:color="auto"/>
              <w:left w:val="nil"/>
              <w:bottom w:val="single" w:sz="4" w:space="0" w:color="auto"/>
              <w:right w:val="single" w:sz="4" w:space="0" w:color="auto"/>
            </w:tcBorders>
          </w:tcPr>
          <w:p w14:paraId="42846792" w14:textId="77777777" w:rsidR="00535E6C" w:rsidRDefault="00031524"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lastRenderedPageBreak/>
              <w:t>Návrh zákona č. 251/2012</w:t>
            </w:r>
          </w:p>
          <w:p w14:paraId="72ACCBCB" w14:textId="77777777" w:rsidR="000875DB" w:rsidRDefault="000875DB"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B8907D9" w14:textId="77777777" w:rsidR="000875DB" w:rsidRDefault="000875DB"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00284FB" w14:textId="77777777" w:rsidR="000875DB" w:rsidRDefault="000875DB"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DA0FA3A" w14:textId="77777777" w:rsidR="000875DB" w:rsidRDefault="000875DB"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BF2C914" w14:textId="77777777" w:rsidR="000875DB" w:rsidRDefault="000875DB"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DF1474D" w14:textId="77777777" w:rsidR="000875DB" w:rsidRDefault="000875DB"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2DCE1F7" w14:textId="4D77F250" w:rsidR="000875DB" w:rsidRDefault="000875DB"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D97D001" w14:textId="77777777" w:rsidR="001A1856" w:rsidRDefault="001A1856"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C5AFFFF" w14:textId="77777777" w:rsidR="000875DB" w:rsidRDefault="000875DB"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Návrh zákona č. 251/2012</w:t>
            </w:r>
          </w:p>
          <w:p w14:paraId="51909A36" w14:textId="77777777" w:rsidR="000875DB" w:rsidRDefault="000875DB"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F5BF572" w14:textId="77777777" w:rsidR="000875DB" w:rsidRDefault="000875DB"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1D5BE31" w14:textId="77777777" w:rsidR="000875DB" w:rsidRDefault="000875DB"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520128F" w14:textId="77777777" w:rsidR="000875DB" w:rsidRDefault="000875DB"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Návrh zákona č. 251/2012</w:t>
            </w:r>
          </w:p>
          <w:p w14:paraId="7FC916BB" w14:textId="0AF1CDEB" w:rsidR="000875DB" w:rsidRDefault="000875DB"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975693D" w14:textId="77777777" w:rsidR="001A1856" w:rsidRDefault="001A1856"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56941D6" w14:textId="77777777" w:rsidR="000875DB" w:rsidRDefault="000875DB"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Návrh zákona č. 251/2012</w:t>
            </w:r>
          </w:p>
          <w:p w14:paraId="0AA99A6D" w14:textId="77777777" w:rsidR="000875DB" w:rsidRDefault="000875DB"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08E70E9" w14:textId="77777777" w:rsidR="000875DB" w:rsidRDefault="000875DB"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9E3F88E" w14:textId="77777777" w:rsidR="000875DB" w:rsidRDefault="000875DB"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444DC7B" w14:textId="77777777" w:rsidR="000875DB" w:rsidRDefault="000875DB"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7DFB897" w14:textId="77777777" w:rsidR="000875DB" w:rsidRDefault="000875DB"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246678B" w14:textId="77777777" w:rsidR="000875DB" w:rsidRDefault="000875DB"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375DEA9" w14:textId="77777777" w:rsidR="000875DB" w:rsidRDefault="000875DB"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4C80BCA" w14:textId="77777777" w:rsidR="000875DB" w:rsidRDefault="000875DB"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9A29EAF" w14:textId="77777777" w:rsidR="000875DB" w:rsidRDefault="000875DB"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868D2AE" w14:textId="77777777" w:rsidR="000875DB" w:rsidRDefault="000875DB"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6ACEDF5" w14:textId="77777777" w:rsidR="000875DB" w:rsidRDefault="000875DB"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B99ADDD" w14:textId="77777777" w:rsidR="000875DB" w:rsidRDefault="000875DB"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95F61B8" w14:textId="77777777" w:rsidR="000875DB" w:rsidRDefault="000875DB"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1D98829" w14:textId="77777777" w:rsidR="000875DB" w:rsidRDefault="000875DB"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06B62E1" w14:textId="77777777" w:rsidR="000875DB" w:rsidRDefault="000875DB"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DA18E0B" w14:textId="77777777" w:rsidR="000875DB" w:rsidRDefault="000875DB"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277FEBA" w14:textId="77777777" w:rsidR="000875DB" w:rsidRDefault="000875DB"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B0BEE06" w14:textId="77777777" w:rsidR="000875DB" w:rsidRDefault="000875DB"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Návrh zákona č. 251/2012</w:t>
            </w:r>
          </w:p>
          <w:p w14:paraId="127E5F15" w14:textId="77777777" w:rsidR="00F3683D" w:rsidRDefault="00F3683D"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F60E714" w14:textId="77777777" w:rsidR="00F3683D" w:rsidRDefault="00F3683D"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30A7624" w14:textId="77777777" w:rsidR="00F3683D" w:rsidRDefault="00F3683D"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8E0FD00" w14:textId="77777777" w:rsidR="00F3683D" w:rsidRDefault="00F3683D"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448958A" w14:textId="77777777" w:rsidR="00F3683D" w:rsidRDefault="00F3683D"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8A58C7A" w14:textId="77777777" w:rsidR="00F3683D" w:rsidRDefault="00F3683D"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D3E1AAC" w14:textId="08DA8544" w:rsidR="00F3683D" w:rsidRPr="00535E6C" w:rsidRDefault="00F3683D"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Návrh zákona č. 251/2012</w:t>
            </w:r>
          </w:p>
        </w:tc>
        <w:tc>
          <w:tcPr>
            <w:tcW w:w="709" w:type="dxa"/>
            <w:tcBorders>
              <w:top w:val="single" w:sz="4" w:space="0" w:color="auto"/>
              <w:left w:val="single" w:sz="4" w:space="0" w:color="auto"/>
              <w:bottom w:val="single" w:sz="4" w:space="0" w:color="auto"/>
              <w:right w:val="single" w:sz="4" w:space="0" w:color="auto"/>
            </w:tcBorders>
          </w:tcPr>
          <w:p w14:paraId="32921AB7" w14:textId="45299071" w:rsidR="00535E6C" w:rsidRPr="00535E6C" w:rsidRDefault="00535E6C"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lastRenderedPageBreak/>
              <w:t>§ 17</w:t>
            </w:r>
          </w:p>
          <w:p w14:paraId="2A17BD57" w14:textId="77777777" w:rsidR="00535E6C" w:rsidRPr="00535E6C" w:rsidRDefault="00535E6C"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O: 1</w:t>
            </w:r>
          </w:p>
          <w:p w14:paraId="6BC78ACB" w14:textId="1B76B01B" w:rsidR="00535E6C" w:rsidRPr="00535E6C" w:rsidRDefault="00031524"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P: a</w:t>
            </w:r>
          </w:p>
          <w:p w14:paraId="612485EE" w14:textId="7F423C35" w:rsidR="00535E6C" w:rsidRPr="00535E6C" w:rsidRDefault="00535E6C"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132E2C9" w14:textId="77777777" w:rsidR="00535E6C" w:rsidRPr="00535E6C" w:rsidRDefault="00535E6C"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833255E" w14:textId="77777777" w:rsidR="00535E6C" w:rsidRPr="00535E6C" w:rsidRDefault="00535E6C"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D2D53A6" w14:textId="77777777" w:rsidR="00535E6C" w:rsidRPr="00535E6C" w:rsidRDefault="00535E6C"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EEEF29A" w14:textId="77777777" w:rsidR="00535E6C" w:rsidRDefault="00535E6C"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FDDDBFC" w14:textId="2B0CB896" w:rsidR="0077064B" w:rsidRDefault="0077064B"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2122BBC" w14:textId="14136592" w:rsidR="00031524" w:rsidRDefault="00031524"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72C5626" w14:textId="77777777" w:rsidR="001A1856" w:rsidRPr="00535E6C" w:rsidRDefault="001A1856"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57405E1" w14:textId="77777777" w:rsidR="00535E6C" w:rsidRPr="00535E6C" w:rsidRDefault="00535E6C"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P: d)</w:t>
            </w:r>
          </w:p>
          <w:p w14:paraId="7F127575" w14:textId="1F6978CB" w:rsidR="00535E6C" w:rsidRPr="00535E6C" w:rsidRDefault="00031524"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xml:space="preserve">P: </w:t>
            </w:r>
            <w:r w:rsidR="00535E6C" w:rsidRPr="00535E6C">
              <w:rPr>
                <w:rFonts w:ascii="Times New Roman" w:eastAsia="Times New Roman" w:hAnsi="Times New Roman" w:cs="Times New Roman"/>
                <w:color w:val="000000" w:themeColor="text1"/>
                <w:sz w:val="20"/>
                <w:szCs w:val="20"/>
                <w:lang w:eastAsia="sk-SK"/>
              </w:rPr>
              <w:t>3</w:t>
            </w:r>
          </w:p>
          <w:p w14:paraId="0230F8ED" w14:textId="77777777" w:rsidR="00535E6C" w:rsidRPr="00535E6C" w:rsidRDefault="00535E6C"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BCA5379" w14:textId="77777777" w:rsidR="00535E6C" w:rsidRPr="00535E6C" w:rsidRDefault="00535E6C"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BF1055B" w14:textId="77777777" w:rsidR="00535E6C" w:rsidRPr="00535E6C" w:rsidRDefault="00535E6C"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867279C" w14:textId="77777777" w:rsidR="00535E6C" w:rsidRPr="00535E6C" w:rsidRDefault="00535E6C"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E441F61" w14:textId="29E98939" w:rsidR="00535E6C" w:rsidRDefault="00031524"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P: 5</w:t>
            </w:r>
          </w:p>
          <w:p w14:paraId="4B0BCD7D" w14:textId="4C6F9298" w:rsidR="00031524" w:rsidRDefault="00031524"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F579D91" w14:textId="77777777" w:rsidR="00A83382" w:rsidRDefault="00A83382"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919F824" w14:textId="34515472" w:rsidR="00031524" w:rsidRDefault="00031524"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2862F80" w14:textId="77777777" w:rsidR="00031524" w:rsidRPr="00535E6C" w:rsidRDefault="00031524"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904E608" w14:textId="77777777" w:rsidR="00535E6C" w:rsidRPr="00535E6C" w:rsidRDefault="00535E6C"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 17c</w:t>
            </w:r>
          </w:p>
          <w:p w14:paraId="4BF9B69E" w14:textId="22739909" w:rsidR="00535E6C" w:rsidRDefault="00535E6C"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O: 5</w:t>
            </w:r>
          </w:p>
          <w:p w14:paraId="47C2C111" w14:textId="15757801" w:rsidR="00031524" w:rsidRDefault="00031524"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6897523" w14:textId="725F9116" w:rsidR="00031524" w:rsidRDefault="00031524"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74DDCDF" w14:textId="611F35CB" w:rsidR="00031524" w:rsidRDefault="00031524"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55FA456" w14:textId="413026D2" w:rsidR="00031524" w:rsidRDefault="00031524"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F4E2D3D" w14:textId="252A6D08" w:rsidR="00031524" w:rsidRDefault="00031524"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7A586B9" w14:textId="542E5799" w:rsidR="00031524" w:rsidRDefault="00031524"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0E3741B" w14:textId="00E9FC64" w:rsidR="00031524" w:rsidRDefault="00031524"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B842DDE" w14:textId="08E07791" w:rsidR="00031524" w:rsidRDefault="00031524"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657B375" w14:textId="0D8C4D10" w:rsidR="00031524" w:rsidRDefault="00031524"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A750776" w14:textId="56AC153E" w:rsidR="00031524" w:rsidRDefault="00031524"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2B7C5BD" w14:textId="7F29B1CF" w:rsidR="00031524" w:rsidRDefault="00031524"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D973D58" w14:textId="2E194F95" w:rsidR="00031524" w:rsidRDefault="00031524"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C0ECF4A" w14:textId="7F32FA48" w:rsidR="00031524" w:rsidRDefault="00031524"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1B8A965" w14:textId="044770AB" w:rsidR="00031524" w:rsidRDefault="00031524"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3BA15F4" w14:textId="54E91691" w:rsidR="00031524" w:rsidRDefault="00031524"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D13AC38" w14:textId="46C29744" w:rsidR="00031524" w:rsidRDefault="00031524"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231EB03" w14:textId="4011ADBA" w:rsidR="00031524" w:rsidRDefault="00031524"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1290C1F" w14:textId="6EC2AA65" w:rsidR="00031524" w:rsidRDefault="00031524"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D0FDA2E" w14:textId="32AE02E4" w:rsidR="00031524" w:rsidRPr="00535E6C" w:rsidRDefault="00031524"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O: 6</w:t>
            </w:r>
          </w:p>
          <w:p w14:paraId="45DFB306" w14:textId="77777777" w:rsidR="00535E6C" w:rsidRPr="00535E6C" w:rsidRDefault="00535E6C"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1E3CF0A" w14:textId="544543D8" w:rsidR="00535E6C" w:rsidRDefault="00535E6C"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0488AD1" w14:textId="7A022321" w:rsidR="00F3683D" w:rsidRDefault="00F3683D"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F0A9377" w14:textId="13C80271" w:rsidR="00F3683D" w:rsidRDefault="00F3683D"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B126417" w14:textId="0B96CBA8" w:rsidR="00F3683D" w:rsidRDefault="00F3683D"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30FA4E7" w14:textId="77777777" w:rsidR="00F3683D" w:rsidRPr="00535E6C" w:rsidRDefault="00F3683D"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B8A6EA7" w14:textId="28534432" w:rsidR="00535E6C" w:rsidRDefault="00535E6C"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D6BEF88" w14:textId="77777777" w:rsidR="001A1856" w:rsidRPr="00535E6C" w:rsidRDefault="001A1856"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65C82D9" w14:textId="77777777" w:rsidR="00F3683D" w:rsidRPr="00535E6C" w:rsidRDefault="00F3683D" w:rsidP="00F368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 xml:space="preserve">§ 34 </w:t>
            </w:r>
          </w:p>
          <w:p w14:paraId="16149A19" w14:textId="77777777" w:rsidR="00F3683D" w:rsidRPr="00535E6C" w:rsidRDefault="00F3683D" w:rsidP="00F368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O: 2</w:t>
            </w:r>
          </w:p>
          <w:p w14:paraId="5E6CB8C4" w14:textId="0BF90F8C" w:rsidR="00F3683D" w:rsidRDefault="00F3683D" w:rsidP="00F368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P: ac)</w:t>
            </w:r>
          </w:p>
          <w:p w14:paraId="6CD62741" w14:textId="6EACC7B2" w:rsidR="00F3683D" w:rsidRDefault="00F3683D" w:rsidP="00F368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575E4D5" w14:textId="0F44C767" w:rsidR="00F3683D" w:rsidRDefault="00F3683D" w:rsidP="00F368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CA27A7B" w14:textId="6041A623" w:rsidR="00A83382" w:rsidRDefault="00A83382" w:rsidP="00F368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18F644E" w14:textId="77777777" w:rsidR="00A83382" w:rsidRDefault="00A83382" w:rsidP="00F368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23ADFE6" w14:textId="27AC3932" w:rsidR="00F3683D" w:rsidRDefault="00F3683D" w:rsidP="00F368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51B0750" w14:textId="3CE4E93E" w:rsidR="00F3683D" w:rsidRDefault="00F3683D" w:rsidP="00F368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4D4BEE0" w14:textId="50D1052E" w:rsidR="00F3683D" w:rsidRDefault="00F3683D" w:rsidP="00F368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DC08834" w14:textId="77777777" w:rsidR="001A1856" w:rsidRDefault="001A1856" w:rsidP="00F368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FF58844" w14:textId="77777777" w:rsidR="00F3683D" w:rsidRDefault="00F3683D" w:rsidP="00F368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F686DB3" w14:textId="51282452" w:rsidR="00F3683D" w:rsidRPr="00535E6C" w:rsidRDefault="00F3683D" w:rsidP="00F368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P: ad)</w:t>
            </w:r>
          </w:p>
          <w:p w14:paraId="58C3C319" w14:textId="77777777" w:rsidR="00535E6C" w:rsidRPr="00535E6C" w:rsidRDefault="00535E6C"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tc>
        <w:tc>
          <w:tcPr>
            <w:tcW w:w="8342" w:type="dxa"/>
            <w:tcBorders>
              <w:top w:val="single" w:sz="4" w:space="0" w:color="auto"/>
              <w:left w:val="single" w:sz="4" w:space="0" w:color="auto"/>
              <w:bottom w:val="single" w:sz="4" w:space="0" w:color="auto"/>
              <w:right w:val="single" w:sz="4" w:space="0" w:color="auto"/>
            </w:tcBorders>
          </w:tcPr>
          <w:p w14:paraId="36BF8381" w14:textId="77777777" w:rsidR="0037413C" w:rsidRPr="0037413C" w:rsidRDefault="00031524" w:rsidP="0037413C">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516223">
              <w:rPr>
                <w:rFonts w:ascii="Times New Roman" w:eastAsia="Times New Roman" w:hAnsi="Times New Roman" w:cs="Times New Roman"/>
                <w:color w:val="000000" w:themeColor="text1"/>
                <w:sz w:val="20"/>
                <w:szCs w:val="20"/>
                <w:lang w:eastAsia="sk-SK"/>
              </w:rPr>
              <w:lastRenderedPageBreak/>
              <w:t xml:space="preserve">1) </w:t>
            </w:r>
            <w:r w:rsidR="0037413C" w:rsidRPr="0037413C">
              <w:rPr>
                <w:rFonts w:ascii="Times New Roman" w:eastAsia="Times New Roman" w:hAnsi="Times New Roman" w:cs="Times New Roman"/>
                <w:color w:val="000000" w:themeColor="text1"/>
                <w:sz w:val="20"/>
                <w:szCs w:val="20"/>
                <w:lang w:eastAsia="sk-SK"/>
              </w:rPr>
              <w:t xml:space="preserve">Odberateľ elektriny v domácnosti a odberateľ plynu v domácnosti okrem práv na ochranu spotrebiteľa podľa osobitných predpisov34) a ostatní koncoví odberatelia elektriny a koncoví odberatelia plynu majú právo pri dodávke elektriny a dodávke plynu </w:t>
            </w:r>
          </w:p>
          <w:p w14:paraId="6C24B4B1" w14:textId="77777777" w:rsidR="0037413C" w:rsidRPr="0037413C" w:rsidRDefault="0037413C" w:rsidP="0037413C">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37413C">
              <w:rPr>
                <w:rFonts w:ascii="Times New Roman" w:eastAsia="Times New Roman" w:hAnsi="Times New Roman" w:cs="Times New Roman"/>
                <w:color w:val="000000" w:themeColor="text1"/>
                <w:sz w:val="20"/>
                <w:szCs w:val="20"/>
                <w:lang w:eastAsia="sk-SK"/>
              </w:rPr>
              <w:t xml:space="preserve">a) uzatvoriť s dodávateľom elektriny alebo dodávateľom plynu zmluvu o združenej dodávke elektriny alebo zmluvu o združenej dodávke plynu v súlade s odsekom 9, ktorá musí obsahovať najmä </w:t>
            </w:r>
          </w:p>
          <w:p w14:paraId="5734D96B" w14:textId="77777777" w:rsidR="0037413C" w:rsidRPr="0037413C" w:rsidRDefault="0037413C" w:rsidP="0037413C">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37413C">
              <w:rPr>
                <w:rFonts w:ascii="Times New Roman" w:eastAsia="Times New Roman" w:hAnsi="Times New Roman" w:cs="Times New Roman"/>
                <w:color w:val="000000" w:themeColor="text1"/>
                <w:sz w:val="20"/>
                <w:szCs w:val="20"/>
                <w:lang w:eastAsia="sk-SK"/>
              </w:rPr>
              <w:t xml:space="preserve">1. identifikáciu </w:t>
            </w:r>
          </w:p>
          <w:p w14:paraId="6C5CDD8B" w14:textId="2185C619" w:rsidR="00031524" w:rsidRPr="00AA0773" w:rsidRDefault="0037413C" w:rsidP="0037413C">
            <w:pPr>
              <w:autoSpaceDE w:val="0"/>
              <w:autoSpaceDN w:val="0"/>
              <w:adjustRightInd w:val="0"/>
              <w:spacing w:after="0" w:line="240" w:lineRule="auto"/>
              <w:jc w:val="both"/>
              <w:rPr>
                <w:rFonts w:ascii="Times New Roman" w:eastAsia="Times New Roman" w:hAnsi="Times New Roman" w:cs="Times New Roman"/>
                <w:b/>
                <w:color w:val="000000" w:themeColor="text1"/>
                <w:sz w:val="20"/>
                <w:szCs w:val="20"/>
                <w:lang w:eastAsia="sk-SK"/>
              </w:rPr>
            </w:pPr>
            <w:r w:rsidRPr="0037413C">
              <w:rPr>
                <w:rFonts w:ascii="Times New Roman" w:eastAsia="Times New Roman" w:hAnsi="Times New Roman" w:cs="Times New Roman"/>
                <w:color w:val="000000" w:themeColor="text1"/>
                <w:sz w:val="20"/>
                <w:szCs w:val="20"/>
                <w:lang w:eastAsia="sk-SK"/>
              </w:rPr>
              <w:t>1.1. dodávateľa a odberateľa v rozsahu meno, priezvisko, adresu pobytu a dátum narodenia fyzickej osoby alebo obchodné meno, identifikačné číslo, sídlo a štatutárny orgán právnickej osoby, adresu elektronickej pošty dodávateľa a informácie o jeho linke zákazníckej podpory, ak linku zákazníckej podpory dodávateľ prevádzkuje</w:t>
            </w:r>
            <w:r w:rsidR="00031524" w:rsidRPr="00AA0773">
              <w:rPr>
                <w:rFonts w:ascii="Times New Roman" w:eastAsia="Times New Roman" w:hAnsi="Times New Roman" w:cs="Times New Roman"/>
                <w:b/>
                <w:color w:val="000000" w:themeColor="text1"/>
                <w:sz w:val="20"/>
                <w:szCs w:val="20"/>
                <w:lang w:eastAsia="sk-SK"/>
              </w:rPr>
              <w:t xml:space="preserve"> </w:t>
            </w:r>
          </w:p>
          <w:p w14:paraId="0457F7F8" w14:textId="77777777" w:rsidR="00031524" w:rsidRPr="00535E6C" w:rsidRDefault="00031524" w:rsidP="00031524">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516223">
              <w:rPr>
                <w:rFonts w:ascii="Times New Roman" w:eastAsia="Times New Roman" w:hAnsi="Times New Roman" w:cs="Times New Roman"/>
                <w:color w:val="000000" w:themeColor="text1"/>
                <w:sz w:val="20"/>
                <w:szCs w:val="20"/>
                <w:lang w:eastAsia="sk-SK"/>
              </w:rPr>
              <w:t>d) na poskytnutie</w:t>
            </w:r>
          </w:p>
          <w:p w14:paraId="3DD0A084" w14:textId="25517274" w:rsidR="00031524" w:rsidRDefault="00031524" w:rsidP="00031524">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xml:space="preserve">3. </w:t>
            </w:r>
            <w:r w:rsidR="0037413C">
              <w:t xml:space="preserve"> </w:t>
            </w:r>
            <w:r w:rsidR="0037413C" w:rsidRPr="0037413C">
              <w:rPr>
                <w:rFonts w:ascii="Times New Roman" w:eastAsia="Times New Roman" w:hAnsi="Times New Roman" w:cs="Times New Roman"/>
                <w:color w:val="000000" w:themeColor="text1"/>
                <w:sz w:val="20"/>
                <w:szCs w:val="20"/>
                <w:lang w:eastAsia="sk-SK"/>
              </w:rPr>
              <w:t>ak ide o zmluvu o dodávke elektriny alebo zmluvu o združenej dodávke elektriny s pevnou cenou na dobu určitú, upozornenia na výhody a riziká spojené s uzatvorením zmluvy o dodávke elektriny alebo zmluvy o združenej dodávke elektriny s pevnou cenou na dobu určitú a poučenie o nemožnosti zmeny dodávateľa elektriny pred uplynutím doby zmluvného vzťahu,</w:t>
            </w:r>
          </w:p>
          <w:p w14:paraId="700AD842" w14:textId="77777777" w:rsidR="00535E6C" w:rsidRPr="00535E6C" w:rsidRDefault="00535E6C" w:rsidP="00535E6C">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78C83302" w14:textId="174A8AE6" w:rsidR="00535E6C" w:rsidRDefault="00031524" w:rsidP="00535E6C">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031524">
              <w:rPr>
                <w:rFonts w:ascii="Times New Roman" w:eastAsia="Times New Roman" w:hAnsi="Times New Roman" w:cs="Times New Roman"/>
                <w:color w:val="000000" w:themeColor="text1"/>
                <w:sz w:val="20"/>
                <w:szCs w:val="20"/>
                <w:lang w:eastAsia="sk-SK"/>
              </w:rPr>
              <w:t xml:space="preserve">5. </w:t>
            </w:r>
            <w:r w:rsidR="0037413C">
              <w:t xml:space="preserve"> </w:t>
            </w:r>
            <w:r w:rsidR="0037413C" w:rsidRPr="0037413C">
              <w:rPr>
                <w:rFonts w:ascii="Times New Roman" w:eastAsia="Times New Roman" w:hAnsi="Times New Roman" w:cs="Times New Roman"/>
                <w:color w:val="000000" w:themeColor="text1"/>
                <w:sz w:val="20"/>
                <w:szCs w:val="20"/>
                <w:lang w:eastAsia="sk-SK"/>
              </w:rPr>
              <w:t>ak ide o zmluvu o dodávke elektriny alebo o združenej dodávke elektriny, informáciu o tom, či ide o cenu pevnú, dynamickú cenu alebo cenu inak určenú a informácie o podmienkach prípadných jednorazových platieb pri uzavretí zmluvy, dodatočných službách alebo podmienkach zliav na dodávku elektriny pri uzavretí zmluvy,</w:t>
            </w:r>
          </w:p>
          <w:p w14:paraId="7B348EB8" w14:textId="77777777" w:rsidR="00031524" w:rsidRPr="00535E6C" w:rsidRDefault="00031524" w:rsidP="00535E6C">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24F04869" w14:textId="1C248945" w:rsidR="0037413C" w:rsidRPr="0037413C" w:rsidRDefault="00031524" w:rsidP="0037413C">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32682A">
              <w:rPr>
                <w:rFonts w:ascii="Times New Roman" w:eastAsia="Times New Roman" w:hAnsi="Times New Roman" w:cs="Times New Roman"/>
                <w:color w:val="000000" w:themeColor="text1"/>
                <w:sz w:val="20"/>
                <w:szCs w:val="20"/>
                <w:lang w:eastAsia="sk-SK"/>
              </w:rPr>
              <w:t xml:space="preserve">(5) </w:t>
            </w:r>
            <w:r w:rsidR="0037413C">
              <w:t xml:space="preserve"> </w:t>
            </w:r>
            <w:r w:rsidR="0037413C" w:rsidRPr="0037413C">
              <w:rPr>
                <w:rFonts w:ascii="Times New Roman" w:eastAsia="Times New Roman" w:hAnsi="Times New Roman" w:cs="Times New Roman"/>
                <w:color w:val="000000" w:themeColor="text1"/>
                <w:sz w:val="20"/>
                <w:szCs w:val="20"/>
                <w:lang w:eastAsia="sk-SK"/>
              </w:rPr>
              <w:t xml:space="preserve">Ak odberateľ elektriny v domácnosti alebo odberateľ plynu v domácnosti uzatvorí zmluvu o dodávke elektriny, zmluvu o združenej dodávke elektriny, zmluvu o dodávke plynu alebo zmluvu o združenej dodávke plynu na dobu určitú, vrátane zmluvy o dodávke elektriny alebo zmluvy o združenej dodávke elektriny s pevnou cenou na dobu určitú, a zmluva obsahuje dojednanie, ktoré umožňuje obnoviť zmluvu alebo predĺžiť trvanie zmluvného vzťahu bez výslovného prejavu vôle odberateľa elektriny v domácnosti alebo odberateľa plynu v domácnosti, je dodávateľ elektriny alebo dodávateľ plynu povinný najskôr tri mesiace a najneskôr jeden mesiac pred uplynutím doby trvania zmluvného vzťahu informovať odberateľa elektriny v domácnosti alebo odberateľa plynu v domácnosti o blížiacom sa zániku zmluvného vzťahu. V rovnakej lehote je dodávateľ elektriny alebo </w:t>
            </w:r>
            <w:r w:rsidR="003E4493">
              <w:rPr>
                <w:rFonts w:ascii="Times New Roman" w:eastAsia="Times New Roman" w:hAnsi="Times New Roman" w:cs="Times New Roman"/>
                <w:color w:val="000000" w:themeColor="text1"/>
                <w:sz w:val="20"/>
                <w:szCs w:val="20"/>
                <w:lang w:eastAsia="sk-SK"/>
              </w:rPr>
              <w:t xml:space="preserve">dodávateľ </w:t>
            </w:r>
            <w:r w:rsidR="0037413C" w:rsidRPr="0037413C">
              <w:rPr>
                <w:rFonts w:ascii="Times New Roman" w:eastAsia="Times New Roman" w:hAnsi="Times New Roman" w:cs="Times New Roman"/>
                <w:color w:val="000000" w:themeColor="text1"/>
                <w:sz w:val="20"/>
                <w:szCs w:val="20"/>
                <w:lang w:eastAsia="sk-SK"/>
              </w:rPr>
              <w:t xml:space="preserve">plynu povinný oznámiť odberateľovi elektriny v domácnosti alebo odberateľovi plynu v domácnosti pre ďalšie trvanie zmluvného vzťahu </w:t>
            </w:r>
          </w:p>
          <w:p w14:paraId="3116A33C" w14:textId="77777777" w:rsidR="0037413C" w:rsidRPr="0037413C" w:rsidRDefault="0037413C" w:rsidP="0037413C">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37413C">
              <w:rPr>
                <w:rFonts w:ascii="Times New Roman" w:eastAsia="Times New Roman" w:hAnsi="Times New Roman" w:cs="Times New Roman"/>
                <w:color w:val="000000" w:themeColor="text1"/>
                <w:sz w:val="20"/>
                <w:szCs w:val="20"/>
                <w:lang w:eastAsia="sk-SK"/>
              </w:rPr>
              <w:t>a)</w:t>
            </w:r>
            <w:r w:rsidRPr="0037413C">
              <w:rPr>
                <w:rFonts w:ascii="Times New Roman" w:eastAsia="Times New Roman" w:hAnsi="Times New Roman" w:cs="Times New Roman"/>
                <w:color w:val="000000" w:themeColor="text1"/>
                <w:sz w:val="20"/>
                <w:szCs w:val="20"/>
                <w:lang w:eastAsia="sk-SK"/>
              </w:rPr>
              <w:tab/>
              <w:t xml:space="preserve"> výšku ceny za dodávku elektriny alebo plynu alebo spôsob jej určenia,</w:t>
            </w:r>
          </w:p>
          <w:p w14:paraId="4C810C63" w14:textId="77777777" w:rsidR="0037413C" w:rsidRPr="0037413C" w:rsidRDefault="0037413C" w:rsidP="0037413C">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37413C">
              <w:rPr>
                <w:rFonts w:ascii="Times New Roman" w:eastAsia="Times New Roman" w:hAnsi="Times New Roman" w:cs="Times New Roman"/>
                <w:color w:val="000000" w:themeColor="text1"/>
                <w:sz w:val="20"/>
                <w:szCs w:val="20"/>
                <w:lang w:eastAsia="sk-SK"/>
              </w:rPr>
              <w:t>b) informáciu o tom, či ide o cenu pevnú, dynamickú cenu alebo cenu inak určenú,</w:t>
            </w:r>
          </w:p>
          <w:p w14:paraId="0DC518C5" w14:textId="00302B5B" w:rsidR="0037413C" w:rsidRPr="0037413C" w:rsidRDefault="0037413C" w:rsidP="0037413C">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37413C">
              <w:rPr>
                <w:rFonts w:ascii="Times New Roman" w:eastAsia="Times New Roman" w:hAnsi="Times New Roman" w:cs="Times New Roman"/>
                <w:color w:val="000000" w:themeColor="text1"/>
                <w:sz w:val="20"/>
                <w:szCs w:val="20"/>
                <w:lang w:eastAsia="sk-SK"/>
              </w:rPr>
              <w:lastRenderedPageBreak/>
              <w:t>c)</w:t>
            </w:r>
            <w:r w:rsidRPr="0037413C">
              <w:rPr>
                <w:rFonts w:ascii="Times New Roman" w:eastAsia="Times New Roman" w:hAnsi="Times New Roman" w:cs="Times New Roman"/>
                <w:color w:val="000000" w:themeColor="text1"/>
                <w:sz w:val="20"/>
                <w:szCs w:val="20"/>
                <w:lang w:eastAsia="sk-SK"/>
              </w:rPr>
              <w:tab/>
              <w:t>informácie o podmienkach prípadných jednorazových platieb pri obnovení zmluvy alebo predĺžen</w:t>
            </w:r>
            <w:r w:rsidR="003E4493">
              <w:rPr>
                <w:rFonts w:ascii="Times New Roman" w:eastAsia="Times New Roman" w:hAnsi="Times New Roman" w:cs="Times New Roman"/>
                <w:color w:val="000000" w:themeColor="text1"/>
                <w:sz w:val="20"/>
                <w:szCs w:val="20"/>
                <w:lang w:eastAsia="sk-SK"/>
              </w:rPr>
              <w:t>í</w:t>
            </w:r>
            <w:r w:rsidRPr="0037413C">
              <w:rPr>
                <w:rFonts w:ascii="Times New Roman" w:eastAsia="Times New Roman" w:hAnsi="Times New Roman" w:cs="Times New Roman"/>
                <w:color w:val="000000" w:themeColor="text1"/>
                <w:sz w:val="20"/>
                <w:szCs w:val="20"/>
                <w:lang w:eastAsia="sk-SK"/>
              </w:rPr>
              <w:t xml:space="preserve"> trvania zmluvného vzťahu, dodatočných službách alebo podmienkach zliav na dodávku elektriny pri obnovení zmluvy alebo predĺženia trvania zmluvného vzťahu,</w:t>
            </w:r>
          </w:p>
          <w:p w14:paraId="5D53F922" w14:textId="77777777" w:rsidR="0037413C" w:rsidRPr="0037413C" w:rsidRDefault="0037413C" w:rsidP="0037413C">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37413C">
              <w:rPr>
                <w:rFonts w:ascii="Times New Roman" w:eastAsia="Times New Roman" w:hAnsi="Times New Roman" w:cs="Times New Roman"/>
                <w:color w:val="000000" w:themeColor="text1"/>
                <w:sz w:val="20"/>
                <w:szCs w:val="20"/>
                <w:lang w:eastAsia="sk-SK"/>
              </w:rPr>
              <w:t xml:space="preserve">d) platobné podmienky, </w:t>
            </w:r>
          </w:p>
          <w:p w14:paraId="798976B3" w14:textId="77777777" w:rsidR="0037413C" w:rsidRPr="0037413C" w:rsidRDefault="0037413C" w:rsidP="0037413C">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37413C">
              <w:rPr>
                <w:rFonts w:ascii="Times New Roman" w:eastAsia="Times New Roman" w:hAnsi="Times New Roman" w:cs="Times New Roman"/>
                <w:color w:val="000000" w:themeColor="text1"/>
                <w:sz w:val="20"/>
                <w:szCs w:val="20"/>
                <w:lang w:eastAsia="sk-SK"/>
              </w:rPr>
              <w:t>e)</w:t>
            </w:r>
            <w:r w:rsidRPr="0037413C">
              <w:rPr>
                <w:rFonts w:ascii="Times New Roman" w:eastAsia="Times New Roman" w:hAnsi="Times New Roman" w:cs="Times New Roman"/>
                <w:color w:val="000000" w:themeColor="text1"/>
                <w:sz w:val="20"/>
                <w:szCs w:val="20"/>
                <w:lang w:eastAsia="sk-SK"/>
              </w:rPr>
              <w:tab/>
              <w:t>výšku zmluvnej pokuty alebo iného finančného plnenia pre prípad porušenia povinnosti odoberať elektrinu alebo plyn v rámci dohodnutej doby alebo spôsob ich určenia a</w:t>
            </w:r>
          </w:p>
          <w:p w14:paraId="3C7F185A" w14:textId="7F2111A6" w:rsidR="00031524" w:rsidRDefault="0037413C" w:rsidP="0037413C">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37413C">
              <w:rPr>
                <w:rFonts w:ascii="Times New Roman" w:eastAsia="Times New Roman" w:hAnsi="Times New Roman" w:cs="Times New Roman"/>
                <w:color w:val="000000" w:themeColor="text1"/>
                <w:sz w:val="20"/>
                <w:szCs w:val="20"/>
                <w:lang w:eastAsia="sk-SK"/>
              </w:rPr>
              <w:t>f)</w:t>
            </w:r>
            <w:r w:rsidRPr="0037413C">
              <w:rPr>
                <w:rFonts w:ascii="Times New Roman" w:eastAsia="Times New Roman" w:hAnsi="Times New Roman" w:cs="Times New Roman"/>
                <w:color w:val="000000" w:themeColor="text1"/>
                <w:sz w:val="20"/>
                <w:szCs w:val="20"/>
                <w:lang w:eastAsia="sk-SK"/>
              </w:rPr>
              <w:tab/>
              <w:t>dobu trvania, na ktorú sa zmluvn</w:t>
            </w:r>
            <w:r w:rsidR="003E4493">
              <w:rPr>
                <w:rFonts w:ascii="Times New Roman" w:eastAsia="Times New Roman" w:hAnsi="Times New Roman" w:cs="Times New Roman"/>
                <w:color w:val="000000" w:themeColor="text1"/>
                <w:sz w:val="20"/>
                <w:szCs w:val="20"/>
                <w:lang w:eastAsia="sk-SK"/>
              </w:rPr>
              <w:t>ý</w:t>
            </w:r>
            <w:r w:rsidRPr="0037413C">
              <w:rPr>
                <w:rFonts w:ascii="Times New Roman" w:eastAsia="Times New Roman" w:hAnsi="Times New Roman" w:cs="Times New Roman"/>
                <w:color w:val="000000" w:themeColor="text1"/>
                <w:sz w:val="20"/>
                <w:szCs w:val="20"/>
                <w:lang w:eastAsia="sk-SK"/>
              </w:rPr>
              <w:t xml:space="preserve"> vzťah predlžuje.</w:t>
            </w:r>
          </w:p>
          <w:p w14:paraId="02FAD3FB" w14:textId="77777777" w:rsidR="0037413C" w:rsidRDefault="0037413C" w:rsidP="0037413C">
            <w:pPr>
              <w:autoSpaceDE w:val="0"/>
              <w:autoSpaceDN w:val="0"/>
              <w:adjustRightInd w:val="0"/>
              <w:spacing w:after="0" w:line="240" w:lineRule="auto"/>
              <w:jc w:val="both"/>
              <w:rPr>
                <w:rFonts w:ascii="Times New Roman" w:eastAsia="Times New Roman" w:hAnsi="Times New Roman" w:cs="Times New Roman"/>
                <w:b/>
                <w:bCs/>
                <w:color w:val="000000" w:themeColor="text1"/>
                <w:sz w:val="20"/>
                <w:szCs w:val="20"/>
                <w:lang w:eastAsia="sk-SK"/>
              </w:rPr>
            </w:pPr>
          </w:p>
          <w:p w14:paraId="5A923D40" w14:textId="0B81CE0F" w:rsidR="00031524" w:rsidRDefault="00031524" w:rsidP="00031524">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32682A">
              <w:rPr>
                <w:rFonts w:ascii="Times New Roman" w:eastAsia="Times New Roman" w:hAnsi="Times New Roman" w:cs="Times New Roman"/>
                <w:color w:val="000000" w:themeColor="text1"/>
                <w:sz w:val="20"/>
                <w:szCs w:val="20"/>
                <w:lang w:eastAsia="sk-SK"/>
              </w:rPr>
              <w:t xml:space="preserve">(6) </w:t>
            </w:r>
            <w:r w:rsidR="006B5969">
              <w:t xml:space="preserve"> </w:t>
            </w:r>
            <w:r w:rsidR="006B5969" w:rsidRPr="006B5969">
              <w:rPr>
                <w:rFonts w:ascii="Times New Roman" w:eastAsia="Times New Roman" w:hAnsi="Times New Roman" w:cs="Times New Roman"/>
                <w:color w:val="000000" w:themeColor="text1"/>
                <w:sz w:val="20"/>
                <w:szCs w:val="20"/>
                <w:lang w:eastAsia="sk-SK"/>
              </w:rPr>
              <w:t>Ak zmluva dohodnutá s odberateľom elektriny v domácnosti alebo odberateľom plynu v domácnosti odkazuje na obchodné podmienky dodávateľa elektriny alebo dodávateľa plynu, poskytne dodávateľ elektriny alebo dodávateľa plynu súčasne s oznámením podmienok pre ďalšie trvanie zmluvného vzťahu podľa odseku 5 tomuto odberateľovi elektriny alebo odberateľovi plynu v domácnosti znenie týchto obchodných podmienok alebo odkaz na webové sídlo, kde sú obchodné podmienky uverejnené. Súčasťou oznámenia je poučenie o práve odberateľa elektriny alebo odberateľa plynu v domácnosti ukončiť zmluvný vzťah podľa odseku 7.</w:t>
            </w:r>
          </w:p>
          <w:p w14:paraId="23BB53D6" w14:textId="648BFFB3" w:rsidR="006D76D7" w:rsidRDefault="006D76D7" w:rsidP="00031524">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69DD5063" w14:textId="0C064DF6" w:rsidR="006D76D7" w:rsidRDefault="006D76D7" w:rsidP="00031524">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68E9869E" w14:textId="725B8AB3" w:rsidR="00F3683D" w:rsidRDefault="00F3683D" w:rsidP="00031524">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F3683D">
              <w:rPr>
                <w:rFonts w:ascii="Times New Roman" w:eastAsia="Times New Roman" w:hAnsi="Times New Roman" w:cs="Times New Roman"/>
                <w:color w:val="000000" w:themeColor="text1"/>
                <w:sz w:val="20"/>
                <w:szCs w:val="20"/>
                <w:lang w:eastAsia="sk-SK"/>
              </w:rPr>
              <w:t>(2) Dodávateľ elektriny je povinný</w:t>
            </w:r>
          </w:p>
          <w:p w14:paraId="228CBCE4" w14:textId="137D84D3" w:rsidR="006B5969" w:rsidRPr="006B5969" w:rsidRDefault="006D76D7" w:rsidP="006B5969">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 xml:space="preserve">ac) </w:t>
            </w:r>
            <w:r w:rsidR="006B5969">
              <w:t xml:space="preserve"> </w:t>
            </w:r>
            <w:r w:rsidR="006B5969" w:rsidRPr="006B5969">
              <w:rPr>
                <w:rFonts w:ascii="Times New Roman" w:eastAsia="Times New Roman" w:hAnsi="Times New Roman" w:cs="Times New Roman"/>
                <w:color w:val="000000" w:themeColor="text1"/>
                <w:sz w:val="20"/>
                <w:szCs w:val="20"/>
                <w:lang w:eastAsia="sk-SK"/>
              </w:rPr>
              <w:t>zdržať sa konania ktorým by</w:t>
            </w:r>
          </w:p>
          <w:p w14:paraId="0C373253" w14:textId="77777777" w:rsidR="006B5969" w:rsidRPr="006B5969" w:rsidRDefault="006B5969" w:rsidP="006B5969">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6B5969">
              <w:rPr>
                <w:rFonts w:ascii="Times New Roman" w:eastAsia="Times New Roman" w:hAnsi="Times New Roman" w:cs="Times New Roman"/>
                <w:color w:val="000000" w:themeColor="text1"/>
                <w:sz w:val="20"/>
                <w:szCs w:val="20"/>
                <w:lang w:eastAsia="sk-SK"/>
              </w:rPr>
              <w:t>1. podmieňoval uzavretie zmluvy o dodávke elektriny alebo zmluvy o združenej dodávke elektriny zákazom zdieľať elektrinu alebo obmedzením množstva elektriny, ktoré je aktívnemu odberateľovi alebo energetickému spoločenstvu povolené zdieľať,</w:t>
            </w:r>
          </w:p>
          <w:p w14:paraId="3C92562C" w14:textId="77777777" w:rsidR="006B5969" w:rsidRPr="006B5969" w:rsidRDefault="006B5969" w:rsidP="006B5969">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6B5969">
              <w:rPr>
                <w:rFonts w:ascii="Times New Roman" w:eastAsia="Times New Roman" w:hAnsi="Times New Roman" w:cs="Times New Roman"/>
                <w:color w:val="000000" w:themeColor="text1"/>
                <w:sz w:val="20"/>
                <w:szCs w:val="20"/>
                <w:lang w:eastAsia="sk-SK"/>
              </w:rPr>
              <w:t>2. obmedzoval aktívneho odberateľa alebo energetické spoločenstvo v jeho práve zdieľať elektrinu alebo ho bezdôvodne znevýhodňoval cenovými alebo inými podmienkami dodávky elektriny oproti koncovým odberateľom elektriny, ktorí elektrinu nezdieľajú,</w:t>
            </w:r>
          </w:p>
          <w:p w14:paraId="01415E35" w14:textId="77777777" w:rsidR="006B5969" w:rsidRDefault="006B5969" w:rsidP="006B5969">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6511FE93" w14:textId="77777777" w:rsidR="006B5969" w:rsidRDefault="006B5969" w:rsidP="006B5969">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4E9C8FD8" w14:textId="77777777" w:rsidR="006B5969" w:rsidRDefault="006B5969" w:rsidP="006B5969">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5CCD7955" w14:textId="7E60474F" w:rsidR="00EF5D1C" w:rsidRPr="00535E6C" w:rsidRDefault="006B5969" w:rsidP="006B5969">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6B5969">
              <w:rPr>
                <w:rFonts w:ascii="Times New Roman" w:eastAsia="Times New Roman" w:hAnsi="Times New Roman" w:cs="Times New Roman"/>
                <w:color w:val="000000" w:themeColor="text1"/>
                <w:sz w:val="20"/>
                <w:szCs w:val="20"/>
                <w:lang w:eastAsia="sk-SK"/>
              </w:rPr>
              <w:t>ad) zohľadniť pri vyúčtovaní dodávok elektriny zdieľanú elektrinu na základe informácie o hodnote zdieľanej elektriny od organizátora krátkodobého trhu s elektrinou v rozsahu a spôsobom podľa pravidiel trhu.</w:t>
            </w:r>
          </w:p>
        </w:tc>
        <w:tc>
          <w:tcPr>
            <w:tcW w:w="570" w:type="dxa"/>
            <w:tcBorders>
              <w:top w:val="single" w:sz="4" w:space="0" w:color="auto"/>
              <w:left w:val="single" w:sz="4" w:space="0" w:color="auto"/>
              <w:bottom w:val="single" w:sz="4" w:space="0" w:color="auto"/>
              <w:right w:val="single" w:sz="4" w:space="0" w:color="auto"/>
            </w:tcBorders>
          </w:tcPr>
          <w:p w14:paraId="51B4A44B" w14:textId="77777777" w:rsidR="00535E6C" w:rsidRPr="00535E6C" w:rsidRDefault="00C82241" w:rsidP="00535E6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lastRenderedPageBreak/>
              <w:t>Ú</w:t>
            </w:r>
          </w:p>
        </w:tc>
        <w:tc>
          <w:tcPr>
            <w:tcW w:w="889" w:type="dxa"/>
            <w:tcBorders>
              <w:top w:val="single" w:sz="4" w:space="0" w:color="auto"/>
              <w:left w:val="single" w:sz="4" w:space="0" w:color="auto"/>
              <w:bottom w:val="single" w:sz="4" w:space="0" w:color="auto"/>
              <w:right w:val="single" w:sz="4" w:space="0" w:color="auto"/>
            </w:tcBorders>
          </w:tcPr>
          <w:p w14:paraId="1A0FB919" w14:textId="77777777" w:rsidR="00535E6C" w:rsidRPr="00535E6C" w:rsidRDefault="00535E6C" w:rsidP="00535E6C">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tc>
        <w:tc>
          <w:tcPr>
            <w:tcW w:w="791" w:type="dxa"/>
            <w:tcBorders>
              <w:top w:val="single" w:sz="4" w:space="0" w:color="auto"/>
              <w:left w:val="single" w:sz="4" w:space="0" w:color="auto"/>
              <w:bottom w:val="single" w:sz="4" w:space="0" w:color="auto"/>
              <w:right w:val="single" w:sz="4" w:space="0" w:color="auto"/>
            </w:tcBorders>
          </w:tcPr>
          <w:p w14:paraId="683CC47A" w14:textId="77777777" w:rsidR="00535E6C" w:rsidRPr="00535E6C" w:rsidRDefault="00535E6C" w:rsidP="00535E6C">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GP - N</w:t>
            </w:r>
          </w:p>
        </w:tc>
        <w:tc>
          <w:tcPr>
            <w:tcW w:w="748" w:type="dxa"/>
            <w:tcBorders>
              <w:top w:val="single" w:sz="4" w:space="0" w:color="auto"/>
              <w:left w:val="single" w:sz="4" w:space="0" w:color="auto"/>
              <w:bottom w:val="single" w:sz="4" w:space="0" w:color="auto"/>
              <w:right w:val="single" w:sz="4" w:space="0" w:color="auto"/>
            </w:tcBorders>
          </w:tcPr>
          <w:p w14:paraId="7E4A78B3" w14:textId="77777777" w:rsidR="00535E6C" w:rsidRPr="00535E6C" w:rsidRDefault="00535E6C" w:rsidP="00535E6C">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tc>
      </w:tr>
      <w:tr w:rsidR="005A1BCE" w:rsidRPr="00535E6C" w14:paraId="37D177B1" w14:textId="77777777" w:rsidTr="00FE54D2">
        <w:tc>
          <w:tcPr>
            <w:tcW w:w="666" w:type="dxa"/>
            <w:tcBorders>
              <w:top w:val="single" w:sz="4" w:space="0" w:color="auto"/>
              <w:left w:val="single" w:sz="12" w:space="0" w:color="auto"/>
              <w:bottom w:val="single" w:sz="4" w:space="0" w:color="auto"/>
              <w:right w:val="single" w:sz="4" w:space="0" w:color="auto"/>
            </w:tcBorders>
          </w:tcPr>
          <w:p w14:paraId="0E475863"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lastRenderedPageBreak/>
              <w:t xml:space="preserve">Č: </w:t>
            </w:r>
            <w:r>
              <w:rPr>
                <w:rFonts w:ascii="Times New Roman" w:eastAsia="Times New Roman" w:hAnsi="Times New Roman" w:cs="Times New Roman"/>
                <w:color w:val="000000" w:themeColor="text1"/>
                <w:sz w:val="20"/>
                <w:szCs w:val="20"/>
                <w:lang w:eastAsia="sk-SK"/>
              </w:rPr>
              <w:t>2</w:t>
            </w:r>
          </w:p>
          <w:p w14:paraId="6216815D" w14:textId="77777777" w:rsidR="005A1BCE"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 xml:space="preserve">O: </w:t>
            </w:r>
            <w:r>
              <w:rPr>
                <w:rFonts w:ascii="Times New Roman" w:eastAsia="Times New Roman" w:hAnsi="Times New Roman" w:cs="Times New Roman"/>
                <w:color w:val="000000" w:themeColor="text1"/>
                <w:sz w:val="20"/>
                <w:szCs w:val="20"/>
                <w:lang w:eastAsia="sk-SK"/>
              </w:rPr>
              <w:t>4</w:t>
            </w:r>
          </w:p>
          <w:p w14:paraId="146DBDDB"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P: d</w:t>
            </w:r>
          </w:p>
        </w:tc>
        <w:tc>
          <w:tcPr>
            <w:tcW w:w="2174" w:type="dxa"/>
            <w:tcBorders>
              <w:top w:val="single" w:sz="4" w:space="0" w:color="auto"/>
              <w:left w:val="single" w:sz="4" w:space="0" w:color="auto"/>
              <w:bottom w:val="single" w:sz="4" w:space="0" w:color="auto"/>
              <w:right w:val="single" w:sz="4" w:space="0" w:color="auto"/>
            </w:tcBorders>
          </w:tcPr>
          <w:p w14:paraId="511931B5" w14:textId="77777777" w:rsidR="005A1BCE" w:rsidRPr="0025273D" w:rsidRDefault="005A1BCE" w:rsidP="005A1BCE">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25273D">
              <w:rPr>
                <w:rFonts w:ascii="Times New Roman" w:eastAsia="Times New Roman" w:hAnsi="Times New Roman" w:cs="Times New Roman"/>
                <w:color w:val="000000" w:themeColor="text1"/>
                <w:sz w:val="20"/>
                <w:szCs w:val="20"/>
                <w:lang w:eastAsia="sk-SK"/>
              </w:rPr>
              <w:t>Smernica (EÚ) 2019/944 sa mení takto:</w:t>
            </w:r>
          </w:p>
          <w:p w14:paraId="05C22DC8" w14:textId="77777777" w:rsidR="00F3683D" w:rsidRDefault="00F3683D" w:rsidP="00F368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F3683D">
              <w:rPr>
                <w:rFonts w:ascii="Times New Roman" w:eastAsia="Times New Roman" w:hAnsi="Times New Roman" w:cs="Times New Roman"/>
                <w:color w:val="000000" w:themeColor="text1"/>
                <w:sz w:val="20"/>
                <w:szCs w:val="20"/>
                <w:lang w:eastAsia="sk-SK"/>
              </w:rPr>
              <w:t>4.</w:t>
            </w:r>
            <w:r>
              <w:rPr>
                <w:rFonts w:ascii="Times New Roman" w:eastAsia="Times New Roman" w:hAnsi="Times New Roman" w:cs="Times New Roman"/>
                <w:color w:val="000000" w:themeColor="text1"/>
                <w:sz w:val="20"/>
                <w:szCs w:val="20"/>
                <w:lang w:eastAsia="sk-SK"/>
              </w:rPr>
              <w:t xml:space="preserve"> </w:t>
            </w:r>
            <w:r w:rsidRPr="00F3683D">
              <w:rPr>
                <w:rFonts w:ascii="Times New Roman" w:eastAsia="Times New Roman" w:hAnsi="Times New Roman" w:cs="Times New Roman"/>
                <w:color w:val="000000" w:themeColor="text1"/>
                <w:sz w:val="20"/>
                <w:szCs w:val="20"/>
                <w:lang w:eastAsia="sk-SK"/>
              </w:rPr>
              <w:t>Článok 11 sa mení takto:</w:t>
            </w:r>
          </w:p>
          <w:p w14:paraId="16A883B7" w14:textId="3954D027" w:rsidR="005A1BCE" w:rsidRDefault="00F3683D" w:rsidP="00F368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F3683D">
              <w:rPr>
                <w:rFonts w:ascii="Times New Roman" w:eastAsia="Times New Roman" w:hAnsi="Times New Roman" w:cs="Times New Roman"/>
                <w:color w:val="000000" w:themeColor="text1"/>
                <w:sz w:val="20"/>
                <w:szCs w:val="20"/>
                <w:lang w:eastAsia="sk-SK"/>
              </w:rPr>
              <w:t>d)</w:t>
            </w:r>
            <w:r>
              <w:rPr>
                <w:rFonts w:ascii="Times New Roman" w:eastAsia="Times New Roman" w:hAnsi="Times New Roman" w:cs="Times New Roman"/>
                <w:color w:val="000000" w:themeColor="text1"/>
                <w:sz w:val="20"/>
                <w:szCs w:val="20"/>
                <w:lang w:eastAsia="sk-SK"/>
              </w:rPr>
              <w:t xml:space="preserve"> </w:t>
            </w:r>
            <w:r w:rsidRPr="00F3683D">
              <w:rPr>
                <w:rFonts w:ascii="Times New Roman" w:eastAsia="Times New Roman" w:hAnsi="Times New Roman" w:cs="Times New Roman"/>
                <w:color w:val="000000" w:themeColor="text1"/>
                <w:sz w:val="20"/>
                <w:szCs w:val="20"/>
                <w:lang w:eastAsia="sk-SK"/>
              </w:rPr>
              <w:t>odsek 2 sa nahrádza takto:</w:t>
            </w:r>
          </w:p>
          <w:p w14:paraId="59D1BC20" w14:textId="77777777" w:rsidR="005A1BCE" w:rsidRPr="00535E6C" w:rsidRDefault="005A1BCE" w:rsidP="005A1BCE">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xml:space="preserve">„2. </w:t>
            </w:r>
            <w:r w:rsidRPr="00535E6C">
              <w:rPr>
                <w:rFonts w:ascii="Times New Roman" w:eastAsia="Times New Roman" w:hAnsi="Times New Roman" w:cs="Times New Roman"/>
                <w:color w:val="000000" w:themeColor="text1"/>
                <w:sz w:val="20"/>
                <w:szCs w:val="20"/>
                <w:lang w:eastAsia="sk-SK"/>
              </w:rPr>
              <w:t xml:space="preserve">Členské štáty zabezpečia, aby </w:t>
            </w:r>
            <w:r w:rsidRPr="00535E6C">
              <w:rPr>
                <w:rFonts w:ascii="Times New Roman" w:eastAsia="Times New Roman" w:hAnsi="Times New Roman" w:cs="Times New Roman"/>
                <w:color w:val="000000" w:themeColor="text1"/>
                <w:sz w:val="20"/>
                <w:szCs w:val="20"/>
                <w:lang w:eastAsia="sk-SK"/>
              </w:rPr>
              <w:lastRenderedPageBreak/>
              <w:t>dodávatelia v plnom rozsahu informovali koncových odberateľov o príležitostiach, nákladoch a rizikách príslušných typov zmlúv o dodávke elektriny a aby sa od dodávateľov vyžadovalo, aby koncovým odberateľom poskytovali náležité informácie vrátane informácií o potrebe inštalácie vhodného elektromera. Regulačné orgány:</w:t>
            </w:r>
          </w:p>
          <w:p w14:paraId="5E2AFDC0" w14:textId="77777777" w:rsidR="005A1BCE" w:rsidRPr="00535E6C" w:rsidRDefault="005A1BCE" w:rsidP="005A1BCE">
            <w:pPr>
              <w:keepNext/>
              <w:autoSpaceDE w:val="0"/>
              <w:autoSpaceDN w:val="0"/>
              <w:spacing w:after="0" w:line="240" w:lineRule="auto"/>
              <w:ind w:left="210" w:right="63" w:hanging="210"/>
              <w:jc w:val="both"/>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a) monitorujú vývoj trhu a posudzujú riziká, ktoré môžu priniesť nové produkty a služby, a riešia zneužívajúce praktiky;</w:t>
            </w:r>
          </w:p>
          <w:p w14:paraId="32559EB2" w14:textId="77777777" w:rsidR="005A1BCE" w:rsidRPr="00535E6C" w:rsidRDefault="005A1BCE" w:rsidP="005A1BCE">
            <w:pPr>
              <w:keepNext/>
              <w:autoSpaceDE w:val="0"/>
              <w:autoSpaceDN w:val="0"/>
              <w:spacing w:after="0" w:line="240" w:lineRule="auto"/>
              <w:ind w:left="210" w:right="63" w:hanging="210"/>
              <w:jc w:val="both"/>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b) prijímajú primerané opatrenia v prípade, že sa v súlade s článkom 12 ods. 3 zistia neprípustné stornovacie poplatky.</w:t>
            </w:r>
            <w:r>
              <w:rPr>
                <w:rFonts w:ascii="Times New Roman" w:eastAsia="Times New Roman" w:hAnsi="Times New Roman" w:cs="Times New Roman"/>
                <w:color w:val="000000" w:themeColor="text1"/>
                <w:sz w:val="20"/>
                <w:szCs w:val="20"/>
                <w:lang w:eastAsia="sk-SK"/>
              </w:rPr>
              <w:t>“</w:t>
            </w:r>
          </w:p>
        </w:tc>
        <w:tc>
          <w:tcPr>
            <w:tcW w:w="535" w:type="dxa"/>
            <w:tcBorders>
              <w:top w:val="single" w:sz="4" w:space="0" w:color="auto"/>
              <w:left w:val="single" w:sz="4" w:space="0" w:color="auto"/>
              <w:bottom w:val="single" w:sz="4" w:space="0" w:color="auto"/>
              <w:right w:val="single" w:sz="12" w:space="0" w:color="auto"/>
            </w:tcBorders>
          </w:tcPr>
          <w:p w14:paraId="19B5D461"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lastRenderedPageBreak/>
              <w:t>N</w:t>
            </w:r>
          </w:p>
        </w:tc>
        <w:tc>
          <w:tcPr>
            <w:tcW w:w="863" w:type="dxa"/>
            <w:tcBorders>
              <w:top w:val="single" w:sz="4" w:space="0" w:color="auto"/>
              <w:left w:val="nil"/>
              <w:bottom w:val="single" w:sz="4" w:space="0" w:color="auto"/>
              <w:right w:val="single" w:sz="4" w:space="0" w:color="auto"/>
            </w:tcBorders>
          </w:tcPr>
          <w:p w14:paraId="6DCADFB4" w14:textId="56BF73D7" w:rsidR="00F3683D" w:rsidRDefault="00C3445D"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Návrh zákona č. 250/2012</w:t>
            </w:r>
          </w:p>
          <w:p w14:paraId="3F7A93C8" w14:textId="77777777" w:rsidR="00F3683D" w:rsidRDefault="00F3683D"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7F1EB0F" w14:textId="77777777" w:rsidR="00F3683D" w:rsidRDefault="00F3683D"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25DC5C5" w14:textId="571843EA" w:rsidR="00732854" w:rsidRDefault="0073285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Návrh zákona č. 250/2012</w:t>
            </w:r>
          </w:p>
          <w:p w14:paraId="4629E641" w14:textId="507319FD" w:rsidR="00732854" w:rsidRDefault="0073285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AB8D899" w14:textId="505A4FAE" w:rsidR="00732854" w:rsidRDefault="0073285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B30D4B7" w14:textId="77777777" w:rsidR="00732854" w:rsidRDefault="0073285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3D33C62" w14:textId="77777777" w:rsidR="00F3683D" w:rsidRDefault="00F3683D"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FA14C2D" w14:textId="5503F4CD" w:rsidR="005A1BCE" w:rsidRPr="00535E6C" w:rsidRDefault="00F3683D"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Návrh zákona č. 250/2012</w:t>
            </w:r>
          </w:p>
        </w:tc>
        <w:tc>
          <w:tcPr>
            <w:tcW w:w="709" w:type="dxa"/>
            <w:tcBorders>
              <w:top w:val="single" w:sz="4" w:space="0" w:color="auto"/>
              <w:left w:val="single" w:sz="4" w:space="0" w:color="auto"/>
              <w:bottom w:val="single" w:sz="4" w:space="0" w:color="auto"/>
              <w:right w:val="single" w:sz="4" w:space="0" w:color="auto"/>
            </w:tcBorders>
          </w:tcPr>
          <w:p w14:paraId="77A581F0" w14:textId="118BA99A" w:rsidR="00F3683D" w:rsidRDefault="00C3445D"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lastRenderedPageBreak/>
              <w:t>§ 9</w:t>
            </w:r>
          </w:p>
          <w:p w14:paraId="35F638EF" w14:textId="73000A5D" w:rsidR="00C3445D" w:rsidRDefault="00C3445D"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O: 1</w:t>
            </w:r>
          </w:p>
          <w:p w14:paraId="639A78A9" w14:textId="7D404916" w:rsidR="00C3445D" w:rsidRDefault="00C3445D"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P: b</w:t>
            </w:r>
          </w:p>
          <w:p w14:paraId="2640D28C" w14:textId="60CBE3FA" w:rsidR="00C3445D" w:rsidRDefault="00C3445D"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P: 12</w:t>
            </w:r>
          </w:p>
          <w:p w14:paraId="1CC25FEA" w14:textId="719233B3" w:rsidR="00F3683D" w:rsidRDefault="00F3683D"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2BEDCBD" w14:textId="674357F7" w:rsidR="00F3683D" w:rsidRDefault="0073285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O: 7</w:t>
            </w:r>
          </w:p>
          <w:p w14:paraId="45E86339" w14:textId="7F336223" w:rsidR="00732854" w:rsidRDefault="0073285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148D026" w14:textId="11663054" w:rsidR="00732854" w:rsidRDefault="0073285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858B6FF" w14:textId="1E711C1F" w:rsidR="00732854" w:rsidRDefault="0073285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937B24E" w14:textId="28C038E6" w:rsidR="00732854" w:rsidRDefault="0073285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1538BDF" w14:textId="77777777" w:rsidR="00732854" w:rsidRDefault="0073285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26C2E2D" w14:textId="77777777" w:rsidR="00F3683D" w:rsidRDefault="00F3683D"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9F44A5E" w14:textId="6F26E6AB"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 10</w:t>
            </w:r>
          </w:p>
          <w:p w14:paraId="4BD5C0E7"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P: c)</w:t>
            </w:r>
          </w:p>
          <w:p w14:paraId="62564611" w14:textId="2E610754" w:rsidR="005A1BCE" w:rsidRPr="00535E6C" w:rsidRDefault="00F3683D"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P:</w:t>
            </w:r>
            <w:r w:rsidR="005A1BCE" w:rsidRPr="00535E6C">
              <w:rPr>
                <w:rFonts w:ascii="Times New Roman" w:eastAsia="Times New Roman" w:hAnsi="Times New Roman" w:cs="Times New Roman"/>
                <w:color w:val="000000" w:themeColor="text1"/>
                <w:sz w:val="20"/>
                <w:szCs w:val="20"/>
                <w:lang w:eastAsia="sk-SK"/>
              </w:rPr>
              <w:t xml:space="preserve"> 6</w:t>
            </w:r>
          </w:p>
        </w:tc>
        <w:tc>
          <w:tcPr>
            <w:tcW w:w="8342" w:type="dxa"/>
            <w:tcBorders>
              <w:top w:val="single" w:sz="4" w:space="0" w:color="auto"/>
              <w:left w:val="single" w:sz="4" w:space="0" w:color="auto"/>
              <w:bottom w:val="single" w:sz="4" w:space="0" w:color="auto"/>
              <w:right w:val="single" w:sz="4" w:space="0" w:color="auto"/>
            </w:tcBorders>
          </w:tcPr>
          <w:p w14:paraId="70C09CA4" w14:textId="4100C9DB" w:rsidR="00F3683D" w:rsidRDefault="00F3683D" w:rsidP="00F3683D">
            <w:pPr>
              <w:autoSpaceDE w:val="0"/>
              <w:autoSpaceDN w:val="0"/>
              <w:adjustRightInd w:val="0"/>
              <w:spacing w:after="0" w:line="240" w:lineRule="auto"/>
              <w:ind w:left="260" w:hanging="260"/>
              <w:jc w:val="both"/>
              <w:rPr>
                <w:rFonts w:ascii="Times New Roman" w:eastAsia="Times New Roman" w:hAnsi="Times New Roman" w:cs="Times New Roman"/>
                <w:color w:val="000000" w:themeColor="text1"/>
                <w:sz w:val="20"/>
                <w:szCs w:val="20"/>
                <w:lang w:eastAsia="sk-SK"/>
              </w:rPr>
            </w:pPr>
            <w:r w:rsidRPr="00F3683D">
              <w:rPr>
                <w:rFonts w:ascii="Times New Roman" w:eastAsia="Times New Roman" w:hAnsi="Times New Roman" w:cs="Times New Roman"/>
                <w:color w:val="000000" w:themeColor="text1"/>
                <w:sz w:val="20"/>
                <w:szCs w:val="20"/>
                <w:lang w:eastAsia="sk-SK"/>
              </w:rPr>
              <w:lastRenderedPageBreak/>
              <w:t>(1) Úrad</w:t>
            </w:r>
          </w:p>
          <w:p w14:paraId="564CBCFC" w14:textId="1388929C" w:rsidR="00F3683D" w:rsidRDefault="00F3683D" w:rsidP="00F3683D">
            <w:pPr>
              <w:autoSpaceDE w:val="0"/>
              <w:autoSpaceDN w:val="0"/>
              <w:adjustRightInd w:val="0"/>
              <w:spacing w:after="0" w:line="240" w:lineRule="auto"/>
              <w:ind w:left="260" w:hanging="260"/>
              <w:jc w:val="both"/>
              <w:rPr>
                <w:rFonts w:ascii="Times New Roman" w:eastAsia="Times New Roman" w:hAnsi="Times New Roman" w:cs="Times New Roman"/>
                <w:color w:val="000000" w:themeColor="text1"/>
                <w:sz w:val="20"/>
                <w:szCs w:val="20"/>
                <w:lang w:eastAsia="sk-SK"/>
              </w:rPr>
            </w:pPr>
            <w:r w:rsidRPr="00F3683D">
              <w:rPr>
                <w:rFonts w:ascii="Times New Roman" w:eastAsia="Times New Roman" w:hAnsi="Times New Roman" w:cs="Times New Roman"/>
                <w:color w:val="000000" w:themeColor="text1"/>
                <w:sz w:val="20"/>
                <w:szCs w:val="20"/>
                <w:lang w:eastAsia="sk-SK"/>
              </w:rPr>
              <w:t>b) vykonáva</w:t>
            </w:r>
          </w:p>
          <w:p w14:paraId="298B3318" w14:textId="5E363291" w:rsidR="00F3683D" w:rsidRDefault="00C3445D" w:rsidP="00F3683D">
            <w:pPr>
              <w:autoSpaceDE w:val="0"/>
              <w:autoSpaceDN w:val="0"/>
              <w:adjustRightInd w:val="0"/>
              <w:spacing w:after="0" w:line="240" w:lineRule="auto"/>
              <w:ind w:left="260" w:hanging="260"/>
              <w:jc w:val="both"/>
              <w:rPr>
                <w:rFonts w:ascii="Times New Roman" w:eastAsia="Times New Roman" w:hAnsi="Times New Roman" w:cs="Times New Roman"/>
                <w:color w:val="000000" w:themeColor="text1"/>
                <w:sz w:val="20"/>
                <w:szCs w:val="20"/>
                <w:lang w:eastAsia="sk-SK"/>
              </w:rPr>
            </w:pPr>
            <w:r w:rsidRPr="00C3445D">
              <w:rPr>
                <w:rFonts w:ascii="Times New Roman" w:eastAsia="Times New Roman" w:hAnsi="Times New Roman" w:cs="Times New Roman"/>
                <w:color w:val="000000" w:themeColor="text1"/>
                <w:sz w:val="20"/>
                <w:szCs w:val="20"/>
                <w:lang w:eastAsia="sk-SK"/>
              </w:rPr>
              <w:t>12. štátny dozor nad dodržiavaním povinností podľa osobitných predpisov,</w:t>
            </w:r>
            <w:r w:rsidRPr="00C3445D">
              <w:rPr>
                <w:rFonts w:ascii="Times New Roman" w:eastAsia="Times New Roman" w:hAnsi="Times New Roman" w:cs="Times New Roman"/>
                <w:color w:val="000000" w:themeColor="text1"/>
                <w:sz w:val="20"/>
                <w:szCs w:val="20"/>
                <w:vertAlign w:val="superscript"/>
                <w:lang w:eastAsia="sk-SK"/>
              </w:rPr>
              <w:t>13c</w:t>
            </w:r>
            <w:r w:rsidRPr="00C3445D">
              <w:rPr>
                <w:rFonts w:ascii="Times New Roman" w:eastAsia="Times New Roman" w:hAnsi="Times New Roman" w:cs="Times New Roman"/>
                <w:color w:val="000000" w:themeColor="text1"/>
                <w:sz w:val="20"/>
                <w:szCs w:val="20"/>
                <w:lang w:eastAsia="sk-SK"/>
              </w:rPr>
              <w:t>)</w:t>
            </w:r>
          </w:p>
          <w:p w14:paraId="50615B7A" w14:textId="11A432EE" w:rsidR="00F3683D" w:rsidRDefault="00F3683D" w:rsidP="00F3683D">
            <w:pPr>
              <w:autoSpaceDE w:val="0"/>
              <w:autoSpaceDN w:val="0"/>
              <w:adjustRightInd w:val="0"/>
              <w:spacing w:after="0" w:line="240" w:lineRule="auto"/>
              <w:ind w:left="260" w:hanging="260"/>
              <w:jc w:val="both"/>
              <w:rPr>
                <w:rFonts w:ascii="Times New Roman" w:eastAsia="Times New Roman" w:hAnsi="Times New Roman" w:cs="Times New Roman"/>
                <w:color w:val="000000" w:themeColor="text1"/>
                <w:sz w:val="20"/>
                <w:szCs w:val="20"/>
                <w:lang w:eastAsia="sk-SK"/>
              </w:rPr>
            </w:pPr>
          </w:p>
          <w:p w14:paraId="63429738" w14:textId="0CB0397B" w:rsidR="00732854" w:rsidRDefault="00732854" w:rsidP="00F3683D">
            <w:pPr>
              <w:autoSpaceDE w:val="0"/>
              <w:autoSpaceDN w:val="0"/>
              <w:adjustRightInd w:val="0"/>
              <w:spacing w:after="0" w:line="240" w:lineRule="auto"/>
              <w:ind w:left="260" w:hanging="260"/>
              <w:jc w:val="both"/>
              <w:rPr>
                <w:rFonts w:ascii="Times New Roman" w:eastAsia="Times New Roman" w:hAnsi="Times New Roman" w:cs="Times New Roman"/>
                <w:color w:val="000000" w:themeColor="text1"/>
                <w:sz w:val="20"/>
                <w:szCs w:val="20"/>
                <w:lang w:eastAsia="sk-SK"/>
              </w:rPr>
            </w:pPr>
          </w:p>
          <w:p w14:paraId="5F99DA01" w14:textId="01B0AAB9" w:rsidR="00732854" w:rsidRDefault="00732854" w:rsidP="00732854">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732854">
              <w:rPr>
                <w:rFonts w:ascii="Times New Roman" w:eastAsia="Times New Roman" w:hAnsi="Times New Roman" w:cs="Times New Roman"/>
                <w:color w:val="000000" w:themeColor="text1"/>
                <w:sz w:val="20"/>
                <w:szCs w:val="20"/>
                <w:lang w:eastAsia="sk-SK"/>
              </w:rPr>
              <w:t xml:space="preserve">(7) Úrad je orgánom dohľadu nad dodržiavaním zákazu používania nekalých obchodných praktík a neprijateľných podmienok v spotrebiteľských zmluvách, zákazu konať v rozpore s dobrými mravmi a </w:t>
            </w:r>
            <w:r w:rsidRPr="00732854">
              <w:rPr>
                <w:rFonts w:ascii="Times New Roman" w:eastAsia="Times New Roman" w:hAnsi="Times New Roman" w:cs="Times New Roman"/>
                <w:color w:val="000000" w:themeColor="text1"/>
                <w:sz w:val="20"/>
                <w:szCs w:val="20"/>
                <w:lang w:eastAsia="sk-SK"/>
              </w:rPr>
              <w:lastRenderedPageBreak/>
              <w:t>zákazu diskriminácie spotrebiteľa a nad dodržiavaním ďalších povinností na ochranu spotrebiteľa v oblasti podnikania v elektroenergetike a plynárenstve podľa osobitného predpisu.</w:t>
            </w:r>
            <w:r w:rsidRPr="00732854">
              <w:rPr>
                <w:rFonts w:ascii="Times New Roman" w:eastAsia="Times New Roman" w:hAnsi="Times New Roman" w:cs="Times New Roman"/>
                <w:color w:val="000000" w:themeColor="text1"/>
                <w:sz w:val="20"/>
                <w:szCs w:val="20"/>
                <w:vertAlign w:val="superscript"/>
                <w:lang w:eastAsia="sk-SK"/>
              </w:rPr>
              <w:t>20a</w:t>
            </w:r>
            <w:r w:rsidRPr="00732854">
              <w:rPr>
                <w:rFonts w:ascii="Times New Roman" w:eastAsia="Times New Roman" w:hAnsi="Times New Roman" w:cs="Times New Roman"/>
                <w:color w:val="000000" w:themeColor="text1"/>
                <w:sz w:val="20"/>
                <w:szCs w:val="20"/>
                <w:lang w:eastAsia="sk-SK"/>
              </w:rPr>
              <w:t>)</w:t>
            </w:r>
          </w:p>
          <w:p w14:paraId="7504CDFE" w14:textId="77777777" w:rsidR="00F3683D" w:rsidRDefault="00F3683D" w:rsidP="00F3683D">
            <w:pPr>
              <w:autoSpaceDE w:val="0"/>
              <w:autoSpaceDN w:val="0"/>
              <w:adjustRightInd w:val="0"/>
              <w:spacing w:after="0" w:line="240" w:lineRule="auto"/>
              <w:ind w:left="260" w:hanging="260"/>
              <w:jc w:val="both"/>
              <w:rPr>
                <w:rFonts w:ascii="Times New Roman" w:eastAsia="Times New Roman" w:hAnsi="Times New Roman" w:cs="Times New Roman"/>
                <w:color w:val="000000" w:themeColor="text1"/>
                <w:sz w:val="20"/>
                <w:szCs w:val="20"/>
                <w:lang w:eastAsia="sk-SK"/>
              </w:rPr>
            </w:pPr>
          </w:p>
          <w:p w14:paraId="6BD1710A" w14:textId="77777777" w:rsidR="00F3683D" w:rsidRDefault="00F3683D" w:rsidP="00F3683D">
            <w:pPr>
              <w:autoSpaceDE w:val="0"/>
              <w:autoSpaceDN w:val="0"/>
              <w:adjustRightInd w:val="0"/>
              <w:spacing w:after="0" w:line="240" w:lineRule="auto"/>
              <w:ind w:left="260" w:hanging="260"/>
              <w:jc w:val="both"/>
              <w:rPr>
                <w:rFonts w:ascii="Times New Roman" w:eastAsia="Times New Roman" w:hAnsi="Times New Roman" w:cs="Times New Roman"/>
                <w:color w:val="000000" w:themeColor="text1"/>
                <w:sz w:val="20"/>
                <w:szCs w:val="20"/>
                <w:lang w:eastAsia="sk-SK"/>
              </w:rPr>
            </w:pPr>
          </w:p>
          <w:p w14:paraId="2AA2FCAA" w14:textId="77777777" w:rsidR="00F3683D" w:rsidRDefault="00F3683D" w:rsidP="00F3683D">
            <w:pPr>
              <w:autoSpaceDE w:val="0"/>
              <w:autoSpaceDN w:val="0"/>
              <w:adjustRightInd w:val="0"/>
              <w:spacing w:after="0" w:line="240" w:lineRule="auto"/>
              <w:ind w:left="260" w:hanging="260"/>
              <w:jc w:val="both"/>
              <w:rPr>
                <w:rFonts w:ascii="Times New Roman" w:eastAsia="Times New Roman" w:hAnsi="Times New Roman" w:cs="Times New Roman"/>
                <w:color w:val="000000" w:themeColor="text1"/>
                <w:sz w:val="20"/>
                <w:szCs w:val="20"/>
                <w:lang w:eastAsia="sk-SK"/>
              </w:rPr>
            </w:pPr>
          </w:p>
          <w:p w14:paraId="495269BD" w14:textId="5CEA7BFA" w:rsidR="00F3683D" w:rsidRDefault="00F3683D" w:rsidP="00F3683D">
            <w:pPr>
              <w:autoSpaceDE w:val="0"/>
              <w:autoSpaceDN w:val="0"/>
              <w:adjustRightInd w:val="0"/>
              <w:spacing w:after="0" w:line="240" w:lineRule="auto"/>
              <w:ind w:left="260" w:hanging="260"/>
              <w:jc w:val="both"/>
              <w:rPr>
                <w:rFonts w:ascii="Times New Roman" w:eastAsia="Times New Roman" w:hAnsi="Times New Roman" w:cs="Times New Roman"/>
                <w:color w:val="000000" w:themeColor="text1"/>
                <w:sz w:val="20"/>
                <w:szCs w:val="20"/>
                <w:lang w:eastAsia="sk-SK"/>
              </w:rPr>
            </w:pPr>
            <w:r w:rsidRPr="00F3683D">
              <w:rPr>
                <w:rFonts w:ascii="Times New Roman" w:eastAsia="Times New Roman" w:hAnsi="Times New Roman" w:cs="Times New Roman"/>
                <w:color w:val="000000" w:themeColor="text1"/>
                <w:sz w:val="20"/>
                <w:szCs w:val="20"/>
                <w:lang w:eastAsia="sk-SK"/>
              </w:rPr>
              <w:t>Úrad ďalej</w:t>
            </w:r>
          </w:p>
          <w:p w14:paraId="1B70C684" w14:textId="539073C6" w:rsidR="00F3683D" w:rsidRDefault="00F3683D" w:rsidP="00F3683D">
            <w:pPr>
              <w:autoSpaceDE w:val="0"/>
              <w:autoSpaceDN w:val="0"/>
              <w:adjustRightInd w:val="0"/>
              <w:spacing w:after="0" w:line="240" w:lineRule="auto"/>
              <w:ind w:left="260" w:hanging="260"/>
              <w:jc w:val="both"/>
              <w:rPr>
                <w:rFonts w:ascii="Times New Roman" w:eastAsia="Times New Roman" w:hAnsi="Times New Roman" w:cs="Times New Roman"/>
                <w:color w:val="000000" w:themeColor="text1"/>
                <w:sz w:val="20"/>
                <w:szCs w:val="20"/>
                <w:lang w:eastAsia="sk-SK"/>
              </w:rPr>
            </w:pPr>
            <w:r w:rsidRPr="00F3683D">
              <w:rPr>
                <w:rFonts w:ascii="Times New Roman" w:eastAsia="Times New Roman" w:hAnsi="Times New Roman" w:cs="Times New Roman"/>
                <w:color w:val="000000" w:themeColor="text1"/>
                <w:sz w:val="20"/>
                <w:szCs w:val="20"/>
                <w:lang w:eastAsia="sk-SK"/>
              </w:rPr>
              <w:t>c) sleduje</w:t>
            </w:r>
          </w:p>
          <w:p w14:paraId="4801E72E" w14:textId="77777777" w:rsidR="005A1BCE" w:rsidRDefault="00F3683D" w:rsidP="00F3683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F3683D">
              <w:rPr>
                <w:rFonts w:ascii="Times New Roman" w:eastAsia="Times New Roman" w:hAnsi="Times New Roman" w:cs="Times New Roman"/>
                <w:color w:val="000000" w:themeColor="text1"/>
                <w:sz w:val="20"/>
                <w:szCs w:val="20"/>
                <w:lang w:eastAsia="sk-SK"/>
              </w:rPr>
              <w:t>6. uplatňovanie zmlúv o dodávke elektriny a zmlúv o združenej dodáv</w:t>
            </w:r>
            <w:r>
              <w:rPr>
                <w:rFonts w:ascii="Times New Roman" w:eastAsia="Times New Roman" w:hAnsi="Times New Roman" w:cs="Times New Roman"/>
                <w:color w:val="000000" w:themeColor="text1"/>
                <w:sz w:val="20"/>
                <w:szCs w:val="20"/>
                <w:lang w:eastAsia="sk-SK"/>
              </w:rPr>
              <w:t xml:space="preserve">ke elektriny s dynamickou cenou </w:t>
            </w:r>
            <w:r w:rsidRPr="00F3683D">
              <w:rPr>
                <w:rFonts w:ascii="Times New Roman" w:eastAsia="Times New Roman" w:hAnsi="Times New Roman" w:cs="Times New Roman"/>
                <w:color w:val="000000" w:themeColor="text1"/>
                <w:sz w:val="20"/>
                <w:szCs w:val="20"/>
                <w:lang w:eastAsia="sk-SK"/>
              </w:rPr>
              <w:t>elektriny a rovnako zmlúv o dodávke elektriny a zmlúv o združenej dodávke elektriny s pevnou cenou na dobu určitú na trhu s elektrinou a riziká spojené s dohodnutím takých zmlúv pre koncových odberateľov elektriny a vypracúva a každoročne aktualizuje správu o výsledku sledovania vývoja trhu so zmluvami o dodávke elektriny a zmluvami o združenej dodávke elektriny s dynamickou cenou elektriny, a zmluvami o dodávke elektriny a zmluvami o združenej dodávke elektriny s pevnou cenou na dobu určitú,</w:t>
            </w:r>
          </w:p>
          <w:p w14:paraId="63A5F6C9" w14:textId="77777777" w:rsidR="00F3683D" w:rsidRDefault="00C3445D" w:rsidP="00F3683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_______</w:t>
            </w:r>
          </w:p>
          <w:p w14:paraId="5D4DB276" w14:textId="77777777" w:rsidR="00C3445D" w:rsidRPr="00C3445D" w:rsidRDefault="00C3445D" w:rsidP="00C3445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C3445D">
              <w:rPr>
                <w:rFonts w:ascii="Times New Roman" w:eastAsia="Times New Roman" w:hAnsi="Times New Roman" w:cs="Times New Roman"/>
                <w:color w:val="000000" w:themeColor="text1"/>
                <w:sz w:val="20"/>
                <w:szCs w:val="20"/>
                <w:vertAlign w:val="superscript"/>
                <w:lang w:eastAsia="sk-SK"/>
              </w:rPr>
              <w:t>13c</w:t>
            </w:r>
            <w:r w:rsidRPr="00C3445D">
              <w:rPr>
                <w:rFonts w:ascii="Times New Roman" w:eastAsia="Times New Roman" w:hAnsi="Times New Roman" w:cs="Times New Roman"/>
                <w:color w:val="000000" w:themeColor="text1"/>
                <w:sz w:val="20"/>
                <w:szCs w:val="20"/>
                <w:lang w:eastAsia="sk-SK"/>
              </w:rPr>
              <w:t>) Zákon č. 657/2004 Z. z. v znení neskorších predpisov.</w:t>
            </w:r>
          </w:p>
          <w:p w14:paraId="08C441D8" w14:textId="77777777" w:rsidR="00C3445D" w:rsidRPr="00C3445D" w:rsidRDefault="00C3445D" w:rsidP="00C3445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C3445D">
              <w:rPr>
                <w:rFonts w:ascii="Times New Roman" w:eastAsia="Times New Roman" w:hAnsi="Times New Roman" w:cs="Times New Roman"/>
                <w:color w:val="000000" w:themeColor="text1"/>
                <w:sz w:val="20"/>
                <w:szCs w:val="20"/>
                <w:lang w:eastAsia="sk-SK"/>
              </w:rPr>
              <w:t>Zákon č. 555/2005 Z. z. v znení neskorších predpisov.</w:t>
            </w:r>
          </w:p>
          <w:p w14:paraId="6C1EC14D" w14:textId="77777777" w:rsidR="00C3445D" w:rsidRPr="00C3445D" w:rsidRDefault="00C3445D" w:rsidP="00C3445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C3445D">
              <w:rPr>
                <w:rFonts w:ascii="Times New Roman" w:eastAsia="Times New Roman" w:hAnsi="Times New Roman" w:cs="Times New Roman"/>
                <w:color w:val="000000" w:themeColor="text1"/>
                <w:sz w:val="20"/>
                <w:szCs w:val="20"/>
                <w:lang w:eastAsia="sk-SK"/>
              </w:rPr>
              <w:t>Zákon č. 309/2009 Z. z. v znení neskorších predpisov.</w:t>
            </w:r>
          </w:p>
          <w:p w14:paraId="72EA8BE6" w14:textId="77777777" w:rsidR="00C3445D" w:rsidRPr="00C3445D" w:rsidRDefault="00C3445D" w:rsidP="00C3445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C3445D">
              <w:rPr>
                <w:rFonts w:ascii="Times New Roman" w:eastAsia="Times New Roman" w:hAnsi="Times New Roman" w:cs="Times New Roman"/>
                <w:color w:val="000000" w:themeColor="text1"/>
                <w:sz w:val="20"/>
                <w:szCs w:val="20"/>
                <w:lang w:eastAsia="sk-SK"/>
              </w:rPr>
              <w:t>Zákon č. 251/2012 Z. z. v znení neskorších predpisov.</w:t>
            </w:r>
          </w:p>
          <w:p w14:paraId="2B05EA2C" w14:textId="77777777" w:rsidR="00C3445D" w:rsidRPr="00C3445D" w:rsidRDefault="00C3445D" w:rsidP="00C3445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C3445D">
              <w:rPr>
                <w:rFonts w:ascii="Times New Roman" w:eastAsia="Times New Roman" w:hAnsi="Times New Roman" w:cs="Times New Roman"/>
                <w:color w:val="000000" w:themeColor="text1"/>
                <w:sz w:val="20"/>
                <w:szCs w:val="20"/>
                <w:lang w:eastAsia="sk-SK"/>
              </w:rPr>
              <w:t>Zákon č. 314/2012 Z. z. v znení neskorších predpisov.</w:t>
            </w:r>
          </w:p>
          <w:p w14:paraId="22CAE673" w14:textId="3979CB4B" w:rsidR="00C3445D" w:rsidRPr="00535E6C" w:rsidRDefault="00C3445D" w:rsidP="00C3445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C3445D">
              <w:rPr>
                <w:rFonts w:ascii="Times New Roman" w:eastAsia="Times New Roman" w:hAnsi="Times New Roman" w:cs="Times New Roman"/>
                <w:color w:val="000000" w:themeColor="text1"/>
                <w:sz w:val="20"/>
                <w:szCs w:val="20"/>
                <w:lang w:eastAsia="sk-SK"/>
              </w:rPr>
              <w:t>Zákon č. 321/2014 Z. z.</w:t>
            </w:r>
            <w:r>
              <w:rPr>
                <w:rFonts w:ascii="Times New Roman" w:eastAsia="Times New Roman" w:hAnsi="Times New Roman" w:cs="Times New Roman"/>
                <w:color w:val="000000" w:themeColor="text1"/>
                <w:sz w:val="20"/>
                <w:szCs w:val="20"/>
                <w:lang w:eastAsia="sk-SK"/>
              </w:rPr>
              <w:t xml:space="preserve"> v znení neskorších predpisov.</w:t>
            </w:r>
          </w:p>
        </w:tc>
        <w:tc>
          <w:tcPr>
            <w:tcW w:w="570" w:type="dxa"/>
            <w:tcBorders>
              <w:top w:val="single" w:sz="4" w:space="0" w:color="auto"/>
              <w:left w:val="single" w:sz="4" w:space="0" w:color="auto"/>
              <w:bottom w:val="single" w:sz="4" w:space="0" w:color="auto"/>
              <w:right w:val="single" w:sz="4" w:space="0" w:color="auto"/>
            </w:tcBorders>
          </w:tcPr>
          <w:p w14:paraId="5CF78F4F"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lastRenderedPageBreak/>
              <w:t>Ú</w:t>
            </w:r>
          </w:p>
        </w:tc>
        <w:tc>
          <w:tcPr>
            <w:tcW w:w="889" w:type="dxa"/>
            <w:tcBorders>
              <w:top w:val="single" w:sz="4" w:space="0" w:color="auto"/>
              <w:left w:val="single" w:sz="4" w:space="0" w:color="auto"/>
              <w:bottom w:val="single" w:sz="4" w:space="0" w:color="auto"/>
              <w:right w:val="single" w:sz="4" w:space="0" w:color="auto"/>
            </w:tcBorders>
          </w:tcPr>
          <w:p w14:paraId="2041B91F" w14:textId="77777777" w:rsidR="005A1BCE" w:rsidRPr="00535E6C" w:rsidRDefault="005A1BCE"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tc>
        <w:tc>
          <w:tcPr>
            <w:tcW w:w="791" w:type="dxa"/>
            <w:tcBorders>
              <w:top w:val="single" w:sz="4" w:space="0" w:color="auto"/>
              <w:left w:val="single" w:sz="4" w:space="0" w:color="auto"/>
              <w:bottom w:val="single" w:sz="4" w:space="0" w:color="auto"/>
              <w:right w:val="single" w:sz="4" w:space="0" w:color="auto"/>
            </w:tcBorders>
          </w:tcPr>
          <w:p w14:paraId="14679190" w14:textId="77777777" w:rsidR="005A1BCE" w:rsidRPr="00535E6C" w:rsidRDefault="005A1BCE"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GP - N</w:t>
            </w:r>
          </w:p>
        </w:tc>
        <w:tc>
          <w:tcPr>
            <w:tcW w:w="748" w:type="dxa"/>
            <w:tcBorders>
              <w:top w:val="single" w:sz="4" w:space="0" w:color="auto"/>
              <w:left w:val="single" w:sz="4" w:space="0" w:color="auto"/>
              <w:bottom w:val="single" w:sz="4" w:space="0" w:color="auto"/>
              <w:right w:val="single" w:sz="4" w:space="0" w:color="auto"/>
            </w:tcBorders>
          </w:tcPr>
          <w:p w14:paraId="6447F6BC" w14:textId="77777777" w:rsidR="005A1BCE" w:rsidRPr="00535E6C" w:rsidRDefault="005A1BCE"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tc>
      </w:tr>
      <w:tr w:rsidR="005A1BCE" w:rsidRPr="00535E6C" w14:paraId="718708DF" w14:textId="77777777" w:rsidTr="00FE54D2">
        <w:tc>
          <w:tcPr>
            <w:tcW w:w="666" w:type="dxa"/>
            <w:tcBorders>
              <w:top w:val="single" w:sz="4" w:space="0" w:color="auto"/>
              <w:left w:val="single" w:sz="12" w:space="0" w:color="auto"/>
              <w:bottom w:val="single" w:sz="4" w:space="0" w:color="auto"/>
              <w:right w:val="single" w:sz="4" w:space="0" w:color="auto"/>
            </w:tcBorders>
          </w:tcPr>
          <w:p w14:paraId="79E9A2A1"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 xml:space="preserve">Č: </w:t>
            </w:r>
            <w:r>
              <w:rPr>
                <w:rFonts w:ascii="Times New Roman" w:eastAsia="Times New Roman" w:hAnsi="Times New Roman" w:cs="Times New Roman"/>
                <w:color w:val="000000" w:themeColor="text1"/>
                <w:sz w:val="20"/>
                <w:szCs w:val="20"/>
                <w:lang w:eastAsia="sk-SK"/>
              </w:rPr>
              <w:t>2</w:t>
            </w:r>
          </w:p>
          <w:p w14:paraId="1310F8D2" w14:textId="77777777" w:rsidR="005A1BCE"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 xml:space="preserve">O: </w:t>
            </w:r>
            <w:r>
              <w:rPr>
                <w:rFonts w:ascii="Times New Roman" w:eastAsia="Times New Roman" w:hAnsi="Times New Roman" w:cs="Times New Roman"/>
                <w:color w:val="000000" w:themeColor="text1"/>
                <w:sz w:val="20"/>
                <w:szCs w:val="20"/>
                <w:lang w:eastAsia="sk-SK"/>
              </w:rPr>
              <w:t>5</w:t>
            </w:r>
          </w:p>
          <w:p w14:paraId="0D264D5C"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tc>
        <w:tc>
          <w:tcPr>
            <w:tcW w:w="2174" w:type="dxa"/>
            <w:tcBorders>
              <w:top w:val="single" w:sz="4" w:space="0" w:color="auto"/>
              <w:left w:val="single" w:sz="4" w:space="0" w:color="auto"/>
              <w:bottom w:val="single" w:sz="4" w:space="0" w:color="auto"/>
              <w:right w:val="single" w:sz="4" w:space="0" w:color="auto"/>
            </w:tcBorders>
          </w:tcPr>
          <w:p w14:paraId="11727753" w14:textId="77777777" w:rsidR="005A1BCE" w:rsidRPr="00444CDB" w:rsidRDefault="005A1BCE" w:rsidP="005A1BCE">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444CDB">
              <w:rPr>
                <w:rFonts w:ascii="Times New Roman" w:eastAsia="Times New Roman" w:hAnsi="Times New Roman" w:cs="Times New Roman"/>
                <w:color w:val="000000" w:themeColor="text1"/>
                <w:sz w:val="20"/>
                <w:szCs w:val="20"/>
                <w:lang w:eastAsia="sk-SK"/>
              </w:rPr>
              <w:t>Smernica (EÚ) 2019/944 sa mení takto:</w:t>
            </w:r>
          </w:p>
          <w:p w14:paraId="791961C9" w14:textId="77777777" w:rsidR="007567B0" w:rsidRDefault="005A1BCE" w:rsidP="005A1BCE">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xml:space="preserve">Vkladá sa článok: </w:t>
            </w:r>
          </w:p>
          <w:p w14:paraId="6F5867C4" w14:textId="120F8977" w:rsidR="005A1BCE" w:rsidRPr="00535E6C" w:rsidRDefault="005A1BCE" w:rsidP="005A1BCE">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15</w:t>
            </w:r>
            <w:r w:rsidRPr="00444CDB">
              <w:rPr>
                <w:rFonts w:ascii="Times New Roman" w:eastAsia="Times New Roman" w:hAnsi="Times New Roman" w:cs="Times New Roman"/>
                <w:color w:val="000000" w:themeColor="text1"/>
                <w:sz w:val="20"/>
                <w:szCs w:val="20"/>
                <w:lang w:eastAsia="sk-SK"/>
              </w:rPr>
              <w:t>a</w:t>
            </w:r>
          </w:p>
          <w:p w14:paraId="2D91C862" w14:textId="77777777" w:rsidR="005A1BCE" w:rsidRPr="00535E6C" w:rsidRDefault="005A1BCE" w:rsidP="005A1BCE">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Právo na spoločné využívanie energie</w:t>
            </w:r>
          </w:p>
          <w:p w14:paraId="29E6157C" w14:textId="77777777" w:rsidR="005A1BCE" w:rsidRPr="00535E6C" w:rsidRDefault="005A1BCE" w:rsidP="007567B0">
            <w:pPr>
              <w:keepNext/>
              <w:autoSpaceDE w:val="0"/>
              <w:autoSpaceDN w:val="0"/>
              <w:spacing w:after="0" w:line="240" w:lineRule="auto"/>
              <w:ind w:right="63"/>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 xml:space="preserve">1.   Členské štáty zabezpečia, aby všetky domácnosti, malé a stredné podniky, verejné subjekty a, ak tak </w:t>
            </w:r>
            <w:r w:rsidRPr="00535E6C">
              <w:rPr>
                <w:rFonts w:ascii="Times New Roman" w:eastAsia="Times New Roman" w:hAnsi="Times New Roman" w:cs="Times New Roman"/>
                <w:color w:val="000000" w:themeColor="text1"/>
                <w:sz w:val="20"/>
                <w:szCs w:val="20"/>
                <w:lang w:eastAsia="sk-SK"/>
              </w:rPr>
              <w:lastRenderedPageBreak/>
              <w:t>rozhodol členský štát, aj iné kategórie koncových odberateľov mali právo nediskriminačným spôsobom sa zúčastňovať na spoločnom využívaní energie ako aktívni odberatelia v rámci tej istej ponukovej oblasti alebo presnejšie vymedzenej zemepisnej oblasti, ktorú určí uvedený členský štát.</w:t>
            </w:r>
          </w:p>
          <w:p w14:paraId="7AD2FA27" w14:textId="77777777" w:rsidR="005A1BCE" w:rsidRPr="00535E6C" w:rsidRDefault="005A1BCE" w:rsidP="005A1BCE">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0AD3AEA5" w14:textId="77777777" w:rsidR="005A1BCE" w:rsidRPr="00535E6C" w:rsidRDefault="005A1BCE" w:rsidP="005A1BCE">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2.   Členské štáty zabezpečia, aby boli aktívni odberatelia oprávnení spoločne využívať energiu z obnoviteľných zdrojov na základe súkromných dohôd alebo prostredníctvom právneho subjektu. Účasť na spoločnom využívaní energie nesmie predstavovať hlavnú obchodnú ani profesionálnu činnosť aktívnych odberateľov zapojených do spoločného využívania energie.</w:t>
            </w:r>
          </w:p>
          <w:p w14:paraId="75DFA8CF" w14:textId="77777777" w:rsidR="005A1BCE" w:rsidRPr="00535E6C" w:rsidRDefault="005A1BCE" w:rsidP="005A1BCE">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205C083C" w14:textId="77777777" w:rsidR="005A1BCE" w:rsidRPr="00535E6C" w:rsidRDefault="005A1BCE" w:rsidP="005A1BCE">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 xml:space="preserve">3.   Aktívni odberatelia môžu vymenovať tretiu stranu za organizátora </w:t>
            </w:r>
            <w:r w:rsidRPr="00535E6C">
              <w:rPr>
                <w:rFonts w:ascii="Times New Roman" w:eastAsia="Times New Roman" w:hAnsi="Times New Roman" w:cs="Times New Roman"/>
                <w:color w:val="000000" w:themeColor="text1"/>
                <w:sz w:val="20"/>
                <w:szCs w:val="20"/>
                <w:lang w:eastAsia="sk-SK"/>
              </w:rPr>
              <w:lastRenderedPageBreak/>
              <w:t>spoločného využívania energie na účely:</w:t>
            </w:r>
          </w:p>
          <w:p w14:paraId="05B4A32B" w14:textId="77777777" w:rsidR="005A1BCE" w:rsidRPr="00535E6C" w:rsidRDefault="005A1BCE" w:rsidP="005A1BCE">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7DE45307" w14:textId="77777777" w:rsidR="005A1BCE" w:rsidRPr="00535E6C" w:rsidRDefault="005A1BCE" w:rsidP="005A1BCE">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a) komunikácie o dohodách o spoločnom využívaní energie s inými relevantnými subjektmi, ako sú dodávatelia a prevádzkovatelia sústav, a to aj o aspektoch súvisiacich s platnými tarifami a poplatkami, daňami alebo odvodmi;</w:t>
            </w:r>
          </w:p>
          <w:p w14:paraId="3B522C67" w14:textId="77777777" w:rsidR="005A1BCE" w:rsidRPr="00535E6C" w:rsidRDefault="005A1BCE" w:rsidP="005A1BCE">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5A7E44CE" w14:textId="77777777" w:rsidR="005A1BCE" w:rsidRPr="00535E6C" w:rsidRDefault="005A1BCE" w:rsidP="005A1BCE">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b) poskytovania podpory pri riadení a vyrovnávaní flexibilných odberov, distribuovanej výroby energie z obnoviteľných zdrojov a zariadení na uskladňovanie za meracím zariadením, ktoré sú súčasťou príslušnej dohody o spoločnom využívaní energie;</w:t>
            </w:r>
          </w:p>
          <w:p w14:paraId="3922876D" w14:textId="77777777" w:rsidR="005A1BCE" w:rsidRPr="00535E6C" w:rsidRDefault="005A1BCE" w:rsidP="005A1BCE">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7CB22C59" w14:textId="77777777" w:rsidR="005A1BCE" w:rsidRPr="00535E6C" w:rsidRDefault="005A1BCE" w:rsidP="005A1BCE">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c) uzatvárania zmlúv s aktívnymi odberateľmi, ktorí sa zúčastňujú na spoločnom využívaní energie, a ich vyúčtovania;</w:t>
            </w:r>
          </w:p>
          <w:p w14:paraId="5A5C44AC" w14:textId="77777777" w:rsidR="005A1BCE" w:rsidRPr="00535E6C" w:rsidRDefault="005A1BCE" w:rsidP="005A1BCE">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20C35B85" w14:textId="77777777" w:rsidR="005A1BCE" w:rsidRPr="00535E6C" w:rsidRDefault="005A1BCE" w:rsidP="005A1BCE">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 xml:space="preserve">d) inštalácie a prevádzky zariadenia na výrobu energie z obnoviteľných zdrojov alebo </w:t>
            </w:r>
            <w:r w:rsidRPr="00535E6C">
              <w:rPr>
                <w:rFonts w:ascii="Times New Roman" w:eastAsia="Times New Roman" w:hAnsi="Times New Roman" w:cs="Times New Roman"/>
                <w:color w:val="000000" w:themeColor="text1"/>
                <w:sz w:val="20"/>
                <w:szCs w:val="20"/>
                <w:lang w:eastAsia="sk-SK"/>
              </w:rPr>
              <w:lastRenderedPageBreak/>
              <w:t>uskladňovanie energie vrátane merania a údržby.</w:t>
            </w:r>
          </w:p>
          <w:p w14:paraId="019AB96A" w14:textId="77777777" w:rsidR="005A1BCE" w:rsidRPr="00535E6C" w:rsidRDefault="005A1BCE" w:rsidP="005A1BCE">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27C7BE8C" w14:textId="77777777" w:rsidR="005A1BCE" w:rsidRPr="00535E6C" w:rsidRDefault="005A1BCE" w:rsidP="005A1BCE">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Organizátor spoločného využívania energie alebo iná tretia strana môžu vlastniť alebo spravovať zariadenie na uskladňovanie alebo výrobu energie z obnoviteľných zdrojov do 6 MW bez toho, aby sa považoval za aktívneho odberateľa, s výnimkou prípadu, keď je jedným z aktívnych odberateľov zúčastňujúcich sa na projekte spoločného využívania energie. Organizátor spoločného využívania energie poskytuje nediskriminačné služby a transparentné ceny a tarify, ako aj podmienky poskytovania služieb. So zreteľom na prvý pododsek písm. c) tohto odseku sa uplatňujú články 10, 12 a 18. Členské štáty stanovia regulačný rámec na uplatňovanie tohto odseku.</w:t>
            </w:r>
          </w:p>
          <w:p w14:paraId="34E5CCB0" w14:textId="2F90F5CE" w:rsidR="005A1BCE" w:rsidRDefault="005A1BCE" w:rsidP="005A1BCE">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6732B2C8" w14:textId="77777777" w:rsidR="00BB42ED" w:rsidRPr="00535E6C" w:rsidRDefault="00BB42ED" w:rsidP="005A1BCE">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6EEA5A62" w14:textId="77777777" w:rsidR="005A1BCE" w:rsidRPr="00BB42ED" w:rsidRDefault="005A1BCE" w:rsidP="005A1BCE">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lastRenderedPageBreak/>
              <w:t xml:space="preserve">4.   </w:t>
            </w:r>
            <w:r w:rsidRPr="00BB42ED">
              <w:rPr>
                <w:rFonts w:ascii="Times New Roman" w:eastAsia="Times New Roman" w:hAnsi="Times New Roman" w:cs="Times New Roman"/>
                <w:color w:val="000000" w:themeColor="text1"/>
                <w:sz w:val="20"/>
                <w:szCs w:val="20"/>
                <w:lang w:eastAsia="sk-SK"/>
              </w:rPr>
              <w:t>Členské štáty zabezpečia, aby aktívni odberatelia, ktorí sa zúčastňujú na spoločnom využívaní energie:</w:t>
            </w:r>
          </w:p>
          <w:p w14:paraId="2F9A4D03" w14:textId="77777777" w:rsidR="005A1BCE" w:rsidRPr="00BB42ED" w:rsidRDefault="005A1BCE" w:rsidP="005A1BCE">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4D89416F" w14:textId="77777777" w:rsidR="005A1BCE" w:rsidRPr="00535E6C" w:rsidRDefault="005A1BCE" w:rsidP="005A1BCE">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BB42ED">
              <w:rPr>
                <w:rFonts w:ascii="Times New Roman" w:eastAsia="Times New Roman" w:hAnsi="Times New Roman" w:cs="Times New Roman"/>
                <w:color w:val="000000" w:themeColor="text1"/>
                <w:sz w:val="20"/>
                <w:szCs w:val="20"/>
                <w:lang w:eastAsia="sk-SK"/>
              </w:rPr>
              <w:t>a) boli oprávnení na to, aby sa ich spoločne využívaná elektrina dodávaná do siete odpočítala od ich celkovej nameranej spotreby v rámci časového intervalu, ktorý nie je dlhší ako obdobie zúčtovania odchýlok, a to bez toho, aby boli dotknuté uplatniteľné nediskriminačné dane, odvody a sieťové poplatky zohľadňujúce náklady;</w:t>
            </w:r>
          </w:p>
          <w:p w14:paraId="25A014E5" w14:textId="77777777" w:rsidR="005A1BCE" w:rsidRPr="00535E6C" w:rsidRDefault="005A1BCE" w:rsidP="005A1BCE">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094E594E" w14:textId="77777777" w:rsidR="005A1BCE" w:rsidRPr="00535E6C" w:rsidRDefault="005A1BCE" w:rsidP="005A1BCE">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b) mohli ako koncoví odberatelia využívať všetky práva a povinnosti spotrebiteľov v súlade s touto smernicou;</w:t>
            </w:r>
          </w:p>
          <w:p w14:paraId="1DC4BD16" w14:textId="77777777" w:rsidR="005A1BCE" w:rsidRPr="00535E6C" w:rsidRDefault="005A1BCE" w:rsidP="005A1BCE">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1F96ADDD" w14:textId="77777777" w:rsidR="005A1BCE" w:rsidRPr="00535E6C" w:rsidRDefault="005A1BCE" w:rsidP="005A1BCE">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 xml:space="preserve">c) neboli povinní dodržiavať povinnosti dodávateľa, ak energiu z obnoviteľných zdrojov spoločne využívajú domácnosti s inštalovaným výkonom do 10,8 kW v prípade samostatných domácností a do 50 kW v </w:t>
            </w:r>
            <w:r w:rsidRPr="00535E6C">
              <w:rPr>
                <w:rFonts w:ascii="Times New Roman" w:eastAsia="Times New Roman" w:hAnsi="Times New Roman" w:cs="Times New Roman"/>
                <w:color w:val="000000" w:themeColor="text1"/>
                <w:sz w:val="20"/>
                <w:szCs w:val="20"/>
                <w:lang w:eastAsia="sk-SK"/>
              </w:rPr>
              <w:lastRenderedPageBreak/>
              <w:t>prípade bytových domov;</w:t>
            </w:r>
          </w:p>
          <w:p w14:paraId="7298CBF4" w14:textId="77777777" w:rsidR="005A1BCE" w:rsidRPr="00535E6C" w:rsidRDefault="005A1BCE" w:rsidP="005A1BCE">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6AD53338" w14:textId="77777777" w:rsidR="005A1BCE" w:rsidRPr="00535E6C" w:rsidRDefault="005A1BCE" w:rsidP="005A1BCE">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d) pokiaľ ide o dohody o spoločnom využívaní energie, mali prístup k dobrovoľným vzorovým zmluvám so spravodlivými a transparentnými podmienkami;</w:t>
            </w:r>
          </w:p>
          <w:p w14:paraId="101AD49F" w14:textId="77777777" w:rsidR="005A1BCE" w:rsidRPr="00535E6C" w:rsidRDefault="005A1BCE" w:rsidP="005A1BCE">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705B932D" w14:textId="77777777" w:rsidR="005A1BCE" w:rsidRPr="00535E6C" w:rsidRDefault="005A1BCE" w:rsidP="005A1BCE">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e) v prípade konfliktu vyplývajúceho z dohody o spoločnom využívaní energie mali prístup k mimosúdnemu urovnaniu sporov s ostatnými účastníkmi dohody o spoločnom využívaní energie v súlade s článkom 26;</w:t>
            </w:r>
          </w:p>
          <w:p w14:paraId="042A2721" w14:textId="77777777" w:rsidR="005A1BCE" w:rsidRPr="00535E6C" w:rsidRDefault="005A1BCE" w:rsidP="005A1BCE">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602BC12D" w14:textId="77777777" w:rsidR="005A1BCE" w:rsidRPr="00535E6C" w:rsidRDefault="005A1BCE" w:rsidP="005A1BCE">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f) neboli predmetom nespravodlivého alebo diskriminačného zaobchádzania zo strany účastníkov trhu alebo samostatných subjektov zúčtovania;</w:t>
            </w:r>
          </w:p>
          <w:p w14:paraId="099ED14A" w14:textId="77777777" w:rsidR="005A1BCE" w:rsidRPr="00535E6C" w:rsidRDefault="005A1BCE" w:rsidP="005A1BCE">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2CCFB39D" w14:textId="77777777" w:rsidR="005A1BCE" w:rsidRPr="00535E6C" w:rsidRDefault="005A1BCE" w:rsidP="005A1BCE">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 xml:space="preserve">g) boli informovaní o možnosti zmien v ponukových oblastiach v súlade s článkom 14 nariadenia (EÚ) 2019/943, ako aj o skutočnosti, že právo na spoločné využívanie </w:t>
            </w:r>
            <w:r w:rsidRPr="00535E6C">
              <w:rPr>
                <w:rFonts w:ascii="Times New Roman" w:eastAsia="Times New Roman" w:hAnsi="Times New Roman" w:cs="Times New Roman"/>
                <w:color w:val="000000" w:themeColor="text1"/>
                <w:sz w:val="20"/>
                <w:szCs w:val="20"/>
                <w:lang w:eastAsia="sk-SK"/>
              </w:rPr>
              <w:lastRenderedPageBreak/>
              <w:t>energie z obnoviteľných zdrojov je obmedzené v súlade s odsekom 1 tohto článku;</w:t>
            </w:r>
          </w:p>
          <w:p w14:paraId="372A5C90" w14:textId="77777777" w:rsidR="005A1BCE" w:rsidRPr="00535E6C" w:rsidRDefault="005A1BCE" w:rsidP="005A1BCE">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6F2DC193" w14:textId="77777777" w:rsidR="005A1BCE" w:rsidRPr="00535E6C" w:rsidRDefault="005A1BCE" w:rsidP="005A1BCE">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h) informovali príslušných prevádzkovateľov sústav a účastníkov trhu vrátane príslušných dodávateľov o dohodách o spoločnom využívaní energie, a to buď priamo alebo prostredníctvom organizátora spoločného využívania energie.</w:t>
            </w:r>
          </w:p>
          <w:p w14:paraId="49680642" w14:textId="77777777" w:rsidR="005A1BCE" w:rsidRPr="00535E6C" w:rsidRDefault="005A1BCE" w:rsidP="005A1BCE">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36C4F482" w14:textId="77777777" w:rsidR="005A1BCE" w:rsidRPr="00535E6C" w:rsidRDefault="005A1BCE" w:rsidP="005A1BCE">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Členské štáty môžu upraviť prahové hodnoty uvedené v prvom pododseku písm. c) takto:</w:t>
            </w:r>
          </w:p>
          <w:p w14:paraId="3CE4F399" w14:textId="77777777" w:rsidR="005A1BCE" w:rsidRPr="00535E6C" w:rsidRDefault="005A1BCE" w:rsidP="005A1BCE">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3661FC4A" w14:textId="77777777" w:rsidR="005A1BCE" w:rsidRPr="00535E6C" w:rsidRDefault="005A1BCE" w:rsidP="005A1BCE">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a) v prípade samostatných domácností sa prahová hodnota môže zvýšiť až na 30 kW;</w:t>
            </w:r>
          </w:p>
          <w:p w14:paraId="68187633" w14:textId="77777777" w:rsidR="005A1BCE" w:rsidRPr="00535E6C" w:rsidRDefault="005A1BCE" w:rsidP="005A1BCE">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0D7B8222" w14:textId="77777777" w:rsidR="005A1BCE" w:rsidRPr="00535E6C" w:rsidRDefault="005A1BCE" w:rsidP="005A1BCE">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 xml:space="preserve">b) v prípade bytových domov sa prahová hodnota môže zvýšiť až na 100 kW alebo v prípade riadne odôvodnených mimoriadnych okolností v dôsledku menšej priemernej veľkosti bytových domov sa môže </w:t>
            </w:r>
            <w:r w:rsidRPr="00535E6C">
              <w:rPr>
                <w:rFonts w:ascii="Times New Roman" w:eastAsia="Times New Roman" w:hAnsi="Times New Roman" w:cs="Times New Roman"/>
                <w:color w:val="000000" w:themeColor="text1"/>
                <w:sz w:val="20"/>
                <w:szCs w:val="20"/>
                <w:lang w:eastAsia="sk-SK"/>
              </w:rPr>
              <w:lastRenderedPageBreak/>
              <w:t>znížiť na minimálne 40 kW.</w:t>
            </w:r>
          </w:p>
          <w:p w14:paraId="563C12A4" w14:textId="77777777" w:rsidR="005A1BCE" w:rsidRPr="00535E6C" w:rsidRDefault="005A1BCE" w:rsidP="005A1BCE">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59A3F192" w14:textId="77777777" w:rsidR="005A1BCE" w:rsidRPr="00535E6C" w:rsidRDefault="005A1BCE" w:rsidP="005A1BCE">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5.   Ak sú iné kategórie koncových odberateľov zúčastňujúcich sa na systémoch spoločného využívania energie väčšie ako malé a stredné podniky, uplatňujú sa tieto dodatočné podmienky:</w:t>
            </w:r>
          </w:p>
          <w:p w14:paraId="01775FA2" w14:textId="77777777" w:rsidR="005A1BCE" w:rsidRPr="00535E6C" w:rsidRDefault="005A1BCE" w:rsidP="005A1BCE">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5B9C8B6A" w14:textId="77777777" w:rsidR="005A1BCE" w:rsidRPr="00535E6C" w:rsidRDefault="005A1BCE" w:rsidP="005A1BCE">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a) veľkosť inštalovaného výkonu výrobného zariadenia pridruženého k systému spoločného využívania energie je maximálne 6 MW;</w:t>
            </w:r>
          </w:p>
          <w:p w14:paraId="1F9D38E1" w14:textId="77777777" w:rsidR="005A1BCE" w:rsidRPr="00535E6C" w:rsidRDefault="005A1BCE" w:rsidP="005A1BCE">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6D9BC6BC" w14:textId="77777777" w:rsidR="005A1BCE" w:rsidRPr="00535E6C" w:rsidRDefault="005A1BCE" w:rsidP="005A1BCE">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b) spoločné využívanie energie sa uskutočňuje v rámci miestnej alebo obmedzenej zemepisnej oblasti, ktorú určil dotknutý členský štát.</w:t>
            </w:r>
          </w:p>
          <w:p w14:paraId="0C240094" w14:textId="77777777" w:rsidR="005A1BCE" w:rsidRPr="00535E6C" w:rsidRDefault="005A1BCE" w:rsidP="005A1BCE">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5C36DEFE" w14:textId="77777777" w:rsidR="005A1BCE" w:rsidRPr="00535E6C" w:rsidRDefault="005A1BCE" w:rsidP="005A1BCE">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6.   Členské štáty zabezpečia, aby príslušní prevádzkovatelia prenosovej sústavy alebo prevádzkovatelia distribučnej sústavy alebo iné určené subjekty:</w:t>
            </w:r>
          </w:p>
          <w:p w14:paraId="40159D13" w14:textId="77777777" w:rsidR="005A1BCE" w:rsidRPr="00535E6C" w:rsidRDefault="005A1BCE" w:rsidP="005A1BCE">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1837C3D6" w14:textId="77777777" w:rsidR="005A1BCE" w:rsidRPr="00535E6C" w:rsidRDefault="005A1BCE" w:rsidP="005A1BCE">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 xml:space="preserve">a) monitorovali, zhromažďovali a validovali údaje z </w:t>
            </w:r>
            <w:r w:rsidRPr="00535E6C">
              <w:rPr>
                <w:rFonts w:ascii="Times New Roman" w:eastAsia="Times New Roman" w:hAnsi="Times New Roman" w:cs="Times New Roman"/>
                <w:color w:val="000000" w:themeColor="text1"/>
                <w:sz w:val="20"/>
                <w:szCs w:val="20"/>
                <w:lang w:eastAsia="sk-SK"/>
              </w:rPr>
              <w:lastRenderedPageBreak/>
              <w:t>merania súvisiace so spoločne využívanou elektrinou a oznamovali ich príslušným koncovým odberateľom a účastníkom trhu aspoň každý mesiac a v súlade s článkom 23 a aby na tento účel zaviedli vhodné systémy informačných technológií;</w:t>
            </w:r>
          </w:p>
          <w:p w14:paraId="2E60ABBB" w14:textId="77777777" w:rsidR="005A1BCE" w:rsidRPr="00535E6C" w:rsidRDefault="005A1BCE" w:rsidP="005A1BCE">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4DA8E73F" w14:textId="77777777" w:rsidR="005A1BCE" w:rsidRPr="00535E6C" w:rsidRDefault="005A1BCE" w:rsidP="005A1BCE">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b) stanovili príslušné kontaktné miesto na:</w:t>
            </w:r>
          </w:p>
          <w:p w14:paraId="63BC2C35" w14:textId="77777777" w:rsidR="005A1BCE" w:rsidRPr="00535E6C" w:rsidRDefault="005A1BCE" w:rsidP="005A1BCE">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44F8E2AB" w14:textId="77777777" w:rsidR="005A1BCE" w:rsidRPr="00535E6C" w:rsidRDefault="005A1BCE" w:rsidP="005A1BCE">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i) evidenciu dohôd o spoločnom využívaní energie;</w:t>
            </w:r>
          </w:p>
          <w:p w14:paraId="1B1C85CD" w14:textId="77777777" w:rsidR="005A1BCE" w:rsidRPr="00535E6C" w:rsidRDefault="005A1BCE" w:rsidP="005A1BCE">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3045CE7C" w14:textId="77777777" w:rsidR="005A1BCE" w:rsidRPr="00535E6C" w:rsidRDefault="005A1BCE" w:rsidP="005A1BCE">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ii) sprístupnenie praktických informácií o spoločnom využívaní energie;</w:t>
            </w:r>
          </w:p>
          <w:p w14:paraId="010F29B1" w14:textId="77777777" w:rsidR="005A1BCE" w:rsidRPr="00535E6C" w:rsidRDefault="005A1BCE" w:rsidP="005A1BCE">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3DBF1915" w14:textId="77777777" w:rsidR="005A1BCE" w:rsidRPr="00535E6C" w:rsidRDefault="005A1BCE" w:rsidP="005A1BCE">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iii) prijímanie informácií o príslušných meracích bodoch, zmenách miesta a účasti; a</w:t>
            </w:r>
          </w:p>
          <w:p w14:paraId="673213CB" w14:textId="77777777" w:rsidR="005A1BCE" w:rsidRPr="00535E6C" w:rsidRDefault="005A1BCE" w:rsidP="005A1BCE">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072E3DE6" w14:textId="77777777" w:rsidR="005A1BCE" w:rsidRPr="00535E6C" w:rsidRDefault="005A1BCE" w:rsidP="005A1BCE">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iv) prípadné jasné, transparentné a včasné validovanie metód výpočtu.</w:t>
            </w:r>
          </w:p>
          <w:p w14:paraId="14094A4B" w14:textId="77777777" w:rsidR="005A1BCE" w:rsidRPr="00535E6C" w:rsidRDefault="005A1BCE" w:rsidP="005A1BCE">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4373D964" w14:textId="77777777" w:rsidR="005A1BCE" w:rsidRPr="00535E6C" w:rsidRDefault="005A1BCE" w:rsidP="005A1BCE">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 xml:space="preserve">7.   Členské štáty prijmú vhodné a nediskriminačné opatrenia s cieľom </w:t>
            </w:r>
            <w:r w:rsidRPr="00535E6C">
              <w:rPr>
                <w:rFonts w:ascii="Times New Roman" w:eastAsia="Times New Roman" w:hAnsi="Times New Roman" w:cs="Times New Roman"/>
                <w:color w:val="000000" w:themeColor="text1"/>
                <w:sz w:val="20"/>
                <w:szCs w:val="20"/>
                <w:lang w:eastAsia="sk-SK"/>
              </w:rPr>
              <w:lastRenderedPageBreak/>
              <w:t>zabezpečiť, aby zraniteľní odberatelia a odberatelia postihnutí energetickou chudobou mohli mať prístup k systémom spoločného využívania energie. Takéto opatrenia môžu zahŕňať finančnú podporu alebo kvóty na prideľovanie vyrobenej energie.</w:t>
            </w:r>
          </w:p>
          <w:p w14:paraId="4E67A95E" w14:textId="77777777" w:rsidR="005A1BCE" w:rsidRPr="00535E6C" w:rsidRDefault="005A1BCE" w:rsidP="005A1BCE">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79D96565" w14:textId="77777777" w:rsidR="005A1BCE" w:rsidRPr="00535E6C" w:rsidRDefault="005A1BCE" w:rsidP="005A1BCE">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8.   Členské štáty zabezpečia, aby projekty spoločného využívania energie vo vlastníctve orgánov verejnej správy sprístupnili spoločnú elektrinu zraniteľným odberateľom alebo energeticky chudobným odberateľom alebo občanom. Členské štáty pritom vyvinú maximálne úsilie na podporu toho, aby množstvo uvedenej sprístupnenej energie predstavovalo v priemere aspoň 10 % spoločne využívanej energie.</w:t>
            </w:r>
          </w:p>
          <w:p w14:paraId="2413C343" w14:textId="77777777" w:rsidR="005A1BCE" w:rsidRPr="00535E6C" w:rsidRDefault="005A1BCE" w:rsidP="005A1BCE">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2536A6A7" w14:textId="77777777" w:rsidR="005A1BCE" w:rsidRPr="00535E6C" w:rsidRDefault="005A1BCE" w:rsidP="005A1BCE">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9.   Členské štáty môžu podporovať zavádzanie plug-in minisolárnych systémov s výkonom do 800 W v budovách a na nich.</w:t>
            </w:r>
          </w:p>
          <w:p w14:paraId="3CA408D2" w14:textId="77777777" w:rsidR="005A1BCE" w:rsidRPr="00535E6C" w:rsidRDefault="005A1BCE" w:rsidP="005A1BCE">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7BF323F2" w14:textId="77777777" w:rsidR="005A1BCE" w:rsidRPr="00535E6C" w:rsidRDefault="005A1BCE" w:rsidP="005A1BCE">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10.   Komisia poskytuje členským štátom usmernenia bez zvýšenia administratívneho zaťaženia s cieľom uľahčiť stanovenie štandardizovanej metódy, pokiaľ ide o spoločné využívanie energie, a zabezpečiť rovnaké podmienky pre komunity vyrábajúce energiu z obnoviteľných zdrojov a občianske energetické spoločenstvá.</w:t>
            </w:r>
          </w:p>
          <w:p w14:paraId="39B6FBF1" w14:textId="77777777" w:rsidR="005A1BCE" w:rsidRPr="00535E6C" w:rsidRDefault="005A1BCE" w:rsidP="005A1BCE">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3BEC1E4C" w14:textId="77777777" w:rsidR="005A1BCE" w:rsidRPr="00535E6C" w:rsidRDefault="005A1BCE" w:rsidP="005A1BCE">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11.   Týmto článkom nie je dotknuté právo odberateľov vybrať si svojho dodávateľa v súlade s článkom 4 ani uplatniteľné vnútroštátne pravidlá udeľovania povolení dodávateľom.</w:t>
            </w:r>
          </w:p>
        </w:tc>
        <w:tc>
          <w:tcPr>
            <w:tcW w:w="535" w:type="dxa"/>
            <w:tcBorders>
              <w:top w:val="single" w:sz="4" w:space="0" w:color="auto"/>
              <w:left w:val="single" w:sz="4" w:space="0" w:color="auto"/>
              <w:bottom w:val="single" w:sz="4" w:space="0" w:color="auto"/>
              <w:right w:val="single" w:sz="12" w:space="0" w:color="auto"/>
            </w:tcBorders>
          </w:tcPr>
          <w:p w14:paraId="77A68718" w14:textId="77777777" w:rsidR="005A1BCE"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lastRenderedPageBreak/>
              <w:t>N</w:t>
            </w:r>
          </w:p>
          <w:p w14:paraId="02AE2C6F"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551CFC6"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0155076"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6E84FB6"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621A2DB"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87B84AC"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6B523D5"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5624A2E"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FE8978D"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EEE3F0D"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5C0BAFC"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12EF4A2"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BFE67A6"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70A4FAA"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E6ADAA2"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27801C9"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4F10F2E"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55633E2"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CA569D8"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79E4422" w14:textId="77777777" w:rsidR="00BB42ED" w:rsidRDefault="00BB42ED"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B60E76F" w14:textId="77777777" w:rsidR="00BB42ED" w:rsidRDefault="00BB42ED"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BA89BB2" w14:textId="77777777" w:rsidR="00BB42ED" w:rsidRDefault="00BB42ED"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46034D8" w14:textId="77777777" w:rsidR="00BB42ED" w:rsidRDefault="00BB42ED"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F6D1AC7" w14:textId="77777777" w:rsidR="00BB42ED" w:rsidRDefault="00BB42ED"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31774EC" w14:textId="77777777" w:rsidR="00BB42ED" w:rsidRDefault="00BB42ED"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D468EEE" w14:textId="77777777" w:rsidR="00BB42ED" w:rsidRDefault="00BB42ED"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BA5B0ED" w14:textId="45ED579A"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N</w:t>
            </w:r>
          </w:p>
          <w:p w14:paraId="1DFD0B60"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DB6B034"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1337739"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AF0CDC7"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03C7E41"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B21B033"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279C4D2"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16FD41F"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0058E43"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BB382C0"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A37B982"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C8BE75D"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C5AF5CD"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92BBB7B"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C9E3552"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48E2439"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190E623"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31E95FC"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229C9A2"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5E101D2" w14:textId="540FBDF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D</w:t>
            </w:r>
          </w:p>
          <w:p w14:paraId="03883103"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0EB72E7"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23DD3F5"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C0E2913"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27ED5CE"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AE416E2"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464BEB4"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D1AFAAB"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F2E857D"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2CFA928"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99A8E43"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CFC4473"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470725F"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4787319"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05B13C6"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92EA6E6"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D92B018"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18EE2E0"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458CF94"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A1B2885"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0089677"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8971522"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3993770"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8618D20"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EAA4AE4"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6A4F140"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63D09B8"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1EBA0BA"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9453C6B"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E157A94"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9CAE17F"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B01928E"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6F2525B"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AEE9823"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C941CAC"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26F8B77"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41B8E03"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2A74AFE"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AD98898"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3969E9B"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012116E"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F878E2E"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0741FB5"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B9DA833"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420A336"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D72FE42" w14:textId="77777777" w:rsidR="00BB42ED" w:rsidRDefault="00BB42ED"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77A48AB" w14:textId="4574D09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D</w:t>
            </w:r>
          </w:p>
          <w:p w14:paraId="0647715D"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1026876"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AB2D80C"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BF57806"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A9B3AA2"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CFCE5A6"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5A1A97E"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5629844"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6031531"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ADBAD2D"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9427C20"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A01FF39"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A2DB726"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710EA4D"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A20DAAB"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5DC70B3"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39BD110"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206C4E5"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F31953C"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3DEF789"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75DBDA3"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5EED993"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EC4C211"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49C32E3"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D7B0BB0"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ED1427D"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2B4876F"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30505AD"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682A0C9"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5D3D267"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007DD8A"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5418ED7"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78200C5" w14:textId="77777777" w:rsidR="00BB42ED" w:rsidRDefault="00BB42ED"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C225511" w14:textId="1F017F6B"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lastRenderedPageBreak/>
              <w:t>N</w:t>
            </w:r>
          </w:p>
          <w:p w14:paraId="42CCFE25"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638521B"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8E66F96"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F78C565"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28AB385"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A0E915C"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BC0DF8A"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1AFD671"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DEBD3F0"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5851F41"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75131EA"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5102A97"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E9C9393"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6333B17"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18BD946"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89D6C4C"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A841725"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6B85268"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24D0770"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2B88D25"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F571DC3"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803E736"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001E9DF"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88279EC"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C68D726"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820EF3A"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862FE97"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AB663B2"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2DB98D8"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A9FFF85"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158EC78"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5323C15"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11AAE86"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7B20395"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29A3BAB"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54B81CB"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651E335"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DDC38D2"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31DC61C"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BA9E3E5"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04D1EE5"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75F676F"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7F5DE7E"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D766E3A"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18CE30F"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40C693E"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31E72E3"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DE20A74"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E840699"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015F277"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1EF68EF"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1B6D698"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F307719"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1939A3A"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45BF70B"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1341167"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C6A4811"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62AAF39"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8B7FB94"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996E1E8"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6996F1E"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7BAFCCF"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FD18658"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A86428F"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CE258D6"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B8EBD0A"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E11899F"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24FBEC2"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C6A593E"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99BBDFE" w14:textId="77777777" w:rsidR="00BB42ED" w:rsidRDefault="00BB42ED"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A214BE3" w14:textId="77777777" w:rsidR="00BB42ED" w:rsidRDefault="00BB42ED"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2995A26" w14:textId="16D4BB47" w:rsidR="00B80CA2" w:rsidRDefault="001A662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n.a.</w:t>
            </w:r>
          </w:p>
          <w:p w14:paraId="0D06CA88"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37EF231"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733C772"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30AE9E2"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A8BDB93"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F72658B"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6CB7513"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2812CBE"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20B1F90"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602713B"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208CD66"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CC3D137"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BE3C03D"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DA97631"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2E101D3"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07E96F9"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48C10CC"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01B6A93"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1C41B95"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4245313"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50C2937"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87E9394"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2717D45"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92361D9"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F9864CB"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D</w:t>
            </w:r>
          </w:p>
          <w:p w14:paraId="00E4B491"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BF36D1D"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E67E545"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12960ED"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6D1A63B"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5528E9E"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89BE158"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A51E406"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3776925"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5DC68E1"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D07EFDC"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8643082"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B502ADB"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810FED9"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AC09D27"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2702A7B"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92A0964"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0FA1E99"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18A83D0"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318B929"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AF93B77"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5A43343"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FBAF3C2"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EE1B838"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1A307E5"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N</w:t>
            </w:r>
          </w:p>
          <w:p w14:paraId="2CC35FCA"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46C302C"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B6CF873"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B648B48"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9937F77"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EB52337"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C3D0730"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D1CDEB8"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29A6159"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8597BDF"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185A5EC"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8E15FFC"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AF1FE02"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85E0275"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C2D6DD7"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B7586D4"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9DCBEEB" w14:textId="68910ACF" w:rsidR="00B80CA2" w:rsidRDefault="00B83096"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n.a.</w:t>
            </w:r>
          </w:p>
          <w:p w14:paraId="58E44A8D"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10D3802"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CA01C61"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6842A88"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E60ACA7"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014C64B"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81CD850"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N</w:t>
            </w:r>
          </w:p>
          <w:p w14:paraId="36083ABA"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9718F25"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D0D9900"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953ACE6"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A011B66"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9539E76"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093A6B5"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6039070"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1A5FDE7"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E8582CD"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43B4F35"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0825FFC"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4892774"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90C23A6"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5BD59C0"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684A157"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AD9476E"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C4EC6C5"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A02413E"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4E3090C"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4C70E28"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8C83477"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F099626"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BCEE761"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D583022"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4BC0F4C"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0274A3D"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90E9624"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2D4426C"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C966122"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C99B17F"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CB40A0F"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9EAC1E7"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095C001"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CA9500A"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C092810"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1C9278B"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954796F"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F432E20"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51C9D05"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3D4C1C6"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B0EA652"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4A44066"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756B7A2"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CE217F9"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D54E594"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9896504"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5B91817" w14:textId="77777777" w:rsidR="00BB42ED" w:rsidRDefault="00BB42ED"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99A2749" w14:textId="5EEC9911"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lastRenderedPageBreak/>
              <w:t>n.a.</w:t>
            </w:r>
          </w:p>
          <w:p w14:paraId="51F25E04"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93147B9"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4011E44"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B94ED0B"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33526CC"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46BD5F1"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C8413A7"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9557DFA"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8EBF79B"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73AB7A0"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CD739E3"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140A7B8"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2AE2E27"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A5DF906"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210762F"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335B4BB"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6BD9487" w14:textId="149511B9"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n.a.</w:t>
            </w:r>
          </w:p>
          <w:p w14:paraId="300CF78B" w14:textId="7C816B5B"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C00766D" w14:textId="08CBEA86"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1F0CFA1" w14:textId="5E5A08C3"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F0F004D" w14:textId="3D8B4D2F"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41CDB4B" w14:textId="02159036"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04A116E" w14:textId="048B6A14"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37145D2" w14:textId="5B909135"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41F8B46" w14:textId="592EE148"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68573B9" w14:textId="78B587F9"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72E60C1" w14:textId="7942AB58"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DB44A01" w14:textId="5887C5BA"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BB967B4" w14:textId="42CC5D40"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52239A4" w14:textId="7D0A16CD"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719A898" w14:textId="7E6574E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542D023" w14:textId="3F3778E6"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E25F382" w14:textId="20FBA7E8"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1653569" w14:textId="52BEFDF2"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421100C" w14:textId="03715BC1"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ED9A1DA" w14:textId="6E22FE83"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F8ACB05" w14:textId="54DE741E"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D</w:t>
            </w:r>
          </w:p>
          <w:p w14:paraId="75197697" w14:textId="6CE77AEF"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7641B3D" w14:textId="2675A2BE"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9F1139E" w14:textId="008A378B"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1818A3D" w14:textId="71A12F95"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FAB623C" w14:textId="7CE4826B"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56C2EEA" w14:textId="0250C484"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F8FB8F1" w14:textId="13749B3D"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n.a.</w:t>
            </w:r>
          </w:p>
          <w:p w14:paraId="7B7441E8" w14:textId="36115DD0"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348CA34" w14:textId="2A821E55"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CD27CDE" w14:textId="120D3043"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F012520" w14:textId="09FA0B9A"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89BD7A7" w14:textId="6DAD1129"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3783686" w14:textId="55D08A6B"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C5B1F9C" w14:textId="0ED87D5D"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24E1C86" w14:textId="29A8FBF3"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2D666C1" w14:textId="0630CCEA"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931D579" w14:textId="27D739BB"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6CE8C4F" w14:textId="3CE9703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282CCB0" w14:textId="4EF36C8E"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B985DA6" w14:textId="4F4D8FE2"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D959E33" w14:textId="1FE30736"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3985FAF" w14:textId="679B97D6"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71CCFB9" w14:textId="0759C40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9C1EF87" w14:textId="400EBD40"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07F045D" w14:textId="3BE8C44B"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n.a.</w:t>
            </w:r>
          </w:p>
          <w:p w14:paraId="402A1F5C" w14:textId="2B01DAE0"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1367DAC" w14:textId="227FEF1A"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1047417"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166ECE1"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9F04E5F"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D318726"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9CF6A0F"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71E864C"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B3CA221" w14:textId="77777777" w:rsidR="00B80CA2" w:rsidRDefault="00B80CA2" w:rsidP="00B80CA2">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C5329F7" w14:textId="798E1806" w:rsidR="00B80CA2" w:rsidRPr="00535E6C" w:rsidRDefault="00B80CA2" w:rsidP="00B80CA2">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tc>
        <w:tc>
          <w:tcPr>
            <w:tcW w:w="863" w:type="dxa"/>
            <w:tcBorders>
              <w:top w:val="single" w:sz="4" w:space="0" w:color="auto"/>
              <w:left w:val="nil"/>
              <w:bottom w:val="single" w:sz="4" w:space="0" w:color="auto"/>
              <w:right w:val="single" w:sz="4" w:space="0" w:color="auto"/>
            </w:tcBorders>
          </w:tcPr>
          <w:p w14:paraId="4D7DD933" w14:textId="0E93CD39" w:rsidR="005A1BCE" w:rsidRPr="00535E6C" w:rsidRDefault="007567B0"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lastRenderedPageBreak/>
              <w:t>Návrh zákona č. 251/2012</w:t>
            </w:r>
          </w:p>
          <w:p w14:paraId="700245BA"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239E65C"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2471F94"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D934789"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62C1349"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3EC9A0E"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6DEF051"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1B6161D" w14:textId="47F0FA87" w:rsidR="005A1BCE"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lastRenderedPageBreak/>
              <w:t>Návrh zákona č. 251/2012</w:t>
            </w:r>
          </w:p>
          <w:p w14:paraId="02C7D8F3" w14:textId="47DA95D4"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7B2BEA9" w14:textId="0F491F4E"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342B8E0" w14:textId="31BB0C11"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FCAC5D6" w14:textId="51149588"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DB966BD" w14:textId="6CA71C73"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1FB6608" w14:textId="04861D4C"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81E9EAA" w14:textId="57E1F07A"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Návrh zákona č. 251/2012</w:t>
            </w:r>
          </w:p>
          <w:p w14:paraId="11D3577B" w14:textId="73CFD762"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786B24E" w14:textId="55731CCC"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C249C5F" w14:textId="06804463" w:rsidR="00AB1664" w:rsidRPr="00535E6C"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Návrh zákona č. 251/2012</w:t>
            </w:r>
          </w:p>
          <w:p w14:paraId="617B2356"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C077B0D"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6086F46" w14:textId="06C72235" w:rsidR="005A1BCE"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0780121" w14:textId="36D01978"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86DD932" w14:textId="593253BD"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AC36E2C" w14:textId="36667922"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441DD9A" w14:textId="3DDF2507"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49C4D58" w14:textId="4231C64A"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D6001BD" w14:textId="77777777" w:rsidR="00A8307C" w:rsidRPr="00535E6C" w:rsidRDefault="00A8307C" w:rsidP="00A8307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Návrh zákona č. 251/2012</w:t>
            </w:r>
          </w:p>
          <w:p w14:paraId="0A90ED90" w14:textId="6D820571" w:rsidR="00A83382" w:rsidRDefault="00A8338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017B757" w14:textId="77777777" w:rsidR="00A8307C" w:rsidRDefault="00A8307C"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72710EF" w14:textId="77777777" w:rsidR="00A8307C" w:rsidRDefault="00A8307C"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C5FFCD6" w14:textId="77777777" w:rsidR="00A8307C" w:rsidRDefault="00A8307C"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3066418" w14:textId="77777777" w:rsidR="00A8307C" w:rsidRDefault="00A8307C"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30BA2B4" w14:textId="77777777" w:rsidR="00A8307C" w:rsidRDefault="00A8307C"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17A805A" w14:textId="77777777" w:rsidR="00A8307C" w:rsidRPr="00535E6C" w:rsidRDefault="00A8307C" w:rsidP="00A8307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Návrh zákona č. 251/2012</w:t>
            </w:r>
          </w:p>
          <w:p w14:paraId="77B8C357" w14:textId="77777777" w:rsidR="00A8307C" w:rsidRDefault="00A8307C"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C9A7125" w14:textId="77777777" w:rsidR="00A8307C" w:rsidRDefault="00A8307C"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45B1578" w14:textId="4092036E" w:rsidR="00AB1664" w:rsidRPr="00535E6C"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lastRenderedPageBreak/>
              <w:t>Návrh zákona č. 251/2012</w:t>
            </w:r>
          </w:p>
          <w:p w14:paraId="1CA1AA32"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10B0ADF"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FACC429"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1EE26BF"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8514829"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14A3C17"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7F0071C"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E4DA552"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3CC2710"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A03566C"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D173D41"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F95E683"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4B93231"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FC74C5B"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BC90EA2"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B4332F2"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C063C70"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6497C50"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C32EAFF"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86DFBA0"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E5AEB70" w14:textId="35E4FC38" w:rsidR="005A1BCE"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CACBD99" w14:textId="79F25478"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09F8125" w14:textId="622A4487"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A93D1F4" w14:textId="63EA2820"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9122D17" w14:textId="3958A08D"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81408DB" w14:textId="53A485E9"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9B21901" w14:textId="707621A3"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EF56817" w14:textId="27A7408E"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6644759" w14:textId="60121146"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02D9282" w14:textId="5F5A442A"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4F5EF47" w14:textId="09E93F7A"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434E623" w14:textId="0C6DBD1C"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8FCA054" w14:textId="3E9FA975"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E34B969" w14:textId="17B9A4B3"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7F0194E" w14:textId="61079A9A"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BC2FAE8" w14:textId="022084E1"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496631C" w14:textId="08650BEF"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7878360" w14:textId="14C7D285"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0E3E739" w14:textId="522A444E"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A8B52EE" w14:textId="0DF95233"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0D32AEC" w14:textId="302262A6"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22F35A6" w14:textId="5829F5BF"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CC5956C" w14:textId="230245CD"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93C7CBA" w14:textId="1089A857"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C0BD100" w14:textId="3C5D93BD"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CF98FFA" w14:textId="3D154D40"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5416B96" w14:textId="69C94370"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92D19E5" w14:textId="024749DA"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3E8D3A4" w14:textId="160BEAD6"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23CDD50" w14:textId="54031EE4"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6C4E44D" w14:textId="1A771ECA"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6E4E36D" w14:textId="75F5C7B4"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0FB2EF0" w14:textId="6F44926A"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4B1D5A2" w14:textId="255D7BB3"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E5F3F52" w14:textId="770CF697"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75CFBD6" w14:textId="553619AE"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784195B" w14:textId="41CD762D"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23B6615" w14:textId="3BC7DCEA"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D72DA11" w14:textId="3A24C5F2"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FCAB3D9" w14:textId="0E626AFF"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0AF5FF9" w14:textId="1301BB29"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475D65B" w14:textId="77AD3F51"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C62F399" w14:textId="0B280116"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8BE6DEE" w14:textId="5C8BFB22"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12E1F9F" w14:textId="617FC930"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E5619A4" w14:textId="4822A0C3"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37E402A" w14:textId="4D70779B"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EA941F5" w14:textId="6E544D3C"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323F31B" w14:textId="0532137A"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D21D96D" w14:textId="469F2DF2"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3B286C9" w14:textId="52E9C01C"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C7BCC02" w14:textId="644E60C3"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DE2F261" w14:textId="76794F66"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87FF326" w14:textId="76D78B33" w:rsidR="00AB1664" w:rsidRPr="00535E6C"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lastRenderedPageBreak/>
              <w:t>Návrh zákona č. 251/2012</w:t>
            </w:r>
          </w:p>
          <w:p w14:paraId="1106F804"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3655A23"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23FE2C1"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7EAF17D"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B3F0720"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C0131BD"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4DDF4B4"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2017D74"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E36795F"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ADB0E1F"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0B9A894"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D853692"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A8B3BCF"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A823396"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001F4F5"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61F3153"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5B3FA37"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493119C"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9174A70"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D8F9071"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7A50C27"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1D00A7D"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52F1A7A"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B179595"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2D2581D"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A8B01FD"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1D81C41"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AC0BF2E"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F73322F"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159132F"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141D14F"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507985E"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F6D31BA"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B1995C5" w14:textId="4ABF97B0" w:rsidR="005A1BCE" w:rsidRPr="00535E6C" w:rsidRDefault="00F4641F"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Návrh zákona č. 250/2012</w:t>
            </w:r>
          </w:p>
          <w:p w14:paraId="0F93814F"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8D465E7"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7561D37"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DABC011"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0F41409"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EB1582A"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4901441"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665F485"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0624785"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55E6B72"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24CBBBF"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4CB653B"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9F74FEA"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FC1A8CA"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3750CA0"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C72154B"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FA79672"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B434FBB"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0569B3D"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58E58FD"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0F8B60F"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06D1040"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31546EF"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24F2267"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0E7B29E"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3BC3223"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5DC4147"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DC13574"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82C9C39"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27224ED"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FFF796E"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6E248EE"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2148F62"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9CD4990"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38C048B"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D96E9D7"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195B06E"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69E1ED7"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B11DE64"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78D9CB0"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EC0D73D"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70E2E0E"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609A256"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AA56927"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6BFC193"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5721E63"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6048AB6"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74A64A6"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C0409F2"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1FE7A5A"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AA8CF32"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9219EC9"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9D554E5"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826A0CA"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CF37026"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2224AEE"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8A1604F"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1F873FF"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386A114"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EDE52E2"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21E980B"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ABBC613"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0AA85D9"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8DD7920"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37C894E"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BAC6204"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F393288"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05467A4"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118EF6C"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4A5CAD7"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7637451"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D723BF1"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2725168"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6AA0036"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2D6F401"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B5BA2C8"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5809306"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09501C7"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F721CC2"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7C64D24"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D8A31EC"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9AA0E63"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BF6DC48"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86D9AB7"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FD508D0"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AC00574"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39E1094"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1EEC4A6"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FFAE7B4"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7979E3C"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E9E4654"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8FCD8E3"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719442C"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F591F4D"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912CC94"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13F0A22"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A746EF3"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FD14DC1"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BA08C26"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92D8000"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1942C95"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C7F2CE5"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5E9FBB9"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C6ABA55"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57B0559"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B892990"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80C211A"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45EA73A"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E425288"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1650BFE"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C89C7FF"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CCA485E"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7473579"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1DB33CD"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15F3F4E"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E0C4251"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758F2FE"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A6EF036"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D021DDB"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5405D62"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14B5823"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28100E4"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A0C244A"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ED8EF39"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35E03FF"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8CC2082"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A07F106"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DB625D4"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FD62E1F"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6B4620F"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122AA98"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9F77E8F"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6BEF8A8"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7563487"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129DD4F"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E1BF75E"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1ED988E"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3025D66"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CC5D56B"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C9928AA"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AB9D478"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618DE92"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31F301B" w14:textId="50ACAF4A"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tc>
        <w:tc>
          <w:tcPr>
            <w:tcW w:w="709" w:type="dxa"/>
            <w:tcBorders>
              <w:top w:val="single" w:sz="4" w:space="0" w:color="auto"/>
              <w:left w:val="single" w:sz="4" w:space="0" w:color="auto"/>
              <w:bottom w:val="single" w:sz="4" w:space="0" w:color="auto"/>
              <w:right w:val="single" w:sz="4" w:space="0" w:color="auto"/>
            </w:tcBorders>
          </w:tcPr>
          <w:p w14:paraId="5E851D9A" w14:textId="693E23CA"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lastRenderedPageBreak/>
              <w:t>§ 4</w:t>
            </w:r>
          </w:p>
          <w:p w14:paraId="33CD73B7" w14:textId="5D9B35E2" w:rsidR="005A1BCE"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O: 1</w:t>
            </w:r>
          </w:p>
          <w:p w14:paraId="266EFB1E" w14:textId="7C2F42AF" w:rsidR="007567B0" w:rsidRDefault="007567B0"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P: g</w:t>
            </w:r>
          </w:p>
          <w:p w14:paraId="3C1E288A" w14:textId="77777777" w:rsidR="007567B0" w:rsidRDefault="007567B0"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5431A48"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9FBB879" w14:textId="70F5A0D5"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 xml:space="preserve">§ </w:t>
            </w:r>
            <w:r>
              <w:rPr>
                <w:rFonts w:ascii="Times New Roman" w:eastAsia="Times New Roman" w:hAnsi="Times New Roman" w:cs="Times New Roman"/>
                <w:color w:val="000000" w:themeColor="text1"/>
                <w:sz w:val="20"/>
                <w:szCs w:val="20"/>
                <w:lang w:eastAsia="sk-SK"/>
              </w:rPr>
              <w:t>6</w:t>
            </w:r>
          </w:p>
          <w:p w14:paraId="68E0B9B8" w14:textId="0BBD60A1"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 xml:space="preserve">O: </w:t>
            </w:r>
            <w:r w:rsidR="007567B0">
              <w:rPr>
                <w:rFonts w:ascii="Times New Roman" w:eastAsia="Times New Roman" w:hAnsi="Times New Roman" w:cs="Times New Roman"/>
                <w:color w:val="000000" w:themeColor="text1"/>
                <w:sz w:val="20"/>
                <w:szCs w:val="20"/>
                <w:lang w:eastAsia="sk-SK"/>
              </w:rPr>
              <w:t>5</w:t>
            </w:r>
          </w:p>
          <w:p w14:paraId="1041B7CA" w14:textId="77777777" w:rsidR="005A1BCE"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P: i)</w:t>
            </w:r>
          </w:p>
          <w:p w14:paraId="117B5BF6"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24A6D55" w14:textId="77777777" w:rsidR="007567B0" w:rsidRDefault="007567B0"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D6FB806" w14:textId="6EA6063E"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 17</w:t>
            </w:r>
          </w:p>
          <w:p w14:paraId="31F387D6" w14:textId="14F3CD62" w:rsidR="005A1BCE"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lastRenderedPageBreak/>
              <w:t>O: 13</w:t>
            </w:r>
          </w:p>
          <w:p w14:paraId="681ADD59" w14:textId="69AA9ABD" w:rsidR="007567B0" w:rsidRDefault="007567B0"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0FF24B8" w14:textId="67307B70" w:rsidR="007567B0" w:rsidRDefault="007567B0"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9FC544C" w14:textId="703AD4ED" w:rsidR="007567B0" w:rsidRDefault="007567B0"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C0788D4" w14:textId="6818E2E3" w:rsidR="007567B0" w:rsidRDefault="007567B0"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DC50F4F" w14:textId="2BE9124E" w:rsidR="007567B0" w:rsidRDefault="007567B0"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770148D" w14:textId="11D13360" w:rsidR="007567B0" w:rsidRDefault="007567B0"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1ACAEA9" w14:textId="78B5597D" w:rsidR="007567B0" w:rsidRDefault="007567B0"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0371748" w14:textId="33CCE507" w:rsidR="007567B0" w:rsidRPr="00535E6C" w:rsidRDefault="007567B0"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O: 21</w:t>
            </w:r>
          </w:p>
          <w:p w14:paraId="66AEE56C"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EA4416A" w14:textId="01CC36DA" w:rsidR="005A1BCE"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260F51B" w14:textId="77777777" w:rsidR="00AB1664" w:rsidRPr="00535E6C"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E6E6FE6" w14:textId="20C666C4" w:rsidR="005A1BCE"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6613116" w14:textId="20528AE2"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34</w:t>
            </w:r>
          </w:p>
          <w:p w14:paraId="19A6B24E" w14:textId="5C5E739C"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O: 1</w:t>
            </w:r>
          </w:p>
          <w:p w14:paraId="2E860F13" w14:textId="6FEF8582" w:rsidR="00AB1664" w:rsidRPr="00535E6C"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P: h</w:t>
            </w:r>
          </w:p>
          <w:p w14:paraId="4DC7B614"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1A0E9D9"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537CF60" w14:textId="3489C48A" w:rsidR="005A1BCE"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445A0B3" w14:textId="1E32C035"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C04682E" w14:textId="701D65A7"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2D1B9AB" w14:textId="32CCB4A8"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23B5B35" w14:textId="6A26F9B6"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446A5E3" w14:textId="0507EB24"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06D019F" w14:textId="645551D9" w:rsidR="00A8307C" w:rsidRDefault="00A8307C" w:rsidP="00A8307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3</w:t>
            </w:r>
            <w:r w:rsidR="00BB42ED">
              <w:rPr>
                <w:rFonts w:ascii="Times New Roman" w:eastAsia="Times New Roman" w:hAnsi="Times New Roman" w:cs="Times New Roman"/>
                <w:color w:val="000000" w:themeColor="text1"/>
                <w:sz w:val="20"/>
                <w:szCs w:val="20"/>
                <w:lang w:eastAsia="sk-SK"/>
              </w:rPr>
              <w:t>5</w:t>
            </w:r>
          </w:p>
          <w:p w14:paraId="10E3E36B" w14:textId="0AEFE691" w:rsidR="00A8307C" w:rsidRDefault="00A8307C" w:rsidP="00A8307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O: 4</w:t>
            </w:r>
          </w:p>
          <w:p w14:paraId="11982B42" w14:textId="5E042D81" w:rsidR="00A8307C" w:rsidRPr="00535E6C" w:rsidRDefault="00A8307C" w:rsidP="00A8307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P: d</w:t>
            </w:r>
          </w:p>
          <w:p w14:paraId="1BD47FA6" w14:textId="77777777" w:rsidR="00A83382" w:rsidRDefault="00A8338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42E43EC" w14:textId="77777777" w:rsidR="00A8307C" w:rsidRDefault="00A8307C"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7EE2BE7" w14:textId="77777777" w:rsidR="00A8307C" w:rsidRDefault="00A8307C"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6BABCBC" w14:textId="77777777" w:rsidR="00A8307C" w:rsidRDefault="00A8307C"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7473168" w14:textId="77777777" w:rsidR="00A8307C" w:rsidRDefault="00A8307C"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2A66A31" w14:textId="77777777" w:rsidR="00A8307C" w:rsidRDefault="00A8307C"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1137C28" w14:textId="5C03CB6D" w:rsidR="00BB42ED" w:rsidRDefault="00BB42ED" w:rsidP="00BB42E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34</w:t>
            </w:r>
          </w:p>
          <w:p w14:paraId="538ED35C" w14:textId="4D3FD131" w:rsidR="00BB42ED" w:rsidRDefault="00BB42ED" w:rsidP="00BB42E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O: 2</w:t>
            </w:r>
          </w:p>
          <w:p w14:paraId="27842E10" w14:textId="24492277" w:rsidR="00A8307C" w:rsidRDefault="00BB42ED" w:rsidP="00BB42E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P: ad</w:t>
            </w:r>
          </w:p>
          <w:p w14:paraId="1EDC7AF8" w14:textId="77777777" w:rsidR="00A8307C" w:rsidRDefault="00A8307C"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12ADEE1" w14:textId="77777777" w:rsidR="00A8307C" w:rsidRDefault="00A8307C"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32CDD88" w14:textId="3272AF5E"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35</w:t>
            </w:r>
            <w:r w:rsidR="004A42D8">
              <w:rPr>
                <w:rFonts w:ascii="Times New Roman" w:eastAsia="Times New Roman" w:hAnsi="Times New Roman" w:cs="Times New Roman"/>
                <w:color w:val="000000" w:themeColor="text1"/>
                <w:sz w:val="20"/>
                <w:szCs w:val="20"/>
                <w:lang w:eastAsia="sk-SK"/>
              </w:rPr>
              <w:t>b</w:t>
            </w:r>
          </w:p>
          <w:p w14:paraId="06D13712" w14:textId="60574087"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E536213" w14:textId="77777777" w:rsidR="008F2469" w:rsidRDefault="008F2469"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F69C1FE" w14:textId="7A37A2BE"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O: 1</w:t>
            </w:r>
          </w:p>
          <w:p w14:paraId="436B461D" w14:textId="056DA061"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9AE548C" w14:textId="17B5B1A0"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O: 2</w:t>
            </w:r>
          </w:p>
          <w:p w14:paraId="306BF548" w14:textId="57AE5F2A"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P: a</w:t>
            </w:r>
          </w:p>
          <w:p w14:paraId="5785A014" w14:textId="3C5B0698"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B18BB35" w14:textId="74BC478D"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P: b</w:t>
            </w:r>
          </w:p>
          <w:p w14:paraId="7611F1AB" w14:textId="29711A4B"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30A7BBF" w14:textId="74EBCAC9"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P: c</w:t>
            </w:r>
          </w:p>
          <w:p w14:paraId="14CF6A26" w14:textId="7427E149"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8FA912D" w14:textId="7FA0354C"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029AF87" w14:textId="2CB357ED"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P: d</w:t>
            </w:r>
          </w:p>
          <w:p w14:paraId="7740FC75" w14:textId="1322086C"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BA9CAB6" w14:textId="5BD279CA"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49713C6" w14:textId="22DE6128"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8420749" w14:textId="281E4780"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CA9B405" w14:textId="056BF857"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A22D0E3" w14:textId="76FE02C2"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P: e</w:t>
            </w:r>
          </w:p>
          <w:p w14:paraId="09BCBE85" w14:textId="28E5B97A"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00949E6" w14:textId="4F64C875"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86B0A6A" w14:textId="28D03F2A"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O: 3</w:t>
            </w:r>
          </w:p>
          <w:p w14:paraId="5813EB66" w14:textId="77777777" w:rsidR="00AB1664" w:rsidRPr="00535E6C"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91B496E"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6DCBEBD"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D8E3C94"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33FE5BC"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55D2680"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102A381"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D476EEB"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8770C27" w14:textId="26D9B6FC" w:rsidR="005A1BCE"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O: 4</w:t>
            </w:r>
          </w:p>
          <w:p w14:paraId="094DA789" w14:textId="0320D8E9"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E2E2795" w14:textId="74F65745"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97EE77B" w14:textId="77777777" w:rsidR="00A83382" w:rsidRDefault="00A8338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89045BF" w14:textId="21D059D3"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112B849" w14:textId="5634B10B"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E78DBBF" w14:textId="4090C181"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O: 5</w:t>
            </w:r>
          </w:p>
          <w:p w14:paraId="0C5C47F6" w14:textId="4B415087"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3BB32AC" w14:textId="5F93ABFA"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F397834" w14:textId="1AC52953"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8CF251B" w14:textId="5DCF2904"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F655EBC" w14:textId="4B5A4BE5"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O: 6</w:t>
            </w:r>
          </w:p>
          <w:p w14:paraId="621E60F6" w14:textId="427AB63A"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8ADA862" w14:textId="2FE6287A"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BABA54A" w14:textId="77777777" w:rsidR="008F2469" w:rsidRDefault="008F2469"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E917A3B" w14:textId="1E0AEC92"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4226D4A" w14:textId="5B5DCB48"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O: 7</w:t>
            </w:r>
          </w:p>
          <w:p w14:paraId="384C6073" w14:textId="651CE6B4"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0CB79CF" w14:textId="390CBBB0"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8891F56" w14:textId="7F83FC42"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5715DE6" w14:textId="692C0603"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8EF898A" w14:textId="787C54E9"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4D2706B" w14:textId="282FA9CA"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79179F5" w14:textId="33008219"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58BC79C" w14:textId="4E756CEF"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9E0EEAF" w14:textId="15316B98"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3F96CA7" w14:textId="32CA129E"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D3909F9" w14:textId="60404F60"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E31FF60" w14:textId="7F1ED61F"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D0951B4" w14:textId="3C902C16"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O: 8</w:t>
            </w:r>
          </w:p>
          <w:p w14:paraId="01F81014" w14:textId="248D78B4"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25C5607" w14:textId="0B5D23B6"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F2FB671" w14:textId="3476BECE"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A82AFB0" w14:textId="531F41E0"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O: 9</w:t>
            </w:r>
          </w:p>
          <w:p w14:paraId="712F183F" w14:textId="36C21BFA"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FB81FA9" w14:textId="65A36810"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8DC2D91" w14:textId="40DB197E"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O: 10</w:t>
            </w:r>
          </w:p>
          <w:p w14:paraId="306DC29A" w14:textId="7DCF60E3"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7C4E798" w14:textId="604378ED"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O: 11</w:t>
            </w:r>
          </w:p>
          <w:p w14:paraId="17830F44" w14:textId="19ED5E26"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06B43EC" w14:textId="77777777" w:rsidR="00BB42ED" w:rsidRDefault="00BB42ED"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98F025A" w14:textId="6BB1D5FD"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O: 12</w:t>
            </w:r>
          </w:p>
          <w:p w14:paraId="75CFE6B4" w14:textId="43D27190"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64005AA" w14:textId="77777777" w:rsidR="00A83382" w:rsidRDefault="00A8338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A22EFD9" w14:textId="08963DA2" w:rsidR="00AB1664" w:rsidRPr="00535E6C"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O: 13</w:t>
            </w:r>
          </w:p>
          <w:p w14:paraId="0A1A2BC2" w14:textId="21DE5735" w:rsidR="005A1BCE"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9C43EE7" w14:textId="77777777" w:rsidR="00F60254" w:rsidRPr="00535E6C" w:rsidRDefault="00F6025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3B13FE9" w14:textId="16C08DFC" w:rsidR="005A1BCE"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37</w:t>
            </w:r>
          </w:p>
          <w:p w14:paraId="7413C08B" w14:textId="13FB2B8E"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lastRenderedPageBreak/>
              <w:t>O: 6</w:t>
            </w:r>
          </w:p>
          <w:p w14:paraId="25C29199" w14:textId="0D64CD65"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P: w</w:t>
            </w:r>
          </w:p>
          <w:p w14:paraId="6F28425A" w14:textId="2F4EDCE8"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P: 1</w:t>
            </w:r>
          </w:p>
          <w:p w14:paraId="7F7D809A" w14:textId="0CBB895D"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1915A2D" w14:textId="103D3C54"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8401D0A" w14:textId="6EA6B6C9"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CBF3908" w14:textId="1EFB8CB3"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351699F" w14:textId="554DD440"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5D46CC6" w14:textId="615DB361"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2B78D11" w14:textId="36ABB68B"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7A8D66C" w14:textId="13821CBD"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P: 2</w:t>
            </w:r>
          </w:p>
          <w:p w14:paraId="019529F9" w14:textId="5277E87B"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D1EAB46" w14:textId="7C9D73A5"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F6A6B44" w14:textId="447C0ABA"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P: x</w:t>
            </w:r>
          </w:p>
          <w:p w14:paraId="65B46B11" w14:textId="557C61C9"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FC04A77" w14:textId="2EF58708"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C4A028B" w14:textId="5E5050A8"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A3325C8" w14:textId="273D40F3"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3F17534" w14:textId="372B9A9A"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P: y</w:t>
            </w:r>
          </w:p>
          <w:p w14:paraId="1ED6C7CF" w14:textId="30BC1D14"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BB449AE" w14:textId="0E7B61A5"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E5DAAB8" w14:textId="348C59C4"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P: z</w:t>
            </w:r>
          </w:p>
          <w:p w14:paraId="075C7D30" w14:textId="023B4AC5"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7B0211D" w14:textId="6A74FF50"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P: aa</w:t>
            </w:r>
          </w:p>
          <w:p w14:paraId="257394BA" w14:textId="5E1D764A"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6F3F363" w14:textId="17CD045E"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F2D571A" w14:textId="797348D3"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6BDB253" w14:textId="561D1CC1" w:rsidR="00AB1664" w:rsidRPr="00535E6C"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P: ab</w:t>
            </w:r>
          </w:p>
          <w:p w14:paraId="11ED9A43"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343B88B"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80B9788"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FC11546"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D59E23E"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C4926C3"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E30B554" w14:textId="77777777" w:rsidR="00BB42ED" w:rsidRDefault="00BB42ED"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D60D032" w14:textId="5C2BFA5D" w:rsidR="005A1BCE"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9</w:t>
            </w:r>
          </w:p>
          <w:p w14:paraId="2C585378" w14:textId="194E5E5A"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O: 1</w:t>
            </w:r>
          </w:p>
          <w:p w14:paraId="6E86526C" w14:textId="18C24C2C" w:rsidR="00AB1664" w:rsidRPr="00535E6C"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P: q</w:t>
            </w:r>
          </w:p>
          <w:p w14:paraId="357BAF11"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4F7FE7C"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8EAB6B0"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F6F3708"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89F177A"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A54A0FA"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BB061BF"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8A2CECE"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8E47653"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F9C1E8D"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34CDD3E"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6D05B15"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242FA04"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E7E2692"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89A94F2"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7C3A2A0" w14:textId="77777777" w:rsidR="005A1BCE" w:rsidRDefault="005A1BCE" w:rsidP="005C761A">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32109E79" w14:textId="77777777" w:rsidR="005C761A" w:rsidRDefault="005C761A" w:rsidP="005C761A">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00922CA0" w14:textId="77777777" w:rsidR="005C761A" w:rsidRDefault="005C761A" w:rsidP="005C761A">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1CB84FDA" w14:textId="77777777" w:rsidR="005C761A" w:rsidRDefault="005C761A" w:rsidP="005C761A">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46EADABA" w14:textId="77777777" w:rsidR="005C761A" w:rsidRDefault="005C761A" w:rsidP="005C761A">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3AFFD4F7" w14:textId="77777777" w:rsidR="005C761A" w:rsidRDefault="005C761A" w:rsidP="005C761A">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40081FE1" w14:textId="77777777" w:rsidR="005C761A" w:rsidRDefault="005C761A" w:rsidP="005C761A">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477B8A1B" w14:textId="77777777" w:rsidR="005C761A" w:rsidRDefault="005C761A" w:rsidP="005C761A">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3DC655DD" w14:textId="77777777" w:rsidR="005C761A" w:rsidRDefault="005C761A" w:rsidP="005C761A">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00FD7F00" w14:textId="77777777" w:rsidR="005C761A" w:rsidRPr="00535E6C" w:rsidRDefault="005C761A" w:rsidP="005C761A">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47428ECB" w14:textId="67C7F903" w:rsidR="005A1BCE"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DA8CB97" w14:textId="4F976873"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E8EE2B5" w14:textId="4A9C3F47"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73454A4" w14:textId="0118054D"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1901DE3" w14:textId="60D748CF"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E110D25" w14:textId="2F3221CE"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1479BC0" w14:textId="232EEC45"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A2ACC89" w14:textId="36F589D3" w:rsidR="00AB1664" w:rsidRDefault="00AB166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A3174AF"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65668CA"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BFEFA1A"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FCDA6CB"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F846A13"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5E63ACF"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C6B0439"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08DBD45"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8A2F39B"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E685E98"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501CC88"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11032AF"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5751CAB"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8D9B5B2"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31C5059"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0432246"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A86BD43"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E17610B"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1F2DB8F"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CDDBA78"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14745F0"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652F8CE"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81FD0E7"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79DEE21"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0C55B61"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E4F6797"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3505694" w14:textId="0B41F3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tc>
        <w:tc>
          <w:tcPr>
            <w:tcW w:w="8342" w:type="dxa"/>
            <w:tcBorders>
              <w:top w:val="single" w:sz="4" w:space="0" w:color="auto"/>
              <w:left w:val="single" w:sz="4" w:space="0" w:color="auto"/>
              <w:bottom w:val="single" w:sz="4" w:space="0" w:color="auto"/>
              <w:right w:val="single" w:sz="4" w:space="0" w:color="auto"/>
            </w:tcBorders>
          </w:tcPr>
          <w:p w14:paraId="33F84903" w14:textId="02FA765B" w:rsidR="005A1BCE" w:rsidRDefault="007567B0" w:rsidP="005A1BCE">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lastRenderedPageBreak/>
              <w:t xml:space="preserve">(1) </w:t>
            </w:r>
            <w:r w:rsidR="005A1BCE" w:rsidRPr="00CF0CC9">
              <w:rPr>
                <w:rFonts w:ascii="Times New Roman" w:eastAsia="Times New Roman" w:hAnsi="Times New Roman" w:cs="Times New Roman"/>
                <w:color w:val="000000" w:themeColor="text1"/>
                <w:sz w:val="20"/>
                <w:szCs w:val="20"/>
                <w:lang w:eastAsia="sk-SK"/>
              </w:rPr>
              <w:t>Podnikaním v energetike je</w:t>
            </w:r>
          </w:p>
          <w:p w14:paraId="0C1623D1" w14:textId="6EFB2646" w:rsidR="005A1BCE" w:rsidRPr="00535E6C" w:rsidRDefault="005A1BCE" w:rsidP="005A1BCE">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g) činnosť organizátora zdieľania.</w:t>
            </w:r>
          </w:p>
          <w:p w14:paraId="4868B74E" w14:textId="77777777" w:rsidR="005A1BCE" w:rsidRPr="00535E6C" w:rsidRDefault="005A1BCE" w:rsidP="005A1BCE">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166968FA" w14:textId="5734B981" w:rsidR="005A1BCE" w:rsidRDefault="005A1BCE" w:rsidP="005A1BCE">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1CBD73BD" w14:textId="2B0DE663" w:rsidR="007567B0" w:rsidRDefault="007567B0" w:rsidP="005A1BCE">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711FDE74" w14:textId="77777777" w:rsidR="007567B0" w:rsidRDefault="007567B0" w:rsidP="005A1BCE">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7567B0">
              <w:rPr>
                <w:rFonts w:ascii="Times New Roman" w:eastAsia="Times New Roman" w:hAnsi="Times New Roman" w:cs="Times New Roman"/>
                <w:color w:val="000000" w:themeColor="text1"/>
                <w:sz w:val="20"/>
                <w:szCs w:val="20"/>
                <w:lang w:eastAsia="sk-SK"/>
              </w:rPr>
              <w:t xml:space="preserve">(5) Povolenie sa nevyžaduje na tieto činnosti: </w:t>
            </w:r>
          </w:p>
          <w:p w14:paraId="4C4D642E" w14:textId="34530CD4" w:rsidR="005A1BCE" w:rsidRPr="00535E6C" w:rsidRDefault="005A1BCE" w:rsidP="005A1BCE">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i) činnosť organizátora zdieľania.</w:t>
            </w:r>
          </w:p>
          <w:p w14:paraId="500913E6" w14:textId="77777777" w:rsidR="005A1BCE" w:rsidRPr="00535E6C" w:rsidRDefault="005A1BCE" w:rsidP="005A1BCE">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074D3A92" w14:textId="56E60E16" w:rsidR="005A1BCE" w:rsidRDefault="005A1BCE" w:rsidP="005A1BCE">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52B742B9" w14:textId="77777777" w:rsidR="00BB42ED" w:rsidRPr="00535E6C" w:rsidRDefault="00BB42ED" w:rsidP="005A1BCE">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65A25373" w14:textId="343B9DEF" w:rsidR="005A1BCE" w:rsidRDefault="007567B0" w:rsidP="005A1BCE">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7567B0">
              <w:rPr>
                <w:rFonts w:ascii="Times New Roman" w:eastAsia="Times New Roman" w:hAnsi="Times New Roman" w:cs="Times New Roman"/>
                <w:color w:val="000000" w:themeColor="text1"/>
                <w:sz w:val="20"/>
                <w:szCs w:val="20"/>
                <w:lang w:eastAsia="sk-SK"/>
              </w:rPr>
              <w:lastRenderedPageBreak/>
              <w:t>(13) Koncový odberateľ elektriny a koncový odberateľ plynu je oprávnený predložiť úradu na mimosúdne riešenie spor s dodávateľom elektriny, dodávateľom plynu, agregátorom, prevádzkovateľom distribučnej sústavy alebo prevádzkovateľom distribučnej siete za podmienok a postupom ustanoveným osobitným predpisom.</w:t>
            </w:r>
            <w:r w:rsidRPr="007567B0">
              <w:rPr>
                <w:rFonts w:ascii="Times New Roman" w:eastAsia="Times New Roman" w:hAnsi="Times New Roman" w:cs="Times New Roman"/>
                <w:color w:val="000000" w:themeColor="text1"/>
                <w:sz w:val="20"/>
                <w:szCs w:val="20"/>
                <w:vertAlign w:val="superscript"/>
                <w:lang w:eastAsia="sk-SK"/>
              </w:rPr>
              <w:t>38</w:t>
            </w:r>
            <w:r w:rsidRPr="007567B0">
              <w:rPr>
                <w:rFonts w:ascii="Times New Roman" w:eastAsia="Times New Roman" w:hAnsi="Times New Roman" w:cs="Times New Roman"/>
                <w:color w:val="000000" w:themeColor="text1"/>
                <w:sz w:val="20"/>
                <w:szCs w:val="20"/>
                <w:lang w:eastAsia="sk-SK"/>
              </w:rPr>
              <w:t xml:space="preserve">) </w:t>
            </w:r>
            <w:r w:rsidRPr="00BD79C4">
              <w:rPr>
                <w:rFonts w:ascii="Times New Roman" w:eastAsia="Times New Roman" w:hAnsi="Times New Roman" w:cs="Times New Roman"/>
                <w:b/>
                <w:color w:val="000000" w:themeColor="text1"/>
                <w:sz w:val="20"/>
                <w:szCs w:val="20"/>
                <w:lang w:eastAsia="sk-SK"/>
              </w:rPr>
              <w:t>Aktívny odberateľ je oprávnený predložiť úradu na mimosúdne riešenie spor vyplývajúci zo zmluvy, ktorej predmetom je zdieľanie elektriny alebo zo zmluvy, ktorej predmetom je zabezpečenie zdieľania elektriny aktívneho odberateľa alebo aktívnemu odberateľovi</w:t>
            </w:r>
            <w:r w:rsidR="00BD79C4">
              <w:rPr>
                <w:rFonts w:ascii="Times New Roman" w:eastAsia="Times New Roman" w:hAnsi="Times New Roman" w:cs="Times New Roman"/>
                <w:b/>
                <w:color w:val="000000" w:themeColor="text1"/>
                <w:sz w:val="20"/>
                <w:szCs w:val="20"/>
                <w:lang w:eastAsia="sk-SK"/>
              </w:rPr>
              <w:t>,</w:t>
            </w:r>
            <w:r w:rsidRPr="00BD79C4">
              <w:rPr>
                <w:rFonts w:ascii="Times New Roman" w:eastAsia="Times New Roman" w:hAnsi="Times New Roman" w:cs="Times New Roman"/>
                <w:b/>
                <w:color w:val="000000" w:themeColor="text1"/>
                <w:sz w:val="20"/>
                <w:szCs w:val="20"/>
                <w:lang w:eastAsia="sk-SK"/>
              </w:rPr>
              <w:t xml:space="preserve"> za podmienok a postupom ustanoveným osobitným predpisom.</w:t>
            </w:r>
            <w:r w:rsidRPr="00BD79C4">
              <w:rPr>
                <w:rFonts w:ascii="Times New Roman" w:eastAsia="Times New Roman" w:hAnsi="Times New Roman" w:cs="Times New Roman"/>
                <w:b/>
                <w:color w:val="000000" w:themeColor="text1"/>
                <w:sz w:val="20"/>
                <w:szCs w:val="20"/>
                <w:vertAlign w:val="superscript"/>
                <w:lang w:eastAsia="sk-SK"/>
              </w:rPr>
              <w:t>38</w:t>
            </w:r>
            <w:r w:rsidRPr="00BD79C4">
              <w:rPr>
                <w:rFonts w:ascii="Times New Roman" w:eastAsia="Times New Roman" w:hAnsi="Times New Roman" w:cs="Times New Roman"/>
                <w:b/>
                <w:color w:val="000000" w:themeColor="text1"/>
                <w:sz w:val="20"/>
                <w:szCs w:val="20"/>
                <w:lang w:eastAsia="sk-SK"/>
              </w:rPr>
              <w:t>)</w:t>
            </w:r>
          </w:p>
          <w:p w14:paraId="5A377F19" w14:textId="5B87A027" w:rsidR="007567B0" w:rsidRDefault="007567B0" w:rsidP="005A1BCE">
            <w:pPr>
              <w:autoSpaceDE w:val="0"/>
              <w:autoSpaceDN w:val="0"/>
              <w:adjustRightInd w:val="0"/>
              <w:spacing w:after="0" w:line="240" w:lineRule="auto"/>
              <w:jc w:val="both"/>
              <w:rPr>
                <w:rFonts w:ascii="Times New Roman" w:eastAsia="Times New Roman" w:hAnsi="Times New Roman" w:cs="Times New Roman"/>
                <w:b/>
                <w:color w:val="000000" w:themeColor="text1"/>
                <w:sz w:val="20"/>
                <w:szCs w:val="20"/>
                <w:lang w:eastAsia="sk-SK"/>
              </w:rPr>
            </w:pPr>
          </w:p>
          <w:p w14:paraId="7D17D60D" w14:textId="77777777" w:rsidR="00BB42ED" w:rsidRPr="002A40E0" w:rsidRDefault="00BB42ED" w:rsidP="005A1BCE">
            <w:pPr>
              <w:autoSpaceDE w:val="0"/>
              <w:autoSpaceDN w:val="0"/>
              <w:adjustRightInd w:val="0"/>
              <w:spacing w:after="0" w:line="240" w:lineRule="auto"/>
              <w:jc w:val="both"/>
              <w:rPr>
                <w:rFonts w:ascii="Times New Roman" w:eastAsia="Times New Roman" w:hAnsi="Times New Roman" w:cs="Times New Roman"/>
                <w:b/>
                <w:color w:val="000000" w:themeColor="text1"/>
                <w:sz w:val="20"/>
                <w:szCs w:val="20"/>
                <w:lang w:eastAsia="sk-SK"/>
              </w:rPr>
            </w:pPr>
          </w:p>
          <w:p w14:paraId="027EEACD" w14:textId="3C0171B5" w:rsidR="005A1BCE" w:rsidRPr="00BD79C4" w:rsidRDefault="007567B0" w:rsidP="005A1BCE">
            <w:pPr>
              <w:autoSpaceDE w:val="0"/>
              <w:autoSpaceDN w:val="0"/>
              <w:adjustRightInd w:val="0"/>
              <w:spacing w:after="0" w:line="240" w:lineRule="auto"/>
              <w:jc w:val="both"/>
              <w:rPr>
                <w:rFonts w:ascii="Times New Roman" w:eastAsia="Times New Roman" w:hAnsi="Times New Roman" w:cs="Times New Roman"/>
                <w:b/>
                <w:color w:val="000000" w:themeColor="text1"/>
                <w:sz w:val="20"/>
                <w:szCs w:val="20"/>
                <w:lang w:eastAsia="sk-SK"/>
              </w:rPr>
            </w:pPr>
            <w:r w:rsidRPr="007567B0">
              <w:rPr>
                <w:rFonts w:ascii="Times New Roman" w:eastAsia="Times New Roman" w:hAnsi="Times New Roman" w:cs="Times New Roman"/>
                <w:color w:val="000000" w:themeColor="text1"/>
                <w:sz w:val="20"/>
                <w:szCs w:val="20"/>
                <w:lang w:eastAsia="sk-SK"/>
              </w:rPr>
              <w:t xml:space="preserve">(21) </w:t>
            </w:r>
            <w:r w:rsidR="00BD79C4">
              <w:t xml:space="preserve"> </w:t>
            </w:r>
            <w:r w:rsidR="00BD79C4" w:rsidRPr="00BD79C4">
              <w:rPr>
                <w:rFonts w:ascii="Times New Roman" w:eastAsia="Times New Roman" w:hAnsi="Times New Roman" w:cs="Times New Roman"/>
                <w:b/>
                <w:color w:val="000000" w:themeColor="text1"/>
                <w:sz w:val="20"/>
                <w:szCs w:val="20"/>
                <w:lang w:eastAsia="sk-SK"/>
              </w:rPr>
              <w:t>Práva koncového odberateľa elektriny a povinnosti ostatných účastníkov trhu s elektrinou voči koncovému odberateľovi elektriny podľa tohto paragrafu zostávajú nedotknuté aj vtedy ak koncový odberateľ elektriny pôsobí ako aktívny odberateľ.</w:t>
            </w:r>
          </w:p>
          <w:p w14:paraId="2BD66DA7" w14:textId="2CA7D139" w:rsidR="007567B0" w:rsidRDefault="007567B0" w:rsidP="005A1BCE">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3D123BF8" w14:textId="77777777" w:rsidR="00AB1664" w:rsidRDefault="00AB1664" w:rsidP="005A1BCE">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5F861502" w14:textId="77777777" w:rsidR="007567B0" w:rsidRDefault="007567B0" w:rsidP="005A1BCE">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7567B0">
              <w:rPr>
                <w:rFonts w:ascii="Times New Roman" w:eastAsia="Times New Roman" w:hAnsi="Times New Roman" w:cs="Times New Roman"/>
                <w:color w:val="000000" w:themeColor="text1"/>
                <w:sz w:val="20"/>
                <w:szCs w:val="20"/>
                <w:lang w:eastAsia="sk-SK"/>
              </w:rPr>
              <w:t>(1) Dodávateľ elektriny má právo</w:t>
            </w:r>
          </w:p>
          <w:p w14:paraId="510DB8D9" w14:textId="78957E8A" w:rsidR="007567B0" w:rsidRDefault="007567B0" w:rsidP="005A1BCE">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7567B0">
              <w:rPr>
                <w:rFonts w:ascii="Times New Roman" w:eastAsia="Times New Roman" w:hAnsi="Times New Roman" w:cs="Times New Roman"/>
                <w:color w:val="000000" w:themeColor="text1"/>
                <w:sz w:val="20"/>
                <w:szCs w:val="20"/>
                <w:lang w:eastAsia="sk-SK"/>
              </w:rPr>
              <w:t xml:space="preserve">h) na informáciu o spôsobe alokácie zdieľanej elektriny do odberných miest priradených do skupiny zdieľania, v ktorých </w:t>
            </w:r>
            <w:r w:rsidR="00BD79C4">
              <w:rPr>
                <w:rFonts w:ascii="Times New Roman" w:eastAsia="Times New Roman" w:hAnsi="Times New Roman" w:cs="Times New Roman"/>
                <w:color w:val="000000" w:themeColor="text1"/>
                <w:sz w:val="20"/>
                <w:szCs w:val="20"/>
                <w:lang w:eastAsia="sk-SK"/>
              </w:rPr>
              <w:t>zabezpečuje</w:t>
            </w:r>
            <w:r w:rsidRPr="007567B0">
              <w:rPr>
                <w:rFonts w:ascii="Times New Roman" w:eastAsia="Times New Roman" w:hAnsi="Times New Roman" w:cs="Times New Roman"/>
                <w:color w:val="000000" w:themeColor="text1"/>
                <w:sz w:val="20"/>
                <w:szCs w:val="20"/>
                <w:lang w:eastAsia="sk-SK"/>
              </w:rPr>
              <w:t xml:space="preserve"> dodávku elektriny, súhrnnú informáciu o spôsobe alokácie zdieľanej elektriny a hodnoty odberov a dodávok elektriny aktívnych odberateľov a energetických spoločenstiev s odbernými miestami a odovzdávacími miestami priradenými do rovnakej skupiny zdieľania</w:t>
            </w:r>
            <w:r w:rsidR="00BD79C4">
              <w:rPr>
                <w:rFonts w:ascii="Times New Roman" w:eastAsia="Times New Roman" w:hAnsi="Times New Roman" w:cs="Times New Roman"/>
                <w:color w:val="000000" w:themeColor="text1"/>
                <w:sz w:val="20"/>
                <w:szCs w:val="20"/>
                <w:lang w:eastAsia="sk-SK"/>
              </w:rPr>
              <w:t>,</w:t>
            </w:r>
            <w:r w:rsidRPr="007567B0">
              <w:rPr>
                <w:rFonts w:ascii="Times New Roman" w:eastAsia="Times New Roman" w:hAnsi="Times New Roman" w:cs="Times New Roman"/>
                <w:color w:val="000000" w:themeColor="text1"/>
                <w:sz w:val="20"/>
                <w:szCs w:val="20"/>
                <w:lang w:eastAsia="sk-SK"/>
              </w:rPr>
              <w:t xml:space="preserve"> informáciu o priebehu výroby elektriny a technických parametroch zariadenia na výrobu elektriny, z ktorej je elektrina zdieľaná, a informáciu o priebehu uskladnenia elektriny a technických parametroch zariadenia na uskladňovanie elektriny, z ktorého je elektrina zdieľaná, od organizátora krátkodobého trhu s elektrinou.</w:t>
            </w:r>
          </w:p>
          <w:p w14:paraId="431C3731" w14:textId="167BA16B" w:rsidR="007567B0" w:rsidRDefault="007567B0" w:rsidP="005A1BCE">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1FEC408B" w14:textId="77777777" w:rsidR="00BB42ED" w:rsidRDefault="00BB42ED" w:rsidP="005A1BCE">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0B6FC9A1" w14:textId="77777777" w:rsidR="00A8307C" w:rsidRPr="00A8307C" w:rsidRDefault="00A8307C" w:rsidP="00A8307C">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A8307C">
              <w:rPr>
                <w:rFonts w:ascii="Times New Roman" w:eastAsia="Times New Roman" w:hAnsi="Times New Roman" w:cs="Times New Roman"/>
                <w:color w:val="000000" w:themeColor="text1"/>
                <w:sz w:val="20"/>
                <w:szCs w:val="20"/>
                <w:lang w:eastAsia="sk-SK"/>
              </w:rPr>
              <w:t xml:space="preserve">(4) Koncový odberateľ elektriny, ak má záujem pôsobiť ako aktívny odberateľ, má okrem práv uvedených v odseku 1 právo </w:t>
            </w:r>
          </w:p>
          <w:p w14:paraId="455F2101" w14:textId="1A2469D9" w:rsidR="00A8307C" w:rsidRDefault="00A8307C" w:rsidP="00A8307C">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A8307C">
              <w:rPr>
                <w:rFonts w:ascii="Times New Roman" w:eastAsia="Times New Roman" w:hAnsi="Times New Roman" w:cs="Times New Roman"/>
                <w:color w:val="000000" w:themeColor="text1"/>
                <w:sz w:val="20"/>
                <w:szCs w:val="20"/>
                <w:lang w:eastAsia="sk-SK"/>
              </w:rPr>
              <w:t xml:space="preserve">d) zdieľať ním vyrobenú alebo uskladnenú elektrinu </w:t>
            </w:r>
            <w:r w:rsidRPr="00BD79C4">
              <w:rPr>
                <w:rFonts w:ascii="Times New Roman" w:eastAsia="Times New Roman" w:hAnsi="Times New Roman" w:cs="Times New Roman"/>
                <w:b/>
                <w:color w:val="000000" w:themeColor="text1"/>
                <w:sz w:val="20"/>
                <w:szCs w:val="20"/>
                <w:lang w:eastAsia="sk-SK"/>
              </w:rPr>
              <w:t>do svojich odberných miest alebo zo svojich odovzdávacích miest inému aktívnemu</w:t>
            </w:r>
            <w:r w:rsidRPr="00A8307C">
              <w:rPr>
                <w:rFonts w:ascii="Times New Roman" w:eastAsia="Times New Roman" w:hAnsi="Times New Roman" w:cs="Times New Roman"/>
                <w:color w:val="000000" w:themeColor="text1"/>
                <w:sz w:val="20"/>
                <w:szCs w:val="20"/>
                <w:lang w:eastAsia="sk-SK"/>
              </w:rPr>
              <w:t xml:space="preserve"> odberateľovi elektriny alebo energetickému spoločenstvu, ktorého je členom, a jeho členom do ich odberných miest, pre ktoré je uzavretá zmluva o prístupe do prenosovej sústavy a prenose elektriny s prevádzkovateľom prenosovej sústavy alebo zmluva o prístupe do distribučnej sústavy a distribúcii elektriny s prevádzkovateľom distribučnej sústavy,</w:t>
            </w:r>
          </w:p>
          <w:p w14:paraId="1DEE4DDB" w14:textId="77777777" w:rsidR="00A8307C" w:rsidRDefault="00A8307C" w:rsidP="00AB1664">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76F3FC81" w14:textId="767099D7" w:rsidR="00A8307C" w:rsidRDefault="00BB42ED" w:rsidP="00AB1664">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BB42ED">
              <w:rPr>
                <w:rFonts w:ascii="Times New Roman" w:eastAsia="Times New Roman" w:hAnsi="Times New Roman" w:cs="Times New Roman"/>
                <w:color w:val="000000" w:themeColor="text1"/>
                <w:sz w:val="20"/>
                <w:szCs w:val="20"/>
                <w:lang w:eastAsia="sk-SK"/>
              </w:rPr>
              <w:t>(2) Dodávateľ elektriny je povinný</w:t>
            </w:r>
          </w:p>
          <w:p w14:paraId="58CAC956" w14:textId="1212731C" w:rsidR="00BB42ED" w:rsidRDefault="00BB42ED" w:rsidP="00AB1664">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BB42ED">
              <w:rPr>
                <w:rFonts w:ascii="Times New Roman" w:eastAsia="Times New Roman" w:hAnsi="Times New Roman" w:cs="Times New Roman"/>
                <w:color w:val="000000" w:themeColor="text1"/>
                <w:sz w:val="20"/>
                <w:szCs w:val="20"/>
                <w:lang w:eastAsia="sk-SK"/>
              </w:rPr>
              <w:t>ad) zohľadniť pri vyúčtovaní dodávok elektriny zdieľanú elektrinu na základe informácie o hodnote zdieľanej elektriny od organizátora krátkodobého trhu s elektrinou v rozsahu a spôsobom podľa pravidiel trhu.</w:t>
            </w:r>
          </w:p>
          <w:p w14:paraId="4B59EE52" w14:textId="01FD6B19" w:rsidR="00A8307C" w:rsidRDefault="00A8307C" w:rsidP="00AB1664">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72025993" w14:textId="77777777" w:rsidR="00BD79C4" w:rsidRDefault="00BD79C4" w:rsidP="00AB1664">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73A86B03" w14:textId="0BC4FBCB" w:rsidR="00AB1664" w:rsidRPr="00AB1664" w:rsidRDefault="00AB1664" w:rsidP="00AB1664">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AB1664">
              <w:rPr>
                <w:rFonts w:ascii="Times New Roman" w:eastAsia="Times New Roman" w:hAnsi="Times New Roman" w:cs="Times New Roman"/>
                <w:color w:val="000000" w:themeColor="text1"/>
                <w:sz w:val="20"/>
                <w:szCs w:val="20"/>
                <w:lang w:eastAsia="sk-SK"/>
              </w:rPr>
              <w:lastRenderedPageBreak/>
              <w:t>§ 35b</w:t>
            </w:r>
          </w:p>
          <w:p w14:paraId="1F1E35D2" w14:textId="77777777" w:rsidR="00AB1664" w:rsidRPr="00AB1664" w:rsidRDefault="00AB1664" w:rsidP="00AB1664">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AB1664">
              <w:rPr>
                <w:rFonts w:ascii="Times New Roman" w:eastAsia="Times New Roman" w:hAnsi="Times New Roman" w:cs="Times New Roman"/>
                <w:color w:val="000000" w:themeColor="text1"/>
                <w:sz w:val="20"/>
                <w:szCs w:val="20"/>
                <w:lang w:eastAsia="sk-SK"/>
              </w:rPr>
              <w:t>Zdieľanie elektriny</w:t>
            </w:r>
          </w:p>
          <w:p w14:paraId="65038A22" w14:textId="77777777" w:rsidR="00AB1664" w:rsidRPr="00AB1664" w:rsidRDefault="00AB1664" w:rsidP="00AB1664">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AB1664">
              <w:rPr>
                <w:rFonts w:ascii="Times New Roman" w:eastAsia="Times New Roman" w:hAnsi="Times New Roman" w:cs="Times New Roman"/>
                <w:color w:val="000000" w:themeColor="text1"/>
                <w:sz w:val="20"/>
                <w:szCs w:val="20"/>
                <w:lang w:eastAsia="sk-SK"/>
              </w:rPr>
              <w:t>(1) Aktívny odberateľ alebo energetické spoločenstvo môže zdieľať elektrinu priamo alebo prostredníctvom organizátora zdieľania.</w:t>
            </w:r>
          </w:p>
          <w:p w14:paraId="53D73A2E" w14:textId="77777777" w:rsidR="00AB1664" w:rsidRPr="00AB1664" w:rsidRDefault="00AB1664" w:rsidP="00AB1664">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AB1664">
              <w:rPr>
                <w:rFonts w:ascii="Times New Roman" w:eastAsia="Times New Roman" w:hAnsi="Times New Roman" w:cs="Times New Roman"/>
                <w:color w:val="000000" w:themeColor="text1"/>
                <w:sz w:val="20"/>
                <w:szCs w:val="20"/>
                <w:lang w:eastAsia="sk-SK"/>
              </w:rPr>
              <w:t>(2) Organizátor zdieľania elektriny má právo</w:t>
            </w:r>
          </w:p>
          <w:p w14:paraId="02DFCBE9" w14:textId="77777777" w:rsidR="00AB1664" w:rsidRPr="00AB1664" w:rsidRDefault="00AB1664" w:rsidP="00AB1664">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AB1664">
              <w:rPr>
                <w:rFonts w:ascii="Times New Roman" w:eastAsia="Times New Roman" w:hAnsi="Times New Roman" w:cs="Times New Roman"/>
                <w:color w:val="000000" w:themeColor="text1"/>
                <w:sz w:val="20"/>
                <w:szCs w:val="20"/>
                <w:lang w:eastAsia="sk-SK"/>
              </w:rPr>
              <w:t>a) uzatvoriť zmluvu, ktorej predmetom je zabezpečenie zdieľania elektriny aktívneho odberateľa alebo aktívnemu odberateľovi, a zdieľať túto elektrinu s ostatnými účastníkmi trhu s právom zdieľať elektrinu,</w:t>
            </w:r>
          </w:p>
          <w:p w14:paraId="5E9E4AE9" w14:textId="1268A5A4" w:rsidR="00AB1664" w:rsidRPr="00AB1664" w:rsidRDefault="00AB1664" w:rsidP="00AB1664">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AB1664">
              <w:rPr>
                <w:rFonts w:ascii="Times New Roman" w:eastAsia="Times New Roman" w:hAnsi="Times New Roman" w:cs="Times New Roman"/>
                <w:color w:val="000000" w:themeColor="text1"/>
                <w:sz w:val="20"/>
                <w:szCs w:val="20"/>
                <w:lang w:eastAsia="sk-SK"/>
              </w:rPr>
              <w:t xml:space="preserve">b) zabezpečovať pre aktívneho odberateľa inštaláciu alebo prevádzku zariadenia na výrobu elektriny z obnoviteľných zdrojov </w:t>
            </w:r>
            <w:r w:rsidR="00F60254">
              <w:rPr>
                <w:rFonts w:ascii="Times New Roman" w:eastAsia="Times New Roman" w:hAnsi="Times New Roman" w:cs="Times New Roman"/>
                <w:color w:val="000000" w:themeColor="text1"/>
                <w:sz w:val="20"/>
                <w:szCs w:val="20"/>
                <w:lang w:eastAsia="sk-SK"/>
              </w:rPr>
              <w:t xml:space="preserve">energie </w:t>
            </w:r>
            <w:r w:rsidRPr="00AB1664">
              <w:rPr>
                <w:rFonts w:ascii="Times New Roman" w:eastAsia="Times New Roman" w:hAnsi="Times New Roman" w:cs="Times New Roman"/>
                <w:color w:val="000000" w:themeColor="text1"/>
                <w:sz w:val="20"/>
                <w:szCs w:val="20"/>
                <w:lang w:eastAsia="sk-SK"/>
              </w:rPr>
              <w:t>alebo zariadenia na uskladňovanie elektriny na účely zdieľania elektriny,</w:t>
            </w:r>
          </w:p>
          <w:p w14:paraId="79ACBF5C" w14:textId="77777777" w:rsidR="00AB1664" w:rsidRPr="00AB1664" w:rsidRDefault="00AB1664" w:rsidP="00AB1664">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AB1664">
              <w:rPr>
                <w:rFonts w:ascii="Times New Roman" w:eastAsia="Times New Roman" w:hAnsi="Times New Roman" w:cs="Times New Roman"/>
                <w:color w:val="000000" w:themeColor="text1"/>
                <w:sz w:val="20"/>
                <w:szCs w:val="20"/>
                <w:lang w:eastAsia="sk-SK"/>
              </w:rPr>
              <w:t>c) poskytovať aktívnemu odberateľovi poradenstvo pri riadení alebo poskytovaní flexibility v odberných elektrických zariadeniach, zariadeniach na výrobu elektriny alebo zariadeniach na uskladňovanie elektriny z obnoviteľných zdrojov energie prevádzkovaných aktívnym odberateľom,</w:t>
            </w:r>
          </w:p>
          <w:p w14:paraId="733620C8" w14:textId="2890AC46" w:rsidR="00AB1664" w:rsidRPr="00AB1664" w:rsidRDefault="00AB1664" w:rsidP="00AB1664">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AB1664">
              <w:rPr>
                <w:rFonts w:ascii="Times New Roman" w:eastAsia="Times New Roman" w:hAnsi="Times New Roman" w:cs="Times New Roman"/>
                <w:color w:val="000000" w:themeColor="text1"/>
                <w:sz w:val="20"/>
                <w:szCs w:val="20"/>
                <w:lang w:eastAsia="sk-SK"/>
              </w:rPr>
              <w:t xml:space="preserve">d) informovať prevádzkovateľa sústavy, do ktorého sústavy sú odberné </w:t>
            </w:r>
            <w:r w:rsidR="00F60254">
              <w:rPr>
                <w:rFonts w:ascii="Times New Roman" w:eastAsia="Times New Roman" w:hAnsi="Times New Roman" w:cs="Times New Roman"/>
                <w:color w:val="000000" w:themeColor="text1"/>
                <w:sz w:val="20"/>
                <w:szCs w:val="20"/>
                <w:lang w:eastAsia="sk-SK"/>
              </w:rPr>
              <w:t xml:space="preserve">miesta </w:t>
            </w:r>
            <w:r w:rsidRPr="00AB1664">
              <w:rPr>
                <w:rFonts w:ascii="Times New Roman" w:eastAsia="Times New Roman" w:hAnsi="Times New Roman" w:cs="Times New Roman"/>
                <w:color w:val="000000" w:themeColor="text1"/>
                <w:sz w:val="20"/>
                <w:szCs w:val="20"/>
                <w:lang w:eastAsia="sk-SK"/>
              </w:rPr>
              <w:t>a odovzdávacie miesta registrované v skupine zdieľania pripojené, a dodávateľa elektriny o registrácii odberného miesta alebo odovzdávacieho miesta aktívneho odberateľa do skupiny zdieľania, a o zrušení registrácie zo skupiny zdieľania, ak takú informáciu nedostane prevádzkovateľ sústavy alebo dodávateľ elektriny od organizátora krátkodobého trhu s elektrinou, a to ku dňu registrácie alebo zrušenia registrácie v skupine zdieľania,</w:t>
            </w:r>
          </w:p>
          <w:p w14:paraId="7E949C4D" w14:textId="06EA6078" w:rsidR="00AB1664" w:rsidRPr="00AB1664" w:rsidRDefault="00AB1664" w:rsidP="00AB1664">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AB1664">
              <w:rPr>
                <w:rFonts w:ascii="Times New Roman" w:eastAsia="Times New Roman" w:hAnsi="Times New Roman" w:cs="Times New Roman"/>
                <w:color w:val="000000" w:themeColor="text1"/>
                <w:sz w:val="20"/>
                <w:szCs w:val="20"/>
                <w:lang w:eastAsia="sk-SK"/>
              </w:rPr>
              <w:t xml:space="preserve">e) zabezpečovať údržbu zariadenia na výrobu elektriny alebo zariadenia na uskladňovanie elektriny a meradla elektriny na svorkách zariadenia na výrobu elektriny alebo zariadenia na uskladňovanie elektriny, ktoré prevádzkuje pre aktívneho odberateľa, </w:t>
            </w:r>
            <w:r w:rsidR="00F60254">
              <w:rPr>
                <w:rFonts w:ascii="Times New Roman" w:eastAsia="Times New Roman" w:hAnsi="Times New Roman" w:cs="Times New Roman"/>
                <w:color w:val="000000" w:themeColor="text1"/>
                <w:sz w:val="20"/>
                <w:szCs w:val="20"/>
                <w:lang w:eastAsia="sk-SK"/>
              </w:rPr>
              <w:t>ak</w:t>
            </w:r>
            <w:r w:rsidRPr="00AB1664">
              <w:rPr>
                <w:rFonts w:ascii="Times New Roman" w:eastAsia="Times New Roman" w:hAnsi="Times New Roman" w:cs="Times New Roman"/>
                <w:color w:val="000000" w:themeColor="text1"/>
                <w:sz w:val="20"/>
                <w:szCs w:val="20"/>
                <w:lang w:eastAsia="sk-SK"/>
              </w:rPr>
              <w:t xml:space="preserve"> je odbo</w:t>
            </w:r>
            <w:r w:rsidR="00F60254">
              <w:rPr>
                <w:rFonts w:ascii="Times New Roman" w:eastAsia="Times New Roman" w:hAnsi="Times New Roman" w:cs="Times New Roman"/>
                <w:color w:val="000000" w:themeColor="text1"/>
                <w:sz w:val="20"/>
                <w:szCs w:val="20"/>
                <w:lang w:eastAsia="sk-SK"/>
              </w:rPr>
              <w:t>rne spôsobilý podľa § 42a</w:t>
            </w:r>
            <w:r w:rsidRPr="00AB1664">
              <w:rPr>
                <w:rFonts w:ascii="Times New Roman" w:eastAsia="Times New Roman" w:hAnsi="Times New Roman" w:cs="Times New Roman"/>
                <w:color w:val="000000" w:themeColor="text1"/>
                <w:sz w:val="20"/>
                <w:szCs w:val="20"/>
                <w:lang w:eastAsia="sk-SK"/>
              </w:rPr>
              <w:t>.</w:t>
            </w:r>
          </w:p>
          <w:p w14:paraId="263D3BB9" w14:textId="261B0187" w:rsidR="00AB1664" w:rsidRPr="00AB1664" w:rsidRDefault="00AB1664" w:rsidP="00AB1664">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AB1664">
              <w:rPr>
                <w:rFonts w:ascii="Times New Roman" w:eastAsia="Times New Roman" w:hAnsi="Times New Roman" w:cs="Times New Roman"/>
                <w:color w:val="000000" w:themeColor="text1"/>
                <w:sz w:val="20"/>
                <w:szCs w:val="20"/>
                <w:lang w:eastAsia="sk-SK"/>
              </w:rPr>
              <w:t xml:space="preserve">(3) Organizátor zdieľania elektriny je povinný aktívnemu odberateľovi v primeranom časovom predstihu pred uzavretím zmluvy, ktorej predmetom je zabezpečenie zdieľania elektriny, poskytnúť informáciu o hlavných podmienkach ponúkanej služby organizátora zdieľania spolu so stručným a ľahko čitateľným súhrnom obsahu ponúkanej zmluvy </w:t>
            </w:r>
            <w:r w:rsidR="00F60254">
              <w:t xml:space="preserve"> </w:t>
            </w:r>
            <w:r w:rsidR="00F60254" w:rsidRPr="00F60254">
              <w:rPr>
                <w:rFonts w:ascii="Times New Roman" w:eastAsia="Times New Roman" w:hAnsi="Times New Roman" w:cs="Times New Roman"/>
                <w:color w:val="000000" w:themeColor="text1"/>
                <w:sz w:val="20"/>
                <w:szCs w:val="20"/>
                <w:lang w:eastAsia="sk-SK"/>
              </w:rPr>
              <w:t xml:space="preserve">zahŕňajúcim </w:t>
            </w:r>
            <w:r w:rsidRPr="00AB1664">
              <w:rPr>
                <w:rFonts w:ascii="Times New Roman" w:eastAsia="Times New Roman" w:hAnsi="Times New Roman" w:cs="Times New Roman"/>
                <w:color w:val="000000" w:themeColor="text1"/>
                <w:sz w:val="20"/>
                <w:szCs w:val="20"/>
                <w:lang w:eastAsia="sk-SK"/>
              </w:rPr>
              <w:t>aspoň identifikáciu organizátora zdieľania, hlavné podmienky, informáciu o cene alebo spôsobe získavania informácií o cene, dobu trvania zmluvného vzťahu a podmienky ukončenia zmluvy. Primeraným časovým predstihom podľa prvej vety sa rozumie čas, ktorý potrebuje aktívny odberateľ na posúdenie informácií o obsahu zmluvy. Ak je aktívny odberateľ spotrebiteľom</w:t>
            </w:r>
            <w:r w:rsidR="00F60254">
              <w:rPr>
                <w:rFonts w:ascii="Times New Roman" w:eastAsia="Times New Roman" w:hAnsi="Times New Roman" w:cs="Times New Roman"/>
                <w:color w:val="000000" w:themeColor="text1"/>
                <w:sz w:val="20"/>
                <w:szCs w:val="20"/>
                <w:vertAlign w:val="superscript"/>
                <w:lang w:eastAsia="sk-SK"/>
              </w:rPr>
              <w:t>68</w:t>
            </w:r>
            <w:r w:rsidRPr="00AB1664">
              <w:rPr>
                <w:rFonts w:ascii="Times New Roman" w:eastAsia="Times New Roman" w:hAnsi="Times New Roman" w:cs="Times New Roman"/>
                <w:color w:val="000000" w:themeColor="text1"/>
                <w:sz w:val="20"/>
                <w:szCs w:val="20"/>
                <w:lang w:eastAsia="sk-SK"/>
              </w:rPr>
              <w:t>) a organizátor zdieľania splní informačnú povinnosť pred uzavretím zmluvy podľa osobitného predpisu</w:t>
            </w:r>
            <w:r w:rsidR="00F60254">
              <w:rPr>
                <w:rFonts w:ascii="Times New Roman" w:eastAsia="Times New Roman" w:hAnsi="Times New Roman" w:cs="Times New Roman"/>
                <w:color w:val="000000" w:themeColor="text1"/>
                <w:sz w:val="20"/>
                <w:szCs w:val="20"/>
                <w:vertAlign w:val="superscript"/>
                <w:lang w:eastAsia="sk-SK"/>
              </w:rPr>
              <w:t>68aa</w:t>
            </w:r>
            <w:r w:rsidRPr="00AB1664">
              <w:rPr>
                <w:rFonts w:ascii="Times New Roman" w:eastAsia="Times New Roman" w:hAnsi="Times New Roman" w:cs="Times New Roman"/>
                <w:color w:val="000000" w:themeColor="text1"/>
                <w:sz w:val="20"/>
                <w:szCs w:val="20"/>
                <w:lang w:eastAsia="sk-SK"/>
              </w:rPr>
              <w:t>), považuje sa povinnosť podľa prvej vety za splnenú.</w:t>
            </w:r>
          </w:p>
          <w:p w14:paraId="1628E487" w14:textId="77777777" w:rsidR="00AB1664" w:rsidRPr="00AB1664" w:rsidRDefault="00AB1664" w:rsidP="00AB1664">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AB1664">
              <w:rPr>
                <w:rFonts w:ascii="Times New Roman" w:eastAsia="Times New Roman" w:hAnsi="Times New Roman" w:cs="Times New Roman"/>
                <w:color w:val="000000" w:themeColor="text1"/>
                <w:sz w:val="20"/>
                <w:szCs w:val="20"/>
                <w:lang w:eastAsia="sk-SK"/>
              </w:rPr>
              <w:t xml:space="preserve">(4) Organizátor zdieľania elektriny je povinný aktívnemu odberateľovi poskytovať písomné vyúčtovanie zdieľanej elektriny a poskytovaných služieb; ustanovenia § 17f ods. 2 a 3 sa použijú primerane. Organizátor zdieľania je povinný aktívneho odberateľa, ktorý je odberateľom elektriny v domácnosti, informovať o podmienkach a spôsobe uplatnenia reklamácie vyúčtovania, vybavovať reklamácie vyúčtovania a viesť evidenciu reklamácií vyúčtovania; ustanovenia § 17a sa použijú rovnako. </w:t>
            </w:r>
          </w:p>
          <w:p w14:paraId="39D3CAFC" w14:textId="77777777" w:rsidR="00AB1664" w:rsidRPr="00AB1664" w:rsidRDefault="00AB1664" w:rsidP="00AB1664">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AB1664">
              <w:rPr>
                <w:rFonts w:ascii="Times New Roman" w:eastAsia="Times New Roman" w:hAnsi="Times New Roman" w:cs="Times New Roman"/>
                <w:color w:val="000000" w:themeColor="text1"/>
                <w:sz w:val="20"/>
                <w:szCs w:val="20"/>
                <w:lang w:eastAsia="sk-SK"/>
              </w:rPr>
              <w:t xml:space="preserve">(5) Organizátor zdieľania elektriny je povinný ponúkať a poskytovať svoje služby nediskriminačným spôsobom. Organizátor zdieľania elektriny je povinný zverejňovať na svojom webovom sídle ponúkané služby a podmienky ich poskytovania. Podmienky poskytovania ponúkaných služieb organizátora </w:t>
            </w:r>
            <w:r w:rsidRPr="00AB1664">
              <w:rPr>
                <w:rFonts w:ascii="Times New Roman" w:eastAsia="Times New Roman" w:hAnsi="Times New Roman" w:cs="Times New Roman"/>
                <w:color w:val="000000" w:themeColor="text1"/>
                <w:sz w:val="20"/>
                <w:szCs w:val="20"/>
                <w:lang w:eastAsia="sk-SK"/>
              </w:rPr>
              <w:lastRenderedPageBreak/>
              <w:t>zdieľania musia byť formulované jasne a zrozumiteľne a nesmú obsahovať ustanovenia, ktoré neprimeraným spôsobom sťažujú alebo znemožňujú výkon práv aktívneho odberateľa.</w:t>
            </w:r>
          </w:p>
          <w:p w14:paraId="0D1F0B61" w14:textId="3B839608" w:rsidR="00AB1664" w:rsidRPr="00AB1664" w:rsidRDefault="00AB1664" w:rsidP="00AB1664">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AB1664">
              <w:rPr>
                <w:rFonts w:ascii="Times New Roman" w:eastAsia="Times New Roman" w:hAnsi="Times New Roman" w:cs="Times New Roman"/>
                <w:color w:val="000000" w:themeColor="text1"/>
                <w:sz w:val="20"/>
                <w:szCs w:val="20"/>
                <w:lang w:eastAsia="sk-SK"/>
              </w:rPr>
              <w:t>(6) Dojednanie o zmluvnej pokute pre prípad porušenia povinnosti aktívneho odberateľa, ktorý je odberateľom elektriny v domácnosti, počas dohodnutej doby alebo počas trvania zmluvného vzťahu zdieľať elektrinu prostredníctvom organizátora zdieľania podľa zmluvy, ktorej predmetom je zabezpečenie zdieľania elektriny aktívneho odberateľa alebo aktívnemu odberateľovi, je neplatné. Ustanoveni</w:t>
            </w:r>
            <w:r w:rsidR="00F60254">
              <w:rPr>
                <w:rFonts w:ascii="Times New Roman" w:eastAsia="Times New Roman" w:hAnsi="Times New Roman" w:cs="Times New Roman"/>
                <w:color w:val="000000" w:themeColor="text1"/>
                <w:sz w:val="20"/>
                <w:szCs w:val="20"/>
                <w:lang w:eastAsia="sk-SK"/>
              </w:rPr>
              <w:t>e</w:t>
            </w:r>
            <w:r w:rsidRPr="00AB1664">
              <w:rPr>
                <w:rFonts w:ascii="Times New Roman" w:eastAsia="Times New Roman" w:hAnsi="Times New Roman" w:cs="Times New Roman"/>
                <w:color w:val="000000" w:themeColor="text1"/>
                <w:sz w:val="20"/>
                <w:szCs w:val="20"/>
                <w:lang w:eastAsia="sk-SK"/>
              </w:rPr>
              <w:t xml:space="preserve"> § 17c ods. 10 sa použije rovnako.</w:t>
            </w:r>
          </w:p>
          <w:p w14:paraId="7B0435F1" w14:textId="2EE20185" w:rsidR="00AB1664" w:rsidRPr="00AB1664" w:rsidRDefault="00AB1664" w:rsidP="00AB1664">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AB1664">
              <w:rPr>
                <w:rFonts w:ascii="Times New Roman" w:eastAsia="Times New Roman" w:hAnsi="Times New Roman" w:cs="Times New Roman"/>
                <w:color w:val="000000" w:themeColor="text1"/>
                <w:sz w:val="20"/>
                <w:szCs w:val="20"/>
                <w:lang w:eastAsia="sk-SK"/>
              </w:rPr>
              <w:t xml:space="preserve">(7) Ak je organizátor zdieľania podľa dojednanej zmluvy oprávnený jednostranne zmeniť dohodnutú cenu za poskytované služby organizátora zdieľania alebo ostatné zmluvné podmienky, je povinný takú zmenu oznámiť aktívnemu odberateľovi najneskôr 30 dní pred dňom nadobudnutia účinnosti tejto zmeny a poučiť ho o práve zmluvu vypovedať, </w:t>
            </w:r>
            <w:r w:rsidR="00F60254">
              <w:rPr>
                <w:rFonts w:ascii="Times New Roman" w:eastAsia="Times New Roman" w:hAnsi="Times New Roman" w:cs="Times New Roman"/>
                <w:color w:val="000000" w:themeColor="text1"/>
                <w:sz w:val="20"/>
                <w:szCs w:val="20"/>
                <w:lang w:eastAsia="sk-SK"/>
              </w:rPr>
              <w:t>ak</w:t>
            </w:r>
            <w:r w:rsidRPr="00AB1664">
              <w:rPr>
                <w:rFonts w:ascii="Times New Roman" w:eastAsia="Times New Roman" w:hAnsi="Times New Roman" w:cs="Times New Roman"/>
                <w:color w:val="000000" w:themeColor="text1"/>
                <w:sz w:val="20"/>
                <w:szCs w:val="20"/>
                <w:lang w:eastAsia="sk-SK"/>
              </w:rPr>
              <w:t xml:space="preserve"> s oznámenou zmenou nesúhlasí. </w:t>
            </w:r>
            <w:r w:rsidR="00F60254">
              <w:rPr>
                <w:rFonts w:ascii="Times New Roman" w:eastAsia="Times New Roman" w:hAnsi="Times New Roman" w:cs="Times New Roman"/>
                <w:color w:val="000000" w:themeColor="text1"/>
                <w:sz w:val="20"/>
                <w:szCs w:val="20"/>
                <w:lang w:eastAsia="sk-SK"/>
              </w:rPr>
              <w:t>Ak</w:t>
            </w:r>
            <w:r w:rsidRPr="00AB1664">
              <w:rPr>
                <w:rFonts w:ascii="Times New Roman" w:eastAsia="Times New Roman" w:hAnsi="Times New Roman" w:cs="Times New Roman"/>
                <w:color w:val="000000" w:themeColor="text1"/>
                <w:sz w:val="20"/>
                <w:szCs w:val="20"/>
                <w:lang w:eastAsia="sk-SK"/>
              </w:rPr>
              <w:t xml:space="preserve"> aktívny odberateľ so zmenou nesúhlasí, má právo zmluvu vypovedať do pätnástich dní odo dňa doručenia tohto oznámenia. Ak organizátor zdieľania neoznámil aktívnemu odberateľovi zmenu ceny alebo iné obchodné podmienky alebo nepoučil aktívneho odberateľa o práve zmluvu vypovedať postupom podľa prvej vety má aktívny odberateľ právo zmluvu o zabezpečení zdieľania bezodplatne vypovedať najneskôr do troch mesiacov odo dňa účinnosti zmeny s účinnosťou k pätnástemu dňu odo dňa doručenia oznámenia o výpovedi zmluvy organizátorovi zdieľania, ak aktívny odberateľ neurčí v oznámení o výpovedi zmluvy iný okamih účinnosti výpovede zmluvy, najneskôr však ku dňu uplynutia troch mesiacov odo dňa účinnosti zmeny. </w:t>
            </w:r>
            <w:r w:rsidR="00F60254">
              <w:rPr>
                <w:rFonts w:ascii="Times New Roman" w:eastAsia="Times New Roman" w:hAnsi="Times New Roman" w:cs="Times New Roman"/>
                <w:color w:val="000000" w:themeColor="text1"/>
                <w:sz w:val="20"/>
                <w:szCs w:val="20"/>
                <w:lang w:eastAsia="sk-SK"/>
              </w:rPr>
              <w:t>Na</w:t>
            </w:r>
            <w:r w:rsidRPr="00AB1664">
              <w:rPr>
                <w:rFonts w:ascii="Times New Roman" w:eastAsia="Times New Roman" w:hAnsi="Times New Roman" w:cs="Times New Roman"/>
                <w:color w:val="000000" w:themeColor="text1"/>
                <w:sz w:val="20"/>
                <w:szCs w:val="20"/>
                <w:lang w:eastAsia="sk-SK"/>
              </w:rPr>
              <w:t xml:space="preserve"> uplatnenie práva aktívneho odberateľa vypovedať zmluvu sa použije ustanovenie § 17 ods. 6</w:t>
            </w:r>
            <w:r w:rsidR="008F2469">
              <w:rPr>
                <w:rFonts w:ascii="Times New Roman" w:eastAsia="Times New Roman" w:hAnsi="Times New Roman" w:cs="Times New Roman"/>
                <w:color w:val="000000" w:themeColor="text1"/>
                <w:sz w:val="20"/>
                <w:szCs w:val="20"/>
                <w:lang w:eastAsia="sk-SK"/>
              </w:rPr>
              <w:t xml:space="preserve"> </w:t>
            </w:r>
            <w:r w:rsidR="008F2469" w:rsidRPr="00AB1664">
              <w:rPr>
                <w:rFonts w:ascii="Times New Roman" w:eastAsia="Times New Roman" w:hAnsi="Times New Roman" w:cs="Times New Roman"/>
                <w:color w:val="000000" w:themeColor="text1"/>
                <w:sz w:val="20"/>
                <w:szCs w:val="20"/>
                <w:lang w:eastAsia="sk-SK"/>
              </w:rPr>
              <w:t xml:space="preserve"> </w:t>
            </w:r>
            <w:r w:rsidR="008F2469" w:rsidRPr="00AB1664">
              <w:rPr>
                <w:rFonts w:ascii="Times New Roman" w:eastAsia="Times New Roman" w:hAnsi="Times New Roman" w:cs="Times New Roman"/>
                <w:color w:val="000000" w:themeColor="text1"/>
                <w:sz w:val="20"/>
                <w:szCs w:val="20"/>
                <w:lang w:eastAsia="sk-SK"/>
              </w:rPr>
              <w:t>primerane</w:t>
            </w:r>
            <w:r w:rsidRPr="00AB1664">
              <w:rPr>
                <w:rFonts w:ascii="Times New Roman" w:eastAsia="Times New Roman" w:hAnsi="Times New Roman" w:cs="Times New Roman"/>
                <w:color w:val="000000" w:themeColor="text1"/>
                <w:sz w:val="20"/>
                <w:szCs w:val="20"/>
                <w:lang w:eastAsia="sk-SK"/>
              </w:rPr>
              <w:t xml:space="preserve">. </w:t>
            </w:r>
          </w:p>
          <w:p w14:paraId="6B96571C" w14:textId="17012879" w:rsidR="00AB1664" w:rsidRPr="00AB1664" w:rsidRDefault="00AB1664" w:rsidP="00AB1664">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AB1664">
              <w:rPr>
                <w:rFonts w:ascii="Times New Roman" w:eastAsia="Times New Roman" w:hAnsi="Times New Roman" w:cs="Times New Roman"/>
                <w:color w:val="000000" w:themeColor="text1"/>
                <w:sz w:val="20"/>
                <w:szCs w:val="20"/>
                <w:lang w:eastAsia="sk-SK"/>
              </w:rPr>
              <w:t xml:space="preserve">(8) Aktívny odberateľ má právo na výber nediskriminačnej formy a spôsobu platby za služby organizátora zdieľania. </w:t>
            </w:r>
            <w:r w:rsidR="00F60254">
              <w:rPr>
                <w:rFonts w:ascii="Times New Roman" w:eastAsia="Times New Roman" w:hAnsi="Times New Roman" w:cs="Times New Roman"/>
                <w:color w:val="000000" w:themeColor="text1"/>
                <w:sz w:val="20"/>
                <w:szCs w:val="20"/>
                <w:lang w:eastAsia="sk-SK"/>
              </w:rPr>
              <w:t>D</w:t>
            </w:r>
            <w:r w:rsidRPr="00AB1664">
              <w:rPr>
                <w:rFonts w:ascii="Times New Roman" w:eastAsia="Times New Roman" w:hAnsi="Times New Roman" w:cs="Times New Roman"/>
                <w:color w:val="000000" w:themeColor="text1"/>
                <w:sz w:val="20"/>
                <w:szCs w:val="20"/>
                <w:lang w:eastAsia="sk-SK"/>
              </w:rPr>
              <w:t>odatočné platby spojené s vybraným spôsobom platby nesmú prekročiť priamo vyvolané náklady na strane organizátora zdieľania, ktoré mu vzniknú v súvislosti s vybraným spôsobom úhrady platieb za služby organizátora zdieľania.</w:t>
            </w:r>
          </w:p>
          <w:p w14:paraId="0198B10E" w14:textId="013B707E" w:rsidR="00AB1664" w:rsidRPr="00AB1664" w:rsidRDefault="00AB1664" w:rsidP="00AB1664">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AB1664">
              <w:rPr>
                <w:rFonts w:ascii="Times New Roman" w:eastAsia="Times New Roman" w:hAnsi="Times New Roman" w:cs="Times New Roman"/>
                <w:color w:val="000000" w:themeColor="text1"/>
                <w:sz w:val="20"/>
                <w:szCs w:val="20"/>
                <w:lang w:eastAsia="sk-SK"/>
              </w:rPr>
              <w:t xml:space="preserve">(9) </w:t>
            </w:r>
            <w:r w:rsidR="008F2469">
              <w:t xml:space="preserve"> </w:t>
            </w:r>
            <w:r w:rsidR="008F2469" w:rsidRPr="008F2469">
              <w:rPr>
                <w:rFonts w:ascii="Times New Roman" w:eastAsia="Times New Roman" w:hAnsi="Times New Roman" w:cs="Times New Roman"/>
                <w:color w:val="000000" w:themeColor="text1"/>
                <w:sz w:val="20"/>
                <w:szCs w:val="20"/>
                <w:lang w:eastAsia="sk-SK"/>
              </w:rPr>
              <w:t xml:space="preserve">Podmienkou zdieľania </w:t>
            </w:r>
            <w:r w:rsidRPr="00AB1664">
              <w:rPr>
                <w:rFonts w:ascii="Times New Roman" w:eastAsia="Times New Roman" w:hAnsi="Times New Roman" w:cs="Times New Roman"/>
                <w:color w:val="000000" w:themeColor="text1"/>
                <w:sz w:val="20"/>
                <w:szCs w:val="20"/>
                <w:lang w:eastAsia="sk-SK"/>
              </w:rPr>
              <w:t>elektriny je registrácia odberného miesta alebo odovzdávacieho miesta v skupine zdieľania prostredníctvom  správcu skupiny zdieľania, ktor</w:t>
            </w:r>
            <w:r w:rsidR="00F60254">
              <w:rPr>
                <w:rFonts w:ascii="Times New Roman" w:eastAsia="Times New Roman" w:hAnsi="Times New Roman" w:cs="Times New Roman"/>
                <w:color w:val="000000" w:themeColor="text1"/>
                <w:sz w:val="20"/>
                <w:szCs w:val="20"/>
                <w:lang w:eastAsia="sk-SK"/>
              </w:rPr>
              <w:t>ým</w:t>
            </w:r>
            <w:r w:rsidRPr="00AB1664">
              <w:rPr>
                <w:rFonts w:ascii="Times New Roman" w:eastAsia="Times New Roman" w:hAnsi="Times New Roman" w:cs="Times New Roman"/>
                <w:color w:val="000000" w:themeColor="text1"/>
                <w:sz w:val="20"/>
                <w:szCs w:val="20"/>
                <w:lang w:eastAsia="sk-SK"/>
              </w:rPr>
              <w:t xml:space="preserve"> môže byť aj organizátor zdieľania, u organizátora krátkodobého trhu s elektrinou.</w:t>
            </w:r>
          </w:p>
          <w:p w14:paraId="59CD1E81" w14:textId="0E05E8E4" w:rsidR="00AB1664" w:rsidRPr="00AB1664" w:rsidRDefault="00AB1664" w:rsidP="00AB1664">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AB1664">
              <w:rPr>
                <w:rFonts w:ascii="Times New Roman" w:eastAsia="Times New Roman" w:hAnsi="Times New Roman" w:cs="Times New Roman"/>
                <w:color w:val="000000" w:themeColor="text1"/>
                <w:sz w:val="20"/>
                <w:szCs w:val="20"/>
                <w:lang w:eastAsia="sk-SK"/>
              </w:rPr>
              <w:t xml:space="preserve">(10) Správca skupiny zdieľania podľa odseku 9 </w:t>
            </w:r>
            <w:r w:rsidR="008F2469">
              <w:rPr>
                <w:rFonts w:ascii="Times New Roman" w:eastAsia="Times New Roman" w:hAnsi="Times New Roman" w:cs="Times New Roman"/>
                <w:color w:val="000000" w:themeColor="text1"/>
                <w:sz w:val="20"/>
                <w:szCs w:val="20"/>
                <w:lang w:eastAsia="sk-SK"/>
              </w:rPr>
              <w:t>je povinný</w:t>
            </w:r>
            <w:r w:rsidRPr="00AB1664">
              <w:rPr>
                <w:rFonts w:ascii="Times New Roman" w:eastAsia="Times New Roman" w:hAnsi="Times New Roman" w:cs="Times New Roman"/>
                <w:color w:val="000000" w:themeColor="text1"/>
                <w:sz w:val="20"/>
                <w:szCs w:val="20"/>
                <w:lang w:eastAsia="sk-SK"/>
              </w:rPr>
              <w:t xml:space="preserve"> uzatvoriť zmluvu o vyhodnotení zdieľania elektriny s organizátorom krátkodobého trhu s elektrinou.</w:t>
            </w:r>
          </w:p>
          <w:p w14:paraId="2D183274" w14:textId="77777777" w:rsidR="00AB1664" w:rsidRPr="00AB1664" w:rsidRDefault="00AB1664" w:rsidP="00AB1664">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AB1664">
              <w:rPr>
                <w:rFonts w:ascii="Times New Roman" w:eastAsia="Times New Roman" w:hAnsi="Times New Roman" w:cs="Times New Roman"/>
                <w:color w:val="000000" w:themeColor="text1"/>
                <w:sz w:val="20"/>
                <w:szCs w:val="20"/>
                <w:lang w:eastAsia="sk-SK"/>
              </w:rPr>
              <w:t>(11) Odberné miesto alebo odovzdávacie miesto môže byť súčasne priradené len do jednej skupiny zdieľania. Odberné miesta a odovzdávacie miesta priradené do jednej skupiny zdieľania môžu byť priradené do rôznych bilančných skupín.</w:t>
            </w:r>
          </w:p>
          <w:p w14:paraId="14544730" w14:textId="2B817E7D" w:rsidR="00AB1664" w:rsidRPr="00AB1664" w:rsidRDefault="00AB1664" w:rsidP="00AB1664">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AB1664">
              <w:rPr>
                <w:rFonts w:ascii="Times New Roman" w:eastAsia="Times New Roman" w:hAnsi="Times New Roman" w:cs="Times New Roman"/>
                <w:color w:val="000000" w:themeColor="text1"/>
                <w:sz w:val="20"/>
                <w:szCs w:val="20"/>
                <w:lang w:eastAsia="sk-SK"/>
              </w:rPr>
              <w:t xml:space="preserve">(12) Aktívny odberateľ, ktorý je iným podnikom </w:t>
            </w:r>
            <w:r w:rsidR="00F60254">
              <w:rPr>
                <w:rFonts w:ascii="Times New Roman" w:eastAsia="Times New Roman" w:hAnsi="Times New Roman" w:cs="Times New Roman"/>
                <w:color w:val="000000" w:themeColor="text1"/>
                <w:sz w:val="20"/>
                <w:szCs w:val="20"/>
                <w:lang w:eastAsia="sk-SK"/>
              </w:rPr>
              <w:t>ako</w:t>
            </w:r>
            <w:r w:rsidRPr="00AB1664">
              <w:rPr>
                <w:rFonts w:ascii="Times New Roman" w:eastAsia="Times New Roman" w:hAnsi="Times New Roman" w:cs="Times New Roman"/>
                <w:color w:val="000000" w:themeColor="text1"/>
                <w:sz w:val="20"/>
                <w:szCs w:val="20"/>
                <w:lang w:eastAsia="sk-SK"/>
              </w:rPr>
              <w:t xml:space="preserve"> malým podnikom</w:t>
            </w:r>
            <w:r w:rsidRPr="00AB1664">
              <w:rPr>
                <w:rFonts w:ascii="Times New Roman" w:eastAsia="Times New Roman" w:hAnsi="Times New Roman" w:cs="Times New Roman"/>
                <w:color w:val="000000" w:themeColor="text1"/>
                <w:sz w:val="20"/>
                <w:szCs w:val="20"/>
                <w:vertAlign w:val="superscript"/>
                <w:lang w:eastAsia="sk-SK"/>
              </w:rPr>
              <w:t>28a</w:t>
            </w:r>
            <w:r w:rsidRPr="00AB1664">
              <w:rPr>
                <w:rFonts w:ascii="Times New Roman" w:eastAsia="Times New Roman" w:hAnsi="Times New Roman" w:cs="Times New Roman"/>
                <w:color w:val="000000" w:themeColor="text1"/>
                <w:sz w:val="20"/>
                <w:szCs w:val="20"/>
                <w:lang w:eastAsia="sk-SK"/>
              </w:rPr>
              <w:t>) alebo stredným podnikom</w:t>
            </w:r>
            <w:r w:rsidRPr="00AB1664">
              <w:rPr>
                <w:rFonts w:ascii="Times New Roman" w:eastAsia="Times New Roman" w:hAnsi="Times New Roman" w:cs="Times New Roman"/>
                <w:color w:val="000000" w:themeColor="text1"/>
                <w:sz w:val="20"/>
                <w:szCs w:val="20"/>
                <w:vertAlign w:val="superscript"/>
                <w:lang w:eastAsia="sk-SK"/>
              </w:rPr>
              <w:t>28b</w:t>
            </w:r>
            <w:r w:rsidRPr="00AB1664">
              <w:rPr>
                <w:rFonts w:ascii="Times New Roman" w:eastAsia="Times New Roman" w:hAnsi="Times New Roman" w:cs="Times New Roman"/>
                <w:color w:val="000000" w:themeColor="text1"/>
                <w:sz w:val="20"/>
                <w:szCs w:val="20"/>
                <w:lang w:eastAsia="sk-SK"/>
              </w:rPr>
              <w:t>), môže zdieľať elektrinu zo zariadenia na výrobu elektriny</w:t>
            </w:r>
            <w:r w:rsidR="00F60254">
              <w:rPr>
                <w:rFonts w:ascii="Times New Roman" w:eastAsia="Times New Roman" w:hAnsi="Times New Roman" w:cs="Times New Roman"/>
                <w:color w:val="000000" w:themeColor="text1"/>
                <w:sz w:val="20"/>
                <w:szCs w:val="20"/>
                <w:lang w:eastAsia="sk-SK"/>
              </w:rPr>
              <w:t>,</w:t>
            </w:r>
            <w:r w:rsidRPr="00AB1664">
              <w:rPr>
                <w:rFonts w:ascii="Times New Roman" w:eastAsia="Times New Roman" w:hAnsi="Times New Roman" w:cs="Times New Roman"/>
                <w:color w:val="000000" w:themeColor="text1"/>
                <w:sz w:val="20"/>
                <w:szCs w:val="20"/>
                <w:lang w:eastAsia="sk-SK"/>
              </w:rPr>
              <w:t xml:space="preserve"> len ak ide o zariadenie na výrobu elektriny s inštalovaným výkonom do 6 MW.</w:t>
            </w:r>
          </w:p>
          <w:p w14:paraId="53A7CF49" w14:textId="0D9BECE4" w:rsidR="00AB1664" w:rsidRDefault="00AB1664" w:rsidP="00AB1664">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AB1664">
              <w:rPr>
                <w:rFonts w:ascii="Times New Roman" w:eastAsia="Times New Roman" w:hAnsi="Times New Roman" w:cs="Times New Roman"/>
                <w:color w:val="000000" w:themeColor="text1"/>
                <w:sz w:val="20"/>
                <w:szCs w:val="20"/>
                <w:lang w:eastAsia="sk-SK"/>
              </w:rPr>
              <w:t>(13) Činnosť organizátora zdieľania nemôže vykonávať držiteľ povolenia na prenos elektriny alebo držiteľ povolenia na distribúciu elektriny.</w:t>
            </w:r>
          </w:p>
          <w:p w14:paraId="31DB8E2B" w14:textId="4EE9D753" w:rsidR="00AB1664" w:rsidRDefault="00AB1664" w:rsidP="00AB1664">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32A50E08" w14:textId="6550027D" w:rsidR="00AB1664" w:rsidRDefault="00AB1664" w:rsidP="00AB1664">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AB1664">
              <w:rPr>
                <w:rFonts w:ascii="Times New Roman" w:eastAsia="Times New Roman" w:hAnsi="Times New Roman" w:cs="Times New Roman"/>
                <w:color w:val="000000" w:themeColor="text1"/>
                <w:sz w:val="20"/>
                <w:szCs w:val="20"/>
                <w:lang w:eastAsia="sk-SK"/>
              </w:rPr>
              <w:t>(6) Organizátor krátkodobého trhu s elektrinou je povinný</w:t>
            </w:r>
          </w:p>
          <w:p w14:paraId="660D0215" w14:textId="4F05F1EB" w:rsidR="00AB1664" w:rsidRPr="00AB1664" w:rsidRDefault="00AB1664" w:rsidP="00AB1664">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AB1664">
              <w:rPr>
                <w:rFonts w:ascii="Times New Roman" w:eastAsia="Times New Roman" w:hAnsi="Times New Roman" w:cs="Times New Roman"/>
                <w:color w:val="000000" w:themeColor="text1"/>
                <w:sz w:val="20"/>
                <w:szCs w:val="20"/>
                <w:lang w:eastAsia="sk-SK"/>
              </w:rPr>
              <w:lastRenderedPageBreak/>
              <w:t xml:space="preserve">w) na </w:t>
            </w:r>
            <w:r w:rsidR="008F2469">
              <w:rPr>
                <w:rFonts w:ascii="Times New Roman" w:eastAsia="Times New Roman" w:hAnsi="Times New Roman" w:cs="Times New Roman"/>
                <w:color w:val="000000" w:themeColor="text1"/>
                <w:sz w:val="20"/>
                <w:szCs w:val="20"/>
                <w:lang w:eastAsia="sk-SK"/>
              </w:rPr>
              <w:t>žiadosť</w:t>
            </w:r>
            <w:r w:rsidRPr="00AB1664">
              <w:rPr>
                <w:rFonts w:ascii="Times New Roman" w:eastAsia="Times New Roman" w:hAnsi="Times New Roman" w:cs="Times New Roman"/>
                <w:color w:val="000000" w:themeColor="text1"/>
                <w:sz w:val="20"/>
                <w:szCs w:val="20"/>
                <w:lang w:eastAsia="sk-SK"/>
              </w:rPr>
              <w:t xml:space="preserve"> do troch pracovných dní sprístupniť </w:t>
            </w:r>
          </w:p>
          <w:p w14:paraId="1C15CC94" w14:textId="721BABA3" w:rsidR="00AB1664" w:rsidRPr="00AB1664" w:rsidRDefault="00AB1664" w:rsidP="00AB1664">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AB1664">
              <w:rPr>
                <w:rFonts w:ascii="Times New Roman" w:eastAsia="Times New Roman" w:hAnsi="Times New Roman" w:cs="Times New Roman"/>
                <w:color w:val="000000" w:themeColor="text1"/>
                <w:sz w:val="20"/>
                <w:szCs w:val="20"/>
                <w:lang w:eastAsia="sk-SK"/>
              </w:rPr>
              <w:t xml:space="preserve">1. dodávateľovi elektriny alebo subjektu zúčtovania informáciu o spôsobe alokácie zdieľanej elektriny do odberných miest priradených do skupiny zdieľania, v ktorých dodávateľ elektriny </w:t>
            </w:r>
            <w:r w:rsidR="00F60254">
              <w:t xml:space="preserve"> </w:t>
            </w:r>
            <w:r w:rsidR="00F60254" w:rsidRPr="00F60254">
              <w:rPr>
                <w:rFonts w:ascii="Times New Roman" w:eastAsia="Times New Roman" w:hAnsi="Times New Roman" w:cs="Times New Roman"/>
                <w:color w:val="000000" w:themeColor="text1"/>
                <w:sz w:val="20"/>
                <w:szCs w:val="20"/>
                <w:lang w:eastAsia="sk-SK"/>
              </w:rPr>
              <w:t xml:space="preserve">zabezpečuje </w:t>
            </w:r>
            <w:r w:rsidRPr="00AB1664">
              <w:rPr>
                <w:rFonts w:ascii="Times New Roman" w:eastAsia="Times New Roman" w:hAnsi="Times New Roman" w:cs="Times New Roman"/>
                <w:color w:val="000000" w:themeColor="text1"/>
                <w:sz w:val="20"/>
                <w:szCs w:val="20"/>
                <w:lang w:eastAsia="sk-SK"/>
              </w:rPr>
              <w:t>dodávku elektriny alebo v ktorých má subjekt zúčtovania zodpovednosť za odchýlku, súhrnnú informáciu o spôsobe alokácie zdieľanej elektriny a hodnoty odberov a dodávok elektriny aktívnych odberateľov alebo energetických spoločenstiev s odbernými miestami a odovzdávacími miestami priradenými do rovnakej skupiny zdieľania</w:t>
            </w:r>
            <w:r w:rsidR="00F60254">
              <w:rPr>
                <w:rFonts w:ascii="Times New Roman" w:eastAsia="Times New Roman" w:hAnsi="Times New Roman" w:cs="Times New Roman"/>
                <w:color w:val="000000" w:themeColor="text1"/>
                <w:sz w:val="20"/>
                <w:szCs w:val="20"/>
                <w:lang w:eastAsia="sk-SK"/>
              </w:rPr>
              <w:t>,</w:t>
            </w:r>
            <w:r w:rsidRPr="00AB1664">
              <w:rPr>
                <w:rFonts w:ascii="Times New Roman" w:eastAsia="Times New Roman" w:hAnsi="Times New Roman" w:cs="Times New Roman"/>
                <w:color w:val="000000" w:themeColor="text1"/>
                <w:sz w:val="20"/>
                <w:szCs w:val="20"/>
                <w:lang w:eastAsia="sk-SK"/>
              </w:rPr>
              <w:t xml:space="preserve"> informáciu o priebehu výroby elektriny a technických parametroch zariadenia na výrobu elektriny, z ktorého je elektrina zdieľaná, a informáciu o priebehu uskladnenia elektriny a technických parametroch zariadenia na uskladňovanie elektriny, z ktorého je elektrina zdieľaná,</w:t>
            </w:r>
          </w:p>
          <w:p w14:paraId="0B56014B" w14:textId="17DDFBEC" w:rsidR="00AB1664" w:rsidRDefault="00AB1664" w:rsidP="00AB1664">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AB1664">
              <w:rPr>
                <w:rFonts w:ascii="Times New Roman" w:eastAsia="Times New Roman" w:hAnsi="Times New Roman" w:cs="Times New Roman"/>
                <w:color w:val="000000" w:themeColor="text1"/>
                <w:sz w:val="20"/>
                <w:szCs w:val="20"/>
                <w:lang w:eastAsia="sk-SK"/>
              </w:rPr>
              <w:t xml:space="preserve">2. prevádzkovateľovi sústavy informáciu o spôsobe alokácie zdieľanej elektriny do odberných miest a z odovzdávacích miest priradených do skupiny zdieľania, ktoré sú pripojené do jeho sústavy, </w:t>
            </w:r>
          </w:p>
          <w:p w14:paraId="3A164694" w14:textId="77777777" w:rsidR="00AB1664" w:rsidRPr="00AB1664" w:rsidRDefault="00AB1664" w:rsidP="00AB1664">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7D7C3E35" w14:textId="2A948D8B" w:rsidR="00AB1664" w:rsidRDefault="00AB1664" w:rsidP="00AB1664">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AB1664">
              <w:rPr>
                <w:rFonts w:ascii="Times New Roman" w:eastAsia="Times New Roman" w:hAnsi="Times New Roman" w:cs="Times New Roman"/>
                <w:color w:val="000000" w:themeColor="text1"/>
                <w:sz w:val="20"/>
                <w:szCs w:val="20"/>
                <w:lang w:eastAsia="sk-SK"/>
              </w:rPr>
              <w:t xml:space="preserve">x) registrovať a evidovať, po splnení podmienok </w:t>
            </w:r>
            <w:r w:rsidR="00F60254">
              <w:rPr>
                <w:rFonts w:ascii="Times New Roman" w:eastAsia="Times New Roman" w:hAnsi="Times New Roman" w:cs="Times New Roman"/>
                <w:color w:val="000000" w:themeColor="text1"/>
                <w:sz w:val="20"/>
                <w:szCs w:val="20"/>
                <w:lang w:eastAsia="sk-SK"/>
              </w:rPr>
              <w:t>u</w:t>
            </w:r>
            <w:r w:rsidRPr="00AB1664">
              <w:rPr>
                <w:rFonts w:ascii="Times New Roman" w:eastAsia="Times New Roman" w:hAnsi="Times New Roman" w:cs="Times New Roman"/>
                <w:color w:val="000000" w:themeColor="text1"/>
                <w:sz w:val="20"/>
                <w:szCs w:val="20"/>
                <w:lang w:eastAsia="sk-SK"/>
              </w:rPr>
              <w:t>stanovených týmto zákonom, priradenie odberných miest a odovzdávacích miest ku skupine zdieľania vrátane spôsobu alokácie zdieľanej elektriny a o registrácii alebo zrušení registrácie informovať príslušného prevádzkovateľa sústavy, dodávateľa elektriny a subjekt zúčtovania,</w:t>
            </w:r>
          </w:p>
          <w:p w14:paraId="725FFDFA" w14:textId="77777777" w:rsidR="00AB1664" w:rsidRPr="00AB1664" w:rsidRDefault="00AB1664" w:rsidP="00AB1664">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226B7EA7" w14:textId="0ADCDE47" w:rsidR="00AB1664" w:rsidRDefault="00AB1664" w:rsidP="00AB1664">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AB1664">
              <w:rPr>
                <w:rFonts w:ascii="Times New Roman" w:eastAsia="Times New Roman" w:hAnsi="Times New Roman" w:cs="Times New Roman"/>
                <w:color w:val="000000" w:themeColor="text1"/>
                <w:sz w:val="20"/>
                <w:szCs w:val="20"/>
                <w:lang w:eastAsia="sk-SK"/>
              </w:rPr>
              <w:t xml:space="preserve">y) zverejniť na svojom webovom sídle metódy výpočtu zdieľanej elektriny pre všetky používané </w:t>
            </w:r>
            <w:r w:rsidR="008F2469">
              <w:rPr>
                <w:rFonts w:ascii="Times New Roman" w:eastAsia="Times New Roman" w:hAnsi="Times New Roman" w:cs="Times New Roman"/>
                <w:color w:val="000000" w:themeColor="text1"/>
                <w:sz w:val="20"/>
                <w:szCs w:val="20"/>
                <w:lang w:eastAsia="sk-SK"/>
              </w:rPr>
              <w:t>spôsoby</w:t>
            </w:r>
            <w:r w:rsidRPr="00AB1664">
              <w:rPr>
                <w:rFonts w:ascii="Times New Roman" w:eastAsia="Times New Roman" w:hAnsi="Times New Roman" w:cs="Times New Roman"/>
                <w:color w:val="000000" w:themeColor="text1"/>
                <w:sz w:val="20"/>
                <w:szCs w:val="20"/>
                <w:lang w:eastAsia="sk-SK"/>
              </w:rPr>
              <w:t xml:space="preserve"> alokácie zdieľanej elektriny,</w:t>
            </w:r>
          </w:p>
          <w:p w14:paraId="657BF739" w14:textId="77777777" w:rsidR="00AB1664" w:rsidRPr="00AB1664" w:rsidRDefault="00AB1664" w:rsidP="00AB1664">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10E688D7" w14:textId="5FC825EA" w:rsidR="00AB1664" w:rsidRDefault="00AB1664" w:rsidP="00AB1664">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AB1664">
              <w:rPr>
                <w:rFonts w:ascii="Times New Roman" w:eastAsia="Times New Roman" w:hAnsi="Times New Roman" w:cs="Times New Roman"/>
                <w:color w:val="000000" w:themeColor="text1"/>
                <w:sz w:val="20"/>
                <w:szCs w:val="20"/>
                <w:lang w:eastAsia="sk-SK"/>
              </w:rPr>
              <w:t>z) zverejniť na svojom webovom sídle informácie a odporúčania týkajúce sa zdieľania elektriny,</w:t>
            </w:r>
          </w:p>
          <w:p w14:paraId="1C63648A" w14:textId="77777777" w:rsidR="00AB1664" w:rsidRPr="00AB1664" w:rsidRDefault="00AB1664" w:rsidP="00AB1664">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771C4E1C" w14:textId="77777777" w:rsidR="00AB1664" w:rsidRPr="00AB1664" w:rsidRDefault="00AB1664" w:rsidP="00AB1664">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AB1664">
              <w:rPr>
                <w:rFonts w:ascii="Times New Roman" w:eastAsia="Times New Roman" w:hAnsi="Times New Roman" w:cs="Times New Roman"/>
                <w:color w:val="000000" w:themeColor="text1"/>
                <w:sz w:val="20"/>
                <w:szCs w:val="20"/>
                <w:lang w:eastAsia="sk-SK"/>
              </w:rPr>
              <w:t>aa) zverejniť na svojom webovom sídle aspoň raz mesačne v anonymizovanej podobe štatistické údaje týkajúce sa agregátorov, poskytovateľov flexibility, vyhodnotenia aktivovanej flexibility, energetických spoločenstiev, skupín zdieľania elektriny, vyhodnotenia zdieľania elektriny, registrácie uskladňovania elektriny a vyhodnotenia uskladňovania elektriny v rozsahu podľa pravidiel trhu,</w:t>
            </w:r>
          </w:p>
          <w:p w14:paraId="055FCDBF" w14:textId="373537AA" w:rsidR="005A1BCE" w:rsidRDefault="00AB1664" w:rsidP="00AB1664">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AB1664">
              <w:rPr>
                <w:rFonts w:ascii="Times New Roman" w:eastAsia="Times New Roman" w:hAnsi="Times New Roman" w:cs="Times New Roman"/>
                <w:color w:val="000000" w:themeColor="text1"/>
                <w:sz w:val="20"/>
                <w:szCs w:val="20"/>
                <w:lang w:eastAsia="sk-SK"/>
              </w:rPr>
              <w:t xml:space="preserve">ab) informovať o priradení odberného miesta alebo odovzdávacieho miesta ku skupine zdieľania prevádzkovateľa distribučnej sústavy, ku ktorej je odberné </w:t>
            </w:r>
            <w:r w:rsidR="008F2469">
              <w:rPr>
                <w:rFonts w:ascii="Times New Roman" w:eastAsia="Times New Roman" w:hAnsi="Times New Roman" w:cs="Times New Roman"/>
                <w:color w:val="000000" w:themeColor="text1"/>
                <w:sz w:val="20"/>
                <w:szCs w:val="20"/>
                <w:lang w:eastAsia="sk-SK"/>
              </w:rPr>
              <w:t xml:space="preserve">miesto </w:t>
            </w:r>
            <w:r w:rsidRPr="00AB1664">
              <w:rPr>
                <w:rFonts w:ascii="Times New Roman" w:eastAsia="Times New Roman" w:hAnsi="Times New Roman" w:cs="Times New Roman"/>
                <w:color w:val="000000" w:themeColor="text1"/>
                <w:sz w:val="20"/>
                <w:szCs w:val="20"/>
                <w:lang w:eastAsia="sk-SK"/>
              </w:rPr>
              <w:t xml:space="preserve">alebo odovzdávacie miesto pripojené, dodávateľa elektriny, u ktorého je odberné miesto alebo odovzdávacie miesto registrované organizátorom krátkodobého trhu s elektrinou, vrátane subjektu zúčtovania zodpovedného za odchýlku odberu alebo dodávky elektriny, a to v rozsahu a lehotách určených v prevádzkovom poriadku organizátora krátkodobého trhu s elektrinou. </w:t>
            </w:r>
          </w:p>
          <w:p w14:paraId="3675DA92" w14:textId="624EE65C" w:rsidR="00AB1664" w:rsidRDefault="00AB1664" w:rsidP="00AB1664">
            <w:pPr>
              <w:autoSpaceDE w:val="0"/>
              <w:autoSpaceDN w:val="0"/>
              <w:adjustRightInd w:val="0"/>
              <w:spacing w:after="0" w:line="240" w:lineRule="auto"/>
              <w:ind w:left="259" w:hanging="259"/>
              <w:jc w:val="both"/>
              <w:rPr>
                <w:rFonts w:ascii="Times New Roman" w:eastAsia="Times New Roman" w:hAnsi="Times New Roman" w:cs="Times New Roman"/>
                <w:color w:val="000000" w:themeColor="text1"/>
                <w:sz w:val="20"/>
                <w:szCs w:val="20"/>
                <w:lang w:eastAsia="sk-SK"/>
              </w:rPr>
            </w:pPr>
          </w:p>
          <w:p w14:paraId="67C3AAD1" w14:textId="2EED54C8" w:rsidR="00AB1664" w:rsidRPr="00535E6C" w:rsidRDefault="00AB1664" w:rsidP="00AB1664">
            <w:pPr>
              <w:autoSpaceDE w:val="0"/>
              <w:autoSpaceDN w:val="0"/>
              <w:adjustRightInd w:val="0"/>
              <w:spacing w:after="0" w:line="240" w:lineRule="auto"/>
              <w:ind w:left="259" w:hanging="259"/>
              <w:jc w:val="both"/>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Úrad</w:t>
            </w:r>
          </w:p>
          <w:p w14:paraId="18D9D02C" w14:textId="5CEEFCCA" w:rsidR="005A1BCE" w:rsidRDefault="00AB1664" w:rsidP="00AB1664">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AB1664">
              <w:rPr>
                <w:rFonts w:ascii="Times New Roman" w:eastAsia="Times New Roman" w:hAnsi="Times New Roman" w:cs="Times New Roman"/>
                <w:color w:val="000000" w:themeColor="text1"/>
                <w:sz w:val="20"/>
                <w:szCs w:val="20"/>
                <w:lang w:eastAsia="sk-SK"/>
              </w:rPr>
              <w:t>q) vyprac</w:t>
            </w:r>
            <w:r w:rsidR="00F60254">
              <w:rPr>
                <w:rFonts w:ascii="Times New Roman" w:eastAsia="Times New Roman" w:hAnsi="Times New Roman" w:cs="Times New Roman"/>
                <w:color w:val="000000" w:themeColor="text1"/>
                <w:sz w:val="20"/>
                <w:szCs w:val="20"/>
                <w:lang w:eastAsia="sk-SK"/>
              </w:rPr>
              <w:t>úva</w:t>
            </w:r>
            <w:r w:rsidRPr="00AB1664">
              <w:rPr>
                <w:rFonts w:ascii="Times New Roman" w:eastAsia="Times New Roman" w:hAnsi="Times New Roman" w:cs="Times New Roman"/>
                <w:color w:val="000000" w:themeColor="text1"/>
                <w:sz w:val="20"/>
                <w:szCs w:val="20"/>
                <w:lang w:eastAsia="sk-SK"/>
              </w:rPr>
              <w:t xml:space="preserve"> vzorové zmluvy, ktorých predmetom je zdieľanie elektriny</w:t>
            </w:r>
            <w:r w:rsidR="00F60254">
              <w:rPr>
                <w:rFonts w:ascii="Times New Roman" w:eastAsia="Times New Roman" w:hAnsi="Times New Roman" w:cs="Times New Roman"/>
                <w:color w:val="000000" w:themeColor="text1"/>
                <w:sz w:val="20"/>
                <w:szCs w:val="20"/>
                <w:lang w:eastAsia="sk-SK"/>
              </w:rPr>
              <w:t>,</w:t>
            </w:r>
            <w:r w:rsidRPr="00AB1664">
              <w:rPr>
                <w:rFonts w:ascii="Times New Roman" w:eastAsia="Times New Roman" w:hAnsi="Times New Roman" w:cs="Times New Roman"/>
                <w:color w:val="000000" w:themeColor="text1"/>
                <w:sz w:val="20"/>
                <w:szCs w:val="20"/>
                <w:lang w:eastAsia="sk-SK"/>
              </w:rPr>
              <w:t xml:space="preserve"> a</w:t>
            </w:r>
            <w:r w:rsidR="00F60254">
              <w:rPr>
                <w:rFonts w:ascii="Times New Roman" w:eastAsia="Times New Roman" w:hAnsi="Times New Roman" w:cs="Times New Roman"/>
                <w:color w:val="000000" w:themeColor="text1"/>
                <w:sz w:val="20"/>
                <w:szCs w:val="20"/>
                <w:lang w:eastAsia="sk-SK"/>
              </w:rPr>
              <w:t xml:space="preserve"> vzorové </w:t>
            </w:r>
            <w:r w:rsidRPr="00AB1664">
              <w:rPr>
                <w:rFonts w:ascii="Times New Roman" w:eastAsia="Times New Roman" w:hAnsi="Times New Roman" w:cs="Times New Roman"/>
                <w:color w:val="000000" w:themeColor="text1"/>
                <w:sz w:val="20"/>
                <w:szCs w:val="20"/>
                <w:lang w:eastAsia="sk-SK"/>
              </w:rPr>
              <w:t>zmluvy, ktorých predmetom je zabezpečenie zdieľania elektriny aktívneho odberateľa alebo aktívnemu odberateľovi a zverejňuje ich na svojom webovom sídle,</w:t>
            </w:r>
          </w:p>
          <w:p w14:paraId="511EC0CC" w14:textId="77777777" w:rsidR="00F4641F" w:rsidRDefault="00F4641F" w:rsidP="00AB1664">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4787A857" w14:textId="77777777" w:rsidR="00F4641F" w:rsidRDefault="00F4641F" w:rsidP="00AB1664">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lastRenderedPageBreak/>
              <w:t>____________</w:t>
            </w:r>
          </w:p>
          <w:p w14:paraId="250A4438" w14:textId="170861ED" w:rsidR="00F4641F" w:rsidRPr="00F4641F" w:rsidRDefault="00F60254" w:rsidP="00F4641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vertAlign w:val="superscript"/>
                <w:lang w:eastAsia="sk-SK"/>
              </w:rPr>
              <w:t>68</w:t>
            </w:r>
            <w:r w:rsidR="00F4641F" w:rsidRPr="00F4641F">
              <w:rPr>
                <w:rFonts w:ascii="Times New Roman" w:eastAsia="Times New Roman" w:hAnsi="Times New Roman" w:cs="Times New Roman"/>
                <w:color w:val="000000" w:themeColor="text1"/>
                <w:sz w:val="20"/>
                <w:szCs w:val="20"/>
                <w:lang w:eastAsia="sk-SK"/>
              </w:rPr>
              <w:t>) § 52 ods. 4 Občianskeho zákonníka.</w:t>
            </w:r>
          </w:p>
          <w:p w14:paraId="4764CA37" w14:textId="2B3FA0B3" w:rsidR="00F4641F" w:rsidRPr="00AB1664" w:rsidRDefault="00F60254" w:rsidP="00F4641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vertAlign w:val="superscript"/>
                <w:lang w:eastAsia="sk-SK"/>
              </w:rPr>
              <w:t>68aa</w:t>
            </w:r>
            <w:r w:rsidR="00F4641F" w:rsidRPr="00F4641F">
              <w:rPr>
                <w:rFonts w:ascii="Times New Roman" w:eastAsia="Times New Roman" w:hAnsi="Times New Roman" w:cs="Times New Roman"/>
                <w:color w:val="000000" w:themeColor="text1"/>
                <w:sz w:val="20"/>
                <w:szCs w:val="20"/>
                <w:lang w:eastAsia="sk-SK"/>
              </w:rPr>
              <w:t xml:space="preserve">) Zákon č. 108/2024 Z. z. o ochrane spotrebiteľa a o zmene </w:t>
            </w:r>
            <w:r w:rsidR="00F4641F">
              <w:rPr>
                <w:rFonts w:ascii="Times New Roman" w:eastAsia="Times New Roman" w:hAnsi="Times New Roman" w:cs="Times New Roman"/>
                <w:color w:val="000000" w:themeColor="text1"/>
                <w:sz w:val="20"/>
                <w:szCs w:val="20"/>
                <w:lang w:eastAsia="sk-SK"/>
              </w:rPr>
              <w:t>a doplnení niektorých zákonov.</w:t>
            </w:r>
          </w:p>
        </w:tc>
        <w:tc>
          <w:tcPr>
            <w:tcW w:w="570" w:type="dxa"/>
            <w:tcBorders>
              <w:top w:val="single" w:sz="4" w:space="0" w:color="auto"/>
              <w:left w:val="single" w:sz="4" w:space="0" w:color="auto"/>
              <w:bottom w:val="single" w:sz="4" w:space="0" w:color="auto"/>
              <w:right w:val="single" w:sz="4" w:space="0" w:color="auto"/>
            </w:tcBorders>
          </w:tcPr>
          <w:p w14:paraId="00AE71CE"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lastRenderedPageBreak/>
              <w:t>Ú</w:t>
            </w:r>
          </w:p>
        </w:tc>
        <w:tc>
          <w:tcPr>
            <w:tcW w:w="889" w:type="dxa"/>
            <w:tcBorders>
              <w:top w:val="single" w:sz="4" w:space="0" w:color="auto"/>
              <w:left w:val="single" w:sz="4" w:space="0" w:color="auto"/>
              <w:bottom w:val="single" w:sz="4" w:space="0" w:color="auto"/>
              <w:right w:val="single" w:sz="4" w:space="0" w:color="auto"/>
            </w:tcBorders>
          </w:tcPr>
          <w:p w14:paraId="6220D1E3" w14:textId="77777777" w:rsidR="005A1BCE" w:rsidRDefault="005A1BCE"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262F94FB"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01A946FC"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7B2FC283"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06C78AF2"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59706AC2"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025F0E64"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0CFB3834"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6D000F84"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250C5C61"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5EA5ABD3"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4B85CA9F"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32A8693A"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186C21BD"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3433AF72"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1AD35953"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2FE4B5BA"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03A7DEC9"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4550E904"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6BC71BDE"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18D68C4B"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5E3B997C"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45519A41"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604164A3"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77A26A7F"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1FC02AE1"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019D09D2"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7346C3D9"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78788005"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054FE116"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53F63541"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0CF6603C"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5B56AA32"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03109BDF"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20B95E03"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132489D4"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4F95094A"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399CDD78"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74F134A2"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31960213"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6EF538ED"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20F79EB9"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103F4F19"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52C77CD5"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6BF09E6A"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0265BB15"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49FABC60"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73544088"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6A80F5E2"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0C911A68"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0B52A4A7"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544873E3"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6A7FC91B"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6014A78F"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598D944F"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5E9E2FB3"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05077FA5"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42FC255F"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51B92DCD"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64FCB052"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5798101B"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6F2D53F0"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69E36852"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5111CB87"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1C72C8C1"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722D62D4"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6117A12E"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2EA122BA"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758E0E38"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3ACF7EF0"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19E51789"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082BB960"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34A55045"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748C81FA"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767B9D45"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576D1DA3"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5643FA3D"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29E57CB0"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1C61E598"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27424440"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3D536D6A"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486954A5"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53603C17"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2187CED2"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55D7D9A0"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1AFCB617"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6439BE10"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4BD3393B"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2B539B4B"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6657594E"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59F3C2C8"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29019B1D"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00FCF9A4"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5341A39E"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56824410"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08375753"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6809E26E"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6E775ECF"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7C6D9469"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3A474488"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7EF0C29E"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10787B5B"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025430A7"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5DC71549"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43FE1DE7"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2587809A"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4B1BE2C8"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009BA132"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6C99803C"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4DD4D6F8"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53ECFCB5"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4746E3AF"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6D68A14D"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580ACE4E"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681EE112"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2F9BFE16"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5F91E9B4"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7AED272E"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1879D32C"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63D2E8FC"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31B1EA57"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3CF83720"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3630962A"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1B785E00"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64E21BB6"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3A754965"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0E2261EE"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0217C747"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16CCAED4" w14:textId="22FEA47B" w:rsidR="001A6621" w:rsidRDefault="00BB42ED"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lastRenderedPageBreak/>
              <w:t>čl. 15a ods. 4 písm. a) smernice prevzatý najmä prostredníctvom ustanovenia § 34 ods. 2 nové písm. ad)</w:t>
            </w:r>
          </w:p>
          <w:p w14:paraId="69840678"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56FF48B9"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00350A81"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00B6E8FB"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224DE657"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526CB4E6"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4896628C"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1F14522A"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5D6BEA7A"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3338248C"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7E281403"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7C3D6187"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1F1DCD0E"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058BFFD7"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1B232BB6"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4322E392"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72F33B73"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4B7DC53C"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4E81E09B"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79985ACD"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0D4FE44B"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0A7D6AE9"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766C785A"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7AF2A21F"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172969AB"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41957550"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45DDD1A1"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0392E240"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1DEF6ACE"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4D530A83"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46169039"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3F41CAF8"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5DB69B0D"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2F8A2798"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280B3C96"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3223F57B"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4B64F83A"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6B61A4DB"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06A19D79"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338AE52D"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361DC7EA"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0BFC47BB"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26300994"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50020D7C"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28F1F7D4"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27E8A960"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2F4D07D4"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51B3A84D"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366E7298"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1252B7F5"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4F48AC71"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1B31B6B6"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3FD9AA52"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591AA093"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2143C3CD"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12990130"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350C3513" w14:textId="77777777"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2318D144" w14:textId="55F6E206" w:rsidR="001A6621" w:rsidRDefault="001A6621"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Ustanovenie smernice</w:t>
            </w:r>
            <w:r w:rsidRPr="001A6621">
              <w:rPr>
                <w:rFonts w:ascii="Times New Roman" w:eastAsia="Times New Roman" w:hAnsi="Times New Roman" w:cs="Times New Roman"/>
                <w:color w:val="000000" w:themeColor="text1"/>
                <w:sz w:val="20"/>
                <w:szCs w:val="20"/>
                <w:lang w:eastAsia="sk-SK"/>
              </w:rPr>
              <w:t xml:space="preserve">nie je pre SR relevantné, pretože celá SR je </w:t>
            </w:r>
            <w:r w:rsidRPr="001A6621">
              <w:rPr>
                <w:rFonts w:ascii="Times New Roman" w:eastAsia="Times New Roman" w:hAnsi="Times New Roman" w:cs="Times New Roman"/>
                <w:color w:val="000000" w:themeColor="text1"/>
                <w:sz w:val="20"/>
                <w:szCs w:val="20"/>
                <w:lang w:eastAsia="sk-SK"/>
              </w:rPr>
              <w:lastRenderedPageBreak/>
              <w:t>iba jedna ponuková oblasť</w:t>
            </w:r>
          </w:p>
          <w:p w14:paraId="289B1CA9" w14:textId="77777777" w:rsidR="00B83096" w:rsidRDefault="00B83096"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68A78C0A" w14:textId="77777777" w:rsidR="00B83096" w:rsidRDefault="00B83096"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6764FBB9" w14:textId="77777777" w:rsidR="00B83096" w:rsidRDefault="00B83096"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036367ED" w14:textId="77777777" w:rsidR="00B83096" w:rsidRDefault="00B83096"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090FF144" w14:textId="77777777" w:rsidR="00B83096" w:rsidRDefault="00B83096"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0C76A350" w14:textId="77777777" w:rsidR="00B83096" w:rsidRDefault="00B83096"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1BB613CA" w14:textId="77777777" w:rsidR="00B83096" w:rsidRDefault="00B83096"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34D25564" w14:textId="77777777" w:rsidR="00B83096" w:rsidRDefault="00B83096"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3EC92D1C" w14:textId="77777777" w:rsidR="00B83096" w:rsidRDefault="00B83096"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5C7BFE0A" w14:textId="77777777" w:rsidR="00B83096" w:rsidRDefault="00B83096"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39A27FAF" w14:textId="77777777" w:rsidR="00B83096" w:rsidRDefault="00B83096"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3BA4F2C5" w14:textId="77777777" w:rsidR="00B83096" w:rsidRDefault="00B83096"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6D1D2892" w14:textId="77777777" w:rsidR="00B83096" w:rsidRDefault="00B83096"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2D3B50CA" w14:textId="77777777" w:rsidR="00B83096" w:rsidRDefault="00B83096"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5E548B5E" w14:textId="77777777" w:rsidR="00B83096" w:rsidRDefault="00B83096"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273E6600" w14:textId="77777777" w:rsidR="00B83096" w:rsidRDefault="00B83096"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512382BE" w14:textId="77777777" w:rsidR="00B83096" w:rsidRDefault="00B83096"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089BE4E7" w14:textId="77777777" w:rsidR="00B83096" w:rsidRDefault="00B83096"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7A314126" w14:textId="77777777" w:rsidR="00B83096" w:rsidRDefault="00B83096"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0368976D" w14:textId="77777777" w:rsidR="00B83096" w:rsidRDefault="00B83096"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522F5734" w14:textId="77777777" w:rsidR="00B83096" w:rsidRDefault="00B83096"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64A06387" w14:textId="77777777" w:rsidR="00B83096" w:rsidRDefault="00B83096"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297FD422" w14:textId="77777777" w:rsidR="00B83096" w:rsidRDefault="00B83096"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3A9790C9" w14:textId="77777777" w:rsidR="00B83096" w:rsidRDefault="00B83096"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2F51C3F6" w14:textId="77777777" w:rsidR="00B83096" w:rsidRDefault="00B83096"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5A1C0B1A" w14:textId="77777777" w:rsidR="00B83096" w:rsidRDefault="00B83096"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19879BB5" w14:textId="77777777" w:rsidR="00B83096" w:rsidRDefault="00B83096"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2FFACC48" w14:textId="77777777" w:rsidR="00B83096" w:rsidRDefault="00B83096"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7A44379E" w14:textId="77777777" w:rsidR="00B83096" w:rsidRDefault="00B83096"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4FB63D73" w14:textId="77777777" w:rsidR="00B83096" w:rsidRDefault="00B83096"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1387FFF5" w14:textId="77777777" w:rsidR="00B83096" w:rsidRDefault="00B83096"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50C1CEE1" w14:textId="77777777" w:rsidR="00B83096" w:rsidRDefault="00B83096"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157AF76E" w14:textId="77777777" w:rsidR="00B83096" w:rsidRDefault="00B83096"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39BAEF4C" w14:textId="77777777" w:rsidR="00B83096" w:rsidRDefault="00B83096"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33FEF445" w14:textId="77777777" w:rsidR="00B83096" w:rsidRDefault="00B83096"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7961A43D" w14:textId="77777777" w:rsidR="00B83096" w:rsidRDefault="00B83096"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7BE531F9" w14:textId="77777777" w:rsidR="00B83096" w:rsidRDefault="00B83096"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7F81CD4F" w14:textId="77777777" w:rsidR="00B83096" w:rsidRDefault="00B83096"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04EEDD41" w14:textId="77777777" w:rsidR="00B83096" w:rsidRDefault="00B83096"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64D6DD53" w14:textId="77777777" w:rsidR="00B83096" w:rsidRDefault="00B83096"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67C9ACC7" w14:textId="77777777" w:rsidR="00B83096" w:rsidRDefault="00B83096"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05010B6F" w14:textId="77777777" w:rsidR="00B83096" w:rsidRDefault="00B83096"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34908E9B" w14:textId="77777777" w:rsidR="00B83096" w:rsidRDefault="00B83096"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423368B6" w14:textId="77777777" w:rsidR="00B83096" w:rsidRDefault="00B83096"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71A36945" w14:textId="77777777" w:rsidR="00B83096" w:rsidRDefault="00B83096"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1DE3D9AD" w14:textId="77777777" w:rsidR="00B83096" w:rsidRDefault="00B83096"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4BDBCD3A" w14:textId="77777777" w:rsidR="00B83096" w:rsidRDefault="00B83096"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6DB3B015" w14:textId="77777777" w:rsidR="00B83096" w:rsidRDefault="00B83096"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6C8B2C5E" w14:textId="77777777" w:rsidR="00B83096" w:rsidRDefault="00B83096"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443F0C4E" w14:textId="77777777" w:rsidR="00B83096" w:rsidRDefault="00B83096"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2B9CCC1E" w14:textId="77777777" w:rsidR="00B83096" w:rsidRDefault="00B83096"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3680BC61" w14:textId="77777777" w:rsidR="00B83096" w:rsidRDefault="00B83096"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1C809BDE" w14:textId="77777777" w:rsidR="00B83096" w:rsidRDefault="00B83096"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4531517B" w14:textId="77777777" w:rsidR="00B83096" w:rsidRDefault="00B83096"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437D60D4" w14:textId="77777777" w:rsidR="00B83096" w:rsidRDefault="00B83096"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4804BF46" w14:textId="77777777" w:rsidR="00B83096" w:rsidRDefault="00B83096"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43662208" w14:textId="77777777" w:rsidR="00B83096" w:rsidRDefault="00B83096" w:rsidP="00B83096">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Z</w:t>
            </w:r>
            <w:r w:rsidRPr="00B83096">
              <w:rPr>
                <w:rFonts w:ascii="Times New Roman" w:eastAsia="Times New Roman" w:hAnsi="Times New Roman" w:cs="Times New Roman"/>
                <w:color w:val="000000" w:themeColor="text1"/>
                <w:sz w:val="20"/>
                <w:szCs w:val="20"/>
                <w:lang w:eastAsia="sk-SK"/>
              </w:rPr>
              <w:t xml:space="preserve"> dôvodu veľkosti SR a</w:t>
            </w:r>
            <w:r>
              <w:rPr>
                <w:rFonts w:ascii="Times New Roman" w:eastAsia="Times New Roman" w:hAnsi="Times New Roman" w:cs="Times New Roman"/>
                <w:color w:val="000000" w:themeColor="text1"/>
                <w:sz w:val="20"/>
                <w:szCs w:val="20"/>
                <w:lang w:eastAsia="sk-SK"/>
              </w:rPr>
              <w:t xml:space="preserve"> z dôvodu, </w:t>
            </w:r>
            <w:r w:rsidRPr="00B83096">
              <w:rPr>
                <w:rFonts w:ascii="Times New Roman" w:eastAsia="Times New Roman" w:hAnsi="Times New Roman" w:cs="Times New Roman"/>
                <w:color w:val="000000" w:themeColor="text1"/>
                <w:sz w:val="20"/>
                <w:szCs w:val="20"/>
                <w:lang w:eastAsia="sk-SK"/>
              </w:rPr>
              <w:t>že SR je len jedna ponuková oblasť, že vymedzeným územím, je územie celej SR</w:t>
            </w:r>
          </w:p>
          <w:p w14:paraId="32B01D95" w14:textId="77777777" w:rsidR="00B83096" w:rsidRDefault="00B83096" w:rsidP="00B83096">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208B857B" w14:textId="77777777" w:rsidR="00B83096" w:rsidRDefault="00B83096" w:rsidP="00B83096">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5FDFA9E8" w14:textId="77777777" w:rsidR="00B83096" w:rsidRDefault="00B83096" w:rsidP="00B83096">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0DFE223A" w14:textId="77777777" w:rsidR="00B83096" w:rsidRDefault="00B83096" w:rsidP="00B83096">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168A67BE" w14:textId="77777777" w:rsidR="00B83096" w:rsidRDefault="00B83096" w:rsidP="00B83096">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52CDF314" w14:textId="77777777" w:rsidR="00B83096" w:rsidRDefault="00B83096" w:rsidP="00B83096">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2B174FF6" w14:textId="77777777" w:rsidR="00B83096" w:rsidRDefault="00B83096" w:rsidP="00B83096">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54313B80" w14:textId="77777777" w:rsidR="00B83096" w:rsidRDefault="00B83096" w:rsidP="00B83096">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30FA8112" w14:textId="77777777" w:rsidR="00B83096" w:rsidRDefault="00B83096" w:rsidP="00B83096">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5FDDA94B" w14:textId="77777777" w:rsidR="00B83096" w:rsidRDefault="00B83096" w:rsidP="00B83096">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0A1FD19D" w14:textId="77777777" w:rsidR="00B83096" w:rsidRDefault="00B83096" w:rsidP="00B83096">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37391DBF" w14:textId="77777777" w:rsidR="00B83096" w:rsidRDefault="00B83096" w:rsidP="00B83096">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47D3B0F9" w14:textId="77777777" w:rsidR="00B83096" w:rsidRDefault="00B83096" w:rsidP="00B83096">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6CDDC557" w14:textId="77777777" w:rsidR="00B83096" w:rsidRDefault="00B83096" w:rsidP="00B83096">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7CF2D21F" w14:textId="77777777" w:rsidR="00B83096" w:rsidRDefault="00B83096" w:rsidP="00B83096">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1E2F091D" w14:textId="77777777" w:rsidR="00B83096" w:rsidRDefault="00B83096" w:rsidP="00B83096">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1D34BF45" w14:textId="77777777" w:rsidR="00B83096" w:rsidRDefault="00B83096" w:rsidP="00B83096">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4203F5A8" w14:textId="77777777" w:rsidR="00B83096" w:rsidRDefault="00B83096" w:rsidP="00B83096">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26078868" w14:textId="77777777" w:rsidR="00B83096" w:rsidRDefault="00B83096" w:rsidP="00B83096">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0B7957A9" w14:textId="77777777" w:rsidR="00B83096" w:rsidRDefault="00B83096" w:rsidP="00B83096">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1C90E320" w14:textId="77777777" w:rsidR="00B83096" w:rsidRDefault="00B83096" w:rsidP="00B83096">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5064BE27" w14:textId="77777777" w:rsidR="00B83096" w:rsidRDefault="00B83096" w:rsidP="00B83096">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7A916027" w14:textId="77777777" w:rsidR="00B83096" w:rsidRDefault="00B83096" w:rsidP="00B83096">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6A394696" w14:textId="77777777" w:rsidR="00B83096" w:rsidRDefault="00B83096" w:rsidP="00B83096">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24F224A8" w14:textId="77777777" w:rsidR="00B83096" w:rsidRDefault="00B83096" w:rsidP="00B83096">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3D3BE9B7" w14:textId="77777777" w:rsidR="00B83096" w:rsidRDefault="00B83096" w:rsidP="00B83096">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15F75F73" w14:textId="77777777" w:rsidR="00B83096" w:rsidRDefault="00B83096" w:rsidP="00B83096">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2BE34A36" w14:textId="77777777" w:rsidR="00B83096" w:rsidRDefault="00B83096" w:rsidP="00B83096">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05F048AE" w14:textId="77777777" w:rsidR="00B83096" w:rsidRDefault="00B83096" w:rsidP="00B83096">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01B39921" w14:textId="77777777" w:rsidR="00B83096" w:rsidRDefault="00B83096" w:rsidP="00B83096">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23C43B7E" w14:textId="77777777" w:rsidR="00B83096" w:rsidRDefault="00B83096" w:rsidP="00B83096">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238A8C2B" w14:textId="77777777" w:rsidR="00B83096" w:rsidRDefault="00B83096" w:rsidP="00B83096">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70786D4A" w14:textId="77777777" w:rsidR="00B83096" w:rsidRDefault="00B83096" w:rsidP="00B83096">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10666BFC" w14:textId="77777777" w:rsidR="00B83096" w:rsidRDefault="00B83096" w:rsidP="00B83096">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4FDCEEAA" w14:textId="77777777" w:rsidR="00B83096" w:rsidRDefault="00B83096" w:rsidP="00B83096">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0D158729" w14:textId="77777777" w:rsidR="00B83096" w:rsidRDefault="00B83096" w:rsidP="00B83096">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1F8A3137" w14:textId="77777777" w:rsidR="00B83096" w:rsidRDefault="00B83096" w:rsidP="00B83096">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660DC199" w14:textId="77777777" w:rsidR="00B83096" w:rsidRDefault="00B83096" w:rsidP="00B83096">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0EE9E9A8" w14:textId="77777777" w:rsidR="00B83096" w:rsidRDefault="00B83096" w:rsidP="00B83096">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58815359" w14:textId="77777777" w:rsidR="00B83096" w:rsidRDefault="00B83096" w:rsidP="00B83096">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3F3F79DA" w14:textId="77777777" w:rsidR="00B83096" w:rsidRDefault="00B83096" w:rsidP="00B83096">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14181498" w14:textId="77777777" w:rsidR="00BB42ED" w:rsidRDefault="00BB42ED" w:rsidP="00B83096">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3F50ACCD" w14:textId="18DDE7F3" w:rsidR="00B83096" w:rsidRPr="00535E6C" w:rsidRDefault="00B83096" w:rsidP="00B83096">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T</w:t>
            </w:r>
            <w:r w:rsidRPr="00B83096">
              <w:rPr>
                <w:rFonts w:ascii="Times New Roman" w:eastAsia="Times New Roman" w:hAnsi="Times New Roman" w:cs="Times New Roman"/>
                <w:color w:val="000000" w:themeColor="text1"/>
                <w:sz w:val="20"/>
                <w:szCs w:val="20"/>
                <w:lang w:eastAsia="sk-SK"/>
              </w:rPr>
              <w:t xml:space="preserve">ranspozícia by v </w:t>
            </w:r>
            <w:r w:rsidRPr="00B83096">
              <w:rPr>
                <w:rFonts w:ascii="Times New Roman" w:eastAsia="Times New Roman" w:hAnsi="Times New Roman" w:cs="Times New Roman"/>
                <w:color w:val="000000" w:themeColor="text1"/>
                <w:sz w:val="20"/>
                <w:szCs w:val="20"/>
                <w:lang w:eastAsia="sk-SK"/>
              </w:rPr>
              <w:lastRenderedPageBreak/>
              <w:t>podmienkach SR v rámci danej transpozičnej lehoty nebola možná resp. reálna nakoľko ďaleko presahuje rámec platnej právnej úpravy (napr. chýbajúce údaje a štatistiky potrebné pre identifikáciu energeticky chudobných odberateľov resp. užšie vymedzenie z</w:t>
            </w:r>
            <w:r>
              <w:rPr>
                <w:rFonts w:ascii="Times New Roman" w:eastAsia="Times New Roman" w:hAnsi="Times New Roman" w:cs="Times New Roman"/>
                <w:color w:val="000000" w:themeColor="text1"/>
                <w:sz w:val="20"/>
                <w:szCs w:val="20"/>
                <w:lang w:eastAsia="sk-SK"/>
              </w:rPr>
              <w:t xml:space="preserve">raniteľných odberateľov a </w:t>
            </w:r>
            <w:r>
              <w:rPr>
                <w:rFonts w:ascii="Times New Roman" w:eastAsia="Times New Roman" w:hAnsi="Times New Roman" w:cs="Times New Roman"/>
                <w:color w:val="000000" w:themeColor="text1"/>
                <w:sz w:val="20"/>
                <w:szCs w:val="20"/>
                <w:lang w:eastAsia="sk-SK"/>
              </w:rPr>
              <w:lastRenderedPageBreak/>
              <w:t>pod.). N</w:t>
            </w:r>
            <w:r w:rsidRPr="00B83096">
              <w:rPr>
                <w:rFonts w:ascii="Times New Roman" w:eastAsia="Times New Roman" w:hAnsi="Times New Roman" w:cs="Times New Roman"/>
                <w:color w:val="000000" w:themeColor="text1"/>
                <w:sz w:val="20"/>
                <w:szCs w:val="20"/>
                <w:lang w:eastAsia="sk-SK"/>
              </w:rPr>
              <w:t xml:space="preserve">ová úprava by si vyžiadala širšiu diskusiu so všetkými dotknutými subjektmi vrátane územných samospráv </w:t>
            </w:r>
          </w:p>
        </w:tc>
        <w:tc>
          <w:tcPr>
            <w:tcW w:w="791" w:type="dxa"/>
            <w:tcBorders>
              <w:top w:val="single" w:sz="4" w:space="0" w:color="auto"/>
              <w:left w:val="single" w:sz="4" w:space="0" w:color="auto"/>
              <w:bottom w:val="single" w:sz="4" w:space="0" w:color="auto"/>
              <w:right w:val="single" w:sz="4" w:space="0" w:color="auto"/>
            </w:tcBorders>
          </w:tcPr>
          <w:p w14:paraId="1501FA76" w14:textId="77777777" w:rsidR="005A1BCE" w:rsidRPr="00535E6C" w:rsidRDefault="005A1BCE"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lastRenderedPageBreak/>
              <w:t>GP - N</w:t>
            </w:r>
          </w:p>
        </w:tc>
        <w:tc>
          <w:tcPr>
            <w:tcW w:w="748" w:type="dxa"/>
            <w:tcBorders>
              <w:top w:val="single" w:sz="4" w:space="0" w:color="auto"/>
              <w:left w:val="single" w:sz="4" w:space="0" w:color="auto"/>
              <w:bottom w:val="single" w:sz="4" w:space="0" w:color="auto"/>
              <w:right w:val="single" w:sz="4" w:space="0" w:color="auto"/>
            </w:tcBorders>
          </w:tcPr>
          <w:p w14:paraId="07F23279" w14:textId="77777777" w:rsidR="005A1BCE" w:rsidRPr="00535E6C" w:rsidRDefault="005A1BCE"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tc>
      </w:tr>
      <w:tr w:rsidR="005A1BCE" w:rsidRPr="00535E6C" w14:paraId="665E567A" w14:textId="77777777" w:rsidTr="00FE54D2">
        <w:trPr>
          <w:trHeight w:val="4391"/>
        </w:trPr>
        <w:tc>
          <w:tcPr>
            <w:tcW w:w="666" w:type="dxa"/>
            <w:vMerge w:val="restart"/>
            <w:tcBorders>
              <w:top w:val="single" w:sz="4" w:space="0" w:color="auto"/>
              <w:left w:val="single" w:sz="12" w:space="0" w:color="auto"/>
              <w:right w:val="single" w:sz="4" w:space="0" w:color="auto"/>
            </w:tcBorders>
          </w:tcPr>
          <w:p w14:paraId="646C46B3" w14:textId="77777777" w:rsidR="005A1BCE"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lastRenderedPageBreak/>
              <w:t>Č: 2</w:t>
            </w:r>
          </w:p>
          <w:p w14:paraId="28E12C40"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O: 6</w:t>
            </w:r>
          </w:p>
        </w:tc>
        <w:tc>
          <w:tcPr>
            <w:tcW w:w="2174" w:type="dxa"/>
            <w:vMerge w:val="restart"/>
            <w:tcBorders>
              <w:top w:val="single" w:sz="4" w:space="0" w:color="auto"/>
              <w:left w:val="single" w:sz="4" w:space="0" w:color="auto"/>
              <w:right w:val="single" w:sz="4" w:space="0" w:color="auto"/>
            </w:tcBorders>
          </w:tcPr>
          <w:p w14:paraId="616B6A51" w14:textId="77777777" w:rsidR="005A1BCE" w:rsidRPr="006075EA" w:rsidRDefault="005A1BCE" w:rsidP="005A1BCE">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6075EA">
              <w:rPr>
                <w:rFonts w:ascii="Times New Roman" w:eastAsia="Times New Roman" w:hAnsi="Times New Roman" w:cs="Times New Roman"/>
                <w:color w:val="000000" w:themeColor="text1"/>
                <w:sz w:val="20"/>
                <w:szCs w:val="20"/>
                <w:lang w:eastAsia="sk-SK"/>
              </w:rPr>
              <w:t>Smernica (EÚ) 2019/944 sa mení takto:</w:t>
            </w:r>
          </w:p>
          <w:p w14:paraId="615D83EA" w14:textId="21037412" w:rsidR="0090337F" w:rsidRDefault="0090337F" w:rsidP="0090337F">
            <w:pPr>
              <w:keepNext/>
              <w:autoSpaceDE w:val="0"/>
              <w:autoSpaceDN w:val="0"/>
              <w:spacing w:after="0" w:line="240" w:lineRule="auto"/>
              <w:ind w:right="63"/>
              <w:rPr>
                <w:rFonts w:ascii="Times New Roman" w:eastAsia="Times New Roman" w:hAnsi="Times New Roman" w:cs="Times New Roman"/>
                <w:color w:val="000000" w:themeColor="text1"/>
                <w:sz w:val="20"/>
                <w:szCs w:val="20"/>
                <w:lang w:eastAsia="sk-SK"/>
              </w:rPr>
            </w:pPr>
            <w:r w:rsidRPr="0090337F">
              <w:rPr>
                <w:rFonts w:ascii="Times New Roman" w:eastAsia="Times New Roman" w:hAnsi="Times New Roman" w:cs="Times New Roman"/>
                <w:color w:val="000000" w:themeColor="text1"/>
                <w:sz w:val="20"/>
                <w:szCs w:val="20"/>
                <w:lang w:eastAsia="sk-SK"/>
              </w:rPr>
              <w:t>6.</w:t>
            </w:r>
            <w:r>
              <w:rPr>
                <w:rFonts w:ascii="Times New Roman" w:eastAsia="Times New Roman" w:hAnsi="Times New Roman" w:cs="Times New Roman"/>
                <w:color w:val="000000" w:themeColor="text1"/>
                <w:sz w:val="20"/>
                <w:szCs w:val="20"/>
                <w:lang w:eastAsia="sk-SK"/>
              </w:rPr>
              <w:t xml:space="preserve"> </w:t>
            </w:r>
            <w:r w:rsidRPr="0090337F">
              <w:rPr>
                <w:rFonts w:ascii="Times New Roman" w:eastAsia="Times New Roman" w:hAnsi="Times New Roman" w:cs="Times New Roman"/>
                <w:color w:val="000000" w:themeColor="text1"/>
                <w:sz w:val="20"/>
                <w:szCs w:val="20"/>
                <w:lang w:eastAsia="sk-SK"/>
              </w:rPr>
              <w:t>Vkladá sa tento článok:</w:t>
            </w:r>
          </w:p>
          <w:p w14:paraId="70DA81CF" w14:textId="712CDE6A" w:rsidR="005A1BCE" w:rsidRDefault="005A1BCE" w:rsidP="0090337F">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18a</w:t>
            </w:r>
          </w:p>
          <w:p w14:paraId="09B2E0FB" w14:textId="77777777" w:rsidR="005A1BCE" w:rsidRDefault="005A1BCE" w:rsidP="0090337F">
            <w:pPr>
              <w:keepNext/>
              <w:autoSpaceDE w:val="0"/>
              <w:autoSpaceDN w:val="0"/>
              <w:spacing w:after="0" w:line="240" w:lineRule="auto"/>
              <w:ind w:right="63"/>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Riadenie rizika dodávateľov</w:t>
            </w:r>
          </w:p>
          <w:p w14:paraId="430D7ED3" w14:textId="77777777" w:rsidR="005A1BCE" w:rsidRPr="00535E6C" w:rsidRDefault="005A1BCE" w:rsidP="005A1BCE">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1.   Regulačné orgány alebo, ak členský štát určil na tento účel alternatívny nezávislý príslušný orgán, takýto určený príslušný orgán s prihliadnutím na veľkosť dodávateľa alebo štruktúru trhu a prípadne aj vykonaním stresových testov, zabezpečia, aby dodávatelia:</w:t>
            </w:r>
          </w:p>
          <w:p w14:paraId="77C72BC2" w14:textId="77777777" w:rsidR="005A1BCE" w:rsidRPr="00535E6C" w:rsidRDefault="005A1BCE" w:rsidP="005A1BCE">
            <w:pPr>
              <w:keepNext/>
              <w:autoSpaceDE w:val="0"/>
              <w:autoSpaceDN w:val="0"/>
              <w:spacing w:after="0" w:line="240" w:lineRule="auto"/>
              <w:ind w:left="218" w:right="63" w:hanging="218"/>
              <w:jc w:val="both"/>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a) mali zavedené vhodné stratégie zaistenia s cieľom obmedziť riziko zmien vo veľkoobchodnej dodávke elektriny, pokiaľ ide o hospodársku životaschopnosť ich zmlúv s odberateľmi, a to pri zachovaní likvidity na krátkodobých trhoch a cenových signálov z týchto trhov;</w:t>
            </w:r>
          </w:p>
          <w:p w14:paraId="2EE699C7" w14:textId="77777777" w:rsidR="005A1BCE" w:rsidRPr="00535E6C" w:rsidRDefault="005A1BCE" w:rsidP="005A1BCE">
            <w:pPr>
              <w:keepNext/>
              <w:autoSpaceDE w:val="0"/>
              <w:autoSpaceDN w:val="0"/>
              <w:spacing w:after="0" w:line="240" w:lineRule="auto"/>
              <w:ind w:left="218" w:right="63" w:hanging="218"/>
              <w:jc w:val="both"/>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b) prijali všetky primerané opatrenia na obmedzenie rizika výpadku dodávok.</w:t>
            </w:r>
          </w:p>
          <w:p w14:paraId="5FA63B23" w14:textId="77777777" w:rsidR="005A1BCE" w:rsidRPr="00535E6C" w:rsidRDefault="005A1BCE" w:rsidP="005A1BCE">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lastRenderedPageBreak/>
              <w:t>2.   Stratégie zaistenia dodávateľov môžu zahŕňať využívanie zmlúv o nákupe elektriny, v zmysle vymedzenia v článku 2 bode 77 nariadenia (EÚ) 2019/943, alebo iných primeraných nástrojov, ako sú forwardové zmluvy. Ak existujú dostatočne rozvinuté trhy pre zmluvy o nákupe elektriny, ktoré umožňujú efektívnu hospodársku súťaž, členské štáty môžu vyžadovať, aby časť rizikovej expozície dodávateľov voči zmenám veľkoobchodných cien elektriny bola krytá využitím zmlúv o nákupe elektriny vyrobenej z obnoviteľných zdrojov, a to na obdobie zodpovedajúce trvaniu rizikovej expozície na strane spotrebiteľov a pod podmienkou dodržiavania práva Únie v oblasti hospodárskej súťaže.</w:t>
            </w:r>
          </w:p>
          <w:p w14:paraId="07379160" w14:textId="77777777" w:rsidR="005A1BCE" w:rsidRPr="00535E6C" w:rsidRDefault="005A1BCE" w:rsidP="005A1BCE">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 xml:space="preserve">3.   Členské štáty sa usilujú zabezpečiť dostupnosť zaisťovacích produktov pre občianske energetické spoločenstvá </w:t>
            </w:r>
            <w:r w:rsidRPr="00535E6C">
              <w:rPr>
                <w:rFonts w:ascii="Times New Roman" w:eastAsia="Times New Roman" w:hAnsi="Times New Roman" w:cs="Times New Roman"/>
                <w:color w:val="000000" w:themeColor="text1"/>
                <w:sz w:val="20"/>
                <w:szCs w:val="20"/>
                <w:lang w:eastAsia="sk-SK"/>
              </w:rPr>
              <w:lastRenderedPageBreak/>
              <w:t>a komunity vyrábajúce energiu z obnoviteľných zdrojov a vytvoriť na tento účel základné podmienky.</w:t>
            </w:r>
          </w:p>
        </w:tc>
        <w:tc>
          <w:tcPr>
            <w:tcW w:w="535" w:type="dxa"/>
            <w:vMerge w:val="restart"/>
            <w:tcBorders>
              <w:top w:val="single" w:sz="4" w:space="0" w:color="auto"/>
              <w:left w:val="single" w:sz="4" w:space="0" w:color="auto"/>
              <w:right w:val="single" w:sz="12" w:space="0" w:color="auto"/>
            </w:tcBorders>
          </w:tcPr>
          <w:p w14:paraId="60AEC6A3"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FACFC2B"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4017F7D"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B82889D"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9B8B704"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B2662C7"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6454945" w14:textId="4AA837E5" w:rsidR="005A1BCE"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N</w:t>
            </w:r>
          </w:p>
          <w:p w14:paraId="32753099" w14:textId="54D62058"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5A3A3BD" w14:textId="61CD6658"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FDC3242" w14:textId="5D80E438"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4C014CE" w14:textId="47EB0238"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DC100F4" w14:textId="104E459E"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5D181FC" w14:textId="7174743D"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B9C443E" w14:textId="54F2D092"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23846E9" w14:textId="44051244"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19A8856" w14:textId="706CF640"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F2FD922" w14:textId="09A9A5C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C496E27" w14:textId="3813A41D"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48BAD1F" w14:textId="5D7D6E21"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FF6C919" w14:textId="298D8725"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5865FB9" w14:textId="7F130868"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8367392" w14:textId="7BFC7031"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E6904EF" w14:textId="3DEF057D"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5B25CE3" w14:textId="76A22716"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5C260CA" w14:textId="4D081181"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9945FD3" w14:textId="5C2CF2F3"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3713130" w14:textId="6878E144"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066DDF3" w14:textId="055D6A81"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BCB8551" w14:textId="79C67450"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D690CBC" w14:textId="521A62E2"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9506918" w14:textId="7CDC9442"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530A050" w14:textId="2582EC1D"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AA8E037" w14:textId="2BAE62FE"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C1868E9" w14:textId="2F7DAD2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3688A56" w14:textId="5C8FBE90"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18E726E" w14:textId="20C8B0D1"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E340702" w14:textId="3CFDC3B3"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931E9DA" w14:textId="7AE50F0F"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07F9B80" w14:textId="7A7D4A73"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D</w:t>
            </w:r>
          </w:p>
          <w:p w14:paraId="0F7D6224" w14:textId="77777777" w:rsidR="005A1BCE"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CC55894" w14:textId="77777777" w:rsidR="005A1BCE"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DEB0B5C" w14:textId="77777777" w:rsidR="005A1BCE"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4A033A3" w14:textId="56B71E12" w:rsidR="005A1BCE"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A098A21" w14:textId="77777777" w:rsidR="0090337F" w:rsidRDefault="0090337F"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CED38D4" w14:textId="77777777" w:rsidR="005A1BCE"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B41D7CB" w14:textId="339E0C86" w:rsidR="005A1BCE"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1533623" w14:textId="0050C52B"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5A8BE0A" w14:textId="258F610C"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88AE24E" w14:textId="53186EC0"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B5DA03A" w14:textId="01D8C12B"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37737E7" w14:textId="3FA89C58"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282BD73" w14:textId="2CAACAAE"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F2E5040" w14:textId="1EC97554"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1A6D555" w14:textId="6852F219"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11E8937" w14:textId="1B82DE8C"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6A052FD" w14:textId="4F9C7B3E"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130D05E" w14:textId="08B66DA2"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9989E44" w14:textId="4EFC7C4E"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739A1DD" w14:textId="090379D9"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5663626" w14:textId="1D38321D"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FE74201" w14:textId="35DBCE12"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C7D5ABC" w14:textId="000EC21B"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1393730" w14:textId="1B06FAD1"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5D0E4E3" w14:textId="69E9C4CF"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8302C37" w14:textId="7B1D0CD9"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482DCFD" w14:textId="4B64AF00"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09A6BB6" w14:textId="6F2327B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2B78866" w14:textId="45F880B4"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96E5673" w14:textId="48F76A8B"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6BF3E7F" w14:textId="77777777" w:rsidR="00B80CA2"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C9E04AE" w14:textId="77777777" w:rsidR="005A1BCE"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C0445CA" w14:textId="77777777" w:rsidR="005A1BCE"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553A208" w14:textId="7B85DD53" w:rsidR="005A1BCE"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n.a</w:t>
            </w:r>
          </w:p>
          <w:p w14:paraId="35B0E11D" w14:textId="77777777" w:rsidR="005A1BCE"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8150675" w14:textId="77777777" w:rsidR="005A1BCE"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9D0B350"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tc>
        <w:tc>
          <w:tcPr>
            <w:tcW w:w="863" w:type="dxa"/>
            <w:vMerge w:val="restart"/>
            <w:tcBorders>
              <w:top w:val="single" w:sz="4" w:space="0" w:color="auto"/>
              <w:left w:val="nil"/>
              <w:right w:val="single" w:sz="4" w:space="0" w:color="auto"/>
            </w:tcBorders>
          </w:tcPr>
          <w:p w14:paraId="567C010B" w14:textId="52C4196E" w:rsidR="005A1BCE" w:rsidRPr="00535E6C" w:rsidRDefault="00B80CA2"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lastRenderedPageBreak/>
              <w:t>Návrh zákona č. 251/2012</w:t>
            </w:r>
          </w:p>
        </w:tc>
        <w:tc>
          <w:tcPr>
            <w:tcW w:w="709" w:type="dxa"/>
            <w:tcBorders>
              <w:top w:val="single" w:sz="4" w:space="0" w:color="auto"/>
              <w:left w:val="single" w:sz="4" w:space="0" w:color="auto"/>
              <w:bottom w:val="single" w:sz="4" w:space="0" w:color="auto"/>
              <w:right w:val="single" w:sz="4" w:space="0" w:color="auto"/>
            </w:tcBorders>
          </w:tcPr>
          <w:p w14:paraId="6E40DBEF" w14:textId="10DA33AD"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 34</w:t>
            </w:r>
          </w:p>
          <w:p w14:paraId="494250F7"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O: 11</w:t>
            </w:r>
          </w:p>
          <w:p w14:paraId="1028F85D"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ECCB917"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EE56EC3"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2D70CA7"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F0D2608"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678BFB3"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15EF1C0"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26CFD4F"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A3EA023"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F9214EC"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2399EC0"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tc>
        <w:tc>
          <w:tcPr>
            <w:tcW w:w="8342" w:type="dxa"/>
            <w:tcBorders>
              <w:top w:val="single" w:sz="4" w:space="0" w:color="auto"/>
              <w:left w:val="single" w:sz="4" w:space="0" w:color="auto"/>
              <w:right w:val="single" w:sz="4" w:space="0" w:color="auto"/>
            </w:tcBorders>
          </w:tcPr>
          <w:p w14:paraId="078C1B79" w14:textId="1226220D" w:rsidR="005A1BCE" w:rsidRPr="00B80CA2" w:rsidRDefault="00B80CA2" w:rsidP="006B447C">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B80CA2">
              <w:rPr>
                <w:rFonts w:ascii="Times New Roman" w:eastAsia="Times New Roman" w:hAnsi="Times New Roman" w:cs="Times New Roman"/>
                <w:color w:val="000000" w:themeColor="text1"/>
                <w:sz w:val="20"/>
                <w:szCs w:val="20"/>
                <w:lang w:eastAsia="sk-SK"/>
              </w:rPr>
              <w:t xml:space="preserve">(11) Dodávateľ elektriny je povinný zabezpečiť množstvo elektriny pre dodávku elektriny koncovým odberateľom elektriny, s ktorými uzatvoril zmluvy o dodávke elektriny alebo zmluvy o združenej dodávke elektriny, prijať opatrenia na predchádzanie rizika nepokrytia dodávok elektriny podľa zmlúv </w:t>
            </w:r>
            <w:r w:rsidR="006B447C">
              <w:rPr>
                <w:rFonts w:ascii="Times New Roman" w:eastAsia="Times New Roman" w:hAnsi="Times New Roman" w:cs="Times New Roman"/>
                <w:color w:val="000000" w:themeColor="text1"/>
                <w:sz w:val="20"/>
                <w:szCs w:val="20"/>
                <w:lang w:eastAsia="sk-SK"/>
              </w:rPr>
              <w:t>uzatvorených</w:t>
            </w:r>
            <w:r w:rsidRPr="00B80CA2">
              <w:rPr>
                <w:rFonts w:ascii="Times New Roman" w:eastAsia="Times New Roman" w:hAnsi="Times New Roman" w:cs="Times New Roman"/>
                <w:color w:val="000000" w:themeColor="text1"/>
                <w:sz w:val="20"/>
                <w:szCs w:val="20"/>
                <w:lang w:eastAsia="sk-SK"/>
              </w:rPr>
              <w:t xml:space="preserve"> s koncovými odberateľmi elektriny, a predkladať úradu údaje o </w:t>
            </w:r>
            <w:r w:rsidR="006B447C">
              <w:rPr>
                <w:rFonts w:ascii="Times New Roman" w:eastAsia="Times New Roman" w:hAnsi="Times New Roman" w:cs="Times New Roman"/>
                <w:color w:val="000000" w:themeColor="text1"/>
                <w:sz w:val="20"/>
                <w:szCs w:val="20"/>
                <w:lang w:eastAsia="sk-SK"/>
              </w:rPr>
              <w:t>zabezpečenom množstve elektriny</w:t>
            </w:r>
            <w:r w:rsidRPr="00B80CA2">
              <w:rPr>
                <w:rFonts w:ascii="Times New Roman" w:eastAsia="Times New Roman" w:hAnsi="Times New Roman" w:cs="Times New Roman"/>
                <w:color w:val="000000" w:themeColor="text1"/>
                <w:sz w:val="20"/>
                <w:szCs w:val="20"/>
                <w:lang w:eastAsia="sk-SK"/>
              </w:rPr>
              <w:t xml:space="preserve"> a na </w:t>
            </w:r>
            <w:r w:rsidR="006B447C" w:rsidRPr="006B447C">
              <w:rPr>
                <w:rFonts w:ascii="Times New Roman" w:eastAsia="Times New Roman" w:hAnsi="Times New Roman" w:cs="Times New Roman"/>
                <w:color w:val="000000" w:themeColor="text1"/>
                <w:sz w:val="20"/>
                <w:szCs w:val="20"/>
                <w:lang w:eastAsia="sk-SK"/>
              </w:rPr>
              <w:t>požiadanie úradu v určenej lehote</w:t>
            </w:r>
            <w:r w:rsidR="006B447C">
              <w:rPr>
                <w:rFonts w:ascii="Times New Roman" w:eastAsia="Times New Roman" w:hAnsi="Times New Roman" w:cs="Times New Roman"/>
                <w:color w:val="000000" w:themeColor="text1"/>
                <w:sz w:val="20"/>
                <w:szCs w:val="20"/>
                <w:lang w:eastAsia="sk-SK"/>
              </w:rPr>
              <w:t xml:space="preserve"> </w:t>
            </w:r>
            <w:r w:rsidRPr="00B80CA2">
              <w:rPr>
                <w:rFonts w:ascii="Times New Roman" w:eastAsia="Times New Roman" w:hAnsi="Times New Roman" w:cs="Times New Roman"/>
                <w:color w:val="000000" w:themeColor="text1"/>
                <w:sz w:val="20"/>
                <w:szCs w:val="20"/>
                <w:lang w:eastAsia="sk-SK"/>
              </w:rPr>
              <w:t xml:space="preserve">informácie o prijatých opatreniach na predchádzanie rizika nepokrytia dodávok elektriny podľa zmlúv </w:t>
            </w:r>
            <w:r w:rsidR="006B447C">
              <w:t xml:space="preserve"> </w:t>
            </w:r>
            <w:r w:rsidR="006B447C" w:rsidRPr="006B447C">
              <w:rPr>
                <w:rFonts w:ascii="Times New Roman" w:eastAsia="Times New Roman" w:hAnsi="Times New Roman" w:cs="Times New Roman"/>
                <w:color w:val="000000" w:themeColor="text1"/>
                <w:sz w:val="20"/>
                <w:szCs w:val="20"/>
                <w:lang w:eastAsia="sk-SK"/>
              </w:rPr>
              <w:t xml:space="preserve">uzatvorených </w:t>
            </w:r>
            <w:r w:rsidRPr="00B80CA2">
              <w:rPr>
                <w:rFonts w:ascii="Times New Roman" w:eastAsia="Times New Roman" w:hAnsi="Times New Roman" w:cs="Times New Roman"/>
                <w:color w:val="000000" w:themeColor="text1"/>
                <w:sz w:val="20"/>
                <w:szCs w:val="20"/>
                <w:lang w:eastAsia="sk-SK"/>
              </w:rPr>
              <w:t>s koncovým odberateľom elektriny.</w:t>
            </w:r>
          </w:p>
        </w:tc>
        <w:tc>
          <w:tcPr>
            <w:tcW w:w="570" w:type="dxa"/>
            <w:vMerge w:val="restart"/>
            <w:tcBorders>
              <w:top w:val="single" w:sz="4" w:space="0" w:color="auto"/>
              <w:left w:val="single" w:sz="4" w:space="0" w:color="auto"/>
              <w:right w:val="single" w:sz="4" w:space="0" w:color="auto"/>
            </w:tcBorders>
          </w:tcPr>
          <w:p w14:paraId="7996A328" w14:textId="538B1860" w:rsidR="005A1BCE"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Č</w:t>
            </w:r>
          </w:p>
          <w:p w14:paraId="0D5A7F4E" w14:textId="77777777" w:rsidR="005A1BCE"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0C0F1C2" w14:textId="77777777" w:rsidR="005A1BCE"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9C6159C" w14:textId="77777777" w:rsidR="005A1BCE"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5069DC4" w14:textId="70A97548"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tc>
        <w:tc>
          <w:tcPr>
            <w:tcW w:w="889" w:type="dxa"/>
            <w:vMerge w:val="restart"/>
            <w:tcBorders>
              <w:top w:val="single" w:sz="4" w:space="0" w:color="auto"/>
              <w:left w:val="single" w:sz="4" w:space="0" w:color="auto"/>
              <w:right w:val="single" w:sz="4" w:space="0" w:color="auto"/>
            </w:tcBorders>
          </w:tcPr>
          <w:p w14:paraId="09DF3382" w14:textId="77777777" w:rsidR="005A1BCE" w:rsidRPr="00535E6C" w:rsidRDefault="005A1BCE"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tc>
        <w:tc>
          <w:tcPr>
            <w:tcW w:w="791" w:type="dxa"/>
            <w:vMerge w:val="restart"/>
            <w:tcBorders>
              <w:top w:val="single" w:sz="4" w:space="0" w:color="auto"/>
              <w:left w:val="single" w:sz="4" w:space="0" w:color="auto"/>
              <w:right w:val="single" w:sz="4" w:space="0" w:color="auto"/>
            </w:tcBorders>
          </w:tcPr>
          <w:p w14:paraId="52C7CAC2" w14:textId="77777777" w:rsidR="005A1BCE" w:rsidRPr="00535E6C" w:rsidRDefault="005A1BCE"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GP - N</w:t>
            </w:r>
          </w:p>
        </w:tc>
        <w:tc>
          <w:tcPr>
            <w:tcW w:w="748" w:type="dxa"/>
            <w:vMerge w:val="restart"/>
            <w:tcBorders>
              <w:top w:val="single" w:sz="4" w:space="0" w:color="auto"/>
              <w:left w:val="single" w:sz="4" w:space="0" w:color="auto"/>
              <w:right w:val="single" w:sz="4" w:space="0" w:color="auto"/>
            </w:tcBorders>
          </w:tcPr>
          <w:p w14:paraId="55BA47B9" w14:textId="77777777" w:rsidR="005A1BCE" w:rsidRPr="00535E6C" w:rsidRDefault="005A1BCE"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tc>
      </w:tr>
      <w:tr w:rsidR="005A1BCE" w:rsidRPr="00535E6C" w14:paraId="378C7CF3" w14:textId="77777777" w:rsidTr="00FE54D2">
        <w:trPr>
          <w:trHeight w:val="4391"/>
        </w:trPr>
        <w:tc>
          <w:tcPr>
            <w:tcW w:w="666" w:type="dxa"/>
            <w:vMerge/>
            <w:tcBorders>
              <w:left w:val="single" w:sz="12" w:space="0" w:color="auto"/>
              <w:bottom w:val="single" w:sz="4" w:space="0" w:color="auto"/>
              <w:right w:val="single" w:sz="4" w:space="0" w:color="auto"/>
            </w:tcBorders>
          </w:tcPr>
          <w:p w14:paraId="4C287118"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tc>
        <w:tc>
          <w:tcPr>
            <w:tcW w:w="2174" w:type="dxa"/>
            <w:vMerge/>
            <w:tcBorders>
              <w:left w:val="single" w:sz="4" w:space="0" w:color="auto"/>
              <w:bottom w:val="single" w:sz="4" w:space="0" w:color="auto"/>
              <w:right w:val="single" w:sz="4" w:space="0" w:color="auto"/>
            </w:tcBorders>
          </w:tcPr>
          <w:p w14:paraId="46877957" w14:textId="77777777" w:rsidR="005A1BCE" w:rsidRPr="00535E6C" w:rsidRDefault="005A1BCE" w:rsidP="005A1BCE">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tc>
        <w:tc>
          <w:tcPr>
            <w:tcW w:w="535" w:type="dxa"/>
            <w:vMerge/>
            <w:tcBorders>
              <w:left w:val="single" w:sz="4" w:space="0" w:color="auto"/>
              <w:bottom w:val="single" w:sz="4" w:space="0" w:color="auto"/>
              <w:right w:val="single" w:sz="12" w:space="0" w:color="auto"/>
            </w:tcBorders>
          </w:tcPr>
          <w:p w14:paraId="5646CD5B"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tc>
        <w:tc>
          <w:tcPr>
            <w:tcW w:w="863" w:type="dxa"/>
            <w:vMerge/>
            <w:tcBorders>
              <w:left w:val="nil"/>
              <w:bottom w:val="single" w:sz="4" w:space="0" w:color="auto"/>
              <w:right w:val="single" w:sz="4" w:space="0" w:color="auto"/>
            </w:tcBorders>
          </w:tcPr>
          <w:p w14:paraId="7540F239"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tc>
        <w:tc>
          <w:tcPr>
            <w:tcW w:w="709" w:type="dxa"/>
            <w:tcBorders>
              <w:top w:val="single" w:sz="4" w:space="0" w:color="auto"/>
              <w:left w:val="single" w:sz="4" w:space="0" w:color="auto"/>
              <w:bottom w:val="single" w:sz="4" w:space="0" w:color="auto"/>
              <w:right w:val="single" w:sz="4" w:space="0" w:color="auto"/>
            </w:tcBorders>
          </w:tcPr>
          <w:p w14:paraId="57997090"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tc>
        <w:tc>
          <w:tcPr>
            <w:tcW w:w="8342" w:type="dxa"/>
            <w:tcBorders>
              <w:left w:val="single" w:sz="4" w:space="0" w:color="auto"/>
              <w:bottom w:val="single" w:sz="4" w:space="0" w:color="auto"/>
              <w:right w:val="single" w:sz="4" w:space="0" w:color="auto"/>
            </w:tcBorders>
          </w:tcPr>
          <w:p w14:paraId="348027E5" w14:textId="77777777" w:rsidR="005A1BCE" w:rsidRPr="00535E6C" w:rsidRDefault="005A1BCE" w:rsidP="005A1BCE">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tc>
        <w:tc>
          <w:tcPr>
            <w:tcW w:w="570" w:type="dxa"/>
            <w:vMerge/>
            <w:tcBorders>
              <w:left w:val="single" w:sz="4" w:space="0" w:color="auto"/>
              <w:bottom w:val="single" w:sz="4" w:space="0" w:color="auto"/>
              <w:right w:val="single" w:sz="4" w:space="0" w:color="auto"/>
            </w:tcBorders>
          </w:tcPr>
          <w:p w14:paraId="33873F07"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tc>
        <w:tc>
          <w:tcPr>
            <w:tcW w:w="889" w:type="dxa"/>
            <w:vMerge/>
            <w:tcBorders>
              <w:left w:val="single" w:sz="4" w:space="0" w:color="auto"/>
              <w:bottom w:val="single" w:sz="4" w:space="0" w:color="auto"/>
              <w:right w:val="single" w:sz="4" w:space="0" w:color="auto"/>
            </w:tcBorders>
          </w:tcPr>
          <w:p w14:paraId="6689CA47" w14:textId="77777777" w:rsidR="005A1BCE" w:rsidRPr="00535E6C" w:rsidRDefault="005A1BCE"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tc>
        <w:tc>
          <w:tcPr>
            <w:tcW w:w="791" w:type="dxa"/>
            <w:vMerge/>
            <w:tcBorders>
              <w:left w:val="single" w:sz="4" w:space="0" w:color="auto"/>
              <w:bottom w:val="single" w:sz="4" w:space="0" w:color="auto"/>
              <w:right w:val="single" w:sz="4" w:space="0" w:color="auto"/>
            </w:tcBorders>
          </w:tcPr>
          <w:p w14:paraId="4F2204B9" w14:textId="77777777" w:rsidR="005A1BCE" w:rsidRPr="00535E6C" w:rsidRDefault="005A1BCE"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tc>
        <w:tc>
          <w:tcPr>
            <w:tcW w:w="748" w:type="dxa"/>
            <w:vMerge/>
            <w:tcBorders>
              <w:left w:val="single" w:sz="4" w:space="0" w:color="auto"/>
              <w:bottom w:val="single" w:sz="4" w:space="0" w:color="auto"/>
              <w:right w:val="single" w:sz="4" w:space="0" w:color="auto"/>
            </w:tcBorders>
          </w:tcPr>
          <w:p w14:paraId="671BFB81" w14:textId="77777777" w:rsidR="005A1BCE" w:rsidRPr="00535E6C" w:rsidRDefault="005A1BCE"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tc>
      </w:tr>
      <w:tr w:rsidR="005A1BCE" w:rsidRPr="00535E6C" w14:paraId="66608540" w14:textId="77777777" w:rsidTr="00FE54D2">
        <w:trPr>
          <w:trHeight w:val="1124"/>
        </w:trPr>
        <w:tc>
          <w:tcPr>
            <w:tcW w:w="666" w:type="dxa"/>
            <w:tcBorders>
              <w:left w:val="single" w:sz="12" w:space="0" w:color="auto"/>
              <w:bottom w:val="single" w:sz="4" w:space="0" w:color="auto"/>
              <w:right w:val="single" w:sz="4" w:space="0" w:color="auto"/>
            </w:tcBorders>
          </w:tcPr>
          <w:p w14:paraId="23A23E23" w14:textId="77777777" w:rsidR="005A1BCE" w:rsidRPr="003F0094"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3F0094">
              <w:rPr>
                <w:rFonts w:ascii="Times New Roman" w:eastAsia="Times New Roman" w:hAnsi="Times New Roman" w:cs="Times New Roman"/>
                <w:color w:val="000000" w:themeColor="text1"/>
                <w:sz w:val="20"/>
                <w:szCs w:val="20"/>
                <w:lang w:eastAsia="sk-SK"/>
              </w:rPr>
              <w:lastRenderedPageBreak/>
              <w:t>Č: 2</w:t>
            </w:r>
          </w:p>
          <w:p w14:paraId="22367F9C" w14:textId="77777777" w:rsidR="005A1BCE" w:rsidRPr="003F0094"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3F0094">
              <w:rPr>
                <w:rFonts w:ascii="Times New Roman" w:eastAsia="Times New Roman" w:hAnsi="Times New Roman" w:cs="Times New Roman"/>
                <w:color w:val="000000" w:themeColor="text1"/>
                <w:sz w:val="20"/>
                <w:szCs w:val="20"/>
                <w:lang w:eastAsia="sk-SK"/>
              </w:rPr>
              <w:t>O: 7</w:t>
            </w:r>
          </w:p>
        </w:tc>
        <w:tc>
          <w:tcPr>
            <w:tcW w:w="2174" w:type="dxa"/>
            <w:tcBorders>
              <w:left w:val="single" w:sz="4" w:space="0" w:color="auto"/>
              <w:bottom w:val="single" w:sz="4" w:space="0" w:color="auto"/>
              <w:right w:val="single" w:sz="4" w:space="0" w:color="auto"/>
            </w:tcBorders>
          </w:tcPr>
          <w:p w14:paraId="1FCA54AC" w14:textId="77777777" w:rsidR="005A1BCE" w:rsidRPr="003F0094" w:rsidRDefault="005A1BCE" w:rsidP="005A1BCE">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3F0094">
              <w:rPr>
                <w:rFonts w:ascii="Times New Roman" w:eastAsia="Times New Roman" w:hAnsi="Times New Roman" w:cs="Times New Roman"/>
                <w:color w:val="000000" w:themeColor="text1"/>
                <w:sz w:val="20"/>
                <w:szCs w:val="20"/>
                <w:lang w:eastAsia="sk-SK"/>
              </w:rPr>
              <w:t>Smernica (EÚ) 2019/944 sa mení takto:</w:t>
            </w:r>
          </w:p>
          <w:p w14:paraId="141CDEE1" w14:textId="77777777" w:rsidR="003F0094" w:rsidRPr="003F0094" w:rsidRDefault="003F0094" w:rsidP="003F0094">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3F0094">
              <w:rPr>
                <w:rFonts w:ascii="Times New Roman" w:eastAsia="Times New Roman" w:hAnsi="Times New Roman" w:cs="Times New Roman"/>
                <w:color w:val="000000" w:themeColor="text1"/>
                <w:sz w:val="20"/>
                <w:szCs w:val="20"/>
                <w:lang w:eastAsia="sk-SK"/>
              </w:rPr>
              <w:t>V článku 27 sa odsek 1 nahrádza takto:</w:t>
            </w:r>
          </w:p>
          <w:p w14:paraId="3209E0A2" w14:textId="1EA2F748" w:rsidR="005A1BCE" w:rsidRPr="003F0094" w:rsidRDefault="003F0094" w:rsidP="003F0094">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3F0094">
              <w:rPr>
                <w:rFonts w:ascii="Times New Roman" w:eastAsia="Times New Roman" w:hAnsi="Times New Roman" w:cs="Times New Roman"/>
                <w:color w:val="000000" w:themeColor="text1"/>
                <w:sz w:val="20"/>
                <w:szCs w:val="20"/>
                <w:lang w:eastAsia="sk-SK"/>
              </w:rPr>
              <w:t xml:space="preserve">„1.   Členské štáty zabezpečia, aby všetci odberatelia v domácnosti, a ak to členské štáty považujú za vhodné, aj malé podniky využívali univerzálnu službu, a to právo na dodávku elektriny v stanovenej kvalite na ich území za konkurenčné, ľahko a jasne porovnateľné, transparentné a nediskriminačné ceny. Na zabezpečenie </w:t>
            </w:r>
            <w:r w:rsidRPr="003F0094">
              <w:rPr>
                <w:rFonts w:ascii="Times New Roman" w:eastAsia="Times New Roman" w:hAnsi="Times New Roman" w:cs="Times New Roman"/>
                <w:color w:val="000000" w:themeColor="text1"/>
                <w:sz w:val="20"/>
                <w:szCs w:val="20"/>
                <w:lang w:eastAsia="sk-SK"/>
              </w:rPr>
              <w:lastRenderedPageBreak/>
              <w:t>poskytovania univerzálnej služby uložia členské štáty prevádzkovateľom distribučných sústav povinnosť pripojiť odberateľov do svojej sústavy za podmienok a taríf stanovených v súlade s postupom stanoveným v článku 59 ods. 7 Táto smernica nebráni členským štátom v tom, aby posilňovali trhovú pozíciu odberateľov v domácnosti a malých a stredných odberateľov mimo domácnosti podporovaním možností dobrovoľného združovania sa na účely zastupovania tejto skupiny odberateľov.“</w:t>
            </w:r>
          </w:p>
        </w:tc>
        <w:tc>
          <w:tcPr>
            <w:tcW w:w="535" w:type="dxa"/>
            <w:tcBorders>
              <w:left w:val="single" w:sz="4" w:space="0" w:color="auto"/>
              <w:bottom w:val="single" w:sz="4" w:space="0" w:color="auto"/>
              <w:right w:val="single" w:sz="12" w:space="0" w:color="auto"/>
            </w:tcBorders>
          </w:tcPr>
          <w:p w14:paraId="3FFB6F3C" w14:textId="2D9DC8C8"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lastRenderedPageBreak/>
              <w:t>N</w:t>
            </w:r>
          </w:p>
        </w:tc>
        <w:tc>
          <w:tcPr>
            <w:tcW w:w="863" w:type="dxa"/>
            <w:tcBorders>
              <w:left w:val="nil"/>
              <w:bottom w:val="single" w:sz="4" w:space="0" w:color="auto"/>
              <w:right w:val="single" w:sz="4" w:space="0" w:color="auto"/>
            </w:tcBorders>
          </w:tcPr>
          <w:p w14:paraId="12C1F744" w14:textId="77777777" w:rsidR="005A1BCE"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1</w:t>
            </w:r>
          </w:p>
          <w:p w14:paraId="11E4D6BA" w14:textId="77777777"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86D3DD7" w14:textId="77777777"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2122585" w14:textId="77777777"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0088C94" w14:textId="77777777"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DCF69FB" w14:textId="77777777"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B3FEEEC" w14:textId="77777777"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CCFDC8C" w14:textId="77777777"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880170B" w14:textId="77777777"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2FC6ED2" w14:textId="77777777"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926E4A0" w14:textId="77777777"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F9F2D77" w14:textId="77777777"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D76B6D0" w14:textId="77777777"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7FFC366" w14:textId="77777777"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B31A162" w14:textId="77777777"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4B6AC57" w14:textId="77777777"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D41E55F" w14:textId="77777777"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6C60E0B" w14:textId="77777777"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224E449" w14:textId="77777777"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156A8FC" w14:textId="77777777"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E7400A0" w14:textId="2C771364"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lastRenderedPageBreak/>
              <w:t>1</w:t>
            </w:r>
          </w:p>
          <w:p w14:paraId="6F2FA3FD" w14:textId="11B317C0"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7BC339B" w14:textId="5A1479A7"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E8BEC49" w14:textId="38F48696"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1</w:t>
            </w:r>
          </w:p>
          <w:p w14:paraId="74022EE1" w14:textId="7BB21645"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A0D5C4F" w14:textId="6D9B3DA7"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79932B7" w14:textId="4B3B8AD8"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64A5DC1" w14:textId="2DFB946C"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779CEE0" w14:textId="07022079"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7A4852A" w14:textId="7D9599D6"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F3B9110" w14:textId="5B39096C"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62B62C1" w14:textId="39785CE2"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9900A9D" w14:textId="05F411F0"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F60E30C" w14:textId="42F352C6"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BBB42E2" w14:textId="2A01A07C"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B767A5C" w14:textId="2B40CF93"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067FE0F" w14:textId="608A8679"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D55C811" w14:textId="1EE91489"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EC595DF" w14:textId="2D137E81"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FE8E351" w14:textId="04658D12"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6E19B91" w14:textId="5819F413"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6B5540A" w14:textId="25660D5A"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71B0A23" w14:textId="4360D5C1"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4F51C4F" w14:textId="7A4C02AC"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10F89FA" w14:textId="5C2D21A5"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A70B160" w14:textId="60518212"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1F7D058" w14:textId="0B0097B7"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0C8EF7E" w14:textId="27988E77"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29E2EF8" w14:textId="297C9B5D"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C610C43" w14:textId="22203923"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93CC28A" w14:textId="3B000545"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AD6F971" w14:textId="742C2190"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C109662" w14:textId="03661E39"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FA22467" w14:textId="0A5B905D"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5BDE685" w14:textId="11417900"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7CBB212" w14:textId="7C7B116F"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858D8AC" w14:textId="237CF004"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B107F68" w14:textId="12F463DE"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4A80022" w14:textId="7C19F2F0"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A89D22F" w14:textId="64510540"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3436096" w14:textId="1ADD2965"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189C56F" w14:textId="0D680094"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9EAEBA7" w14:textId="745F6737"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B07AB5C" w14:textId="40459DFF"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9CB149B" w14:textId="0EE25767"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C3FBCC6" w14:textId="5439ADCD"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3CD8251" w14:textId="3E0D2608"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978DB1F" w14:textId="4C7B0269"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1</w:t>
            </w:r>
          </w:p>
          <w:p w14:paraId="6F2D5AA4" w14:textId="77777777"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6048EBF" w14:textId="77777777"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BE7161B" w14:textId="39FB3A9E" w:rsidR="003F0094" w:rsidRPr="00535E6C"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tc>
        <w:tc>
          <w:tcPr>
            <w:tcW w:w="709" w:type="dxa"/>
            <w:tcBorders>
              <w:top w:val="single" w:sz="4" w:space="0" w:color="auto"/>
              <w:left w:val="single" w:sz="4" w:space="0" w:color="auto"/>
              <w:bottom w:val="single" w:sz="4" w:space="0" w:color="auto"/>
              <w:right w:val="single" w:sz="4" w:space="0" w:color="auto"/>
            </w:tcBorders>
          </w:tcPr>
          <w:p w14:paraId="0C677D2F" w14:textId="705E770A" w:rsidR="005A1BCE"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lastRenderedPageBreak/>
              <w:t>§ 34</w:t>
            </w:r>
          </w:p>
          <w:p w14:paraId="76281A47" w14:textId="77777777" w:rsidR="005A1BCE"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O: 2</w:t>
            </w:r>
          </w:p>
          <w:p w14:paraId="0942B730" w14:textId="77777777" w:rsidR="005A1BCE"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P: k)</w:t>
            </w:r>
          </w:p>
          <w:p w14:paraId="77CC4280" w14:textId="77777777"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5732266" w14:textId="77777777"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612F8F4" w14:textId="77777777"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C282442" w14:textId="77777777"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B6A1E0B" w14:textId="77777777"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D6E07AB" w14:textId="77777777"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FC3EB1D" w14:textId="77777777"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8C279EB" w14:textId="77777777"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7176E4E" w14:textId="77777777"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D75C6A2" w14:textId="77777777"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FAD41B1" w14:textId="77777777"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6DEC8AD" w14:textId="77777777"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CC1AF4F" w14:textId="77777777"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60DB6F1" w14:textId="77777777"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5F74571" w14:textId="77777777"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FBFE131" w14:textId="77777777"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2612AF8" w14:textId="77777777"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CB469FC" w14:textId="465560E5"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lastRenderedPageBreak/>
              <w:t>§ 35</w:t>
            </w:r>
          </w:p>
          <w:p w14:paraId="547308C8" w14:textId="39D74B29"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O: 2</w:t>
            </w:r>
          </w:p>
          <w:p w14:paraId="1F23C23B" w14:textId="6B2CC533"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F963415" w14:textId="2EDB60C0"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17</w:t>
            </w:r>
          </w:p>
          <w:p w14:paraId="311B704E" w14:textId="3E754BA2"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O: 1</w:t>
            </w:r>
          </w:p>
          <w:p w14:paraId="34E3586C" w14:textId="10C40785"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B613C74" w14:textId="6C58FE63"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D240A69" w14:textId="43495ABA"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P: a</w:t>
            </w:r>
          </w:p>
          <w:p w14:paraId="702A59A6" w14:textId="23BE2B78"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1965F4D" w14:textId="5CC20426"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P: 1</w:t>
            </w:r>
          </w:p>
          <w:p w14:paraId="1A25FC46" w14:textId="3E4BD46F"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E217957" w14:textId="653908B2"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198B24D" w14:textId="49FCFB9B"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94D35AA" w14:textId="721071C1"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BE8DF63" w14:textId="60E6FAEF"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P: 2</w:t>
            </w:r>
          </w:p>
          <w:p w14:paraId="18359624" w14:textId="5ACDAB75"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F37932E" w14:textId="3215FFDD"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10584F3" w14:textId="1BCA1294"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237895D" w14:textId="6024D5CA"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P: 3</w:t>
            </w:r>
          </w:p>
          <w:p w14:paraId="002A9F65" w14:textId="7E31A693"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1D06125" w14:textId="422BA787"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FC6ACC7" w14:textId="23DF13C1"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0059533" w14:textId="3139A74F"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BD45D1E" w14:textId="52ED3C73"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P: 4</w:t>
            </w:r>
          </w:p>
          <w:p w14:paraId="7234E669" w14:textId="727833CA"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867D116" w14:textId="0241E994"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P: 5</w:t>
            </w:r>
          </w:p>
          <w:p w14:paraId="35AA78D5" w14:textId="67EA4158"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0D9C621" w14:textId="5D92AED0"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F493EB2" w14:textId="17F72A67"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4797346" w14:textId="1247F97B"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E3AAE3C" w14:textId="5C3B29BC"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4BCE78A" w14:textId="375A3737"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P: 6</w:t>
            </w:r>
          </w:p>
          <w:p w14:paraId="58AB279A" w14:textId="391B218D"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0E2F98F" w14:textId="7E8CCCE5"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A9D673F" w14:textId="751EAE87"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P: 7</w:t>
            </w:r>
          </w:p>
          <w:p w14:paraId="1A02F717" w14:textId="7ECDDFB4"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6E284A8" w14:textId="4916B261" w:rsidR="006B447C" w:rsidRDefault="006B447C" w:rsidP="006B447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P: 8</w:t>
            </w:r>
          </w:p>
          <w:p w14:paraId="3B0BFEFE" w14:textId="564220D3"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1F23497" w14:textId="03D85AF4"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E25EACE" w14:textId="513B6CD4"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lastRenderedPageBreak/>
              <w:t>P: 9</w:t>
            </w:r>
          </w:p>
          <w:p w14:paraId="33307AF1" w14:textId="65E92B91"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D394679" w14:textId="59515FE8"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1D919DB" w14:textId="201FB6BC"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P: 10</w:t>
            </w:r>
          </w:p>
          <w:p w14:paraId="092C45DD" w14:textId="0280E098"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C226C70" w14:textId="06C5FF25"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4D9E1FD" w14:textId="77777777" w:rsidR="006B447C" w:rsidRDefault="006B447C"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A669566" w14:textId="54B27A61"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17</w:t>
            </w:r>
          </w:p>
          <w:p w14:paraId="5E0DCACE" w14:textId="7C142908"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O: 9</w:t>
            </w:r>
          </w:p>
          <w:p w14:paraId="530DD937" w14:textId="77777777"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E5AC23D" w14:textId="77777777" w:rsidR="003F0094"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B47E452" w14:textId="0FA6D58A" w:rsidR="003F0094" w:rsidRPr="00535E6C" w:rsidRDefault="003F009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tc>
        <w:tc>
          <w:tcPr>
            <w:tcW w:w="8342" w:type="dxa"/>
            <w:tcBorders>
              <w:left w:val="single" w:sz="4" w:space="0" w:color="auto"/>
              <w:bottom w:val="single" w:sz="4" w:space="0" w:color="auto"/>
              <w:right w:val="single" w:sz="4" w:space="0" w:color="auto"/>
            </w:tcBorders>
          </w:tcPr>
          <w:p w14:paraId="29A93544" w14:textId="451B1C66" w:rsidR="003F0094" w:rsidRDefault="003F0094" w:rsidP="003F0094">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3F0094">
              <w:rPr>
                <w:rFonts w:ascii="Times New Roman" w:eastAsia="Times New Roman" w:hAnsi="Times New Roman" w:cs="Times New Roman"/>
                <w:color w:val="000000" w:themeColor="text1"/>
                <w:sz w:val="20"/>
                <w:szCs w:val="20"/>
                <w:lang w:eastAsia="sk-SK"/>
              </w:rPr>
              <w:lastRenderedPageBreak/>
              <w:t>(2) Dodávateľ elektriny je povinný</w:t>
            </w:r>
          </w:p>
          <w:p w14:paraId="101BA321" w14:textId="651D21DE" w:rsidR="003F0094" w:rsidRPr="003F0094" w:rsidRDefault="003F0094" w:rsidP="003F0094">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3F0094">
              <w:rPr>
                <w:rFonts w:ascii="Times New Roman" w:eastAsia="Times New Roman" w:hAnsi="Times New Roman" w:cs="Times New Roman"/>
                <w:color w:val="000000" w:themeColor="text1"/>
                <w:sz w:val="20"/>
                <w:szCs w:val="20"/>
                <w:lang w:eastAsia="sk-SK"/>
              </w:rPr>
              <w:t xml:space="preserve">k) ak je dodávateľom elektriny poskytujúcim univerzálnu službu, </w:t>
            </w:r>
          </w:p>
          <w:p w14:paraId="0F4DF39F" w14:textId="77777777" w:rsidR="003F0094" w:rsidRPr="003F0094" w:rsidRDefault="003F0094" w:rsidP="003F0094">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3F0094">
              <w:rPr>
                <w:rFonts w:ascii="Times New Roman" w:eastAsia="Times New Roman" w:hAnsi="Times New Roman" w:cs="Times New Roman"/>
                <w:color w:val="000000" w:themeColor="text1"/>
                <w:sz w:val="20"/>
                <w:szCs w:val="20"/>
                <w:lang w:eastAsia="sk-SK"/>
              </w:rPr>
              <w:t xml:space="preserve">1. uzatvoriť zmluvu o združenej dodávke elektriny na vymedzenom území podľa § 17 ods. 1 s každým odberateľom elektriny v domácnosti, ktorý o to požiada a splní obchodné podmienky dodávateľa elektriny; odmietnutie uzatvoriť zmluvu o združenej dodávke elektriny musí dodávateľ elektriny odôvodniť, </w:t>
            </w:r>
          </w:p>
          <w:p w14:paraId="3C87CAF1" w14:textId="77777777" w:rsidR="003F0094" w:rsidRPr="003F0094" w:rsidRDefault="003F0094" w:rsidP="003F0094">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3F0094">
              <w:rPr>
                <w:rFonts w:ascii="Times New Roman" w:eastAsia="Times New Roman" w:hAnsi="Times New Roman" w:cs="Times New Roman"/>
                <w:color w:val="000000" w:themeColor="text1"/>
                <w:sz w:val="20"/>
                <w:szCs w:val="20"/>
                <w:lang w:eastAsia="sk-SK"/>
              </w:rPr>
              <w:t xml:space="preserve">2. informovať na svojom webovom sídle a na svojich obchodných miestach odberateľa elektriny v domácnosti o možnosti uzatvoriť zmluvu o združenej dodávke elektriny, ktorou sa poskytuje univerzálna služba, </w:t>
            </w:r>
          </w:p>
          <w:p w14:paraId="40815186" w14:textId="77777777" w:rsidR="003F0094" w:rsidRPr="003F0094" w:rsidRDefault="003F0094" w:rsidP="003F0094">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3F0094">
              <w:rPr>
                <w:rFonts w:ascii="Times New Roman" w:eastAsia="Times New Roman" w:hAnsi="Times New Roman" w:cs="Times New Roman"/>
                <w:color w:val="000000" w:themeColor="text1"/>
                <w:sz w:val="20"/>
                <w:szCs w:val="20"/>
                <w:lang w:eastAsia="sk-SK"/>
              </w:rPr>
              <w:t>3. uplatňovať v zmluve o dodávke elektriny alebo zmluve o združenej dodávke elektriny uzatvorenej s odberateľom elektriny v domácnosti obchodné podmienky poskytovania univerzálnej služby; obchodné podmienky poskytovania univerzálnej služby musia spĺňať požiadavky ustanovení Občianskeho zákonníka o spotrebiteľských zmluvách,</w:t>
            </w:r>
            <w:r w:rsidRPr="003F0094">
              <w:rPr>
                <w:rFonts w:ascii="Times New Roman" w:eastAsia="Times New Roman" w:hAnsi="Times New Roman" w:cs="Times New Roman"/>
                <w:color w:val="000000" w:themeColor="text1"/>
                <w:sz w:val="20"/>
                <w:szCs w:val="20"/>
                <w:vertAlign w:val="superscript"/>
                <w:lang w:eastAsia="sk-SK"/>
              </w:rPr>
              <w:t>66</w:t>
            </w:r>
            <w:r w:rsidRPr="003F0094">
              <w:rPr>
                <w:rFonts w:ascii="Times New Roman" w:eastAsia="Times New Roman" w:hAnsi="Times New Roman" w:cs="Times New Roman"/>
                <w:color w:val="000000" w:themeColor="text1"/>
                <w:sz w:val="20"/>
                <w:szCs w:val="20"/>
                <w:lang w:eastAsia="sk-SK"/>
              </w:rPr>
              <w:t xml:space="preserve">) musia byť obsahovo súladné so vzorovými obchodnými podmienkami poskytovania univerzálnej služby, musia obsahovať spôsob predaja elektriny a reklamačný poriadok podľa § 17a ods. 2, musia byť formulované jasne a zrozumiteľne a nesmú obsahovať ustanovenia, ktoré neprimeraným spôsobom sťažujú alebo znemožňujú výkon práv odberateľa elektriny v domácnosti, </w:t>
            </w:r>
          </w:p>
          <w:p w14:paraId="4C48AEC7" w14:textId="77777777" w:rsidR="005A1BCE" w:rsidRDefault="003F0094" w:rsidP="003F0094">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3F0094">
              <w:rPr>
                <w:rFonts w:ascii="Times New Roman" w:eastAsia="Times New Roman" w:hAnsi="Times New Roman" w:cs="Times New Roman"/>
                <w:color w:val="000000" w:themeColor="text1"/>
                <w:sz w:val="20"/>
                <w:szCs w:val="20"/>
                <w:lang w:eastAsia="sk-SK"/>
              </w:rPr>
              <w:t>4. zverejniť obchodné podmienky poskytovania univerzálnej služby a každú ich zmenu na svojom webovom sídle; každú zmenu obchodných podmienok poskytovania univerzálnej služby je dodávateľ elektriny povinný zverejniť na svojom webovom sídle najmenej 30 dní pred účinnosťou tejto zmeny,</w:t>
            </w:r>
          </w:p>
          <w:p w14:paraId="54CB7066" w14:textId="77777777" w:rsidR="003F0094" w:rsidRDefault="003F0094" w:rsidP="003F0094">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3F0094">
              <w:rPr>
                <w:rFonts w:ascii="Times New Roman" w:eastAsia="Times New Roman" w:hAnsi="Times New Roman" w:cs="Times New Roman"/>
                <w:color w:val="000000" w:themeColor="text1"/>
                <w:sz w:val="20"/>
                <w:szCs w:val="20"/>
                <w:lang w:eastAsia="sk-SK"/>
              </w:rPr>
              <w:lastRenderedPageBreak/>
              <w:t>(2) Odberateľ elektriny v domácnosti má okrem práv uvedených v odsekoch 1 a 4 právo na univerzálnu službu.</w:t>
            </w:r>
          </w:p>
          <w:p w14:paraId="79D82A97" w14:textId="2B02794B" w:rsidR="003F0094" w:rsidRDefault="003F0094" w:rsidP="003F0094">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7EE6D155" w14:textId="77777777" w:rsidR="003F0094" w:rsidRPr="003F0094" w:rsidRDefault="003F0094" w:rsidP="003F0094">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3F0094">
              <w:rPr>
                <w:rFonts w:ascii="Times New Roman" w:eastAsia="Times New Roman" w:hAnsi="Times New Roman" w:cs="Times New Roman"/>
                <w:color w:val="000000" w:themeColor="text1"/>
                <w:sz w:val="20"/>
                <w:szCs w:val="20"/>
                <w:lang w:eastAsia="sk-SK"/>
              </w:rPr>
              <w:t xml:space="preserve">(1) Odberateľ elektriny v domácnosti a odberateľ plynu v domácnosti okrem práv na ochranu spotrebiteľa podľa osobitných predpisov34) a ostatní koncoví odberatelia elektriny a koncoví odberatelia plynu majú právo pri dodávke elektriny a dodávke plynu </w:t>
            </w:r>
          </w:p>
          <w:p w14:paraId="77F9A80E" w14:textId="77777777" w:rsidR="003F0094" w:rsidRPr="003F0094" w:rsidRDefault="003F0094" w:rsidP="003F0094">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3F0094">
              <w:rPr>
                <w:rFonts w:ascii="Times New Roman" w:eastAsia="Times New Roman" w:hAnsi="Times New Roman" w:cs="Times New Roman"/>
                <w:color w:val="000000" w:themeColor="text1"/>
                <w:sz w:val="20"/>
                <w:szCs w:val="20"/>
                <w:lang w:eastAsia="sk-SK"/>
              </w:rPr>
              <w:t xml:space="preserve">a) uzatvoriť s dodávateľom elektriny alebo dodávateľom plynu zmluvu o združenej dodávke elektriny alebo zmluvu o združenej dodávke plynu v súlade s odsekom 9, ktorá musí obsahovať najmä </w:t>
            </w:r>
          </w:p>
          <w:p w14:paraId="3FB11CCB" w14:textId="77777777" w:rsidR="003F0094" w:rsidRPr="003F0094" w:rsidRDefault="003F0094" w:rsidP="003F0094">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3F0094">
              <w:rPr>
                <w:rFonts w:ascii="Times New Roman" w:eastAsia="Times New Roman" w:hAnsi="Times New Roman" w:cs="Times New Roman"/>
                <w:color w:val="000000" w:themeColor="text1"/>
                <w:sz w:val="20"/>
                <w:szCs w:val="20"/>
                <w:lang w:eastAsia="sk-SK"/>
              </w:rPr>
              <w:t xml:space="preserve">1. identifikáciu </w:t>
            </w:r>
          </w:p>
          <w:p w14:paraId="08AA6D65" w14:textId="67CCEA62" w:rsidR="003F0094" w:rsidRPr="003F0094" w:rsidRDefault="003F0094" w:rsidP="003F0094">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3F0094">
              <w:rPr>
                <w:rFonts w:ascii="Times New Roman" w:eastAsia="Times New Roman" w:hAnsi="Times New Roman" w:cs="Times New Roman"/>
                <w:color w:val="000000" w:themeColor="text1"/>
                <w:sz w:val="20"/>
                <w:szCs w:val="20"/>
                <w:lang w:eastAsia="sk-SK"/>
              </w:rPr>
              <w:t xml:space="preserve">1.1. dodávateľa a odberateľa v rozsahu meno, priezvisko, adresu pobytu a dátum narodenia fyzickej osoby alebo obchodné meno, identifikačné číslo, sídlo a štatutárny orgán právnickej osoby, </w:t>
            </w:r>
            <w:r w:rsidR="006B447C" w:rsidRPr="006B447C">
              <w:rPr>
                <w:rFonts w:ascii="Times New Roman" w:eastAsia="Times New Roman" w:hAnsi="Times New Roman" w:cs="Times New Roman"/>
                <w:b/>
                <w:color w:val="000000" w:themeColor="text1"/>
                <w:sz w:val="20"/>
                <w:szCs w:val="20"/>
                <w:lang w:eastAsia="sk-SK"/>
              </w:rPr>
              <w:t xml:space="preserve">adresu elektronickej pošty </w:t>
            </w:r>
            <w:r w:rsidRPr="006B447C">
              <w:rPr>
                <w:rFonts w:ascii="Times New Roman" w:eastAsia="Times New Roman" w:hAnsi="Times New Roman" w:cs="Times New Roman"/>
                <w:b/>
                <w:color w:val="000000" w:themeColor="text1"/>
                <w:sz w:val="20"/>
                <w:szCs w:val="20"/>
                <w:lang w:eastAsia="sk-SK"/>
              </w:rPr>
              <w:t xml:space="preserve"> dodávateľa a informácie o jeho linke zákazníckej podpory, ak linku zákazníckej podpory dodávateľ prevádzkuje</w:t>
            </w:r>
            <w:r w:rsidRPr="003F0094">
              <w:rPr>
                <w:rFonts w:ascii="Times New Roman" w:eastAsia="Times New Roman" w:hAnsi="Times New Roman" w:cs="Times New Roman"/>
                <w:color w:val="000000" w:themeColor="text1"/>
                <w:sz w:val="20"/>
                <w:szCs w:val="20"/>
                <w:lang w:eastAsia="sk-SK"/>
              </w:rPr>
              <w:t>,</w:t>
            </w:r>
          </w:p>
          <w:p w14:paraId="0D336069" w14:textId="77777777" w:rsidR="003F0094" w:rsidRPr="003F0094" w:rsidRDefault="003F0094" w:rsidP="003F0094">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3F0094">
              <w:rPr>
                <w:rFonts w:ascii="Times New Roman" w:eastAsia="Times New Roman" w:hAnsi="Times New Roman" w:cs="Times New Roman"/>
                <w:color w:val="000000" w:themeColor="text1"/>
                <w:sz w:val="20"/>
                <w:szCs w:val="20"/>
                <w:lang w:eastAsia="sk-SK"/>
              </w:rPr>
              <w:t xml:space="preserve">1.2. odberného miesta, </w:t>
            </w:r>
          </w:p>
          <w:p w14:paraId="07064FC6" w14:textId="77777777" w:rsidR="003F0094" w:rsidRPr="003F0094" w:rsidRDefault="003F0094" w:rsidP="003F0094">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3F0094">
              <w:rPr>
                <w:rFonts w:ascii="Times New Roman" w:eastAsia="Times New Roman" w:hAnsi="Times New Roman" w:cs="Times New Roman"/>
                <w:color w:val="000000" w:themeColor="text1"/>
                <w:sz w:val="20"/>
                <w:szCs w:val="20"/>
                <w:lang w:eastAsia="sk-SK"/>
              </w:rPr>
              <w:t xml:space="preserve">2. rozsah a kvalitu34aa) dodávky elektriny alebo dodávky plynu a služieb súvisiacich s týmito dodávkami a služby údržby odberných elektrických zariadení, odberných plynových zariadení a elektrickej prípojky, ak dodávateľ elektriny alebo dodávateľ plynu ponúka poskytovanie takých služieb údržby spoločne s dodávkou elektriny alebo dodávkou plynu, </w:t>
            </w:r>
          </w:p>
          <w:p w14:paraId="182F182D" w14:textId="77777777" w:rsidR="003F0094" w:rsidRPr="003F0094" w:rsidRDefault="003F0094" w:rsidP="003F0094">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3F0094">
              <w:rPr>
                <w:rFonts w:ascii="Times New Roman" w:eastAsia="Times New Roman" w:hAnsi="Times New Roman" w:cs="Times New Roman"/>
                <w:color w:val="000000" w:themeColor="text1"/>
                <w:sz w:val="20"/>
                <w:szCs w:val="20"/>
                <w:lang w:eastAsia="sk-SK"/>
              </w:rPr>
              <w:t xml:space="preserve">3. podmienky dodávky elektriny alebo dodávky plynu a služieb súvisiacich s dodávkou; ak je podľa zmluvy o združenej dodávke elektriny alebo zmluvy o združenej dodávke plynu alebo inej zmluvy, ktorej uzatvorenie je podmienené uzatvorením zmluvy o združenej dodávke elektriny alebo zmluvy o združenej dodávke plynu okrem dodávky elektriny alebo plynu poskytované iné plnenie, podmienky poskytovania tohto ďalšieho plnenia, </w:t>
            </w:r>
          </w:p>
          <w:p w14:paraId="61BF477E" w14:textId="77777777" w:rsidR="003F0094" w:rsidRPr="003F0094" w:rsidRDefault="003F0094" w:rsidP="003F0094">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3F0094">
              <w:rPr>
                <w:rFonts w:ascii="Times New Roman" w:eastAsia="Times New Roman" w:hAnsi="Times New Roman" w:cs="Times New Roman"/>
                <w:color w:val="000000" w:themeColor="text1"/>
                <w:sz w:val="20"/>
                <w:szCs w:val="20"/>
                <w:lang w:eastAsia="sk-SK"/>
              </w:rPr>
              <w:t xml:space="preserve">4. zdroj, spôsob a možnosti získavania informácií o cene za dodávku elektriny alebo za dodávku plynu alebo iné plnenie poskytované spoločne s dodávkou elektriny alebo plynu vrátane štruktúry ceny, </w:t>
            </w:r>
          </w:p>
          <w:p w14:paraId="0226A21E" w14:textId="77777777" w:rsidR="003F0094" w:rsidRPr="003F0094" w:rsidRDefault="003F0094" w:rsidP="003F0094">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3F0094">
              <w:rPr>
                <w:rFonts w:ascii="Times New Roman" w:eastAsia="Times New Roman" w:hAnsi="Times New Roman" w:cs="Times New Roman"/>
                <w:color w:val="000000" w:themeColor="text1"/>
                <w:sz w:val="20"/>
                <w:szCs w:val="20"/>
                <w:lang w:eastAsia="sk-SK"/>
              </w:rPr>
              <w:t xml:space="preserve">5. deň začatia dodávky elektriny alebo dodávky plynu, dobu trvania zmluvy a informáciu, či je možné zmluvu vypovedať alebo obnoviť a za akých podmienok, vrátane informácie o zmluvnej pokute pre prípad porušenia povinnosti koncového odberateľa elektriny alebo koncového odberateľa plynu počas dohodnutej doby alebo počas trvania zmluvného vzťahu odoberať elektrinu alebo plyn a informácie, či zmluvu je možné vypovedať bez poplatku; to platí aj pre iné plnenie poskytované spoločne s dodávkou elektriny alebo plynu, </w:t>
            </w:r>
          </w:p>
          <w:p w14:paraId="1F25F73F" w14:textId="77777777" w:rsidR="003F0094" w:rsidRPr="003F0094" w:rsidRDefault="003F0094" w:rsidP="003F0094">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3F0094">
              <w:rPr>
                <w:rFonts w:ascii="Times New Roman" w:eastAsia="Times New Roman" w:hAnsi="Times New Roman" w:cs="Times New Roman"/>
                <w:color w:val="000000" w:themeColor="text1"/>
                <w:sz w:val="20"/>
                <w:szCs w:val="20"/>
                <w:lang w:eastAsia="sk-SK"/>
              </w:rPr>
              <w:t xml:space="preserve">6. informáciu o kompenzáciách za nedodržanie dohodnutej kvality dodanej elektriny alebo dodaného plynu a služieb súvisiacich s dodávkou vrátane kompenzácií za chybné alebo oneskorené vyúčtovanie platby za dodávku elektriny alebo plynu a postupoch pre ich uplatnenie podľa osobitného predpisu,34ab) </w:t>
            </w:r>
          </w:p>
          <w:p w14:paraId="0E8AF506" w14:textId="77777777" w:rsidR="003F0094" w:rsidRPr="003F0094" w:rsidRDefault="003F0094" w:rsidP="003F0094">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3F0094">
              <w:rPr>
                <w:rFonts w:ascii="Times New Roman" w:eastAsia="Times New Roman" w:hAnsi="Times New Roman" w:cs="Times New Roman"/>
                <w:color w:val="000000" w:themeColor="text1"/>
                <w:sz w:val="20"/>
                <w:szCs w:val="20"/>
                <w:lang w:eastAsia="sk-SK"/>
              </w:rPr>
              <w:t xml:space="preserve">7. miesto, spôsob a lehoty na uplatnenie reklamácie a miesto, spôsob a lehoty na uplatnenie dostupných prostriedkov na urovnanie sporu, </w:t>
            </w:r>
          </w:p>
          <w:p w14:paraId="03E69617" w14:textId="77777777" w:rsidR="003F0094" w:rsidRPr="003F0094" w:rsidRDefault="003F0094" w:rsidP="003F0094">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3F0094">
              <w:rPr>
                <w:rFonts w:ascii="Times New Roman" w:eastAsia="Times New Roman" w:hAnsi="Times New Roman" w:cs="Times New Roman"/>
                <w:color w:val="000000" w:themeColor="text1"/>
                <w:sz w:val="20"/>
                <w:szCs w:val="20"/>
                <w:lang w:eastAsia="sk-SK"/>
              </w:rPr>
              <w:t xml:space="preserve">8. spôsob oznámenia termínu výmeny určeného meradla a informáciu o dôvodoch výmeny určeného meradla, </w:t>
            </w:r>
          </w:p>
          <w:p w14:paraId="40189898" w14:textId="77777777" w:rsidR="003F0094" w:rsidRPr="003F0094" w:rsidRDefault="003F0094" w:rsidP="003F0094">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3F0094">
              <w:rPr>
                <w:rFonts w:ascii="Times New Roman" w:eastAsia="Times New Roman" w:hAnsi="Times New Roman" w:cs="Times New Roman"/>
                <w:color w:val="000000" w:themeColor="text1"/>
                <w:sz w:val="20"/>
                <w:szCs w:val="20"/>
                <w:lang w:eastAsia="sk-SK"/>
              </w:rPr>
              <w:lastRenderedPageBreak/>
              <w:t xml:space="preserve">9. informácie o právach a povinnostiach koncového odberateľa elektriny alebo koncového odberateľa plynu aspoň formou odkazu na také informácie zverejnené na webovom sídle dodávateľa elektriny alebo dodávateľa plynu, </w:t>
            </w:r>
          </w:p>
          <w:p w14:paraId="18F3F6A9" w14:textId="0AA2C774" w:rsidR="003F0094" w:rsidRDefault="003F0094" w:rsidP="003F0094">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3F0094">
              <w:rPr>
                <w:rFonts w:ascii="Times New Roman" w:eastAsia="Times New Roman" w:hAnsi="Times New Roman" w:cs="Times New Roman"/>
                <w:color w:val="000000" w:themeColor="text1"/>
                <w:sz w:val="20"/>
                <w:szCs w:val="20"/>
                <w:lang w:eastAsia="sk-SK"/>
              </w:rPr>
              <w:t>10. náhradný spôsob určenia množstva dodanej elektriny alebo dodaného plynu pri poruche určeného meradla alebo mimo určeného termínu odpočtu,</w:t>
            </w:r>
          </w:p>
          <w:p w14:paraId="5A1DFB6B" w14:textId="4B430E0A" w:rsidR="003F0094" w:rsidRDefault="003F0094" w:rsidP="003F0094">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55E147F4" w14:textId="77777777" w:rsidR="003F0094" w:rsidRDefault="003F0094" w:rsidP="003F0094">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7C727233" w14:textId="77777777" w:rsidR="003F0094" w:rsidRDefault="003F0094" w:rsidP="003F0094">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3F0094">
              <w:rPr>
                <w:rFonts w:ascii="Times New Roman" w:eastAsia="Times New Roman" w:hAnsi="Times New Roman" w:cs="Times New Roman"/>
                <w:color w:val="000000" w:themeColor="text1"/>
                <w:sz w:val="20"/>
                <w:szCs w:val="20"/>
                <w:lang w:eastAsia="sk-SK"/>
              </w:rPr>
              <w:t>(9) Odberateľ elektriny v domácnosti a odberateľ plynu v domácnosti majú právo na vymedzenom území na dodávku elektriny a dodávku plynu v rámci univerzálnej služby v ustanovenej kvalite3) a za jednoducho a zrozumiteľne porovnateľné, transparentné, konkurencieschopné a nediskriminačné ceny, ktoré zohľadňujú náklady a primeraný zisk, ak splnia obchodné podmienky dodávateľa poskytujúceho univerzálnu službu.</w:t>
            </w:r>
          </w:p>
          <w:p w14:paraId="700F07CF" w14:textId="4D93FF12" w:rsidR="003F0094" w:rsidRPr="00535E6C" w:rsidRDefault="003F0094" w:rsidP="003F0094">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tc>
        <w:tc>
          <w:tcPr>
            <w:tcW w:w="570" w:type="dxa"/>
            <w:tcBorders>
              <w:left w:val="single" w:sz="4" w:space="0" w:color="auto"/>
              <w:bottom w:val="single" w:sz="4" w:space="0" w:color="auto"/>
              <w:right w:val="single" w:sz="4" w:space="0" w:color="auto"/>
            </w:tcBorders>
          </w:tcPr>
          <w:p w14:paraId="0BAB913B" w14:textId="1AAD9CA3"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lastRenderedPageBreak/>
              <w:t>Ú</w:t>
            </w:r>
          </w:p>
        </w:tc>
        <w:tc>
          <w:tcPr>
            <w:tcW w:w="889" w:type="dxa"/>
            <w:tcBorders>
              <w:left w:val="single" w:sz="4" w:space="0" w:color="auto"/>
              <w:bottom w:val="single" w:sz="4" w:space="0" w:color="auto"/>
              <w:right w:val="single" w:sz="4" w:space="0" w:color="auto"/>
            </w:tcBorders>
          </w:tcPr>
          <w:p w14:paraId="4FEF2FD1" w14:textId="16371447" w:rsidR="005A1BCE" w:rsidRPr="00535E6C" w:rsidRDefault="005A1BCE"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r w:rsidRPr="00F73134">
              <w:rPr>
                <w:rFonts w:ascii="Times New Roman" w:eastAsia="Times New Roman" w:hAnsi="Times New Roman" w:cs="Times New Roman"/>
                <w:color w:val="000000" w:themeColor="text1"/>
                <w:sz w:val="20"/>
                <w:szCs w:val="20"/>
                <w:lang w:eastAsia="sk-SK"/>
              </w:rPr>
              <w:t xml:space="preserve">Doterajšia právna úprava už spĺňala požiadavky </w:t>
            </w:r>
            <w:r>
              <w:rPr>
                <w:rFonts w:ascii="Times New Roman" w:eastAsia="Times New Roman" w:hAnsi="Times New Roman" w:cs="Times New Roman"/>
                <w:color w:val="000000" w:themeColor="text1"/>
                <w:sz w:val="20"/>
                <w:szCs w:val="20"/>
                <w:lang w:eastAsia="sk-SK"/>
              </w:rPr>
              <w:t>S</w:t>
            </w:r>
            <w:r w:rsidRPr="00F73134">
              <w:rPr>
                <w:rFonts w:ascii="Times New Roman" w:eastAsia="Times New Roman" w:hAnsi="Times New Roman" w:cs="Times New Roman"/>
                <w:color w:val="000000" w:themeColor="text1"/>
                <w:sz w:val="20"/>
                <w:szCs w:val="20"/>
                <w:lang w:eastAsia="sk-SK"/>
              </w:rPr>
              <w:t>mernice</w:t>
            </w:r>
          </w:p>
        </w:tc>
        <w:tc>
          <w:tcPr>
            <w:tcW w:w="791" w:type="dxa"/>
            <w:tcBorders>
              <w:left w:val="single" w:sz="4" w:space="0" w:color="auto"/>
              <w:bottom w:val="single" w:sz="4" w:space="0" w:color="auto"/>
              <w:right w:val="single" w:sz="4" w:space="0" w:color="auto"/>
            </w:tcBorders>
          </w:tcPr>
          <w:p w14:paraId="260A4549" w14:textId="3B55FDA8" w:rsidR="005A1BCE" w:rsidRPr="00535E6C" w:rsidRDefault="005A1BCE"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GP - N</w:t>
            </w:r>
          </w:p>
        </w:tc>
        <w:tc>
          <w:tcPr>
            <w:tcW w:w="748" w:type="dxa"/>
            <w:tcBorders>
              <w:left w:val="single" w:sz="4" w:space="0" w:color="auto"/>
              <w:bottom w:val="single" w:sz="4" w:space="0" w:color="auto"/>
              <w:right w:val="single" w:sz="4" w:space="0" w:color="auto"/>
            </w:tcBorders>
          </w:tcPr>
          <w:p w14:paraId="7310CB9F" w14:textId="77777777" w:rsidR="005A1BCE" w:rsidRPr="00535E6C" w:rsidRDefault="005A1BCE"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tc>
      </w:tr>
      <w:tr w:rsidR="005A1BCE" w:rsidRPr="00535E6C" w14:paraId="1410DF66" w14:textId="77777777" w:rsidTr="002A1FF6">
        <w:trPr>
          <w:trHeight w:val="2261"/>
        </w:trPr>
        <w:tc>
          <w:tcPr>
            <w:tcW w:w="666" w:type="dxa"/>
            <w:tcBorders>
              <w:left w:val="single" w:sz="12" w:space="0" w:color="auto"/>
              <w:bottom w:val="single" w:sz="4" w:space="0" w:color="auto"/>
              <w:right w:val="single" w:sz="4" w:space="0" w:color="auto"/>
            </w:tcBorders>
          </w:tcPr>
          <w:p w14:paraId="1FE4D712" w14:textId="77777777" w:rsidR="005A1BCE"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lastRenderedPageBreak/>
              <w:t>Č: 2</w:t>
            </w:r>
          </w:p>
          <w:p w14:paraId="291B99D1"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O: 8</w:t>
            </w:r>
          </w:p>
        </w:tc>
        <w:tc>
          <w:tcPr>
            <w:tcW w:w="2174" w:type="dxa"/>
            <w:tcBorders>
              <w:left w:val="single" w:sz="4" w:space="0" w:color="auto"/>
              <w:bottom w:val="single" w:sz="4" w:space="0" w:color="auto"/>
              <w:right w:val="single" w:sz="4" w:space="0" w:color="auto"/>
            </w:tcBorders>
          </w:tcPr>
          <w:p w14:paraId="22E8BD52" w14:textId="77777777" w:rsidR="005A1BCE" w:rsidRPr="006075EA" w:rsidRDefault="005A1BCE" w:rsidP="005A1BCE">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6075EA">
              <w:rPr>
                <w:rFonts w:ascii="Times New Roman" w:eastAsia="Times New Roman" w:hAnsi="Times New Roman" w:cs="Times New Roman"/>
                <w:color w:val="000000" w:themeColor="text1"/>
                <w:sz w:val="20"/>
                <w:szCs w:val="20"/>
                <w:lang w:eastAsia="sk-SK"/>
              </w:rPr>
              <w:t>Smernica (EÚ) 2019/944 sa mení takto:</w:t>
            </w:r>
          </w:p>
          <w:p w14:paraId="55B3B6D3" w14:textId="2F6789EA" w:rsidR="005A1BCE" w:rsidRDefault="005A1BCE" w:rsidP="005A1BCE">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V</w:t>
            </w:r>
            <w:r w:rsidRPr="006075EA">
              <w:rPr>
                <w:rFonts w:ascii="Times New Roman" w:eastAsia="Times New Roman" w:hAnsi="Times New Roman" w:cs="Times New Roman"/>
                <w:color w:val="000000" w:themeColor="text1"/>
                <w:sz w:val="20"/>
                <w:szCs w:val="20"/>
                <w:lang w:eastAsia="sk-SK"/>
              </w:rPr>
              <w:t>klad</w:t>
            </w:r>
            <w:r>
              <w:rPr>
                <w:rFonts w:ascii="Times New Roman" w:eastAsia="Times New Roman" w:hAnsi="Times New Roman" w:cs="Times New Roman"/>
                <w:color w:val="000000" w:themeColor="text1"/>
                <w:sz w:val="20"/>
                <w:szCs w:val="20"/>
                <w:lang w:eastAsia="sk-SK"/>
              </w:rPr>
              <w:t>á</w:t>
            </w:r>
            <w:r w:rsidRPr="006075EA">
              <w:rPr>
                <w:rFonts w:ascii="Times New Roman" w:eastAsia="Times New Roman" w:hAnsi="Times New Roman" w:cs="Times New Roman"/>
                <w:color w:val="000000" w:themeColor="text1"/>
                <w:sz w:val="20"/>
                <w:szCs w:val="20"/>
                <w:lang w:eastAsia="sk-SK"/>
              </w:rPr>
              <w:t xml:space="preserve"> sa </w:t>
            </w:r>
            <w:r>
              <w:rPr>
                <w:rFonts w:ascii="Times New Roman" w:eastAsia="Times New Roman" w:hAnsi="Times New Roman" w:cs="Times New Roman"/>
                <w:color w:val="000000" w:themeColor="text1"/>
                <w:sz w:val="20"/>
                <w:szCs w:val="20"/>
                <w:lang w:eastAsia="sk-SK"/>
              </w:rPr>
              <w:t>článok</w:t>
            </w:r>
            <w:r w:rsidRPr="006075EA">
              <w:rPr>
                <w:rFonts w:ascii="Times New Roman" w:eastAsia="Times New Roman" w:hAnsi="Times New Roman" w:cs="Times New Roman"/>
                <w:color w:val="000000" w:themeColor="text1"/>
                <w:sz w:val="20"/>
                <w:szCs w:val="20"/>
                <w:lang w:eastAsia="sk-SK"/>
              </w:rPr>
              <w:t xml:space="preserve">: </w:t>
            </w:r>
          </w:p>
          <w:p w14:paraId="6A7993CB" w14:textId="77777777" w:rsidR="005A1BCE" w:rsidRDefault="005A1BCE" w:rsidP="005A1BCE">
            <w:pPr>
              <w:keepNext/>
              <w:autoSpaceDE w:val="0"/>
              <w:autoSpaceDN w:val="0"/>
              <w:spacing w:after="0" w:line="240" w:lineRule="auto"/>
              <w:ind w:right="63"/>
              <w:jc w:val="center"/>
              <w:rPr>
                <w:rFonts w:ascii="Times New Roman" w:eastAsia="Times New Roman" w:hAnsi="Times New Roman" w:cs="Times New Roman"/>
                <w:i/>
                <w:iCs/>
                <w:color w:val="000000" w:themeColor="text1"/>
                <w:sz w:val="20"/>
                <w:szCs w:val="20"/>
                <w:lang w:eastAsia="sk-SK"/>
              </w:rPr>
            </w:pPr>
          </w:p>
          <w:p w14:paraId="5527B61A" w14:textId="77777777" w:rsidR="005A1BCE" w:rsidRPr="00535E6C" w:rsidRDefault="005A1BCE" w:rsidP="005A1BCE">
            <w:pPr>
              <w:keepNext/>
              <w:autoSpaceDE w:val="0"/>
              <w:autoSpaceDN w:val="0"/>
              <w:spacing w:after="0" w:line="240" w:lineRule="auto"/>
              <w:ind w:right="63"/>
              <w:jc w:val="center"/>
              <w:rPr>
                <w:rFonts w:ascii="Times New Roman" w:eastAsia="Times New Roman" w:hAnsi="Times New Roman" w:cs="Times New Roman"/>
                <w:i/>
                <w:iCs/>
                <w:color w:val="000000" w:themeColor="text1"/>
                <w:sz w:val="20"/>
                <w:szCs w:val="20"/>
                <w:lang w:eastAsia="sk-SK"/>
              </w:rPr>
            </w:pPr>
            <w:r w:rsidRPr="00535E6C">
              <w:rPr>
                <w:rFonts w:ascii="Times New Roman" w:eastAsia="Times New Roman" w:hAnsi="Times New Roman" w:cs="Times New Roman"/>
                <w:i/>
                <w:iCs/>
                <w:color w:val="000000" w:themeColor="text1"/>
                <w:sz w:val="20"/>
                <w:szCs w:val="20"/>
                <w:lang w:eastAsia="sk-SK"/>
              </w:rPr>
              <w:t>Článok 27a</w:t>
            </w:r>
          </w:p>
          <w:p w14:paraId="6F81D7BD" w14:textId="77777777" w:rsidR="005A1BCE" w:rsidRPr="00535E6C" w:rsidRDefault="005A1BCE" w:rsidP="005A1BCE">
            <w:pPr>
              <w:keepNext/>
              <w:autoSpaceDE w:val="0"/>
              <w:autoSpaceDN w:val="0"/>
              <w:spacing w:after="0" w:line="240" w:lineRule="auto"/>
              <w:ind w:right="63"/>
              <w:jc w:val="center"/>
              <w:rPr>
                <w:rFonts w:ascii="Times New Roman" w:eastAsia="Times New Roman" w:hAnsi="Times New Roman" w:cs="Times New Roman"/>
                <w:b/>
                <w:bCs/>
                <w:color w:val="000000" w:themeColor="text1"/>
                <w:sz w:val="20"/>
                <w:szCs w:val="20"/>
                <w:lang w:eastAsia="sk-SK"/>
              </w:rPr>
            </w:pPr>
            <w:r w:rsidRPr="00535E6C">
              <w:rPr>
                <w:rFonts w:ascii="Times New Roman" w:eastAsia="Times New Roman" w:hAnsi="Times New Roman" w:cs="Times New Roman"/>
                <w:b/>
                <w:bCs/>
                <w:color w:val="000000" w:themeColor="text1"/>
                <w:sz w:val="20"/>
                <w:szCs w:val="20"/>
                <w:lang w:eastAsia="sk-SK"/>
              </w:rPr>
              <w:t>Dodávateľ poslednej inštancie</w:t>
            </w:r>
          </w:p>
          <w:p w14:paraId="633E54C2" w14:textId="77777777" w:rsidR="005A1BCE" w:rsidRPr="00535E6C" w:rsidRDefault="005A1BCE" w:rsidP="005A1BCE">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1.   Ak členské štáty ešte nezaviedli režim týkajúci sa dodávateľov poslednej inštancie, zavedú takýto režim s cieľom zabezpečiť kontinuitu dodávok aspoň pre odberateľov v domácnosti. Dodávatelia poslednej inštancie sú určení spravodlivým, transparentným a nediskriminačným postupom.</w:t>
            </w:r>
          </w:p>
          <w:p w14:paraId="69469447" w14:textId="77777777" w:rsidR="005A1BCE" w:rsidRPr="00535E6C" w:rsidRDefault="005A1BCE" w:rsidP="005A1BCE">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 xml:space="preserve">2.   Koncoví odberatelia, ktorí sú presunutí k dodávateľom poslednej inštancie, naďalej </w:t>
            </w:r>
            <w:r w:rsidRPr="00535E6C">
              <w:rPr>
                <w:rFonts w:ascii="Times New Roman" w:eastAsia="Times New Roman" w:hAnsi="Times New Roman" w:cs="Times New Roman"/>
                <w:color w:val="000000" w:themeColor="text1"/>
                <w:sz w:val="20"/>
                <w:szCs w:val="20"/>
                <w:lang w:eastAsia="sk-SK"/>
              </w:rPr>
              <w:lastRenderedPageBreak/>
              <w:t>využívajú všetky svoje práva odberateľov stanovené v tejto smernici.</w:t>
            </w:r>
          </w:p>
          <w:p w14:paraId="53B36705" w14:textId="77777777" w:rsidR="005A1BCE" w:rsidRPr="00535E6C" w:rsidRDefault="005A1BCE" w:rsidP="005A1BCE">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3.   Členské štáty zabezpečia, aby dodávatelia poslednej inštancie bezodkladne informovali presunutých odberateľov o svojich podmienkach a zaistili pre nich plynulú kontinuitu služieb na obdobie potrebné na nájdenie nového dodávateľa a v trvaní aspoň šesť mesiacov.</w:t>
            </w:r>
          </w:p>
          <w:p w14:paraId="248414FE" w14:textId="77777777" w:rsidR="005A1BCE" w:rsidRPr="00535E6C" w:rsidRDefault="005A1BCE" w:rsidP="005A1BCE">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4.   Členské štáty zabezpečia, aby boli koncovým odberateľom v súvislosti s prechodom na trhovú ponuku poskytnuté informácie a podpora.</w:t>
            </w:r>
          </w:p>
          <w:p w14:paraId="7A261682" w14:textId="77777777" w:rsidR="005A1BCE" w:rsidRPr="00535E6C" w:rsidRDefault="005A1BCE" w:rsidP="005A1BCE">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5.   Členské štáty môžu od dodávateľa poslednej inštancie vyžadovať, aby dodával elektrinu odberateľom v domácnosti a malým a stredným podnikom, ktoré nedostávajú trhové ponuky. V takýchto prípadoch sa uplatňujú podmienky stanovené v článku 5.</w:t>
            </w:r>
          </w:p>
          <w:p w14:paraId="223A68F2" w14:textId="77777777" w:rsidR="005A1BCE" w:rsidRPr="00535E6C" w:rsidRDefault="005A1BCE" w:rsidP="005A1BCE">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tc>
        <w:tc>
          <w:tcPr>
            <w:tcW w:w="535" w:type="dxa"/>
            <w:tcBorders>
              <w:left w:val="single" w:sz="4" w:space="0" w:color="auto"/>
              <w:bottom w:val="single" w:sz="4" w:space="0" w:color="auto"/>
              <w:right w:val="single" w:sz="12" w:space="0" w:color="auto"/>
            </w:tcBorders>
          </w:tcPr>
          <w:p w14:paraId="30E762A9" w14:textId="77777777" w:rsidR="002A1FF6" w:rsidRDefault="002A1FF6"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5248E74" w14:textId="77777777" w:rsidR="002A1FF6" w:rsidRDefault="002A1FF6"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1360E55" w14:textId="77777777" w:rsidR="002A1FF6" w:rsidRDefault="002A1FF6"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19DD10D" w14:textId="77777777" w:rsidR="002A1FF6" w:rsidRDefault="002A1FF6"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C42358E" w14:textId="77777777" w:rsidR="002A1FF6" w:rsidRDefault="002A1FF6"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39FA01B" w14:textId="77777777" w:rsidR="002A1FF6" w:rsidRDefault="002A1FF6"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3DB218E" w14:textId="77777777" w:rsidR="002A1FF6" w:rsidRDefault="002A1FF6"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3B67A13" w14:textId="77777777" w:rsidR="005A1BCE"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N</w:t>
            </w:r>
          </w:p>
          <w:p w14:paraId="2A75F7A8" w14:textId="77777777" w:rsidR="002A1FF6" w:rsidRDefault="002A1FF6"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2414C2D" w14:textId="77777777" w:rsidR="002A1FF6" w:rsidRDefault="002A1FF6"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A256FF5" w14:textId="77777777" w:rsidR="002A1FF6" w:rsidRDefault="002A1FF6"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743D4D6" w14:textId="77777777" w:rsidR="002A1FF6" w:rsidRDefault="002A1FF6"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4844DB2" w14:textId="77777777" w:rsidR="002A1FF6" w:rsidRDefault="002A1FF6"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1A92E95" w14:textId="77777777" w:rsidR="002A1FF6" w:rsidRDefault="002A1FF6"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1B86037" w14:textId="77777777" w:rsidR="002A1FF6" w:rsidRDefault="002A1FF6"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BC08682" w14:textId="77777777" w:rsidR="002A1FF6" w:rsidRDefault="002A1FF6"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0DB6059" w14:textId="77777777" w:rsidR="002A1FF6" w:rsidRDefault="002A1FF6"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299E16F" w14:textId="77777777" w:rsidR="002A1FF6" w:rsidRDefault="002A1FF6"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7DE0BEC" w14:textId="77777777" w:rsidR="002A1FF6" w:rsidRDefault="002A1FF6"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79C30AA" w14:textId="77777777" w:rsidR="002A1FF6" w:rsidRDefault="002A1FF6"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1EF30B2" w14:textId="77777777" w:rsidR="002A1FF6" w:rsidRDefault="002A1FF6"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DFEEE2D" w14:textId="77777777" w:rsidR="002A1FF6" w:rsidRDefault="002A1FF6"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1F3F2D3" w14:textId="31CEEEFE" w:rsidR="002A1FF6" w:rsidRDefault="002A1FF6"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N</w:t>
            </w:r>
          </w:p>
          <w:p w14:paraId="6AB34343" w14:textId="7A285BFF" w:rsidR="002A1FF6" w:rsidRDefault="002A1FF6"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95E2CBC" w14:textId="2CE7261A" w:rsidR="002A1FF6" w:rsidRDefault="002A1FF6"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AAD8C63" w14:textId="2EEF7CBF" w:rsidR="002A1FF6" w:rsidRDefault="002A1FF6"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4916981" w14:textId="49894398" w:rsidR="002A1FF6" w:rsidRDefault="002A1FF6"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1F2EDDE" w14:textId="4F9C3AB5" w:rsidR="002A1FF6" w:rsidRDefault="002A1FF6"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7852286" w14:textId="098A3052" w:rsidR="002A1FF6" w:rsidRDefault="002A1FF6"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56C71C3" w14:textId="7C55139D" w:rsidR="002A1FF6" w:rsidRDefault="002A1FF6"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6DE5CB4" w14:textId="2CAE4D6F" w:rsidR="002A1FF6" w:rsidRDefault="002A1FF6"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N</w:t>
            </w:r>
          </w:p>
          <w:p w14:paraId="35DD5E9C" w14:textId="088364DC" w:rsidR="002A1FF6" w:rsidRDefault="002A1FF6"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3C10BC3" w14:textId="0FED0864" w:rsidR="002A1FF6" w:rsidRDefault="002A1FF6"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367A1EC" w14:textId="09BB9A0D" w:rsidR="002A1FF6" w:rsidRDefault="002A1FF6"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D11AADA" w14:textId="29D46E00" w:rsidR="002A1FF6" w:rsidRDefault="002A1FF6"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58CB2C4" w14:textId="11B2EEF5" w:rsidR="002A1FF6" w:rsidRDefault="002A1FF6"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885FA1C" w14:textId="66D8B420" w:rsidR="002A1FF6" w:rsidRDefault="002A1FF6"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283130F" w14:textId="197EDB5A" w:rsidR="002A1FF6" w:rsidRDefault="002A1FF6"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2B1C850" w14:textId="695E7CE0" w:rsidR="002A1FF6" w:rsidRDefault="002A1FF6"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8E99914" w14:textId="64A29032" w:rsidR="002A1FF6" w:rsidRDefault="002A1FF6"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B82B8A3" w14:textId="70F22352" w:rsidR="002A1FF6" w:rsidRDefault="002A1FF6"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4420664" w14:textId="43FBD8B5" w:rsidR="002A1FF6" w:rsidRDefault="002A1FF6"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FB5824E" w14:textId="6154A90D" w:rsidR="002A1FF6" w:rsidRDefault="002A1FF6"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7E632D7" w14:textId="1945CF15" w:rsidR="002A1FF6" w:rsidRDefault="002A1FF6"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N</w:t>
            </w:r>
          </w:p>
          <w:p w14:paraId="262606DD" w14:textId="1BE20289" w:rsidR="002A1FF6" w:rsidRDefault="002A1FF6"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88808BA" w14:textId="25C3A1F0" w:rsidR="002A1FF6" w:rsidRDefault="002A1FF6"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D2829E9" w14:textId="68DCB28C" w:rsidR="002A1FF6" w:rsidRDefault="002A1FF6"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5BA9C11" w14:textId="13023802" w:rsidR="002A1FF6" w:rsidRDefault="002A1FF6"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72B53B5" w14:textId="34371C53" w:rsidR="002A1FF6" w:rsidRDefault="002A1FF6"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1466043" w14:textId="43E7C873" w:rsidR="002A1FF6" w:rsidRDefault="002A1FF6"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E01C303" w14:textId="13074143" w:rsidR="002A1FF6" w:rsidRDefault="002A1FF6"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n.a.</w:t>
            </w:r>
          </w:p>
          <w:p w14:paraId="3B23BEA2" w14:textId="77777777" w:rsidR="002A1FF6" w:rsidRDefault="002A1FF6"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CAC1DA5" w14:textId="77777777" w:rsidR="002A1FF6" w:rsidRDefault="002A1FF6"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B66EFF4" w14:textId="77777777" w:rsidR="002A1FF6" w:rsidRDefault="002A1FF6"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5D8DF29" w14:textId="41F9E8DB" w:rsidR="002A1FF6" w:rsidRPr="00535E6C" w:rsidRDefault="002A1FF6"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tc>
        <w:tc>
          <w:tcPr>
            <w:tcW w:w="863" w:type="dxa"/>
            <w:tcBorders>
              <w:left w:val="nil"/>
              <w:bottom w:val="single" w:sz="4" w:space="0" w:color="auto"/>
              <w:right w:val="single" w:sz="4" w:space="0" w:color="auto"/>
            </w:tcBorders>
          </w:tcPr>
          <w:p w14:paraId="77BFA8C7" w14:textId="77777777" w:rsidR="005A1BCE"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lastRenderedPageBreak/>
              <w:t>1</w:t>
            </w:r>
          </w:p>
          <w:p w14:paraId="2DB3F60C" w14:textId="77777777"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04BFFDE" w14:textId="77777777"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E8A0451" w14:textId="77777777"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79C2640" w14:textId="77777777"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1A83269" w14:textId="77777777"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77B9CF3" w14:textId="77777777"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F68A1AD" w14:textId="77777777"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3732846" w14:textId="77777777"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1F160CD" w14:textId="77777777"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0F69F98" w14:textId="77777777"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59094C4" w14:textId="77777777"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B4EFF5C" w14:textId="77777777"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AC0FB37" w14:textId="77777777"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EE947F1" w14:textId="77777777"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73A7279" w14:textId="77777777"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3B2C721" w14:textId="77777777"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2761008" w14:textId="77777777"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E40950A" w14:textId="77777777"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C242FE7" w14:textId="77777777"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6D7CA08" w14:textId="77777777"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6121B4E" w14:textId="77777777"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0DECB3B" w14:textId="77777777"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83C33ED" w14:textId="77777777"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B5CAC53" w14:textId="77777777"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B9639DE" w14:textId="77777777"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2F63C87" w14:textId="77777777"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2501E51" w14:textId="77777777"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ED27B64" w14:textId="77777777"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EA76699" w14:textId="77777777"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CD88E90" w14:textId="77777777"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DBD2735" w14:textId="77777777"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1259BD9" w14:textId="77777777"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3102DBD" w14:textId="77777777"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FF9C326" w14:textId="77777777"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E1F4AEA" w14:textId="77777777"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0C91861" w14:textId="77777777"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2FA0CCC" w14:textId="77777777"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19280BF" w14:textId="77777777"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EEC0515" w14:textId="77777777"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D57107A" w14:textId="77777777"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7A1FDB9" w14:textId="77777777"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88AFF0B" w14:textId="77777777"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41EA912" w14:textId="77777777"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366D329" w14:textId="77777777"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73178DB" w14:textId="77777777"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353EAF3" w14:textId="77777777"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C95250E" w14:textId="77777777"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0B8C40D" w14:textId="77777777"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6CA0EE8" w14:textId="77777777"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21D005D" w14:textId="77777777"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576EBDD" w14:textId="77777777"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CA827F3" w14:textId="77777777"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A481EEB" w14:textId="77777777"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BC91E7C" w14:textId="77777777"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FDF446A" w14:textId="77777777"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9DCDE19" w14:textId="77777777"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84E3E72" w14:textId="77777777"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CC2A88A" w14:textId="77777777"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76705D0" w14:textId="77777777"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1C178AB" w14:textId="77777777"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54EB05C" w14:textId="77777777"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E4BD95E" w14:textId="77777777"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5825533" w14:textId="77777777"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3C3A5E8" w14:textId="77777777"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CB57024" w14:textId="77777777"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4FE3578" w14:textId="77777777"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2A0AD46" w14:textId="77777777"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6BC7988" w14:textId="77777777"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A1E1F5C" w14:textId="77777777"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B1460C3" w14:textId="77777777"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EA00398" w14:textId="77777777"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802B430" w14:textId="77777777"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EA33860" w14:textId="77777777"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0DC570C" w14:textId="77777777"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DD5F83F" w14:textId="77777777"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99B21B1" w14:textId="77777777"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D4393DF" w14:textId="77777777"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F84EB96" w14:textId="77777777"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EDD4C0A" w14:textId="77777777"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E90B559" w14:textId="77777777"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7ED2B9D" w14:textId="77777777"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E76ACCA" w14:textId="77777777"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B0FDC10" w14:textId="77777777"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B06618F" w14:textId="77777777"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6C2CDD8" w14:textId="77777777"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3785D01" w14:textId="77777777"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217EE2E" w14:textId="77777777"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149B3AA" w14:textId="77777777"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D671F4C" w14:textId="77777777"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0680067" w14:textId="77777777"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2A72608" w14:textId="77777777"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B3CC43A" w14:textId="77777777"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9E6E782" w14:textId="77777777"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72661AB" w14:textId="77777777"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42ADBA3" w14:textId="77777777"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E33ABDD" w14:textId="77777777"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BE6D502" w14:textId="77777777"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01A2236" w14:textId="77777777"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B2FD867" w14:textId="77777777"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675FE1A" w14:textId="77777777"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E2A4DC2" w14:textId="77AB8DCE"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1</w:t>
            </w:r>
          </w:p>
          <w:p w14:paraId="7228869D" w14:textId="77777777"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9E7D9B2" w14:textId="77777777"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BF5FA2A" w14:textId="17C133AB" w:rsidR="00923F71" w:rsidRPr="00535E6C"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tc>
        <w:tc>
          <w:tcPr>
            <w:tcW w:w="709" w:type="dxa"/>
            <w:tcBorders>
              <w:top w:val="single" w:sz="4" w:space="0" w:color="auto"/>
              <w:left w:val="single" w:sz="4" w:space="0" w:color="auto"/>
              <w:bottom w:val="single" w:sz="4" w:space="0" w:color="auto"/>
              <w:right w:val="single" w:sz="4" w:space="0" w:color="auto"/>
            </w:tcBorders>
          </w:tcPr>
          <w:p w14:paraId="068B0809" w14:textId="06CC8A69" w:rsidR="005A1BCE"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lastRenderedPageBreak/>
              <w:t>§ 18</w:t>
            </w:r>
          </w:p>
          <w:p w14:paraId="6FE68C99" w14:textId="7AACBB18" w:rsidR="008E5860" w:rsidRDefault="008E5860"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F928F1D" w14:textId="1F3708E1" w:rsidR="008E5860" w:rsidRDefault="008E5860"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O: 1</w:t>
            </w:r>
          </w:p>
          <w:p w14:paraId="1D5C6007" w14:textId="7BDCC089" w:rsidR="008E5860" w:rsidRDefault="008E5860"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ED3395C" w14:textId="684C6658" w:rsidR="008E5860" w:rsidRDefault="008E5860"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5FF3BB3" w14:textId="3BA213ED" w:rsidR="008E5860" w:rsidRDefault="008E5860"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3E33307" w14:textId="4E297BC5" w:rsidR="008E5860" w:rsidRDefault="008E5860"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87E0172" w14:textId="323B5458" w:rsidR="008E5860" w:rsidRDefault="008E5860"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O: 2</w:t>
            </w:r>
          </w:p>
          <w:p w14:paraId="291F7F93" w14:textId="386DE872" w:rsidR="008E5860" w:rsidRDefault="008E5860"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B7B202C" w14:textId="6D8E321D" w:rsidR="008E5860" w:rsidRDefault="008E5860"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32585BD" w14:textId="51DC4666" w:rsidR="008E5860" w:rsidRDefault="008E5860"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O: 3</w:t>
            </w:r>
          </w:p>
          <w:p w14:paraId="0A85AB46" w14:textId="45084557" w:rsidR="008E5860" w:rsidRDefault="008E5860"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958FB30" w14:textId="15A93F73" w:rsidR="008E5860" w:rsidRDefault="008E5860"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8F3DE8B" w14:textId="5EAD4413" w:rsidR="008E5860" w:rsidRDefault="008E5860"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81974FB" w14:textId="43A98020" w:rsidR="008E5860" w:rsidRDefault="008E5860"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8A51547" w14:textId="502E33D6" w:rsidR="008E5860" w:rsidRDefault="008E5860"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78779ED" w14:textId="435D4320" w:rsidR="008E5860" w:rsidRDefault="008E5860"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BE50E25" w14:textId="7E87213C" w:rsidR="008E5860" w:rsidRDefault="008E5860"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O: 4</w:t>
            </w:r>
          </w:p>
          <w:p w14:paraId="211306D7" w14:textId="71FA2C50" w:rsidR="008E5860" w:rsidRDefault="008E5860"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582DA79" w14:textId="28040C88" w:rsidR="008E5860" w:rsidRDefault="008E5860"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E617634" w14:textId="3C007698" w:rsidR="008E5860" w:rsidRDefault="008E5860"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8D2668E" w14:textId="3AB53E69" w:rsidR="008E5860" w:rsidRDefault="008E5860"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628207A" w14:textId="5C72DC75" w:rsidR="008E5860" w:rsidRDefault="008E5860"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D80632C" w14:textId="016973B1" w:rsidR="008E5860" w:rsidRDefault="008E5860"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5880592" w14:textId="3D457A45" w:rsidR="008E5860" w:rsidRDefault="008E5860"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O: 5</w:t>
            </w:r>
          </w:p>
          <w:p w14:paraId="2D708D06" w14:textId="51DEDE7E" w:rsidR="008E5860" w:rsidRDefault="008E5860"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E0A7444" w14:textId="221B5582" w:rsidR="008E5860" w:rsidRDefault="008E5860"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DAC18FF" w14:textId="1E47AE07" w:rsidR="008E5860" w:rsidRDefault="008E5860"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EEC0FA5" w14:textId="01210343" w:rsidR="008E5860" w:rsidRDefault="008E5860"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A86DE67" w14:textId="6343D98A" w:rsidR="008E5860" w:rsidRDefault="008E5860"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O: 6</w:t>
            </w:r>
          </w:p>
          <w:p w14:paraId="3CFD6BE2" w14:textId="61209464" w:rsidR="008E5860" w:rsidRDefault="008E5860"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9E9B19F" w14:textId="554FECD0" w:rsidR="008E5860" w:rsidRDefault="008E5860"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63CCF69" w14:textId="15EDE5E9" w:rsidR="008E5860" w:rsidRDefault="008E5860"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299CB5F" w14:textId="411BF066" w:rsidR="008E5860" w:rsidRDefault="008E5860"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7E260AE" w14:textId="332F5FAF" w:rsidR="008E5860" w:rsidRDefault="008E5860"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P: a</w:t>
            </w:r>
          </w:p>
          <w:p w14:paraId="3B769D3B" w14:textId="507AC669" w:rsidR="008E5860" w:rsidRDefault="008E5860"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11A8C27" w14:textId="427F7E1F" w:rsidR="008E5860" w:rsidRDefault="008E5860"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0164FD1" w14:textId="6300D59F" w:rsidR="008E5860" w:rsidRDefault="008E5860"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21026A7" w14:textId="30A7B21B" w:rsidR="008E5860" w:rsidRDefault="008E5860"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C687CB1" w14:textId="7F6ABA5A" w:rsidR="008E5860" w:rsidRDefault="008E5860"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P: b</w:t>
            </w:r>
          </w:p>
          <w:p w14:paraId="3C7C0861" w14:textId="7D5A4A79" w:rsidR="008E5860" w:rsidRDefault="008E5860"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BE810FA" w14:textId="60DFF49A" w:rsidR="008E5860" w:rsidRDefault="008E5860"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AB7911D" w14:textId="2C632E15" w:rsidR="008E5860" w:rsidRDefault="008E5860"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P: c</w:t>
            </w:r>
          </w:p>
          <w:p w14:paraId="73EB934C" w14:textId="2F7EC93D" w:rsidR="008E5860" w:rsidRDefault="008E5860"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DFB021A" w14:textId="6A269920" w:rsidR="008E5860" w:rsidRDefault="008E5860"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O: 7</w:t>
            </w:r>
          </w:p>
          <w:p w14:paraId="65CD5164" w14:textId="10B85155" w:rsidR="008E5860" w:rsidRDefault="008E5860"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A14E1DB" w14:textId="5E2935F8" w:rsidR="008E5860" w:rsidRDefault="008E5860"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E0859C3" w14:textId="5168728B" w:rsidR="008E5860" w:rsidRDefault="008E5860"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EFF1D22" w14:textId="2F695EB6" w:rsidR="008E5860" w:rsidRDefault="008E5860"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O: 8</w:t>
            </w:r>
          </w:p>
          <w:p w14:paraId="78633266" w14:textId="10915B6F" w:rsidR="008E5860" w:rsidRDefault="008E5860"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36D65DA" w14:textId="06E91C56" w:rsidR="008E5860" w:rsidRDefault="008E5860"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7F0D54D" w14:textId="2D33BE72" w:rsidR="008E5860" w:rsidRDefault="008E5860"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51DDC3A" w14:textId="47F6736E" w:rsidR="008E5860" w:rsidRDefault="008E5860"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O: 9</w:t>
            </w:r>
          </w:p>
          <w:p w14:paraId="54B71801" w14:textId="0F20BE6D" w:rsidR="008E5860" w:rsidRDefault="008E5860"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63609D3" w14:textId="1223E6A1" w:rsidR="008E5860" w:rsidRDefault="008E5860"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6537573" w14:textId="4ACD70C7" w:rsidR="008E5860" w:rsidRDefault="008E5860"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66C5E61" w14:textId="55E8FFFB" w:rsidR="008E5860" w:rsidRDefault="008E5860"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O: 10</w:t>
            </w:r>
          </w:p>
          <w:p w14:paraId="66B11E4B" w14:textId="33E4027B" w:rsidR="008E5860" w:rsidRDefault="008E5860"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D3FFD5A" w14:textId="2AE74947" w:rsidR="008E5860" w:rsidRDefault="008E5860"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5F2EBA2" w14:textId="53465A3A" w:rsidR="008E5860" w:rsidRDefault="008E5860"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D003BA3" w14:textId="1CFCAA84" w:rsidR="008E5860" w:rsidRDefault="008E5860"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4265CAD" w14:textId="6EBE20B4" w:rsidR="008E5860" w:rsidRDefault="008E5860"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EF97AA7" w14:textId="6F58785F" w:rsidR="008E5860" w:rsidRDefault="008E5860"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00EC954" w14:textId="77777777" w:rsidR="00E9609E" w:rsidRDefault="00E9609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708481E" w14:textId="63C36B9B" w:rsidR="008E5860" w:rsidRDefault="008E5860"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B0408CD" w14:textId="51EF9398" w:rsidR="008E5860" w:rsidRDefault="008E5860"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lastRenderedPageBreak/>
              <w:t>O: 11</w:t>
            </w:r>
          </w:p>
          <w:p w14:paraId="6EFE104C" w14:textId="23C42AE6" w:rsidR="008E5860" w:rsidRDefault="008E5860"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7AE73A0" w14:textId="3A969233" w:rsidR="008E5860" w:rsidRDefault="008E5860"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D737689" w14:textId="11972E9A" w:rsidR="008E5860" w:rsidRDefault="008E5860"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FE392B3" w14:textId="087FC52E" w:rsidR="008E5860" w:rsidRDefault="008E5860"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8BC3BC5" w14:textId="69B4343C" w:rsidR="008E5860" w:rsidRDefault="008E5860"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O: 12</w:t>
            </w:r>
          </w:p>
          <w:p w14:paraId="4144E346" w14:textId="0ACFC97A" w:rsidR="008E5860" w:rsidRDefault="008E5860"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0710703" w14:textId="6B26F90B" w:rsidR="008E5860" w:rsidRDefault="008E5860"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12D1DF8" w14:textId="4AE3A06A" w:rsidR="008E5860" w:rsidRDefault="008E5860"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98DDCE0" w14:textId="31841E05" w:rsidR="008E5860" w:rsidRDefault="008E5860"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O: 13</w:t>
            </w:r>
          </w:p>
          <w:p w14:paraId="3480722B" w14:textId="3EA8B8FB" w:rsidR="008E5860" w:rsidRDefault="008E5860"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9CD5B75" w14:textId="063A9563" w:rsidR="008E5860" w:rsidRDefault="008E5860"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081B070" w14:textId="322989CA" w:rsidR="008E5860" w:rsidRDefault="008E5860"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O: 14</w:t>
            </w:r>
          </w:p>
          <w:p w14:paraId="7E97D143" w14:textId="2143F11A" w:rsidR="008E5860" w:rsidRDefault="008E5860"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6852C5D" w14:textId="7E03D548" w:rsidR="008E5860" w:rsidRDefault="008E5860"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41A21C4" w14:textId="298E4AB9" w:rsidR="008E5860" w:rsidRDefault="008E5860"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2D5720C" w14:textId="61852434" w:rsidR="008E5860" w:rsidRDefault="008E5860"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BCAC3AB" w14:textId="3CC15CB9" w:rsidR="008E5860" w:rsidRDefault="008E5860"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10F0ABC" w14:textId="191BACDC" w:rsidR="008E5860" w:rsidRDefault="008E5860"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5C3303D" w14:textId="3C1E7677" w:rsidR="008E5860" w:rsidRDefault="008E5860"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7B3990E" w14:textId="4003A885" w:rsidR="008E5860" w:rsidRDefault="008E5860"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764C8A9" w14:textId="79CBE763" w:rsidR="008E5860" w:rsidRPr="00535E6C" w:rsidRDefault="008E5860"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O: 15</w:t>
            </w:r>
          </w:p>
          <w:p w14:paraId="1EBFEE87"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42E7FCB"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6E964EA"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2D13A81"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FBE2402"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C781C99"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6EDE915" w14:textId="20E3FF8A" w:rsidR="005A1BCE"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5CF0F3F" w14:textId="5388D3FB"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33913D5" w14:textId="7FBAAF70"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7E94C75" w14:textId="0C26E638"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B5AB148" w14:textId="7150072C"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6301208" w14:textId="1D3077E1"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773A457" w14:textId="5A7480E2"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24A1A61" w14:textId="6FE2B169"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6BCEF7F" w14:textId="18F327E4"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18a</w:t>
            </w:r>
          </w:p>
          <w:p w14:paraId="434E1AEA" w14:textId="1256252E"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O: 1</w:t>
            </w:r>
          </w:p>
          <w:p w14:paraId="0DDCFEED" w14:textId="722C79D3"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F4A888B" w14:textId="5964FDC2"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267DD56" w14:textId="35A2E843"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5B518C6" w14:textId="4F8433E1"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DC71150" w14:textId="78EFE3FB"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609FDAF" w14:textId="6855F2D2"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45150BC" w14:textId="7E930C18"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A43DFB7" w14:textId="017F0CF8"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O: 2</w:t>
            </w:r>
          </w:p>
          <w:p w14:paraId="02214796" w14:textId="51C3EF87"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4C8EF8F" w14:textId="0B9B268E"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A22D4C0" w14:textId="32689E39"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O: 3</w:t>
            </w:r>
          </w:p>
          <w:p w14:paraId="728AC2E7" w14:textId="5063FBB9"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6BCBFF3" w14:textId="321C9BA7"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E8C2F5C" w14:textId="3301A028"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06A0029" w14:textId="5D9518BB"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BE2B718" w14:textId="0396E28C"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E7DCBA2" w14:textId="4AF9D739"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DC28995" w14:textId="5B251E33"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A047B25" w14:textId="58F51481"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D207F71" w14:textId="72C5DF13"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C0BD19E" w14:textId="3E08CE78"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O: 4</w:t>
            </w:r>
          </w:p>
          <w:p w14:paraId="72E5A429" w14:textId="6ED7BF8A"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5DBFAB4" w14:textId="432DC90C"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E869C49" w14:textId="1D268EF0"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B464EAC" w14:textId="4BDFF687"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O: 5</w:t>
            </w:r>
          </w:p>
          <w:p w14:paraId="6A018816" w14:textId="57CE952C"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B3DA961" w14:textId="7797B365"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1CA1CA2" w14:textId="11B93EE8"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AAF0BC6" w14:textId="6246391C"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O: 6</w:t>
            </w:r>
          </w:p>
          <w:p w14:paraId="3B09CD13" w14:textId="020D2CF2"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E81E7A0" w14:textId="689FC94E"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DA626D7" w14:textId="5A2CDE85"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6617B0C" w14:textId="49BB2780"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O: 7</w:t>
            </w:r>
          </w:p>
          <w:p w14:paraId="2BE740C1" w14:textId="61ABEB20"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B68219D" w14:textId="04DE4899"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E93D0C6" w14:textId="67BD28CC"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ED31763" w14:textId="633525C7"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8F723F4" w14:textId="424E55E3"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241AC0C" w14:textId="77777777" w:rsidR="00E9609E" w:rsidRDefault="00E9609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9C22A9E" w14:textId="58E9DFB7" w:rsidR="00923F71" w:rsidRDefault="00923F7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B6BA350" w14:textId="3B27407B" w:rsidR="005A1BCE" w:rsidRPr="00535E6C" w:rsidRDefault="00923F71" w:rsidP="002A1FF6">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lastRenderedPageBreak/>
              <w:t>O: 8</w:t>
            </w:r>
          </w:p>
        </w:tc>
        <w:tc>
          <w:tcPr>
            <w:tcW w:w="8342" w:type="dxa"/>
            <w:tcBorders>
              <w:left w:val="single" w:sz="4" w:space="0" w:color="auto"/>
              <w:bottom w:val="single" w:sz="4" w:space="0" w:color="auto"/>
              <w:right w:val="single" w:sz="4" w:space="0" w:color="auto"/>
            </w:tcBorders>
          </w:tcPr>
          <w:p w14:paraId="1E752285" w14:textId="77777777" w:rsidR="008E5860" w:rsidRPr="008E5860" w:rsidRDefault="008E5860" w:rsidP="008E5860">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8E5860">
              <w:rPr>
                <w:rFonts w:ascii="Times New Roman" w:eastAsia="Times New Roman" w:hAnsi="Times New Roman" w:cs="Times New Roman"/>
                <w:color w:val="000000" w:themeColor="text1"/>
                <w:sz w:val="20"/>
                <w:szCs w:val="20"/>
                <w:lang w:eastAsia="sk-SK"/>
              </w:rPr>
              <w:lastRenderedPageBreak/>
              <w:t>§ 18</w:t>
            </w:r>
          </w:p>
          <w:p w14:paraId="0EBA089C" w14:textId="77777777" w:rsidR="008E5860" w:rsidRPr="008E5860" w:rsidRDefault="008E5860" w:rsidP="008E5860">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8E5860">
              <w:rPr>
                <w:rFonts w:ascii="Times New Roman" w:eastAsia="Times New Roman" w:hAnsi="Times New Roman" w:cs="Times New Roman"/>
                <w:color w:val="000000" w:themeColor="text1"/>
                <w:sz w:val="20"/>
                <w:szCs w:val="20"/>
                <w:lang w:eastAsia="sk-SK"/>
              </w:rPr>
              <w:t>Dodávateľ poslednej inštancie</w:t>
            </w:r>
          </w:p>
          <w:p w14:paraId="11E8F64E" w14:textId="77777777" w:rsidR="008E5860" w:rsidRPr="008E5860" w:rsidRDefault="008E5860" w:rsidP="008E5860">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8E5860">
              <w:rPr>
                <w:rFonts w:ascii="Times New Roman" w:eastAsia="Times New Roman" w:hAnsi="Times New Roman" w:cs="Times New Roman"/>
                <w:color w:val="000000" w:themeColor="text1"/>
                <w:sz w:val="20"/>
                <w:szCs w:val="20"/>
                <w:lang w:eastAsia="sk-SK"/>
              </w:rPr>
              <w:t xml:space="preserve">(1) Dodávateľ poslednej inštancie je povinný dodávať elektrinu alebo plyn koncovým odberateľom elektriny a koncovým odberateľom plynu, ktorí sú pripojení k sústave alebo sieti a ktorých dodávateľ stratil spôsobilosť dodávať elektrinu alebo plyn podľa odseku 6 alebo dôjde k zastaveniu procesu zmeny dodávateľa elektriny alebo dodávateľa plynu, a zároveň ku dňu prerušenia dodávok elektriny alebo plynu nemajú zabezpečenú dodávku iným spôsobom. </w:t>
            </w:r>
          </w:p>
          <w:p w14:paraId="313DD991" w14:textId="4D9885F9" w:rsidR="008E5860" w:rsidRPr="008E5860" w:rsidRDefault="008E5860" w:rsidP="008E5860">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8E5860">
              <w:rPr>
                <w:rFonts w:ascii="Times New Roman" w:eastAsia="Times New Roman" w:hAnsi="Times New Roman" w:cs="Times New Roman"/>
                <w:color w:val="000000" w:themeColor="text1"/>
                <w:sz w:val="20"/>
                <w:szCs w:val="20"/>
                <w:lang w:eastAsia="sk-SK"/>
              </w:rPr>
              <w:t xml:space="preserve">(2) Dodávateľ poslednej inštancie je povinný dodávať elektrinu alebo plyn odberateľom podľa odseku 1 najviac počas šiestich mesiacov. Dodávateľ poslednej inštancie túto skutočnosť bezodkladne oznámi úradu. </w:t>
            </w:r>
          </w:p>
          <w:p w14:paraId="2CD0513D" w14:textId="77777777" w:rsidR="008E5860" w:rsidRPr="008E5860" w:rsidRDefault="008E5860" w:rsidP="008E5860">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8E5860">
              <w:rPr>
                <w:rFonts w:ascii="Times New Roman" w:eastAsia="Times New Roman" w:hAnsi="Times New Roman" w:cs="Times New Roman"/>
                <w:color w:val="000000" w:themeColor="text1"/>
                <w:sz w:val="20"/>
                <w:szCs w:val="20"/>
                <w:lang w:eastAsia="sk-SK"/>
              </w:rPr>
              <w:t xml:space="preserve">(3) Skutočnosť, že dodávateľ elektriny alebo dodávateľ plynu stratil spôsobilosť dodávať elektrinu alebo plyn podľa odseku 6 alebo dôjde k zastaveniu procesu zmeny dodávateľa elektriny alebo dodávateľa plynu, a zároveň koncový odberateľ elektriny alebo koncový odberateľ plynu ku dňu prerušenia dodávok elektriny alebo plynu nemá zabezpečenú dodávku iným spôsobom, je prevádzkovateľ sústavy alebo prevádzkovateľ siete, do ktorej je koncový odberateľ elektriny alebo koncový odberateľ plynu pripojený, povinný bezodkladne oznámiť odberateľom a dodávateľovi poslednej inštancie v rozsahu podľa pravidiel trhu. </w:t>
            </w:r>
          </w:p>
          <w:p w14:paraId="4EC96887" w14:textId="77777777" w:rsidR="008E5860" w:rsidRPr="008E5860" w:rsidRDefault="008E5860" w:rsidP="008E5860">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8E5860">
              <w:rPr>
                <w:rFonts w:ascii="Times New Roman" w:eastAsia="Times New Roman" w:hAnsi="Times New Roman" w:cs="Times New Roman"/>
                <w:color w:val="000000" w:themeColor="text1"/>
                <w:sz w:val="20"/>
                <w:szCs w:val="20"/>
                <w:lang w:eastAsia="sk-SK"/>
              </w:rPr>
              <w:t xml:space="preserve">(4) Úrad rozhodne o výbere dodávateľa poslednej inštancie v súlade s kritériami určenými podľa osobitného predpisu.39) Rozhodnutie o výbere dodávateľa poslednej inštancie doručí úrad vybranému dodávateľovi a ostatným uchádzačom. Na rozhodnutie o výbere dodávateľa poslednej inštancie sa vzťahuje všeobecný predpis o správnom konaní okrem oddielov 2 a 4 štvrtej časti a piatej časti. Odvolanie proti rozhodnutiu o výbere dodávateľa poslednej inštancie nemá odkladný účinok a ustanovenia všeobecného predpisu o konaní pred súdmi o odložení vykonateľnosti rozhodnutia sa nepoužijú. </w:t>
            </w:r>
          </w:p>
          <w:p w14:paraId="1FBBD4F1" w14:textId="77777777" w:rsidR="008E5860" w:rsidRPr="008E5860" w:rsidRDefault="008E5860" w:rsidP="008E5860">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8E5860">
              <w:rPr>
                <w:rFonts w:ascii="Times New Roman" w:eastAsia="Times New Roman" w:hAnsi="Times New Roman" w:cs="Times New Roman"/>
                <w:color w:val="000000" w:themeColor="text1"/>
                <w:sz w:val="20"/>
                <w:szCs w:val="20"/>
                <w:lang w:eastAsia="sk-SK"/>
              </w:rPr>
              <w:t xml:space="preserve">(5) Dodávateľ poslednej inštancie môže odmietnuť dodávku elektriny alebo dodávku plynu podľa odseku 1, ak u koncového odberateľa elektriny alebo koncového odberateľa plynu bol zistený </w:t>
            </w:r>
            <w:r w:rsidRPr="008E5860">
              <w:rPr>
                <w:rFonts w:ascii="Times New Roman" w:eastAsia="Times New Roman" w:hAnsi="Times New Roman" w:cs="Times New Roman"/>
                <w:color w:val="000000" w:themeColor="text1"/>
                <w:sz w:val="20"/>
                <w:szCs w:val="20"/>
                <w:lang w:eastAsia="sk-SK"/>
              </w:rPr>
              <w:lastRenderedPageBreak/>
              <w:t xml:space="preserve">neoprávnený odber elektriny alebo plynu alebo ak pôvodný dodávateľ elektriny alebo dodávateľ plynu stratil spôsobilosť dodávať elektrinu alebo plyn do odberného miesta z iných dôvodov, ako sú uvedené v odseku 6. </w:t>
            </w:r>
          </w:p>
          <w:p w14:paraId="03E4E97C" w14:textId="77777777" w:rsidR="008E5860" w:rsidRPr="008E5860" w:rsidRDefault="008E5860" w:rsidP="008E5860">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8E5860">
              <w:rPr>
                <w:rFonts w:ascii="Times New Roman" w:eastAsia="Times New Roman" w:hAnsi="Times New Roman" w:cs="Times New Roman"/>
                <w:color w:val="000000" w:themeColor="text1"/>
                <w:sz w:val="20"/>
                <w:szCs w:val="20"/>
                <w:lang w:eastAsia="sk-SK"/>
              </w:rPr>
              <w:t xml:space="preserve">(6) Dodávka elektriny alebo plynu do odberného miesta dodávateľom poslednej inštancie sa začína dňom nasledujúcim po dni, keď pôvodný dodávateľ stratil spôsobilosť dodávať elektrinu alebo plyn odberateľom, s ktorými má uzatvorenú zmluvu o dodávke elektriny alebo zmluvu o dodávke plynu alebo zmluvu o združenej dodávke elektriny alebo zmluvu o združenej dodávke plynu. Pôvodný dodávateľ stratí spôsobilosť dodávať elektrinu alebo plyn do odberného miesta, ak </w:t>
            </w:r>
          </w:p>
          <w:p w14:paraId="7FDDFBE8" w14:textId="77777777" w:rsidR="008E5860" w:rsidRPr="008E5860" w:rsidRDefault="008E5860" w:rsidP="008E5860">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8E5860">
              <w:rPr>
                <w:rFonts w:ascii="Times New Roman" w:eastAsia="Times New Roman" w:hAnsi="Times New Roman" w:cs="Times New Roman"/>
                <w:color w:val="000000" w:themeColor="text1"/>
                <w:sz w:val="20"/>
                <w:szCs w:val="20"/>
                <w:lang w:eastAsia="sk-SK"/>
              </w:rPr>
              <w:t xml:space="preserve">a) nezabezpečil pre odberné miesta odberateľov, s ktorými uzatvoril zmluvu o združenej dodávke elektriny alebo zmluvu o združenej dodávke plynu, prístup do prenosovej sústavy a prenos elektriny alebo prístup do distribučnej sústavy a distribúciu elektriny v prípade dodávky elektriny alebo prístup do prepravnej siete a prepravu plynu alebo prístup do distribučnej siete a distribúciu plynu v prípade dodávky plynu; podrobnosti upravujú pravidlá trhu, </w:t>
            </w:r>
          </w:p>
          <w:p w14:paraId="0215E686" w14:textId="77777777" w:rsidR="008E5860" w:rsidRPr="008E5860" w:rsidRDefault="008E5860" w:rsidP="008E5860">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8E5860">
              <w:rPr>
                <w:rFonts w:ascii="Times New Roman" w:eastAsia="Times New Roman" w:hAnsi="Times New Roman" w:cs="Times New Roman"/>
                <w:color w:val="000000" w:themeColor="text1"/>
                <w:sz w:val="20"/>
                <w:szCs w:val="20"/>
                <w:lang w:eastAsia="sk-SK"/>
              </w:rPr>
              <w:t xml:space="preserve">b) nemá uzavretú platnú a účinnú zmluvu o zúčtovaní odchýlky alebo zmluvu o prevzatí zodpovednosti za odchýlku; podrobnosti upravujú pravidlá trhu; tým nie je dotknutá povinnosť dodávateľa elektriny podľa § 34 ods. 2 písm. a), </w:t>
            </w:r>
          </w:p>
          <w:p w14:paraId="1D39643F" w14:textId="77777777" w:rsidR="008E5860" w:rsidRPr="008E5860" w:rsidRDefault="008E5860" w:rsidP="008E5860">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8E5860">
              <w:rPr>
                <w:rFonts w:ascii="Times New Roman" w:eastAsia="Times New Roman" w:hAnsi="Times New Roman" w:cs="Times New Roman"/>
                <w:color w:val="000000" w:themeColor="text1"/>
                <w:sz w:val="20"/>
                <w:szCs w:val="20"/>
                <w:lang w:eastAsia="sk-SK"/>
              </w:rPr>
              <w:t xml:space="preserve">c) mu bolo zrušené povolenie na dodávku elektriny alebo dodávku plynu alebo mu zanikne oprávnenie dodávať elektrinu alebo plyn na vymedzenom území podľa § 6 ods. 12. </w:t>
            </w:r>
          </w:p>
          <w:p w14:paraId="3DC775E5" w14:textId="77777777" w:rsidR="008E5860" w:rsidRPr="008E5860" w:rsidRDefault="008E5860" w:rsidP="008E5860">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8E5860">
              <w:rPr>
                <w:rFonts w:ascii="Times New Roman" w:eastAsia="Times New Roman" w:hAnsi="Times New Roman" w:cs="Times New Roman"/>
                <w:color w:val="000000" w:themeColor="text1"/>
                <w:sz w:val="20"/>
                <w:szCs w:val="20"/>
                <w:lang w:eastAsia="sk-SK"/>
              </w:rPr>
              <w:t xml:space="preserve">(7) Dňom začatia dodávky elektriny alebo dodávky plynu dodávateľom poslednej inštancie sa ukončujú dodávky elektriny alebo dodávky plynu pôvodným dodávateľom elektriny alebo dodávateľom plynu. Zodpovednosť dodávateľa elektriny alebo dodávateľa plynu za škodu spôsobenú odberateľovi elektriny alebo odberateľovi plynu tým nie je dotknutá. </w:t>
            </w:r>
          </w:p>
          <w:p w14:paraId="280294BB" w14:textId="77777777" w:rsidR="008E5860" w:rsidRPr="008E5860" w:rsidRDefault="008E5860" w:rsidP="008E5860">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8E5860">
              <w:rPr>
                <w:rFonts w:ascii="Times New Roman" w:eastAsia="Times New Roman" w:hAnsi="Times New Roman" w:cs="Times New Roman"/>
                <w:color w:val="000000" w:themeColor="text1"/>
                <w:sz w:val="20"/>
                <w:szCs w:val="20"/>
                <w:lang w:eastAsia="sk-SK"/>
              </w:rPr>
              <w:t xml:space="preserve">(8) Odberateľ, ktorému dodáva elektrinu alebo plyn dodávateľ poslednej inštancie, je povinný dodávateľovi poslednej inštancie uhradiť cenu za dodávku poslednej inštancie vrátane platieb podľa osobitného predpisu40) a dodržiavať ostatné podmienky dodávky poslednej inštancie. Podrobnosti upravujú pravidlá trhu. </w:t>
            </w:r>
          </w:p>
          <w:p w14:paraId="061088CD" w14:textId="77777777" w:rsidR="008E5860" w:rsidRPr="008E5860" w:rsidRDefault="008E5860" w:rsidP="008E5860">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8E5860">
              <w:rPr>
                <w:rFonts w:ascii="Times New Roman" w:eastAsia="Times New Roman" w:hAnsi="Times New Roman" w:cs="Times New Roman"/>
                <w:color w:val="000000" w:themeColor="text1"/>
                <w:sz w:val="20"/>
                <w:szCs w:val="20"/>
                <w:lang w:eastAsia="sk-SK"/>
              </w:rPr>
              <w:t xml:space="preserve">(9) Ak zúčtovateľ odchýlok predčasne ukončí zmluvu o zúčtovaní odchýlky na základe porušenia zmluvy zo strany dodávateľa, túto skutočnosť bezodkladne zverejní na svojom webovom sídle a o tejto skutočnosti bezodkladne písomne informuje prevádzkovateľov regionálnych distribučných sústav, prevádzkovateľa prenosovej sústavy a úrad. </w:t>
            </w:r>
          </w:p>
          <w:p w14:paraId="435CE329" w14:textId="77777777" w:rsidR="008E5860" w:rsidRPr="008E5860" w:rsidRDefault="008E5860" w:rsidP="008E5860">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8E5860">
              <w:rPr>
                <w:rFonts w:ascii="Times New Roman" w:eastAsia="Times New Roman" w:hAnsi="Times New Roman" w:cs="Times New Roman"/>
                <w:color w:val="000000" w:themeColor="text1"/>
                <w:sz w:val="20"/>
                <w:szCs w:val="20"/>
                <w:lang w:eastAsia="sk-SK"/>
              </w:rPr>
              <w:t xml:space="preserve">(10) Ak úrad zruší dodávateľovi elektriny alebo dodávateľovi plynu povolenie na dodávku elektriny alebo dodávku plynu, túto skutočnosť bezodkladne zverejní na svojom webovom sídle a bezodkladne oznámi príslušnému prevádzkovateľovi distribučnej sústavy alebo prevádzkovateľovi distribučnej siete, zúčtovateľovi odchýlok a príslušnému dodávateľovi poslednej inštancie. Rozhodnutie o zrušení povolenia úrad bezodkladne zašle dotknutému dodávateľovi elektriny alebo dotknutému dodávateľovi plynu, prevádzkovateľom regionálnych distribučných sústav alebo prevádzkovateľom distribučných sietí, prevádzkovateľovi prenosovej sústavy alebo prevádzkovateľovi prepravnej siete, dodávateľovi poslednej inštancie a zúčtovateľovi odchýlok. </w:t>
            </w:r>
          </w:p>
          <w:p w14:paraId="5D8368B2" w14:textId="77777777" w:rsidR="008E5860" w:rsidRPr="008E5860" w:rsidRDefault="008E5860" w:rsidP="008E5860">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8E5860">
              <w:rPr>
                <w:rFonts w:ascii="Times New Roman" w:eastAsia="Times New Roman" w:hAnsi="Times New Roman" w:cs="Times New Roman"/>
                <w:color w:val="000000" w:themeColor="text1"/>
                <w:sz w:val="20"/>
                <w:szCs w:val="20"/>
                <w:lang w:eastAsia="sk-SK"/>
              </w:rPr>
              <w:lastRenderedPageBreak/>
              <w:t xml:space="preserve">(11) Zánik oprávnenia zahraničnej osoby v štáte, podľa ktorého práva vzniklo, je osoba podľa § 6 ods. 9 povinná písomne oznámiť prevádzkovateľom regionálnych distribučných sústav alebo prevádzkovateľom distribučných sietí, prevádzkovateľovi prenosovej sústavy alebo prevádzkovateľovi prepravnej siete, dodávateľovi poslednej inštancie a zúčtovateľovi odchýlok bezodkladne po tom, ako sa o tejto skutočnosti dozvie. </w:t>
            </w:r>
          </w:p>
          <w:p w14:paraId="15545579" w14:textId="77777777" w:rsidR="008E5860" w:rsidRPr="008E5860" w:rsidRDefault="008E5860" w:rsidP="008E5860">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8E5860">
              <w:rPr>
                <w:rFonts w:ascii="Times New Roman" w:eastAsia="Times New Roman" w:hAnsi="Times New Roman" w:cs="Times New Roman"/>
                <w:color w:val="000000" w:themeColor="text1"/>
                <w:sz w:val="20"/>
                <w:szCs w:val="20"/>
                <w:lang w:eastAsia="sk-SK"/>
              </w:rPr>
              <w:t xml:space="preserve">(12) Dodávateľ elektriny alebo dodávateľ plynu je povinný bezodkladne písomne oznámiť vznik skutočnosti podľa odseku 6 písm. a) a b) prevádzkovateľom regionálnych distribučných sústav alebo prevádzkovateľom distribučných sietí, prevádzkovateľovi prenosovej sústavy alebo prevádzkovateľovi prepravnej siete, dodávateľovi poslednej inštancie, zúčtovateľovi odchýlok a úradu. </w:t>
            </w:r>
          </w:p>
          <w:p w14:paraId="5F5FD082" w14:textId="77777777" w:rsidR="008E5860" w:rsidRPr="008E5860" w:rsidRDefault="008E5860" w:rsidP="008E5860">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8E5860">
              <w:rPr>
                <w:rFonts w:ascii="Times New Roman" w:eastAsia="Times New Roman" w:hAnsi="Times New Roman" w:cs="Times New Roman"/>
                <w:color w:val="000000" w:themeColor="text1"/>
                <w:sz w:val="20"/>
                <w:szCs w:val="20"/>
                <w:lang w:eastAsia="sk-SK"/>
              </w:rPr>
              <w:t xml:space="preserve">(13) Podmienky začatia a ukončenia dodávky poslednej inštancie </w:t>
            </w:r>
            <w:r w:rsidRPr="00923F71">
              <w:rPr>
                <w:rFonts w:ascii="Times New Roman" w:eastAsia="Times New Roman" w:hAnsi="Times New Roman" w:cs="Times New Roman"/>
                <w:b/>
                <w:color w:val="000000" w:themeColor="text1"/>
                <w:sz w:val="20"/>
                <w:szCs w:val="20"/>
                <w:lang w:eastAsia="sk-SK"/>
              </w:rPr>
              <w:t>a rozsah informácií poskytovaných dodávateľom poslednej inštancie ostatným účastníkom trhu alebo uverejňovaných dodávateľom poslednej inštancie pri začatí dodávky poslednej inštancie</w:t>
            </w:r>
            <w:r w:rsidRPr="008E5860">
              <w:rPr>
                <w:rFonts w:ascii="Times New Roman" w:eastAsia="Times New Roman" w:hAnsi="Times New Roman" w:cs="Times New Roman"/>
                <w:color w:val="000000" w:themeColor="text1"/>
                <w:sz w:val="20"/>
                <w:szCs w:val="20"/>
                <w:lang w:eastAsia="sk-SK"/>
              </w:rPr>
              <w:t xml:space="preserve"> upravujú pravidlá trhu. </w:t>
            </w:r>
          </w:p>
          <w:p w14:paraId="79CEE4FD" w14:textId="77777777" w:rsidR="008E5860" w:rsidRPr="008E5860" w:rsidRDefault="008E5860" w:rsidP="008E5860">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8E5860">
              <w:rPr>
                <w:rFonts w:ascii="Times New Roman" w:eastAsia="Times New Roman" w:hAnsi="Times New Roman" w:cs="Times New Roman"/>
                <w:color w:val="000000" w:themeColor="text1"/>
                <w:sz w:val="20"/>
                <w:szCs w:val="20"/>
                <w:lang w:eastAsia="sk-SK"/>
              </w:rPr>
              <w:t xml:space="preserve">(14) Dodávateľ elektriny alebo dodávateľ plynu, ktorý stratil spôsobilosť dodávať elektrinu alebo plyn podľa odseku 6, je povinný bezodkladne ponúknuť množstvo elektriny alebo plynu, ktoré zabezpečil podľa § 34 ods. 11 alebo § 69 ods. 7, za obstarávacie náklady navýšené o jadrovú infláciu dodávateľovi poslednej inštancie. Povinnosť dodávateľa elektriny alebo dodávateľa plynu podľa prvej vety vzniká v rozsahu predpokladaného maximálneho množstva elektriny alebo plynu dodávaného dodávateľom poslednej inštancie odberateľom elektriny alebo odberateľom plynu, ktorým boli ukončené dodávky elektriny alebo plynu podľa odseku 7. Dodávateľ poslednej inštancie má prednostné právo odkúpiť takto ponúknuté množstvo elektriny alebo plynu alebo ním určenú časť od pôvodného dodávateľa elektriny alebo dodávateľa plynu. </w:t>
            </w:r>
          </w:p>
          <w:p w14:paraId="1384792A" w14:textId="77777777" w:rsidR="005A1BCE" w:rsidRDefault="008E5860" w:rsidP="008E5860">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8E5860">
              <w:rPr>
                <w:rFonts w:ascii="Times New Roman" w:eastAsia="Times New Roman" w:hAnsi="Times New Roman" w:cs="Times New Roman"/>
                <w:color w:val="000000" w:themeColor="text1"/>
                <w:sz w:val="20"/>
                <w:szCs w:val="20"/>
                <w:lang w:eastAsia="sk-SK"/>
              </w:rPr>
              <w:t>(15) Úrad na návrh dodávateľa poslednej inštancie alebo z vlastného podnetu rozhodne o uložení povinnosti dodávateľovi elektriny alebo dodávateľovi plynu ponúknuť elektrinu alebo plyn dodávateľovi poslednej inštancie v rozsahu a za podmienok podľa odseku 14, ak dodávateľ elektriny alebo dodávateľ plynu nesplní povinnosť podľa odseku 14. Ak existuje dôvodná obava, že dodávateľ elektriny alebo dodávateľ plynu povinnosť podľa odseku 14 nesplní alebo jej splnenie zmarí, môže úrad konanie podľa prvej vety začať aj pred okamihom, kedy dodávateľ elektriny alebo dodávateľ plynu stratí spôsobilosť dodávať elektrinu alebo plyn. Úrad môže predbežným opatrením</w:t>
            </w:r>
            <w:r w:rsidRPr="008E5860">
              <w:rPr>
                <w:rFonts w:ascii="Times New Roman" w:eastAsia="Times New Roman" w:hAnsi="Times New Roman" w:cs="Times New Roman"/>
                <w:color w:val="000000" w:themeColor="text1"/>
                <w:sz w:val="20"/>
                <w:szCs w:val="20"/>
                <w:vertAlign w:val="superscript"/>
                <w:lang w:eastAsia="sk-SK"/>
              </w:rPr>
              <w:t>40a</w:t>
            </w:r>
            <w:r w:rsidRPr="008E5860">
              <w:rPr>
                <w:rFonts w:ascii="Times New Roman" w:eastAsia="Times New Roman" w:hAnsi="Times New Roman" w:cs="Times New Roman"/>
                <w:color w:val="000000" w:themeColor="text1"/>
                <w:sz w:val="20"/>
                <w:szCs w:val="20"/>
                <w:lang w:eastAsia="sk-SK"/>
              </w:rPr>
              <w:t>) dodávateľovi elektriny alebo dodávateľovi plynu uložiť zákaz prevodu elektriny alebo plynu okrem dodávky elektriny alebo dodávky plynu koncovým odberateľom elektriny alebo koncovým odberateľom plynu alebo zaťažovania elektriny alebo plynu právami tretích osôb v rozsahu, v akom by mohla dodávateľovi elektriny alebo dodávateľovi plynu vzniknúť povinnosť ponuky množstva elektriny alebo plynu podľa odseku 14. Predbežné opatrenie stráca účinnosť uplynutím 90 dní odo dňa právoplatnosti rozhodnutia úradu podľa prvej vety.</w:t>
            </w:r>
          </w:p>
          <w:p w14:paraId="28EA92AE" w14:textId="77777777" w:rsidR="00923F71" w:rsidRDefault="00923F71" w:rsidP="008E5860">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3E569929" w14:textId="77777777" w:rsidR="00923F71" w:rsidRDefault="00923F71" w:rsidP="008E5860">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41D4239E" w14:textId="77777777" w:rsidR="00923F71" w:rsidRPr="00923F71" w:rsidRDefault="00923F71" w:rsidP="00923F71">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923F71">
              <w:rPr>
                <w:rFonts w:ascii="Times New Roman" w:eastAsia="Times New Roman" w:hAnsi="Times New Roman" w:cs="Times New Roman"/>
                <w:color w:val="000000" w:themeColor="text1"/>
                <w:sz w:val="20"/>
                <w:szCs w:val="20"/>
                <w:lang w:eastAsia="sk-SK"/>
              </w:rPr>
              <w:t>§ 18a</w:t>
            </w:r>
          </w:p>
          <w:p w14:paraId="02673686" w14:textId="77777777" w:rsidR="00923F71" w:rsidRPr="00923F71" w:rsidRDefault="00923F71" w:rsidP="00923F71">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923F71">
              <w:rPr>
                <w:rFonts w:ascii="Times New Roman" w:eastAsia="Times New Roman" w:hAnsi="Times New Roman" w:cs="Times New Roman"/>
                <w:color w:val="000000" w:themeColor="text1"/>
                <w:sz w:val="20"/>
                <w:szCs w:val="20"/>
                <w:lang w:eastAsia="sk-SK"/>
              </w:rPr>
              <w:t xml:space="preserve">(1) Dodávateľ poslednej inštancie je povinný vykupovať elektrinu od výrobcu elektriny, ktorý má uzatvorenú zmluvu o povinnom výkupe elektriny s výkupcom elektriny, ktorý stratil spôsobilosť </w:t>
            </w:r>
            <w:r w:rsidRPr="00923F71">
              <w:rPr>
                <w:rFonts w:ascii="Times New Roman" w:eastAsia="Times New Roman" w:hAnsi="Times New Roman" w:cs="Times New Roman"/>
                <w:color w:val="000000" w:themeColor="text1"/>
                <w:sz w:val="20"/>
                <w:szCs w:val="20"/>
                <w:lang w:eastAsia="sk-SK"/>
              </w:rPr>
              <w:lastRenderedPageBreak/>
              <w:t>vykupovať elektrinu podľa osobitného predpisu.</w:t>
            </w:r>
            <w:r w:rsidRPr="00923F71">
              <w:rPr>
                <w:rFonts w:ascii="Times New Roman" w:eastAsia="Times New Roman" w:hAnsi="Times New Roman" w:cs="Times New Roman"/>
                <w:color w:val="000000" w:themeColor="text1"/>
                <w:sz w:val="20"/>
                <w:szCs w:val="20"/>
                <w:vertAlign w:val="superscript"/>
                <w:lang w:eastAsia="sk-SK"/>
              </w:rPr>
              <w:t>4a</w:t>
            </w:r>
            <w:r w:rsidRPr="00923F71">
              <w:rPr>
                <w:rFonts w:ascii="Times New Roman" w:eastAsia="Times New Roman" w:hAnsi="Times New Roman" w:cs="Times New Roman"/>
                <w:color w:val="000000" w:themeColor="text1"/>
                <w:sz w:val="20"/>
                <w:szCs w:val="20"/>
                <w:lang w:eastAsia="sk-SK"/>
              </w:rPr>
              <w:t>) Výkupca elektriny stratí spôsobilosť vykupovať elektrinu podľa osobitného predpisu,</w:t>
            </w:r>
            <w:r w:rsidRPr="00923F71">
              <w:rPr>
                <w:rFonts w:ascii="Times New Roman" w:eastAsia="Times New Roman" w:hAnsi="Times New Roman" w:cs="Times New Roman"/>
                <w:color w:val="000000" w:themeColor="text1"/>
                <w:sz w:val="20"/>
                <w:szCs w:val="20"/>
                <w:vertAlign w:val="superscript"/>
                <w:lang w:eastAsia="sk-SK"/>
              </w:rPr>
              <w:t>4a</w:t>
            </w:r>
            <w:r w:rsidRPr="00923F71">
              <w:rPr>
                <w:rFonts w:ascii="Times New Roman" w:eastAsia="Times New Roman" w:hAnsi="Times New Roman" w:cs="Times New Roman"/>
                <w:color w:val="000000" w:themeColor="text1"/>
                <w:sz w:val="20"/>
                <w:szCs w:val="20"/>
                <w:lang w:eastAsia="sk-SK"/>
              </w:rPr>
              <w:t xml:space="preserve">) ak mu bolo zrušené povolenie na činnosť výkupcu elektriny alebo mu zanikne povolenie na činnosť výkupcu elektriny. Výkup elektriny podľa prvej vety dodávateľom poslednej inštancie sa začína dňom nasledujúcim po dni, keď výkupca elektriny stratil spôsobilosť vykupovať elektrinu od výrobcov elektriny, s ktorými má uzatvorenú zmluvu o povinnom výkupe elektriny. </w:t>
            </w:r>
          </w:p>
          <w:p w14:paraId="4CA36927" w14:textId="77777777" w:rsidR="00923F71" w:rsidRPr="00923F71" w:rsidRDefault="00923F71" w:rsidP="00923F71">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923F71">
              <w:rPr>
                <w:rFonts w:ascii="Times New Roman" w:eastAsia="Times New Roman" w:hAnsi="Times New Roman" w:cs="Times New Roman"/>
                <w:color w:val="000000" w:themeColor="text1"/>
                <w:sz w:val="20"/>
                <w:szCs w:val="20"/>
                <w:lang w:eastAsia="sk-SK"/>
              </w:rPr>
              <w:t>(2) Ak výkupca elektriny stratil spôsobilosť vykupovať elektrinu od výrobcov elektriny, s ktorými má uzatvorenú zmluvu o povinnom výkupe elektriny, zmluva o povinnom výkupe elektriny zaniká dňom, keď výkupca elektriny stratil spôsobilosť vykupovať elektrinu podľa osobitného predpisu.</w:t>
            </w:r>
            <w:r w:rsidRPr="00923F71">
              <w:rPr>
                <w:rFonts w:ascii="Times New Roman" w:eastAsia="Times New Roman" w:hAnsi="Times New Roman" w:cs="Times New Roman"/>
                <w:color w:val="000000" w:themeColor="text1"/>
                <w:sz w:val="20"/>
                <w:szCs w:val="20"/>
                <w:vertAlign w:val="superscript"/>
                <w:lang w:eastAsia="sk-SK"/>
              </w:rPr>
              <w:t>4a</w:t>
            </w:r>
            <w:r w:rsidRPr="00923F71">
              <w:rPr>
                <w:rFonts w:ascii="Times New Roman" w:eastAsia="Times New Roman" w:hAnsi="Times New Roman" w:cs="Times New Roman"/>
                <w:color w:val="000000" w:themeColor="text1"/>
                <w:sz w:val="20"/>
                <w:szCs w:val="20"/>
                <w:lang w:eastAsia="sk-SK"/>
              </w:rPr>
              <w:t xml:space="preserve">) </w:t>
            </w:r>
          </w:p>
          <w:p w14:paraId="3405D909" w14:textId="77777777" w:rsidR="00923F71" w:rsidRPr="00923F71" w:rsidRDefault="00923F71" w:rsidP="00923F71">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923F71">
              <w:rPr>
                <w:rFonts w:ascii="Times New Roman" w:eastAsia="Times New Roman" w:hAnsi="Times New Roman" w:cs="Times New Roman"/>
                <w:color w:val="000000" w:themeColor="text1"/>
                <w:sz w:val="20"/>
                <w:szCs w:val="20"/>
                <w:lang w:eastAsia="sk-SK"/>
              </w:rPr>
              <w:t>(3) Dodávateľ poslednej inštancie je povinný prevziať zodpovednosť za odchýlku za výrobcu elektriny z obnoviteľných zdrojov energie alebo výrobcu elektriny vysoko účinnou kombinovanou výrobou v súlade s osobitným predpisom,</w:t>
            </w:r>
            <w:r w:rsidRPr="00923F71">
              <w:rPr>
                <w:rFonts w:ascii="Times New Roman" w:eastAsia="Times New Roman" w:hAnsi="Times New Roman" w:cs="Times New Roman"/>
                <w:color w:val="000000" w:themeColor="text1"/>
                <w:sz w:val="20"/>
                <w:szCs w:val="20"/>
                <w:vertAlign w:val="superscript"/>
                <w:lang w:eastAsia="sk-SK"/>
              </w:rPr>
              <w:t>4a</w:t>
            </w:r>
            <w:r w:rsidRPr="00923F71">
              <w:rPr>
                <w:rFonts w:ascii="Times New Roman" w:eastAsia="Times New Roman" w:hAnsi="Times New Roman" w:cs="Times New Roman"/>
                <w:color w:val="000000" w:themeColor="text1"/>
                <w:sz w:val="20"/>
                <w:szCs w:val="20"/>
                <w:lang w:eastAsia="sk-SK"/>
              </w:rPr>
              <w:t>) ktorý má uzatvorenú zmluvu o povinnom prevzatí zodpovednosti za odchýlku s výkupcom elektriny, ktorý stratil spôsobilosť prevziať zodpovednosť za odchýlku podľa osobitného predpisu.</w:t>
            </w:r>
            <w:r w:rsidRPr="00923F71">
              <w:rPr>
                <w:rFonts w:ascii="Times New Roman" w:eastAsia="Times New Roman" w:hAnsi="Times New Roman" w:cs="Times New Roman"/>
                <w:color w:val="000000" w:themeColor="text1"/>
                <w:sz w:val="20"/>
                <w:szCs w:val="20"/>
                <w:vertAlign w:val="superscript"/>
                <w:lang w:eastAsia="sk-SK"/>
              </w:rPr>
              <w:t>4a</w:t>
            </w:r>
            <w:r w:rsidRPr="00923F71">
              <w:rPr>
                <w:rFonts w:ascii="Times New Roman" w:eastAsia="Times New Roman" w:hAnsi="Times New Roman" w:cs="Times New Roman"/>
                <w:color w:val="000000" w:themeColor="text1"/>
                <w:sz w:val="20"/>
                <w:szCs w:val="20"/>
                <w:lang w:eastAsia="sk-SK"/>
              </w:rPr>
              <w:t>) Výkupca elektriny stratí spôsobilosť prevziať zodpovednosť za odchýlku podľa osobitného predpisu,</w:t>
            </w:r>
            <w:r w:rsidRPr="00923F71">
              <w:rPr>
                <w:rFonts w:ascii="Times New Roman" w:eastAsia="Times New Roman" w:hAnsi="Times New Roman" w:cs="Times New Roman"/>
                <w:color w:val="000000" w:themeColor="text1"/>
                <w:sz w:val="20"/>
                <w:szCs w:val="20"/>
                <w:vertAlign w:val="superscript"/>
                <w:lang w:eastAsia="sk-SK"/>
              </w:rPr>
              <w:t>4a</w:t>
            </w:r>
            <w:r w:rsidRPr="00923F71">
              <w:rPr>
                <w:rFonts w:ascii="Times New Roman" w:eastAsia="Times New Roman" w:hAnsi="Times New Roman" w:cs="Times New Roman"/>
                <w:color w:val="000000" w:themeColor="text1"/>
                <w:sz w:val="20"/>
                <w:szCs w:val="20"/>
                <w:lang w:eastAsia="sk-SK"/>
              </w:rPr>
              <w:t xml:space="preserve">) ak mu bolo zrušené povolenie na činnosť výkupcu elektriny alebo mu zanikne povolenie na činnosť výkupcu elektriny. Prevzatie zodpovednosti za odchýlku podľa prvej vety sa začína dňom nasledujúcim po dni, keď výkupca elektriny stratil spôsobilosť prevziať zodpovednosť za odchýlku za výrobcov elektriny, s ktorými má uzatvorenú zmluvu o povinnom prevzatí zodpovednosti za odchýlku. </w:t>
            </w:r>
          </w:p>
          <w:p w14:paraId="5F63ECE8" w14:textId="77777777" w:rsidR="00923F71" w:rsidRPr="00923F71" w:rsidRDefault="00923F71" w:rsidP="00923F71">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923F71">
              <w:rPr>
                <w:rFonts w:ascii="Times New Roman" w:eastAsia="Times New Roman" w:hAnsi="Times New Roman" w:cs="Times New Roman"/>
                <w:color w:val="000000" w:themeColor="text1"/>
                <w:sz w:val="20"/>
                <w:szCs w:val="20"/>
                <w:lang w:eastAsia="sk-SK"/>
              </w:rPr>
              <w:t>(4) Ak výkupca elektriny stratil spôsobilosť prevziať zodpovednosť za odchýlku za výrobcov elektriny, s ktorými má uzatvorenú zmluvu o povinnom prevzatí zodpovednosti za odchýlku, zmluva o povinnom prevzatí zodpovednosti za odchýlku zaniká dňom, keď výkupca elektriny stratil spôsobilosť prevziať zodpovednosť za odchýlku podľa osobitného predpisu.</w:t>
            </w:r>
            <w:r w:rsidRPr="00923F71">
              <w:rPr>
                <w:rFonts w:ascii="Times New Roman" w:eastAsia="Times New Roman" w:hAnsi="Times New Roman" w:cs="Times New Roman"/>
                <w:color w:val="000000" w:themeColor="text1"/>
                <w:sz w:val="20"/>
                <w:szCs w:val="20"/>
                <w:vertAlign w:val="superscript"/>
                <w:lang w:eastAsia="sk-SK"/>
              </w:rPr>
              <w:t>4a</w:t>
            </w:r>
            <w:r w:rsidRPr="00923F71">
              <w:rPr>
                <w:rFonts w:ascii="Times New Roman" w:eastAsia="Times New Roman" w:hAnsi="Times New Roman" w:cs="Times New Roman"/>
                <w:color w:val="000000" w:themeColor="text1"/>
                <w:sz w:val="20"/>
                <w:szCs w:val="20"/>
                <w:lang w:eastAsia="sk-SK"/>
              </w:rPr>
              <w:t xml:space="preserve">) </w:t>
            </w:r>
          </w:p>
          <w:p w14:paraId="17847ACB" w14:textId="77777777" w:rsidR="00923F71" w:rsidRPr="00923F71" w:rsidRDefault="00923F71" w:rsidP="00923F71">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923F71">
              <w:rPr>
                <w:rFonts w:ascii="Times New Roman" w:eastAsia="Times New Roman" w:hAnsi="Times New Roman" w:cs="Times New Roman"/>
                <w:color w:val="000000" w:themeColor="text1"/>
                <w:sz w:val="20"/>
                <w:szCs w:val="20"/>
                <w:lang w:eastAsia="sk-SK"/>
              </w:rPr>
              <w:t>(5) Dodávateľ poslednej inštancie nemôže odmietnuť výkup elektriny od výrobcov elektriny podľa odseku 1 alebo prevzatie zodpovednosti za odchýlku za výrobcov elektriny podľa odseku 3. Náklady vzniknuté dodávateľovi poslednej inštancie činnosťou výkupcu elektriny úrad zohľadní v konaní o cenovej regulácii podľa osobitného predpisu.</w:t>
            </w:r>
            <w:r w:rsidRPr="00923F71">
              <w:rPr>
                <w:rFonts w:ascii="Times New Roman" w:eastAsia="Times New Roman" w:hAnsi="Times New Roman" w:cs="Times New Roman"/>
                <w:color w:val="000000" w:themeColor="text1"/>
                <w:sz w:val="20"/>
                <w:szCs w:val="20"/>
                <w:vertAlign w:val="superscript"/>
                <w:lang w:eastAsia="sk-SK"/>
              </w:rPr>
              <w:t>81</w:t>
            </w:r>
            <w:r w:rsidRPr="00923F71">
              <w:rPr>
                <w:rFonts w:ascii="Times New Roman" w:eastAsia="Times New Roman" w:hAnsi="Times New Roman" w:cs="Times New Roman"/>
                <w:color w:val="000000" w:themeColor="text1"/>
                <w:sz w:val="20"/>
                <w:szCs w:val="20"/>
                <w:lang w:eastAsia="sk-SK"/>
              </w:rPr>
              <w:t xml:space="preserve">) </w:t>
            </w:r>
          </w:p>
          <w:p w14:paraId="5067708C" w14:textId="332B6D8A" w:rsidR="00923F71" w:rsidRPr="00923F71" w:rsidRDefault="00923F71" w:rsidP="00923F71">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923F71">
              <w:rPr>
                <w:rFonts w:ascii="Times New Roman" w:eastAsia="Times New Roman" w:hAnsi="Times New Roman" w:cs="Times New Roman"/>
                <w:color w:val="000000" w:themeColor="text1"/>
                <w:sz w:val="20"/>
                <w:szCs w:val="20"/>
                <w:lang w:eastAsia="sk-SK"/>
              </w:rPr>
              <w:t xml:space="preserve">(6) Dodávateľ poslednej inštancie je povinný vykupovať elektrinu od výrobcov elektriny podľa odseku 1 alebo prevziať zodpovednosť za odchýlku za výrobcov elektriny podľa odseku 3 najviac počas </w:t>
            </w:r>
            <w:r w:rsidRPr="00923F71">
              <w:rPr>
                <w:rFonts w:ascii="Times New Roman" w:eastAsia="Times New Roman" w:hAnsi="Times New Roman" w:cs="Times New Roman"/>
                <w:b/>
                <w:color w:val="000000" w:themeColor="text1"/>
                <w:sz w:val="20"/>
                <w:szCs w:val="20"/>
                <w:lang w:eastAsia="sk-SK"/>
              </w:rPr>
              <w:t>šiestich</w:t>
            </w:r>
            <w:r w:rsidRPr="00923F71">
              <w:rPr>
                <w:rFonts w:ascii="Times New Roman" w:eastAsia="Times New Roman" w:hAnsi="Times New Roman" w:cs="Times New Roman"/>
                <w:color w:val="000000" w:themeColor="text1"/>
                <w:sz w:val="20"/>
                <w:szCs w:val="20"/>
                <w:lang w:eastAsia="sk-SK"/>
              </w:rPr>
              <w:t xml:space="preserve"> mesiacov. Dodávateľ poslednej inštancie túto skutočnosť bezodkladne oznámi úradu a organizátorovi krátkodobého trhu s elektrinou. </w:t>
            </w:r>
          </w:p>
          <w:p w14:paraId="2B558A8B" w14:textId="77777777" w:rsidR="00923F71" w:rsidRPr="00923F71" w:rsidRDefault="00923F71" w:rsidP="00923F71">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923F71">
              <w:rPr>
                <w:rFonts w:ascii="Times New Roman" w:eastAsia="Times New Roman" w:hAnsi="Times New Roman" w:cs="Times New Roman"/>
                <w:color w:val="000000" w:themeColor="text1"/>
                <w:sz w:val="20"/>
                <w:szCs w:val="20"/>
                <w:lang w:eastAsia="sk-SK"/>
              </w:rPr>
              <w:t xml:space="preserve">(7) Ak úrad zruší výkupcovi elektriny povolenie na činnosť výkupcu elektriny, túto skutočnosť bezodkladne zverejní na svojom webovom sídle a bezodkladne oznámi organizátorovi krátkodobého trhu s elektrinou, prevádzkovateľovi prenosovej sústavy, prevádzkovateľom regionálnych distribučných sústav a dodávateľovi poslednej inštancie. Rozhodnutie o zrušení povolenia úrad bezodkladne zašle dotknutému výkupcovi elektriny, prevádzkovateľovi prenosovej sústavy, prevádzkovateľom regionálnych distribučných sústav, organizátorovi krátkodobého trhu s elektrinou a dodávateľovi poslednej inštancie. </w:t>
            </w:r>
          </w:p>
          <w:p w14:paraId="7882628B" w14:textId="0BB0CE9E" w:rsidR="00923F71" w:rsidRPr="00535E6C" w:rsidRDefault="00923F71" w:rsidP="00923F71">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923F71">
              <w:rPr>
                <w:rFonts w:ascii="Times New Roman" w:eastAsia="Times New Roman" w:hAnsi="Times New Roman" w:cs="Times New Roman"/>
                <w:color w:val="000000" w:themeColor="text1"/>
                <w:sz w:val="20"/>
                <w:szCs w:val="20"/>
                <w:lang w:eastAsia="sk-SK"/>
              </w:rPr>
              <w:lastRenderedPageBreak/>
              <w:t>(8) Podmienky začatia a ukončenia výkonu činnosti dodávateľa poslednej inštancie podľa tohto paragrafu upravujú pravidlá trhu.</w:t>
            </w:r>
          </w:p>
        </w:tc>
        <w:tc>
          <w:tcPr>
            <w:tcW w:w="570" w:type="dxa"/>
            <w:tcBorders>
              <w:left w:val="single" w:sz="4" w:space="0" w:color="auto"/>
              <w:bottom w:val="single" w:sz="4" w:space="0" w:color="auto"/>
              <w:right w:val="single" w:sz="4" w:space="0" w:color="auto"/>
            </w:tcBorders>
          </w:tcPr>
          <w:p w14:paraId="3D0B6D5A"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lastRenderedPageBreak/>
              <w:t>Ú</w:t>
            </w:r>
          </w:p>
        </w:tc>
        <w:tc>
          <w:tcPr>
            <w:tcW w:w="889" w:type="dxa"/>
            <w:tcBorders>
              <w:left w:val="single" w:sz="4" w:space="0" w:color="auto"/>
              <w:bottom w:val="single" w:sz="4" w:space="0" w:color="auto"/>
              <w:right w:val="single" w:sz="4" w:space="0" w:color="auto"/>
            </w:tcBorders>
          </w:tcPr>
          <w:p w14:paraId="7A6EDD19" w14:textId="77777777" w:rsidR="005A1BCE" w:rsidRPr="00535E6C" w:rsidRDefault="005A1BCE"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Doterajšia úprava inštitútu dodávateľa poslednej inštancie spĺňa požiadavky uvedené v Smernici, boli vykonané iba drobné úpravy v § 18 ods. 13 a § 18a ods. 6</w:t>
            </w:r>
          </w:p>
        </w:tc>
        <w:tc>
          <w:tcPr>
            <w:tcW w:w="791" w:type="dxa"/>
            <w:tcBorders>
              <w:left w:val="single" w:sz="4" w:space="0" w:color="auto"/>
              <w:bottom w:val="single" w:sz="4" w:space="0" w:color="auto"/>
              <w:right w:val="single" w:sz="4" w:space="0" w:color="auto"/>
            </w:tcBorders>
          </w:tcPr>
          <w:p w14:paraId="0A250C42" w14:textId="77777777" w:rsidR="005A1BCE" w:rsidRPr="00535E6C" w:rsidRDefault="005A1BCE"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GP - N</w:t>
            </w:r>
          </w:p>
        </w:tc>
        <w:tc>
          <w:tcPr>
            <w:tcW w:w="748" w:type="dxa"/>
            <w:tcBorders>
              <w:left w:val="single" w:sz="4" w:space="0" w:color="auto"/>
              <w:bottom w:val="single" w:sz="4" w:space="0" w:color="auto"/>
              <w:right w:val="single" w:sz="4" w:space="0" w:color="auto"/>
            </w:tcBorders>
          </w:tcPr>
          <w:p w14:paraId="4A540356" w14:textId="77777777" w:rsidR="005A1BCE" w:rsidRPr="00535E6C" w:rsidRDefault="005A1BCE"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tc>
      </w:tr>
      <w:tr w:rsidR="005A1BCE" w:rsidRPr="00535E6C" w14:paraId="5B6CCEB6" w14:textId="77777777" w:rsidTr="00FE54D2">
        <w:trPr>
          <w:trHeight w:val="4391"/>
        </w:trPr>
        <w:tc>
          <w:tcPr>
            <w:tcW w:w="666" w:type="dxa"/>
            <w:tcBorders>
              <w:left w:val="single" w:sz="12" w:space="0" w:color="auto"/>
              <w:bottom w:val="single" w:sz="4" w:space="0" w:color="auto"/>
              <w:right w:val="single" w:sz="4" w:space="0" w:color="auto"/>
            </w:tcBorders>
          </w:tcPr>
          <w:p w14:paraId="665707C5" w14:textId="77777777" w:rsidR="005A1BCE"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lastRenderedPageBreak/>
              <w:t xml:space="preserve">Č: </w:t>
            </w:r>
            <w:r>
              <w:rPr>
                <w:rFonts w:ascii="Times New Roman" w:eastAsia="Times New Roman" w:hAnsi="Times New Roman" w:cs="Times New Roman"/>
                <w:color w:val="000000" w:themeColor="text1"/>
                <w:sz w:val="20"/>
                <w:szCs w:val="20"/>
                <w:lang w:eastAsia="sk-SK"/>
              </w:rPr>
              <w:t>2</w:t>
            </w:r>
          </w:p>
          <w:p w14:paraId="33D207DA"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O: 9</w:t>
            </w:r>
          </w:p>
        </w:tc>
        <w:tc>
          <w:tcPr>
            <w:tcW w:w="2174" w:type="dxa"/>
            <w:tcBorders>
              <w:left w:val="single" w:sz="4" w:space="0" w:color="auto"/>
              <w:bottom w:val="single" w:sz="4" w:space="0" w:color="auto"/>
              <w:right w:val="single" w:sz="4" w:space="0" w:color="auto"/>
            </w:tcBorders>
          </w:tcPr>
          <w:p w14:paraId="1B8416A1" w14:textId="77777777" w:rsidR="005A1BCE" w:rsidRPr="006075EA" w:rsidRDefault="005A1BCE" w:rsidP="005A1BCE">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6075EA">
              <w:rPr>
                <w:rFonts w:ascii="Times New Roman" w:eastAsia="Times New Roman" w:hAnsi="Times New Roman" w:cs="Times New Roman"/>
                <w:color w:val="000000" w:themeColor="text1"/>
                <w:sz w:val="20"/>
                <w:szCs w:val="20"/>
                <w:lang w:eastAsia="sk-SK"/>
              </w:rPr>
              <w:t>Smernica (EÚ) 2019/944 sa mení takto:</w:t>
            </w:r>
          </w:p>
          <w:p w14:paraId="6C8065B7" w14:textId="77777777" w:rsidR="002A1FF6" w:rsidRDefault="002A1FF6" w:rsidP="002A1FF6">
            <w:pPr>
              <w:autoSpaceDE w:val="0"/>
              <w:autoSpaceDN w:val="0"/>
              <w:spacing w:after="0" w:line="240" w:lineRule="auto"/>
              <w:rPr>
                <w:rFonts w:ascii="Times New Roman" w:eastAsia="Times New Roman" w:hAnsi="Times New Roman" w:cs="Times New Roman"/>
                <w:color w:val="000000" w:themeColor="text1"/>
                <w:sz w:val="20"/>
                <w:szCs w:val="20"/>
                <w:lang w:eastAsia="sk-SK"/>
              </w:rPr>
            </w:pPr>
            <w:r w:rsidRPr="002A1FF6">
              <w:rPr>
                <w:rFonts w:ascii="Times New Roman" w:eastAsia="Times New Roman" w:hAnsi="Times New Roman" w:cs="Times New Roman"/>
                <w:color w:val="000000" w:themeColor="text1"/>
                <w:sz w:val="20"/>
                <w:szCs w:val="20"/>
                <w:lang w:eastAsia="sk-SK"/>
              </w:rPr>
              <w:t>Vkladá sa tento článok:</w:t>
            </w:r>
          </w:p>
          <w:p w14:paraId="7C472F51" w14:textId="444A2BD5" w:rsidR="005A1BCE" w:rsidRPr="00535E6C" w:rsidRDefault="005A1BCE" w:rsidP="002A1FF6">
            <w:pPr>
              <w:autoSpaceDE w:val="0"/>
              <w:autoSpaceDN w:val="0"/>
              <w:spacing w:after="0" w:line="240" w:lineRule="auto"/>
              <w:rPr>
                <w:rFonts w:ascii="Times New Roman" w:eastAsia="Times New Roman" w:hAnsi="Times New Roman" w:cs="Times New Roman"/>
                <w:sz w:val="20"/>
                <w:szCs w:val="20"/>
                <w:lang w:eastAsia="sk-SK"/>
              </w:rPr>
            </w:pPr>
            <w:r w:rsidRPr="00535E6C">
              <w:rPr>
                <w:rFonts w:ascii="Times New Roman" w:eastAsia="Times New Roman" w:hAnsi="Times New Roman" w:cs="Times New Roman"/>
                <w:sz w:val="20"/>
                <w:szCs w:val="20"/>
                <w:lang w:eastAsia="sk-SK"/>
              </w:rPr>
              <w:t>Článok 28a</w:t>
            </w:r>
          </w:p>
          <w:p w14:paraId="51EF259E"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b/>
                <w:bCs/>
                <w:sz w:val="20"/>
                <w:szCs w:val="20"/>
                <w:lang w:eastAsia="sk-SK"/>
              </w:rPr>
            </w:pPr>
            <w:r w:rsidRPr="00535E6C">
              <w:rPr>
                <w:rFonts w:ascii="Times New Roman" w:eastAsia="Times New Roman" w:hAnsi="Times New Roman" w:cs="Times New Roman"/>
                <w:b/>
                <w:bCs/>
                <w:sz w:val="20"/>
                <w:szCs w:val="20"/>
                <w:lang w:eastAsia="sk-SK"/>
              </w:rPr>
              <w:t>Ochrana pred odpojením</w:t>
            </w:r>
          </w:p>
          <w:p w14:paraId="5E830D84" w14:textId="77777777" w:rsidR="005A1BCE" w:rsidRPr="00535E6C" w:rsidRDefault="005A1BCE" w:rsidP="005A1BCE">
            <w:pPr>
              <w:autoSpaceDE w:val="0"/>
              <w:autoSpaceDN w:val="0"/>
              <w:spacing w:after="0" w:line="240" w:lineRule="auto"/>
              <w:jc w:val="both"/>
              <w:rPr>
                <w:rFonts w:ascii="Times New Roman" w:eastAsia="Times New Roman" w:hAnsi="Times New Roman" w:cs="Times New Roman"/>
                <w:sz w:val="20"/>
                <w:szCs w:val="20"/>
                <w:lang w:eastAsia="sk-SK"/>
              </w:rPr>
            </w:pPr>
            <w:r w:rsidRPr="00535E6C">
              <w:rPr>
                <w:rFonts w:ascii="Times New Roman" w:eastAsia="Times New Roman" w:hAnsi="Times New Roman" w:cs="Times New Roman"/>
                <w:sz w:val="20"/>
                <w:szCs w:val="20"/>
                <w:lang w:eastAsia="sk-SK"/>
              </w:rPr>
              <w:t>1.   Členské štáty zabezpečia, aby boli zraniteľní odberatelia a odberatelia postihnutí energetickou chudobou plne chránení pred odpojením od elektriny, a to prijatím vhodných opatrení vrátane zákazu odpojenia alebo iných rovnocenných opatrení. Členské štáty poskytujú takúto ochranu ako súčasť svojej politiky vo vzťahu k zraniteľným odberateľom podľa článku 28 ods. 1 a bez toho, aby boli dotknuté opatrenia uvedené v článku 10 ods. 11</w:t>
            </w:r>
          </w:p>
          <w:p w14:paraId="64AA691A" w14:textId="77777777" w:rsidR="005A1BCE" w:rsidRPr="00535E6C" w:rsidRDefault="005A1BCE" w:rsidP="005A1BCE">
            <w:pPr>
              <w:autoSpaceDE w:val="0"/>
              <w:autoSpaceDN w:val="0"/>
              <w:spacing w:after="0" w:line="240" w:lineRule="auto"/>
              <w:jc w:val="both"/>
              <w:rPr>
                <w:rFonts w:ascii="Times New Roman" w:eastAsia="Times New Roman" w:hAnsi="Times New Roman" w:cs="Times New Roman"/>
                <w:sz w:val="20"/>
                <w:szCs w:val="20"/>
                <w:lang w:eastAsia="sk-SK"/>
              </w:rPr>
            </w:pPr>
            <w:r w:rsidRPr="00535E6C">
              <w:rPr>
                <w:rFonts w:ascii="Times New Roman" w:eastAsia="Times New Roman" w:hAnsi="Times New Roman" w:cs="Times New Roman"/>
                <w:sz w:val="20"/>
                <w:szCs w:val="20"/>
                <w:lang w:eastAsia="sk-SK"/>
              </w:rPr>
              <w:t xml:space="preserve">Členské štáty pri oznamovaní svojich opatrení na účely </w:t>
            </w:r>
            <w:r w:rsidRPr="00535E6C">
              <w:rPr>
                <w:rFonts w:ascii="Times New Roman" w:eastAsia="Times New Roman" w:hAnsi="Times New Roman" w:cs="Times New Roman"/>
                <w:sz w:val="20"/>
                <w:szCs w:val="20"/>
                <w:lang w:eastAsia="sk-SK"/>
              </w:rPr>
              <w:lastRenderedPageBreak/>
              <w:t>transpozície tejto smernice vysvetlia Komisii vzťah medzi prvým pododsekom a zodpovedajúcimi časťami vnútroštátnych transpozičných nástrojov.</w:t>
            </w:r>
          </w:p>
          <w:p w14:paraId="788EF6B7" w14:textId="77777777" w:rsidR="005A1BCE" w:rsidRPr="00535E6C" w:rsidRDefault="005A1BCE" w:rsidP="005A1BCE">
            <w:pPr>
              <w:autoSpaceDE w:val="0"/>
              <w:autoSpaceDN w:val="0"/>
              <w:spacing w:after="0" w:line="240" w:lineRule="auto"/>
              <w:jc w:val="both"/>
              <w:rPr>
                <w:rFonts w:ascii="Times New Roman" w:eastAsia="Times New Roman" w:hAnsi="Times New Roman" w:cs="Times New Roman"/>
                <w:sz w:val="20"/>
                <w:szCs w:val="20"/>
                <w:lang w:eastAsia="sk-SK"/>
              </w:rPr>
            </w:pPr>
            <w:r w:rsidRPr="00535E6C">
              <w:rPr>
                <w:rFonts w:ascii="Times New Roman" w:eastAsia="Times New Roman" w:hAnsi="Times New Roman" w:cs="Times New Roman"/>
                <w:sz w:val="20"/>
                <w:szCs w:val="20"/>
                <w:lang w:eastAsia="sk-SK"/>
              </w:rPr>
              <w:t>2.   Členské štáty zabezpečia, aby dodávatelia nevypovedali zmluvy a neodpojili odberateľov z dôvodov, v súvislosti s ktorými odberatelia podali sťažnosť v súlade s článkom 10 ods. 9 alebo na ktoré sa vzťahuje mechanizmus mimosúdneho urovnávania sporov v súlade s článkom 26. Takáto sťažnosť alebo použitie takéhoto mechanizmu nemá vplyv na zmluvné práva a povinnosti zmluvných strán. Členské štáty môžu prijať vhodné opatrenia na zabránenie zneužívaniu postupu.</w:t>
            </w:r>
          </w:p>
          <w:p w14:paraId="1F9BB661" w14:textId="77777777" w:rsidR="005A1BCE" w:rsidRPr="00535E6C" w:rsidRDefault="005A1BCE" w:rsidP="008F6E4C">
            <w:pPr>
              <w:autoSpaceDE w:val="0"/>
              <w:autoSpaceDN w:val="0"/>
              <w:spacing w:after="0" w:line="240" w:lineRule="auto"/>
              <w:rPr>
                <w:rFonts w:ascii="Times New Roman" w:eastAsia="Times New Roman" w:hAnsi="Times New Roman" w:cs="Times New Roman"/>
                <w:sz w:val="20"/>
                <w:szCs w:val="20"/>
                <w:lang w:eastAsia="sk-SK"/>
              </w:rPr>
            </w:pPr>
            <w:r w:rsidRPr="00535E6C">
              <w:rPr>
                <w:rFonts w:ascii="Times New Roman" w:eastAsia="Times New Roman" w:hAnsi="Times New Roman" w:cs="Times New Roman"/>
                <w:sz w:val="20"/>
                <w:szCs w:val="20"/>
                <w:lang w:eastAsia="sk-SK"/>
              </w:rPr>
              <w:t>3.   Členské štáty prijmú vhodné opatrenia uvedené v odseku 1, aby umožnili odberateľom vyhnúť sa odpojeniu, ktoré môžu zahŕňať:</w:t>
            </w:r>
          </w:p>
          <w:p w14:paraId="33B0704B" w14:textId="77777777" w:rsidR="005A1BCE" w:rsidRPr="00535E6C" w:rsidRDefault="005A1BCE" w:rsidP="008F6E4C">
            <w:pPr>
              <w:autoSpaceDE w:val="0"/>
              <w:autoSpaceDN w:val="0"/>
              <w:spacing w:after="0" w:line="240" w:lineRule="auto"/>
              <w:ind w:left="-10" w:firstLine="10"/>
              <w:rPr>
                <w:rFonts w:ascii="Times New Roman" w:eastAsia="Times New Roman" w:hAnsi="Times New Roman" w:cs="Times New Roman"/>
                <w:sz w:val="20"/>
                <w:szCs w:val="20"/>
                <w:lang w:eastAsia="sk-SK"/>
              </w:rPr>
            </w:pPr>
            <w:r w:rsidRPr="00535E6C">
              <w:rPr>
                <w:rFonts w:ascii="Times New Roman" w:eastAsia="Times New Roman" w:hAnsi="Times New Roman" w:cs="Times New Roman"/>
                <w:sz w:val="20"/>
                <w:szCs w:val="20"/>
                <w:lang w:eastAsia="sk-SK"/>
              </w:rPr>
              <w:t xml:space="preserve">a) podporu dobrovoľných kódexov pre dodávateľov a odberateľov týkajúcich </w:t>
            </w:r>
            <w:r w:rsidRPr="00535E6C">
              <w:rPr>
                <w:rFonts w:ascii="Times New Roman" w:eastAsia="Times New Roman" w:hAnsi="Times New Roman" w:cs="Times New Roman"/>
                <w:sz w:val="20"/>
                <w:szCs w:val="20"/>
                <w:lang w:eastAsia="sk-SK"/>
              </w:rPr>
              <w:lastRenderedPageBreak/>
              <w:t>sa predchádzania prípadom neplatiacich odberateľov a ich riešenia; tieto opatrenia sa môžu týkať podpory odberateľov pri riadení ich spotreby energie a nákladov vrátane poukazovania na nezvyčajne vysoké výkyvy v spotrebe energie alebo jej využívaní v zimných a letných obdobiach, poskytovania vhodných flexibilných platobných plánov, opatrení v oblasti dlhového poradenstva, vlastného odpočtu meracích zariadení a lepšej komunikácie s odberateľmi a podpornými agentúrami;</w:t>
            </w:r>
          </w:p>
          <w:p w14:paraId="12D0CAE9" w14:textId="77777777" w:rsidR="005A1BCE" w:rsidRPr="00535E6C" w:rsidRDefault="005A1BCE" w:rsidP="008F6E4C">
            <w:pPr>
              <w:autoSpaceDE w:val="0"/>
              <w:autoSpaceDN w:val="0"/>
              <w:spacing w:after="0" w:line="240" w:lineRule="auto"/>
              <w:rPr>
                <w:rFonts w:ascii="Times New Roman" w:eastAsia="Times New Roman" w:hAnsi="Times New Roman" w:cs="Times New Roman"/>
                <w:sz w:val="20"/>
                <w:szCs w:val="20"/>
                <w:lang w:eastAsia="sk-SK"/>
              </w:rPr>
            </w:pPr>
            <w:r w:rsidRPr="00535E6C">
              <w:rPr>
                <w:rFonts w:ascii="Times New Roman" w:eastAsia="Times New Roman" w:hAnsi="Times New Roman" w:cs="Times New Roman"/>
                <w:sz w:val="20"/>
                <w:szCs w:val="20"/>
                <w:lang w:eastAsia="sk-SK"/>
              </w:rPr>
              <w:t>b) podporu vzdelávania a informovanosti odberateľov o ich právach v súvislosti s riadením dlhu;</w:t>
            </w:r>
          </w:p>
          <w:p w14:paraId="6F050211" w14:textId="77777777" w:rsidR="005A1BCE" w:rsidRPr="00535E6C" w:rsidRDefault="005A1BCE" w:rsidP="008F6E4C">
            <w:pPr>
              <w:autoSpaceDE w:val="0"/>
              <w:autoSpaceDN w:val="0"/>
              <w:spacing w:after="0" w:line="240" w:lineRule="auto"/>
              <w:rPr>
                <w:rFonts w:ascii="Times New Roman" w:eastAsia="Times New Roman" w:hAnsi="Times New Roman" w:cs="Times New Roman"/>
                <w:sz w:val="20"/>
                <w:szCs w:val="20"/>
                <w:lang w:eastAsia="sk-SK"/>
              </w:rPr>
            </w:pPr>
            <w:r w:rsidRPr="00535E6C">
              <w:rPr>
                <w:rFonts w:ascii="Times New Roman" w:eastAsia="Times New Roman" w:hAnsi="Times New Roman" w:cs="Times New Roman"/>
                <w:sz w:val="20"/>
                <w:szCs w:val="20"/>
                <w:lang w:eastAsia="sk-SK"/>
              </w:rPr>
              <w:t>c) prístup k financiám, poukazom alebo dotáciám na podporu platby faktúr;</w:t>
            </w:r>
          </w:p>
          <w:p w14:paraId="2E2D3393" w14:textId="7C3C800E" w:rsidR="005A1BCE" w:rsidRPr="00535E6C" w:rsidRDefault="005A1BCE" w:rsidP="008F6E4C">
            <w:pPr>
              <w:keepNext/>
              <w:autoSpaceDE w:val="0"/>
              <w:autoSpaceDN w:val="0"/>
              <w:spacing w:after="0" w:line="240" w:lineRule="auto"/>
              <w:ind w:right="63"/>
              <w:rPr>
                <w:rFonts w:ascii="Times New Roman" w:eastAsia="Times New Roman" w:hAnsi="Times New Roman" w:cs="Times New Roman"/>
                <w:color w:val="000000" w:themeColor="text1"/>
                <w:sz w:val="20"/>
                <w:szCs w:val="20"/>
                <w:lang w:val="cs-CZ" w:eastAsia="sk-SK"/>
              </w:rPr>
            </w:pPr>
            <w:r w:rsidRPr="00535E6C">
              <w:rPr>
                <w:rFonts w:ascii="Times New Roman" w:eastAsia="Times New Roman" w:hAnsi="Times New Roman" w:cs="Times New Roman"/>
                <w:sz w:val="20"/>
                <w:szCs w:val="20"/>
                <w:lang w:eastAsia="sk-SK"/>
              </w:rPr>
              <w:t xml:space="preserve">d) podporu a uľahčenie poskytovania odpočtu meracích zariadení každé tri mesiace alebo prípadne za kratšie fakturačné obdobia, ak sa zaviedol systém </w:t>
            </w:r>
            <w:r w:rsidRPr="00535E6C">
              <w:rPr>
                <w:rFonts w:ascii="Times New Roman" w:eastAsia="Times New Roman" w:hAnsi="Times New Roman" w:cs="Times New Roman"/>
                <w:sz w:val="20"/>
                <w:szCs w:val="20"/>
                <w:lang w:eastAsia="sk-SK"/>
              </w:rPr>
              <w:lastRenderedPageBreak/>
              <w:t>pravidelného samoodpočtu koncovým odberateľom s cieľom splniť povinnosti uvedené v bode 2 písm. a) a b) prílohy I, pokiaľ ide o frekvenciu vyúčtovania a poskytovanie informácií o</w:t>
            </w:r>
            <w:r w:rsidR="002A1FF6">
              <w:rPr>
                <w:rFonts w:ascii="Times New Roman" w:eastAsia="Times New Roman" w:hAnsi="Times New Roman" w:cs="Times New Roman"/>
                <w:sz w:val="20"/>
                <w:szCs w:val="20"/>
                <w:lang w:eastAsia="sk-SK"/>
              </w:rPr>
              <w:t xml:space="preserve"> </w:t>
            </w:r>
            <w:r w:rsidRPr="00535E6C">
              <w:rPr>
                <w:rFonts w:ascii="Times New Roman" w:eastAsia="Times New Roman" w:hAnsi="Times New Roman" w:cs="Times New Roman"/>
                <w:sz w:val="20"/>
                <w:szCs w:val="20"/>
                <w:lang w:eastAsia="sk-SK"/>
              </w:rPr>
              <w:t>vyúčtovaní.</w:t>
            </w:r>
          </w:p>
        </w:tc>
        <w:tc>
          <w:tcPr>
            <w:tcW w:w="535" w:type="dxa"/>
            <w:tcBorders>
              <w:left w:val="single" w:sz="4" w:space="0" w:color="auto"/>
              <w:bottom w:val="single" w:sz="4" w:space="0" w:color="auto"/>
              <w:right w:val="single" w:sz="12" w:space="0" w:color="auto"/>
            </w:tcBorders>
          </w:tcPr>
          <w:p w14:paraId="479758F4" w14:textId="77777777"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8FD187C" w14:textId="77777777"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73740C2" w14:textId="77777777"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71C8FAD" w14:textId="77777777"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486B349" w14:textId="77777777"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4DBA82B" w14:textId="77777777"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D9AAD6E" w14:textId="77777777" w:rsidR="005A1BCE"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N</w:t>
            </w:r>
          </w:p>
          <w:p w14:paraId="24066FED" w14:textId="77777777"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177310C" w14:textId="77777777"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B7D9A5F" w14:textId="77777777"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014EFE6" w14:textId="77777777"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AC15F7F" w14:textId="77777777"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762D9A5" w14:textId="77777777"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D0C6905" w14:textId="77777777"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1E23248" w14:textId="77777777"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E084F98" w14:textId="77777777"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492453B" w14:textId="77777777"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8C2CC36" w14:textId="77777777"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AD03219" w14:textId="77777777"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BF6F221" w14:textId="77777777"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96FEAE3" w14:textId="77777777"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AFC6CD1" w14:textId="77777777"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5E9B9E1" w14:textId="77777777"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D26B363" w14:textId="77777777"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256532A" w14:textId="77777777"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5BC7652" w14:textId="77777777"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1F31128" w14:textId="77777777"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AE6D6F7" w14:textId="77777777"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5E2DD63" w14:textId="77777777"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F5A4A0F" w14:textId="77777777"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B684531" w14:textId="77777777"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A0970D7" w14:textId="77777777"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1E4CCF8" w14:textId="77777777"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383EBB5" w14:textId="77777777"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EC68988" w14:textId="77777777"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EEA7DD5" w14:textId="77777777"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6A0BBA4" w14:textId="77777777"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N</w:t>
            </w:r>
          </w:p>
          <w:p w14:paraId="0805D37B" w14:textId="77777777"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9410D28" w14:textId="77777777"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85F95D3" w14:textId="77777777"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3D0C0B0" w14:textId="77777777"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4E6773A" w14:textId="77777777"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D05450A" w14:textId="77777777"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9462E21" w14:textId="77777777"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D7103B9" w14:textId="77777777"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A568B98" w14:textId="77777777"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E4F6DDF" w14:textId="77777777"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CA77D55" w14:textId="77777777"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8EC8E3D" w14:textId="77777777"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19CAFA7" w14:textId="77777777"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5F13B37" w14:textId="77777777"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92ACF80" w14:textId="77777777"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2B5E8CD" w14:textId="77777777"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2E86C72" w14:textId="77777777"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FD09313" w14:textId="77777777"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8D57CB9" w14:textId="77777777"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C0260FA" w14:textId="77777777"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04A54C0" w14:textId="77777777"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EFF7539" w14:textId="77777777"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7204960" w14:textId="6940EA44" w:rsidR="00884735" w:rsidRPr="00535E6C"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N</w:t>
            </w:r>
          </w:p>
        </w:tc>
        <w:tc>
          <w:tcPr>
            <w:tcW w:w="863" w:type="dxa"/>
            <w:tcBorders>
              <w:left w:val="nil"/>
              <w:bottom w:val="single" w:sz="4" w:space="0" w:color="auto"/>
              <w:right w:val="single" w:sz="4" w:space="0" w:color="auto"/>
            </w:tcBorders>
          </w:tcPr>
          <w:p w14:paraId="5FA53FDA" w14:textId="77777777" w:rsidR="005A1BCE"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lastRenderedPageBreak/>
              <w:t>1</w:t>
            </w:r>
          </w:p>
          <w:p w14:paraId="56A526C9" w14:textId="77777777"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8B1BED6" w14:textId="77777777"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430728C" w14:textId="77777777"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10FFBEB" w14:textId="77777777"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1C18DC3" w14:textId="77777777"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D0A5379" w14:textId="77777777"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B0D5B62" w14:textId="77777777"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5C19F86" w14:textId="77777777"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D5080FA" w14:textId="77777777"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7FEA9C3" w14:textId="77777777"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73252A3" w14:textId="77777777"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8AF1499" w14:textId="77777777"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5908386" w14:textId="77777777"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B530F1C" w14:textId="77777777"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BC6F07F" w14:textId="77777777"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44F5EF0" w14:textId="77777777"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7053F0A" w14:textId="77777777"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D676D9C" w14:textId="77777777"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0F707D9" w14:textId="77777777"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DF8083A" w14:textId="77777777"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CBD1497" w14:textId="77777777"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ADBF853" w14:textId="77777777"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A031390" w14:textId="77777777"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46D277B" w14:textId="77777777"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1289ED0" w14:textId="77777777"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776C1B7" w14:textId="77777777"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A6057E4" w14:textId="77777777"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7922AB0" w14:textId="77777777"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D1B0227" w14:textId="77777777"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014D8D9" w14:textId="59076DFD"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1</w:t>
            </w:r>
          </w:p>
          <w:p w14:paraId="10B669D1" w14:textId="77777777"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66CEDE2" w14:textId="77777777"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034E8DD" w14:textId="0D1378B3"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F0A332F" w14:textId="055A68D8"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874E6FB" w14:textId="37CE1416"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7E54EDB" w14:textId="330F109C"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3FCFD9F" w14:textId="7B9AAB81"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7B25F88" w14:textId="1107E55C"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6F6C51F" w14:textId="21C41E91"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1</w:t>
            </w:r>
          </w:p>
          <w:p w14:paraId="7BD57006" w14:textId="46377DBB"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9DF49F8" w14:textId="6625A388"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CFF7C96" w14:textId="005B5AB7"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BB3D840" w14:textId="4D7BEAD0"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5EC1471" w14:textId="6CD8F596"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A5260B8" w14:textId="25555BF8"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6B60CDD" w14:textId="211856F9"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DCD5C62" w14:textId="0A5DF1D9"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113C7EE" w14:textId="7EE9D4D7"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B974512" w14:textId="2541C53E"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7389F2E" w14:textId="023FA8BE"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F392C41" w14:textId="2F63B267"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EBFDC68" w14:textId="41774418"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77C1D0B" w14:textId="0F72FE0C"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988DE09" w14:textId="22BAEAA5"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7C87A94" w14:textId="61137A46"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346A8AB" w14:textId="08C18EC7"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48F15EE" w14:textId="0048F054"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9388815" w14:textId="58C93EA2"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B74AD20" w14:textId="06227ED8"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468CC41" w14:textId="7370C4C2"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8393D16" w14:textId="56E96383"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29B6F5B" w14:textId="300BDCF0"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227A5B9" w14:textId="560D8F6F"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1447E5F" w14:textId="1BB0F5AE"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ECDCEA7" w14:textId="687DD094"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DB7BDF8" w14:textId="4CFFA4C4"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660CC99" w14:textId="4A95B172"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BC52E2A" w14:textId="0688F39A"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EF6159D" w14:textId="51A80A7D"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6A7512D" w14:textId="4BE1F72D"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6D44C4B" w14:textId="097FB603"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3763FA0" w14:textId="6A7388E2"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D5722EF" w14:textId="42E42D0D"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6A119DF" w14:textId="2D6A6B29"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69DD3FE" w14:textId="4FDA97C8"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FFDABB3" w14:textId="11B0B5EA"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33F9B36" w14:textId="7A325236"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788DB86" w14:textId="585A91E6"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1</w:t>
            </w:r>
          </w:p>
          <w:p w14:paraId="71B9B704" w14:textId="77777777"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F123851" w14:textId="77777777" w:rsidR="00884735"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CAB997A" w14:textId="7CAEF5A2" w:rsidR="00884735" w:rsidRPr="00535E6C"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tc>
        <w:tc>
          <w:tcPr>
            <w:tcW w:w="709" w:type="dxa"/>
            <w:tcBorders>
              <w:top w:val="single" w:sz="4" w:space="0" w:color="auto"/>
              <w:left w:val="single" w:sz="4" w:space="0" w:color="auto"/>
              <w:bottom w:val="single" w:sz="4" w:space="0" w:color="auto"/>
              <w:right w:val="single" w:sz="4" w:space="0" w:color="auto"/>
            </w:tcBorders>
          </w:tcPr>
          <w:p w14:paraId="296485A8" w14:textId="77777777" w:rsidR="005A1BCE" w:rsidRDefault="002964B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lastRenderedPageBreak/>
              <w:t>§ 3</w:t>
            </w:r>
          </w:p>
          <w:p w14:paraId="6D7E5870" w14:textId="77777777" w:rsidR="002964BE" w:rsidRDefault="002964B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P: a</w:t>
            </w:r>
          </w:p>
          <w:p w14:paraId="15EE7865" w14:textId="77777777" w:rsidR="002964BE" w:rsidRDefault="002964B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P: 10</w:t>
            </w:r>
          </w:p>
          <w:p w14:paraId="669144BA" w14:textId="77777777" w:rsidR="008F6E4C" w:rsidRDefault="008F6E4C"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CDBAA8E" w14:textId="77777777" w:rsidR="008F6E4C" w:rsidRDefault="008F6E4C"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C3C6525" w14:textId="77777777" w:rsidR="008F6E4C" w:rsidRDefault="008F6E4C"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22C259D" w14:textId="77777777" w:rsidR="008F6E4C" w:rsidRDefault="008F6E4C"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4435430" w14:textId="77777777" w:rsidR="008F6E4C" w:rsidRDefault="008F6E4C"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1954E7D" w14:textId="77777777" w:rsidR="008F6E4C" w:rsidRDefault="008F6E4C"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E05645F" w14:textId="77777777" w:rsidR="008F6E4C" w:rsidRDefault="008F6E4C"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5DCA70E" w14:textId="77777777" w:rsidR="008F6E4C" w:rsidRDefault="008F6E4C"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6A64A49" w14:textId="77777777" w:rsidR="008F6E4C" w:rsidRDefault="008F6E4C"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BCDCF89" w14:textId="77777777" w:rsidR="008F6E4C" w:rsidRDefault="008F6E4C"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3C14313" w14:textId="77777777" w:rsidR="008F6E4C" w:rsidRDefault="008F6E4C"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263BC53" w14:textId="77777777" w:rsidR="008F6E4C" w:rsidRDefault="008F6E4C"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8DD53C2" w14:textId="77777777" w:rsidR="008F6E4C" w:rsidRDefault="008F6E4C"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B23DF34" w14:textId="77777777" w:rsidR="008F6E4C" w:rsidRDefault="008F6E4C"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B4F5F51" w14:textId="77777777" w:rsidR="008F6E4C" w:rsidRDefault="008F6E4C"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33C0D3D" w14:textId="77777777" w:rsidR="008F6E4C" w:rsidRDefault="008F6E4C"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8944BA2" w14:textId="77777777" w:rsidR="008F6E4C" w:rsidRDefault="008F6E4C"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DAF504D" w14:textId="77777777" w:rsidR="008F6E4C" w:rsidRDefault="008F6E4C"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928C104" w14:textId="77777777" w:rsidR="008F6E4C" w:rsidRDefault="008F6E4C"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746BF70" w14:textId="77777777" w:rsidR="008F6E4C" w:rsidRDefault="008F6E4C"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D43806E" w14:textId="77777777" w:rsidR="008F6E4C" w:rsidRDefault="008F6E4C"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0583AFA" w14:textId="0CCDACE9" w:rsidR="008F6E4C" w:rsidRDefault="008F6E4C"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96F2FA0" w14:textId="4982E3D1" w:rsidR="008F6E4C" w:rsidRDefault="008F6E4C"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D6AA8D6" w14:textId="3FDBE066" w:rsidR="008F6E4C" w:rsidRDefault="008F6E4C"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13C8DE8" w14:textId="77777777" w:rsidR="008F6E4C" w:rsidRDefault="008F6E4C"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59DBA1A" w14:textId="77777777" w:rsidR="008F6E4C" w:rsidRDefault="008F6E4C"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AEFEEE1" w14:textId="7369C142" w:rsidR="008F6E4C" w:rsidRDefault="008F6E4C"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lastRenderedPageBreak/>
              <w:t>§ 17</w:t>
            </w:r>
          </w:p>
          <w:p w14:paraId="3BAF1859" w14:textId="244A339E" w:rsidR="008F6E4C" w:rsidRDefault="008F6E4C"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O: 18</w:t>
            </w:r>
          </w:p>
          <w:p w14:paraId="52E28647" w14:textId="574627BC" w:rsidR="008F6E4C" w:rsidRDefault="008F6E4C"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96F3E40" w14:textId="7BB3E6C0" w:rsidR="008F6E4C" w:rsidRDefault="008F6E4C"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FA85B38" w14:textId="38C05CC5" w:rsidR="008F6E4C" w:rsidRDefault="008F6E4C"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6B3BAD9" w14:textId="7813E308" w:rsidR="008F6E4C" w:rsidRDefault="008F6E4C"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DF99FB2" w14:textId="5C7037D2" w:rsidR="008F6E4C" w:rsidRDefault="008F6E4C"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81A4A0E" w14:textId="77777777" w:rsidR="008F6E4C" w:rsidRDefault="008F6E4C"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09DE083" w14:textId="77777777" w:rsidR="008F6E4C" w:rsidRDefault="008F6E4C"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A0FCAA9" w14:textId="77777777" w:rsidR="008F6E4C" w:rsidRDefault="008F6E4C"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31</w:t>
            </w:r>
          </w:p>
          <w:p w14:paraId="61F79879" w14:textId="77777777" w:rsidR="008F6E4C" w:rsidRDefault="008F6E4C"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O: 1</w:t>
            </w:r>
          </w:p>
          <w:p w14:paraId="11023B6D" w14:textId="77777777" w:rsidR="008F6E4C" w:rsidRDefault="008F6E4C"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P: e</w:t>
            </w:r>
          </w:p>
          <w:p w14:paraId="490D84E7" w14:textId="3237BAE8" w:rsidR="008F6E4C" w:rsidRDefault="008F6E4C"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F0A3392" w14:textId="77777777" w:rsidR="008F6E4C" w:rsidRDefault="008F6E4C"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8AFC852" w14:textId="77777777" w:rsidR="008F6E4C" w:rsidRDefault="008F6E4C"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036DD79" w14:textId="77777777" w:rsidR="008F6E4C" w:rsidRDefault="008F6E4C"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P: 3</w:t>
            </w:r>
          </w:p>
          <w:p w14:paraId="4B029947" w14:textId="77777777" w:rsidR="008F6E4C" w:rsidRDefault="008F6E4C"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523CF11" w14:textId="77777777" w:rsidR="008F6E4C" w:rsidRDefault="008F6E4C"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512C51A" w14:textId="77777777" w:rsidR="008F6E4C" w:rsidRDefault="008F6E4C"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64BD30F" w14:textId="77777777" w:rsidR="008F6E4C" w:rsidRDefault="008F6E4C"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36C2D28" w14:textId="77777777" w:rsidR="008F6E4C" w:rsidRDefault="008F6E4C"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B3BD9FE" w14:textId="77777777" w:rsidR="008F6E4C" w:rsidRDefault="008F6E4C"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P: 11</w:t>
            </w:r>
          </w:p>
          <w:p w14:paraId="46500CBF" w14:textId="77777777" w:rsidR="008F6E4C" w:rsidRDefault="008F6E4C"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2F7420F" w14:textId="77777777" w:rsidR="008F6E4C" w:rsidRDefault="008F6E4C"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7F6597B" w14:textId="77777777" w:rsidR="008F6E4C" w:rsidRDefault="008F6E4C"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2B3040F" w14:textId="77777777" w:rsidR="008F6E4C" w:rsidRDefault="008F6E4C"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O: 3</w:t>
            </w:r>
          </w:p>
          <w:p w14:paraId="1ACD5BFB" w14:textId="77777777" w:rsidR="008F6E4C" w:rsidRDefault="008F6E4C"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P: p</w:t>
            </w:r>
          </w:p>
          <w:p w14:paraId="00F7E53A" w14:textId="77777777" w:rsidR="008F6E4C" w:rsidRDefault="008F6E4C"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E4B065D" w14:textId="77777777" w:rsidR="008F6E4C" w:rsidRDefault="008F6E4C"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38A2C9E" w14:textId="77777777" w:rsidR="008F6E4C" w:rsidRDefault="008F6E4C"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057F89A" w14:textId="77777777" w:rsidR="008F6E4C" w:rsidRDefault="008F6E4C"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A33F157" w14:textId="77777777" w:rsidR="008F6E4C" w:rsidRDefault="008F6E4C"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5D877FE" w14:textId="77777777" w:rsidR="008F6E4C" w:rsidRDefault="008F6E4C"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9A12C47" w14:textId="77777777" w:rsidR="008F6E4C" w:rsidRDefault="008F6E4C"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1400225" w14:textId="77777777" w:rsidR="008F6E4C" w:rsidRDefault="008F6E4C"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3D3BD9D" w14:textId="77777777" w:rsidR="008F6E4C" w:rsidRDefault="008F6E4C"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C1E87C0" w14:textId="77777777" w:rsidR="008F6E4C" w:rsidRDefault="008F6E4C"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A8856AC" w14:textId="77777777" w:rsidR="008F6E4C" w:rsidRDefault="008F6E4C"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6AAD305" w14:textId="77777777" w:rsidR="008F6E4C" w:rsidRDefault="008F6E4C"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9EFC77E" w14:textId="77777777" w:rsidR="008F6E4C" w:rsidRDefault="008F6E4C"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F0A712A" w14:textId="77777777" w:rsidR="008F6E4C" w:rsidRDefault="008F6E4C"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238B4BD" w14:textId="77777777" w:rsidR="008F6E4C" w:rsidRDefault="008F6E4C"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6FBD5C0" w14:textId="77777777" w:rsidR="008F6E4C" w:rsidRDefault="008F6E4C"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C07F975" w14:textId="77777777" w:rsidR="008F6E4C" w:rsidRDefault="008F6E4C"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61A2204" w14:textId="77777777" w:rsidR="008F6E4C" w:rsidRDefault="008F6E4C"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814DE39" w14:textId="77777777" w:rsidR="008F6E4C" w:rsidRDefault="008F6E4C"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11B8DA0" w14:textId="77777777" w:rsidR="008F6E4C" w:rsidRDefault="008F6E4C"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8FB01C1" w14:textId="77777777" w:rsidR="008F6E4C" w:rsidRDefault="008F6E4C"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85E5CF5" w14:textId="77777777" w:rsidR="008F6E4C" w:rsidRDefault="008F6E4C"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A95F95B" w14:textId="561EC9B8" w:rsidR="008F6E4C" w:rsidRDefault="008F6E4C"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34</w:t>
            </w:r>
          </w:p>
          <w:p w14:paraId="762D7FFE" w14:textId="59E1FB15" w:rsidR="008F6E4C" w:rsidRDefault="008F6E4C"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O: 2</w:t>
            </w:r>
          </w:p>
          <w:p w14:paraId="4D6A3B21" w14:textId="0C968C7A" w:rsidR="008F6E4C" w:rsidRDefault="008F6E4C"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P: h</w:t>
            </w:r>
          </w:p>
          <w:p w14:paraId="3C93325D" w14:textId="77777777" w:rsidR="008F6E4C" w:rsidRDefault="008F6E4C"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E2BC099" w14:textId="068BCF0F" w:rsidR="008F6E4C" w:rsidRPr="00535E6C" w:rsidRDefault="008F6E4C"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tc>
        <w:tc>
          <w:tcPr>
            <w:tcW w:w="8342" w:type="dxa"/>
            <w:tcBorders>
              <w:left w:val="single" w:sz="4" w:space="0" w:color="auto"/>
              <w:bottom w:val="single" w:sz="4" w:space="0" w:color="auto"/>
              <w:right w:val="single" w:sz="4" w:space="0" w:color="auto"/>
            </w:tcBorders>
          </w:tcPr>
          <w:p w14:paraId="1E7461BC" w14:textId="77777777" w:rsidR="002964BE" w:rsidRPr="002964BE" w:rsidRDefault="002964BE" w:rsidP="002964BE">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2964BE">
              <w:rPr>
                <w:rFonts w:ascii="Times New Roman" w:eastAsia="Times New Roman" w:hAnsi="Times New Roman" w:cs="Times New Roman"/>
                <w:color w:val="000000" w:themeColor="text1"/>
                <w:sz w:val="20"/>
                <w:szCs w:val="20"/>
                <w:lang w:eastAsia="sk-SK"/>
              </w:rPr>
              <w:lastRenderedPageBreak/>
              <w:t xml:space="preserve">Na účely tohto zákona sa rozumie </w:t>
            </w:r>
          </w:p>
          <w:p w14:paraId="4582B8FB" w14:textId="71D62A1B" w:rsidR="002964BE" w:rsidRDefault="002964BE" w:rsidP="002964BE">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2964BE">
              <w:rPr>
                <w:rFonts w:ascii="Times New Roman" w:eastAsia="Times New Roman" w:hAnsi="Times New Roman" w:cs="Times New Roman"/>
                <w:color w:val="000000" w:themeColor="text1"/>
                <w:sz w:val="20"/>
                <w:szCs w:val="20"/>
                <w:lang w:eastAsia="sk-SK"/>
              </w:rPr>
              <w:t>a) všeobecne</w:t>
            </w:r>
          </w:p>
          <w:p w14:paraId="50063EE5" w14:textId="0FE4544D" w:rsidR="002964BE" w:rsidRPr="002964BE" w:rsidRDefault="002964BE" w:rsidP="002964BE">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2964BE">
              <w:rPr>
                <w:rFonts w:ascii="Times New Roman" w:eastAsia="Times New Roman" w:hAnsi="Times New Roman" w:cs="Times New Roman"/>
                <w:color w:val="000000" w:themeColor="text1"/>
                <w:sz w:val="20"/>
                <w:szCs w:val="20"/>
                <w:lang w:eastAsia="sk-SK"/>
              </w:rPr>
              <w:t xml:space="preserve">10. zraniteľným odberateľom </w:t>
            </w:r>
          </w:p>
          <w:p w14:paraId="1AA7ABDD" w14:textId="77777777" w:rsidR="002964BE" w:rsidRPr="002964BE" w:rsidRDefault="002964BE" w:rsidP="002964BE">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2964BE">
              <w:rPr>
                <w:rFonts w:ascii="Times New Roman" w:eastAsia="Times New Roman" w:hAnsi="Times New Roman" w:cs="Times New Roman"/>
                <w:color w:val="000000" w:themeColor="text1"/>
                <w:sz w:val="20"/>
                <w:szCs w:val="20"/>
                <w:lang w:eastAsia="sk-SK"/>
              </w:rPr>
              <w:t xml:space="preserve">10.1. odberateľ elektriny v domácnosti, </w:t>
            </w:r>
          </w:p>
          <w:p w14:paraId="2D78FA81" w14:textId="77777777" w:rsidR="002964BE" w:rsidRPr="002964BE" w:rsidRDefault="002964BE" w:rsidP="002964BE">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2964BE">
              <w:rPr>
                <w:rFonts w:ascii="Times New Roman" w:eastAsia="Times New Roman" w:hAnsi="Times New Roman" w:cs="Times New Roman"/>
                <w:color w:val="000000" w:themeColor="text1"/>
                <w:sz w:val="20"/>
                <w:szCs w:val="20"/>
                <w:lang w:eastAsia="sk-SK"/>
              </w:rPr>
              <w:t xml:space="preserve">10.2. odberateľ plynu v domácnosti, </w:t>
            </w:r>
          </w:p>
          <w:p w14:paraId="152EE9B4" w14:textId="77777777" w:rsidR="002964BE" w:rsidRPr="002964BE" w:rsidRDefault="002964BE" w:rsidP="002964BE">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2964BE">
              <w:rPr>
                <w:rFonts w:ascii="Times New Roman" w:eastAsia="Times New Roman" w:hAnsi="Times New Roman" w:cs="Times New Roman"/>
                <w:color w:val="000000" w:themeColor="text1"/>
                <w:sz w:val="20"/>
                <w:szCs w:val="20"/>
                <w:lang w:eastAsia="sk-SK"/>
              </w:rPr>
              <w:t xml:space="preserve">10.3. odberateľ elektriny mimo domácnosti s celkovým ročným odberom elektriny za predchádzajúci rok najviac 30 000 kWh, </w:t>
            </w:r>
          </w:p>
          <w:p w14:paraId="43C852C4" w14:textId="77777777" w:rsidR="002964BE" w:rsidRPr="002964BE" w:rsidRDefault="002964BE" w:rsidP="002964BE">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2964BE">
              <w:rPr>
                <w:rFonts w:ascii="Times New Roman" w:eastAsia="Times New Roman" w:hAnsi="Times New Roman" w:cs="Times New Roman"/>
                <w:color w:val="000000" w:themeColor="text1"/>
                <w:sz w:val="20"/>
                <w:szCs w:val="20"/>
                <w:lang w:eastAsia="sk-SK"/>
              </w:rPr>
              <w:t xml:space="preserve">10.4. odberateľ plynu mimo domácnosti s celkovým ročným odberom plynu za predchádzajúci rok najviac 100 000 kWh, </w:t>
            </w:r>
          </w:p>
          <w:p w14:paraId="771C01C4" w14:textId="77777777" w:rsidR="002964BE" w:rsidRPr="002964BE" w:rsidRDefault="002964BE" w:rsidP="002964BE">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2964BE">
              <w:rPr>
                <w:rFonts w:ascii="Times New Roman" w:eastAsia="Times New Roman" w:hAnsi="Times New Roman" w:cs="Times New Roman"/>
                <w:color w:val="000000" w:themeColor="text1"/>
                <w:sz w:val="20"/>
                <w:szCs w:val="20"/>
                <w:lang w:eastAsia="sk-SK"/>
              </w:rPr>
              <w:t>10.5. odberateľ elektriny mimo domácnosti okrem odberateľa elektriny podľa bodu 10.3., ktorý odoberá elektrinu na prevádzku zariadenia sociálnych služieb zapísaného do registra sociálnych služieb,</w:t>
            </w:r>
            <w:r w:rsidRPr="002964BE">
              <w:rPr>
                <w:rFonts w:ascii="Times New Roman" w:eastAsia="Times New Roman" w:hAnsi="Times New Roman" w:cs="Times New Roman"/>
                <w:color w:val="000000" w:themeColor="text1"/>
                <w:sz w:val="20"/>
                <w:szCs w:val="20"/>
                <w:vertAlign w:val="superscript"/>
                <w:lang w:eastAsia="sk-SK"/>
              </w:rPr>
              <w:t>6a</w:t>
            </w:r>
            <w:r w:rsidRPr="002964BE">
              <w:rPr>
                <w:rFonts w:ascii="Times New Roman" w:eastAsia="Times New Roman" w:hAnsi="Times New Roman" w:cs="Times New Roman"/>
                <w:color w:val="000000" w:themeColor="text1"/>
                <w:sz w:val="20"/>
                <w:szCs w:val="20"/>
                <w:lang w:eastAsia="sk-SK"/>
              </w:rPr>
              <w:t>) na prevádzku zariadenia sociálnoprávnej ochrany detí a sociálnej kurately,</w:t>
            </w:r>
            <w:r w:rsidRPr="002964BE">
              <w:rPr>
                <w:rFonts w:ascii="Times New Roman" w:eastAsia="Times New Roman" w:hAnsi="Times New Roman" w:cs="Times New Roman"/>
                <w:color w:val="000000" w:themeColor="text1"/>
                <w:sz w:val="20"/>
                <w:szCs w:val="20"/>
                <w:vertAlign w:val="superscript"/>
                <w:lang w:eastAsia="sk-SK"/>
              </w:rPr>
              <w:t>6b</w:t>
            </w:r>
            <w:r w:rsidRPr="002964BE">
              <w:rPr>
                <w:rFonts w:ascii="Times New Roman" w:eastAsia="Times New Roman" w:hAnsi="Times New Roman" w:cs="Times New Roman"/>
                <w:color w:val="000000" w:themeColor="text1"/>
                <w:sz w:val="20"/>
                <w:szCs w:val="20"/>
                <w:lang w:eastAsia="sk-SK"/>
              </w:rPr>
              <w:t>) na prevádzku bytového domu s nájomnými bytmi vo vlastníctve obce alebo vyššieho územného celku, ktoré sú určené na sociálne bývanie podľa osobitného predpisu,</w:t>
            </w:r>
            <w:r w:rsidRPr="002964BE">
              <w:rPr>
                <w:rFonts w:ascii="Times New Roman" w:eastAsia="Times New Roman" w:hAnsi="Times New Roman" w:cs="Times New Roman"/>
                <w:color w:val="000000" w:themeColor="text1"/>
                <w:sz w:val="20"/>
                <w:szCs w:val="20"/>
                <w:vertAlign w:val="superscript"/>
                <w:lang w:eastAsia="sk-SK"/>
              </w:rPr>
              <w:t>6ba</w:t>
            </w:r>
            <w:r w:rsidRPr="002964BE">
              <w:rPr>
                <w:rFonts w:ascii="Times New Roman" w:eastAsia="Times New Roman" w:hAnsi="Times New Roman" w:cs="Times New Roman"/>
                <w:color w:val="000000" w:themeColor="text1"/>
                <w:sz w:val="20"/>
                <w:szCs w:val="20"/>
                <w:lang w:eastAsia="sk-SK"/>
              </w:rPr>
              <w:t>) alebo na prevádzku bytového domu s nájomnými bytmi v rámci štátom podporovaného nájomného bývania podľa osobitného predpisu,</w:t>
            </w:r>
            <w:r w:rsidRPr="002964BE">
              <w:rPr>
                <w:rFonts w:ascii="Times New Roman" w:eastAsia="Times New Roman" w:hAnsi="Times New Roman" w:cs="Times New Roman"/>
                <w:color w:val="000000" w:themeColor="text1"/>
                <w:sz w:val="20"/>
                <w:szCs w:val="20"/>
                <w:vertAlign w:val="superscript"/>
                <w:lang w:eastAsia="sk-SK"/>
              </w:rPr>
              <w:t>6bb</w:t>
            </w:r>
            <w:r w:rsidRPr="002964BE">
              <w:rPr>
                <w:rFonts w:ascii="Times New Roman" w:eastAsia="Times New Roman" w:hAnsi="Times New Roman" w:cs="Times New Roman"/>
                <w:color w:val="000000" w:themeColor="text1"/>
                <w:sz w:val="20"/>
                <w:szCs w:val="20"/>
                <w:lang w:eastAsia="sk-SK"/>
              </w:rPr>
              <w:t xml:space="preserve">) </w:t>
            </w:r>
          </w:p>
          <w:p w14:paraId="087CB0DF" w14:textId="77777777" w:rsidR="002964BE" w:rsidRPr="002964BE" w:rsidRDefault="002964BE" w:rsidP="002964BE">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2964BE">
              <w:rPr>
                <w:rFonts w:ascii="Times New Roman" w:eastAsia="Times New Roman" w:hAnsi="Times New Roman" w:cs="Times New Roman"/>
                <w:color w:val="000000" w:themeColor="text1"/>
                <w:sz w:val="20"/>
                <w:szCs w:val="20"/>
                <w:lang w:eastAsia="sk-SK"/>
              </w:rPr>
              <w:t>10.6. odberateľ plynu mimo domácnosti okrem odberateľa plynu podľa bodu 10.4., ktorý odoberá plyn na prevádzku zariadenia sociálnych služieb zapísaného do registra sociálnych služieb,</w:t>
            </w:r>
            <w:r w:rsidRPr="002964BE">
              <w:rPr>
                <w:rFonts w:ascii="Times New Roman" w:eastAsia="Times New Roman" w:hAnsi="Times New Roman" w:cs="Times New Roman"/>
                <w:color w:val="000000" w:themeColor="text1"/>
                <w:sz w:val="20"/>
                <w:szCs w:val="20"/>
                <w:vertAlign w:val="superscript"/>
                <w:lang w:eastAsia="sk-SK"/>
              </w:rPr>
              <w:t>6a</w:t>
            </w:r>
            <w:r w:rsidRPr="002964BE">
              <w:rPr>
                <w:rFonts w:ascii="Times New Roman" w:eastAsia="Times New Roman" w:hAnsi="Times New Roman" w:cs="Times New Roman"/>
                <w:color w:val="000000" w:themeColor="text1"/>
                <w:sz w:val="20"/>
                <w:szCs w:val="20"/>
                <w:lang w:eastAsia="sk-SK"/>
              </w:rPr>
              <w:t>) na prevádzku zariadenia sociálnoprávnej ochrany detí a sociálnej kurately,</w:t>
            </w:r>
            <w:r w:rsidRPr="002964BE">
              <w:rPr>
                <w:rFonts w:ascii="Times New Roman" w:eastAsia="Times New Roman" w:hAnsi="Times New Roman" w:cs="Times New Roman"/>
                <w:color w:val="000000" w:themeColor="text1"/>
                <w:sz w:val="20"/>
                <w:szCs w:val="20"/>
                <w:vertAlign w:val="superscript"/>
                <w:lang w:eastAsia="sk-SK"/>
              </w:rPr>
              <w:t>6b</w:t>
            </w:r>
            <w:r w:rsidRPr="002964BE">
              <w:rPr>
                <w:rFonts w:ascii="Times New Roman" w:eastAsia="Times New Roman" w:hAnsi="Times New Roman" w:cs="Times New Roman"/>
                <w:color w:val="000000" w:themeColor="text1"/>
                <w:sz w:val="20"/>
                <w:szCs w:val="20"/>
                <w:lang w:eastAsia="sk-SK"/>
              </w:rPr>
              <w:t>) na prevádzku bytového domu s nájomnými bytmi vo vlastníctve obce alebo vyššieho územného celku, ktoré sú určené na sociálne bývanie podľa osobitného predpisu,</w:t>
            </w:r>
            <w:r w:rsidRPr="002964BE">
              <w:rPr>
                <w:rFonts w:ascii="Times New Roman" w:eastAsia="Times New Roman" w:hAnsi="Times New Roman" w:cs="Times New Roman"/>
                <w:color w:val="000000" w:themeColor="text1"/>
                <w:sz w:val="20"/>
                <w:szCs w:val="20"/>
                <w:vertAlign w:val="superscript"/>
                <w:lang w:eastAsia="sk-SK"/>
              </w:rPr>
              <w:t>6ba</w:t>
            </w:r>
            <w:r w:rsidRPr="002964BE">
              <w:rPr>
                <w:rFonts w:ascii="Times New Roman" w:eastAsia="Times New Roman" w:hAnsi="Times New Roman" w:cs="Times New Roman"/>
                <w:color w:val="000000" w:themeColor="text1"/>
                <w:sz w:val="20"/>
                <w:szCs w:val="20"/>
                <w:lang w:eastAsia="sk-SK"/>
              </w:rPr>
              <w:t>) alebo na prevádzku bytového domu s nájomnými bytmi v rámci štátom podporovaného nájomného bývania podľa osobitného predpisu,</w:t>
            </w:r>
            <w:r w:rsidRPr="002964BE">
              <w:rPr>
                <w:rFonts w:ascii="Times New Roman" w:eastAsia="Times New Roman" w:hAnsi="Times New Roman" w:cs="Times New Roman"/>
                <w:color w:val="000000" w:themeColor="text1"/>
                <w:sz w:val="20"/>
                <w:szCs w:val="20"/>
                <w:vertAlign w:val="superscript"/>
                <w:lang w:eastAsia="sk-SK"/>
              </w:rPr>
              <w:t>6bb</w:t>
            </w:r>
            <w:r w:rsidRPr="002964BE">
              <w:rPr>
                <w:rFonts w:ascii="Times New Roman" w:eastAsia="Times New Roman" w:hAnsi="Times New Roman" w:cs="Times New Roman"/>
                <w:color w:val="000000" w:themeColor="text1"/>
                <w:sz w:val="20"/>
                <w:szCs w:val="20"/>
                <w:lang w:eastAsia="sk-SK"/>
              </w:rPr>
              <w:t xml:space="preserve">) </w:t>
            </w:r>
          </w:p>
          <w:p w14:paraId="329A0772" w14:textId="77777777" w:rsidR="002964BE" w:rsidRPr="002964BE" w:rsidRDefault="002964BE" w:rsidP="002964BE">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2964BE">
              <w:rPr>
                <w:rFonts w:ascii="Times New Roman" w:eastAsia="Times New Roman" w:hAnsi="Times New Roman" w:cs="Times New Roman"/>
                <w:color w:val="000000" w:themeColor="text1"/>
                <w:sz w:val="20"/>
                <w:szCs w:val="20"/>
                <w:lang w:eastAsia="sk-SK"/>
              </w:rPr>
              <w:t>10.7. skupina koncových odberateľov plynu, ktorými sú vlastníci bytov a nebytových priestorov v bytovom dome, odoberajúca plyn na výrobu tepla a ohrev teplej úžitkovej vody pre domácnosti, zákonne zastúpená fyzickou osobou alebo právnickou osobou vykonávajúcou správu spoločného tepelného zdroja zásobujúceho bytový dom teplom a teplou úžitkovou vodou,</w:t>
            </w:r>
            <w:r w:rsidRPr="002964BE">
              <w:rPr>
                <w:rFonts w:ascii="Times New Roman" w:eastAsia="Times New Roman" w:hAnsi="Times New Roman" w:cs="Times New Roman"/>
                <w:color w:val="000000" w:themeColor="text1"/>
                <w:sz w:val="20"/>
                <w:szCs w:val="20"/>
                <w:vertAlign w:val="superscript"/>
                <w:lang w:eastAsia="sk-SK"/>
              </w:rPr>
              <w:t>6c</w:t>
            </w:r>
            <w:r w:rsidRPr="002964BE">
              <w:rPr>
                <w:rFonts w:ascii="Times New Roman" w:eastAsia="Times New Roman" w:hAnsi="Times New Roman" w:cs="Times New Roman"/>
                <w:color w:val="000000" w:themeColor="text1"/>
                <w:sz w:val="20"/>
                <w:szCs w:val="20"/>
                <w:lang w:eastAsia="sk-SK"/>
              </w:rPr>
              <w:t xml:space="preserve">) </w:t>
            </w:r>
          </w:p>
          <w:p w14:paraId="40C8A5DE" w14:textId="0697DBFF" w:rsidR="005A1BCE" w:rsidRDefault="002964BE" w:rsidP="002964BE">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2964BE">
              <w:rPr>
                <w:rFonts w:ascii="Times New Roman" w:eastAsia="Times New Roman" w:hAnsi="Times New Roman" w:cs="Times New Roman"/>
                <w:color w:val="000000" w:themeColor="text1"/>
                <w:sz w:val="20"/>
                <w:szCs w:val="20"/>
                <w:lang w:eastAsia="sk-SK"/>
              </w:rPr>
              <w:t>10.8. skupina koncových odberateľov elektriny, ktorými sú vlastníci bytov a nebytových priestorov v bytovom dome, odoberajúca elektrinu na výrobu tepla a ohrev teplej úžitkovej vody pre domácnosti, zákonne zastúpená fyzickou osobou alebo právnickou osobou vykonávajúcou správu spoločného tepelného zdroja zásobujúceho bytový dom teplom a teplou úžitkovou vodou,</w:t>
            </w:r>
            <w:r w:rsidRPr="002964BE">
              <w:rPr>
                <w:rFonts w:ascii="Times New Roman" w:eastAsia="Times New Roman" w:hAnsi="Times New Roman" w:cs="Times New Roman"/>
                <w:color w:val="000000" w:themeColor="text1"/>
                <w:sz w:val="20"/>
                <w:szCs w:val="20"/>
                <w:vertAlign w:val="superscript"/>
                <w:lang w:eastAsia="sk-SK"/>
              </w:rPr>
              <w:t>6c</w:t>
            </w:r>
            <w:r w:rsidRPr="002964BE">
              <w:rPr>
                <w:rFonts w:ascii="Times New Roman" w:eastAsia="Times New Roman" w:hAnsi="Times New Roman" w:cs="Times New Roman"/>
                <w:color w:val="000000" w:themeColor="text1"/>
                <w:sz w:val="20"/>
                <w:szCs w:val="20"/>
                <w:lang w:eastAsia="sk-SK"/>
              </w:rPr>
              <w:t>)</w:t>
            </w:r>
          </w:p>
          <w:p w14:paraId="0ADF778B" w14:textId="39F9C1EC" w:rsidR="008F6E4C" w:rsidRDefault="008F6E4C" w:rsidP="002964BE">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3D915DF1" w14:textId="777C41DB" w:rsidR="008F6E4C" w:rsidRDefault="008F6E4C" w:rsidP="002964BE">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8F6E4C">
              <w:rPr>
                <w:rFonts w:ascii="Times New Roman" w:eastAsia="Times New Roman" w:hAnsi="Times New Roman" w:cs="Times New Roman"/>
                <w:color w:val="000000" w:themeColor="text1"/>
                <w:sz w:val="20"/>
                <w:szCs w:val="20"/>
                <w:lang w:eastAsia="sk-SK"/>
              </w:rPr>
              <w:t>(18) Odberateľ elektriny v domácnosti alebo odberateľ plynu v domácnosti má právo na poskytnutie informácií o alternatívnych opatreniach k predchádzaniu odpojenia z dôvodu neplnenia zmluvných povinností odberateľa elektriny v domácnosti alebo odberateľa plynu v domácnosti, a to v dostatočnom predstihu pred plánovaným odpojením. Alternatívne opatrenia zahŕňajú aspoň informácie o tom, či dodávateľ elektriny alebo dodávateľ plynu umožňuje odberateľovi elektriny v domácnosti alebo odberateľovi plynu v domácnosti pred odpojením dohodnúť plnenie dlžných platieb v splátkach, informácie o podmienkach takého plnenia v splátkach a odkaz na webové sídlo úradu s informáciami o súvisiacich právach odberateľa elektriny v domácnosti a odberateľa plynu v domácnosti.</w:t>
            </w:r>
          </w:p>
          <w:p w14:paraId="5F4431AD" w14:textId="77777777" w:rsidR="008F6E4C" w:rsidRDefault="008F6E4C" w:rsidP="002964BE">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783BD73D" w14:textId="22E1846B" w:rsidR="008F6E4C" w:rsidRDefault="008F6E4C" w:rsidP="002964BE">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8F6E4C">
              <w:rPr>
                <w:rFonts w:ascii="Times New Roman" w:eastAsia="Times New Roman" w:hAnsi="Times New Roman" w:cs="Times New Roman"/>
                <w:color w:val="000000" w:themeColor="text1"/>
                <w:sz w:val="20"/>
                <w:szCs w:val="20"/>
                <w:lang w:eastAsia="sk-SK"/>
              </w:rPr>
              <w:t>(1) Prevádzkovateľ distribučnej sústavy má právo</w:t>
            </w:r>
          </w:p>
          <w:p w14:paraId="119B7E08" w14:textId="6C404249" w:rsidR="002964BE" w:rsidRDefault="008F6E4C" w:rsidP="002964BE">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8F6E4C">
              <w:rPr>
                <w:rFonts w:ascii="Times New Roman" w:eastAsia="Times New Roman" w:hAnsi="Times New Roman" w:cs="Times New Roman"/>
                <w:color w:val="000000" w:themeColor="text1"/>
                <w:sz w:val="20"/>
                <w:szCs w:val="20"/>
                <w:lang w:eastAsia="sk-SK"/>
              </w:rPr>
              <w:t>e) obmedziť alebo prerušiť bez nároku na náhradu škody okrem prípadov, ak škoda vznikla zavinením prevádzkovateľa distribučnej sústavy, v nevyhnutnom rozsahu a na nevyhnutnú dobu distribúciu elektriny alebo prístup do distribučnej sústavy pri</w:t>
            </w:r>
          </w:p>
          <w:p w14:paraId="06A4D3C5" w14:textId="77777777" w:rsidR="008F6E4C" w:rsidRDefault="008F6E4C" w:rsidP="002964BE">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2913571B" w14:textId="228E6BC2" w:rsidR="008F6E4C" w:rsidRDefault="008F6E4C" w:rsidP="002964BE">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8F6E4C">
              <w:rPr>
                <w:rFonts w:ascii="Times New Roman" w:eastAsia="Times New Roman" w:hAnsi="Times New Roman" w:cs="Times New Roman"/>
                <w:color w:val="000000" w:themeColor="text1"/>
                <w:sz w:val="20"/>
                <w:szCs w:val="20"/>
                <w:lang w:eastAsia="sk-SK"/>
              </w:rPr>
              <w:t>3. neoprávnenom odbere elektriny, a to až do nahradenia škody spôsobenej neoprávneným odberom a splnenia podmienok podľa § 46 ods. 5, ak sa prevádzkovateľ distribučnej sústavy, dodávateľ elektriny a odberateľ elektriny nedohodnú inak; obmedziť alebo prerušiť distribúciu elektriny závislým odberateľom elektriny v domácnosti pri neoprávnenom odbere elektriny podľa § 46 ods. 1 písm. a) druhého bodu nie je možné v období od 1. novembra do 31. marca,</w:t>
            </w:r>
          </w:p>
          <w:p w14:paraId="4CC8C4F2" w14:textId="77777777" w:rsidR="008F6E4C" w:rsidRDefault="008F6E4C" w:rsidP="002964BE">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46721B4E" w14:textId="7C5CDAF2" w:rsidR="008F6E4C" w:rsidRDefault="008F6E4C" w:rsidP="002964BE">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8F6E4C">
              <w:rPr>
                <w:rFonts w:ascii="Times New Roman" w:eastAsia="Times New Roman" w:hAnsi="Times New Roman" w:cs="Times New Roman"/>
                <w:color w:val="000000" w:themeColor="text1"/>
                <w:sz w:val="20"/>
                <w:szCs w:val="20"/>
                <w:lang w:eastAsia="sk-SK"/>
              </w:rPr>
              <w:t>11. žiadosti dodávateľa elektriny podľa § 34 ods. 1 písm. f); obmedziť alebo prerušiť distribúciu elektriny závislým odberateľom elektriny nie je možné v období od 1. novembra do 31. marca,</w:t>
            </w:r>
          </w:p>
          <w:p w14:paraId="11486077" w14:textId="20A97419" w:rsidR="008F6E4C" w:rsidRDefault="008F6E4C" w:rsidP="002964BE">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1FD7A5C5" w14:textId="2EFF435F" w:rsidR="008F6E4C" w:rsidRDefault="008F6E4C" w:rsidP="002964BE">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11C84DF5" w14:textId="0209E52E" w:rsidR="008F6E4C" w:rsidRDefault="008F6E4C" w:rsidP="002964BE">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8F6E4C">
              <w:rPr>
                <w:rFonts w:ascii="Times New Roman" w:eastAsia="Times New Roman" w:hAnsi="Times New Roman" w:cs="Times New Roman"/>
                <w:color w:val="000000" w:themeColor="text1"/>
                <w:sz w:val="20"/>
                <w:szCs w:val="20"/>
                <w:lang w:eastAsia="sk-SK"/>
              </w:rPr>
              <w:t>(3) Prevádzkovateľ distribučnej sústavy je ďalej povinný</w:t>
            </w:r>
          </w:p>
          <w:p w14:paraId="0BB775B6" w14:textId="77777777" w:rsidR="008F6E4C" w:rsidRPr="008F6E4C" w:rsidRDefault="008F6E4C" w:rsidP="008F6E4C">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8F6E4C">
              <w:rPr>
                <w:rFonts w:ascii="Times New Roman" w:eastAsia="Times New Roman" w:hAnsi="Times New Roman" w:cs="Times New Roman"/>
                <w:color w:val="000000" w:themeColor="text1"/>
                <w:sz w:val="20"/>
                <w:szCs w:val="20"/>
                <w:lang w:eastAsia="sk-SK"/>
              </w:rPr>
              <w:t xml:space="preserve">p) viesť evidenciu závislých odberateľov elektriny, ktorých odberné miesta sú pripojené do jeho sústavy, a písomne informovať o tejto skutočnosti prevádzkovateľa nadradenej distribučnej sústavy, písomne informovať týchto odberateľov elektriny o každom plánovanom obmedzení alebo prerušení distribúcie elektriny do ich odberných miest, plánované prerušenie distribúcie elektriny vykonať až po tom, čo závislý odberateľ elektriny potvrdil prijatie informácie o prerušení distribúcie elektriny, a umožniť komunikáciu týchto odberateľov elektriny priamo s prevádzkovateľom distribučnej sústavy na účel nahlasovania porúch; podrobnosti o postupe pri vedení evidencie závislých odberateľov elektriny a komunikácii so závislými odberateľmi elektriny upravujú pravidlá trhu; evidencia závislých odberateľov elektriny obsahuje </w:t>
            </w:r>
          </w:p>
          <w:p w14:paraId="182B737B" w14:textId="77777777" w:rsidR="008F6E4C" w:rsidRPr="008F6E4C" w:rsidRDefault="008F6E4C" w:rsidP="008F6E4C">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8F6E4C">
              <w:rPr>
                <w:rFonts w:ascii="Times New Roman" w:eastAsia="Times New Roman" w:hAnsi="Times New Roman" w:cs="Times New Roman"/>
                <w:color w:val="000000" w:themeColor="text1"/>
                <w:sz w:val="20"/>
                <w:szCs w:val="20"/>
                <w:lang w:eastAsia="sk-SK"/>
              </w:rPr>
              <w:t xml:space="preserve">1. meno, priezvisko alebo názov, </w:t>
            </w:r>
          </w:p>
          <w:p w14:paraId="55F9E58D" w14:textId="77777777" w:rsidR="008F6E4C" w:rsidRPr="008F6E4C" w:rsidRDefault="008F6E4C" w:rsidP="008F6E4C">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8F6E4C">
              <w:rPr>
                <w:rFonts w:ascii="Times New Roman" w:eastAsia="Times New Roman" w:hAnsi="Times New Roman" w:cs="Times New Roman"/>
                <w:color w:val="000000" w:themeColor="text1"/>
                <w:sz w:val="20"/>
                <w:szCs w:val="20"/>
                <w:lang w:eastAsia="sk-SK"/>
              </w:rPr>
              <w:t xml:space="preserve">2. adresu trvalého pobytu alebo sídlo, </w:t>
            </w:r>
          </w:p>
          <w:p w14:paraId="6EE845CC" w14:textId="77777777" w:rsidR="008F6E4C" w:rsidRPr="008F6E4C" w:rsidRDefault="008F6E4C" w:rsidP="008F6E4C">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8F6E4C">
              <w:rPr>
                <w:rFonts w:ascii="Times New Roman" w:eastAsia="Times New Roman" w:hAnsi="Times New Roman" w:cs="Times New Roman"/>
                <w:color w:val="000000" w:themeColor="text1"/>
                <w:sz w:val="20"/>
                <w:szCs w:val="20"/>
                <w:lang w:eastAsia="sk-SK"/>
              </w:rPr>
              <w:t xml:space="preserve">3. kontaktné telefónne číslo, adresu elektronickej pošty, ak ich má, </w:t>
            </w:r>
          </w:p>
          <w:p w14:paraId="5FCA9719" w14:textId="77777777" w:rsidR="008F6E4C" w:rsidRPr="008F6E4C" w:rsidRDefault="008F6E4C" w:rsidP="008F6E4C">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8F6E4C">
              <w:rPr>
                <w:rFonts w:ascii="Times New Roman" w:eastAsia="Times New Roman" w:hAnsi="Times New Roman" w:cs="Times New Roman"/>
                <w:color w:val="000000" w:themeColor="text1"/>
                <w:sz w:val="20"/>
                <w:szCs w:val="20"/>
                <w:lang w:eastAsia="sk-SK"/>
              </w:rPr>
              <w:t xml:space="preserve">4. dátum narodenia alebo identifikačné číslo, </w:t>
            </w:r>
          </w:p>
          <w:p w14:paraId="7A137AD0" w14:textId="77777777" w:rsidR="008F6E4C" w:rsidRPr="008F6E4C" w:rsidRDefault="008F6E4C" w:rsidP="008F6E4C">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8F6E4C">
              <w:rPr>
                <w:rFonts w:ascii="Times New Roman" w:eastAsia="Times New Roman" w:hAnsi="Times New Roman" w:cs="Times New Roman"/>
                <w:color w:val="000000" w:themeColor="text1"/>
                <w:sz w:val="20"/>
                <w:szCs w:val="20"/>
                <w:lang w:eastAsia="sk-SK"/>
              </w:rPr>
              <w:lastRenderedPageBreak/>
              <w:t xml:space="preserve">5. adresu odberného miesta, </w:t>
            </w:r>
          </w:p>
          <w:p w14:paraId="585B6A82" w14:textId="77777777" w:rsidR="008F6E4C" w:rsidRPr="008F6E4C" w:rsidRDefault="008F6E4C" w:rsidP="008F6E4C">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8F6E4C">
              <w:rPr>
                <w:rFonts w:ascii="Times New Roman" w:eastAsia="Times New Roman" w:hAnsi="Times New Roman" w:cs="Times New Roman"/>
                <w:color w:val="000000" w:themeColor="text1"/>
                <w:sz w:val="20"/>
                <w:szCs w:val="20"/>
                <w:lang w:eastAsia="sk-SK"/>
              </w:rPr>
              <w:t xml:space="preserve">6. číslo odberného miesta závislého odberateľa elektriny, </w:t>
            </w:r>
          </w:p>
          <w:p w14:paraId="4611DB43" w14:textId="4D744837" w:rsidR="008F6E4C" w:rsidRPr="008F6E4C" w:rsidRDefault="008F6E4C" w:rsidP="008F6E4C">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8F6E4C">
              <w:rPr>
                <w:rFonts w:ascii="Times New Roman" w:eastAsia="Times New Roman" w:hAnsi="Times New Roman" w:cs="Times New Roman"/>
                <w:color w:val="000000" w:themeColor="text1"/>
                <w:sz w:val="20"/>
                <w:szCs w:val="20"/>
                <w:lang w:eastAsia="sk-SK"/>
              </w:rPr>
              <w:t xml:space="preserve">7. identifikačné údaje fyzickej osoby, ktorá využíva elektrinu na zabezpečenie svojich základných životných funkcií alebo je ťažko zdravotne postihnutá,8) </w:t>
            </w:r>
            <w:r w:rsidR="00223C6A" w:rsidRPr="00223C6A">
              <w:rPr>
                <w:rFonts w:ascii="Times New Roman" w:eastAsia="Times New Roman" w:hAnsi="Times New Roman" w:cs="Times New Roman"/>
                <w:color w:val="000000" w:themeColor="text1"/>
                <w:sz w:val="20"/>
                <w:szCs w:val="20"/>
                <w:lang w:eastAsia="sk-SK"/>
              </w:rPr>
              <w:t>v rozsahu podľa prvého bodu, druhého bodu a štvrtého bodu</w:t>
            </w:r>
            <w:r w:rsidRPr="008F6E4C">
              <w:rPr>
                <w:rFonts w:ascii="Times New Roman" w:eastAsia="Times New Roman" w:hAnsi="Times New Roman" w:cs="Times New Roman"/>
                <w:color w:val="000000" w:themeColor="text1"/>
                <w:sz w:val="20"/>
                <w:szCs w:val="20"/>
                <w:lang w:eastAsia="sk-SK"/>
              </w:rPr>
              <w:t xml:space="preserve"> ak ide o závislého odberateľa elektriny mimo domácnosti, </w:t>
            </w:r>
          </w:p>
          <w:p w14:paraId="50A9D792" w14:textId="5F7C747A" w:rsidR="008F6E4C" w:rsidRDefault="008F6E4C" w:rsidP="008F6E4C">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8F6E4C">
              <w:rPr>
                <w:rFonts w:ascii="Times New Roman" w:eastAsia="Times New Roman" w:hAnsi="Times New Roman" w:cs="Times New Roman"/>
                <w:color w:val="000000" w:themeColor="text1"/>
                <w:sz w:val="20"/>
                <w:szCs w:val="20"/>
                <w:lang w:eastAsia="sk-SK"/>
              </w:rPr>
              <w:t>8. identifikačné údaje fyzickej osoby, ktorá žije s odberateľom elektriny v spoločnej domácnosti, ktorej životné funkcie sú závislé od odberu elektriny alebo ktorá je ťažko zdravotne postihnutá,</w:t>
            </w:r>
            <w:r w:rsidRPr="008F6E4C">
              <w:rPr>
                <w:rFonts w:ascii="Times New Roman" w:eastAsia="Times New Roman" w:hAnsi="Times New Roman" w:cs="Times New Roman"/>
                <w:color w:val="000000" w:themeColor="text1"/>
                <w:sz w:val="20"/>
                <w:szCs w:val="20"/>
                <w:vertAlign w:val="superscript"/>
                <w:lang w:eastAsia="sk-SK"/>
              </w:rPr>
              <w:t>8</w:t>
            </w:r>
            <w:r w:rsidRPr="008F6E4C">
              <w:rPr>
                <w:rFonts w:ascii="Times New Roman" w:eastAsia="Times New Roman" w:hAnsi="Times New Roman" w:cs="Times New Roman"/>
                <w:color w:val="000000" w:themeColor="text1"/>
                <w:sz w:val="20"/>
                <w:szCs w:val="20"/>
                <w:lang w:eastAsia="sk-SK"/>
              </w:rPr>
              <w:t xml:space="preserve">) </w:t>
            </w:r>
            <w:r w:rsidR="00223C6A">
              <w:t xml:space="preserve"> </w:t>
            </w:r>
            <w:r w:rsidR="00223C6A" w:rsidRPr="00223C6A">
              <w:rPr>
                <w:rFonts w:ascii="Times New Roman" w:eastAsia="Times New Roman" w:hAnsi="Times New Roman" w:cs="Times New Roman"/>
                <w:color w:val="000000" w:themeColor="text1"/>
                <w:sz w:val="20"/>
                <w:szCs w:val="20"/>
                <w:lang w:eastAsia="sk-SK"/>
              </w:rPr>
              <w:t>a elektrinu využíva na vykurovanie,</w:t>
            </w:r>
            <w:r w:rsidR="00223C6A">
              <w:rPr>
                <w:rFonts w:ascii="Times New Roman" w:eastAsia="Times New Roman" w:hAnsi="Times New Roman" w:cs="Times New Roman"/>
                <w:color w:val="000000" w:themeColor="text1"/>
                <w:sz w:val="20"/>
                <w:szCs w:val="20"/>
                <w:lang w:eastAsia="sk-SK"/>
              </w:rPr>
              <w:t xml:space="preserve"> </w:t>
            </w:r>
            <w:r w:rsidR="00223C6A" w:rsidRPr="00223C6A">
              <w:rPr>
                <w:rFonts w:ascii="Times New Roman" w:eastAsia="Times New Roman" w:hAnsi="Times New Roman" w:cs="Times New Roman"/>
                <w:color w:val="000000" w:themeColor="text1"/>
                <w:sz w:val="20"/>
                <w:szCs w:val="20"/>
                <w:lang w:eastAsia="sk-SK"/>
              </w:rPr>
              <w:t>v rozsahu podľa prvého bodu, druhého bodu a štvrtého bodu</w:t>
            </w:r>
            <w:r w:rsidRPr="008F6E4C">
              <w:rPr>
                <w:rFonts w:ascii="Times New Roman" w:eastAsia="Times New Roman" w:hAnsi="Times New Roman" w:cs="Times New Roman"/>
                <w:color w:val="000000" w:themeColor="text1"/>
                <w:sz w:val="20"/>
                <w:szCs w:val="20"/>
                <w:lang w:eastAsia="sk-SK"/>
              </w:rPr>
              <w:t xml:space="preserve"> ak ide o závislého odberateľa elektriny v domácnosti,</w:t>
            </w:r>
          </w:p>
          <w:p w14:paraId="5695CE21" w14:textId="4C11A007" w:rsidR="008F6E4C" w:rsidRDefault="008F6E4C" w:rsidP="008F6E4C">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5B3516CA" w14:textId="7B8F1373" w:rsidR="008F6E4C" w:rsidRDefault="008F6E4C" w:rsidP="008F6E4C">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8F6E4C">
              <w:rPr>
                <w:rFonts w:ascii="Times New Roman" w:eastAsia="Times New Roman" w:hAnsi="Times New Roman" w:cs="Times New Roman"/>
                <w:color w:val="000000" w:themeColor="text1"/>
                <w:sz w:val="20"/>
                <w:szCs w:val="20"/>
                <w:lang w:eastAsia="sk-SK"/>
              </w:rPr>
              <w:t>(2) Dodávateľ elektriny je povinný</w:t>
            </w:r>
          </w:p>
          <w:p w14:paraId="3AEA15DE" w14:textId="13FEAA0A" w:rsidR="008F6E4C" w:rsidRDefault="008F6E4C" w:rsidP="008F6E4C">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8F6E4C">
              <w:rPr>
                <w:rFonts w:ascii="Times New Roman" w:eastAsia="Times New Roman" w:hAnsi="Times New Roman" w:cs="Times New Roman"/>
                <w:color w:val="000000" w:themeColor="text1"/>
                <w:sz w:val="20"/>
                <w:szCs w:val="20"/>
                <w:lang w:eastAsia="sk-SK"/>
              </w:rPr>
              <w:t>h) informovať odberateľa elektriny v domácnosti o alternatívnych opatreniach k predchádzaniu odpojenia z dôvodu neplnenia zmluvných povinností odberateľa elektriny v domácnosti podľa § 17 ods. 18,</w:t>
            </w:r>
          </w:p>
          <w:p w14:paraId="1F88A146" w14:textId="76556E37" w:rsidR="008F6E4C" w:rsidRPr="00535E6C" w:rsidRDefault="008F6E4C" w:rsidP="002964BE">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tc>
        <w:tc>
          <w:tcPr>
            <w:tcW w:w="570" w:type="dxa"/>
            <w:tcBorders>
              <w:left w:val="single" w:sz="4" w:space="0" w:color="auto"/>
              <w:bottom w:val="single" w:sz="4" w:space="0" w:color="auto"/>
              <w:right w:val="single" w:sz="4" w:space="0" w:color="auto"/>
            </w:tcBorders>
          </w:tcPr>
          <w:p w14:paraId="579FBF4A" w14:textId="087D9B76" w:rsidR="005A1BCE" w:rsidRPr="00535E6C" w:rsidRDefault="00884735"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lastRenderedPageBreak/>
              <w:t>Ú</w:t>
            </w:r>
          </w:p>
        </w:tc>
        <w:tc>
          <w:tcPr>
            <w:tcW w:w="889" w:type="dxa"/>
            <w:tcBorders>
              <w:left w:val="single" w:sz="4" w:space="0" w:color="auto"/>
              <w:bottom w:val="single" w:sz="4" w:space="0" w:color="auto"/>
              <w:right w:val="single" w:sz="4" w:space="0" w:color="auto"/>
            </w:tcBorders>
          </w:tcPr>
          <w:p w14:paraId="267A50F4" w14:textId="71C3038A" w:rsidR="005A1BCE" w:rsidRPr="00535E6C" w:rsidRDefault="005A1BCE"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tc>
        <w:tc>
          <w:tcPr>
            <w:tcW w:w="791" w:type="dxa"/>
            <w:tcBorders>
              <w:left w:val="single" w:sz="4" w:space="0" w:color="auto"/>
              <w:bottom w:val="single" w:sz="4" w:space="0" w:color="auto"/>
              <w:right w:val="single" w:sz="4" w:space="0" w:color="auto"/>
            </w:tcBorders>
          </w:tcPr>
          <w:p w14:paraId="3D8056AA" w14:textId="30E7CB6E" w:rsidR="005A1BCE" w:rsidRPr="00535E6C" w:rsidRDefault="00884735" w:rsidP="00884735">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GP-N</w:t>
            </w:r>
          </w:p>
        </w:tc>
        <w:tc>
          <w:tcPr>
            <w:tcW w:w="748" w:type="dxa"/>
            <w:tcBorders>
              <w:left w:val="single" w:sz="4" w:space="0" w:color="auto"/>
              <w:bottom w:val="single" w:sz="4" w:space="0" w:color="auto"/>
              <w:right w:val="single" w:sz="4" w:space="0" w:color="auto"/>
            </w:tcBorders>
          </w:tcPr>
          <w:p w14:paraId="7F89902B" w14:textId="77777777" w:rsidR="005A1BCE" w:rsidRPr="00535E6C" w:rsidRDefault="005A1BCE"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tc>
      </w:tr>
      <w:tr w:rsidR="005A1BCE" w:rsidRPr="00535E6C" w14:paraId="6D1A2A42" w14:textId="77777777" w:rsidTr="00FE54D2">
        <w:trPr>
          <w:trHeight w:val="4391"/>
        </w:trPr>
        <w:tc>
          <w:tcPr>
            <w:tcW w:w="666" w:type="dxa"/>
            <w:tcBorders>
              <w:left w:val="single" w:sz="12" w:space="0" w:color="auto"/>
              <w:bottom w:val="single" w:sz="4" w:space="0" w:color="auto"/>
              <w:right w:val="single" w:sz="4" w:space="0" w:color="auto"/>
            </w:tcBorders>
          </w:tcPr>
          <w:p w14:paraId="7842F727"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lastRenderedPageBreak/>
              <w:t xml:space="preserve">Č: </w:t>
            </w:r>
            <w:r>
              <w:rPr>
                <w:rFonts w:ascii="Times New Roman" w:eastAsia="Times New Roman" w:hAnsi="Times New Roman" w:cs="Times New Roman"/>
                <w:color w:val="000000" w:themeColor="text1"/>
                <w:sz w:val="20"/>
                <w:szCs w:val="20"/>
                <w:lang w:eastAsia="sk-SK"/>
              </w:rPr>
              <w:t>2</w:t>
            </w:r>
          </w:p>
          <w:p w14:paraId="3C10879B"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 xml:space="preserve">O: </w:t>
            </w:r>
            <w:r>
              <w:rPr>
                <w:rFonts w:ascii="Times New Roman" w:eastAsia="Times New Roman" w:hAnsi="Times New Roman" w:cs="Times New Roman"/>
                <w:color w:val="000000" w:themeColor="text1"/>
                <w:sz w:val="20"/>
                <w:szCs w:val="20"/>
                <w:lang w:eastAsia="sk-SK"/>
              </w:rPr>
              <w:t>10</w:t>
            </w:r>
          </w:p>
        </w:tc>
        <w:tc>
          <w:tcPr>
            <w:tcW w:w="2174" w:type="dxa"/>
            <w:tcBorders>
              <w:left w:val="single" w:sz="4" w:space="0" w:color="auto"/>
              <w:bottom w:val="single" w:sz="4" w:space="0" w:color="auto"/>
              <w:right w:val="single" w:sz="4" w:space="0" w:color="auto"/>
            </w:tcBorders>
          </w:tcPr>
          <w:p w14:paraId="612F29A3" w14:textId="77777777" w:rsidR="005A1BCE" w:rsidRPr="006075EA" w:rsidRDefault="005A1BCE" w:rsidP="005A1BCE">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6075EA">
              <w:rPr>
                <w:rFonts w:ascii="Times New Roman" w:eastAsia="Times New Roman" w:hAnsi="Times New Roman" w:cs="Times New Roman"/>
                <w:color w:val="000000" w:themeColor="text1"/>
                <w:sz w:val="20"/>
                <w:szCs w:val="20"/>
                <w:lang w:eastAsia="sk-SK"/>
              </w:rPr>
              <w:t>Smernica (EÚ) 2019/944 sa mení takto:</w:t>
            </w:r>
          </w:p>
          <w:p w14:paraId="4E7C63BB" w14:textId="031033B5" w:rsidR="005A1BCE" w:rsidRDefault="002A1FF6" w:rsidP="002A1FF6">
            <w:pPr>
              <w:autoSpaceDE w:val="0"/>
              <w:autoSpaceDN w:val="0"/>
              <w:spacing w:after="0" w:line="240" w:lineRule="auto"/>
              <w:jc w:val="both"/>
              <w:rPr>
                <w:rFonts w:ascii="Times New Roman" w:eastAsia="Times New Roman" w:hAnsi="Times New Roman" w:cs="Times New Roman"/>
                <w:sz w:val="20"/>
                <w:szCs w:val="20"/>
                <w:lang w:eastAsia="sk-SK"/>
              </w:rPr>
            </w:pPr>
            <w:r w:rsidRPr="002A1FF6">
              <w:rPr>
                <w:rFonts w:ascii="Times New Roman" w:eastAsia="Times New Roman" w:hAnsi="Times New Roman" w:cs="Times New Roman"/>
                <w:color w:val="000000" w:themeColor="text1"/>
                <w:sz w:val="20"/>
                <w:szCs w:val="20"/>
                <w:lang w:eastAsia="sk-SK"/>
              </w:rPr>
              <w:t>V článku 31 sa odseky 2 a 3 nahrádzajú takto:</w:t>
            </w:r>
          </w:p>
          <w:p w14:paraId="150ACE62" w14:textId="77777777" w:rsidR="005A1BCE" w:rsidRPr="00535E6C" w:rsidRDefault="005A1BCE" w:rsidP="005A1BCE">
            <w:pPr>
              <w:autoSpaceDE w:val="0"/>
              <w:autoSpaceDN w:val="0"/>
              <w:spacing w:after="0" w:line="240" w:lineRule="auto"/>
              <w:jc w:val="both"/>
              <w:rPr>
                <w:rFonts w:ascii="Times New Roman" w:eastAsia="Times New Roman" w:hAnsi="Times New Roman" w:cs="Times New Roman"/>
                <w:sz w:val="20"/>
                <w:szCs w:val="20"/>
                <w:lang w:eastAsia="sk-SK"/>
              </w:rPr>
            </w:pPr>
            <w:r w:rsidRPr="00535E6C">
              <w:rPr>
                <w:rFonts w:ascii="Times New Roman" w:eastAsia="Times New Roman" w:hAnsi="Times New Roman" w:cs="Times New Roman"/>
                <w:sz w:val="20"/>
                <w:szCs w:val="20"/>
                <w:lang w:eastAsia="sk-SK"/>
              </w:rPr>
              <w:t>2.   Prevádzkovateľ distribučnej sústavy nesmie v žiadnom prípade diskriminovať užívateľov sústavy alebo skupiny užívateľov sústavy vrátane komunít vyrábajúcich energiu z obnoviteľných zdrojov a občianskych energetických spoločenstiev, najmä nie v prospech svojich príbuzných podnikov.</w:t>
            </w:r>
          </w:p>
        </w:tc>
        <w:tc>
          <w:tcPr>
            <w:tcW w:w="535" w:type="dxa"/>
            <w:tcBorders>
              <w:left w:val="single" w:sz="4" w:space="0" w:color="auto"/>
              <w:bottom w:val="single" w:sz="4" w:space="0" w:color="auto"/>
              <w:right w:val="single" w:sz="12" w:space="0" w:color="auto"/>
            </w:tcBorders>
          </w:tcPr>
          <w:p w14:paraId="5A9C4A16"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N</w:t>
            </w:r>
          </w:p>
        </w:tc>
        <w:tc>
          <w:tcPr>
            <w:tcW w:w="863" w:type="dxa"/>
            <w:tcBorders>
              <w:left w:val="nil"/>
              <w:bottom w:val="single" w:sz="4" w:space="0" w:color="auto"/>
              <w:right w:val="single" w:sz="4" w:space="0" w:color="auto"/>
            </w:tcBorders>
          </w:tcPr>
          <w:p w14:paraId="38D30895"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1</w:t>
            </w:r>
          </w:p>
        </w:tc>
        <w:tc>
          <w:tcPr>
            <w:tcW w:w="709" w:type="dxa"/>
            <w:tcBorders>
              <w:top w:val="single" w:sz="4" w:space="0" w:color="auto"/>
              <w:left w:val="single" w:sz="4" w:space="0" w:color="auto"/>
              <w:bottom w:val="single" w:sz="4" w:space="0" w:color="auto"/>
              <w:right w:val="single" w:sz="4" w:space="0" w:color="auto"/>
            </w:tcBorders>
          </w:tcPr>
          <w:p w14:paraId="12FD06C3" w14:textId="603AD79F"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 31</w:t>
            </w:r>
          </w:p>
          <w:p w14:paraId="0FF91706"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O: 2</w:t>
            </w:r>
          </w:p>
          <w:p w14:paraId="1BADE1BD" w14:textId="77777777" w:rsidR="005A1BCE" w:rsidRDefault="002A1FF6"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P: b)</w:t>
            </w:r>
          </w:p>
          <w:p w14:paraId="0E45906D" w14:textId="41A9E83D" w:rsidR="002A1FF6" w:rsidRDefault="002A1FF6"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E3F5164" w14:textId="77777777" w:rsidR="00FC2369" w:rsidRDefault="00FC2369"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1F4ECC9" w14:textId="467EB3D9" w:rsidR="002A1FF6" w:rsidRPr="00535E6C" w:rsidRDefault="002A1FF6"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P: c</w:t>
            </w:r>
          </w:p>
        </w:tc>
        <w:tc>
          <w:tcPr>
            <w:tcW w:w="8342" w:type="dxa"/>
            <w:tcBorders>
              <w:left w:val="single" w:sz="4" w:space="0" w:color="auto"/>
              <w:bottom w:val="single" w:sz="4" w:space="0" w:color="auto"/>
              <w:right w:val="single" w:sz="4" w:space="0" w:color="auto"/>
            </w:tcBorders>
          </w:tcPr>
          <w:p w14:paraId="08409902" w14:textId="61830249" w:rsidR="002A1FF6" w:rsidRDefault="002A1FF6" w:rsidP="005A1BCE">
            <w:pPr>
              <w:autoSpaceDE w:val="0"/>
              <w:autoSpaceDN w:val="0"/>
              <w:adjustRightInd w:val="0"/>
              <w:spacing w:after="0" w:line="240" w:lineRule="auto"/>
              <w:ind w:left="258" w:hanging="258"/>
              <w:jc w:val="both"/>
              <w:rPr>
                <w:rFonts w:ascii="Times New Roman" w:eastAsia="Times New Roman" w:hAnsi="Times New Roman" w:cs="Times New Roman"/>
                <w:color w:val="000000" w:themeColor="text1"/>
                <w:sz w:val="20"/>
                <w:szCs w:val="20"/>
                <w:lang w:eastAsia="sk-SK"/>
              </w:rPr>
            </w:pPr>
            <w:r w:rsidRPr="002A1FF6">
              <w:rPr>
                <w:rFonts w:ascii="Times New Roman" w:eastAsia="Times New Roman" w:hAnsi="Times New Roman" w:cs="Times New Roman"/>
                <w:color w:val="000000" w:themeColor="text1"/>
                <w:sz w:val="20"/>
                <w:szCs w:val="20"/>
                <w:lang w:eastAsia="sk-SK"/>
              </w:rPr>
              <w:t xml:space="preserve">(2) Prevádzkovateľ distribučnej sústavy je povinný </w:t>
            </w:r>
          </w:p>
          <w:p w14:paraId="79FB8854" w14:textId="77777777" w:rsidR="00FC2369" w:rsidRDefault="00FC2369" w:rsidP="005A1BCE">
            <w:pPr>
              <w:autoSpaceDE w:val="0"/>
              <w:autoSpaceDN w:val="0"/>
              <w:adjustRightInd w:val="0"/>
              <w:spacing w:after="0" w:line="240" w:lineRule="auto"/>
              <w:ind w:left="258" w:hanging="258"/>
              <w:jc w:val="both"/>
              <w:rPr>
                <w:rFonts w:ascii="Times New Roman" w:eastAsia="Times New Roman" w:hAnsi="Times New Roman" w:cs="Times New Roman"/>
                <w:color w:val="000000" w:themeColor="text1"/>
                <w:sz w:val="20"/>
                <w:szCs w:val="20"/>
                <w:lang w:eastAsia="sk-SK"/>
              </w:rPr>
            </w:pPr>
          </w:p>
          <w:p w14:paraId="0C2CD049" w14:textId="363F3AB2" w:rsidR="005A1BCE" w:rsidRPr="00535E6C" w:rsidRDefault="005A1BCE" w:rsidP="005A1BCE">
            <w:pPr>
              <w:autoSpaceDE w:val="0"/>
              <w:autoSpaceDN w:val="0"/>
              <w:adjustRightInd w:val="0"/>
              <w:spacing w:after="0" w:line="240" w:lineRule="auto"/>
              <w:ind w:left="258" w:hanging="258"/>
              <w:jc w:val="both"/>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b)</w:t>
            </w:r>
            <w:r w:rsidRPr="00535E6C">
              <w:rPr>
                <w:rFonts w:ascii="Times New Roman" w:eastAsia="Times New Roman" w:hAnsi="Times New Roman" w:cs="Times New Roman"/>
                <w:color w:val="000000" w:themeColor="text1"/>
                <w:sz w:val="20"/>
                <w:szCs w:val="20"/>
                <w:lang w:eastAsia="sk-SK"/>
              </w:rPr>
              <w:tab/>
              <w:t xml:space="preserve">zabezpečiť užívateľom distribučnej sústavy nediskriminačné podmienky na pripojenie do sústavy </w:t>
            </w:r>
            <w:r w:rsidRPr="00DD1FEE">
              <w:rPr>
                <w:rFonts w:ascii="Times New Roman" w:eastAsia="Times New Roman" w:hAnsi="Times New Roman" w:cs="Times New Roman"/>
                <w:b/>
                <w:color w:val="000000" w:themeColor="text1"/>
                <w:sz w:val="20"/>
                <w:szCs w:val="20"/>
                <w:lang w:eastAsia="sk-SK"/>
              </w:rPr>
              <w:t>bez zvýhodňovania podnikov, ktoré sú členmi rovnakého vertikálne integrovaného podniku ako prevádzkovateľ distribučnej sústavy,</w:t>
            </w:r>
          </w:p>
          <w:p w14:paraId="2E3F3E43" w14:textId="32BB9655" w:rsidR="005A1BCE" w:rsidRPr="00535E6C" w:rsidRDefault="005A1BCE" w:rsidP="00FC2369">
            <w:pPr>
              <w:autoSpaceDE w:val="0"/>
              <w:autoSpaceDN w:val="0"/>
              <w:adjustRightInd w:val="0"/>
              <w:spacing w:after="0" w:line="240" w:lineRule="auto"/>
              <w:ind w:left="258" w:hanging="258"/>
              <w:jc w:val="both"/>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c)</w:t>
            </w:r>
            <w:r w:rsidRPr="00535E6C">
              <w:rPr>
                <w:rFonts w:ascii="Times New Roman" w:eastAsia="Times New Roman" w:hAnsi="Times New Roman" w:cs="Times New Roman"/>
                <w:color w:val="000000" w:themeColor="text1"/>
                <w:sz w:val="20"/>
                <w:szCs w:val="20"/>
                <w:lang w:eastAsia="sk-SK"/>
              </w:rPr>
              <w:tab/>
              <w:t xml:space="preserve">zabezpečiť prístup do distribučnej sústavy na transparentnom a nediskriminačnom princípe okrem plnenia povinností vo všeobecnom hospodárskom záujme </w:t>
            </w:r>
            <w:r w:rsidRPr="00DD1FEE">
              <w:rPr>
                <w:rFonts w:ascii="Times New Roman" w:eastAsia="Times New Roman" w:hAnsi="Times New Roman" w:cs="Times New Roman"/>
                <w:b/>
                <w:color w:val="000000" w:themeColor="text1"/>
                <w:sz w:val="20"/>
                <w:szCs w:val="20"/>
                <w:lang w:eastAsia="sk-SK"/>
              </w:rPr>
              <w:t>a bez zvýhodňovania podnikov, ktoré sú členmi rovnakého vertikálne integrovaného podniku ako prevádzkovateľ distribučnej sústavy</w:t>
            </w:r>
            <w:r w:rsidRPr="00535E6C">
              <w:rPr>
                <w:rFonts w:ascii="Times New Roman" w:eastAsia="Times New Roman" w:hAnsi="Times New Roman" w:cs="Times New Roman"/>
                <w:color w:val="000000" w:themeColor="text1"/>
                <w:sz w:val="20"/>
                <w:szCs w:val="20"/>
                <w:lang w:eastAsia="sk-SK"/>
              </w:rPr>
              <w:t>; v prípade odmietnutia prístupu do distribučnej sústavy z dôvodu nedostatku kapacity sústavy uviesť opodstatnené dôvody založené na objektívnych a technicky a ekonomicky odôvodnených kritériách a informácie o opatreniach, ktoré sú potrebné na posilnenie sústavy,</w:t>
            </w:r>
          </w:p>
        </w:tc>
        <w:tc>
          <w:tcPr>
            <w:tcW w:w="570" w:type="dxa"/>
            <w:tcBorders>
              <w:left w:val="single" w:sz="4" w:space="0" w:color="auto"/>
              <w:bottom w:val="single" w:sz="4" w:space="0" w:color="auto"/>
              <w:right w:val="single" w:sz="4" w:space="0" w:color="auto"/>
            </w:tcBorders>
          </w:tcPr>
          <w:p w14:paraId="4B445D97"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Ú</w:t>
            </w:r>
          </w:p>
        </w:tc>
        <w:tc>
          <w:tcPr>
            <w:tcW w:w="889" w:type="dxa"/>
            <w:tcBorders>
              <w:left w:val="single" w:sz="4" w:space="0" w:color="auto"/>
              <w:bottom w:val="single" w:sz="4" w:space="0" w:color="auto"/>
              <w:right w:val="single" w:sz="4" w:space="0" w:color="auto"/>
            </w:tcBorders>
          </w:tcPr>
          <w:p w14:paraId="18C74E1D" w14:textId="77777777" w:rsidR="005A1BCE" w:rsidRPr="00535E6C" w:rsidRDefault="005A1BCE"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tc>
        <w:tc>
          <w:tcPr>
            <w:tcW w:w="791" w:type="dxa"/>
            <w:tcBorders>
              <w:left w:val="single" w:sz="4" w:space="0" w:color="auto"/>
              <w:bottom w:val="single" w:sz="4" w:space="0" w:color="auto"/>
              <w:right w:val="single" w:sz="4" w:space="0" w:color="auto"/>
            </w:tcBorders>
          </w:tcPr>
          <w:p w14:paraId="310C635C" w14:textId="77777777" w:rsidR="005A1BCE" w:rsidRPr="00535E6C" w:rsidRDefault="005A1BCE"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GP - N</w:t>
            </w:r>
          </w:p>
        </w:tc>
        <w:tc>
          <w:tcPr>
            <w:tcW w:w="748" w:type="dxa"/>
            <w:tcBorders>
              <w:left w:val="single" w:sz="4" w:space="0" w:color="auto"/>
              <w:bottom w:val="single" w:sz="4" w:space="0" w:color="auto"/>
              <w:right w:val="single" w:sz="4" w:space="0" w:color="auto"/>
            </w:tcBorders>
          </w:tcPr>
          <w:p w14:paraId="434C9C6F" w14:textId="77777777" w:rsidR="005A1BCE" w:rsidRPr="00535E6C" w:rsidRDefault="005A1BCE"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tc>
      </w:tr>
      <w:tr w:rsidR="005A1BCE" w:rsidRPr="00535E6C" w14:paraId="3AC6E439" w14:textId="77777777" w:rsidTr="00FE54D2">
        <w:trPr>
          <w:trHeight w:val="4391"/>
        </w:trPr>
        <w:tc>
          <w:tcPr>
            <w:tcW w:w="666" w:type="dxa"/>
            <w:tcBorders>
              <w:left w:val="single" w:sz="12" w:space="0" w:color="auto"/>
              <w:bottom w:val="single" w:sz="4" w:space="0" w:color="auto"/>
              <w:right w:val="single" w:sz="4" w:space="0" w:color="auto"/>
            </w:tcBorders>
          </w:tcPr>
          <w:p w14:paraId="1FD42150"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lastRenderedPageBreak/>
              <w:t xml:space="preserve">Č: </w:t>
            </w:r>
            <w:r>
              <w:rPr>
                <w:rFonts w:ascii="Times New Roman" w:eastAsia="Times New Roman" w:hAnsi="Times New Roman" w:cs="Times New Roman"/>
                <w:color w:val="000000" w:themeColor="text1"/>
                <w:sz w:val="20"/>
                <w:szCs w:val="20"/>
                <w:lang w:eastAsia="sk-SK"/>
              </w:rPr>
              <w:t>2</w:t>
            </w:r>
          </w:p>
          <w:p w14:paraId="280EACF1"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 xml:space="preserve">O: </w:t>
            </w:r>
            <w:r>
              <w:rPr>
                <w:rFonts w:ascii="Times New Roman" w:eastAsia="Times New Roman" w:hAnsi="Times New Roman" w:cs="Times New Roman"/>
                <w:color w:val="000000" w:themeColor="text1"/>
                <w:sz w:val="20"/>
                <w:szCs w:val="20"/>
                <w:lang w:eastAsia="sk-SK"/>
              </w:rPr>
              <w:t>10</w:t>
            </w:r>
          </w:p>
        </w:tc>
        <w:tc>
          <w:tcPr>
            <w:tcW w:w="2174" w:type="dxa"/>
            <w:tcBorders>
              <w:left w:val="single" w:sz="4" w:space="0" w:color="auto"/>
              <w:bottom w:val="single" w:sz="4" w:space="0" w:color="auto"/>
              <w:right w:val="single" w:sz="4" w:space="0" w:color="auto"/>
            </w:tcBorders>
          </w:tcPr>
          <w:p w14:paraId="560D59D7" w14:textId="77777777" w:rsidR="005A1BCE" w:rsidRPr="006075EA" w:rsidRDefault="005A1BCE" w:rsidP="005A1BCE">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6075EA">
              <w:rPr>
                <w:rFonts w:ascii="Times New Roman" w:eastAsia="Times New Roman" w:hAnsi="Times New Roman" w:cs="Times New Roman"/>
                <w:color w:val="000000" w:themeColor="text1"/>
                <w:sz w:val="20"/>
                <w:szCs w:val="20"/>
                <w:lang w:eastAsia="sk-SK"/>
              </w:rPr>
              <w:t>Smernica (EÚ) 2019/944 sa mení takto:</w:t>
            </w:r>
          </w:p>
          <w:p w14:paraId="55E52D77" w14:textId="38EB3120" w:rsidR="002964BE" w:rsidRDefault="002964BE" w:rsidP="002964BE">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2964BE">
              <w:rPr>
                <w:rFonts w:ascii="Times New Roman" w:eastAsia="Times New Roman" w:hAnsi="Times New Roman" w:cs="Times New Roman"/>
                <w:color w:val="000000" w:themeColor="text1"/>
                <w:sz w:val="20"/>
                <w:szCs w:val="20"/>
                <w:lang w:eastAsia="sk-SK"/>
              </w:rPr>
              <w:t>10.</w:t>
            </w:r>
            <w:r>
              <w:rPr>
                <w:rFonts w:ascii="Times New Roman" w:eastAsia="Times New Roman" w:hAnsi="Times New Roman" w:cs="Times New Roman"/>
                <w:color w:val="000000" w:themeColor="text1"/>
                <w:sz w:val="20"/>
                <w:szCs w:val="20"/>
                <w:lang w:eastAsia="sk-SK"/>
              </w:rPr>
              <w:t xml:space="preserve"> </w:t>
            </w:r>
            <w:r w:rsidRPr="002964BE">
              <w:rPr>
                <w:rFonts w:ascii="Times New Roman" w:eastAsia="Times New Roman" w:hAnsi="Times New Roman" w:cs="Times New Roman"/>
                <w:color w:val="000000" w:themeColor="text1"/>
                <w:sz w:val="20"/>
                <w:szCs w:val="20"/>
                <w:lang w:eastAsia="sk-SK"/>
              </w:rPr>
              <w:t>V článku 31 sa odseky 2 a 3 nahrádzajú takto:</w:t>
            </w:r>
          </w:p>
          <w:p w14:paraId="0B9A0334" w14:textId="317AFA68" w:rsidR="002964BE" w:rsidRPr="002964BE" w:rsidRDefault="002964BE" w:rsidP="002964BE">
            <w:pPr>
              <w:autoSpaceDE w:val="0"/>
              <w:autoSpaceDN w:val="0"/>
              <w:spacing w:after="0" w:line="240" w:lineRule="auto"/>
              <w:rPr>
                <w:rFonts w:ascii="Times New Roman" w:eastAsia="Times New Roman" w:hAnsi="Times New Roman" w:cs="Times New Roman"/>
                <w:sz w:val="20"/>
                <w:szCs w:val="20"/>
                <w:lang w:eastAsia="sk-SK"/>
              </w:rPr>
            </w:pPr>
            <w:r w:rsidRPr="002964BE">
              <w:rPr>
                <w:rFonts w:ascii="Times New Roman" w:eastAsia="Times New Roman" w:hAnsi="Times New Roman" w:cs="Times New Roman"/>
                <w:sz w:val="20"/>
                <w:szCs w:val="20"/>
                <w:lang w:eastAsia="sk-SK"/>
              </w:rPr>
              <w:t xml:space="preserve">3.   Prevádzkovatelia distribučných sústav poskytujú užívateľom sústavy informácie, ktoré potrebujú na efektívny prístup do sústavy a jej užívanie. Prevádzkovatelia distribučných sústav predovšetkým transparentným spôsobom uverejňujú jasné informácie o kapacite dostupnej pre nové pripojenia v oblastiach, v ktorých pôsobia, s vysokým priestorovým rozlíšením, rešpektujúc verejnú bezpečnosť a dôvernosť údajov, a to vrátane kapacity, na ktorú sa vzťahuje žiadosť o pripojenie, a možnosti flexibilného pripojenia v preťažených oblastiach. Uverejnenie zahŕňa informácie o kritériách výpočtu dostupnej kapacity pre nové pripojenia. Prevádzkovatelia distribučných sústav uvedené informácie </w:t>
            </w:r>
            <w:r w:rsidRPr="002964BE">
              <w:rPr>
                <w:rFonts w:ascii="Times New Roman" w:eastAsia="Times New Roman" w:hAnsi="Times New Roman" w:cs="Times New Roman"/>
                <w:sz w:val="20"/>
                <w:szCs w:val="20"/>
                <w:lang w:eastAsia="sk-SK"/>
              </w:rPr>
              <w:lastRenderedPageBreak/>
              <w:t>pravidelne aktualizujú, a to aspoň štvrťročne.</w:t>
            </w:r>
          </w:p>
          <w:p w14:paraId="2E79A002" w14:textId="77777777" w:rsidR="002964BE" w:rsidRPr="002964BE" w:rsidRDefault="002964BE" w:rsidP="002964BE">
            <w:pPr>
              <w:autoSpaceDE w:val="0"/>
              <w:autoSpaceDN w:val="0"/>
              <w:spacing w:after="0" w:line="240" w:lineRule="auto"/>
              <w:rPr>
                <w:rFonts w:ascii="Times New Roman" w:eastAsia="Times New Roman" w:hAnsi="Times New Roman" w:cs="Times New Roman"/>
                <w:sz w:val="20"/>
                <w:szCs w:val="20"/>
                <w:lang w:eastAsia="sk-SK"/>
              </w:rPr>
            </w:pPr>
          </w:p>
          <w:p w14:paraId="4A50F96F" w14:textId="0AFC3676" w:rsidR="005A1BCE" w:rsidRPr="00535E6C" w:rsidRDefault="002964BE" w:rsidP="002964BE">
            <w:pPr>
              <w:autoSpaceDE w:val="0"/>
              <w:autoSpaceDN w:val="0"/>
              <w:spacing w:after="0" w:line="240" w:lineRule="auto"/>
              <w:jc w:val="both"/>
              <w:rPr>
                <w:rFonts w:ascii="Times New Roman" w:eastAsia="Times New Roman" w:hAnsi="Times New Roman" w:cs="Times New Roman"/>
                <w:sz w:val="20"/>
                <w:szCs w:val="20"/>
                <w:lang w:eastAsia="sk-SK"/>
              </w:rPr>
            </w:pPr>
            <w:r w:rsidRPr="002964BE">
              <w:rPr>
                <w:rFonts w:ascii="Times New Roman" w:eastAsia="Times New Roman" w:hAnsi="Times New Roman" w:cs="Times New Roman"/>
                <w:sz w:val="20"/>
                <w:szCs w:val="20"/>
                <w:lang w:eastAsia="sk-SK"/>
              </w:rPr>
              <w:t>Prevádzkovatelia distribučných sústav poskytujú užívateľom sústavy transparentným spôsobom jasné informácie o stave a vybavovaní ich žiadostí o pripojenie. Tieto informácie poskytujú do troch mesiacov od podania žiadosti. Ak požadované pripojenie nie je povolené ani trvalo odmietnuté, prevádzkovatelia distribučných sústav uvedené informácie pravidelne aktualizujú, a to aspoň štvrťročne.</w:t>
            </w:r>
          </w:p>
        </w:tc>
        <w:tc>
          <w:tcPr>
            <w:tcW w:w="535" w:type="dxa"/>
            <w:tcBorders>
              <w:left w:val="single" w:sz="4" w:space="0" w:color="auto"/>
              <w:bottom w:val="single" w:sz="4" w:space="0" w:color="auto"/>
              <w:right w:val="single" w:sz="12" w:space="0" w:color="auto"/>
            </w:tcBorders>
          </w:tcPr>
          <w:p w14:paraId="41D23DEB" w14:textId="77777777" w:rsidR="005A1BCE"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lastRenderedPageBreak/>
              <w:t>N</w:t>
            </w:r>
          </w:p>
          <w:p w14:paraId="07990ADE" w14:textId="77777777" w:rsidR="002964BE" w:rsidRDefault="002964B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91C5868" w14:textId="77777777" w:rsidR="002964BE" w:rsidRDefault="002964B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906B21E" w14:textId="77777777" w:rsidR="002964BE" w:rsidRDefault="002964B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5A86711" w14:textId="77777777" w:rsidR="002964BE" w:rsidRDefault="002964B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BCD416C" w14:textId="77777777" w:rsidR="002964BE" w:rsidRDefault="002964B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D7EF673" w14:textId="77777777" w:rsidR="002964BE" w:rsidRDefault="002964B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95AF321" w14:textId="77777777" w:rsidR="002964BE" w:rsidRDefault="002964B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4664935" w14:textId="77777777" w:rsidR="002964BE" w:rsidRDefault="002964B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667A0BA" w14:textId="77777777" w:rsidR="002964BE" w:rsidRDefault="002964B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E501201" w14:textId="77777777" w:rsidR="002964BE" w:rsidRDefault="002964B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5183D03" w14:textId="77777777" w:rsidR="002964BE" w:rsidRDefault="002964B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EA3510D" w14:textId="77777777" w:rsidR="002964BE" w:rsidRDefault="002964B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F203A06" w14:textId="77777777" w:rsidR="002964BE" w:rsidRDefault="002964B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958AABF" w14:textId="77777777" w:rsidR="002964BE" w:rsidRDefault="002964B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70D45D9" w14:textId="77777777" w:rsidR="002964BE" w:rsidRDefault="002964B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4E9A291" w14:textId="77777777" w:rsidR="002964BE" w:rsidRDefault="002964B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B6E1541" w14:textId="77777777" w:rsidR="002964BE" w:rsidRDefault="002964B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DD97041" w14:textId="77777777" w:rsidR="002964BE" w:rsidRDefault="002964B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0128DC2" w14:textId="77777777" w:rsidR="002964BE" w:rsidRDefault="002964B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5EB8744" w14:textId="77777777" w:rsidR="002964BE" w:rsidRDefault="002964B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9926C5C" w14:textId="77777777" w:rsidR="002964BE" w:rsidRDefault="002964B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68CA2D6" w14:textId="77777777" w:rsidR="002964BE" w:rsidRDefault="002964B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9E327BF" w14:textId="77777777" w:rsidR="002964BE" w:rsidRDefault="002964B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BDD54D2" w14:textId="77777777" w:rsidR="002964BE" w:rsidRDefault="002964B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F8D5F68" w14:textId="77777777" w:rsidR="002964BE" w:rsidRDefault="002964B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155239C" w14:textId="77777777" w:rsidR="002964BE" w:rsidRDefault="002964B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A1F5114" w14:textId="77777777" w:rsidR="002964BE" w:rsidRDefault="002964B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46790CD" w14:textId="77777777" w:rsidR="002964BE" w:rsidRDefault="002964B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9C08531" w14:textId="77777777" w:rsidR="002964BE" w:rsidRDefault="002964B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E2D3A8D" w14:textId="77777777" w:rsidR="002964BE" w:rsidRDefault="002964B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1C0B9BA" w14:textId="77777777" w:rsidR="002964BE" w:rsidRDefault="002964B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2193CC6" w14:textId="77777777" w:rsidR="002964BE" w:rsidRDefault="002964B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89B7485" w14:textId="77777777" w:rsidR="002964BE" w:rsidRDefault="002964B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2A33724" w14:textId="77777777" w:rsidR="002964BE" w:rsidRDefault="002964B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EC61510" w14:textId="77777777" w:rsidR="002964BE" w:rsidRDefault="002964B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5B23118" w14:textId="77777777" w:rsidR="002964BE" w:rsidRDefault="002964B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CB4A24A" w14:textId="77777777" w:rsidR="002964BE" w:rsidRDefault="002964B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7C7A044" w14:textId="77777777" w:rsidR="002964BE" w:rsidRDefault="002964B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4AECF2B" w14:textId="77777777" w:rsidR="002964BE" w:rsidRDefault="002964B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B1FA8FF" w14:textId="77777777" w:rsidR="002964BE" w:rsidRDefault="002964B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419FB84" w14:textId="77777777" w:rsidR="002964BE" w:rsidRDefault="002964B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F7DE22E" w14:textId="63D2D73C" w:rsidR="002964BE" w:rsidRPr="00535E6C" w:rsidRDefault="002964B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N</w:t>
            </w:r>
          </w:p>
        </w:tc>
        <w:tc>
          <w:tcPr>
            <w:tcW w:w="863" w:type="dxa"/>
            <w:tcBorders>
              <w:left w:val="nil"/>
              <w:bottom w:val="single" w:sz="4" w:space="0" w:color="auto"/>
              <w:right w:val="single" w:sz="4" w:space="0" w:color="auto"/>
            </w:tcBorders>
          </w:tcPr>
          <w:p w14:paraId="09D60161" w14:textId="3F80860A" w:rsidR="005A1BCE"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lastRenderedPageBreak/>
              <w:t>1</w:t>
            </w:r>
          </w:p>
          <w:p w14:paraId="775100C9" w14:textId="77777777" w:rsidR="002964BE" w:rsidRDefault="002964BE"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A6BB10A" w14:textId="77777777" w:rsidR="002964BE" w:rsidRDefault="002964BE"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4440DE7" w14:textId="77777777" w:rsidR="002964BE" w:rsidRDefault="002964BE"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3B3B01A" w14:textId="7F996E34" w:rsidR="002964BE" w:rsidRDefault="002964BE"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C25C3A4" w14:textId="40A31269"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B062BBF" w14:textId="46C923EA"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D73A692" w14:textId="77777777"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D4CD0E0" w14:textId="77777777"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077B3A4" w14:textId="77777777" w:rsidR="002964BE" w:rsidRDefault="002964BE"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1678EA4" w14:textId="77777777" w:rsidR="002964BE" w:rsidRDefault="002964BE"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EFDA2A2" w14:textId="77777777" w:rsidR="002964BE" w:rsidRDefault="002964BE"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A59758E" w14:textId="77777777" w:rsidR="002964BE" w:rsidRDefault="002964BE"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49CEDDC" w14:textId="77777777" w:rsidR="002964BE" w:rsidRDefault="002964BE"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1</w:t>
            </w:r>
          </w:p>
          <w:p w14:paraId="325ACB2A" w14:textId="77777777" w:rsidR="002964BE" w:rsidRDefault="002964BE"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B7DE95A" w14:textId="77777777" w:rsidR="002964BE" w:rsidRDefault="002964BE"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CBC9AF8" w14:textId="77777777" w:rsidR="002964BE" w:rsidRDefault="002964BE"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CDF6022" w14:textId="77777777" w:rsidR="002964BE" w:rsidRDefault="002964BE"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0E6E68B" w14:textId="3B09981A" w:rsidR="002964BE" w:rsidRDefault="002964BE"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A1CF149" w14:textId="4361878A" w:rsidR="002964BE" w:rsidRDefault="002964BE"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F998317" w14:textId="6D354D66" w:rsidR="002964BE" w:rsidRDefault="002964BE"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Návrh zákona č. 251/2012</w:t>
            </w:r>
          </w:p>
          <w:p w14:paraId="48ECFE56" w14:textId="77777777" w:rsidR="002964BE" w:rsidRDefault="002964BE"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556E45E" w14:textId="77777777" w:rsidR="002964BE" w:rsidRDefault="002964BE"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30EC01A" w14:textId="77777777"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B7C2FE8" w14:textId="77777777"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538D391" w14:textId="77777777"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1F9150B" w14:textId="77777777"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E5871B6" w14:textId="77777777"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DCBE731" w14:textId="77777777"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57F099F" w14:textId="77777777"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77712EC" w14:textId="77777777"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1E3A5FE" w14:textId="77777777"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Návrh zákona č. 251/2012</w:t>
            </w:r>
          </w:p>
          <w:p w14:paraId="5166E9E4" w14:textId="77777777"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FC1C103" w14:textId="77777777"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EE843CA" w14:textId="77777777"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FA546FB" w14:textId="77777777"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3E32D4E" w14:textId="77777777"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0AF1FE8" w14:textId="77777777"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1AA0EA1" w14:textId="77777777"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4DAB186" w14:textId="77777777"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64CD9DE" w14:textId="3D164822"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ADA25E2" w14:textId="77777777" w:rsidR="003001B4" w:rsidRDefault="003001B4"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9F0E7CC" w14:textId="77777777"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79F0987" w14:textId="77777777"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Návrh zákona č. 251/2012</w:t>
            </w:r>
          </w:p>
          <w:p w14:paraId="05DD07C5" w14:textId="77777777"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D7443FB" w14:textId="77777777"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DDAC1B3" w14:textId="77777777"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5FD64C7" w14:textId="77777777"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1E7A9C3" w14:textId="77777777"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A366CAC" w14:textId="77777777"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72D924C" w14:textId="77777777"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D6A080A" w14:textId="77777777"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BB02E3B" w14:textId="77777777"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82A60E6" w14:textId="77777777"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4B3F324" w14:textId="77777777"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9F290E1" w14:textId="77777777"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5AA9B38" w14:textId="77777777"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F974749" w14:textId="77777777"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42896D9" w14:textId="77777777"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35FF12D" w14:textId="77777777"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Návrh zákona č. 251/2012</w:t>
            </w:r>
          </w:p>
          <w:p w14:paraId="4288052E" w14:textId="77777777"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3F61AC6" w14:textId="77777777"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B5722CB" w14:textId="77777777"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E1BE07F" w14:textId="77777777"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5E38E5D" w14:textId="77777777"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91A9527" w14:textId="77777777"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4D6AB6C" w14:textId="77777777"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F44CF07" w14:textId="77777777"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7F7EF5C" w14:textId="77777777"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AD6832D" w14:textId="5FDB2839"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5A2FF6D" w14:textId="092DE7F2"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127DF65" w14:textId="31B1ED2D"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1E495C4" w14:textId="09523F72"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358B794" w14:textId="6D878753"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35F5DD6" w14:textId="1BA4551D"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Návrh zákona č. 251/2012</w:t>
            </w:r>
          </w:p>
          <w:p w14:paraId="0A61F3D5" w14:textId="6AD3F1FE"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FF77F47" w14:textId="34DAB71D"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5AF91BA" w14:textId="2616B1DF"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6</w:t>
            </w:r>
          </w:p>
          <w:p w14:paraId="5A6FB8F5" w14:textId="77777777"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B7FDF42" w14:textId="77777777"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C2DCCAB" w14:textId="30ED1123"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1B72DCE" w14:textId="3B64F341"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AD4E007" w14:textId="43A33719"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78589A7" w14:textId="08FEC821"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1504227" w14:textId="6F06936E"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A52C4D1" w14:textId="04556876"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B9524DF" w14:textId="03B46D16"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BC991F3" w14:textId="3EF0F084"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C47DE9B" w14:textId="2C33B44E"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698DF90" w14:textId="41C57F3D"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0AF1E87" w14:textId="6932F2F0"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29ECF7B" w14:textId="018A89EA"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AD97C86" w14:textId="448AE218"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F10879D" w14:textId="582F6428"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D222F5E" w14:textId="13800503"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14D1217" w14:textId="74BBD990"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5966804" w14:textId="56214149"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4D27392" w14:textId="28A89104"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5D00C49" w14:textId="79743172"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999D5F3" w14:textId="1DB1CF14"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961F939" w14:textId="4EA2DA12"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894C0A0" w14:textId="5DAE9D07"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ECB0CC2" w14:textId="1EB52194"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5D5FFF6" w14:textId="1DC94800"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DDBF45A" w14:textId="0A39FE0F"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DD4455C" w14:textId="0375D84E"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AF7E1CE" w14:textId="729E81E3"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5E9CA70" w14:textId="350816F6"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265A0E7" w14:textId="5FDA86F9"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D78DC1E" w14:textId="00A146B1"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62194F8" w14:textId="115CCF6E"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08E6C07" w14:textId="62D323CE"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91178D1" w14:textId="0E54C1BF"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4996B5D" w14:textId="6CB8CAB7"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845B8F5" w14:textId="75D546D3"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20AF2DC" w14:textId="49138C1B"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DF2CBC4" w14:textId="367FDD85"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261FD73" w14:textId="6444FF37"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5FFC409" w14:textId="00106C0F"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10E2650" w14:textId="66E07AA4"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CCDDA2F" w14:textId="10382753"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549645B" w14:textId="7B9BE2A7"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6531A94" w14:textId="5D2F679F"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EA72004" w14:textId="6C8430D0"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651830A" w14:textId="201CEAA1"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061EDB8" w14:textId="17E96D69"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1170625" w14:textId="1B53B1B4"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4D50E65" w14:textId="2C9627E3"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784F839" w14:textId="6333647E"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5A3220B" w14:textId="1E5DEBE5"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42F7940" w14:textId="7C4B438B"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E6B2DA5" w14:textId="20C3006A"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3F3A484" w14:textId="64FB5D21"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A309A86" w14:textId="55A4D0DC"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EED5B05" w14:textId="62C99326"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A1F0BD1" w14:textId="44154A29"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FCADCAF" w14:textId="248124F4"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9737664" w14:textId="2D919453"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4F3FE42" w14:textId="5F6DF61A"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8873244" w14:textId="15A026FC"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C044194" w14:textId="0A548ECE"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8F7259D" w14:textId="6C6ADB63"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A6F5F9F" w14:textId="7DB43DEF"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6B8FE9A" w14:textId="020C0854"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2A842B4" w14:textId="2C13B21C"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AA4A7EE" w14:textId="69CAFB13"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B0EE8C9" w14:textId="76053B89"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1C9F2C7" w14:textId="7B738771"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A200160" w14:textId="58E17526"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C581243" w14:textId="39C17DEA"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F085139" w14:textId="0D20E209"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18C1D14" w14:textId="37446FBE"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77F9FF1" w14:textId="5627CB2C"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FAA4308" w14:textId="51DA60E6"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1C42CF9" w14:textId="1DFE28FF"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A777EA0" w14:textId="15419E9D"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16EA263" w14:textId="5C587007"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7CEA1FF" w14:textId="5D298B3A"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DCF16E0" w14:textId="2CAD4AF2"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F20E8E7" w14:textId="7C93A83A"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7A9AFC2" w14:textId="53C87486"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C2B2AB8" w14:textId="2F12C038"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D64E2FB" w14:textId="2264B1B2"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C01AC8B" w14:textId="6FA1C303"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6</w:t>
            </w:r>
          </w:p>
          <w:p w14:paraId="2BC33BAF" w14:textId="7BD56A22"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5559815" w14:textId="7FB82FAC"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809D5B7" w14:textId="0C58AD9E"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1093B99" w14:textId="1A403513"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C40E13C" w14:textId="500D91A3"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3990810" w14:textId="10D70C3B"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4FCF2AD" w14:textId="16F69604"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CE5CFA7" w14:textId="675BF5FC"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DF8A6DA" w14:textId="5725DF06"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2E9BD3F" w14:textId="3C0E1272"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2E68339" w14:textId="4B62C15F"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6</w:t>
            </w:r>
          </w:p>
          <w:p w14:paraId="26A123D8" w14:textId="0EE8D024"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485B12C" w14:textId="67EAB262"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1CA4BCB" w14:textId="38CA7DB1"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B44CC10" w14:textId="295556B5"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9EC2FE0" w14:textId="04F58137"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96AD07A" w14:textId="71CCCCAE"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8D532C9" w14:textId="060A215D"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DAEA62E" w14:textId="402A11CC"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8F985D8" w14:textId="079074EE"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BE2908C" w14:textId="4DD02CA4"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64D6AFE" w14:textId="230E5CD4"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90C0096" w14:textId="5C7F76F2"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10316E1" w14:textId="0E917DF9"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E9A70D3" w14:textId="05E757C6"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71F09FE" w14:textId="1CCF1E8E"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0D3F9CA" w14:textId="6F2289CE"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B0D925C" w14:textId="72B483E6"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234FC67" w14:textId="15C3B9FC"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0C2C5BA" w14:textId="1B28277F"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6</w:t>
            </w:r>
          </w:p>
          <w:p w14:paraId="5FDE451E" w14:textId="77777777" w:rsidR="000E79B1"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B5AC3CC" w14:textId="741189BE" w:rsidR="000E79B1" w:rsidRPr="00535E6C" w:rsidRDefault="000E79B1" w:rsidP="002964B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xml:space="preserve"> </w:t>
            </w:r>
          </w:p>
        </w:tc>
        <w:tc>
          <w:tcPr>
            <w:tcW w:w="709" w:type="dxa"/>
            <w:tcBorders>
              <w:top w:val="single" w:sz="4" w:space="0" w:color="auto"/>
              <w:left w:val="single" w:sz="4" w:space="0" w:color="auto"/>
              <w:bottom w:val="single" w:sz="4" w:space="0" w:color="auto"/>
              <w:right w:val="single" w:sz="4" w:space="0" w:color="auto"/>
            </w:tcBorders>
          </w:tcPr>
          <w:p w14:paraId="24162EB8" w14:textId="3AC69441" w:rsidR="005A1BCE"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lastRenderedPageBreak/>
              <w:t>§ 19</w:t>
            </w:r>
          </w:p>
          <w:p w14:paraId="6F325F0C" w14:textId="7EF493B0"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O: 9</w:t>
            </w:r>
          </w:p>
          <w:p w14:paraId="07D2B935" w14:textId="31C3B14F"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B7603FC" w14:textId="39839DAF"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94512D3" w14:textId="39EFF0BC"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4F32C18" w14:textId="3FEF7FB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2037801" w14:textId="3A1FA71D"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B5ADAD3" w14:textId="1789C1F2"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AE22CF8" w14:textId="71E3E794"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F380F87" w14:textId="34B88423"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5B2013E" w14:textId="38E668C9"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A4EC8DF" w14:textId="3B7D1BC2"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99EA7FC"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00E6C59" w14:textId="323C60F1"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O:12</w:t>
            </w:r>
          </w:p>
          <w:p w14:paraId="7EA2D9DA" w14:textId="669F4576"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738B4AF" w14:textId="257857DF"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4CFC5A1" w14:textId="01DD6D23"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6B07B4F" w14:textId="5B7743E4"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9746988" w14:textId="520148DE"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6554AE9" w14:textId="61279373"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599A19B" w14:textId="77777777" w:rsidR="002A1FF6"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O: 13</w:t>
            </w:r>
          </w:p>
          <w:p w14:paraId="4EC83CD6" w14:textId="77777777" w:rsidR="002A1FF6" w:rsidRDefault="002A1FF6"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7E54BCC" w14:textId="77777777" w:rsidR="002A1FF6" w:rsidRDefault="002A1FF6"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7327825" w14:textId="77777777" w:rsidR="002A1FF6" w:rsidRDefault="002A1FF6"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EDF6F19" w14:textId="77777777" w:rsidR="002A1FF6" w:rsidRDefault="002A1FF6"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F921025" w14:textId="77777777" w:rsidR="002A1FF6" w:rsidRDefault="002A1FF6"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D84A2D5" w14:textId="77777777" w:rsidR="002A1FF6" w:rsidRDefault="002A1FF6"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89B7EE9" w14:textId="0C91F3C3" w:rsidR="002A1FF6" w:rsidRDefault="002A1FF6"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6412F45" w14:textId="77777777" w:rsidR="002964BE" w:rsidRDefault="002964B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5CF84A4" w14:textId="1C86C002" w:rsidR="002A1FF6" w:rsidRDefault="002A1FF6"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880C884"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0A03898" w14:textId="77777777" w:rsidR="002A1FF6" w:rsidRDefault="002A1FF6"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02A24B4" w14:textId="77777777" w:rsidR="002A1FF6" w:rsidRDefault="002A1FF6"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20B18DF" w14:textId="205B6BDD" w:rsidR="005A1BCE" w:rsidRPr="00535E6C" w:rsidRDefault="002A1FF6"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xml:space="preserve">O: </w:t>
            </w:r>
            <w:r w:rsidR="005A1BCE" w:rsidRPr="00535E6C">
              <w:rPr>
                <w:rFonts w:ascii="Times New Roman" w:eastAsia="Times New Roman" w:hAnsi="Times New Roman" w:cs="Times New Roman"/>
                <w:color w:val="000000" w:themeColor="text1"/>
                <w:sz w:val="20"/>
                <w:szCs w:val="20"/>
                <w:lang w:eastAsia="sk-SK"/>
              </w:rPr>
              <w:t>14</w:t>
            </w:r>
          </w:p>
          <w:p w14:paraId="7EC5D62F"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6B6CB9B"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DADAD89"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AE72B65"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178BE9A"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034C5A0"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38E875B"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DBA9B85"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B3D6F09" w14:textId="77777777" w:rsidR="005A1BCE" w:rsidRPr="00535E6C" w:rsidRDefault="005A1BCE" w:rsidP="005A1BCE">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7ED9A1AE" w14:textId="183AA43C" w:rsidR="005A1BCE"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CBB5922" w14:textId="5A5734D5" w:rsidR="003001B4" w:rsidRDefault="003001B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E92B428" w14:textId="77777777" w:rsidR="003001B4" w:rsidRPr="00535E6C" w:rsidRDefault="003001B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B0B4698" w14:textId="77777777" w:rsidR="002964BE" w:rsidRDefault="002964B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6C09C92" w14:textId="16C1FCC8"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 31</w:t>
            </w:r>
          </w:p>
          <w:p w14:paraId="46434E9A"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O: 4</w:t>
            </w:r>
          </w:p>
          <w:p w14:paraId="1F2B4150"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9756BF5"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8BB844D"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CCF3FD6"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5D0C19E"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4A0B22D"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3E031C7"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AE2796F"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D595E81"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88B6A21"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7736A14"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1B93EEF"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AB01D1B"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1597D2F"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74BF69E" w14:textId="77777777" w:rsidR="005A1BCE"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4410792" w14:textId="77777777" w:rsidR="002964BE" w:rsidRDefault="002964B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60ED6E2" w14:textId="77777777" w:rsidR="002964BE" w:rsidRDefault="002964B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O: 16</w:t>
            </w:r>
          </w:p>
          <w:p w14:paraId="09567778" w14:textId="77777777" w:rsidR="002964BE" w:rsidRDefault="002964B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6F345F3" w14:textId="77777777" w:rsidR="002964BE" w:rsidRDefault="002964B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A737E6F" w14:textId="77777777" w:rsidR="002964BE" w:rsidRDefault="002964B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DC8AF3F" w14:textId="77777777" w:rsidR="002964BE" w:rsidRDefault="002964B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950704D" w14:textId="77777777" w:rsidR="002964BE" w:rsidRDefault="002964B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3F0EB7B" w14:textId="77777777" w:rsidR="002964BE" w:rsidRDefault="002964B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F1B934E" w14:textId="77777777" w:rsidR="002964BE" w:rsidRDefault="002964B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5149DFB" w14:textId="77777777" w:rsidR="002964BE" w:rsidRDefault="002964B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P: a</w:t>
            </w:r>
          </w:p>
          <w:p w14:paraId="47CDF6BF" w14:textId="77777777" w:rsidR="002964BE" w:rsidRDefault="002964B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A9BBBCE" w14:textId="77777777" w:rsidR="002964BE" w:rsidRDefault="002964B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6EB3D73" w14:textId="6D0E7CEB" w:rsidR="002964BE" w:rsidRDefault="002964B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P: b</w:t>
            </w:r>
          </w:p>
          <w:p w14:paraId="6D4D3E24" w14:textId="77777777" w:rsidR="002964BE" w:rsidRDefault="002964B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43331DE" w14:textId="748396A3" w:rsidR="002964BE" w:rsidRDefault="002964B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lastRenderedPageBreak/>
              <w:t>P: c</w:t>
            </w:r>
          </w:p>
          <w:p w14:paraId="7736F36E" w14:textId="1225CBDC" w:rsidR="002964BE" w:rsidRDefault="002964B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F0A6501" w14:textId="5CD1A609" w:rsidR="002964BE" w:rsidRDefault="002964B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1DB9CD4" w14:textId="111C70FF" w:rsidR="002964BE" w:rsidRDefault="002964B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B27A368" w14:textId="74715653" w:rsidR="002964BE" w:rsidRDefault="002964B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O: 17</w:t>
            </w:r>
          </w:p>
          <w:p w14:paraId="6C199BA6" w14:textId="77777777" w:rsidR="002964BE" w:rsidRDefault="002964B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122BD35"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BA25536"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C2B6B04"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C61FA1C"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5</w:t>
            </w:r>
          </w:p>
          <w:p w14:paraId="0719893B"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7F597B9"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7C455D7"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4D25F13"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96B6750"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F464AD5"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DE0C230"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82D8619"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1C82A39"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67EE5C5"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279AF10"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CCF9670"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C0C6354"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86E933F"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D26514F"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97804AA"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1BBA5CA"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8FF02C4"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4D7CD43"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0804058"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9364A58"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096624D"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EE17DCF"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C26CE71"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626E102"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5659A92"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3110EBA"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EBFD564"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CF76C1E"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FA8924B"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F1DABAE"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833542F"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342B0D5"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908AC5B"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35ADFB3"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96303A1"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E360E6D"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5126096"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06FA12B"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9C32238"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0B99B78"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A65A20D"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FD22F45"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138E1A1"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76CC30F"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9F6C071"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249A0AE"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1E5D039"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59FFD77"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D090E0E"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9A8080B"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3E74E9F"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F4BA8A6"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0F55A9F"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396647B"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C817019"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657EB96"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6B82893"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DC20216"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9D79CC2"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39F75BF"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DC193F7"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88B4FF4"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C3BC623"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91EA7B3"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3F97D98"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E6FB40A"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F64E02F"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E7D7FC1"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D53619B"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919CF72"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8A11F25"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23ABC9B"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E2A1BDD"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695F3AD"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9534D20"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1606E46"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9F3779D"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3754B65"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069DF3C"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B9989B8"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356B1DA"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C8EE3DF"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EC1B88A"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65282FD"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89545D7"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5a</w:t>
            </w:r>
          </w:p>
          <w:p w14:paraId="3509E8CE"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408EE4B"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4B7FE70"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B6B4C7F"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11DAD4C"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87BA5E4"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F17FC91"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9BA6E72"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0AA6D67"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43C3B8C"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069548D"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§5b</w:t>
            </w:r>
          </w:p>
          <w:p w14:paraId="02CAE137"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374EC5F"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64737FA"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2A697F7"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0639333"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375EF37"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615DEFD"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358BF87"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35DC77C"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8889600"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B1AE400"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778CC17"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D4031D6"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741E94B"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E438D03"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B2E0720"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DACB05D"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8198259" w14:textId="77777777"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755D909" w14:textId="11863245" w:rsidR="000E79B1"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5c</w:t>
            </w:r>
          </w:p>
          <w:p w14:paraId="7A5B8A6C" w14:textId="45AA74F6" w:rsidR="000E79B1" w:rsidRPr="00535E6C" w:rsidRDefault="000E79B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tc>
        <w:tc>
          <w:tcPr>
            <w:tcW w:w="8342" w:type="dxa"/>
            <w:tcBorders>
              <w:left w:val="single" w:sz="4" w:space="0" w:color="auto"/>
              <w:bottom w:val="single" w:sz="4" w:space="0" w:color="auto"/>
              <w:right w:val="single" w:sz="4" w:space="0" w:color="auto"/>
            </w:tcBorders>
          </w:tcPr>
          <w:p w14:paraId="7371D502" w14:textId="062DDBCD" w:rsidR="000E79B1" w:rsidRDefault="000E79B1" w:rsidP="005A1BCE">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0E79B1">
              <w:rPr>
                <w:rFonts w:ascii="Times New Roman" w:eastAsia="Times New Roman" w:hAnsi="Times New Roman" w:cs="Times New Roman"/>
                <w:color w:val="000000" w:themeColor="text1"/>
                <w:sz w:val="20"/>
                <w:szCs w:val="20"/>
                <w:lang w:eastAsia="sk-SK"/>
              </w:rPr>
              <w:lastRenderedPageBreak/>
              <w:t>(9) Prevádzkovateľ distribučnej sústavy zašle žiadateľovi o pripojenie zariadenia na výrobu elektriny alebo zariadenia na uskladňovanie elektriny návrh zmluvy o pripojenie, vrátane technických a obchodných podmienok, v lehote do 30 kalendárnych dní od podania kompletnej žiadosti o pripojenie. Prevádzkovateľ distribučnej sústavy vykoná potrebné úpravy v sústave na umožnenie pripojenia žiadateľa o pripojenie zariadenia na výrobu elektriny alebo zariadenia na uskladňovanie elektriny do šiestich kalendárnych mesiacov od právoplatného uzatvorenia zmluvy o pripojenie v prípade, ak nie je potrebné stavebné povolenie na úpravu sústavy v dôsledku pripojenia žiadateľa. Prevádzkovateľ distribučnej sústavy nesmie odmietnuť pripojenie zariadenia na výrobu elektriny alebo zariadenia na uskladňovanie elektriny z dôvodu možného budúceho obmedzenia prenosu alebo distribúcie elektriny pre užívateľov sústavy alebo vzniku dodatočných nákladov na potrebné zvýšenie kapacity sústavy v mieste pripojenia v dôsledku pripojenia žiadateľa. Týmto nie je dotknutá možnosť prevádzkovateľa distribučnej sústavy postupovať podľa odseku 11.</w:t>
            </w:r>
          </w:p>
          <w:p w14:paraId="2855F614" w14:textId="04CE365C" w:rsidR="000E79B1" w:rsidRDefault="000E79B1" w:rsidP="005A1BCE">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760819C5" w14:textId="266953E1" w:rsidR="000E79B1" w:rsidRDefault="000E79B1" w:rsidP="005A1BCE">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0E79B1">
              <w:rPr>
                <w:rFonts w:ascii="Times New Roman" w:eastAsia="Times New Roman" w:hAnsi="Times New Roman" w:cs="Times New Roman"/>
                <w:color w:val="000000" w:themeColor="text1"/>
                <w:sz w:val="20"/>
                <w:szCs w:val="20"/>
                <w:lang w:eastAsia="sk-SK"/>
              </w:rPr>
              <w:t>(12) Každé odmietnutie uzatvorenia zmluvy o pripojení do sústavy podľa § 28 ods. 2 písm. l), § 31 ods. 2 písm. h) alebo § 31 ods. 15 je prevádzkovateľ sústavy povinný odôvodniť. Prevádzkovateľ sústavy musí informovať žiadateľa o pripojenie do sústavy o technických podmienkach alebo obchodných podmienkach pripojenia do sústavy, ktoré nie sú splnené a o opatreniach, ktoré je potrebné vykonať v ním prevádzkovanej sústave alebo u žiadateľa o pripojenie, aby mohlo byť žiadosti o pripojenie do sústavy vyhovené.</w:t>
            </w:r>
          </w:p>
          <w:p w14:paraId="01199EC8" w14:textId="77777777" w:rsidR="000E79B1" w:rsidRDefault="000E79B1" w:rsidP="005A1BCE">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24DA4D51" w14:textId="46D65984" w:rsidR="005A1BCE" w:rsidRDefault="005A1BCE" w:rsidP="005A1BCE">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xml:space="preserve">(13) </w:t>
            </w:r>
            <w:r w:rsidRPr="00DD1FEE">
              <w:rPr>
                <w:rFonts w:ascii="Times New Roman" w:eastAsia="Times New Roman" w:hAnsi="Times New Roman" w:cs="Times New Roman"/>
                <w:color w:val="000000" w:themeColor="text1"/>
                <w:sz w:val="20"/>
                <w:szCs w:val="20"/>
                <w:lang w:eastAsia="sk-SK"/>
              </w:rPr>
              <w:t xml:space="preserve">Ak nemožno pripojiť zariadenie na výrobu elektriny alebo zariadenie na uskladňovanie elektriny z dôvodu nedostatku potrebnej kapacity na pripojenie v sústave alebo ak je možné pripojiť také zariadenie len s nižším </w:t>
            </w:r>
            <w:r w:rsidR="00FC2369">
              <w:rPr>
                <w:rFonts w:ascii="Times New Roman" w:eastAsia="Times New Roman" w:hAnsi="Times New Roman" w:cs="Times New Roman"/>
                <w:color w:val="000000" w:themeColor="text1"/>
                <w:sz w:val="20"/>
                <w:szCs w:val="20"/>
                <w:lang w:eastAsia="sk-SK"/>
              </w:rPr>
              <w:t>ako</w:t>
            </w:r>
            <w:r w:rsidRPr="00DD1FEE">
              <w:rPr>
                <w:rFonts w:ascii="Times New Roman" w:eastAsia="Times New Roman" w:hAnsi="Times New Roman" w:cs="Times New Roman"/>
                <w:color w:val="000000" w:themeColor="text1"/>
                <w:sz w:val="20"/>
                <w:szCs w:val="20"/>
                <w:lang w:eastAsia="sk-SK"/>
              </w:rPr>
              <w:t xml:space="preserve"> požadovaným výkonom a ak takéto pripojenie neohrozí bezpečnú a spoľahlivú prevádzku sústavy, umožní prevádzkovateľ sústavy uzatvorenie zmluvy o flexibilnom pripojení a pripojení zariadenia na výrobu elektriny alebo zariadenia na uskladňovanie elektriny s možnosťou obmedzenia využitia kapacity na pripojenie v rozsahu a za podmienok dohodnutých v zmluve o flexibilnom pripojení a technických podmienkach pripojenia do sústavy bez náhrady za také obmedzenie využitia kapacity na pripojenie. Prevádzkovateľ sústavy nie je povinný pripojiť zariadenie na výrobu elektriny alebo zariadenie na uskladňovanie elektriny do prenosovej </w:t>
            </w:r>
            <w:r w:rsidR="00FC2369">
              <w:rPr>
                <w:rFonts w:ascii="Times New Roman" w:eastAsia="Times New Roman" w:hAnsi="Times New Roman" w:cs="Times New Roman"/>
                <w:color w:val="000000" w:themeColor="text1"/>
                <w:sz w:val="20"/>
                <w:szCs w:val="20"/>
                <w:lang w:eastAsia="sk-SK"/>
              </w:rPr>
              <w:t xml:space="preserve">sústavy </w:t>
            </w:r>
            <w:r w:rsidRPr="00DD1FEE">
              <w:rPr>
                <w:rFonts w:ascii="Times New Roman" w:eastAsia="Times New Roman" w:hAnsi="Times New Roman" w:cs="Times New Roman"/>
                <w:color w:val="000000" w:themeColor="text1"/>
                <w:sz w:val="20"/>
                <w:szCs w:val="20"/>
                <w:lang w:eastAsia="sk-SK"/>
              </w:rPr>
              <w:t xml:space="preserve">alebo distribučnej sústavy, </w:t>
            </w:r>
            <w:r w:rsidR="00FC2369">
              <w:rPr>
                <w:rFonts w:ascii="Times New Roman" w:eastAsia="Times New Roman" w:hAnsi="Times New Roman" w:cs="Times New Roman"/>
                <w:color w:val="000000" w:themeColor="text1"/>
                <w:sz w:val="20"/>
                <w:szCs w:val="20"/>
                <w:lang w:eastAsia="sk-SK"/>
              </w:rPr>
              <w:t>ak</w:t>
            </w:r>
            <w:r w:rsidRPr="00DD1FEE">
              <w:rPr>
                <w:rFonts w:ascii="Times New Roman" w:eastAsia="Times New Roman" w:hAnsi="Times New Roman" w:cs="Times New Roman"/>
                <w:color w:val="000000" w:themeColor="text1"/>
                <w:sz w:val="20"/>
                <w:szCs w:val="20"/>
                <w:lang w:eastAsia="sk-SK"/>
              </w:rPr>
              <w:t xml:space="preserve"> žiadateľ o pripojenie ne</w:t>
            </w:r>
            <w:r w:rsidR="00FC2369">
              <w:rPr>
                <w:rFonts w:ascii="Times New Roman" w:eastAsia="Times New Roman" w:hAnsi="Times New Roman" w:cs="Times New Roman"/>
                <w:color w:val="000000" w:themeColor="text1"/>
                <w:sz w:val="20"/>
                <w:szCs w:val="20"/>
                <w:lang w:eastAsia="sk-SK"/>
              </w:rPr>
              <w:t>na</w:t>
            </w:r>
            <w:r w:rsidRPr="00DD1FEE">
              <w:rPr>
                <w:rFonts w:ascii="Times New Roman" w:eastAsia="Times New Roman" w:hAnsi="Times New Roman" w:cs="Times New Roman"/>
                <w:color w:val="000000" w:themeColor="text1"/>
                <w:sz w:val="20"/>
                <w:szCs w:val="20"/>
                <w:lang w:eastAsia="sk-SK"/>
              </w:rPr>
              <w:t xml:space="preserve">inštaloval zariadenia na riadenie výkonu zariadenia na výrobu elektriny alebo zariadenia na uskladňovanie elektriny za podmienok </w:t>
            </w:r>
            <w:r w:rsidR="00FC2369" w:rsidRPr="00FC2369">
              <w:rPr>
                <w:rFonts w:ascii="Times New Roman" w:eastAsia="Times New Roman" w:hAnsi="Times New Roman" w:cs="Times New Roman"/>
                <w:color w:val="000000" w:themeColor="text1"/>
                <w:sz w:val="20"/>
                <w:szCs w:val="20"/>
                <w:lang w:eastAsia="sk-SK"/>
              </w:rPr>
              <w:t xml:space="preserve">určených </w:t>
            </w:r>
            <w:r w:rsidRPr="00DD1FEE">
              <w:rPr>
                <w:rFonts w:ascii="Times New Roman" w:eastAsia="Times New Roman" w:hAnsi="Times New Roman" w:cs="Times New Roman"/>
                <w:color w:val="000000" w:themeColor="text1"/>
                <w:sz w:val="20"/>
                <w:szCs w:val="20"/>
                <w:lang w:eastAsia="sk-SK"/>
              </w:rPr>
              <w:t xml:space="preserve">v technických podmienkach pripojenia k sústave. </w:t>
            </w:r>
          </w:p>
          <w:p w14:paraId="347632A2" w14:textId="77777777" w:rsidR="002964BE" w:rsidRPr="00DD1FEE" w:rsidRDefault="002964BE" w:rsidP="005A1BCE">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65D4EE78" w14:textId="0F40CCF3" w:rsidR="005A1BCE" w:rsidRDefault="005A1BCE" w:rsidP="005A1BCE">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xml:space="preserve">(14) </w:t>
            </w:r>
            <w:r w:rsidRPr="00DD1FEE">
              <w:rPr>
                <w:rFonts w:ascii="Times New Roman" w:eastAsia="Times New Roman" w:hAnsi="Times New Roman" w:cs="Times New Roman"/>
                <w:color w:val="000000" w:themeColor="text1"/>
                <w:sz w:val="20"/>
                <w:szCs w:val="20"/>
                <w:lang w:eastAsia="sk-SK"/>
              </w:rPr>
              <w:t xml:space="preserve">Prevádzkovateľ sústavy </w:t>
            </w:r>
            <w:r w:rsidR="00FC2369">
              <w:rPr>
                <w:rFonts w:ascii="Times New Roman" w:eastAsia="Times New Roman" w:hAnsi="Times New Roman" w:cs="Times New Roman"/>
                <w:color w:val="000000" w:themeColor="text1"/>
                <w:sz w:val="20"/>
                <w:szCs w:val="20"/>
                <w:lang w:eastAsia="sk-SK"/>
              </w:rPr>
              <w:t>je povinný</w:t>
            </w:r>
            <w:r w:rsidRPr="00DD1FEE">
              <w:rPr>
                <w:rFonts w:ascii="Times New Roman" w:eastAsia="Times New Roman" w:hAnsi="Times New Roman" w:cs="Times New Roman"/>
                <w:color w:val="000000" w:themeColor="text1"/>
                <w:sz w:val="20"/>
                <w:szCs w:val="20"/>
                <w:lang w:eastAsia="sk-SK"/>
              </w:rPr>
              <w:t xml:space="preserve"> informovať žiadateľa o pripojenie o opatreniach, ktoré je potrebné vykonať v ním prevádzkovanej sústave a predpokladaných lehotách ich vykonania, aby mohol výrobca elektriny alebo prevádzkovateľ zariadenia na uskladňovanie elektriny využiť práva na pripojenie zariadenia k prenosovej </w:t>
            </w:r>
            <w:r w:rsidR="00FC2369">
              <w:rPr>
                <w:rFonts w:ascii="Times New Roman" w:eastAsia="Times New Roman" w:hAnsi="Times New Roman" w:cs="Times New Roman"/>
                <w:color w:val="000000" w:themeColor="text1"/>
                <w:sz w:val="20"/>
                <w:szCs w:val="20"/>
                <w:lang w:eastAsia="sk-SK"/>
              </w:rPr>
              <w:t xml:space="preserve">sústave </w:t>
            </w:r>
            <w:r w:rsidRPr="00DD1FEE">
              <w:rPr>
                <w:rFonts w:ascii="Times New Roman" w:eastAsia="Times New Roman" w:hAnsi="Times New Roman" w:cs="Times New Roman"/>
                <w:color w:val="000000" w:themeColor="text1"/>
                <w:sz w:val="20"/>
                <w:szCs w:val="20"/>
                <w:lang w:eastAsia="sk-SK"/>
              </w:rPr>
              <w:t>alebo distribučnej sústave bez možnosti obmedzenia kapacity pripojenia do prenosovej</w:t>
            </w:r>
            <w:r w:rsidR="00FC2369">
              <w:rPr>
                <w:rFonts w:ascii="Times New Roman" w:eastAsia="Times New Roman" w:hAnsi="Times New Roman" w:cs="Times New Roman"/>
                <w:color w:val="000000" w:themeColor="text1"/>
                <w:sz w:val="20"/>
                <w:szCs w:val="20"/>
                <w:lang w:eastAsia="sk-SK"/>
              </w:rPr>
              <w:t xml:space="preserve"> sústavy</w:t>
            </w:r>
            <w:r w:rsidRPr="00DD1FEE">
              <w:rPr>
                <w:rFonts w:ascii="Times New Roman" w:eastAsia="Times New Roman" w:hAnsi="Times New Roman" w:cs="Times New Roman"/>
                <w:color w:val="000000" w:themeColor="text1"/>
                <w:sz w:val="20"/>
                <w:szCs w:val="20"/>
                <w:lang w:eastAsia="sk-SK"/>
              </w:rPr>
              <w:t xml:space="preserve"> alebo distribučnej sústavy bez náhrady za takéto obmedzenie. Prevádzkovateľ sústavy je povinný umožniť výrobcovi elektriny alebo prevádzkovateľovi zariadenia na </w:t>
            </w:r>
            <w:r w:rsidRPr="00DD1FEE">
              <w:rPr>
                <w:rFonts w:ascii="Times New Roman" w:eastAsia="Times New Roman" w:hAnsi="Times New Roman" w:cs="Times New Roman"/>
                <w:color w:val="000000" w:themeColor="text1"/>
                <w:sz w:val="20"/>
                <w:szCs w:val="20"/>
                <w:lang w:eastAsia="sk-SK"/>
              </w:rPr>
              <w:lastRenderedPageBreak/>
              <w:t xml:space="preserve">uskladňovanie elektriny zmeniť flexibilné pripojenie na pripojenie bez možnosti obmedzenia kapacity pripojenia do prenosovej </w:t>
            </w:r>
            <w:r w:rsidR="00FC2369">
              <w:rPr>
                <w:rFonts w:ascii="Times New Roman" w:eastAsia="Times New Roman" w:hAnsi="Times New Roman" w:cs="Times New Roman"/>
                <w:color w:val="000000" w:themeColor="text1"/>
                <w:sz w:val="20"/>
                <w:szCs w:val="20"/>
                <w:lang w:eastAsia="sk-SK"/>
              </w:rPr>
              <w:t xml:space="preserve">sústavy </w:t>
            </w:r>
            <w:r w:rsidRPr="00DD1FEE">
              <w:rPr>
                <w:rFonts w:ascii="Times New Roman" w:eastAsia="Times New Roman" w:hAnsi="Times New Roman" w:cs="Times New Roman"/>
                <w:color w:val="000000" w:themeColor="text1"/>
                <w:sz w:val="20"/>
                <w:szCs w:val="20"/>
                <w:lang w:eastAsia="sk-SK"/>
              </w:rPr>
              <w:t xml:space="preserve">alebo distribučnej sústavy bez náhrady po vykonaní opatrení podľa prvej vety, </w:t>
            </w:r>
            <w:r w:rsidR="00FC2369">
              <w:rPr>
                <w:rFonts w:ascii="Times New Roman" w:eastAsia="Times New Roman" w:hAnsi="Times New Roman" w:cs="Times New Roman"/>
                <w:color w:val="000000" w:themeColor="text1"/>
                <w:sz w:val="20"/>
                <w:szCs w:val="20"/>
                <w:lang w:eastAsia="sk-SK"/>
              </w:rPr>
              <w:t>ak</w:t>
            </w:r>
            <w:r w:rsidRPr="00DD1FEE">
              <w:rPr>
                <w:rFonts w:ascii="Times New Roman" w:eastAsia="Times New Roman" w:hAnsi="Times New Roman" w:cs="Times New Roman"/>
                <w:color w:val="000000" w:themeColor="text1"/>
                <w:sz w:val="20"/>
                <w:szCs w:val="20"/>
                <w:lang w:eastAsia="sk-SK"/>
              </w:rPr>
              <w:t xml:space="preserve"> nejde o flexibilné pripojenie v oblasti alebo časti prenosovej </w:t>
            </w:r>
            <w:r w:rsidR="00FC2369">
              <w:rPr>
                <w:rFonts w:ascii="Times New Roman" w:eastAsia="Times New Roman" w:hAnsi="Times New Roman" w:cs="Times New Roman"/>
                <w:color w:val="000000" w:themeColor="text1"/>
                <w:sz w:val="20"/>
                <w:szCs w:val="20"/>
                <w:lang w:eastAsia="sk-SK"/>
              </w:rPr>
              <w:t xml:space="preserve">sústavy </w:t>
            </w:r>
            <w:r w:rsidRPr="00DD1FEE">
              <w:rPr>
                <w:rFonts w:ascii="Times New Roman" w:eastAsia="Times New Roman" w:hAnsi="Times New Roman" w:cs="Times New Roman"/>
                <w:color w:val="000000" w:themeColor="text1"/>
                <w:sz w:val="20"/>
                <w:szCs w:val="20"/>
                <w:lang w:eastAsia="sk-SK"/>
              </w:rPr>
              <w:t xml:space="preserve">alebo distribučnej sústavy, kde prípadná výstavba alebo modernizácia prenosovej </w:t>
            </w:r>
            <w:r w:rsidR="00FC2369">
              <w:rPr>
                <w:rFonts w:ascii="Times New Roman" w:eastAsia="Times New Roman" w:hAnsi="Times New Roman" w:cs="Times New Roman"/>
                <w:color w:val="000000" w:themeColor="text1"/>
                <w:sz w:val="20"/>
                <w:szCs w:val="20"/>
                <w:lang w:eastAsia="sk-SK"/>
              </w:rPr>
              <w:t xml:space="preserve">sústavy </w:t>
            </w:r>
            <w:r w:rsidRPr="00DD1FEE">
              <w:rPr>
                <w:rFonts w:ascii="Times New Roman" w:eastAsia="Times New Roman" w:hAnsi="Times New Roman" w:cs="Times New Roman"/>
                <w:color w:val="000000" w:themeColor="text1"/>
                <w:sz w:val="20"/>
                <w:szCs w:val="20"/>
                <w:lang w:eastAsia="sk-SK"/>
              </w:rPr>
              <w:t xml:space="preserve">alebo distribučnej sústavy pre umožnenie zmeny flexibilného pripojenia na pripojenie bez možnosti obmedzenia kapacity nie je nákladovo účelná. Postup zmeny pripojenia a pravidlá vyhodnocovania a posudzovania nákladovej účelnosti </w:t>
            </w:r>
            <w:r w:rsidR="00FC2369">
              <w:rPr>
                <w:rFonts w:ascii="Times New Roman" w:eastAsia="Times New Roman" w:hAnsi="Times New Roman" w:cs="Times New Roman"/>
                <w:color w:val="000000" w:themeColor="text1"/>
                <w:sz w:val="20"/>
                <w:szCs w:val="20"/>
                <w:lang w:eastAsia="sk-SK"/>
              </w:rPr>
              <w:t>upravujú</w:t>
            </w:r>
            <w:r w:rsidRPr="00DD1FEE">
              <w:rPr>
                <w:rFonts w:ascii="Times New Roman" w:eastAsia="Times New Roman" w:hAnsi="Times New Roman" w:cs="Times New Roman"/>
                <w:color w:val="000000" w:themeColor="text1"/>
                <w:sz w:val="20"/>
                <w:szCs w:val="20"/>
                <w:lang w:eastAsia="sk-SK"/>
              </w:rPr>
              <w:t xml:space="preserve"> pravidlá trhu.</w:t>
            </w:r>
          </w:p>
          <w:p w14:paraId="6ED74601" w14:textId="77777777" w:rsidR="005A1BCE" w:rsidRPr="00535E6C" w:rsidRDefault="005A1BCE" w:rsidP="005A1BCE">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47FB17A3" w14:textId="2E655495" w:rsidR="005A1BCE" w:rsidRPr="00535E6C" w:rsidRDefault="002964BE" w:rsidP="005A1BCE">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2964BE">
              <w:rPr>
                <w:rFonts w:ascii="Times New Roman" w:eastAsia="Times New Roman" w:hAnsi="Times New Roman" w:cs="Times New Roman"/>
                <w:color w:val="000000" w:themeColor="text1"/>
                <w:sz w:val="20"/>
                <w:szCs w:val="20"/>
                <w:lang w:eastAsia="sk-SK"/>
              </w:rPr>
              <w:t xml:space="preserve">(4) Prevádzkovateľ distribučnej sústavy je povinný plán rozvoja sústavy vypracovaný podľa odseku 2 písm. q) pred jeho predložením ministerstvu a úradu verejne konzultovať. Záznam o verejnej konzultácii prekladá prevádzkovateľ distribučnej sústavy ministerstvu a úradu spolu s plánom rozvoja sústavy. Úrad plán rozvoja sústavy spoločne so záznamom z verejnej konzultácie zverejní na svojom webovom sídle. Ak plán rozvoja sústavy neobsahuje náležitosti podľa všeobecne záväzného právneho predpisu vydaného úradom podľa § 95 ods. 2 písm. k), </w:t>
            </w:r>
            <w:r w:rsidRPr="002964BE">
              <w:rPr>
                <w:rFonts w:ascii="Times New Roman" w:eastAsia="Times New Roman" w:hAnsi="Times New Roman" w:cs="Times New Roman"/>
                <w:b/>
                <w:color w:val="000000" w:themeColor="text1"/>
                <w:sz w:val="20"/>
                <w:szCs w:val="20"/>
                <w:lang w:eastAsia="sk-SK"/>
              </w:rPr>
              <w:t xml:space="preserve">neuvádza časti distribučnej sústavy, do ktorých prevádzkovateľ distribučnej sústavy umožňuje flexibilné pripojenie, s vymedzením potrebného vybudovania alebo zmodernizovania týchto častí distribučnej sústavy </w:t>
            </w:r>
            <w:r w:rsidR="003001B4">
              <w:t xml:space="preserve"> </w:t>
            </w:r>
            <w:r w:rsidR="003001B4" w:rsidRPr="003001B4">
              <w:rPr>
                <w:rFonts w:ascii="Times New Roman" w:eastAsia="Times New Roman" w:hAnsi="Times New Roman" w:cs="Times New Roman"/>
                <w:b/>
                <w:color w:val="000000" w:themeColor="text1"/>
                <w:sz w:val="20"/>
                <w:szCs w:val="20"/>
                <w:lang w:eastAsia="sk-SK"/>
              </w:rPr>
              <w:t xml:space="preserve">umožňujúcich </w:t>
            </w:r>
            <w:r w:rsidRPr="002964BE">
              <w:rPr>
                <w:rFonts w:ascii="Times New Roman" w:eastAsia="Times New Roman" w:hAnsi="Times New Roman" w:cs="Times New Roman"/>
                <w:b/>
                <w:color w:val="000000" w:themeColor="text1"/>
                <w:sz w:val="20"/>
                <w:szCs w:val="20"/>
                <w:lang w:eastAsia="sk-SK"/>
              </w:rPr>
              <w:t>zmeny flexibilného pripojenia na pripojenie bez obmedzovania využitia pripojovacej kapacity, alebo vyhodnotenie neúčel</w:t>
            </w:r>
            <w:r w:rsidR="00FB259F">
              <w:rPr>
                <w:rFonts w:ascii="Times New Roman" w:eastAsia="Times New Roman" w:hAnsi="Times New Roman" w:cs="Times New Roman"/>
                <w:b/>
                <w:color w:val="000000" w:themeColor="text1"/>
                <w:sz w:val="20"/>
                <w:szCs w:val="20"/>
                <w:lang w:eastAsia="sk-SK"/>
              </w:rPr>
              <w:t>n</w:t>
            </w:r>
            <w:r w:rsidRPr="002964BE">
              <w:rPr>
                <w:rFonts w:ascii="Times New Roman" w:eastAsia="Times New Roman" w:hAnsi="Times New Roman" w:cs="Times New Roman"/>
                <w:b/>
                <w:color w:val="000000" w:themeColor="text1"/>
                <w:sz w:val="20"/>
                <w:szCs w:val="20"/>
                <w:lang w:eastAsia="sk-SK"/>
              </w:rPr>
              <w:t>osti výstavby alebo modernizácie distribučnej sústavy</w:t>
            </w:r>
            <w:r w:rsidRPr="002964BE">
              <w:rPr>
                <w:rFonts w:ascii="Times New Roman" w:eastAsia="Times New Roman" w:hAnsi="Times New Roman" w:cs="Times New Roman"/>
                <w:color w:val="000000" w:themeColor="text1"/>
                <w:sz w:val="20"/>
                <w:szCs w:val="20"/>
                <w:lang w:eastAsia="sk-SK"/>
              </w:rPr>
              <w:t xml:space="preserve">, prevádzkovateľ distribučnej sústavy riadne nevyhodnotil uplatnené pripomienky alebo plán rozvoja distribučnej sústavy má iné nedostatky, úrad prevádzkovateľovi distribučnej sústavy z vlastného podnetu rozhodnutím uloží povinnosť zmeny plánu rozvoja distribučnej sústavy alebo odstránenia nedostatkov a určí mu na to primeranú lehotu. O uložení povinnosti zmeny plánu rozvoja distribučnej sústavy alebo odstránenia iných nedostatkov úrad informuje ministerstvo. Ak úrad nezačne konanie o zmene plánu rozvoja distribučnej sústavy alebo o odstránení nedostatkov do jedného mesiaca od predloženia plánu rozvoja distribučnej sústavy úradu, platí, že plán rozvoja distribučnej sústavy je úplný a bez nedostatkov. </w:t>
            </w:r>
          </w:p>
          <w:p w14:paraId="06C695D8" w14:textId="77777777" w:rsidR="005A1BCE" w:rsidRPr="00535E6C" w:rsidRDefault="005A1BCE" w:rsidP="005A1BCE">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2A0373E0" w14:textId="02806276" w:rsidR="002964BE" w:rsidRPr="002964BE" w:rsidRDefault="002964BE" w:rsidP="002964BE">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2964BE">
              <w:rPr>
                <w:rFonts w:ascii="Times New Roman" w:eastAsia="Times New Roman" w:hAnsi="Times New Roman" w:cs="Times New Roman"/>
                <w:color w:val="000000" w:themeColor="text1"/>
                <w:sz w:val="20"/>
                <w:szCs w:val="20"/>
                <w:lang w:eastAsia="sk-SK"/>
              </w:rPr>
              <w:t xml:space="preserve">(16) Prevádzkovateľ distribučnej sústavy na svojom webovom sídle zverejňuje a </w:t>
            </w:r>
            <w:r w:rsidR="003001B4">
              <w:t xml:space="preserve"> </w:t>
            </w:r>
            <w:r w:rsidR="003001B4" w:rsidRPr="003001B4">
              <w:rPr>
                <w:rFonts w:ascii="Times New Roman" w:eastAsia="Times New Roman" w:hAnsi="Times New Roman" w:cs="Times New Roman"/>
                <w:color w:val="000000" w:themeColor="text1"/>
                <w:sz w:val="20"/>
                <w:szCs w:val="20"/>
                <w:lang w:eastAsia="sk-SK"/>
              </w:rPr>
              <w:t xml:space="preserve">aspoň </w:t>
            </w:r>
            <w:r w:rsidRPr="002964BE">
              <w:rPr>
                <w:rFonts w:ascii="Times New Roman" w:eastAsia="Times New Roman" w:hAnsi="Times New Roman" w:cs="Times New Roman"/>
                <w:color w:val="000000" w:themeColor="text1"/>
                <w:sz w:val="20"/>
                <w:szCs w:val="20"/>
                <w:lang w:eastAsia="sk-SK"/>
              </w:rPr>
              <w:t xml:space="preserve">raz za tri kalendárne mesiace k prvému dňu kalendárneho štvrťroku aktualizuje údaje o dostupnej kapacite v distribučnej sústave a výpočte dostupnej kapacity v distribučnej sústave a informácie o podmienkach rezervácie distribučnej kapacity a informácie o podávaní žiadostí o pripojenie a podmienkach podávania žiadostí o pripojenie k distribučnej sústave a predkladania požadovaných dokladov k žiadosti o pripojenie v elektronickej </w:t>
            </w:r>
            <w:r w:rsidR="003001B4" w:rsidRPr="003001B4">
              <w:rPr>
                <w:rFonts w:ascii="Times New Roman" w:eastAsia="Times New Roman" w:hAnsi="Times New Roman" w:cs="Times New Roman"/>
                <w:color w:val="000000" w:themeColor="text1"/>
                <w:sz w:val="20"/>
                <w:szCs w:val="20"/>
                <w:lang w:eastAsia="sk-SK"/>
              </w:rPr>
              <w:t>podobe</w:t>
            </w:r>
            <w:r w:rsidRPr="002964BE">
              <w:rPr>
                <w:rFonts w:ascii="Times New Roman" w:eastAsia="Times New Roman" w:hAnsi="Times New Roman" w:cs="Times New Roman"/>
                <w:color w:val="000000" w:themeColor="text1"/>
                <w:sz w:val="20"/>
                <w:szCs w:val="20"/>
                <w:lang w:eastAsia="sk-SK"/>
              </w:rPr>
              <w:t>. Prevádzkovateľ distribučnej sústavy zverejňuje na svojom webovom sídle mapu alebo tabuľku, ktorá obsahuje aspoň nasledujúce informácie o možnostiach pripojenia k distribučnej sústave:</w:t>
            </w:r>
          </w:p>
          <w:p w14:paraId="61811AFC" w14:textId="1FBA159A" w:rsidR="002964BE" w:rsidRPr="002964BE" w:rsidRDefault="002964BE" w:rsidP="002964BE">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2964BE">
              <w:rPr>
                <w:rFonts w:ascii="Times New Roman" w:eastAsia="Times New Roman" w:hAnsi="Times New Roman" w:cs="Times New Roman"/>
                <w:color w:val="000000" w:themeColor="text1"/>
                <w:sz w:val="20"/>
                <w:szCs w:val="20"/>
                <w:lang w:eastAsia="sk-SK"/>
              </w:rPr>
              <w:t xml:space="preserve">a) pre napäťovú úroveň veľmi vysokého </w:t>
            </w:r>
            <w:r w:rsidR="00FB259F">
              <w:t xml:space="preserve"> </w:t>
            </w:r>
            <w:r w:rsidR="00FB259F" w:rsidRPr="00FB259F">
              <w:rPr>
                <w:rFonts w:ascii="Times New Roman" w:eastAsia="Times New Roman" w:hAnsi="Times New Roman" w:cs="Times New Roman"/>
                <w:color w:val="000000" w:themeColor="text1"/>
                <w:sz w:val="20"/>
                <w:szCs w:val="20"/>
                <w:lang w:eastAsia="sk-SK"/>
              </w:rPr>
              <w:t xml:space="preserve">napätia </w:t>
            </w:r>
            <w:r w:rsidRPr="002964BE">
              <w:rPr>
                <w:rFonts w:ascii="Times New Roman" w:eastAsia="Times New Roman" w:hAnsi="Times New Roman" w:cs="Times New Roman"/>
                <w:color w:val="000000" w:themeColor="text1"/>
                <w:sz w:val="20"/>
                <w:szCs w:val="20"/>
                <w:lang w:eastAsia="sk-SK"/>
              </w:rPr>
              <w:t>a vysokého napätia údaje o dostupnej kapacite elektrických staníc s transformáciou veľmi vysokého napätia na vysoké napätie v ním prevádzkovanej distribučnej sústave,</w:t>
            </w:r>
          </w:p>
          <w:p w14:paraId="30F521BF" w14:textId="77777777" w:rsidR="002964BE" w:rsidRPr="002964BE" w:rsidRDefault="002964BE" w:rsidP="002964BE">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2964BE">
              <w:rPr>
                <w:rFonts w:ascii="Times New Roman" w:eastAsia="Times New Roman" w:hAnsi="Times New Roman" w:cs="Times New Roman"/>
                <w:color w:val="000000" w:themeColor="text1"/>
                <w:sz w:val="20"/>
                <w:szCs w:val="20"/>
                <w:lang w:eastAsia="sk-SK"/>
              </w:rPr>
              <w:t>b) pre napäťovú úroveň nízkeho napätia údaje o dostupnej kapacite elektrických staníc s transformáciou vysokého napätia na nízke napätie v ním prevádzkovanej distribučnej sústave,</w:t>
            </w:r>
          </w:p>
          <w:p w14:paraId="471C5AF4" w14:textId="63E5446A" w:rsidR="002964BE" w:rsidRDefault="002964BE" w:rsidP="002964BE">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2964BE">
              <w:rPr>
                <w:rFonts w:ascii="Times New Roman" w:eastAsia="Times New Roman" w:hAnsi="Times New Roman" w:cs="Times New Roman"/>
                <w:color w:val="000000" w:themeColor="text1"/>
                <w:sz w:val="20"/>
                <w:szCs w:val="20"/>
                <w:lang w:eastAsia="sk-SK"/>
              </w:rPr>
              <w:lastRenderedPageBreak/>
              <w:t xml:space="preserve">c) vymedzenie elektrických staníc s transformáciou veľmi vysokého napätia na vysoké napätie, kde je možné pripojenie do sústavy vysokého napätia </w:t>
            </w:r>
            <w:r w:rsidR="003001B4">
              <w:rPr>
                <w:rFonts w:ascii="Times New Roman" w:eastAsia="Times New Roman" w:hAnsi="Times New Roman" w:cs="Times New Roman"/>
                <w:color w:val="000000" w:themeColor="text1"/>
                <w:sz w:val="20"/>
                <w:szCs w:val="20"/>
                <w:lang w:eastAsia="sk-SK"/>
              </w:rPr>
              <w:t>len</w:t>
            </w:r>
            <w:r w:rsidRPr="002964BE">
              <w:rPr>
                <w:rFonts w:ascii="Times New Roman" w:eastAsia="Times New Roman" w:hAnsi="Times New Roman" w:cs="Times New Roman"/>
                <w:color w:val="000000" w:themeColor="text1"/>
                <w:sz w:val="20"/>
                <w:szCs w:val="20"/>
                <w:lang w:eastAsia="sk-SK"/>
              </w:rPr>
              <w:t xml:space="preserve"> na základe zmluvy o flexibilnom pripojení s uvedením podmienok flexibilného pripojenia.</w:t>
            </w:r>
          </w:p>
          <w:p w14:paraId="09AFEFBD" w14:textId="77777777" w:rsidR="002964BE" w:rsidRPr="002964BE" w:rsidRDefault="002964BE" w:rsidP="002964BE">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0BE65BC8" w14:textId="6D7E91D6" w:rsidR="005A1BCE" w:rsidRDefault="002964BE" w:rsidP="002964BE">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2964BE">
              <w:rPr>
                <w:rFonts w:ascii="Times New Roman" w:eastAsia="Times New Roman" w:hAnsi="Times New Roman" w:cs="Times New Roman"/>
                <w:color w:val="000000" w:themeColor="text1"/>
                <w:sz w:val="20"/>
                <w:szCs w:val="20"/>
                <w:lang w:eastAsia="sk-SK"/>
              </w:rPr>
              <w:t>(17) Prevádzkovateľ miestnej distribučnej sústavy zverejňuje informácie podľa odseku 16 najmenej raz za rok k 1. januáru kalendárneho roka.</w:t>
            </w:r>
          </w:p>
          <w:p w14:paraId="1FE43978" w14:textId="77777777" w:rsidR="000E79B1" w:rsidRDefault="000E79B1" w:rsidP="002964BE">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16ECE4BE" w14:textId="77777777" w:rsidR="000E79B1" w:rsidRDefault="000E79B1" w:rsidP="002964BE">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1748F0A8" w14:textId="77777777" w:rsidR="000E79B1" w:rsidRDefault="000E79B1" w:rsidP="002964BE">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5B75EAA3" w14:textId="0F1480C6" w:rsidR="000E79B1" w:rsidRPr="000E79B1" w:rsidRDefault="000E79B1" w:rsidP="000E79B1">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0E79B1">
              <w:rPr>
                <w:rFonts w:ascii="Times New Roman" w:eastAsia="Times New Roman" w:hAnsi="Times New Roman" w:cs="Times New Roman"/>
                <w:color w:val="000000" w:themeColor="text1"/>
                <w:sz w:val="20"/>
                <w:szCs w:val="20"/>
                <w:lang w:eastAsia="sk-SK"/>
              </w:rPr>
              <w:t>Pripojenie do sústavy</w:t>
            </w:r>
          </w:p>
          <w:p w14:paraId="55B75D6F" w14:textId="77777777" w:rsidR="000E79B1" w:rsidRPr="000E79B1" w:rsidRDefault="000E79B1" w:rsidP="000E79B1">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0E79B1">
              <w:rPr>
                <w:rFonts w:ascii="Times New Roman" w:eastAsia="Times New Roman" w:hAnsi="Times New Roman" w:cs="Times New Roman"/>
                <w:color w:val="000000" w:themeColor="text1"/>
                <w:sz w:val="20"/>
                <w:szCs w:val="20"/>
                <w:lang w:eastAsia="sk-SK"/>
              </w:rPr>
              <w:t>(1) Nové pripojenie odberného elektrického zariadenia alebo elektroenergetického zariadenia, alebo zmena technických parametrov existujúceho pripojenia odberného elektrického zariadenia alebo elektroenergetického zariadenia sa uskutočňuje na základe zmluvy o pripojení do sústavy podľa § 26 ods. 2 a 3, § 28 ods. 2 písm. l) a § 31 ods. 2 písm. h) zákona o energetike uzatvorenej s vlastníkom odberného elektrického zariadenia alebo elektroenergetického zariadenia po splnení technických podmienok podľa § 19 zákona o energetike a obchodných podmienok prevádzkovateľa sústavy.</w:t>
            </w:r>
          </w:p>
          <w:p w14:paraId="76884C94" w14:textId="77777777" w:rsidR="000E79B1" w:rsidRPr="000E79B1" w:rsidRDefault="000E79B1" w:rsidP="000E79B1">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0E79B1">
              <w:rPr>
                <w:rFonts w:ascii="Times New Roman" w:eastAsia="Times New Roman" w:hAnsi="Times New Roman" w:cs="Times New Roman"/>
                <w:color w:val="000000" w:themeColor="text1"/>
                <w:sz w:val="20"/>
                <w:szCs w:val="20"/>
                <w:lang w:eastAsia="sk-SK"/>
              </w:rPr>
              <w:t>(2) Elektroenergetické zariadenie slúžiace na pripojenie do sústavy sa vybuduje po vzájomnej dohode príslušného prevádzkovateľa sústavy alebo inej oprávnenej osoby s užívateľom sústavy na základe požiadaviek užívateľa sústavy a v súlade s technickými podmienkami a obchodnými podmienkami prevádzkovateľa sústavy.</w:t>
            </w:r>
          </w:p>
          <w:p w14:paraId="65EEC120" w14:textId="77777777" w:rsidR="000E79B1" w:rsidRPr="000E79B1" w:rsidRDefault="000E79B1" w:rsidP="000E79B1">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0E79B1">
              <w:rPr>
                <w:rFonts w:ascii="Times New Roman" w:eastAsia="Times New Roman" w:hAnsi="Times New Roman" w:cs="Times New Roman"/>
                <w:color w:val="000000" w:themeColor="text1"/>
                <w:sz w:val="20"/>
                <w:szCs w:val="20"/>
                <w:lang w:eastAsia="sk-SK"/>
              </w:rPr>
              <w:t>(3) Odberné elektrické zariadenie alebo elektroenergetické zariadenie možno pripojiť do prenosovej sústavy alebo distribučnej sústavy tak, že je zachovaná bezpečnosť, spoľahlivosť a stabilita prevádzky sústavy a po úhrade ceny za pripojenie alebo nákladov za pripojenie do sústavy. Inštalované a dosiahnuteľné výkony jednotlivých elektroenergetických zariadení, vlastná spotreba pri výrobe elektriny a pri uskladňovaní elektriny, ako aj súdobosť využitia inštalovaného a dosiahnuteľného výkonu elektroenergetických zariadení pripojených v odbernom mieste alebo odovzdávacom mieste sústavy sa zohľadnia v zmluvách o pripojení pri stanovovaní alebo dohadovaní hodnôt maximálnych rezervovaných kapacít, kapacít pripojenia alebo iných zmluvných hodnôt výkonu.</w:t>
            </w:r>
          </w:p>
          <w:p w14:paraId="1373D01B" w14:textId="77777777" w:rsidR="000E79B1" w:rsidRPr="000E79B1" w:rsidRDefault="000E79B1" w:rsidP="000E79B1">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0E79B1">
              <w:rPr>
                <w:rFonts w:ascii="Times New Roman" w:eastAsia="Times New Roman" w:hAnsi="Times New Roman" w:cs="Times New Roman"/>
                <w:color w:val="000000" w:themeColor="text1"/>
                <w:sz w:val="20"/>
                <w:szCs w:val="20"/>
                <w:lang w:eastAsia="sk-SK"/>
              </w:rPr>
              <w:t xml:space="preserve">(4) Ak sa preukáže, že počas pripojenia zanikla alebo zanikne opodstatnenosť pripojenia výrobcu elektriny, prevádzkovateľa zariadenia na uskladňovanie elektriny, koncového odberateľa elektriny pripojeného do sústavy, energetického spoločenstva alebo prevádzkovateľa distribučnej sústavy v niektorom mieste jeho pripojenia do sústavy a toto pripojenie sa pre prevádzkovateľa sústavy stane technicky a ekonomicky neopodstatneným, môže prevádzkovateľ sústavy na základe rozhodnutia úradu vydaného na návrh prevádzkovateľa sústavy toto pripojenie zrušiť. Súčasťou podania prevádzkovateľa sústavy úradu je aj stanovisko pripojeného výrobcu elektriny, prevádzkovateľa zariadenia na uskladňovanie elektriny, prevádzkovateľa distribučnej sústavy, energetického spoločenstva alebo koncového odberateľa elektriny. Rozhodnutie prevádzkovateľa sústavy o zániku opodstatnenosti pripojenia v konkrétnom mieste pripojenia sa oznámi a odôvodní príslušnému výrobcovi elektriny, prevádzkovateľovi zariadenia na uskladňovanie elektriny, koncovému odberateľovi elektriny </w:t>
            </w:r>
            <w:r w:rsidRPr="000E79B1">
              <w:rPr>
                <w:rFonts w:ascii="Times New Roman" w:eastAsia="Times New Roman" w:hAnsi="Times New Roman" w:cs="Times New Roman"/>
                <w:color w:val="000000" w:themeColor="text1"/>
                <w:sz w:val="20"/>
                <w:szCs w:val="20"/>
                <w:lang w:eastAsia="sk-SK"/>
              </w:rPr>
              <w:lastRenderedPageBreak/>
              <w:t>pripojenému do sústavy, energetickému spoločenstvu, alebo prevádzkovateľovi distribučnej sústavy najmenej 36 mesiacov pred plánovaným fyzickým zrušením pripojenia do sústavy.</w:t>
            </w:r>
          </w:p>
          <w:p w14:paraId="5D03495D" w14:textId="77777777" w:rsidR="000E79B1" w:rsidRPr="000E79B1" w:rsidRDefault="000E79B1" w:rsidP="000E79B1">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0E79B1">
              <w:rPr>
                <w:rFonts w:ascii="Times New Roman" w:eastAsia="Times New Roman" w:hAnsi="Times New Roman" w:cs="Times New Roman"/>
                <w:color w:val="000000" w:themeColor="text1"/>
                <w:sz w:val="20"/>
                <w:szCs w:val="20"/>
                <w:lang w:eastAsia="sk-SK"/>
              </w:rPr>
              <w:t>(5) Nesúhlas výrobcu elektriny, prevádzkovateľa zariadenia na uskladňovanie elektriny, koncového odberateľa elektriny pripojeného do sústavy, energetického spoločenstva alebo prevádzkovateľa distribučnej sústavy so zrušením pripojenia podľa odseku 4 sa aj s odôvodnením písomne oznámi prevádzkovateľovi sústavy a úradu najneskôr 60 dní odo dňa doručenia oznámenia o zrušení pripojenia podľa odseku 4 a prevádzkovateľ sústavy je vyzvaný na prerokovanie tejto veci. Ak nedôjde do 120 dní odo dňa doručenia oznámenia o zrušení pripojenia k dohode medzi prevádzkovateľom sústavy na jednej strane a výrobcom elektriny, prevádzkovateľom zariadenia na uskladňovanie elektriny, koncovým odberateľom elektriny pripojeným do sústavy, energetickým spoločenstvom alebo prevádzkovateľom distribučnej sústavy na druhej strane, informuje sa o tom úrad. Odpojenie a odstránenie elektroenergetických zariadení prevádzkovateľa sústavy sa oprávňuje vykonať na základe rozhodnutia úradu.</w:t>
            </w:r>
          </w:p>
          <w:p w14:paraId="62225F68" w14:textId="77777777" w:rsidR="000E79B1" w:rsidRPr="000E79B1" w:rsidRDefault="000E79B1" w:rsidP="000E79B1">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0E79B1">
              <w:rPr>
                <w:rFonts w:ascii="Times New Roman" w:eastAsia="Times New Roman" w:hAnsi="Times New Roman" w:cs="Times New Roman"/>
                <w:color w:val="000000" w:themeColor="text1"/>
                <w:sz w:val="20"/>
                <w:szCs w:val="20"/>
                <w:lang w:eastAsia="sk-SK"/>
              </w:rPr>
              <w:t>(6) Pri uzatváraní zmlúv o pripojení do prenosovej sústavy s užívateľmi prenosovej sústavy sa technické dimenzovanie pripojenia a kapacita pripojenia do prenosovej sústavy určuje podľa metodiky určenej v technických podmienkach prevádzkovateľa prenosovej sústavy. Bezodkladne do troch pracovných dní po uzatvorení zmluvy o pripojení do prenosovej sústavy sa hodnota technického dimenzovania pripojenia a kapacity pripojenia do prenosovej sústavy oznámi prevádzkovateľom sústavy ako aj užívateľom prenosovej sústavy úradu.</w:t>
            </w:r>
          </w:p>
          <w:p w14:paraId="5BB304D4" w14:textId="77777777" w:rsidR="000E79B1" w:rsidRPr="000E79B1" w:rsidRDefault="000E79B1" w:rsidP="000E79B1">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0E79B1">
              <w:rPr>
                <w:rFonts w:ascii="Times New Roman" w:eastAsia="Times New Roman" w:hAnsi="Times New Roman" w:cs="Times New Roman"/>
                <w:color w:val="000000" w:themeColor="text1"/>
                <w:sz w:val="20"/>
                <w:szCs w:val="20"/>
                <w:lang w:eastAsia="sk-SK"/>
              </w:rPr>
              <w:t>(7) Ak je do sústavy pripájané odberné miesto pre odber elektriny a na rovnakom elektroenergetickom zariadení je aj fyzická dodávka elektriny zo zariadenia na výrobu elektriny alebo zo zariadenia na uskladňovanie elektriny, sú pre toto miesto pripojenia uzavreté osobitne zmluvy o pripojení do sústavy osobitne pre odberné miesto za fyzický odber elektriny a osobitne pre odovzdávacie miesto za fyzickú dodávku elektriny pričom v oboch zmluvách o pripojení do sústavy, uzatvorených s prevádzkovateľom sústavy, je druhá zmluvná strana zhodná. Rovnako sú prevádzkovateľom sústavy pridelené osobitné identifikačné čísla osobitne pre odberné miesto za fyzický odber elektriny a osobitne pre odovzdávacie miesto za fyzickú dodávku elektriny. Ak v danom mieste pripojenia je zistený neoprávnený odber elektriny, prevádzkovateľ sústavy je oprávnený odpojiť toto miesto pripojenia od sústavy a ukončiť uzatvorené zmluvy týkajúce sa ako odberného miesta, tak aj odovzdávacieho miesta podľa prevádzkového poriadku prevádzkovateľa sústavy v rozsahu a za podmienok podľa § 28 ods. 1 písm. g) alebo § 31 ods. 1 písm. e) zákona o energetike. Rovnako pri zistení neoprávneného dodávania elektriny do sústavy v mieste pripojenia je prevádzkovateľ sústavy oprávnený ukončiť uzatvorené zmluvy týkajúce sa odberného miesta aj odovzdávacieho miesta v rozsahu a za podmienok podľa § 28 ods. 1 písm. g) alebo § 31 ods. 1 písm. e) zákona o energetike.</w:t>
            </w:r>
          </w:p>
          <w:p w14:paraId="7DCD1001" w14:textId="77777777" w:rsidR="000E79B1" w:rsidRPr="000E79B1" w:rsidRDefault="000E79B1" w:rsidP="000E79B1">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0E79B1">
              <w:rPr>
                <w:rFonts w:ascii="Times New Roman" w:eastAsia="Times New Roman" w:hAnsi="Times New Roman" w:cs="Times New Roman"/>
                <w:color w:val="000000" w:themeColor="text1"/>
                <w:sz w:val="20"/>
                <w:szCs w:val="20"/>
                <w:lang w:eastAsia="sk-SK"/>
              </w:rPr>
              <w:t xml:space="preserve">(8) Ak uzavretie zmluvy o pripojení nového odberného elektrického zariadenia alebo elektroenergetického zariadenia alebo zmena technických parametrov existujúceho pripojenia odberného elektrického zariadenia, alebo elektroenergetického zariadenia na výrobu elektriny alebo zariadenia na uskladňovanie elektriny do miestnej distribučnej sústavy preukázateľne vyvolá zmenu technických parametrov existujúceho pripojenia miestnej distribučnej sústavy do prenosovej sústavy </w:t>
            </w:r>
            <w:r w:rsidRPr="000E79B1">
              <w:rPr>
                <w:rFonts w:ascii="Times New Roman" w:eastAsia="Times New Roman" w:hAnsi="Times New Roman" w:cs="Times New Roman"/>
                <w:color w:val="000000" w:themeColor="text1"/>
                <w:sz w:val="20"/>
                <w:szCs w:val="20"/>
                <w:lang w:eastAsia="sk-SK"/>
              </w:rPr>
              <w:lastRenderedPageBreak/>
              <w:t>alebo do distribučnej sústavy, ku ktorej je miestna distribučná sústava pripojená, môže prevádzkovateľ miestnej distribučnej sústavy podmieniť pripojenie nového odberného elektrického zariadenia alebo elektroenergetického zariadenia alebo zmenu technických parametrov existujúceho pripojenia odberného elektrického zariadenia elektroenergetického zariadenia do miestnej distribučnej sústavy úpravou zmluvy o pripojení miestnej distribučnej sústavy do prenosovej sústavy alebo do distribučnej sústavy, ku ktorej je miestna distribučná sústava pripojená.</w:t>
            </w:r>
          </w:p>
          <w:p w14:paraId="3EEBF225" w14:textId="77777777" w:rsidR="000E79B1" w:rsidRPr="000E79B1" w:rsidRDefault="000E79B1" w:rsidP="000E79B1">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0E79B1">
              <w:rPr>
                <w:rFonts w:ascii="Times New Roman" w:eastAsia="Times New Roman" w:hAnsi="Times New Roman" w:cs="Times New Roman"/>
                <w:color w:val="000000" w:themeColor="text1"/>
                <w:sz w:val="20"/>
                <w:szCs w:val="20"/>
                <w:lang w:eastAsia="sk-SK"/>
              </w:rPr>
              <w:t>(9) Odberné elektrické zariadenie alebo elektroenergetické zariadenie sa pripojí do sústavy do piatich pracovných dní po splnení technických podmienok a obchodných podmienok prevádzkovateľa sústavy. Splnenie technických podmienok prevádzkovateľa sústavy sa pri odbernom elektrickom zariadení posúdi do desiatich pracovných dní od predloženia kompletnej dokumentácie. Ak je potrebná zmena technických parametrov pripojenia existujúceho odberného elektrického zariadenia alebo elektroenergetického zariadenia, táto skutočnosť sa bezodkladne oznámi užívateľovi sústavy. Ak ide o existujúceho užívateľa sústavy, zmena technických parametrov odberného miesta sa dojednáva s prevádzkovateľom sústavy, do ktorej je toto odberné miesto pripojené.</w:t>
            </w:r>
          </w:p>
          <w:p w14:paraId="7CB551F9" w14:textId="77777777" w:rsidR="000E79B1" w:rsidRPr="000E79B1" w:rsidRDefault="000E79B1" w:rsidP="000E79B1">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0E79B1">
              <w:rPr>
                <w:rFonts w:ascii="Times New Roman" w:eastAsia="Times New Roman" w:hAnsi="Times New Roman" w:cs="Times New Roman"/>
                <w:color w:val="000000" w:themeColor="text1"/>
                <w:sz w:val="20"/>
                <w:szCs w:val="20"/>
                <w:lang w:eastAsia="sk-SK"/>
              </w:rPr>
              <w:t>(10) Doba, na ktorú sa zmluva o pripojení uzatvára, je dohodnutá ako doba neurčitá, ak sa zmluvné strany nedohodnú inak.</w:t>
            </w:r>
          </w:p>
          <w:p w14:paraId="5316CA2C" w14:textId="77777777" w:rsidR="000E79B1" w:rsidRPr="000E79B1" w:rsidRDefault="000E79B1" w:rsidP="000E79B1">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1AC10F0D" w14:textId="77777777" w:rsidR="000E79B1" w:rsidRPr="000E79B1" w:rsidRDefault="000E79B1" w:rsidP="000E79B1">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0E79B1">
              <w:rPr>
                <w:rFonts w:ascii="Times New Roman" w:eastAsia="Times New Roman" w:hAnsi="Times New Roman" w:cs="Times New Roman"/>
                <w:color w:val="000000" w:themeColor="text1"/>
                <w:sz w:val="20"/>
                <w:szCs w:val="20"/>
                <w:lang w:eastAsia="sk-SK"/>
              </w:rPr>
              <w:t>Podmienky pripojenia do sústavy</w:t>
            </w:r>
          </w:p>
          <w:p w14:paraId="7B6B1D8A" w14:textId="77777777" w:rsidR="000E79B1" w:rsidRPr="000E79B1" w:rsidRDefault="000E79B1" w:rsidP="000E79B1">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0E79B1">
              <w:rPr>
                <w:rFonts w:ascii="Times New Roman" w:eastAsia="Times New Roman" w:hAnsi="Times New Roman" w:cs="Times New Roman"/>
                <w:color w:val="000000" w:themeColor="text1"/>
                <w:sz w:val="20"/>
                <w:szCs w:val="20"/>
                <w:lang w:eastAsia="sk-SK"/>
              </w:rPr>
              <w:t>Podmienkami pripojenia odberného elektrického zariadenia alebo elektroenergetického zariadenia okrem malého zdroja1e) do sústavy sú</w:t>
            </w:r>
          </w:p>
          <w:p w14:paraId="575943B2" w14:textId="77777777" w:rsidR="000E79B1" w:rsidRPr="000E79B1" w:rsidRDefault="000E79B1" w:rsidP="000E79B1">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0E79B1">
              <w:rPr>
                <w:rFonts w:ascii="Times New Roman" w:eastAsia="Times New Roman" w:hAnsi="Times New Roman" w:cs="Times New Roman"/>
                <w:color w:val="000000" w:themeColor="text1"/>
                <w:sz w:val="20"/>
                <w:szCs w:val="20"/>
                <w:lang w:eastAsia="sk-SK"/>
              </w:rPr>
              <w:t>a) doručenie úplnej žiadosti o pripojenie odberného elektrického zariadenia alebo elektroenergetického zariadenia do sústavy (ďalej len „žiadosť o pripojenie“) prevádzkovateľovi sústavy,</w:t>
            </w:r>
          </w:p>
          <w:p w14:paraId="1686FA94" w14:textId="77777777" w:rsidR="000E79B1" w:rsidRPr="000E79B1" w:rsidRDefault="000E79B1" w:rsidP="000E79B1">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0E79B1">
              <w:rPr>
                <w:rFonts w:ascii="Times New Roman" w:eastAsia="Times New Roman" w:hAnsi="Times New Roman" w:cs="Times New Roman"/>
                <w:color w:val="000000" w:themeColor="text1"/>
                <w:sz w:val="20"/>
                <w:szCs w:val="20"/>
                <w:lang w:eastAsia="sk-SK"/>
              </w:rPr>
              <w:t>b) rezervovanie požadovanej kapacity prevádzkovateľom sústavy v sústave pre pripojenie odberného elektrického zariadenia alebo elektroenergetického zariadenia do sústavy podľa § 5d a</w:t>
            </w:r>
          </w:p>
          <w:p w14:paraId="5347BD5B" w14:textId="77777777" w:rsidR="000E79B1" w:rsidRPr="000E79B1" w:rsidRDefault="000E79B1" w:rsidP="000E79B1">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0E79B1">
              <w:rPr>
                <w:rFonts w:ascii="Times New Roman" w:eastAsia="Times New Roman" w:hAnsi="Times New Roman" w:cs="Times New Roman"/>
                <w:color w:val="000000" w:themeColor="text1"/>
                <w:sz w:val="20"/>
                <w:szCs w:val="20"/>
                <w:lang w:eastAsia="sk-SK"/>
              </w:rPr>
              <w:t>c) uzatvorenie zmluvy o pripojení do sústavy a splnenie obchodných podmienok a technických podmienok prevádzkovateľa sústavy pre pripojenie odberného elektrického zariadenia alebo elektroenergetického zariadenia do sústavy.</w:t>
            </w:r>
          </w:p>
          <w:p w14:paraId="023831BE" w14:textId="77777777" w:rsidR="000E79B1" w:rsidRPr="000E79B1" w:rsidRDefault="000E79B1" w:rsidP="000E79B1">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40D8E5CB" w14:textId="1B05C758" w:rsidR="000E79B1" w:rsidRPr="000E79B1" w:rsidRDefault="000E79B1" w:rsidP="000E79B1">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0E79B1">
              <w:rPr>
                <w:rFonts w:ascii="Times New Roman" w:eastAsia="Times New Roman" w:hAnsi="Times New Roman" w:cs="Times New Roman"/>
                <w:color w:val="000000" w:themeColor="text1"/>
                <w:sz w:val="20"/>
                <w:szCs w:val="20"/>
                <w:lang w:eastAsia="sk-SK"/>
              </w:rPr>
              <w:t>Žiadosť o pripojenie</w:t>
            </w:r>
          </w:p>
          <w:p w14:paraId="5BF4772F" w14:textId="77777777" w:rsidR="000E79B1" w:rsidRPr="000E79B1" w:rsidRDefault="000E79B1" w:rsidP="000E79B1">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0E79B1">
              <w:rPr>
                <w:rFonts w:ascii="Times New Roman" w:eastAsia="Times New Roman" w:hAnsi="Times New Roman" w:cs="Times New Roman"/>
                <w:color w:val="000000" w:themeColor="text1"/>
                <w:sz w:val="20"/>
                <w:szCs w:val="20"/>
                <w:lang w:eastAsia="sk-SK"/>
              </w:rPr>
              <w:t>(1) Žiadosť o pripojenie sa podáva najmä pred</w:t>
            </w:r>
          </w:p>
          <w:p w14:paraId="4C8D4022" w14:textId="77777777" w:rsidR="000E79B1" w:rsidRPr="000E79B1" w:rsidRDefault="000E79B1" w:rsidP="000E79B1">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0E79B1">
              <w:rPr>
                <w:rFonts w:ascii="Times New Roman" w:eastAsia="Times New Roman" w:hAnsi="Times New Roman" w:cs="Times New Roman"/>
                <w:color w:val="000000" w:themeColor="text1"/>
                <w:sz w:val="20"/>
                <w:szCs w:val="20"/>
                <w:lang w:eastAsia="sk-SK"/>
              </w:rPr>
              <w:t>a) výstavbou odberného elektrického zariadenia alebo elektroenergetického zariadenia,</w:t>
            </w:r>
          </w:p>
          <w:p w14:paraId="61E22E11" w14:textId="77777777" w:rsidR="000E79B1" w:rsidRPr="000E79B1" w:rsidRDefault="000E79B1" w:rsidP="000E79B1">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0E79B1">
              <w:rPr>
                <w:rFonts w:ascii="Times New Roman" w:eastAsia="Times New Roman" w:hAnsi="Times New Roman" w:cs="Times New Roman"/>
                <w:color w:val="000000" w:themeColor="text1"/>
                <w:sz w:val="20"/>
                <w:szCs w:val="20"/>
                <w:lang w:eastAsia="sk-SK"/>
              </w:rPr>
              <w:t>b) plánovanou rekonštrukciou alebo modernizáciou technológie odberného elektrického zariadenia alebo elektroenergetického zariadenia,</w:t>
            </w:r>
          </w:p>
          <w:p w14:paraId="3D0E3A96" w14:textId="77777777" w:rsidR="000E79B1" w:rsidRPr="000E79B1" w:rsidRDefault="000E79B1" w:rsidP="000E79B1">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0E79B1">
              <w:rPr>
                <w:rFonts w:ascii="Times New Roman" w:eastAsia="Times New Roman" w:hAnsi="Times New Roman" w:cs="Times New Roman"/>
                <w:color w:val="000000" w:themeColor="text1"/>
                <w:sz w:val="20"/>
                <w:szCs w:val="20"/>
                <w:lang w:eastAsia="sk-SK"/>
              </w:rPr>
              <w:t>c) opätovným pripojením odberného elektrického zariadenia alebo elektroenergetického zariadenia do sústavy po ukončení zmluvy o pripojení.</w:t>
            </w:r>
          </w:p>
          <w:p w14:paraId="65EA625C" w14:textId="77777777" w:rsidR="000E79B1" w:rsidRPr="000E79B1" w:rsidRDefault="000E79B1" w:rsidP="000E79B1">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0E79B1">
              <w:rPr>
                <w:rFonts w:ascii="Times New Roman" w:eastAsia="Times New Roman" w:hAnsi="Times New Roman" w:cs="Times New Roman"/>
                <w:color w:val="000000" w:themeColor="text1"/>
                <w:sz w:val="20"/>
                <w:szCs w:val="20"/>
                <w:lang w:eastAsia="sk-SK"/>
              </w:rPr>
              <w:t xml:space="preserve">(2) Žiadosť o pripojenie sa podáva prevádzkovateľovi sústavy, do ktorého sústavy sa odberné elektrické zariadenie alebo elektroenergetické zariadenie pripája. Ak sa žiadosť o pripojenie podáva prevádzkovateľovi prenosovej sústavy alebo prevádzkovateľovi regionálnej distribučnej sústavy, </w:t>
            </w:r>
            <w:r w:rsidRPr="000E79B1">
              <w:rPr>
                <w:rFonts w:ascii="Times New Roman" w:eastAsia="Times New Roman" w:hAnsi="Times New Roman" w:cs="Times New Roman"/>
                <w:color w:val="000000" w:themeColor="text1"/>
                <w:sz w:val="20"/>
                <w:szCs w:val="20"/>
                <w:lang w:eastAsia="sk-SK"/>
              </w:rPr>
              <w:lastRenderedPageBreak/>
              <w:t>žiadosť o pripojenie je možné podať aj v elektronickej podobe. Žiadosti o pripojenie sa vybavujú v poradí podľa času doručenia, ak osobitný predpis neustanovuje inak.</w:t>
            </w:r>
            <w:r w:rsidRPr="000E79B1">
              <w:rPr>
                <w:rFonts w:ascii="Times New Roman" w:eastAsia="Times New Roman" w:hAnsi="Times New Roman" w:cs="Times New Roman"/>
                <w:color w:val="000000" w:themeColor="text1"/>
                <w:sz w:val="20"/>
                <w:szCs w:val="20"/>
                <w:vertAlign w:val="superscript"/>
                <w:lang w:eastAsia="sk-SK"/>
              </w:rPr>
              <w:t>1f</w:t>
            </w:r>
            <w:r w:rsidRPr="000E79B1">
              <w:rPr>
                <w:rFonts w:ascii="Times New Roman" w:eastAsia="Times New Roman" w:hAnsi="Times New Roman" w:cs="Times New Roman"/>
                <w:color w:val="000000" w:themeColor="text1"/>
                <w:sz w:val="20"/>
                <w:szCs w:val="20"/>
                <w:lang w:eastAsia="sk-SK"/>
              </w:rPr>
              <w:t>)</w:t>
            </w:r>
          </w:p>
          <w:p w14:paraId="6BCC4367" w14:textId="77777777" w:rsidR="000E79B1" w:rsidRPr="000E79B1" w:rsidRDefault="000E79B1" w:rsidP="000E79B1">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0E79B1">
              <w:rPr>
                <w:rFonts w:ascii="Times New Roman" w:eastAsia="Times New Roman" w:hAnsi="Times New Roman" w:cs="Times New Roman"/>
                <w:color w:val="000000" w:themeColor="text1"/>
                <w:sz w:val="20"/>
                <w:szCs w:val="20"/>
                <w:lang w:eastAsia="sk-SK"/>
              </w:rPr>
              <w:t>(3) Súčasťou žiadosti o pripojenie je aj osvedčenie na výstavbu elektroenergetického zariadenia podľa § 12 ods. 2 zákona o energetike, ak sa vyžaduje.</w:t>
            </w:r>
          </w:p>
          <w:p w14:paraId="1642BA69" w14:textId="77777777" w:rsidR="000E79B1" w:rsidRPr="000E79B1" w:rsidRDefault="000E79B1" w:rsidP="000E79B1">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0E79B1">
              <w:rPr>
                <w:rFonts w:ascii="Times New Roman" w:eastAsia="Times New Roman" w:hAnsi="Times New Roman" w:cs="Times New Roman"/>
                <w:color w:val="000000" w:themeColor="text1"/>
                <w:sz w:val="20"/>
                <w:szCs w:val="20"/>
                <w:lang w:eastAsia="sk-SK"/>
              </w:rPr>
              <w:t>(4) Náležitosti žiadosti o pripojenie podľa typu pripojenia do sústavy sú určené v prevádzkovom poriadku prevádzkovateľa sústavy vypracovanom podľa § 58 písm. b) desiateho bodu alebo § 59 ods. 3 písm. a) štvrtého bodu.</w:t>
            </w:r>
          </w:p>
          <w:p w14:paraId="18F60884" w14:textId="77777777" w:rsidR="000E79B1" w:rsidRPr="000E79B1" w:rsidRDefault="000E79B1" w:rsidP="000E79B1">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31B17689" w14:textId="2B09C591" w:rsidR="000E79B1" w:rsidRPr="000E79B1" w:rsidRDefault="000E79B1" w:rsidP="000E79B1">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0E79B1">
              <w:rPr>
                <w:rFonts w:ascii="Times New Roman" w:eastAsia="Times New Roman" w:hAnsi="Times New Roman" w:cs="Times New Roman"/>
                <w:color w:val="000000" w:themeColor="text1"/>
                <w:sz w:val="20"/>
                <w:szCs w:val="20"/>
                <w:lang w:eastAsia="sk-SK"/>
              </w:rPr>
              <w:t>Posudzovanie žiadosti o pripojenie</w:t>
            </w:r>
          </w:p>
          <w:p w14:paraId="001D43A9" w14:textId="77777777" w:rsidR="000E79B1" w:rsidRPr="000E79B1" w:rsidRDefault="000E79B1" w:rsidP="000E79B1">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0E79B1">
              <w:rPr>
                <w:rFonts w:ascii="Times New Roman" w:eastAsia="Times New Roman" w:hAnsi="Times New Roman" w:cs="Times New Roman"/>
                <w:color w:val="000000" w:themeColor="text1"/>
                <w:sz w:val="20"/>
                <w:szCs w:val="20"/>
                <w:lang w:eastAsia="sk-SK"/>
              </w:rPr>
              <w:t>(1) Žiadosť o pripojenie sa posudzuje najmä podľa</w:t>
            </w:r>
          </w:p>
          <w:p w14:paraId="7DB94E5B" w14:textId="77777777" w:rsidR="000E79B1" w:rsidRPr="000E79B1" w:rsidRDefault="000E79B1" w:rsidP="000E79B1">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0E79B1">
              <w:rPr>
                <w:rFonts w:ascii="Times New Roman" w:eastAsia="Times New Roman" w:hAnsi="Times New Roman" w:cs="Times New Roman"/>
                <w:color w:val="000000" w:themeColor="text1"/>
                <w:sz w:val="20"/>
                <w:szCs w:val="20"/>
                <w:lang w:eastAsia="sk-SK"/>
              </w:rPr>
              <w:t>a) miesta a spôsobu požadovaného pripojenia,</w:t>
            </w:r>
          </w:p>
          <w:p w14:paraId="49000075" w14:textId="77777777" w:rsidR="000E79B1" w:rsidRPr="000E79B1" w:rsidRDefault="000E79B1" w:rsidP="000E79B1">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0E79B1">
              <w:rPr>
                <w:rFonts w:ascii="Times New Roman" w:eastAsia="Times New Roman" w:hAnsi="Times New Roman" w:cs="Times New Roman"/>
                <w:color w:val="000000" w:themeColor="text1"/>
                <w:sz w:val="20"/>
                <w:szCs w:val="20"/>
                <w:lang w:eastAsia="sk-SK"/>
              </w:rPr>
              <w:t>b) hodnoty požadovanej maximálnej rezervovanej kapacity pri pripojení odberného elektrického zariadenia alebo elektroenergetického zariadenia do distribučnej sústavy alebo požadovanej kapacity pripojenia a technického dimenzovania pripojenia pri pripojení odberného elektrického zariadenia alebo elektroenergetického zariadenia do prenosovej sústavy,</w:t>
            </w:r>
          </w:p>
          <w:p w14:paraId="201E530F" w14:textId="77777777" w:rsidR="000E79B1" w:rsidRPr="000E79B1" w:rsidRDefault="000E79B1" w:rsidP="000E79B1">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0E79B1">
              <w:rPr>
                <w:rFonts w:ascii="Times New Roman" w:eastAsia="Times New Roman" w:hAnsi="Times New Roman" w:cs="Times New Roman"/>
                <w:color w:val="000000" w:themeColor="text1"/>
                <w:sz w:val="20"/>
                <w:szCs w:val="20"/>
                <w:lang w:eastAsia="sk-SK"/>
              </w:rPr>
              <w:t>c) časového priebehu odoberaného výkonu zo sústavy alebo dodávaného výkonu do sústavy,</w:t>
            </w:r>
          </w:p>
          <w:p w14:paraId="46653606" w14:textId="77777777" w:rsidR="000E79B1" w:rsidRPr="000E79B1" w:rsidRDefault="000E79B1" w:rsidP="000E79B1">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0E79B1">
              <w:rPr>
                <w:rFonts w:ascii="Times New Roman" w:eastAsia="Times New Roman" w:hAnsi="Times New Roman" w:cs="Times New Roman"/>
                <w:color w:val="000000" w:themeColor="text1"/>
                <w:sz w:val="20"/>
                <w:szCs w:val="20"/>
                <w:lang w:eastAsia="sk-SK"/>
              </w:rPr>
              <w:t>d) požadovanej spoľahlivosti pripojenia do sústavy,</w:t>
            </w:r>
          </w:p>
          <w:p w14:paraId="33D65A46" w14:textId="77777777" w:rsidR="000E79B1" w:rsidRPr="000E79B1" w:rsidRDefault="000E79B1" w:rsidP="000E79B1">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0E79B1">
              <w:rPr>
                <w:rFonts w:ascii="Times New Roman" w:eastAsia="Times New Roman" w:hAnsi="Times New Roman" w:cs="Times New Roman"/>
                <w:color w:val="000000" w:themeColor="text1"/>
                <w:sz w:val="20"/>
                <w:szCs w:val="20"/>
                <w:lang w:eastAsia="sk-SK"/>
              </w:rPr>
              <w:t>e) vplyvu odberného elektrického zariadenia alebo elektroenergetického zariadenia žiadateľa o pripojenie na sústavu,</w:t>
            </w:r>
          </w:p>
          <w:p w14:paraId="4151FDF4" w14:textId="77777777" w:rsidR="000E79B1" w:rsidRPr="000E79B1" w:rsidRDefault="000E79B1" w:rsidP="000E79B1">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0E79B1">
              <w:rPr>
                <w:rFonts w:ascii="Times New Roman" w:eastAsia="Times New Roman" w:hAnsi="Times New Roman" w:cs="Times New Roman"/>
                <w:color w:val="000000" w:themeColor="text1"/>
                <w:sz w:val="20"/>
                <w:szCs w:val="20"/>
                <w:lang w:eastAsia="sk-SK"/>
              </w:rPr>
              <w:t>f) plánovaného rozvoja sústavy,</w:t>
            </w:r>
          </w:p>
          <w:p w14:paraId="01886145" w14:textId="77777777" w:rsidR="000E79B1" w:rsidRPr="000E79B1" w:rsidRDefault="000E79B1" w:rsidP="000E79B1">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0E79B1">
              <w:rPr>
                <w:rFonts w:ascii="Times New Roman" w:eastAsia="Times New Roman" w:hAnsi="Times New Roman" w:cs="Times New Roman"/>
                <w:color w:val="000000" w:themeColor="text1"/>
                <w:sz w:val="20"/>
                <w:szCs w:val="20"/>
                <w:lang w:eastAsia="sk-SK"/>
              </w:rPr>
              <w:t>g) voľnej kapacity pripojenia do sústavy pre zariadenia na výrobu elektriny určenej prevádzkovateľom prenosovej sústavy podľa osobitného predpisu,</w:t>
            </w:r>
            <w:r w:rsidRPr="000E79B1">
              <w:rPr>
                <w:rFonts w:ascii="Times New Roman" w:eastAsia="Times New Roman" w:hAnsi="Times New Roman" w:cs="Times New Roman"/>
                <w:color w:val="000000" w:themeColor="text1"/>
                <w:sz w:val="20"/>
                <w:szCs w:val="20"/>
                <w:vertAlign w:val="superscript"/>
                <w:lang w:eastAsia="sk-SK"/>
              </w:rPr>
              <w:t>1g</w:t>
            </w:r>
            <w:r w:rsidRPr="000E79B1">
              <w:rPr>
                <w:rFonts w:ascii="Times New Roman" w:eastAsia="Times New Roman" w:hAnsi="Times New Roman" w:cs="Times New Roman"/>
                <w:color w:val="000000" w:themeColor="text1"/>
                <w:sz w:val="20"/>
                <w:szCs w:val="20"/>
                <w:lang w:eastAsia="sk-SK"/>
              </w:rPr>
              <w:t>)</w:t>
            </w:r>
          </w:p>
          <w:p w14:paraId="68084F8F" w14:textId="77777777" w:rsidR="000E79B1" w:rsidRPr="000E79B1" w:rsidRDefault="000E79B1" w:rsidP="000E79B1">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0E79B1">
              <w:rPr>
                <w:rFonts w:ascii="Times New Roman" w:eastAsia="Times New Roman" w:hAnsi="Times New Roman" w:cs="Times New Roman"/>
                <w:color w:val="000000" w:themeColor="text1"/>
                <w:sz w:val="20"/>
                <w:szCs w:val="20"/>
                <w:lang w:eastAsia="sk-SK"/>
              </w:rPr>
              <w:t>h) hodnoty celkového inštalovaného výkonu a hodnoty technicky dosiahnuteľného výkonu pripájaného odberného elektrického zariadenia alebo elektroenergetického zariadenia,</w:t>
            </w:r>
          </w:p>
          <w:p w14:paraId="21E10355" w14:textId="77777777" w:rsidR="000E79B1" w:rsidRPr="000E79B1" w:rsidRDefault="000E79B1" w:rsidP="000E79B1">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0E79B1">
              <w:rPr>
                <w:rFonts w:ascii="Times New Roman" w:eastAsia="Times New Roman" w:hAnsi="Times New Roman" w:cs="Times New Roman"/>
                <w:color w:val="000000" w:themeColor="text1"/>
                <w:sz w:val="20"/>
                <w:szCs w:val="20"/>
                <w:lang w:eastAsia="sk-SK"/>
              </w:rPr>
              <w:t>i) osobitného predpisu,1f) ak ide o prednostné pripojenie zariadenia na výrobu elektriny do sústavy.</w:t>
            </w:r>
          </w:p>
          <w:p w14:paraId="5049A5C6" w14:textId="77777777" w:rsidR="000E79B1" w:rsidRPr="000E79B1" w:rsidRDefault="000E79B1" w:rsidP="000E79B1">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0E79B1">
              <w:rPr>
                <w:rFonts w:ascii="Times New Roman" w:eastAsia="Times New Roman" w:hAnsi="Times New Roman" w:cs="Times New Roman"/>
                <w:color w:val="000000" w:themeColor="text1"/>
                <w:sz w:val="20"/>
                <w:szCs w:val="20"/>
                <w:lang w:eastAsia="sk-SK"/>
              </w:rPr>
              <w:t>(2) Ak je žiadosť o pripojenie do distribučnej sústavy neúplná, žiadosť o pripojenie sa odmietne. O dôvodoch odmietnutia žiadosti o pripojenie sa informuje žiadateľ o pripojenie najneskôr do 30 dní od doručenia žiadosti o pripojenie prevádzkovateľovi distribučnej sústavy a pri žiadosti o pripojenie lokálneho zdroja v lehote podľa osobitného predpisu.</w:t>
            </w:r>
            <w:r w:rsidRPr="000E79B1">
              <w:rPr>
                <w:rFonts w:ascii="Times New Roman" w:eastAsia="Times New Roman" w:hAnsi="Times New Roman" w:cs="Times New Roman"/>
                <w:color w:val="000000" w:themeColor="text1"/>
                <w:sz w:val="20"/>
                <w:szCs w:val="20"/>
                <w:vertAlign w:val="superscript"/>
                <w:lang w:eastAsia="sk-SK"/>
              </w:rPr>
              <w:t>1f</w:t>
            </w:r>
            <w:r w:rsidRPr="000E79B1">
              <w:rPr>
                <w:rFonts w:ascii="Times New Roman" w:eastAsia="Times New Roman" w:hAnsi="Times New Roman" w:cs="Times New Roman"/>
                <w:color w:val="000000" w:themeColor="text1"/>
                <w:sz w:val="20"/>
                <w:szCs w:val="20"/>
                <w:lang w:eastAsia="sk-SK"/>
              </w:rPr>
              <w:t>)</w:t>
            </w:r>
          </w:p>
          <w:p w14:paraId="34698B3A" w14:textId="77777777" w:rsidR="000E79B1" w:rsidRPr="000E79B1" w:rsidRDefault="000E79B1" w:rsidP="000E79B1">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0E79B1">
              <w:rPr>
                <w:rFonts w:ascii="Times New Roman" w:eastAsia="Times New Roman" w:hAnsi="Times New Roman" w:cs="Times New Roman"/>
                <w:color w:val="000000" w:themeColor="text1"/>
                <w:sz w:val="20"/>
                <w:szCs w:val="20"/>
                <w:lang w:eastAsia="sk-SK"/>
              </w:rPr>
              <w:t>(3) Ak je potrebné doplnenie dodatočných podkladov k žiadosti o pripojenie do prenosovej sústavy, vyzýva sa žiadateľ o pripojenie na ich doplnenie do 15 dní odo dňa doručenia žiadosti o pripojenie a určí sa lehota na doplnenie dodatočných podkladov, primeraná rozsahu požadovaných doplnení, najviac však 15 dní odo dňa doručenia výzvy na doplnenie dodatočných podkladov. Pri nedodaní dodatočných podkladov v určenej lehote sa posudzovanie žiadosti o pripojenie ukončí, o čom sa informuje žiadateľ o pripojenie do troch pracovných dní odo dňa uplynutia lehoty na dodanie dodatočných podkladov.</w:t>
            </w:r>
          </w:p>
          <w:p w14:paraId="500EF1EE" w14:textId="77777777" w:rsidR="000E79B1" w:rsidRPr="000E79B1" w:rsidRDefault="000E79B1" w:rsidP="000E79B1">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0E79B1">
              <w:rPr>
                <w:rFonts w:ascii="Times New Roman" w:eastAsia="Times New Roman" w:hAnsi="Times New Roman" w:cs="Times New Roman"/>
                <w:color w:val="000000" w:themeColor="text1"/>
                <w:sz w:val="20"/>
                <w:szCs w:val="20"/>
                <w:lang w:eastAsia="sk-SK"/>
              </w:rPr>
              <w:t>(4) Po preskúmaní žiadosti o pripojenie do distribučnej sústavy sa žiadateľovi o pripojenie odošle návrh zmluvy o pripojení do 30 dní od podania úplnej žiadosti o pripojenie a pri žiadosti o pripojenie lokálneho zdroja v lehote podľa osobitného predpisu.</w:t>
            </w:r>
            <w:r w:rsidRPr="000E79B1">
              <w:rPr>
                <w:rFonts w:ascii="Times New Roman" w:eastAsia="Times New Roman" w:hAnsi="Times New Roman" w:cs="Times New Roman"/>
                <w:color w:val="000000" w:themeColor="text1"/>
                <w:sz w:val="20"/>
                <w:szCs w:val="20"/>
                <w:vertAlign w:val="superscript"/>
                <w:lang w:eastAsia="sk-SK"/>
              </w:rPr>
              <w:t>1f</w:t>
            </w:r>
            <w:r w:rsidRPr="000E79B1">
              <w:rPr>
                <w:rFonts w:ascii="Times New Roman" w:eastAsia="Times New Roman" w:hAnsi="Times New Roman" w:cs="Times New Roman"/>
                <w:color w:val="000000" w:themeColor="text1"/>
                <w:sz w:val="20"/>
                <w:szCs w:val="20"/>
                <w:lang w:eastAsia="sk-SK"/>
              </w:rPr>
              <w:t>)</w:t>
            </w:r>
          </w:p>
          <w:p w14:paraId="68642AB3" w14:textId="77777777" w:rsidR="000E79B1" w:rsidRPr="000E79B1" w:rsidRDefault="000E79B1" w:rsidP="000E79B1">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0E79B1">
              <w:rPr>
                <w:rFonts w:ascii="Times New Roman" w:eastAsia="Times New Roman" w:hAnsi="Times New Roman" w:cs="Times New Roman"/>
                <w:color w:val="000000" w:themeColor="text1"/>
                <w:sz w:val="20"/>
                <w:szCs w:val="20"/>
                <w:lang w:eastAsia="sk-SK"/>
              </w:rPr>
              <w:lastRenderedPageBreak/>
              <w:t>(5) Po preskúmaní žiadosti o pripojenie do prenosovej sústavy sa žiadateľovi o pripojenie predloží návrh zmluvy o pripojení alebo návrh zmluvy o budúcej zmluve o pripojení najneskôr do 60 dní od podania úplnej žiadosti o pripojenie.</w:t>
            </w:r>
          </w:p>
          <w:p w14:paraId="65C6FCCD" w14:textId="77777777" w:rsidR="000E79B1" w:rsidRPr="000E79B1" w:rsidRDefault="000E79B1" w:rsidP="000E79B1">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0E79B1">
              <w:rPr>
                <w:rFonts w:ascii="Times New Roman" w:eastAsia="Times New Roman" w:hAnsi="Times New Roman" w:cs="Times New Roman"/>
                <w:color w:val="000000" w:themeColor="text1"/>
                <w:sz w:val="20"/>
                <w:szCs w:val="20"/>
                <w:lang w:eastAsia="sk-SK"/>
              </w:rPr>
              <w:t>(6) Ak odberné elektrické zariadenie alebo elektroenergetické zariadenie nie je možné pripojiť do sústavy z dôvodov podľa § 19 ods. 12 zákona o energetike, dôvody odmietnutia pripojenia odberného elektrického zariadenia alebo elektroenergetického zariadenia do sústavy sa odošlú žiadateľovi o pripojenie do 30 dní od doručenia žiadosti o pripojenie a pri pripojení lokálneho zdroja v lehote podľa osobitného predpisu.</w:t>
            </w:r>
            <w:r w:rsidRPr="000E79B1">
              <w:rPr>
                <w:rFonts w:ascii="Times New Roman" w:eastAsia="Times New Roman" w:hAnsi="Times New Roman" w:cs="Times New Roman"/>
                <w:color w:val="000000" w:themeColor="text1"/>
                <w:sz w:val="20"/>
                <w:szCs w:val="20"/>
                <w:vertAlign w:val="superscript"/>
                <w:lang w:eastAsia="sk-SK"/>
              </w:rPr>
              <w:t>1f</w:t>
            </w:r>
            <w:r w:rsidRPr="000E79B1">
              <w:rPr>
                <w:rFonts w:ascii="Times New Roman" w:eastAsia="Times New Roman" w:hAnsi="Times New Roman" w:cs="Times New Roman"/>
                <w:color w:val="000000" w:themeColor="text1"/>
                <w:sz w:val="20"/>
                <w:szCs w:val="20"/>
                <w:lang w:eastAsia="sk-SK"/>
              </w:rPr>
              <w:t>)</w:t>
            </w:r>
          </w:p>
          <w:p w14:paraId="74091CFA" w14:textId="1DDD3445" w:rsidR="000E79B1" w:rsidRPr="00535E6C" w:rsidRDefault="000E79B1" w:rsidP="000E79B1">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0E79B1">
              <w:rPr>
                <w:rFonts w:ascii="Times New Roman" w:eastAsia="Times New Roman" w:hAnsi="Times New Roman" w:cs="Times New Roman"/>
                <w:color w:val="000000" w:themeColor="text1"/>
                <w:sz w:val="20"/>
                <w:szCs w:val="20"/>
                <w:lang w:eastAsia="sk-SK"/>
              </w:rPr>
              <w:t>(7) Ak nie je možné pripojiť odberné elektrické zariadenie alebo elektroenergetické zariadenie žiadateľa o pripojenie do distribučnej sústavy za podmienok uvedených v žiadosti o pripojenie, ale odberné elektrické zariadenie alebo elektroenergetické zariadenie je možné pripojiť do distribučnej sústavy s nižšou kapacitou ako bola požadovaná kapacita v žiadosti o pripojenie alebo je možné odberné elektrické zariadenie alebo elektroenergetické zariadenie pripojiť do distribučnej sústavy v inom mieste pripojenia ako bolo požadované v žiadosti o pripojenie, o nemožnosti pripojenia odberného elektrického zariadenia alebo elektroenergetického zariadenia do distribučnej sústavy sa informuje žiadateľ o pripojenie spolu s možným riešením pripojenia odberného elektrického zariadenia alebo elektroenergetického zariadenia do distribučnej sústavy a to tak, že žiadateľovi o pripojenie sa odošle návrh zmluvy o pripojení v súlade s odsekom 4 umožňujúci pripojenie odberného elektrického zariadenia alebo elektroenergetického zariadenia do distribučnej sústavy.</w:t>
            </w:r>
          </w:p>
        </w:tc>
        <w:tc>
          <w:tcPr>
            <w:tcW w:w="570" w:type="dxa"/>
            <w:tcBorders>
              <w:left w:val="single" w:sz="4" w:space="0" w:color="auto"/>
              <w:bottom w:val="single" w:sz="4" w:space="0" w:color="auto"/>
              <w:right w:val="single" w:sz="4" w:space="0" w:color="auto"/>
            </w:tcBorders>
          </w:tcPr>
          <w:p w14:paraId="1CA9AA38"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lastRenderedPageBreak/>
              <w:t>Ú</w:t>
            </w:r>
          </w:p>
        </w:tc>
        <w:tc>
          <w:tcPr>
            <w:tcW w:w="889" w:type="dxa"/>
            <w:tcBorders>
              <w:left w:val="single" w:sz="4" w:space="0" w:color="auto"/>
              <w:bottom w:val="single" w:sz="4" w:space="0" w:color="auto"/>
              <w:right w:val="single" w:sz="4" w:space="0" w:color="auto"/>
            </w:tcBorders>
          </w:tcPr>
          <w:p w14:paraId="33F3E283" w14:textId="77777777" w:rsidR="005A1BCE" w:rsidRPr="00535E6C" w:rsidRDefault="005A1BCE"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tc>
        <w:tc>
          <w:tcPr>
            <w:tcW w:w="791" w:type="dxa"/>
            <w:tcBorders>
              <w:left w:val="single" w:sz="4" w:space="0" w:color="auto"/>
              <w:bottom w:val="single" w:sz="4" w:space="0" w:color="auto"/>
              <w:right w:val="single" w:sz="4" w:space="0" w:color="auto"/>
            </w:tcBorders>
          </w:tcPr>
          <w:p w14:paraId="2E458FF6" w14:textId="77777777" w:rsidR="005A1BCE" w:rsidRPr="00535E6C" w:rsidRDefault="005A1BCE"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GP - N</w:t>
            </w:r>
          </w:p>
        </w:tc>
        <w:tc>
          <w:tcPr>
            <w:tcW w:w="748" w:type="dxa"/>
            <w:tcBorders>
              <w:left w:val="single" w:sz="4" w:space="0" w:color="auto"/>
              <w:bottom w:val="single" w:sz="4" w:space="0" w:color="auto"/>
              <w:right w:val="single" w:sz="4" w:space="0" w:color="auto"/>
            </w:tcBorders>
          </w:tcPr>
          <w:p w14:paraId="3DB09813" w14:textId="77777777" w:rsidR="005A1BCE" w:rsidRPr="00535E6C" w:rsidRDefault="005A1BCE"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tc>
      </w:tr>
      <w:tr w:rsidR="005A1BCE" w:rsidRPr="00535E6C" w14:paraId="7401DDD1" w14:textId="77777777" w:rsidTr="00FE54D2">
        <w:trPr>
          <w:trHeight w:val="4391"/>
        </w:trPr>
        <w:tc>
          <w:tcPr>
            <w:tcW w:w="666" w:type="dxa"/>
            <w:tcBorders>
              <w:left w:val="single" w:sz="12" w:space="0" w:color="auto"/>
              <w:bottom w:val="single" w:sz="4" w:space="0" w:color="auto"/>
              <w:right w:val="single" w:sz="4" w:space="0" w:color="auto"/>
            </w:tcBorders>
          </w:tcPr>
          <w:p w14:paraId="7B2E37F1"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lastRenderedPageBreak/>
              <w:t xml:space="preserve">Č: </w:t>
            </w:r>
            <w:r>
              <w:rPr>
                <w:rFonts w:ascii="Times New Roman" w:eastAsia="Times New Roman" w:hAnsi="Times New Roman" w:cs="Times New Roman"/>
                <w:color w:val="000000" w:themeColor="text1"/>
                <w:sz w:val="20"/>
                <w:szCs w:val="20"/>
                <w:lang w:eastAsia="sk-SK"/>
              </w:rPr>
              <w:t>2</w:t>
            </w:r>
          </w:p>
          <w:p w14:paraId="37252591"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 xml:space="preserve">O: </w:t>
            </w:r>
            <w:r>
              <w:rPr>
                <w:rFonts w:ascii="Times New Roman" w:eastAsia="Times New Roman" w:hAnsi="Times New Roman" w:cs="Times New Roman"/>
                <w:color w:val="000000" w:themeColor="text1"/>
                <w:sz w:val="20"/>
                <w:szCs w:val="20"/>
                <w:lang w:eastAsia="sk-SK"/>
              </w:rPr>
              <w:t>10</w:t>
            </w:r>
          </w:p>
        </w:tc>
        <w:tc>
          <w:tcPr>
            <w:tcW w:w="2174" w:type="dxa"/>
            <w:tcBorders>
              <w:left w:val="single" w:sz="4" w:space="0" w:color="auto"/>
              <w:bottom w:val="single" w:sz="4" w:space="0" w:color="auto"/>
              <w:right w:val="single" w:sz="4" w:space="0" w:color="auto"/>
            </w:tcBorders>
          </w:tcPr>
          <w:p w14:paraId="271EFFD2" w14:textId="77777777" w:rsidR="005A1BCE" w:rsidRPr="006075EA" w:rsidRDefault="005A1BCE" w:rsidP="005A1BCE">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6075EA">
              <w:rPr>
                <w:rFonts w:ascii="Times New Roman" w:eastAsia="Times New Roman" w:hAnsi="Times New Roman" w:cs="Times New Roman"/>
                <w:color w:val="000000" w:themeColor="text1"/>
                <w:sz w:val="20"/>
                <w:szCs w:val="20"/>
                <w:lang w:eastAsia="sk-SK"/>
              </w:rPr>
              <w:t>Smernica (EÚ) 2019/944 sa mení takto:</w:t>
            </w:r>
          </w:p>
          <w:p w14:paraId="68D6E5D2" w14:textId="0EB76E54" w:rsidR="005A1BCE" w:rsidRDefault="00F20FDE" w:rsidP="00F20FDE">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F20FDE">
              <w:rPr>
                <w:rFonts w:ascii="Times New Roman" w:eastAsia="Times New Roman" w:hAnsi="Times New Roman" w:cs="Times New Roman"/>
                <w:color w:val="000000" w:themeColor="text1"/>
                <w:sz w:val="20"/>
                <w:szCs w:val="20"/>
                <w:lang w:eastAsia="sk-SK"/>
              </w:rPr>
              <w:t>10.</w:t>
            </w:r>
            <w:r>
              <w:rPr>
                <w:rFonts w:ascii="Times New Roman" w:eastAsia="Times New Roman" w:hAnsi="Times New Roman" w:cs="Times New Roman"/>
                <w:color w:val="000000" w:themeColor="text1"/>
                <w:sz w:val="20"/>
                <w:szCs w:val="20"/>
                <w:lang w:eastAsia="sk-SK"/>
              </w:rPr>
              <w:t xml:space="preserve"> </w:t>
            </w:r>
            <w:r w:rsidRPr="00F20FDE">
              <w:rPr>
                <w:rFonts w:ascii="Times New Roman" w:eastAsia="Times New Roman" w:hAnsi="Times New Roman" w:cs="Times New Roman"/>
                <w:color w:val="000000" w:themeColor="text1"/>
                <w:sz w:val="20"/>
                <w:szCs w:val="20"/>
                <w:lang w:eastAsia="sk-SK"/>
              </w:rPr>
              <w:t>V článku 31 sa odseky 2 a 3 nahrádzajú takto:</w:t>
            </w:r>
          </w:p>
          <w:p w14:paraId="173BA7D9" w14:textId="77777777" w:rsidR="005A1BCE" w:rsidRDefault="005A1BCE" w:rsidP="005A1BCE">
            <w:pPr>
              <w:autoSpaceDE w:val="0"/>
              <w:autoSpaceDN w:val="0"/>
              <w:spacing w:after="0" w:line="240" w:lineRule="auto"/>
              <w:jc w:val="both"/>
              <w:rPr>
                <w:rFonts w:ascii="Times New Roman" w:eastAsia="Times New Roman" w:hAnsi="Times New Roman" w:cs="Times New Roman"/>
                <w:sz w:val="20"/>
                <w:szCs w:val="20"/>
                <w:lang w:eastAsia="sk-SK"/>
              </w:rPr>
            </w:pPr>
          </w:p>
          <w:p w14:paraId="66A2DB4A" w14:textId="6513A794" w:rsidR="005A1BCE" w:rsidRPr="00535E6C" w:rsidRDefault="005A1BCE" w:rsidP="005A1BCE">
            <w:pPr>
              <w:autoSpaceDE w:val="0"/>
              <w:autoSpaceDN w:val="0"/>
              <w:spacing w:after="0" w:line="240" w:lineRule="auto"/>
              <w:jc w:val="both"/>
              <w:rPr>
                <w:rFonts w:ascii="Times New Roman" w:eastAsia="Times New Roman" w:hAnsi="Times New Roman" w:cs="Times New Roman"/>
                <w:sz w:val="20"/>
                <w:szCs w:val="20"/>
                <w:lang w:eastAsia="sk-SK"/>
              </w:rPr>
            </w:pPr>
            <w:r w:rsidRPr="00535E6C">
              <w:rPr>
                <w:rFonts w:ascii="Times New Roman" w:eastAsia="Times New Roman" w:hAnsi="Times New Roman" w:cs="Times New Roman"/>
                <w:sz w:val="20"/>
                <w:szCs w:val="20"/>
                <w:lang w:eastAsia="sk-SK"/>
              </w:rPr>
              <w:t>3a.   Prevádzkovatelia distribučných sústav poskytujú používateľom sústavy možnosť požiadať o pripojenie do siete a predložiť príslušné dokumenty výlučne v digitálnej forme.</w:t>
            </w:r>
          </w:p>
        </w:tc>
        <w:tc>
          <w:tcPr>
            <w:tcW w:w="535" w:type="dxa"/>
            <w:tcBorders>
              <w:left w:val="single" w:sz="4" w:space="0" w:color="auto"/>
              <w:bottom w:val="single" w:sz="4" w:space="0" w:color="auto"/>
              <w:right w:val="single" w:sz="12" w:space="0" w:color="auto"/>
            </w:tcBorders>
          </w:tcPr>
          <w:p w14:paraId="10C38D36"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N</w:t>
            </w:r>
          </w:p>
        </w:tc>
        <w:tc>
          <w:tcPr>
            <w:tcW w:w="863" w:type="dxa"/>
            <w:tcBorders>
              <w:left w:val="nil"/>
              <w:bottom w:val="single" w:sz="4" w:space="0" w:color="auto"/>
              <w:right w:val="single" w:sz="4" w:space="0" w:color="auto"/>
            </w:tcBorders>
          </w:tcPr>
          <w:p w14:paraId="390D169A"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6</w:t>
            </w:r>
          </w:p>
        </w:tc>
        <w:tc>
          <w:tcPr>
            <w:tcW w:w="709" w:type="dxa"/>
            <w:tcBorders>
              <w:top w:val="single" w:sz="4" w:space="0" w:color="auto"/>
              <w:left w:val="single" w:sz="4" w:space="0" w:color="auto"/>
              <w:bottom w:val="single" w:sz="4" w:space="0" w:color="auto"/>
              <w:right w:val="single" w:sz="4" w:space="0" w:color="auto"/>
            </w:tcBorders>
          </w:tcPr>
          <w:p w14:paraId="4628DE72" w14:textId="3C3F1FCB"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 5b</w:t>
            </w:r>
          </w:p>
          <w:p w14:paraId="28EAA6B7"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O: 2</w:t>
            </w:r>
          </w:p>
          <w:p w14:paraId="4D0A7227" w14:textId="678A9C0B"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tc>
        <w:tc>
          <w:tcPr>
            <w:tcW w:w="8342" w:type="dxa"/>
            <w:tcBorders>
              <w:left w:val="single" w:sz="4" w:space="0" w:color="auto"/>
              <w:bottom w:val="single" w:sz="4" w:space="0" w:color="auto"/>
              <w:right w:val="single" w:sz="4" w:space="0" w:color="auto"/>
            </w:tcBorders>
          </w:tcPr>
          <w:p w14:paraId="24CA1A6F" w14:textId="29942B5A" w:rsidR="005A1BCE" w:rsidRPr="00535E6C" w:rsidRDefault="00F20FDE" w:rsidP="00F20FDE">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xml:space="preserve">(2) </w:t>
            </w:r>
            <w:r w:rsidRPr="00F20FDE">
              <w:rPr>
                <w:rFonts w:ascii="Times New Roman" w:eastAsia="Times New Roman" w:hAnsi="Times New Roman" w:cs="Times New Roman"/>
                <w:color w:val="000000" w:themeColor="text1"/>
                <w:sz w:val="20"/>
                <w:szCs w:val="20"/>
                <w:lang w:eastAsia="sk-SK"/>
              </w:rPr>
              <w:t>Žiadosť o pripojenie sa podáva prevádzkovateľovi sústavy, do ktorého sústavy sa odberné elektrické zariadenie alebo elektroenergetické zariadenie pripája. Ak sa žiadosť o pripojenie podáva prevádzkovateľovi prenosovej sústavy alebo prevádzkovateľovi regionálnej distribučnej sústavy, žiadosť o pripojenie je možné podať aj v elektronickej podobe. Žiadosti o pripojenie sa vybavujú v poradí podľa času doručenia, ak osobitný predpis neustanovuje inak.</w:t>
            </w:r>
            <w:r w:rsidRPr="00F20FDE">
              <w:rPr>
                <w:rFonts w:ascii="Times New Roman" w:eastAsia="Times New Roman" w:hAnsi="Times New Roman" w:cs="Times New Roman"/>
                <w:color w:val="000000" w:themeColor="text1"/>
                <w:sz w:val="20"/>
                <w:szCs w:val="20"/>
                <w:vertAlign w:val="superscript"/>
                <w:lang w:eastAsia="sk-SK"/>
              </w:rPr>
              <w:t>1f</w:t>
            </w:r>
            <w:r w:rsidRPr="00F20FDE">
              <w:rPr>
                <w:rFonts w:ascii="Times New Roman" w:eastAsia="Times New Roman" w:hAnsi="Times New Roman" w:cs="Times New Roman"/>
                <w:color w:val="000000" w:themeColor="text1"/>
                <w:sz w:val="20"/>
                <w:szCs w:val="20"/>
                <w:lang w:eastAsia="sk-SK"/>
              </w:rPr>
              <w:t>)</w:t>
            </w:r>
          </w:p>
        </w:tc>
        <w:tc>
          <w:tcPr>
            <w:tcW w:w="570" w:type="dxa"/>
            <w:tcBorders>
              <w:left w:val="single" w:sz="4" w:space="0" w:color="auto"/>
              <w:bottom w:val="single" w:sz="4" w:space="0" w:color="auto"/>
              <w:right w:val="single" w:sz="4" w:space="0" w:color="auto"/>
            </w:tcBorders>
          </w:tcPr>
          <w:p w14:paraId="7864ED1C"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Ú</w:t>
            </w:r>
          </w:p>
        </w:tc>
        <w:tc>
          <w:tcPr>
            <w:tcW w:w="889" w:type="dxa"/>
            <w:tcBorders>
              <w:left w:val="single" w:sz="4" w:space="0" w:color="auto"/>
              <w:bottom w:val="single" w:sz="4" w:space="0" w:color="auto"/>
              <w:right w:val="single" w:sz="4" w:space="0" w:color="auto"/>
            </w:tcBorders>
          </w:tcPr>
          <w:p w14:paraId="52E954BD" w14:textId="77777777" w:rsidR="005A1BCE" w:rsidRPr="00535E6C" w:rsidRDefault="005A1BCE"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tc>
        <w:tc>
          <w:tcPr>
            <w:tcW w:w="791" w:type="dxa"/>
            <w:tcBorders>
              <w:left w:val="single" w:sz="4" w:space="0" w:color="auto"/>
              <w:bottom w:val="single" w:sz="4" w:space="0" w:color="auto"/>
              <w:right w:val="single" w:sz="4" w:space="0" w:color="auto"/>
            </w:tcBorders>
          </w:tcPr>
          <w:p w14:paraId="5C64C361" w14:textId="77777777" w:rsidR="005A1BCE" w:rsidRPr="00535E6C" w:rsidRDefault="005A1BCE"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GP - N</w:t>
            </w:r>
          </w:p>
        </w:tc>
        <w:tc>
          <w:tcPr>
            <w:tcW w:w="748" w:type="dxa"/>
            <w:tcBorders>
              <w:left w:val="single" w:sz="4" w:space="0" w:color="auto"/>
              <w:bottom w:val="single" w:sz="4" w:space="0" w:color="auto"/>
              <w:right w:val="single" w:sz="4" w:space="0" w:color="auto"/>
            </w:tcBorders>
          </w:tcPr>
          <w:p w14:paraId="20A84F95" w14:textId="77777777" w:rsidR="005A1BCE" w:rsidRPr="00535E6C" w:rsidRDefault="005A1BCE"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tc>
      </w:tr>
      <w:tr w:rsidR="005A1BCE" w:rsidRPr="00ED5C9E" w14:paraId="254B53D9" w14:textId="77777777" w:rsidTr="00ED5C9E">
        <w:trPr>
          <w:trHeight w:val="2969"/>
        </w:trPr>
        <w:tc>
          <w:tcPr>
            <w:tcW w:w="666" w:type="dxa"/>
            <w:tcBorders>
              <w:left w:val="single" w:sz="12" w:space="0" w:color="auto"/>
              <w:bottom w:val="single" w:sz="4" w:space="0" w:color="auto"/>
              <w:right w:val="single" w:sz="4" w:space="0" w:color="auto"/>
            </w:tcBorders>
          </w:tcPr>
          <w:p w14:paraId="06A7A133" w14:textId="77777777" w:rsidR="005A1BCE" w:rsidRPr="00ED5C9E"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ED5C9E">
              <w:rPr>
                <w:rFonts w:ascii="Times New Roman" w:eastAsia="Times New Roman" w:hAnsi="Times New Roman" w:cs="Times New Roman"/>
                <w:color w:val="000000" w:themeColor="text1"/>
                <w:sz w:val="20"/>
                <w:szCs w:val="20"/>
                <w:lang w:eastAsia="sk-SK"/>
              </w:rPr>
              <w:lastRenderedPageBreak/>
              <w:t>Č: 2</w:t>
            </w:r>
          </w:p>
          <w:p w14:paraId="67DFE82F" w14:textId="77777777" w:rsidR="005A1BCE" w:rsidRPr="00ED5C9E"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ED5C9E">
              <w:rPr>
                <w:rFonts w:ascii="Times New Roman" w:eastAsia="Times New Roman" w:hAnsi="Times New Roman" w:cs="Times New Roman"/>
                <w:color w:val="000000" w:themeColor="text1"/>
                <w:sz w:val="20"/>
                <w:szCs w:val="20"/>
                <w:lang w:eastAsia="sk-SK"/>
              </w:rPr>
              <w:t>O: 10</w:t>
            </w:r>
          </w:p>
        </w:tc>
        <w:tc>
          <w:tcPr>
            <w:tcW w:w="2174" w:type="dxa"/>
            <w:tcBorders>
              <w:left w:val="single" w:sz="4" w:space="0" w:color="auto"/>
              <w:bottom w:val="single" w:sz="4" w:space="0" w:color="auto"/>
              <w:right w:val="single" w:sz="4" w:space="0" w:color="auto"/>
            </w:tcBorders>
          </w:tcPr>
          <w:p w14:paraId="13DB37EE" w14:textId="77777777" w:rsidR="005A1BCE" w:rsidRPr="00ED5C9E" w:rsidRDefault="005A1BCE" w:rsidP="005A1BCE">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ED5C9E">
              <w:rPr>
                <w:rFonts w:ascii="Times New Roman" w:eastAsia="Times New Roman" w:hAnsi="Times New Roman" w:cs="Times New Roman"/>
                <w:color w:val="000000" w:themeColor="text1"/>
                <w:sz w:val="20"/>
                <w:szCs w:val="20"/>
                <w:lang w:eastAsia="sk-SK"/>
              </w:rPr>
              <w:t>Smernica (EÚ) 2019/944 sa mení takto:</w:t>
            </w:r>
          </w:p>
          <w:p w14:paraId="563BF9FA" w14:textId="3F816600" w:rsidR="005A1BCE" w:rsidRPr="00ED5C9E" w:rsidRDefault="00ED5C9E" w:rsidP="00ED5C9E">
            <w:pPr>
              <w:autoSpaceDE w:val="0"/>
              <w:autoSpaceDN w:val="0"/>
              <w:spacing w:after="0" w:line="240" w:lineRule="auto"/>
              <w:jc w:val="both"/>
              <w:rPr>
                <w:rFonts w:ascii="Times New Roman" w:eastAsia="Times New Roman" w:hAnsi="Times New Roman" w:cs="Times New Roman"/>
                <w:sz w:val="20"/>
                <w:szCs w:val="20"/>
                <w:lang w:eastAsia="sk-SK"/>
              </w:rPr>
            </w:pPr>
            <w:r w:rsidRPr="00ED5C9E">
              <w:rPr>
                <w:rFonts w:ascii="Times New Roman" w:eastAsia="Times New Roman" w:hAnsi="Times New Roman" w:cs="Times New Roman"/>
                <w:sz w:val="20"/>
                <w:szCs w:val="20"/>
                <w:lang w:eastAsia="sk-SK"/>
              </w:rPr>
              <w:t>10. V článku 31 sa odseky 2 a 3 nahrádzajú takto:</w:t>
            </w:r>
          </w:p>
          <w:p w14:paraId="55F1CAFA" w14:textId="77777777" w:rsidR="005A1BCE" w:rsidRPr="00ED5C9E" w:rsidRDefault="005A1BCE" w:rsidP="005A1BCE">
            <w:pPr>
              <w:autoSpaceDE w:val="0"/>
              <w:autoSpaceDN w:val="0"/>
              <w:spacing w:after="0" w:line="240" w:lineRule="auto"/>
              <w:jc w:val="both"/>
              <w:rPr>
                <w:rFonts w:ascii="Times New Roman" w:eastAsia="Times New Roman" w:hAnsi="Times New Roman" w:cs="Times New Roman"/>
                <w:sz w:val="20"/>
                <w:szCs w:val="20"/>
                <w:lang w:eastAsia="sk-SK"/>
              </w:rPr>
            </w:pPr>
            <w:r w:rsidRPr="00ED5C9E">
              <w:rPr>
                <w:rFonts w:ascii="Times New Roman" w:eastAsia="Times New Roman" w:hAnsi="Times New Roman" w:cs="Times New Roman"/>
                <w:sz w:val="20"/>
                <w:szCs w:val="20"/>
                <w:lang w:eastAsia="sk-SK"/>
              </w:rPr>
              <w:t>3b.   Členské štáty sa môžu rozhodnúť neuplatňovať odsek 3 na integrované elektroenergetické podniky, ktoré poskytujú služby menej než 100 000 pripojeným odberateľom alebo obsluhujú malé izolované sústavy. Členské štáty môžu uplatňovať nižšiu prahovú hodnotu ako 100 000 pripojených odberateľov.</w:t>
            </w:r>
          </w:p>
          <w:p w14:paraId="2B34E1CE" w14:textId="29B62937" w:rsidR="005A1BCE" w:rsidRPr="00ED5C9E" w:rsidRDefault="005A1BCE" w:rsidP="005A1BCE">
            <w:pPr>
              <w:autoSpaceDE w:val="0"/>
              <w:autoSpaceDN w:val="0"/>
              <w:spacing w:after="0" w:line="240" w:lineRule="auto"/>
              <w:jc w:val="both"/>
              <w:rPr>
                <w:rFonts w:ascii="Times New Roman" w:eastAsia="Times New Roman" w:hAnsi="Times New Roman" w:cs="Times New Roman"/>
                <w:sz w:val="20"/>
                <w:szCs w:val="20"/>
                <w:lang w:eastAsia="sk-SK"/>
              </w:rPr>
            </w:pPr>
            <w:r w:rsidRPr="00ED5C9E">
              <w:rPr>
                <w:rFonts w:ascii="Times New Roman" w:eastAsia="Times New Roman" w:hAnsi="Times New Roman" w:cs="Times New Roman"/>
                <w:sz w:val="20"/>
                <w:szCs w:val="20"/>
                <w:lang w:eastAsia="sk-SK"/>
              </w:rPr>
              <w:t>Členské štáty nabádajú integrované elektroenergetické podniky, ktoré poskytujú služby menej než 100 000 pripojeným odberateľom, aby raz ročne poskytovali užívateľom sústavy informácie uvedené v odseku 3, a na tento účel podporujú spoluprácu medzi prevádzkovateľmi distribučných sústav.</w:t>
            </w:r>
          </w:p>
        </w:tc>
        <w:tc>
          <w:tcPr>
            <w:tcW w:w="535" w:type="dxa"/>
            <w:tcBorders>
              <w:left w:val="single" w:sz="4" w:space="0" w:color="auto"/>
              <w:bottom w:val="single" w:sz="4" w:space="0" w:color="auto"/>
              <w:right w:val="single" w:sz="12" w:space="0" w:color="auto"/>
            </w:tcBorders>
          </w:tcPr>
          <w:p w14:paraId="26C75E4D" w14:textId="77777777" w:rsidR="005A1BCE" w:rsidRPr="00ED5C9E"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ED5C9E">
              <w:rPr>
                <w:rFonts w:ascii="Times New Roman" w:eastAsia="Times New Roman" w:hAnsi="Times New Roman" w:cs="Times New Roman"/>
                <w:color w:val="000000" w:themeColor="text1"/>
                <w:sz w:val="20"/>
                <w:szCs w:val="20"/>
                <w:lang w:eastAsia="sk-SK"/>
              </w:rPr>
              <w:t>D</w:t>
            </w:r>
          </w:p>
        </w:tc>
        <w:tc>
          <w:tcPr>
            <w:tcW w:w="863" w:type="dxa"/>
            <w:tcBorders>
              <w:left w:val="nil"/>
              <w:bottom w:val="single" w:sz="4" w:space="0" w:color="auto"/>
              <w:right w:val="single" w:sz="4" w:space="0" w:color="auto"/>
            </w:tcBorders>
          </w:tcPr>
          <w:p w14:paraId="497967DE" w14:textId="1C0B6C24" w:rsidR="005A1BCE" w:rsidRPr="00ED5C9E" w:rsidRDefault="00ED5C9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Návrh zákona č. 251/2012</w:t>
            </w:r>
          </w:p>
        </w:tc>
        <w:tc>
          <w:tcPr>
            <w:tcW w:w="709" w:type="dxa"/>
            <w:tcBorders>
              <w:top w:val="single" w:sz="4" w:space="0" w:color="auto"/>
              <w:left w:val="single" w:sz="4" w:space="0" w:color="auto"/>
              <w:bottom w:val="single" w:sz="4" w:space="0" w:color="auto"/>
              <w:right w:val="single" w:sz="4" w:space="0" w:color="auto"/>
            </w:tcBorders>
          </w:tcPr>
          <w:p w14:paraId="51929CD1" w14:textId="1F13E3B1" w:rsidR="005A1BCE" w:rsidRPr="00ED5C9E"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ED5C9E">
              <w:rPr>
                <w:rFonts w:ascii="Times New Roman" w:eastAsia="Times New Roman" w:hAnsi="Times New Roman" w:cs="Times New Roman"/>
                <w:color w:val="000000" w:themeColor="text1"/>
                <w:sz w:val="20"/>
                <w:szCs w:val="20"/>
                <w:lang w:eastAsia="sk-SK"/>
              </w:rPr>
              <w:t>§ 31</w:t>
            </w:r>
          </w:p>
          <w:p w14:paraId="0096F0B8" w14:textId="77777777" w:rsidR="005A1BCE" w:rsidRPr="00ED5C9E"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ED5C9E">
              <w:rPr>
                <w:rFonts w:ascii="Times New Roman" w:eastAsia="Times New Roman" w:hAnsi="Times New Roman" w:cs="Times New Roman"/>
                <w:color w:val="000000" w:themeColor="text1"/>
                <w:sz w:val="20"/>
                <w:szCs w:val="20"/>
                <w:lang w:eastAsia="sk-SK"/>
              </w:rPr>
              <w:t>O: 17</w:t>
            </w:r>
          </w:p>
        </w:tc>
        <w:tc>
          <w:tcPr>
            <w:tcW w:w="8342" w:type="dxa"/>
            <w:tcBorders>
              <w:left w:val="single" w:sz="4" w:space="0" w:color="auto"/>
              <w:bottom w:val="single" w:sz="4" w:space="0" w:color="auto"/>
              <w:right w:val="single" w:sz="4" w:space="0" w:color="auto"/>
            </w:tcBorders>
          </w:tcPr>
          <w:p w14:paraId="399D80CF" w14:textId="4189BD3E" w:rsidR="005A1BCE" w:rsidRPr="00ED5C9E" w:rsidRDefault="005A1BCE" w:rsidP="00C457D2">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ED5C9E">
              <w:rPr>
                <w:rFonts w:ascii="Times New Roman" w:eastAsia="Times New Roman" w:hAnsi="Times New Roman" w:cs="Times New Roman"/>
                <w:color w:val="000000" w:themeColor="text1"/>
                <w:sz w:val="20"/>
                <w:szCs w:val="20"/>
                <w:lang w:eastAsia="sk-SK"/>
              </w:rPr>
              <w:t xml:space="preserve">(17) </w:t>
            </w:r>
            <w:r w:rsidR="00C457D2">
              <w:t xml:space="preserve"> </w:t>
            </w:r>
            <w:r w:rsidR="00C457D2" w:rsidRPr="00C457D2">
              <w:rPr>
                <w:rFonts w:ascii="Times New Roman" w:eastAsia="Times New Roman" w:hAnsi="Times New Roman" w:cs="Times New Roman"/>
                <w:color w:val="000000" w:themeColor="text1"/>
                <w:sz w:val="20"/>
                <w:szCs w:val="20"/>
                <w:lang w:eastAsia="sk-SK"/>
              </w:rPr>
              <w:t>Prevádzkovateľ miestnej distribučnej sústavy zverejňuje informácie podľa odseku 16 najmenej raz za rok k 1. januáru kalendárneho roka.</w:t>
            </w:r>
            <w:r w:rsidRPr="00ED5C9E">
              <w:rPr>
                <w:rFonts w:ascii="Times New Roman" w:eastAsia="Times New Roman" w:hAnsi="Times New Roman" w:cs="Times New Roman"/>
                <w:color w:val="000000" w:themeColor="text1"/>
                <w:sz w:val="20"/>
                <w:szCs w:val="20"/>
                <w:lang w:eastAsia="sk-SK"/>
              </w:rPr>
              <w:t xml:space="preserve">  </w:t>
            </w:r>
          </w:p>
        </w:tc>
        <w:tc>
          <w:tcPr>
            <w:tcW w:w="570" w:type="dxa"/>
            <w:tcBorders>
              <w:left w:val="single" w:sz="4" w:space="0" w:color="auto"/>
              <w:bottom w:val="single" w:sz="4" w:space="0" w:color="auto"/>
              <w:right w:val="single" w:sz="4" w:space="0" w:color="auto"/>
            </w:tcBorders>
          </w:tcPr>
          <w:p w14:paraId="6A63675B" w14:textId="77777777" w:rsidR="005A1BCE" w:rsidRPr="00ED5C9E"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ED5C9E">
              <w:rPr>
                <w:rFonts w:ascii="Times New Roman" w:eastAsia="Times New Roman" w:hAnsi="Times New Roman" w:cs="Times New Roman"/>
                <w:color w:val="000000" w:themeColor="text1"/>
                <w:sz w:val="20"/>
                <w:szCs w:val="20"/>
                <w:lang w:eastAsia="sk-SK"/>
              </w:rPr>
              <w:t>Ú</w:t>
            </w:r>
          </w:p>
        </w:tc>
        <w:tc>
          <w:tcPr>
            <w:tcW w:w="889" w:type="dxa"/>
            <w:tcBorders>
              <w:left w:val="single" w:sz="4" w:space="0" w:color="auto"/>
              <w:bottom w:val="single" w:sz="4" w:space="0" w:color="auto"/>
              <w:right w:val="single" w:sz="4" w:space="0" w:color="auto"/>
            </w:tcBorders>
          </w:tcPr>
          <w:p w14:paraId="0280F16B" w14:textId="5C2DBD8D" w:rsidR="005A1BCE" w:rsidRPr="00ED5C9E" w:rsidRDefault="005A1BCE"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tc>
        <w:tc>
          <w:tcPr>
            <w:tcW w:w="791" w:type="dxa"/>
            <w:tcBorders>
              <w:left w:val="single" w:sz="4" w:space="0" w:color="auto"/>
              <w:bottom w:val="single" w:sz="4" w:space="0" w:color="auto"/>
              <w:right w:val="single" w:sz="4" w:space="0" w:color="auto"/>
            </w:tcBorders>
          </w:tcPr>
          <w:p w14:paraId="27BA43CE" w14:textId="77777777" w:rsidR="005A1BCE" w:rsidRPr="00ED5C9E" w:rsidRDefault="005A1BCE" w:rsidP="005A1BCE">
            <w:pPr>
              <w:autoSpaceDE w:val="0"/>
              <w:autoSpaceDN w:val="0"/>
              <w:spacing w:after="0" w:line="240" w:lineRule="auto"/>
              <w:jc w:val="both"/>
              <w:rPr>
                <w:rFonts w:ascii="Times New Roman" w:eastAsia="Times New Roman" w:hAnsi="Times New Roman" w:cs="Times New Roman"/>
                <w:color w:val="000000" w:themeColor="text1"/>
                <w:sz w:val="20"/>
                <w:szCs w:val="20"/>
                <w:highlight w:val="yellow"/>
                <w:lang w:eastAsia="sk-SK"/>
              </w:rPr>
            </w:pPr>
            <w:r w:rsidRPr="00ED5C9E">
              <w:rPr>
                <w:rFonts w:ascii="Times New Roman" w:eastAsia="Times New Roman" w:hAnsi="Times New Roman" w:cs="Times New Roman"/>
                <w:color w:val="000000" w:themeColor="text1"/>
                <w:sz w:val="20"/>
                <w:szCs w:val="20"/>
                <w:lang w:eastAsia="sk-SK"/>
              </w:rPr>
              <w:t>GP - N</w:t>
            </w:r>
          </w:p>
        </w:tc>
        <w:tc>
          <w:tcPr>
            <w:tcW w:w="748" w:type="dxa"/>
            <w:tcBorders>
              <w:left w:val="single" w:sz="4" w:space="0" w:color="auto"/>
              <w:bottom w:val="single" w:sz="4" w:space="0" w:color="auto"/>
              <w:right w:val="single" w:sz="4" w:space="0" w:color="auto"/>
            </w:tcBorders>
          </w:tcPr>
          <w:p w14:paraId="2FC7F694" w14:textId="77777777" w:rsidR="005A1BCE" w:rsidRPr="00ED5C9E" w:rsidRDefault="005A1BCE" w:rsidP="005A1BCE">
            <w:pPr>
              <w:autoSpaceDE w:val="0"/>
              <w:autoSpaceDN w:val="0"/>
              <w:spacing w:after="0" w:line="240" w:lineRule="auto"/>
              <w:jc w:val="both"/>
              <w:rPr>
                <w:rFonts w:ascii="Times New Roman" w:eastAsia="Times New Roman" w:hAnsi="Times New Roman" w:cs="Times New Roman"/>
                <w:color w:val="000000" w:themeColor="text1"/>
                <w:sz w:val="20"/>
                <w:szCs w:val="20"/>
                <w:highlight w:val="yellow"/>
                <w:lang w:eastAsia="sk-SK"/>
              </w:rPr>
            </w:pPr>
          </w:p>
        </w:tc>
      </w:tr>
      <w:tr w:rsidR="005A1BCE" w:rsidRPr="00535E6C" w14:paraId="6B5B6CF1" w14:textId="77777777" w:rsidTr="00FE54D2">
        <w:trPr>
          <w:trHeight w:val="4391"/>
        </w:trPr>
        <w:tc>
          <w:tcPr>
            <w:tcW w:w="666" w:type="dxa"/>
            <w:tcBorders>
              <w:left w:val="single" w:sz="12" w:space="0" w:color="auto"/>
              <w:bottom w:val="single" w:sz="4" w:space="0" w:color="auto"/>
              <w:right w:val="single" w:sz="4" w:space="0" w:color="auto"/>
            </w:tcBorders>
          </w:tcPr>
          <w:p w14:paraId="55DC7BA1" w14:textId="77777777" w:rsidR="005A1BCE" w:rsidRPr="00ED5C9E"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ED5C9E">
              <w:rPr>
                <w:rFonts w:ascii="Times New Roman" w:eastAsia="Times New Roman" w:hAnsi="Times New Roman" w:cs="Times New Roman"/>
                <w:color w:val="000000" w:themeColor="text1"/>
                <w:sz w:val="20"/>
                <w:szCs w:val="20"/>
                <w:lang w:eastAsia="sk-SK"/>
              </w:rPr>
              <w:lastRenderedPageBreak/>
              <w:t>Č: 2</w:t>
            </w:r>
          </w:p>
          <w:p w14:paraId="067FBA7D" w14:textId="77777777" w:rsidR="005A1BCE" w:rsidRPr="00ED5C9E"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ED5C9E">
              <w:rPr>
                <w:rFonts w:ascii="Times New Roman" w:eastAsia="Times New Roman" w:hAnsi="Times New Roman" w:cs="Times New Roman"/>
                <w:color w:val="000000" w:themeColor="text1"/>
                <w:sz w:val="20"/>
                <w:szCs w:val="20"/>
                <w:lang w:eastAsia="sk-SK"/>
              </w:rPr>
              <w:t>O: 11</w:t>
            </w:r>
          </w:p>
        </w:tc>
        <w:tc>
          <w:tcPr>
            <w:tcW w:w="2174" w:type="dxa"/>
            <w:tcBorders>
              <w:left w:val="single" w:sz="4" w:space="0" w:color="auto"/>
              <w:bottom w:val="single" w:sz="4" w:space="0" w:color="auto"/>
              <w:right w:val="single" w:sz="4" w:space="0" w:color="auto"/>
            </w:tcBorders>
          </w:tcPr>
          <w:p w14:paraId="6D220F92" w14:textId="77777777" w:rsidR="005A1BCE" w:rsidRPr="00ED5C9E" w:rsidRDefault="005A1BCE" w:rsidP="005A1BCE">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ED5C9E">
              <w:rPr>
                <w:rFonts w:ascii="Times New Roman" w:eastAsia="Times New Roman" w:hAnsi="Times New Roman" w:cs="Times New Roman"/>
                <w:color w:val="000000" w:themeColor="text1"/>
                <w:sz w:val="20"/>
                <w:szCs w:val="20"/>
                <w:lang w:eastAsia="sk-SK"/>
              </w:rPr>
              <w:t>Smernica (EÚ) 2019/944 sa mení takto:</w:t>
            </w:r>
          </w:p>
          <w:p w14:paraId="4E9C8C6D" w14:textId="762FA156" w:rsidR="00ED5C9E" w:rsidRDefault="00ED5C9E" w:rsidP="00ED5C9E">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xml:space="preserve">11. </w:t>
            </w:r>
            <w:r w:rsidRPr="00ED5C9E">
              <w:rPr>
                <w:rFonts w:ascii="Times New Roman" w:eastAsia="Times New Roman" w:hAnsi="Times New Roman" w:cs="Times New Roman"/>
                <w:color w:val="000000" w:themeColor="text1"/>
                <w:sz w:val="20"/>
                <w:szCs w:val="20"/>
                <w:lang w:eastAsia="sk-SK"/>
              </w:rPr>
              <w:t>V článku 33 sa odsek 1 nahrádza takto:</w:t>
            </w:r>
          </w:p>
          <w:p w14:paraId="09C6BB90" w14:textId="77777777" w:rsidR="00ED5C9E" w:rsidRDefault="00ED5C9E" w:rsidP="00ED5C9E">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2674E8D3" w14:textId="46DE5C8A" w:rsidR="005A1BCE" w:rsidRPr="00ED5C9E" w:rsidRDefault="005A1BCE" w:rsidP="00ED5C9E">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ED5C9E">
              <w:rPr>
                <w:rFonts w:ascii="Times New Roman" w:eastAsia="Times New Roman" w:hAnsi="Times New Roman" w:cs="Times New Roman"/>
                <w:color w:val="000000" w:themeColor="text1"/>
                <w:sz w:val="20"/>
                <w:szCs w:val="20"/>
                <w:lang w:eastAsia="sk-SK"/>
              </w:rPr>
              <w:t>„1. Bez toho, aby bola dotknutá smernica Európskeho parlamentu a Rady 2014/94/EÚ (*</w:t>
            </w:r>
            <w:r w:rsidR="00ED5C9E" w:rsidRPr="00ED5C9E">
              <w:rPr>
                <w:rFonts w:ascii="Times New Roman" w:eastAsia="Times New Roman" w:hAnsi="Times New Roman" w:cs="Times New Roman"/>
                <w:color w:val="000000" w:themeColor="text1"/>
                <w:sz w:val="20"/>
                <w:szCs w:val="20"/>
                <w:vertAlign w:val="superscript"/>
                <w:lang w:eastAsia="sk-SK"/>
              </w:rPr>
              <w:t>2</w:t>
            </w:r>
            <w:r w:rsidRPr="00ED5C9E">
              <w:rPr>
                <w:rFonts w:ascii="Times New Roman" w:eastAsia="Times New Roman" w:hAnsi="Times New Roman" w:cs="Times New Roman"/>
                <w:color w:val="000000" w:themeColor="text1"/>
                <w:sz w:val="20"/>
                <w:szCs w:val="20"/>
                <w:lang w:eastAsia="sk-SK"/>
              </w:rPr>
              <w:t>), členské štáty zabezpečia</w:t>
            </w:r>
          </w:p>
          <w:p w14:paraId="0318234D" w14:textId="77777777" w:rsidR="005A1BCE" w:rsidRDefault="005A1BCE" w:rsidP="005A1BCE">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ED5C9E">
              <w:rPr>
                <w:rFonts w:ascii="Times New Roman" w:eastAsia="Times New Roman" w:hAnsi="Times New Roman" w:cs="Times New Roman"/>
                <w:color w:val="000000" w:themeColor="text1"/>
                <w:sz w:val="20"/>
                <w:szCs w:val="20"/>
                <w:lang w:eastAsia="sk-SK"/>
              </w:rPr>
              <w:t xml:space="preserve">potrebný regulačný rámec, ktorý umožní pripájanie verejne prístupných a súkromných nabíjacích staníc </w:t>
            </w:r>
            <w:r w:rsidRPr="00ED5C9E">
              <w:rPr>
                <w:rFonts w:ascii="Times New Roman" w:eastAsia="Times New Roman" w:hAnsi="Times New Roman" w:cs="Times New Roman"/>
                <w:b/>
                <w:color w:val="000000" w:themeColor="text1"/>
                <w:sz w:val="20"/>
                <w:szCs w:val="20"/>
                <w:lang w:eastAsia="sk-SK"/>
              </w:rPr>
              <w:t>s funkciami inteligentného nabíjania a funkciami obojsmerného nabíjania v súlade s článkom 20a smernice (EÚ) 2018/2001</w:t>
            </w:r>
            <w:r w:rsidRPr="00ED5C9E">
              <w:rPr>
                <w:rFonts w:ascii="Times New Roman" w:eastAsia="Times New Roman" w:hAnsi="Times New Roman" w:cs="Times New Roman"/>
                <w:color w:val="000000" w:themeColor="text1"/>
                <w:sz w:val="20"/>
                <w:szCs w:val="20"/>
                <w:lang w:eastAsia="sk-SK"/>
              </w:rPr>
              <w:t xml:space="preserve"> do distribučných sústav. Členské štáty zabezpečia, aby prevádzkovatelia distribučných sústav spolupracovali na nediskriminačnom základe s akýmkoľvek podnikom, ktorý vlastní, vyvíja, prevádzkuje alebo spravuje nabíjacie stanice pre elektrické vozidlá, a to aj z hľadiska pripojenia do siete</w:t>
            </w:r>
            <w:r w:rsidR="00ED5C9E">
              <w:rPr>
                <w:rFonts w:ascii="Times New Roman" w:eastAsia="Times New Roman" w:hAnsi="Times New Roman" w:cs="Times New Roman"/>
                <w:color w:val="000000" w:themeColor="text1"/>
                <w:sz w:val="20"/>
                <w:szCs w:val="20"/>
                <w:lang w:eastAsia="sk-SK"/>
              </w:rPr>
              <w:t>.</w:t>
            </w:r>
          </w:p>
          <w:p w14:paraId="6B59D3B4" w14:textId="77777777" w:rsidR="00ED5C9E" w:rsidRDefault="00ED5C9E" w:rsidP="005A1BCE">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6E14BF84" w14:textId="374BE806" w:rsidR="00ED5C9E" w:rsidRPr="00ED5C9E" w:rsidRDefault="00ED5C9E" w:rsidP="00ED5C9E">
            <w:pPr>
              <w:keepNext/>
              <w:autoSpaceDE w:val="0"/>
              <w:autoSpaceDN w:val="0"/>
              <w:spacing w:after="0" w:line="240" w:lineRule="auto"/>
              <w:ind w:right="63"/>
              <w:rPr>
                <w:rFonts w:ascii="Times New Roman" w:hAnsi="Times New Roman" w:cs="Times New Roman"/>
              </w:rPr>
            </w:pPr>
            <w:r>
              <w:rPr>
                <w:rFonts w:ascii="Times New Roman" w:hAnsi="Times New Roman" w:cs="Times New Roman"/>
                <w:sz w:val="20"/>
              </w:rPr>
              <w:t xml:space="preserve">(*2) </w:t>
            </w:r>
            <w:r w:rsidRPr="00ED5C9E">
              <w:rPr>
                <w:rFonts w:ascii="Times New Roman" w:hAnsi="Times New Roman" w:cs="Times New Roman"/>
                <w:sz w:val="20"/>
              </w:rPr>
              <w:t xml:space="preserve">Smernica Európskeho parlamentu a Rady 2014/94/EÚ z </w:t>
            </w:r>
            <w:r w:rsidRPr="00ED5C9E">
              <w:rPr>
                <w:rFonts w:ascii="Times New Roman" w:hAnsi="Times New Roman" w:cs="Times New Roman"/>
                <w:sz w:val="20"/>
              </w:rPr>
              <w:lastRenderedPageBreak/>
              <w:t>22. októbra 2014 o zavádzaní infraštruktúry pre alternatívne palivá (Ú. v. EÚ L 307, 28.10.2014, s. 1).“ "</w:t>
            </w:r>
          </w:p>
        </w:tc>
        <w:tc>
          <w:tcPr>
            <w:tcW w:w="535" w:type="dxa"/>
            <w:tcBorders>
              <w:left w:val="single" w:sz="4" w:space="0" w:color="auto"/>
              <w:bottom w:val="single" w:sz="4" w:space="0" w:color="auto"/>
              <w:right w:val="single" w:sz="12" w:space="0" w:color="auto"/>
            </w:tcBorders>
          </w:tcPr>
          <w:p w14:paraId="2D041521" w14:textId="34CD2F5F" w:rsidR="005A1BCE" w:rsidRPr="00535E6C" w:rsidRDefault="00FB3EB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lastRenderedPageBreak/>
              <w:t>N</w:t>
            </w:r>
          </w:p>
        </w:tc>
        <w:tc>
          <w:tcPr>
            <w:tcW w:w="863" w:type="dxa"/>
            <w:tcBorders>
              <w:left w:val="nil"/>
              <w:bottom w:val="single" w:sz="4" w:space="0" w:color="auto"/>
              <w:right w:val="single" w:sz="4" w:space="0" w:color="auto"/>
            </w:tcBorders>
          </w:tcPr>
          <w:p w14:paraId="10AB554E" w14:textId="3E9F2C46" w:rsidR="005A1BCE" w:rsidRPr="00535E6C" w:rsidRDefault="00FB3EB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1</w:t>
            </w:r>
          </w:p>
        </w:tc>
        <w:tc>
          <w:tcPr>
            <w:tcW w:w="709" w:type="dxa"/>
            <w:tcBorders>
              <w:top w:val="single" w:sz="4" w:space="0" w:color="auto"/>
              <w:left w:val="single" w:sz="4" w:space="0" w:color="auto"/>
              <w:bottom w:val="single" w:sz="4" w:space="0" w:color="auto"/>
              <w:right w:val="single" w:sz="4" w:space="0" w:color="auto"/>
            </w:tcBorders>
          </w:tcPr>
          <w:p w14:paraId="7D28E1F2" w14:textId="77777777" w:rsidR="005A1BCE" w:rsidRDefault="00FB3EB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31</w:t>
            </w:r>
          </w:p>
          <w:p w14:paraId="39321A2F" w14:textId="77777777" w:rsidR="00FB3EB4" w:rsidRDefault="00FB3EB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O: 2</w:t>
            </w:r>
          </w:p>
          <w:p w14:paraId="291A15D6" w14:textId="551BFA19" w:rsidR="00FB3EB4" w:rsidRDefault="00FB3EB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P: b</w:t>
            </w:r>
          </w:p>
          <w:p w14:paraId="2D567F4E" w14:textId="6A5E8E3A" w:rsidR="00FB3EB4" w:rsidRDefault="00FB3EB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8833E6E" w14:textId="6DFEE95C" w:rsidR="00FB3EB4" w:rsidRDefault="00FB3EB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74B61BC" w14:textId="161AC298" w:rsidR="00FB3EB4" w:rsidRDefault="00FB3EB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P: ad</w:t>
            </w:r>
          </w:p>
          <w:p w14:paraId="17F43B4C" w14:textId="697ADA6A" w:rsidR="00FB3EB4" w:rsidRPr="00535E6C" w:rsidRDefault="00FB3EB4"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tc>
        <w:tc>
          <w:tcPr>
            <w:tcW w:w="8342" w:type="dxa"/>
            <w:tcBorders>
              <w:left w:val="single" w:sz="4" w:space="0" w:color="auto"/>
              <w:bottom w:val="single" w:sz="4" w:space="0" w:color="auto"/>
              <w:right w:val="single" w:sz="4" w:space="0" w:color="auto"/>
            </w:tcBorders>
          </w:tcPr>
          <w:p w14:paraId="3C585A6C" w14:textId="77777777" w:rsidR="005A1BCE" w:rsidRDefault="00FB3EB4" w:rsidP="005A1BCE">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FB3EB4">
              <w:rPr>
                <w:rFonts w:ascii="Times New Roman" w:eastAsia="Times New Roman" w:hAnsi="Times New Roman" w:cs="Times New Roman"/>
                <w:color w:val="000000" w:themeColor="text1"/>
                <w:sz w:val="20"/>
                <w:szCs w:val="20"/>
                <w:lang w:eastAsia="sk-SK"/>
              </w:rPr>
              <w:t>(2) Prevádzkovateľ distribučnej sústavy je povinný</w:t>
            </w:r>
          </w:p>
          <w:p w14:paraId="4C29AE1E" w14:textId="61CDB5BE" w:rsidR="00FB3EB4" w:rsidRDefault="00FB3EB4" w:rsidP="005A1BCE">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FB3EB4">
              <w:rPr>
                <w:rFonts w:ascii="Times New Roman" w:eastAsia="Times New Roman" w:hAnsi="Times New Roman" w:cs="Times New Roman"/>
                <w:color w:val="000000" w:themeColor="text1"/>
                <w:sz w:val="20"/>
                <w:szCs w:val="20"/>
                <w:lang w:eastAsia="sk-SK"/>
              </w:rPr>
              <w:t>b) zabezpečiť užívateľom distribučnej sústavy nediskriminačné podmienky na pripojenie do sústavy, bez zvýhodňovania podnikov, ktoré sú členmi rovnakého vertikálne integrovaného podniku ako prevádzkovateľ distribučnej sústavy,</w:t>
            </w:r>
          </w:p>
          <w:p w14:paraId="67E3B843" w14:textId="77777777" w:rsidR="00FB3EB4" w:rsidRDefault="00FB3EB4" w:rsidP="005A1BCE">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0F93A1A9" w14:textId="34C06CD5" w:rsidR="00FB3EB4" w:rsidRDefault="00FB3EB4" w:rsidP="005A1BCE">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FB3EB4">
              <w:rPr>
                <w:rFonts w:ascii="Times New Roman" w:eastAsia="Times New Roman" w:hAnsi="Times New Roman" w:cs="Times New Roman"/>
                <w:color w:val="000000" w:themeColor="text1"/>
                <w:sz w:val="20"/>
                <w:szCs w:val="20"/>
                <w:lang w:eastAsia="sk-SK"/>
              </w:rPr>
              <w:t>ad) spolupracovať na nediskriminačnom základe s osobami, ktoré vlastnia, vyvíjajú, prevádzkujú alebo spravujú nabíjacie stanice, a poskytovať súčinnosť, ak je nevyhnutná pre činnosť takých osôb,</w:t>
            </w:r>
          </w:p>
        </w:tc>
        <w:tc>
          <w:tcPr>
            <w:tcW w:w="570" w:type="dxa"/>
            <w:tcBorders>
              <w:left w:val="single" w:sz="4" w:space="0" w:color="auto"/>
              <w:bottom w:val="single" w:sz="4" w:space="0" w:color="auto"/>
              <w:right w:val="single" w:sz="4" w:space="0" w:color="auto"/>
            </w:tcBorders>
          </w:tcPr>
          <w:p w14:paraId="2DAD9C13" w14:textId="4F59A74D" w:rsidR="005A1BCE" w:rsidRPr="00535E6C" w:rsidRDefault="00E27FE1"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Č</w:t>
            </w:r>
          </w:p>
        </w:tc>
        <w:tc>
          <w:tcPr>
            <w:tcW w:w="889" w:type="dxa"/>
            <w:tcBorders>
              <w:left w:val="single" w:sz="4" w:space="0" w:color="auto"/>
              <w:bottom w:val="single" w:sz="4" w:space="0" w:color="auto"/>
              <w:right w:val="single" w:sz="4" w:space="0" w:color="auto"/>
            </w:tcBorders>
          </w:tcPr>
          <w:p w14:paraId="784949E8" w14:textId="77777777" w:rsidR="005A1BCE" w:rsidRPr="00535E6C" w:rsidRDefault="005A1BCE"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tc>
        <w:tc>
          <w:tcPr>
            <w:tcW w:w="791" w:type="dxa"/>
            <w:tcBorders>
              <w:left w:val="single" w:sz="4" w:space="0" w:color="auto"/>
              <w:bottom w:val="single" w:sz="4" w:space="0" w:color="auto"/>
              <w:right w:val="single" w:sz="4" w:space="0" w:color="auto"/>
            </w:tcBorders>
          </w:tcPr>
          <w:p w14:paraId="2EA554A6" w14:textId="6B33A10A" w:rsidR="005A1BCE" w:rsidRPr="00535E6C" w:rsidRDefault="00FB3EB4" w:rsidP="00FB3EB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GP-N</w:t>
            </w:r>
          </w:p>
        </w:tc>
        <w:tc>
          <w:tcPr>
            <w:tcW w:w="748" w:type="dxa"/>
            <w:tcBorders>
              <w:left w:val="single" w:sz="4" w:space="0" w:color="auto"/>
              <w:bottom w:val="single" w:sz="4" w:space="0" w:color="auto"/>
              <w:right w:val="single" w:sz="4" w:space="0" w:color="auto"/>
            </w:tcBorders>
          </w:tcPr>
          <w:p w14:paraId="17AD3874" w14:textId="77777777" w:rsidR="005A1BCE" w:rsidRPr="00535E6C" w:rsidRDefault="005A1BCE"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tc>
      </w:tr>
      <w:tr w:rsidR="00ED5C9E" w:rsidRPr="00535E6C" w14:paraId="55D105BF" w14:textId="77777777" w:rsidTr="00FE54D2">
        <w:trPr>
          <w:trHeight w:val="4391"/>
        </w:trPr>
        <w:tc>
          <w:tcPr>
            <w:tcW w:w="666" w:type="dxa"/>
            <w:tcBorders>
              <w:left w:val="single" w:sz="12" w:space="0" w:color="auto"/>
              <w:bottom w:val="single" w:sz="4" w:space="0" w:color="auto"/>
              <w:right w:val="single" w:sz="4" w:space="0" w:color="auto"/>
            </w:tcBorders>
          </w:tcPr>
          <w:p w14:paraId="49F52879" w14:textId="77777777" w:rsidR="00ED5C9E" w:rsidRDefault="00ED5C9E" w:rsidP="00934263">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Čl. 2</w:t>
            </w:r>
          </w:p>
          <w:p w14:paraId="5921D5F8" w14:textId="29C37C27" w:rsidR="00ED5C9E" w:rsidRPr="00ED5C9E" w:rsidRDefault="00ED5C9E" w:rsidP="00934263">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O: 12</w:t>
            </w:r>
          </w:p>
        </w:tc>
        <w:tc>
          <w:tcPr>
            <w:tcW w:w="2174" w:type="dxa"/>
            <w:tcBorders>
              <w:left w:val="single" w:sz="4" w:space="0" w:color="auto"/>
              <w:bottom w:val="single" w:sz="4" w:space="0" w:color="auto"/>
              <w:right w:val="single" w:sz="4" w:space="0" w:color="auto"/>
            </w:tcBorders>
          </w:tcPr>
          <w:p w14:paraId="551D1813" w14:textId="77777777" w:rsidR="00ED5C9E" w:rsidRDefault="00ED5C9E" w:rsidP="005D5D46">
            <w:pPr>
              <w:keepNext/>
              <w:autoSpaceDE w:val="0"/>
              <w:autoSpaceDN w:val="0"/>
              <w:spacing w:after="0" w:line="240" w:lineRule="auto"/>
              <w:ind w:right="63"/>
              <w:rPr>
                <w:rFonts w:ascii="Times New Roman" w:eastAsia="Times New Roman" w:hAnsi="Times New Roman" w:cs="Times New Roman"/>
                <w:color w:val="000000" w:themeColor="text1"/>
                <w:sz w:val="20"/>
                <w:szCs w:val="20"/>
                <w:lang w:eastAsia="sk-SK"/>
              </w:rPr>
            </w:pPr>
            <w:r w:rsidRPr="00ED5C9E">
              <w:rPr>
                <w:rFonts w:ascii="Times New Roman" w:eastAsia="Times New Roman" w:hAnsi="Times New Roman" w:cs="Times New Roman"/>
                <w:color w:val="000000" w:themeColor="text1"/>
                <w:sz w:val="20"/>
                <w:szCs w:val="20"/>
                <w:lang w:eastAsia="sk-SK"/>
              </w:rPr>
              <w:t>Smernica (EÚ) 2019/944 sa mení takto:</w:t>
            </w:r>
          </w:p>
          <w:p w14:paraId="1DB24ABB" w14:textId="1022D155" w:rsidR="00ED5C9E" w:rsidRPr="00ED5C9E" w:rsidRDefault="00ED5C9E" w:rsidP="005D5D46">
            <w:pPr>
              <w:keepNext/>
              <w:autoSpaceDE w:val="0"/>
              <w:autoSpaceDN w:val="0"/>
              <w:spacing w:after="0" w:line="240" w:lineRule="auto"/>
              <w:ind w:right="63"/>
              <w:rPr>
                <w:rFonts w:ascii="Times New Roman" w:eastAsia="Times New Roman" w:hAnsi="Times New Roman" w:cs="Times New Roman"/>
                <w:color w:val="000000" w:themeColor="text1"/>
                <w:sz w:val="20"/>
                <w:szCs w:val="20"/>
                <w:lang w:eastAsia="sk-SK"/>
              </w:rPr>
            </w:pPr>
            <w:r w:rsidRPr="00ED5C9E">
              <w:rPr>
                <w:rFonts w:ascii="Times New Roman" w:eastAsia="Times New Roman" w:hAnsi="Times New Roman" w:cs="Times New Roman"/>
                <w:color w:val="000000" w:themeColor="text1"/>
                <w:sz w:val="20"/>
                <w:szCs w:val="20"/>
                <w:lang w:eastAsia="sk-SK"/>
              </w:rPr>
              <w:t>12.</w:t>
            </w:r>
            <w:r>
              <w:rPr>
                <w:rFonts w:ascii="Times New Roman" w:eastAsia="Times New Roman" w:hAnsi="Times New Roman" w:cs="Times New Roman"/>
                <w:color w:val="000000" w:themeColor="text1"/>
                <w:sz w:val="20"/>
                <w:szCs w:val="20"/>
                <w:lang w:eastAsia="sk-SK"/>
              </w:rPr>
              <w:t xml:space="preserve"> </w:t>
            </w:r>
            <w:r w:rsidRPr="00ED5C9E">
              <w:rPr>
                <w:rFonts w:ascii="Times New Roman" w:eastAsia="Times New Roman" w:hAnsi="Times New Roman" w:cs="Times New Roman"/>
                <w:color w:val="000000" w:themeColor="text1"/>
                <w:sz w:val="20"/>
                <w:szCs w:val="20"/>
                <w:lang w:eastAsia="sk-SK"/>
              </w:rPr>
              <w:t>Článok 59 sa mení takto:</w:t>
            </w:r>
          </w:p>
          <w:p w14:paraId="728D8150" w14:textId="03645AE9" w:rsidR="00ED5C9E" w:rsidRPr="00ED5C9E" w:rsidRDefault="00ED5C9E" w:rsidP="005D5D46">
            <w:pPr>
              <w:keepNext/>
              <w:autoSpaceDE w:val="0"/>
              <w:autoSpaceDN w:val="0"/>
              <w:spacing w:after="0" w:line="240" w:lineRule="auto"/>
              <w:ind w:right="63"/>
              <w:rPr>
                <w:rFonts w:ascii="Times New Roman" w:eastAsia="Times New Roman" w:hAnsi="Times New Roman" w:cs="Times New Roman"/>
                <w:color w:val="000000" w:themeColor="text1"/>
                <w:sz w:val="20"/>
                <w:szCs w:val="20"/>
                <w:lang w:eastAsia="sk-SK"/>
              </w:rPr>
            </w:pPr>
            <w:r w:rsidRPr="00ED5C9E">
              <w:rPr>
                <w:rFonts w:ascii="Times New Roman" w:eastAsia="Times New Roman" w:hAnsi="Times New Roman" w:cs="Times New Roman"/>
                <w:color w:val="000000" w:themeColor="text1"/>
                <w:sz w:val="20"/>
                <w:szCs w:val="20"/>
                <w:lang w:eastAsia="sk-SK"/>
              </w:rPr>
              <w:t>a)</w:t>
            </w:r>
            <w:r>
              <w:rPr>
                <w:rFonts w:ascii="Times New Roman" w:eastAsia="Times New Roman" w:hAnsi="Times New Roman" w:cs="Times New Roman"/>
                <w:color w:val="000000" w:themeColor="text1"/>
                <w:sz w:val="20"/>
                <w:szCs w:val="20"/>
                <w:lang w:eastAsia="sk-SK"/>
              </w:rPr>
              <w:t xml:space="preserve"> </w:t>
            </w:r>
            <w:r w:rsidRPr="00ED5C9E">
              <w:rPr>
                <w:rFonts w:ascii="Times New Roman" w:eastAsia="Times New Roman" w:hAnsi="Times New Roman" w:cs="Times New Roman"/>
                <w:color w:val="000000" w:themeColor="text1"/>
                <w:sz w:val="20"/>
                <w:szCs w:val="20"/>
                <w:lang w:eastAsia="sk-SK"/>
              </w:rPr>
              <w:t>odsek 1 sa mení takto:</w:t>
            </w:r>
          </w:p>
          <w:p w14:paraId="1B84B109" w14:textId="6DCF100E" w:rsidR="00ED5C9E" w:rsidRPr="00ED5C9E" w:rsidRDefault="00ED5C9E" w:rsidP="005D5D46">
            <w:pPr>
              <w:keepNext/>
              <w:autoSpaceDE w:val="0"/>
              <w:autoSpaceDN w:val="0"/>
              <w:spacing w:after="0" w:line="240" w:lineRule="auto"/>
              <w:ind w:right="63"/>
              <w:rPr>
                <w:rFonts w:ascii="Times New Roman" w:eastAsia="Times New Roman" w:hAnsi="Times New Roman" w:cs="Times New Roman"/>
                <w:color w:val="000000" w:themeColor="text1"/>
                <w:sz w:val="20"/>
                <w:szCs w:val="20"/>
                <w:lang w:eastAsia="sk-SK"/>
              </w:rPr>
            </w:pPr>
            <w:r w:rsidRPr="00ED5C9E">
              <w:rPr>
                <w:rFonts w:ascii="Times New Roman" w:eastAsia="Times New Roman" w:hAnsi="Times New Roman" w:cs="Times New Roman"/>
                <w:color w:val="000000" w:themeColor="text1"/>
                <w:sz w:val="20"/>
                <w:szCs w:val="20"/>
                <w:lang w:eastAsia="sk-SK"/>
              </w:rPr>
              <w:t>i)</w:t>
            </w:r>
            <w:r>
              <w:rPr>
                <w:rFonts w:ascii="Times New Roman" w:eastAsia="Times New Roman" w:hAnsi="Times New Roman" w:cs="Times New Roman"/>
                <w:color w:val="000000" w:themeColor="text1"/>
                <w:sz w:val="20"/>
                <w:szCs w:val="20"/>
                <w:lang w:eastAsia="sk-SK"/>
              </w:rPr>
              <w:t xml:space="preserve"> </w:t>
            </w:r>
            <w:r w:rsidRPr="00ED5C9E">
              <w:rPr>
                <w:rFonts w:ascii="Times New Roman" w:eastAsia="Times New Roman" w:hAnsi="Times New Roman" w:cs="Times New Roman"/>
                <w:color w:val="000000" w:themeColor="text1"/>
                <w:sz w:val="20"/>
                <w:szCs w:val="20"/>
                <w:lang w:eastAsia="sk-SK"/>
              </w:rPr>
              <w:t>písmeno c) sa nahrádza takto:</w:t>
            </w:r>
          </w:p>
          <w:p w14:paraId="3B706356" w14:textId="26061DE9" w:rsidR="00ED5C9E" w:rsidRPr="00ED5C9E" w:rsidRDefault="00ED5C9E" w:rsidP="005D5D46">
            <w:pPr>
              <w:keepNext/>
              <w:autoSpaceDE w:val="0"/>
              <w:autoSpaceDN w:val="0"/>
              <w:spacing w:after="0" w:line="240" w:lineRule="auto"/>
              <w:ind w:right="63"/>
              <w:rPr>
                <w:rFonts w:ascii="Times New Roman" w:eastAsia="Times New Roman" w:hAnsi="Times New Roman" w:cs="Times New Roman"/>
                <w:color w:val="000000" w:themeColor="text1"/>
                <w:sz w:val="20"/>
                <w:szCs w:val="20"/>
                <w:lang w:eastAsia="sk-SK"/>
              </w:rPr>
            </w:pPr>
            <w:r w:rsidRPr="00ED5C9E">
              <w:rPr>
                <w:rFonts w:ascii="Times New Roman" w:eastAsia="Times New Roman" w:hAnsi="Times New Roman" w:cs="Times New Roman"/>
                <w:color w:val="000000" w:themeColor="text1"/>
                <w:sz w:val="20"/>
                <w:szCs w:val="20"/>
                <w:lang w:eastAsia="sk-SK"/>
              </w:rPr>
              <w:t>„c)</w:t>
            </w:r>
            <w:r>
              <w:rPr>
                <w:rFonts w:ascii="Times New Roman" w:eastAsia="Times New Roman" w:hAnsi="Times New Roman" w:cs="Times New Roman"/>
                <w:color w:val="000000" w:themeColor="text1"/>
                <w:sz w:val="20"/>
                <w:szCs w:val="20"/>
                <w:lang w:eastAsia="sk-SK"/>
              </w:rPr>
              <w:t xml:space="preserve"> </w:t>
            </w:r>
            <w:r w:rsidRPr="00ED5C9E">
              <w:rPr>
                <w:rFonts w:ascii="Times New Roman" w:eastAsia="Times New Roman" w:hAnsi="Times New Roman" w:cs="Times New Roman"/>
                <w:color w:val="000000" w:themeColor="text1"/>
                <w:sz w:val="20"/>
                <w:szCs w:val="20"/>
                <w:lang w:eastAsia="sk-SK"/>
              </w:rPr>
              <w:t xml:space="preserve">v úzkej spolupráci s ostatnými regulačnými orgánmi zabezpečovať plnenie povinností jednotnej prideľovacej platformy zriadenej v súlade s nariadením Komisie (EÚ) 2016/1719 (*3), ENTSO pre elektrinu a subjektu PDS EÚ podľa tejto smernice, nariadenia (EÚ) 2019/943, </w:t>
            </w:r>
            <w:r w:rsidRPr="00ED5C9E">
              <w:rPr>
                <w:rFonts w:ascii="Times New Roman" w:eastAsia="Times New Roman" w:hAnsi="Times New Roman" w:cs="Times New Roman"/>
                <w:color w:val="000000" w:themeColor="text1"/>
                <w:sz w:val="20"/>
                <w:szCs w:val="20"/>
                <w:lang w:eastAsia="sk-SK"/>
              </w:rPr>
              <w:lastRenderedPageBreak/>
              <w:t>sieťových predpisov a usmernení prijatých podľa článkov 59, 60 a 61 nariadenia (EÚ) 2019/943 a iných príslušných právnych predpisov Únie vrátane právnych predpisov týkajúcich sa cezhraničných záležitostí, ako aj rozhodnutí agentúry ACER a spoločne identifikovať situácie, keď si jednotná prideľovacia platforma, ENTSO pre elektrinu a subjekt PDS EÚ neplnia svoje príslušné povinnosti; ak regulačné orgány nie sú schopné dosiahnuť dohodu v lehote štyroch mesiacov od začatia konzultácií na účely spoločnej identifikácie neplnenia si povinností, vec sa postúpi agentúre ACER na rozhodnutie podľa článku 6 ods. 10 nariadenia (EÚ) 2019/942;</w:t>
            </w:r>
          </w:p>
          <w:p w14:paraId="619FADEF" w14:textId="77777777" w:rsidR="00ED5C9E" w:rsidRPr="00ED5C9E" w:rsidRDefault="00ED5C9E" w:rsidP="005D5D46">
            <w:pPr>
              <w:keepNext/>
              <w:autoSpaceDE w:val="0"/>
              <w:autoSpaceDN w:val="0"/>
              <w:spacing w:after="0" w:line="240" w:lineRule="auto"/>
              <w:ind w:right="63"/>
              <w:rPr>
                <w:rFonts w:ascii="Times New Roman" w:eastAsia="Times New Roman" w:hAnsi="Times New Roman" w:cs="Times New Roman"/>
                <w:color w:val="000000" w:themeColor="text1"/>
                <w:sz w:val="20"/>
                <w:szCs w:val="20"/>
                <w:lang w:eastAsia="sk-SK"/>
              </w:rPr>
            </w:pPr>
          </w:p>
          <w:p w14:paraId="45E0A5E8" w14:textId="77777777" w:rsidR="00ED5C9E" w:rsidRPr="00ED5C9E" w:rsidRDefault="00ED5C9E" w:rsidP="005D5D46">
            <w:pPr>
              <w:keepNext/>
              <w:autoSpaceDE w:val="0"/>
              <w:autoSpaceDN w:val="0"/>
              <w:spacing w:after="0" w:line="240" w:lineRule="auto"/>
              <w:ind w:right="63"/>
              <w:rPr>
                <w:rFonts w:ascii="Times New Roman" w:eastAsia="Times New Roman" w:hAnsi="Times New Roman" w:cs="Times New Roman"/>
                <w:color w:val="000000" w:themeColor="text1"/>
                <w:sz w:val="20"/>
                <w:szCs w:val="20"/>
                <w:lang w:eastAsia="sk-SK"/>
              </w:rPr>
            </w:pPr>
            <w:r w:rsidRPr="00ED5C9E">
              <w:rPr>
                <w:rFonts w:ascii="Times New Roman" w:eastAsia="Times New Roman" w:hAnsi="Times New Roman" w:cs="Times New Roman"/>
                <w:color w:val="000000" w:themeColor="text1"/>
                <w:sz w:val="20"/>
                <w:szCs w:val="20"/>
                <w:lang w:eastAsia="sk-SK"/>
              </w:rPr>
              <w:t>(*</w:t>
            </w:r>
            <w:r w:rsidRPr="00ED5C9E">
              <w:rPr>
                <w:rFonts w:ascii="Times New Roman" w:eastAsia="Times New Roman" w:hAnsi="Times New Roman" w:cs="Times New Roman"/>
                <w:color w:val="000000" w:themeColor="text1"/>
                <w:sz w:val="20"/>
                <w:szCs w:val="20"/>
                <w:vertAlign w:val="superscript"/>
                <w:lang w:eastAsia="sk-SK"/>
              </w:rPr>
              <w:t>3</w:t>
            </w:r>
            <w:r w:rsidRPr="00ED5C9E">
              <w:rPr>
                <w:rFonts w:ascii="Times New Roman" w:eastAsia="Times New Roman" w:hAnsi="Times New Roman" w:cs="Times New Roman"/>
                <w:color w:val="000000" w:themeColor="text1"/>
                <w:sz w:val="20"/>
                <w:szCs w:val="20"/>
                <w:lang w:eastAsia="sk-SK"/>
              </w:rPr>
              <w:t xml:space="preserve">)  Nariadenie Komisie (EÚ) 2016/1719 z 26. septembra 2016, ktorým sa stanovuje usmernenie pre prideľovanie dlhodobých kapacít (Ú. </w:t>
            </w:r>
            <w:r w:rsidRPr="00ED5C9E">
              <w:rPr>
                <w:rFonts w:ascii="Times New Roman" w:eastAsia="Times New Roman" w:hAnsi="Times New Roman" w:cs="Times New Roman"/>
                <w:color w:val="000000" w:themeColor="text1"/>
                <w:sz w:val="20"/>
                <w:szCs w:val="20"/>
                <w:lang w:eastAsia="sk-SK"/>
              </w:rPr>
              <w:lastRenderedPageBreak/>
              <w:t>v. EÚ L 259, 27.9.2016, s. 42).“;"</w:t>
            </w:r>
          </w:p>
          <w:p w14:paraId="56498754" w14:textId="77777777" w:rsidR="00ED5C9E" w:rsidRPr="00ED5C9E" w:rsidRDefault="00ED5C9E" w:rsidP="005D5D46">
            <w:pPr>
              <w:keepNext/>
              <w:autoSpaceDE w:val="0"/>
              <w:autoSpaceDN w:val="0"/>
              <w:spacing w:after="0" w:line="240" w:lineRule="auto"/>
              <w:ind w:right="63"/>
              <w:rPr>
                <w:rFonts w:ascii="Times New Roman" w:eastAsia="Times New Roman" w:hAnsi="Times New Roman" w:cs="Times New Roman"/>
                <w:color w:val="000000" w:themeColor="text1"/>
                <w:sz w:val="20"/>
                <w:szCs w:val="20"/>
                <w:lang w:eastAsia="sk-SK"/>
              </w:rPr>
            </w:pPr>
          </w:p>
          <w:p w14:paraId="10F9AA1F" w14:textId="766F8683" w:rsidR="00ED5C9E" w:rsidRPr="00ED5C9E" w:rsidRDefault="00ED5C9E" w:rsidP="005D5D46">
            <w:pPr>
              <w:keepNext/>
              <w:autoSpaceDE w:val="0"/>
              <w:autoSpaceDN w:val="0"/>
              <w:spacing w:after="0" w:line="240" w:lineRule="auto"/>
              <w:ind w:right="63"/>
              <w:rPr>
                <w:rFonts w:ascii="Times New Roman" w:eastAsia="Times New Roman" w:hAnsi="Times New Roman" w:cs="Times New Roman"/>
                <w:color w:val="000000" w:themeColor="text1"/>
                <w:sz w:val="20"/>
                <w:szCs w:val="20"/>
                <w:lang w:eastAsia="sk-SK"/>
              </w:rPr>
            </w:pPr>
            <w:r w:rsidRPr="00ED5C9E">
              <w:rPr>
                <w:rFonts w:ascii="Times New Roman" w:eastAsia="Times New Roman" w:hAnsi="Times New Roman" w:cs="Times New Roman"/>
                <w:color w:val="000000" w:themeColor="text1"/>
                <w:sz w:val="20"/>
                <w:szCs w:val="20"/>
                <w:lang w:eastAsia="sk-SK"/>
              </w:rPr>
              <w:t>ii)</w:t>
            </w:r>
            <w:r>
              <w:rPr>
                <w:rFonts w:ascii="Times New Roman" w:eastAsia="Times New Roman" w:hAnsi="Times New Roman" w:cs="Times New Roman"/>
                <w:color w:val="000000" w:themeColor="text1"/>
                <w:sz w:val="20"/>
                <w:szCs w:val="20"/>
                <w:lang w:eastAsia="sk-SK"/>
              </w:rPr>
              <w:t xml:space="preserve"> </w:t>
            </w:r>
            <w:r w:rsidRPr="00ED5C9E">
              <w:rPr>
                <w:rFonts w:ascii="Times New Roman" w:eastAsia="Times New Roman" w:hAnsi="Times New Roman" w:cs="Times New Roman"/>
                <w:color w:val="000000" w:themeColor="text1"/>
                <w:sz w:val="20"/>
                <w:szCs w:val="20"/>
                <w:lang w:eastAsia="sk-SK"/>
              </w:rPr>
              <w:t>písmeno z) sa nahrádza takto:</w:t>
            </w:r>
          </w:p>
          <w:p w14:paraId="29453BF3" w14:textId="685AA959" w:rsidR="00ED5C9E" w:rsidRPr="00ED5C9E" w:rsidRDefault="00ED5C9E" w:rsidP="005D5D46">
            <w:pPr>
              <w:keepNext/>
              <w:autoSpaceDE w:val="0"/>
              <w:autoSpaceDN w:val="0"/>
              <w:spacing w:after="0" w:line="240" w:lineRule="auto"/>
              <w:ind w:right="63"/>
              <w:rPr>
                <w:rFonts w:ascii="Times New Roman" w:eastAsia="Times New Roman" w:hAnsi="Times New Roman" w:cs="Times New Roman"/>
                <w:color w:val="000000" w:themeColor="text1"/>
                <w:sz w:val="20"/>
                <w:szCs w:val="20"/>
                <w:lang w:eastAsia="sk-SK"/>
              </w:rPr>
            </w:pPr>
            <w:r w:rsidRPr="00ED5C9E">
              <w:rPr>
                <w:rFonts w:ascii="Times New Roman" w:eastAsia="Times New Roman" w:hAnsi="Times New Roman" w:cs="Times New Roman"/>
                <w:color w:val="000000" w:themeColor="text1"/>
                <w:sz w:val="20"/>
                <w:szCs w:val="20"/>
                <w:lang w:eastAsia="sk-SK"/>
              </w:rPr>
              <w:t>„z)</w:t>
            </w:r>
            <w:r>
              <w:rPr>
                <w:rFonts w:ascii="Times New Roman" w:eastAsia="Times New Roman" w:hAnsi="Times New Roman" w:cs="Times New Roman"/>
                <w:color w:val="000000" w:themeColor="text1"/>
                <w:sz w:val="20"/>
                <w:szCs w:val="20"/>
                <w:lang w:eastAsia="sk-SK"/>
              </w:rPr>
              <w:t xml:space="preserve"> </w:t>
            </w:r>
            <w:r w:rsidRPr="00ED5C9E">
              <w:rPr>
                <w:rFonts w:ascii="Times New Roman" w:eastAsia="Times New Roman" w:hAnsi="Times New Roman" w:cs="Times New Roman"/>
                <w:color w:val="000000" w:themeColor="text1"/>
                <w:sz w:val="20"/>
                <w:szCs w:val="20"/>
                <w:lang w:eastAsia="sk-SK"/>
              </w:rPr>
              <w:t>monitorovať odstraňovanie neoprávnených prekážok a obmedzení rozvoja spotreby vlastnej vyrobenej elektriny, spoločného využívania elektriny, komunít vyrábajúcich energiu z obnoviteľných zdrojov a občianskych energetických spoločenstiev vrátane prekážok a obmedzení, ktoré bránia pripojeniu flexibilnej distribuovanej výroby energie v primeranom čase v súlade s článkom 58 písm. d).“</w:t>
            </w:r>
          </w:p>
          <w:p w14:paraId="2090F614" w14:textId="77777777" w:rsidR="00ED5C9E" w:rsidRPr="00ED5C9E" w:rsidRDefault="00ED5C9E" w:rsidP="005D5D46">
            <w:pPr>
              <w:keepNext/>
              <w:autoSpaceDE w:val="0"/>
              <w:autoSpaceDN w:val="0"/>
              <w:spacing w:after="0" w:line="240" w:lineRule="auto"/>
              <w:ind w:right="63"/>
              <w:rPr>
                <w:rFonts w:ascii="Times New Roman" w:eastAsia="Times New Roman" w:hAnsi="Times New Roman" w:cs="Times New Roman"/>
                <w:color w:val="000000" w:themeColor="text1"/>
                <w:sz w:val="20"/>
                <w:szCs w:val="20"/>
                <w:lang w:eastAsia="sk-SK"/>
              </w:rPr>
            </w:pPr>
          </w:p>
          <w:p w14:paraId="786C565D" w14:textId="41BAD8D2" w:rsidR="00ED5C9E" w:rsidRPr="00ED5C9E" w:rsidRDefault="00ED5C9E" w:rsidP="005D5D46">
            <w:pPr>
              <w:keepNext/>
              <w:autoSpaceDE w:val="0"/>
              <w:autoSpaceDN w:val="0"/>
              <w:spacing w:after="0" w:line="240" w:lineRule="auto"/>
              <w:ind w:right="63"/>
              <w:rPr>
                <w:rFonts w:ascii="Times New Roman" w:eastAsia="Times New Roman" w:hAnsi="Times New Roman" w:cs="Times New Roman"/>
                <w:color w:val="000000" w:themeColor="text1"/>
                <w:sz w:val="20"/>
                <w:szCs w:val="20"/>
                <w:lang w:eastAsia="sk-SK"/>
              </w:rPr>
            </w:pPr>
            <w:r w:rsidRPr="00ED5C9E">
              <w:rPr>
                <w:rFonts w:ascii="Times New Roman" w:eastAsia="Times New Roman" w:hAnsi="Times New Roman" w:cs="Times New Roman"/>
                <w:color w:val="000000" w:themeColor="text1"/>
                <w:sz w:val="20"/>
                <w:szCs w:val="20"/>
                <w:lang w:eastAsia="sk-SK"/>
              </w:rPr>
              <w:t>b)</w:t>
            </w:r>
            <w:r>
              <w:rPr>
                <w:rFonts w:ascii="Times New Roman" w:eastAsia="Times New Roman" w:hAnsi="Times New Roman" w:cs="Times New Roman"/>
                <w:color w:val="000000" w:themeColor="text1"/>
                <w:sz w:val="20"/>
                <w:szCs w:val="20"/>
                <w:lang w:eastAsia="sk-SK"/>
              </w:rPr>
              <w:t xml:space="preserve"> </w:t>
            </w:r>
            <w:r w:rsidRPr="00ED5C9E">
              <w:rPr>
                <w:rFonts w:ascii="Times New Roman" w:eastAsia="Times New Roman" w:hAnsi="Times New Roman" w:cs="Times New Roman"/>
                <w:color w:val="000000" w:themeColor="text1"/>
                <w:sz w:val="20"/>
                <w:szCs w:val="20"/>
                <w:lang w:eastAsia="sk-SK"/>
              </w:rPr>
              <w:t>odsek 4 sa nahrádza takto:</w:t>
            </w:r>
          </w:p>
          <w:p w14:paraId="6F3A1D93" w14:textId="77777777" w:rsidR="00ED5C9E" w:rsidRPr="00ED5C9E" w:rsidRDefault="00ED5C9E" w:rsidP="005D5D46">
            <w:pPr>
              <w:keepNext/>
              <w:autoSpaceDE w:val="0"/>
              <w:autoSpaceDN w:val="0"/>
              <w:spacing w:after="0" w:line="240" w:lineRule="auto"/>
              <w:ind w:right="63"/>
              <w:rPr>
                <w:rFonts w:ascii="Times New Roman" w:eastAsia="Times New Roman" w:hAnsi="Times New Roman" w:cs="Times New Roman"/>
                <w:color w:val="000000" w:themeColor="text1"/>
                <w:sz w:val="20"/>
                <w:szCs w:val="20"/>
                <w:lang w:eastAsia="sk-SK"/>
              </w:rPr>
            </w:pPr>
          </w:p>
          <w:p w14:paraId="021A7D10" w14:textId="238D90E8" w:rsidR="00ED5C9E" w:rsidRPr="00ED5C9E" w:rsidRDefault="00ED5C9E" w:rsidP="005D5D46">
            <w:pPr>
              <w:keepNext/>
              <w:autoSpaceDE w:val="0"/>
              <w:autoSpaceDN w:val="0"/>
              <w:spacing w:after="0" w:line="240" w:lineRule="auto"/>
              <w:ind w:right="63"/>
              <w:rPr>
                <w:rFonts w:ascii="Times New Roman" w:eastAsia="Times New Roman" w:hAnsi="Times New Roman" w:cs="Times New Roman"/>
                <w:color w:val="000000" w:themeColor="text1"/>
                <w:sz w:val="20"/>
                <w:szCs w:val="20"/>
                <w:lang w:eastAsia="sk-SK"/>
              </w:rPr>
            </w:pPr>
            <w:r w:rsidRPr="00ED5C9E">
              <w:rPr>
                <w:rFonts w:ascii="Times New Roman" w:eastAsia="Times New Roman" w:hAnsi="Times New Roman" w:cs="Times New Roman"/>
                <w:color w:val="000000" w:themeColor="text1"/>
                <w:sz w:val="20"/>
                <w:szCs w:val="20"/>
                <w:lang w:eastAsia="sk-SK"/>
              </w:rPr>
              <w:t xml:space="preserve">„4.   Regulačný orgán so sídlom v členskom štáte, v ktorom má sídlo jednotná prideľovacia platforma, ENTSO pre elektrinu alebo subjekt PDS EÚ, má právomoc uložiť subjektom, ktoré si neplnia povinnosti vyplývajúce z tejto </w:t>
            </w:r>
            <w:r w:rsidRPr="00ED5C9E">
              <w:rPr>
                <w:rFonts w:ascii="Times New Roman" w:eastAsia="Times New Roman" w:hAnsi="Times New Roman" w:cs="Times New Roman"/>
                <w:color w:val="000000" w:themeColor="text1"/>
                <w:sz w:val="20"/>
                <w:szCs w:val="20"/>
                <w:lang w:eastAsia="sk-SK"/>
              </w:rPr>
              <w:lastRenderedPageBreak/>
              <w:t>smernice, nariadenia (EÚ) 2019/943 alebo iných príslušných právne záväzných rozhodnutí regulačného orgánu alebo agentúry ACER, účinné, primerané a odrádzajúce sankcie alebo navrhnúť príslušnému súdu, aby uložil takéto sankcie.“</w:t>
            </w:r>
          </w:p>
        </w:tc>
        <w:tc>
          <w:tcPr>
            <w:tcW w:w="535" w:type="dxa"/>
            <w:tcBorders>
              <w:left w:val="single" w:sz="4" w:space="0" w:color="auto"/>
              <w:bottom w:val="single" w:sz="4" w:space="0" w:color="auto"/>
              <w:right w:val="single" w:sz="12" w:space="0" w:color="auto"/>
            </w:tcBorders>
          </w:tcPr>
          <w:p w14:paraId="4D3C8CDA" w14:textId="381CCC9A" w:rsidR="00ED5C9E" w:rsidRPr="00535E6C" w:rsidRDefault="00ED5C9E" w:rsidP="00934263">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lastRenderedPageBreak/>
              <w:t>N</w:t>
            </w:r>
          </w:p>
        </w:tc>
        <w:tc>
          <w:tcPr>
            <w:tcW w:w="863" w:type="dxa"/>
            <w:tcBorders>
              <w:left w:val="nil"/>
              <w:bottom w:val="single" w:sz="4" w:space="0" w:color="auto"/>
              <w:right w:val="single" w:sz="4" w:space="0" w:color="auto"/>
            </w:tcBorders>
          </w:tcPr>
          <w:p w14:paraId="26F47053" w14:textId="43E20164" w:rsidR="00ED5C9E" w:rsidRPr="00535E6C" w:rsidRDefault="00ED5C9E" w:rsidP="00934263">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2</w:t>
            </w:r>
          </w:p>
        </w:tc>
        <w:tc>
          <w:tcPr>
            <w:tcW w:w="709" w:type="dxa"/>
            <w:tcBorders>
              <w:top w:val="single" w:sz="4" w:space="0" w:color="auto"/>
              <w:left w:val="single" w:sz="4" w:space="0" w:color="auto"/>
              <w:bottom w:val="single" w:sz="4" w:space="0" w:color="auto"/>
              <w:right w:val="single" w:sz="4" w:space="0" w:color="auto"/>
            </w:tcBorders>
          </w:tcPr>
          <w:p w14:paraId="6B245A81" w14:textId="77777777" w:rsidR="00ED5C9E" w:rsidRDefault="00ED5C9E" w:rsidP="00934263">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9</w:t>
            </w:r>
          </w:p>
          <w:p w14:paraId="31584EAE" w14:textId="6B120C1D" w:rsidR="00ED5C9E" w:rsidRDefault="00ED5C9E" w:rsidP="00934263">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O: 1</w:t>
            </w:r>
          </w:p>
          <w:p w14:paraId="56929D0D" w14:textId="77777777" w:rsidR="00ED5C9E" w:rsidRDefault="00ED5C9E" w:rsidP="00934263">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P: b</w:t>
            </w:r>
          </w:p>
          <w:p w14:paraId="0A85E491" w14:textId="4D925327" w:rsidR="00ED5C9E" w:rsidRPr="00535E6C" w:rsidRDefault="00ED5C9E" w:rsidP="00934263">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P: 6</w:t>
            </w:r>
          </w:p>
        </w:tc>
        <w:tc>
          <w:tcPr>
            <w:tcW w:w="8342" w:type="dxa"/>
            <w:tcBorders>
              <w:left w:val="single" w:sz="4" w:space="0" w:color="auto"/>
              <w:bottom w:val="single" w:sz="4" w:space="0" w:color="auto"/>
              <w:right w:val="single" w:sz="4" w:space="0" w:color="auto"/>
            </w:tcBorders>
          </w:tcPr>
          <w:p w14:paraId="305C96CD" w14:textId="77777777" w:rsidR="00ED5C9E" w:rsidRDefault="00ED5C9E" w:rsidP="005D5D46">
            <w:pPr>
              <w:autoSpaceDE w:val="0"/>
              <w:autoSpaceDN w:val="0"/>
              <w:adjustRightInd w:val="0"/>
              <w:spacing w:after="0" w:line="240" w:lineRule="auto"/>
              <w:rPr>
                <w:rFonts w:ascii="Times New Roman" w:eastAsia="Times New Roman" w:hAnsi="Times New Roman" w:cs="Times New Roman"/>
                <w:color w:val="000000" w:themeColor="text1"/>
                <w:sz w:val="20"/>
                <w:szCs w:val="20"/>
                <w:lang w:eastAsia="sk-SK"/>
              </w:rPr>
            </w:pPr>
            <w:r w:rsidRPr="00ED5C9E">
              <w:rPr>
                <w:rFonts w:ascii="Times New Roman" w:eastAsia="Times New Roman" w:hAnsi="Times New Roman" w:cs="Times New Roman"/>
                <w:color w:val="000000" w:themeColor="text1"/>
                <w:sz w:val="20"/>
                <w:szCs w:val="20"/>
                <w:lang w:eastAsia="sk-SK"/>
              </w:rPr>
              <w:t>(1) Úrad</w:t>
            </w:r>
          </w:p>
          <w:p w14:paraId="5E27EE18" w14:textId="77777777" w:rsidR="00ED5C9E" w:rsidRDefault="00ED5C9E" w:rsidP="005D5D46">
            <w:pPr>
              <w:autoSpaceDE w:val="0"/>
              <w:autoSpaceDN w:val="0"/>
              <w:adjustRightInd w:val="0"/>
              <w:spacing w:after="0" w:line="240" w:lineRule="auto"/>
              <w:rPr>
                <w:rFonts w:ascii="Times New Roman" w:eastAsia="Times New Roman" w:hAnsi="Times New Roman" w:cs="Times New Roman"/>
                <w:color w:val="000000" w:themeColor="text1"/>
                <w:sz w:val="20"/>
                <w:szCs w:val="20"/>
                <w:lang w:eastAsia="sk-SK"/>
              </w:rPr>
            </w:pPr>
            <w:r w:rsidRPr="00ED5C9E">
              <w:rPr>
                <w:rFonts w:ascii="Times New Roman" w:eastAsia="Times New Roman" w:hAnsi="Times New Roman" w:cs="Times New Roman"/>
                <w:color w:val="000000" w:themeColor="text1"/>
                <w:sz w:val="20"/>
                <w:szCs w:val="20"/>
                <w:lang w:eastAsia="sk-SK"/>
              </w:rPr>
              <w:t>b) vykonáva</w:t>
            </w:r>
          </w:p>
          <w:p w14:paraId="3938F290" w14:textId="77777777" w:rsidR="00ED5C9E" w:rsidRDefault="00ED5C9E" w:rsidP="005D5D46">
            <w:pPr>
              <w:autoSpaceDE w:val="0"/>
              <w:autoSpaceDN w:val="0"/>
              <w:adjustRightInd w:val="0"/>
              <w:spacing w:after="0" w:line="240" w:lineRule="auto"/>
              <w:rPr>
                <w:rFonts w:ascii="Times New Roman" w:eastAsia="Times New Roman" w:hAnsi="Times New Roman" w:cs="Times New Roman"/>
                <w:color w:val="000000" w:themeColor="text1"/>
                <w:sz w:val="20"/>
                <w:szCs w:val="20"/>
                <w:lang w:eastAsia="sk-SK"/>
              </w:rPr>
            </w:pPr>
            <w:r w:rsidRPr="00ED5C9E">
              <w:rPr>
                <w:rFonts w:ascii="Times New Roman" w:eastAsia="Times New Roman" w:hAnsi="Times New Roman" w:cs="Times New Roman"/>
                <w:color w:val="000000" w:themeColor="text1"/>
                <w:sz w:val="20"/>
                <w:szCs w:val="20"/>
                <w:lang w:eastAsia="sk-SK"/>
              </w:rPr>
              <w:t>6. dohľad nad dodržiavaním povinností podľa osobitných predpisov</w:t>
            </w:r>
            <w:r w:rsidRPr="00ED5C9E">
              <w:rPr>
                <w:rFonts w:ascii="Times New Roman" w:eastAsia="Times New Roman" w:hAnsi="Times New Roman" w:cs="Times New Roman"/>
                <w:color w:val="000000" w:themeColor="text1"/>
                <w:sz w:val="20"/>
                <w:szCs w:val="20"/>
                <w:vertAlign w:val="superscript"/>
                <w:lang w:eastAsia="sk-SK"/>
              </w:rPr>
              <w:t>13aa</w:t>
            </w:r>
            <w:r w:rsidRPr="00ED5C9E">
              <w:rPr>
                <w:rFonts w:ascii="Times New Roman" w:eastAsia="Times New Roman" w:hAnsi="Times New Roman" w:cs="Times New Roman"/>
                <w:color w:val="000000" w:themeColor="text1"/>
                <w:sz w:val="20"/>
                <w:szCs w:val="20"/>
                <w:lang w:eastAsia="sk-SK"/>
              </w:rPr>
              <w:t>) osobou, ktorá vykonáva činnosť jednotnej platformy na prideľovanie prenosových kapacít podľa osobitného predpisu,</w:t>
            </w:r>
            <w:r w:rsidRPr="00ED5C9E">
              <w:rPr>
                <w:rFonts w:ascii="Times New Roman" w:eastAsia="Times New Roman" w:hAnsi="Times New Roman" w:cs="Times New Roman"/>
                <w:color w:val="000000" w:themeColor="text1"/>
                <w:sz w:val="20"/>
                <w:szCs w:val="20"/>
                <w:vertAlign w:val="superscript"/>
                <w:lang w:eastAsia="sk-SK"/>
              </w:rPr>
              <w:t>13ab</w:t>
            </w:r>
            <w:r w:rsidRPr="00ED5C9E">
              <w:rPr>
                <w:rFonts w:ascii="Times New Roman" w:eastAsia="Times New Roman" w:hAnsi="Times New Roman" w:cs="Times New Roman"/>
                <w:color w:val="000000" w:themeColor="text1"/>
                <w:sz w:val="20"/>
                <w:szCs w:val="20"/>
                <w:lang w:eastAsia="sk-SK"/>
              </w:rPr>
              <w:t>) Európskou sieťou prevádzkovateľov prenosových sústav pre elektrinu a subjektom prevádzkovateľov distribučných sústav Európskej únie,</w:t>
            </w:r>
          </w:p>
          <w:p w14:paraId="178B15E3" w14:textId="77777777" w:rsidR="00ED5C9E" w:rsidRDefault="00ED5C9E" w:rsidP="005D5D46">
            <w:pPr>
              <w:autoSpaceDE w:val="0"/>
              <w:autoSpaceDN w:val="0"/>
              <w:adjustRightInd w:val="0"/>
              <w:spacing w:after="0" w:line="240" w:lineRule="auto"/>
              <w:rPr>
                <w:rFonts w:ascii="Times New Roman" w:eastAsia="Times New Roman" w:hAnsi="Times New Roman" w:cs="Times New Roman"/>
                <w:color w:val="000000" w:themeColor="text1"/>
                <w:sz w:val="20"/>
                <w:szCs w:val="20"/>
                <w:lang w:eastAsia="sk-SK"/>
              </w:rPr>
            </w:pPr>
          </w:p>
          <w:p w14:paraId="7CB4A3BB" w14:textId="77777777" w:rsidR="00ED5C9E" w:rsidRDefault="00ED5C9E" w:rsidP="005D5D46">
            <w:pPr>
              <w:autoSpaceDE w:val="0"/>
              <w:autoSpaceDN w:val="0"/>
              <w:adjustRightInd w:val="0"/>
              <w:spacing w:after="0" w:line="240" w:lineRule="auto"/>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_________</w:t>
            </w:r>
          </w:p>
          <w:p w14:paraId="4D9E3BEF" w14:textId="09699DF0" w:rsidR="00ED5C9E" w:rsidRDefault="00ED5C9E" w:rsidP="005D5D46">
            <w:pPr>
              <w:autoSpaceDE w:val="0"/>
              <w:autoSpaceDN w:val="0"/>
              <w:adjustRightInd w:val="0"/>
              <w:spacing w:after="0" w:line="240" w:lineRule="auto"/>
              <w:rPr>
                <w:rFonts w:ascii="Times New Roman" w:eastAsia="Times New Roman" w:hAnsi="Times New Roman" w:cs="Times New Roman"/>
                <w:color w:val="000000" w:themeColor="text1"/>
                <w:sz w:val="20"/>
                <w:szCs w:val="20"/>
                <w:lang w:eastAsia="sk-SK"/>
              </w:rPr>
            </w:pPr>
            <w:r w:rsidRPr="00ED5C9E">
              <w:rPr>
                <w:rFonts w:ascii="Times New Roman" w:eastAsia="Times New Roman" w:hAnsi="Times New Roman" w:cs="Times New Roman"/>
                <w:color w:val="000000" w:themeColor="text1"/>
                <w:sz w:val="20"/>
                <w:szCs w:val="20"/>
                <w:vertAlign w:val="superscript"/>
                <w:lang w:eastAsia="sk-SK"/>
              </w:rPr>
              <w:t>13ab</w:t>
            </w:r>
            <w:r w:rsidRPr="00ED5C9E">
              <w:rPr>
                <w:rFonts w:ascii="Times New Roman" w:eastAsia="Times New Roman" w:hAnsi="Times New Roman" w:cs="Times New Roman"/>
                <w:color w:val="000000" w:themeColor="text1"/>
                <w:sz w:val="20"/>
                <w:szCs w:val="20"/>
                <w:lang w:eastAsia="sk-SK"/>
              </w:rPr>
              <w:t>) Čl. 2 ods. 6 Nariadenia (EÚ) 2024/1747 z 13. júna 2024, ktorým sa menia nariadenia (EÚ) 2019/942 a (EÚ) 2019/943, pokiaľ ide o zlepšenie koncepcie trhu s elektrinou  v Únii (Ú. v. EÚ L, 2024/1747, 26.6.2024).</w:t>
            </w:r>
          </w:p>
        </w:tc>
        <w:tc>
          <w:tcPr>
            <w:tcW w:w="570" w:type="dxa"/>
            <w:tcBorders>
              <w:left w:val="single" w:sz="4" w:space="0" w:color="auto"/>
              <w:bottom w:val="single" w:sz="4" w:space="0" w:color="auto"/>
              <w:right w:val="single" w:sz="4" w:space="0" w:color="auto"/>
            </w:tcBorders>
          </w:tcPr>
          <w:p w14:paraId="4A6E0E93" w14:textId="019CAD60" w:rsidR="00ED5C9E" w:rsidRPr="00535E6C" w:rsidRDefault="00685438" w:rsidP="00934263">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Ú</w:t>
            </w:r>
          </w:p>
        </w:tc>
        <w:tc>
          <w:tcPr>
            <w:tcW w:w="889" w:type="dxa"/>
            <w:tcBorders>
              <w:left w:val="single" w:sz="4" w:space="0" w:color="auto"/>
              <w:bottom w:val="single" w:sz="4" w:space="0" w:color="auto"/>
              <w:right w:val="single" w:sz="4" w:space="0" w:color="auto"/>
            </w:tcBorders>
          </w:tcPr>
          <w:p w14:paraId="7B31F391" w14:textId="6EF3C785" w:rsidR="00ED5C9E" w:rsidRPr="00535E6C" w:rsidRDefault="00685438" w:rsidP="00934263">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685438">
              <w:rPr>
                <w:rFonts w:ascii="Times New Roman" w:eastAsia="Times New Roman" w:hAnsi="Times New Roman" w:cs="Times New Roman"/>
                <w:color w:val="000000" w:themeColor="text1"/>
                <w:sz w:val="20"/>
                <w:szCs w:val="20"/>
                <w:lang w:eastAsia="sk-SK"/>
              </w:rPr>
              <w:t>Dohľad podľa písm. z) Smernice vykonáva úrad už v rámci dohľadu nad dodržiavaním zákona o energetike podľa doterajšie platnej právnej úpravy</w:t>
            </w:r>
          </w:p>
        </w:tc>
        <w:tc>
          <w:tcPr>
            <w:tcW w:w="791" w:type="dxa"/>
            <w:tcBorders>
              <w:left w:val="single" w:sz="4" w:space="0" w:color="auto"/>
              <w:bottom w:val="single" w:sz="4" w:space="0" w:color="auto"/>
              <w:right w:val="single" w:sz="4" w:space="0" w:color="auto"/>
            </w:tcBorders>
          </w:tcPr>
          <w:p w14:paraId="4659FD88" w14:textId="0BB96F86" w:rsidR="00ED5C9E" w:rsidRPr="00535E6C" w:rsidRDefault="00685438" w:rsidP="00934263">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GP-N</w:t>
            </w:r>
          </w:p>
        </w:tc>
        <w:tc>
          <w:tcPr>
            <w:tcW w:w="748" w:type="dxa"/>
            <w:tcBorders>
              <w:left w:val="single" w:sz="4" w:space="0" w:color="auto"/>
              <w:bottom w:val="single" w:sz="4" w:space="0" w:color="auto"/>
              <w:right w:val="single" w:sz="4" w:space="0" w:color="auto"/>
            </w:tcBorders>
          </w:tcPr>
          <w:p w14:paraId="05602DFD" w14:textId="77777777" w:rsidR="00ED5C9E" w:rsidRPr="00535E6C" w:rsidRDefault="00ED5C9E" w:rsidP="00934263">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tc>
      </w:tr>
      <w:tr w:rsidR="00934263" w:rsidRPr="00535E6C" w14:paraId="69B4682D" w14:textId="77777777" w:rsidTr="00FE54D2">
        <w:trPr>
          <w:trHeight w:val="4391"/>
        </w:trPr>
        <w:tc>
          <w:tcPr>
            <w:tcW w:w="666" w:type="dxa"/>
            <w:tcBorders>
              <w:left w:val="single" w:sz="12" w:space="0" w:color="auto"/>
              <w:bottom w:val="single" w:sz="4" w:space="0" w:color="auto"/>
              <w:right w:val="single" w:sz="4" w:space="0" w:color="auto"/>
            </w:tcBorders>
          </w:tcPr>
          <w:p w14:paraId="5591C9AD" w14:textId="77777777" w:rsidR="00934263" w:rsidRDefault="00934263" w:rsidP="00934263">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lastRenderedPageBreak/>
              <w:t>Čl. 2</w:t>
            </w:r>
          </w:p>
          <w:p w14:paraId="6AB13C25" w14:textId="2B7ED27B" w:rsidR="00934263" w:rsidRDefault="00934263" w:rsidP="00934263">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O: 13</w:t>
            </w:r>
          </w:p>
        </w:tc>
        <w:tc>
          <w:tcPr>
            <w:tcW w:w="2174" w:type="dxa"/>
            <w:tcBorders>
              <w:left w:val="single" w:sz="4" w:space="0" w:color="auto"/>
              <w:bottom w:val="single" w:sz="4" w:space="0" w:color="auto"/>
              <w:right w:val="single" w:sz="4" w:space="0" w:color="auto"/>
            </w:tcBorders>
          </w:tcPr>
          <w:p w14:paraId="1CB2318E" w14:textId="5D8D8A6B" w:rsidR="005D5D46" w:rsidRDefault="005D5D46" w:rsidP="005D5D46">
            <w:pPr>
              <w:keepNext/>
              <w:autoSpaceDE w:val="0"/>
              <w:autoSpaceDN w:val="0"/>
              <w:spacing w:after="0" w:line="240" w:lineRule="auto"/>
              <w:ind w:right="63"/>
              <w:rPr>
                <w:rFonts w:ascii="Times New Roman" w:eastAsia="Times New Roman" w:hAnsi="Times New Roman" w:cs="Times New Roman"/>
                <w:color w:val="000000" w:themeColor="text1"/>
                <w:sz w:val="20"/>
                <w:szCs w:val="20"/>
                <w:lang w:eastAsia="sk-SK"/>
              </w:rPr>
            </w:pPr>
            <w:r w:rsidRPr="005D5D46">
              <w:rPr>
                <w:rFonts w:ascii="Times New Roman" w:eastAsia="Times New Roman" w:hAnsi="Times New Roman" w:cs="Times New Roman"/>
                <w:color w:val="000000" w:themeColor="text1"/>
                <w:sz w:val="20"/>
                <w:szCs w:val="20"/>
                <w:lang w:eastAsia="sk-SK"/>
              </w:rPr>
              <w:t>Smernica (EÚ) 2019/944 sa mení takto:</w:t>
            </w:r>
          </w:p>
          <w:p w14:paraId="779CC3EC" w14:textId="421F102B" w:rsidR="00934263" w:rsidRPr="00934263" w:rsidRDefault="005D5D46" w:rsidP="005D5D46">
            <w:pPr>
              <w:keepNext/>
              <w:autoSpaceDE w:val="0"/>
              <w:autoSpaceDN w:val="0"/>
              <w:spacing w:after="0" w:line="240" w:lineRule="auto"/>
              <w:ind w:right="63"/>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xml:space="preserve">13. </w:t>
            </w:r>
            <w:r w:rsidR="00934263" w:rsidRPr="00934263">
              <w:rPr>
                <w:rFonts w:ascii="Times New Roman" w:eastAsia="Times New Roman" w:hAnsi="Times New Roman" w:cs="Times New Roman"/>
                <w:color w:val="000000" w:themeColor="text1"/>
                <w:sz w:val="20"/>
                <w:szCs w:val="20"/>
                <w:lang w:eastAsia="sk-SK"/>
              </w:rPr>
              <w:t>V článku 66 sa dopĺňajú tieto odseky:</w:t>
            </w:r>
          </w:p>
          <w:p w14:paraId="54152CB2" w14:textId="77777777" w:rsidR="00934263" w:rsidRPr="00934263" w:rsidRDefault="00934263" w:rsidP="005D5D46">
            <w:pPr>
              <w:keepNext/>
              <w:autoSpaceDE w:val="0"/>
              <w:autoSpaceDN w:val="0"/>
              <w:spacing w:after="0" w:line="240" w:lineRule="auto"/>
              <w:ind w:right="63"/>
              <w:rPr>
                <w:rFonts w:ascii="Times New Roman" w:eastAsia="Times New Roman" w:hAnsi="Times New Roman" w:cs="Times New Roman"/>
                <w:color w:val="000000" w:themeColor="text1"/>
                <w:sz w:val="20"/>
                <w:szCs w:val="20"/>
                <w:lang w:eastAsia="sk-SK"/>
              </w:rPr>
            </w:pPr>
          </w:p>
          <w:p w14:paraId="4B607B29" w14:textId="77777777" w:rsidR="00934263" w:rsidRPr="00934263" w:rsidRDefault="00934263" w:rsidP="005D5D46">
            <w:pPr>
              <w:keepNext/>
              <w:autoSpaceDE w:val="0"/>
              <w:autoSpaceDN w:val="0"/>
              <w:spacing w:after="0" w:line="240" w:lineRule="auto"/>
              <w:ind w:right="63"/>
              <w:rPr>
                <w:rFonts w:ascii="Times New Roman" w:eastAsia="Times New Roman" w:hAnsi="Times New Roman" w:cs="Times New Roman"/>
                <w:color w:val="000000" w:themeColor="text1"/>
                <w:sz w:val="20"/>
                <w:szCs w:val="20"/>
                <w:lang w:eastAsia="sk-SK"/>
              </w:rPr>
            </w:pPr>
            <w:r w:rsidRPr="00934263">
              <w:rPr>
                <w:rFonts w:ascii="Times New Roman" w:eastAsia="Times New Roman" w:hAnsi="Times New Roman" w:cs="Times New Roman"/>
                <w:color w:val="000000" w:themeColor="text1"/>
                <w:sz w:val="20"/>
                <w:szCs w:val="20"/>
                <w:lang w:eastAsia="sk-SK"/>
              </w:rPr>
              <w:t xml:space="preserve">„6.   Odchylne od článku 40 ods. 4 majú prevádzkovatelia prenosových sústav v Estónsku, Lotyšsku a Litve možnosť využiť regulačné služby poskytované domácimi poskytovateľmi v oblasti uskladňovania elektriny, podnikmi príbuznými s prevádzkovateľmi prenosových sústav a inými zariadeniami vo vlastníctve </w:t>
            </w:r>
            <w:r w:rsidRPr="00934263">
              <w:rPr>
                <w:rFonts w:ascii="Times New Roman" w:eastAsia="Times New Roman" w:hAnsi="Times New Roman" w:cs="Times New Roman"/>
                <w:color w:val="000000" w:themeColor="text1"/>
                <w:sz w:val="20"/>
                <w:szCs w:val="20"/>
                <w:lang w:eastAsia="sk-SK"/>
              </w:rPr>
              <w:lastRenderedPageBreak/>
              <w:t>prevádzkovateľov prenosových sústav.</w:t>
            </w:r>
          </w:p>
          <w:p w14:paraId="4F61AD35" w14:textId="77777777" w:rsidR="00934263" w:rsidRPr="00934263" w:rsidRDefault="00934263" w:rsidP="005D5D46">
            <w:pPr>
              <w:keepNext/>
              <w:autoSpaceDE w:val="0"/>
              <w:autoSpaceDN w:val="0"/>
              <w:spacing w:after="0" w:line="240" w:lineRule="auto"/>
              <w:ind w:right="63"/>
              <w:rPr>
                <w:rFonts w:ascii="Times New Roman" w:eastAsia="Times New Roman" w:hAnsi="Times New Roman" w:cs="Times New Roman"/>
                <w:color w:val="000000" w:themeColor="text1"/>
                <w:sz w:val="20"/>
                <w:szCs w:val="20"/>
                <w:lang w:eastAsia="sk-SK"/>
              </w:rPr>
            </w:pPr>
          </w:p>
          <w:p w14:paraId="713EB7DF" w14:textId="77777777" w:rsidR="00934263" w:rsidRPr="00934263" w:rsidRDefault="00934263" w:rsidP="005D5D46">
            <w:pPr>
              <w:keepNext/>
              <w:autoSpaceDE w:val="0"/>
              <w:autoSpaceDN w:val="0"/>
              <w:spacing w:after="0" w:line="240" w:lineRule="auto"/>
              <w:ind w:right="63"/>
              <w:rPr>
                <w:rFonts w:ascii="Times New Roman" w:eastAsia="Times New Roman" w:hAnsi="Times New Roman" w:cs="Times New Roman"/>
                <w:color w:val="000000" w:themeColor="text1"/>
                <w:sz w:val="20"/>
                <w:szCs w:val="20"/>
                <w:lang w:eastAsia="sk-SK"/>
              </w:rPr>
            </w:pPr>
            <w:r w:rsidRPr="00934263">
              <w:rPr>
                <w:rFonts w:ascii="Times New Roman" w:eastAsia="Times New Roman" w:hAnsi="Times New Roman" w:cs="Times New Roman"/>
                <w:color w:val="000000" w:themeColor="text1"/>
                <w:sz w:val="20"/>
                <w:szCs w:val="20"/>
                <w:lang w:eastAsia="sk-SK"/>
              </w:rPr>
              <w:t>Odchylne od článku 54 ods. 2 môžu Estónsko, Lotyšsko a Litva povoliť svojim prevádzkovateľom prenosových sústav a ich príbuzným podnikom, aby vlastnili, rozvíjali, riadili a prevádzkovali zariadenia na uskladňovanie energie bez toho, aby sa uskutočnili otvorené, transparentné a nediskriminačné výberové konania, a môžu povoliť, aby takéto zariadenia na uskladňovanie energie kupovali alebo predávali elektrinu na vyrovnávacích trhoch.</w:t>
            </w:r>
          </w:p>
          <w:p w14:paraId="0E20DC40" w14:textId="77777777" w:rsidR="00934263" w:rsidRPr="00934263" w:rsidRDefault="00934263" w:rsidP="005D5D46">
            <w:pPr>
              <w:keepNext/>
              <w:autoSpaceDE w:val="0"/>
              <w:autoSpaceDN w:val="0"/>
              <w:spacing w:after="0" w:line="240" w:lineRule="auto"/>
              <w:ind w:right="63"/>
              <w:rPr>
                <w:rFonts w:ascii="Times New Roman" w:eastAsia="Times New Roman" w:hAnsi="Times New Roman" w:cs="Times New Roman"/>
                <w:color w:val="000000" w:themeColor="text1"/>
                <w:sz w:val="20"/>
                <w:szCs w:val="20"/>
                <w:lang w:eastAsia="sk-SK"/>
              </w:rPr>
            </w:pPr>
          </w:p>
          <w:p w14:paraId="1DAE4F01" w14:textId="77777777" w:rsidR="00934263" w:rsidRPr="00934263" w:rsidRDefault="00934263" w:rsidP="005D5D46">
            <w:pPr>
              <w:keepNext/>
              <w:autoSpaceDE w:val="0"/>
              <w:autoSpaceDN w:val="0"/>
              <w:spacing w:after="0" w:line="240" w:lineRule="auto"/>
              <w:ind w:right="63"/>
              <w:rPr>
                <w:rFonts w:ascii="Times New Roman" w:eastAsia="Times New Roman" w:hAnsi="Times New Roman" w:cs="Times New Roman"/>
                <w:color w:val="000000" w:themeColor="text1"/>
                <w:sz w:val="20"/>
                <w:szCs w:val="20"/>
                <w:lang w:eastAsia="sk-SK"/>
              </w:rPr>
            </w:pPr>
            <w:r w:rsidRPr="00934263">
              <w:rPr>
                <w:rFonts w:ascii="Times New Roman" w:eastAsia="Times New Roman" w:hAnsi="Times New Roman" w:cs="Times New Roman"/>
                <w:color w:val="000000" w:themeColor="text1"/>
                <w:sz w:val="20"/>
                <w:szCs w:val="20"/>
                <w:lang w:eastAsia="sk-SK"/>
              </w:rPr>
              <w:t xml:space="preserve">Výnimky uvedené v prvom a druhom pododseku sa uplatňujú do troch rokov od vstupu Estónska, Lotyšska a Litvy do synchrónnej oblasti Kontinentálna Európa. Ak je to potrebné na zachovanie bezpečnosti dodávok, Komisia môže počiatočné trojročné </w:t>
            </w:r>
            <w:r w:rsidRPr="00934263">
              <w:rPr>
                <w:rFonts w:ascii="Times New Roman" w:eastAsia="Times New Roman" w:hAnsi="Times New Roman" w:cs="Times New Roman"/>
                <w:color w:val="000000" w:themeColor="text1"/>
                <w:sz w:val="20"/>
                <w:szCs w:val="20"/>
                <w:lang w:eastAsia="sk-SK"/>
              </w:rPr>
              <w:lastRenderedPageBreak/>
              <w:t>obdobie predĺžiť o najviac päť rokov.</w:t>
            </w:r>
          </w:p>
          <w:p w14:paraId="4319A557" w14:textId="77777777" w:rsidR="00934263" w:rsidRPr="00934263" w:rsidRDefault="00934263" w:rsidP="005D5D46">
            <w:pPr>
              <w:keepNext/>
              <w:autoSpaceDE w:val="0"/>
              <w:autoSpaceDN w:val="0"/>
              <w:spacing w:after="0" w:line="240" w:lineRule="auto"/>
              <w:ind w:right="63"/>
              <w:rPr>
                <w:rFonts w:ascii="Times New Roman" w:eastAsia="Times New Roman" w:hAnsi="Times New Roman" w:cs="Times New Roman"/>
                <w:color w:val="000000" w:themeColor="text1"/>
                <w:sz w:val="20"/>
                <w:szCs w:val="20"/>
                <w:lang w:eastAsia="sk-SK"/>
              </w:rPr>
            </w:pPr>
          </w:p>
          <w:p w14:paraId="49E8DB7D" w14:textId="77777777" w:rsidR="00934263" w:rsidRPr="00934263" w:rsidRDefault="00934263" w:rsidP="005D5D46">
            <w:pPr>
              <w:keepNext/>
              <w:autoSpaceDE w:val="0"/>
              <w:autoSpaceDN w:val="0"/>
              <w:spacing w:after="0" w:line="240" w:lineRule="auto"/>
              <w:ind w:right="63"/>
              <w:rPr>
                <w:rFonts w:ascii="Times New Roman" w:eastAsia="Times New Roman" w:hAnsi="Times New Roman" w:cs="Times New Roman"/>
                <w:color w:val="000000" w:themeColor="text1"/>
                <w:sz w:val="20"/>
                <w:szCs w:val="20"/>
                <w:lang w:eastAsia="sk-SK"/>
              </w:rPr>
            </w:pPr>
            <w:r w:rsidRPr="00934263">
              <w:rPr>
                <w:rFonts w:ascii="Times New Roman" w:eastAsia="Times New Roman" w:hAnsi="Times New Roman" w:cs="Times New Roman"/>
                <w:color w:val="000000" w:themeColor="text1"/>
                <w:sz w:val="20"/>
                <w:szCs w:val="20"/>
                <w:lang w:eastAsia="sk-SK"/>
              </w:rPr>
              <w:t>7.   Odchylne od článku 40 ods. 4 a článku 54 ods. 2 môže Cyprus povoliť svojmu prevádzkovateľovi prenosovej sústavy, aby vlastnil, rozvíjal, riadil a prevádzkoval zariadenia na uskladňovanie energie bez toho, aby sa uskutočnilo otvorené, transparentné a nediskriminačné výberové konanie.</w:t>
            </w:r>
          </w:p>
          <w:p w14:paraId="05391EEF" w14:textId="77777777" w:rsidR="00934263" w:rsidRPr="00934263" w:rsidRDefault="00934263" w:rsidP="005D5D46">
            <w:pPr>
              <w:keepNext/>
              <w:autoSpaceDE w:val="0"/>
              <w:autoSpaceDN w:val="0"/>
              <w:spacing w:after="0" w:line="240" w:lineRule="auto"/>
              <w:ind w:right="63"/>
              <w:rPr>
                <w:rFonts w:ascii="Times New Roman" w:eastAsia="Times New Roman" w:hAnsi="Times New Roman" w:cs="Times New Roman"/>
                <w:color w:val="000000" w:themeColor="text1"/>
                <w:sz w:val="20"/>
                <w:szCs w:val="20"/>
                <w:lang w:eastAsia="sk-SK"/>
              </w:rPr>
            </w:pPr>
          </w:p>
          <w:p w14:paraId="2C5D3960" w14:textId="7B64661A" w:rsidR="00934263" w:rsidRPr="00ED5C9E" w:rsidRDefault="00934263" w:rsidP="005D5D46">
            <w:pPr>
              <w:keepNext/>
              <w:autoSpaceDE w:val="0"/>
              <w:autoSpaceDN w:val="0"/>
              <w:spacing w:after="0" w:line="240" w:lineRule="auto"/>
              <w:ind w:right="63"/>
              <w:rPr>
                <w:rFonts w:ascii="Times New Roman" w:eastAsia="Times New Roman" w:hAnsi="Times New Roman" w:cs="Times New Roman"/>
                <w:color w:val="000000" w:themeColor="text1"/>
                <w:sz w:val="20"/>
                <w:szCs w:val="20"/>
                <w:lang w:eastAsia="sk-SK"/>
              </w:rPr>
            </w:pPr>
            <w:r w:rsidRPr="00934263">
              <w:rPr>
                <w:rFonts w:ascii="Times New Roman" w:eastAsia="Times New Roman" w:hAnsi="Times New Roman" w:cs="Times New Roman"/>
                <w:color w:val="000000" w:themeColor="text1"/>
                <w:sz w:val="20"/>
                <w:szCs w:val="20"/>
                <w:lang w:eastAsia="sk-SK"/>
              </w:rPr>
              <w:t>Výnimka uvedená v prvom pododseku sa uplatňuje dovtedy, kým sa prenosová sústava na Cypre nepripojí k prenosovým sústavám iných členských štátov prostredníctvom prepojenia.“</w:t>
            </w:r>
          </w:p>
        </w:tc>
        <w:tc>
          <w:tcPr>
            <w:tcW w:w="535" w:type="dxa"/>
            <w:tcBorders>
              <w:left w:val="single" w:sz="4" w:space="0" w:color="auto"/>
              <w:bottom w:val="single" w:sz="4" w:space="0" w:color="auto"/>
              <w:right w:val="single" w:sz="12" w:space="0" w:color="auto"/>
            </w:tcBorders>
          </w:tcPr>
          <w:p w14:paraId="0F6EDADD" w14:textId="58E94FAB" w:rsidR="00934263" w:rsidRDefault="005D5D46" w:rsidP="00934263">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lastRenderedPageBreak/>
              <w:t>n.a.</w:t>
            </w:r>
          </w:p>
        </w:tc>
        <w:tc>
          <w:tcPr>
            <w:tcW w:w="863" w:type="dxa"/>
            <w:tcBorders>
              <w:left w:val="nil"/>
              <w:bottom w:val="single" w:sz="4" w:space="0" w:color="auto"/>
              <w:right w:val="single" w:sz="4" w:space="0" w:color="auto"/>
            </w:tcBorders>
          </w:tcPr>
          <w:p w14:paraId="2ACF1299" w14:textId="77777777" w:rsidR="00934263" w:rsidRDefault="00934263" w:rsidP="00934263">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tc>
        <w:tc>
          <w:tcPr>
            <w:tcW w:w="709" w:type="dxa"/>
            <w:tcBorders>
              <w:top w:val="single" w:sz="4" w:space="0" w:color="auto"/>
              <w:left w:val="single" w:sz="4" w:space="0" w:color="auto"/>
              <w:bottom w:val="single" w:sz="4" w:space="0" w:color="auto"/>
              <w:right w:val="single" w:sz="4" w:space="0" w:color="auto"/>
            </w:tcBorders>
          </w:tcPr>
          <w:p w14:paraId="650947E7" w14:textId="77777777" w:rsidR="00934263" w:rsidRDefault="00934263" w:rsidP="00934263">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tc>
        <w:tc>
          <w:tcPr>
            <w:tcW w:w="8342" w:type="dxa"/>
            <w:tcBorders>
              <w:left w:val="single" w:sz="4" w:space="0" w:color="auto"/>
              <w:bottom w:val="single" w:sz="4" w:space="0" w:color="auto"/>
              <w:right w:val="single" w:sz="4" w:space="0" w:color="auto"/>
            </w:tcBorders>
          </w:tcPr>
          <w:p w14:paraId="30185E55" w14:textId="77777777" w:rsidR="00934263" w:rsidRPr="00ED5C9E" w:rsidRDefault="00934263" w:rsidP="00934263">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lang w:eastAsia="sk-SK"/>
              </w:rPr>
            </w:pPr>
          </w:p>
        </w:tc>
        <w:tc>
          <w:tcPr>
            <w:tcW w:w="570" w:type="dxa"/>
            <w:tcBorders>
              <w:left w:val="single" w:sz="4" w:space="0" w:color="auto"/>
              <w:bottom w:val="single" w:sz="4" w:space="0" w:color="auto"/>
              <w:right w:val="single" w:sz="4" w:space="0" w:color="auto"/>
            </w:tcBorders>
          </w:tcPr>
          <w:p w14:paraId="31E7AE8F" w14:textId="36ED01F0" w:rsidR="00934263" w:rsidRDefault="005D5D46" w:rsidP="00934263">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n.a.</w:t>
            </w:r>
          </w:p>
        </w:tc>
        <w:tc>
          <w:tcPr>
            <w:tcW w:w="889" w:type="dxa"/>
            <w:tcBorders>
              <w:left w:val="single" w:sz="4" w:space="0" w:color="auto"/>
              <w:bottom w:val="single" w:sz="4" w:space="0" w:color="auto"/>
              <w:right w:val="single" w:sz="4" w:space="0" w:color="auto"/>
            </w:tcBorders>
          </w:tcPr>
          <w:p w14:paraId="202068F6" w14:textId="77777777" w:rsidR="00934263" w:rsidRPr="00685438" w:rsidRDefault="00934263" w:rsidP="00934263">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tc>
        <w:tc>
          <w:tcPr>
            <w:tcW w:w="791" w:type="dxa"/>
            <w:tcBorders>
              <w:left w:val="single" w:sz="4" w:space="0" w:color="auto"/>
              <w:bottom w:val="single" w:sz="4" w:space="0" w:color="auto"/>
              <w:right w:val="single" w:sz="4" w:space="0" w:color="auto"/>
            </w:tcBorders>
          </w:tcPr>
          <w:p w14:paraId="16676403" w14:textId="77777777" w:rsidR="00934263" w:rsidRDefault="00934263" w:rsidP="00934263">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tc>
        <w:tc>
          <w:tcPr>
            <w:tcW w:w="748" w:type="dxa"/>
            <w:tcBorders>
              <w:left w:val="single" w:sz="4" w:space="0" w:color="auto"/>
              <w:bottom w:val="single" w:sz="4" w:space="0" w:color="auto"/>
              <w:right w:val="single" w:sz="4" w:space="0" w:color="auto"/>
            </w:tcBorders>
          </w:tcPr>
          <w:p w14:paraId="177474E0" w14:textId="77777777" w:rsidR="00934263" w:rsidRPr="00535E6C" w:rsidRDefault="00934263" w:rsidP="00934263">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tc>
      </w:tr>
      <w:tr w:rsidR="005A1BCE" w:rsidRPr="00535E6C" w14:paraId="7692D961" w14:textId="77777777" w:rsidTr="00FE54D2">
        <w:trPr>
          <w:trHeight w:val="4391"/>
        </w:trPr>
        <w:tc>
          <w:tcPr>
            <w:tcW w:w="666" w:type="dxa"/>
            <w:tcBorders>
              <w:left w:val="single" w:sz="12" w:space="0" w:color="auto"/>
              <w:bottom w:val="single" w:sz="4" w:space="0" w:color="auto"/>
              <w:right w:val="single" w:sz="4" w:space="0" w:color="auto"/>
            </w:tcBorders>
          </w:tcPr>
          <w:p w14:paraId="59984FFF"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lastRenderedPageBreak/>
              <w:t xml:space="preserve">Č: </w:t>
            </w:r>
            <w:r>
              <w:rPr>
                <w:rFonts w:ascii="Times New Roman" w:eastAsia="Times New Roman" w:hAnsi="Times New Roman" w:cs="Times New Roman"/>
                <w:color w:val="000000" w:themeColor="text1"/>
                <w:sz w:val="20"/>
                <w:szCs w:val="20"/>
                <w:lang w:eastAsia="sk-SK"/>
              </w:rPr>
              <w:t>2</w:t>
            </w:r>
          </w:p>
          <w:p w14:paraId="4341C666"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 xml:space="preserve">O: </w:t>
            </w:r>
            <w:r>
              <w:rPr>
                <w:rFonts w:ascii="Times New Roman" w:eastAsia="Times New Roman" w:hAnsi="Times New Roman" w:cs="Times New Roman"/>
                <w:color w:val="000000" w:themeColor="text1"/>
                <w:sz w:val="20"/>
                <w:szCs w:val="20"/>
                <w:lang w:eastAsia="sk-SK"/>
              </w:rPr>
              <w:t>14</w:t>
            </w:r>
          </w:p>
          <w:p w14:paraId="4D650BF3" w14:textId="77777777" w:rsidR="005A1BCE" w:rsidRPr="00535E6C" w:rsidRDefault="005A1BCE" w:rsidP="005A1BCE">
            <w:pPr>
              <w:autoSpaceDE w:val="0"/>
              <w:autoSpaceDN w:val="0"/>
              <w:spacing w:after="0" w:line="240" w:lineRule="auto"/>
              <w:rPr>
                <w:rFonts w:ascii="Times New Roman" w:eastAsia="Times New Roman" w:hAnsi="Times New Roman" w:cs="Times New Roman"/>
                <w:sz w:val="20"/>
                <w:szCs w:val="20"/>
                <w:lang w:eastAsia="sk-SK"/>
              </w:rPr>
            </w:pPr>
          </w:p>
        </w:tc>
        <w:tc>
          <w:tcPr>
            <w:tcW w:w="2174" w:type="dxa"/>
            <w:tcBorders>
              <w:left w:val="single" w:sz="4" w:space="0" w:color="auto"/>
              <w:bottom w:val="single" w:sz="4" w:space="0" w:color="auto"/>
              <w:right w:val="single" w:sz="4" w:space="0" w:color="auto"/>
            </w:tcBorders>
          </w:tcPr>
          <w:p w14:paraId="38883B66" w14:textId="77777777" w:rsidR="005A1BCE" w:rsidRPr="006075EA" w:rsidRDefault="005A1BCE" w:rsidP="005A1BCE">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6075EA">
              <w:rPr>
                <w:rFonts w:ascii="Times New Roman" w:eastAsia="Times New Roman" w:hAnsi="Times New Roman" w:cs="Times New Roman"/>
                <w:color w:val="000000" w:themeColor="text1"/>
                <w:sz w:val="20"/>
                <w:szCs w:val="20"/>
                <w:lang w:eastAsia="sk-SK"/>
              </w:rPr>
              <w:t>Smernica (EÚ) 2019/944 sa mení takto:</w:t>
            </w:r>
          </w:p>
          <w:p w14:paraId="4AB845FE" w14:textId="77777777" w:rsidR="00685438" w:rsidRPr="00685438" w:rsidRDefault="00685438" w:rsidP="00685438">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4B4BB64D" w14:textId="7E3E144F" w:rsidR="005A1BCE" w:rsidRDefault="00685438" w:rsidP="00685438">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685438">
              <w:rPr>
                <w:rFonts w:ascii="Times New Roman" w:eastAsia="Times New Roman" w:hAnsi="Times New Roman" w:cs="Times New Roman"/>
                <w:color w:val="000000" w:themeColor="text1"/>
                <w:sz w:val="20"/>
                <w:szCs w:val="20"/>
                <w:lang w:eastAsia="sk-SK"/>
              </w:rPr>
              <w:t>14.</w:t>
            </w:r>
            <w:r>
              <w:rPr>
                <w:rFonts w:ascii="Times New Roman" w:eastAsia="Times New Roman" w:hAnsi="Times New Roman" w:cs="Times New Roman"/>
                <w:color w:val="000000" w:themeColor="text1"/>
                <w:sz w:val="20"/>
                <w:szCs w:val="20"/>
                <w:lang w:eastAsia="sk-SK"/>
              </w:rPr>
              <w:t xml:space="preserve"> </w:t>
            </w:r>
            <w:r w:rsidRPr="00685438">
              <w:rPr>
                <w:rFonts w:ascii="Times New Roman" w:eastAsia="Times New Roman" w:hAnsi="Times New Roman" w:cs="Times New Roman"/>
                <w:color w:val="000000" w:themeColor="text1"/>
                <w:sz w:val="20"/>
                <w:szCs w:val="20"/>
                <w:lang w:eastAsia="sk-SK"/>
              </w:rPr>
              <w:t>Vkladá sa tento článok:</w:t>
            </w:r>
          </w:p>
          <w:p w14:paraId="298DFBFD" w14:textId="77777777" w:rsidR="00685438" w:rsidRPr="00685438" w:rsidRDefault="00685438" w:rsidP="00685438">
            <w:pPr>
              <w:keepNext/>
              <w:autoSpaceDE w:val="0"/>
              <w:autoSpaceDN w:val="0"/>
              <w:spacing w:after="0" w:line="240" w:lineRule="auto"/>
              <w:ind w:right="63"/>
              <w:jc w:val="both"/>
              <w:rPr>
                <w:rFonts w:ascii="Times New Roman" w:eastAsia="Times New Roman" w:hAnsi="Times New Roman" w:cs="Times New Roman"/>
                <w:sz w:val="20"/>
                <w:szCs w:val="20"/>
                <w:lang w:eastAsia="sk-SK"/>
              </w:rPr>
            </w:pPr>
            <w:r w:rsidRPr="00685438">
              <w:rPr>
                <w:rFonts w:ascii="Times New Roman" w:eastAsia="Times New Roman" w:hAnsi="Times New Roman" w:cs="Times New Roman"/>
                <w:sz w:val="20"/>
                <w:szCs w:val="20"/>
                <w:lang w:eastAsia="sk-SK"/>
              </w:rPr>
              <w:t>Článok 66a</w:t>
            </w:r>
          </w:p>
          <w:p w14:paraId="2E9E083F" w14:textId="3A44C4BA" w:rsidR="00685438" w:rsidRPr="00685438" w:rsidRDefault="00685438" w:rsidP="00685438">
            <w:pPr>
              <w:keepNext/>
              <w:autoSpaceDE w:val="0"/>
              <w:autoSpaceDN w:val="0"/>
              <w:spacing w:after="0" w:line="240" w:lineRule="auto"/>
              <w:ind w:right="63"/>
              <w:jc w:val="both"/>
              <w:rPr>
                <w:rFonts w:ascii="Times New Roman" w:eastAsia="Times New Roman" w:hAnsi="Times New Roman" w:cs="Times New Roman"/>
                <w:sz w:val="20"/>
                <w:szCs w:val="20"/>
                <w:lang w:eastAsia="sk-SK"/>
              </w:rPr>
            </w:pPr>
            <w:r w:rsidRPr="00685438">
              <w:rPr>
                <w:rFonts w:ascii="Times New Roman" w:eastAsia="Times New Roman" w:hAnsi="Times New Roman" w:cs="Times New Roman"/>
                <w:sz w:val="20"/>
                <w:szCs w:val="20"/>
                <w:lang w:eastAsia="sk-SK"/>
              </w:rPr>
              <w:t>Prístup k cenovo dostupnej energii počas krízy cien elektriny</w:t>
            </w:r>
          </w:p>
          <w:p w14:paraId="329D852F" w14:textId="77777777" w:rsidR="005A1BCE" w:rsidRPr="00C32E87" w:rsidRDefault="005A1BCE" w:rsidP="005A1BCE">
            <w:pPr>
              <w:autoSpaceDE w:val="0"/>
              <w:autoSpaceDN w:val="0"/>
              <w:spacing w:after="0" w:line="240" w:lineRule="auto"/>
              <w:jc w:val="both"/>
              <w:rPr>
                <w:rFonts w:ascii="Times New Roman" w:eastAsia="Times New Roman" w:hAnsi="Times New Roman" w:cs="Times New Roman"/>
                <w:sz w:val="20"/>
                <w:szCs w:val="20"/>
                <w:lang w:eastAsia="sk-SK"/>
              </w:rPr>
            </w:pPr>
            <w:r w:rsidRPr="00535E6C">
              <w:rPr>
                <w:rFonts w:ascii="Times New Roman" w:eastAsia="Times New Roman" w:hAnsi="Times New Roman" w:cs="Times New Roman"/>
                <w:sz w:val="20"/>
                <w:szCs w:val="20"/>
                <w:lang w:val="cs-CZ" w:eastAsia="sk-SK"/>
              </w:rPr>
              <w:t xml:space="preserve">6.   </w:t>
            </w:r>
            <w:r w:rsidRPr="00C32E87">
              <w:rPr>
                <w:rFonts w:ascii="Times New Roman" w:eastAsia="Times New Roman" w:hAnsi="Times New Roman" w:cs="Times New Roman"/>
                <w:sz w:val="20"/>
                <w:szCs w:val="20"/>
                <w:lang w:eastAsia="sk-SK"/>
              </w:rPr>
              <w:t>Ak Rada prijala vykonávacie rozhodnutie podľa odseku 1, členské štáty môžu počas obdobia platnosti daného rozhodnutia vykonávať dočasné cielené verejné zásahy do stanovovania cien dodávok elektriny malým a stredným podnikom. Takéto verejné zásahy:</w:t>
            </w:r>
          </w:p>
          <w:p w14:paraId="600B346A" w14:textId="77777777" w:rsidR="005A1BCE" w:rsidRPr="00C32E87" w:rsidRDefault="005A1BCE" w:rsidP="005A1BCE">
            <w:pPr>
              <w:autoSpaceDE w:val="0"/>
              <w:autoSpaceDN w:val="0"/>
              <w:spacing w:after="0" w:line="240" w:lineRule="auto"/>
              <w:ind w:left="211" w:hanging="211"/>
              <w:jc w:val="both"/>
              <w:rPr>
                <w:rFonts w:ascii="Times New Roman" w:eastAsia="Times New Roman" w:hAnsi="Times New Roman" w:cs="Times New Roman"/>
                <w:sz w:val="20"/>
                <w:szCs w:val="20"/>
                <w:lang w:eastAsia="sk-SK"/>
              </w:rPr>
            </w:pPr>
            <w:r w:rsidRPr="00C32E87">
              <w:rPr>
                <w:rFonts w:ascii="Times New Roman" w:eastAsia="Times New Roman" w:hAnsi="Times New Roman" w:cs="Times New Roman"/>
                <w:sz w:val="20"/>
                <w:szCs w:val="20"/>
                <w:lang w:eastAsia="sk-SK"/>
              </w:rPr>
              <w:t>a) sa obmedzujú najviac na 70 % spotreby príjemcu počas rovnakého obdobia v predchádzajúcom roku a zachovajú stimuly na zníženie dopytu;</w:t>
            </w:r>
          </w:p>
          <w:p w14:paraId="28E6A645" w14:textId="77777777" w:rsidR="005A1BCE" w:rsidRPr="00C32E87" w:rsidRDefault="005A1BCE" w:rsidP="005A1BCE">
            <w:pPr>
              <w:autoSpaceDE w:val="0"/>
              <w:autoSpaceDN w:val="0"/>
              <w:spacing w:after="0" w:line="240" w:lineRule="auto"/>
              <w:ind w:left="211" w:hanging="211"/>
              <w:jc w:val="both"/>
              <w:rPr>
                <w:rFonts w:ascii="Times New Roman" w:eastAsia="Times New Roman" w:hAnsi="Times New Roman" w:cs="Times New Roman"/>
                <w:sz w:val="20"/>
                <w:szCs w:val="20"/>
                <w:lang w:eastAsia="sk-SK"/>
              </w:rPr>
            </w:pPr>
            <w:r w:rsidRPr="00C32E87">
              <w:rPr>
                <w:rFonts w:ascii="Times New Roman" w:eastAsia="Times New Roman" w:hAnsi="Times New Roman" w:cs="Times New Roman"/>
                <w:sz w:val="20"/>
                <w:szCs w:val="20"/>
                <w:lang w:eastAsia="sk-SK"/>
              </w:rPr>
              <w:t>b) spĺňajú podmienky stanovené v článku 5 ods. 4 a 7;</w:t>
            </w:r>
          </w:p>
          <w:p w14:paraId="33855DCA" w14:textId="77777777" w:rsidR="005A1BCE" w:rsidRPr="00C32E87" w:rsidRDefault="005A1BCE" w:rsidP="005A1BCE">
            <w:pPr>
              <w:autoSpaceDE w:val="0"/>
              <w:autoSpaceDN w:val="0"/>
              <w:spacing w:after="0" w:line="240" w:lineRule="auto"/>
              <w:ind w:left="211" w:hanging="211"/>
              <w:jc w:val="both"/>
              <w:rPr>
                <w:rFonts w:ascii="Times New Roman" w:eastAsia="Times New Roman" w:hAnsi="Times New Roman" w:cs="Times New Roman"/>
                <w:sz w:val="20"/>
                <w:szCs w:val="20"/>
                <w:lang w:eastAsia="sk-SK"/>
              </w:rPr>
            </w:pPr>
            <w:r w:rsidRPr="00C32E87">
              <w:rPr>
                <w:rFonts w:ascii="Times New Roman" w:eastAsia="Times New Roman" w:hAnsi="Times New Roman" w:cs="Times New Roman"/>
                <w:sz w:val="20"/>
                <w:szCs w:val="20"/>
                <w:lang w:eastAsia="sk-SK"/>
              </w:rPr>
              <w:t>c) v náležitých prípadoch spĺňajú podmienky stanovené v odseku 7 tohto článku;</w:t>
            </w:r>
          </w:p>
          <w:p w14:paraId="1E6BD51E" w14:textId="77777777" w:rsidR="005A1BCE" w:rsidRPr="00C32E87" w:rsidRDefault="005A1BCE" w:rsidP="005A1BCE">
            <w:pPr>
              <w:autoSpaceDE w:val="0"/>
              <w:autoSpaceDN w:val="0"/>
              <w:spacing w:after="0" w:line="240" w:lineRule="auto"/>
              <w:ind w:left="211" w:hanging="211"/>
              <w:jc w:val="both"/>
              <w:rPr>
                <w:rFonts w:ascii="Times New Roman" w:eastAsia="Times New Roman" w:hAnsi="Times New Roman" w:cs="Times New Roman"/>
                <w:sz w:val="20"/>
                <w:szCs w:val="20"/>
                <w:lang w:eastAsia="sk-SK"/>
              </w:rPr>
            </w:pPr>
            <w:r w:rsidRPr="00C32E87">
              <w:rPr>
                <w:rFonts w:ascii="Times New Roman" w:eastAsia="Times New Roman" w:hAnsi="Times New Roman" w:cs="Times New Roman"/>
                <w:sz w:val="20"/>
                <w:szCs w:val="20"/>
                <w:lang w:eastAsia="sk-SK"/>
              </w:rPr>
              <w:t xml:space="preserve">d) sú koncipované tak, aby sa minimalizovala akákoľvek negatívna </w:t>
            </w:r>
            <w:r w:rsidRPr="00C32E87">
              <w:rPr>
                <w:rFonts w:ascii="Times New Roman" w:eastAsia="Times New Roman" w:hAnsi="Times New Roman" w:cs="Times New Roman"/>
                <w:sz w:val="20"/>
                <w:szCs w:val="20"/>
                <w:lang w:eastAsia="sk-SK"/>
              </w:rPr>
              <w:lastRenderedPageBreak/>
              <w:t>fragmentácia vnútorného trhu.</w:t>
            </w:r>
          </w:p>
          <w:p w14:paraId="6A637C82" w14:textId="77777777" w:rsidR="005A1BCE" w:rsidRPr="00C32E87" w:rsidRDefault="005A1BCE" w:rsidP="005A1BCE">
            <w:pPr>
              <w:autoSpaceDE w:val="0"/>
              <w:autoSpaceDN w:val="0"/>
              <w:spacing w:after="0" w:line="240" w:lineRule="auto"/>
              <w:jc w:val="both"/>
              <w:rPr>
                <w:rFonts w:ascii="Times New Roman" w:eastAsia="Times New Roman" w:hAnsi="Times New Roman" w:cs="Times New Roman"/>
                <w:sz w:val="20"/>
                <w:szCs w:val="20"/>
                <w:lang w:eastAsia="sk-SK"/>
              </w:rPr>
            </w:pPr>
            <w:r w:rsidRPr="00C32E87">
              <w:rPr>
                <w:rFonts w:ascii="Times New Roman" w:eastAsia="Times New Roman" w:hAnsi="Times New Roman" w:cs="Times New Roman"/>
                <w:sz w:val="20"/>
                <w:szCs w:val="20"/>
                <w:lang w:eastAsia="sk-SK"/>
              </w:rPr>
              <w:t>7.   Ak Rada prijala vykonávacie rozhodnutie podľa odseku 1 tohto článku, členské štáty môžu na obdobie platnosti daného rozhodnutia pri vykonávaní cielených verejných zásahov do stanovovania cien dodávok elektriny podľa článku 5 ods. 6 alebo podľa odseku 6 tohto článku odchylne od článku 5 ods. 7 písm. c) výnimočne a dočasne stanoviť cenu za dodávku elektriny, ktorá je nižšia ako náklady, za predpokladu, že sú splnené tieto podmienky:</w:t>
            </w:r>
          </w:p>
          <w:p w14:paraId="05AC6903" w14:textId="77777777" w:rsidR="005A1BCE" w:rsidRPr="00C32E87" w:rsidRDefault="005A1BCE" w:rsidP="005A1BCE">
            <w:pPr>
              <w:autoSpaceDE w:val="0"/>
              <w:autoSpaceDN w:val="0"/>
              <w:spacing w:after="0" w:line="240" w:lineRule="auto"/>
              <w:ind w:left="211" w:hanging="211"/>
              <w:jc w:val="both"/>
              <w:rPr>
                <w:rFonts w:ascii="Times New Roman" w:eastAsia="Times New Roman" w:hAnsi="Times New Roman" w:cs="Times New Roman"/>
                <w:sz w:val="20"/>
                <w:szCs w:val="20"/>
                <w:lang w:eastAsia="sk-SK"/>
              </w:rPr>
            </w:pPr>
            <w:r w:rsidRPr="00C32E87">
              <w:rPr>
                <w:rFonts w:ascii="Times New Roman" w:eastAsia="Times New Roman" w:hAnsi="Times New Roman" w:cs="Times New Roman"/>
                <w:sz w:val="20"/>
                <w:szCs w:val="20"/>
                <w:lang w:eastAsia="sk-SK"/>
              </w:rPr>
              <w:t>a) cena stanovená pre odberateľov v domácnosti sa uplatňuje maximálne len na 80 % mediánu spotreby domácností a zachovávajú sa stimuly na zníženie dopytu;</w:t>
            </w:r>
          </w:p>
          <w:p w14:paraId="42454D24" w14:textId="77777777" w:rsidR="005A1BCE" w:rsidRPr="00C32E87" w:rsidRDefault="005A1BCE" w:rsidP="005A1BCE">
            <w:pPr>
              <w:autoSpaceDE w:val="0"/>
              <w:autoSpaceDN w:val="0"/>
              <w:spacing w:after="0" w:line="240" w:lineRule="auto"/>
              <w:ind w:left="211" w:hanging="211"/>
              <w:jc w:val="both"/>
              <w:rPr>
                <w:rFonts w:ascii="Times New Roman" w:eastAsia="Times New Roman" w:hAnsi="Times New Roman" w:cs="Times New Roman"/>
                <w:sz w:val="20"/>
                <w:szCs w:val="20"/>
                <w:lang w:eastAsia="sk-SK"/>
              </w:rPr>
            </w:pPr>
            <w:r w:rsidRPr="00C32E87">
              <w:rPr>
                <w:rFonts w:ascii="Times New Roman" w:eastAsia="Times New Roman" w:hAnsi="Times New Roman" w:cs="Times New Roman"/>
                <w:sz w:val="20"/>
                <w:szCs w:val="20"/>
                <w:lang w:eastAsia="sk-SK"/>
              </w:rPr>
              <w:t>b) nedochádza k diskriminácii medzi dodávateľmi;</w:t>
            </w:r>
          </w:p>
          <w:p w14:paraId="77AD28A1" w14:textId="77777777" w:rsidR="005A1BCE" w:rsidRPr="00C32E87" w:rsidRDefault="005A1BCE" w:rsidP="005A1BCE">
            <w:pPr>
              <w:autoSpaceDE w:val="0"/>
              <w:autoSpaceDN w:val="0"/>
              <w:spacing w:after="0" w:line="240" w:lineRule="auto"/>
              <w:ind w:left="211" w:hanging="211"/>
              <w:jc w:val="both"/>
              <w:rPr>
                <w:rFonts w:ascii="Times New Roman" w:eastAsia="Times New Roman" w:hAnsi="Times New Roman" w:cs="Times New Roman"/>
                <w:sz w:val="20"/>
                <w:szCs w:val="20"/>
                <w:lang w:eastAsia="sk-SK"/>
              </w:rPr>
            </w:pPr>
            <w:r w:rsidRPr="00C32E87">
              <w:rPr>
                <w:rFonts w:ascii="Times New Roman" w:eastAsia="Times New Roman" w:hAnsi="Times New Roman" w:cs="Times New Roman"/>
                <w:sz w:val="20"/>
                <w:szCs w:val="20"/>
                <w:lang w:eastAsia="sk-SK"/>
              </w:rPr>
              <w:t xml:space="preserve">c) dodávatelia dostávajú za dodávky pod úrovňou nákladov kompenzáciu transparentným a </w:t>
            </w:r>
            <w:r w:rsidRPr="00C32E87">
              <w:rPr>
                <w:rFonts w:ascii="Times New Roman" w:eastAsia="Times New Roman" w:hAnsi="Times New Roman" w:cs="Times New Roman"/>
                <w:sz w:val="20"/>
                <w:szCs w:val="20"/>
                <w:lang w:eastAsia="sk-SK"/>
              </w:rPr>
              <w:lastRenderedPageBreak/>
              <w:t>nediskriminačným spôsobom;</w:t>
            </w:r>
          </w:p>
          <w:p w14:paraId="48FC9E6D" w14:textId="77777777" w:rsidR="005A1BCE" w:rsidRPr="00C32E87" w:rsidRDefault="005A1BCE" w:rsidP="005A1BCE">
            <w:pPr>
              <w:autoSpaceDE w:val="0"/>
              <w:autoSpaceDN w:val="0"/>
              <w:spacing w:after="0" w:line="240" w:lineRule="auto"/>
              <w:ind w:left="211" w:hanging="211"/>
              <w:jc w:val="both"/>
              <w:rPr>
                <w:rFonts w:ascii="Times New Roman" w:eastAsia="Times New Roman" w:hAnsi="Times New Roman" w:cs="Times New Roman"/>
                <w:sz w:val="20"/>
                <w:szCs w:val="20"/>
                <w:lang w:eastAsia="sk-SK"/>
              </w:rPr>
            </w:pPr>
            <w:r w:rsidRPr="00C32E87">
              <w:rPr>
                <w:rFonts w:ascii="Times New Roman" w:eastAsia="Times New Roman" w:hAnsi="Times New Roman" w:cs="Times New Roman"/>
                <w:sz w:val="20"/>
                <w:szCs w:val="20"/>
                <w:lang w:eastAsia="sk-SK"/>
              </w:rPr>
              <w:t>d) všetci dodávatelia sú oprávnení poskytovať ponuky na cenu za dodávku elektriny, ktorá je pod úrovňou nákladov, na rovnakom základe;</w:t>
            </w:r>
          </w:p>
          <w:p w14:paraId="1E5691D8" w14:textId="77777777" w:rsidR="005A1BCE" w:rsidRPr="00535E6C" w:rsidRDefault="005A1BCE" w:rsidP="005A1BCE">
            <w:pPr>
              <w:autoSpaceDE w:val="0"/>
              <w:autoSpaceDN w:val="0"/>
              <w:spacing w:after="0" w:line="240" w:lineRule="auto"/>
              <w:ind w:left="211" w:hanging="211"/>
              <w:jc w:val="both"/>
              <w:rPr>
                <w:rFonts w:ascii="Times New Roman" w:eastAsia="Times New Roman" w:hAnsi="Times New Roman" w:cs="Times New Roman"/>
                <w:sz w:val="20"/>
                <w:szCs w:val="20"/>
                <w:lang w:val="cs-CZ" w:eastAsia="sk-SK"/>
              </w:rPr>
            </w:pPr>
            <w:r w:rsidRPr="00C32E87">
              <w:rPr>
                <w:rFonts w:ascii="Times New Roman" w:eastAsia="Times New Roman" w:hAnsi="Times New Roman" w:cs="Times New Roman"/>
                <w:sz w:val="20"/>
                <w:szCs w:val="20"/>
                <w:lang w:eastAsia="sk-SK"/>
              </w:rPr>
              <w:t>e) navrhované opatrenia nenarúšajú vnútorný trh s elektrinou.</w:t>
            </w:r>
          </w:p>
        </w:tc>
        <w:tc>
          <w:tcPr>
            <w:tcW w:w="535" w:type="dxa"/>
            <w:tcBorders>
              <w:left w:val="single" w:sz="4" w:space="0" w:color="auto"/>
              <w:bottom w:val="single" w:sz="4" w:space="0" w:color="auto"/>
              <w:right w:val="single" w:sz="12" w:space="0" w:color="auto"/>
            </w:tcBorders>
          </w:tcPr>
          <w:p w14:paraId="7A25C190"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lastRenderedPageBreak/>
              <w:t>D</w:t>
            </w:r>
          </w:p>
        </w:tc>
        <w:tc>
          <w:tcPr>
            <w:tcW w:w="863" w:type="dxa"/>
            <w:tcBorders>
              <w:left w:val="nil"/>
              <w:bottom w:val="single" w:sz="4" w:space="0" w:color="auto"/>
              <w:right w:val="single" w:sz="4" w:space="0" w:color="auto"/>
            </w:tcBorders>
          </w:tcPr>
          <w:p w14:paraId="157FB710" w14:textId="3B65F4F8" w:rsidR="005A1BCE" w:rsidRPr="00535E6C" w:rsidRDefault="00685438"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Návrh zákona č. 250/2012</w:t>
            </w:r>
          </w:p>
        </w:tc>
        <w:tc>
          <w:tcPr>
            <w:tcW w:w="709" w:type="dxa"/>
            <w:tcBorders>
              <w:top w:val="single" w:sz="4" w:space="0" w:color="auto"/>
              <w:left w:val="single" w:sz="4" w:space="0" w:color="auto"/>
              <w:bottom w:val="single" w:sz="4" w:space="0" w:color="auto"/>
              <w:right w:val="single" w:sz="4" w:space="0" w:color="auto"/>
            </w:tcBorders>
          </w:tcPr>
          <w:p w14:paraId="5F9E9D21" w14:textId="5173A336" w:rsidR="005A1BCE"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 16a</w:t>
            </w:r>
          </w:p>
          <w:p w14:paraId="5C4935A4" w14:textId="7F9BCB69" w:rsidR="00685438" w:rsidRDefault="00685438"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6D77E7F" w14:textId="185453FE" w:rsidR="00685438" w:rsidRDefault="00685438"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O: 1</w:t>
            </w:r>
          </w:p>
          <w:p w14:paraId="7626ED12" w14:textId="4E61CC6A" w:rsidR="00685438" w:rsidRDefault="00685438"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8EBE889" w14:textId="2D448412" w:rsidR="00685438" w:rsidRDefault="00685438"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88B7823" w14:textId="598CA922" w:rsidR="00685438" w:rsidRDefault="00685438"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4417611" w14:textId="5E5B0F30" w:rsidR="00685438" w:rsidRDefault="00685438"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6629A4C" w14:textId="0A3529A4" w:rsidR="00685438" w:rsidRDefault="00685438"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O: 2</w:t>
            </w:r>
          </w:p>
          <w:p w14:paraId="348B2E27" w14:textId="5A766323" w:rsidR="00685438" w:rsidRDefault="00685438"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AC60ECF" w14:textId="6B32CD8C" w:rsidR="00685438" w:rsidRDefault="00685438"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7047676" w14:textId="2141576C" w:rsidR="00685438" w:rsidRDefault="00685438"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2C399CE" w14:textId="12290091" w:rsidR="00685438" w:rsidRDefault="00685438"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O: 3</w:t>
            </w:r>
          </w:p>
          <w:p w14:paraId="4A0768AE" w14:textId="1947C949" w:rsidR="00685438" w:rsidRDefault="00685438"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201A279" w14:textId="43C2FB8F" w:rsidR="00685438" w:rsidRDefault="00685438"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A3983AD" w14:textId="7B7D5ECF" w:rsidR="00685438" w:rsidRDefault="00685438"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3AB18AC" w14:textId="25DE4080" w:rsidR="00685438" w:rsidRDefault="00685438"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A5D22F3" w14:textId="4212A3D0" w:rsidR="00685438" w:rsidRDefault="00685438"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0232CBD" w14:textId="57DBE4EA" w:rsidR="00685438" w:rsidRDefault="00685438"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O: 4</w:t>
            </w:r>
          </w:p>
          <w:p w14:paraId="29E9BE06" w14:textId="072BBDEE" w:rsidR="00685438" w:rsidRDefault="00685438"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4220D75" w14:textId="196B0B9C" w:rsidR="00685438" w:rsidRDefault="00685438"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AA92BCD" w14:textId="07021FEF" w:rsidR="00685438" w:rsidRDefault="00685438"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7860333" w14:textId="390D499F" w:rsidR="00685438" w:rsidRDefault="00685438"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O: 5</w:t>
            </w:r>
          </w:p>
          <w:p w14:paraId="4DCE3A78" w14:textId="7BA5E209" w:rsidR="00685438" w:rsidRDefault="00685438"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5DD684F" w14:textId="523089E8" w:rsidR="00685438" w:rsidRPr="00535E6C" w:rsidRDefault="00685438"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O: 6</w:t>
            </w:r>
          </w:p>
          <w:p w14:paraId="62FEDD4B" w14:textId="77777777" w:rsidR="005A1BCE" w:rsidRPr="00535E6C" w:rsidRDefault="005A1BCE"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tc>
        <w:tc>
          <w:tcPr>
            <w:tcW w:w="8342" w:type="dxa"/>
            <w:tcBorders>
              <w:left w:val="single" w:sz="4" w:space="0" w:color="auto"/>
              <w:bottom w:val="single" w:sz="4" w:space="0" w:color="auto"/>
              <w:right w:val="single" w:sz="4" w:space="0" w:color="auto"/>
            </w:tcBorders>
          </w:tcPr>
          <w:p w14:paraId="59AAB69D" w14:textId="77777777" w:rsidR="00685438" w:rsidRPr="00685438" w:rsidRDefault="00685438" w:rsidP="00685438">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685438">
              <w:rPr>
                <w:rFonts w:ascii="Times New Roman" w:eastAsia="Times New Roman" w:hAnsi="Times New Roman" w:cs="Times New Roman"/>
                <w:color w:val="000000" w:themeColor="text1"/>
                <w:sz w:val="20"/>
                <w:szCs w:val="20"/>
                <w:lang w:eastAsia="sk-SK"/>
              </w:rPr>
              <w:t>§ 16a</w:t>
            </w:r>
          </w:p>
          <w:p w14:paraId="052C7F54" w14:textId="77777777" w:rsidR="00685438" w:rsidRPr="00685438" w:rsidRDefault="00685438" w:rsidP="00685438">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685438">
              <w:rPr>
                <w:rFonts w:ascii="Times New Roman" w:eastAsia="Times New Roman" w:hAnsi="Times New Roman" w:cs="Times New Roman"/>
                <w:color w:val="000000" w:themeColor="text1"/>
                <w:sz w:val="20"/>
                <w:szCs w:val="20"/>
                <w:lang w:eastAsia="sk-SK"/>
              </w:rPr>
              <w:t>Krízová regulácia</w:t>
            </w:r>
          </w:p>
          <w:p w14:paraId="171D6846" w14:textId="77777777" w:rsidR="00685438" w:rsidRPr="00685438" w:rsidRDefault="00685438" w:rsidP="00685438">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685438">
              <w:rPr>
                <w:rFonts w:ascii="Times New Roman" w:eastAsia="Times New Roman" w:hAnsi="Times New Roman" w:cs="Times New Roman"/>
                <w:color w:val="000000" w:themeColor="text1"/>
                <w:sz w:val="20"/>
                <w:szCs w:val="20"/>
                <w:lang w:eastAsia="sk-SK"/>
              </w:rPr>
              <w:t xml:space="preserve">(1) Ak dôjde k mimoriadnej situácii na trhu s tovarom a s ním súvisiacimi regulovanými činnosťami, ohrozeniu odberateľov vplyvom neúmerného nárastu cien tovarov, bola vyhlásená kríza cien elektriny na regionálnej úrovni alebo na území celej Európskej únie alebo hrozia štátu značné hospodárske škody, vláda na návrh ministerstva môže vykonať krízovú reguláciu činnosti, tovaru alebo ceny v sieťových odvetviach uvedených v § 11 (ďalej len „krízová regulácia“). </w:t>
            </w:r>
          </w:p>
          <w:p w14:paraId="5E360617" w14:textId="77777777" w:rsidR="00685438" w:rsidRPr="00685438" w:rsidRDefault="00685438" w:rsidP="00685438">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685438">
              <w:rPr>
                <w:rFonts w:ascii="Times New Roman" w:eastAsia="Times New Roman" w:hAnsi="Times New Roman" w:cs="Times New Roman"/>
                <w:color w:val="000000" w:themeColor="text1"/>
                <w:sz w:val="20"/>
                <w:szCs w:val="20"/>
                <w:lang w:eastAsia="sk-SK"/>
              </w:rPr>
              <w:t xml:space="preserve">(2) Krízová regulácia sa vykoná najdlhšie na jeden rok alebo po dobu, na ktorú bola vyhlásená kríza cien elektriny na regionálnej úrovni alebo na území celej Európskej únie. Ak dôvody pre ktoré došlo k vykonaniu krízovej regulácie pretrvávajú, vláda môže krízovú reguláciu predĺžiť na nevyhnutne potrebný čas. </w:t>
            </w:r>
          </w:p>
          <w:p w14:paraId="22C439EB" w14:textId="6AE7DFC3" w:rsidR="006B5969" w:rsidRDefault="00685438" w:rsidP="00685438">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685438">
              <w:rPr>
                <w:rFonts w:ascii="Times New Roman" w:eastAsia="Times New Roman" w:hAnsi="Times New Roman" w:cs="Times New Roman"/>
                <w:color w:val="000000" w:themeColor="text1"/>
                <w:sz w:val="20"/>
                <w:szCs w:val="20"/>
                <w:lang w:eastAsia="sk-SK"/>
              </w:rPr>
              <w:t xml:space="preserve">(3) </w:t>
            </w:r>
            <w:r w:rsidR="006B5969">
              <w:t xml:space="preserve"> </w:t>
            </w:r>
            <w:r w:rsidR="006B5969" w:rsidRPr="006B5969">
              <w:rPr>
                <w:rFonts w:ascii="Times New Roman" w:eastAsia="Times New Roman" w:hAnsi="Times New Roman" w:cs="Times New Roman"/>
                <w:color w:val="000000" w:themeColor="text1"/>
                <w:sz w:val="20"/>
                <w:szCs w:val="20"/>
                <w:lang w:eastAsia="sk-SK"/>
              </w:rPr>
              <w:t>Pri vykonaní krízovej regulácie vláda určí ceny a  skupiny odberateľov, na ktoré sa určené ceny uplatnia, podmienky ich uplatnenia, spôsob a postup vyrovnania rozdielu medzi ekonomicky oprávnenými nákladmi a primeraným ziskom a určenú výšku ceny, ak nie je taký rozdiel zohľadňovaný úradom pri vykonávaní cenovej regulácie podľa tohto zákona pre nasledujúce obdobie podľa odseku 4, nariadením vlády. Vláda môže určiť ceny za regulovanú činnosť podľa § 11 alebo individuálne ceny pre regulovaný subjekt.</w:t>
            </w:r>
          </w:p>
          <w:p w14:paraId="34790FCA" w14:textId="7DEDB1A0" w:rsidR="00685438" w:rsidRPr="00685438" w:rsidRDefault="00685438" w:rsidP="00685438">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685438">
              <w:rPr>
                <w:rFonts w:ascii="Times New Roman" w:eastAsia="Times New Roman" w:hAnsi="Times New Roman" w:cs="Times New Roman"/>
                <w:color w:val="000000" w:themeColor="text1"/>
                <w:sz w:val="20"/>
                <w:szCs w:val="20"/>
                <w:lang w:eastAsia="sk-SK"/>
              </w:rPr>
              <w:t xml:space="preserve">(4) Rozdiel medzi cenami schválenými alebo určenými úradom pri vykonávaní cenovej regulácie podľa tohto zákona a cenami určenými nariadením vlády podľa odseku 3 úrad zohľadní pri vykonávaní cenovej regulácie podľa tohto zákona pre nasledujúce obdobie v trvaní najviac štyroch rokov po skončení krízovej regulácie, ak nedôjde k vysporiadaniu rozdielu prostredníctvom úhrady zo štátneho rozpočtu. </w:t>
            </w:r>
          </w:p>
          <w:p w14:paraId="235F7BD2" w14:textId="77777777" w:rsidR="00685438" w:rsidRPr="00685438" w:rsidRDefault="00685438" w:rsidP="00685438">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685438">
              <w:rPr>
                <w:rFonts w:ascii="Times New Roman" w:eastAsia="Times New Roman" w:hAnsi="Times New Roman" w:cs="Times New Roman"/>
                <w:color w:val="000000" w:themeColor="text1"/>
                <w:sz w:val="20"/>
                <w:szCs w:val="20"/>
                <w:lang w:eastAsia="sk-SK"/>
              </w:rPr>
              <w:t xml:space="preserve">(5) Cenové rozhodnutia vydané úradom regulovaným subjektom podľa tohto zákona sa neuplatňujú, ak sa cena určí podľa odseku 3. </w:t>
            </w:r>
          </w:p>
          <w:p w14:paraId="1E96ECE9" w14:textId="211DED0D" w:rsidR="005A1BCE" w:rsidRPr="00535E6C" w:rsidRDefault="00685438" w:rsidP="00685438">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685438">
              <w:rPr>
                <w:rFonts w:ascii="Times New Roman" w:eastAsia="Times New Roman" w:hAnsi="Times New Roman" w:cs="Times New Roman"/>
                <w:color w:val="000000" w:themeColor="text1"/>
                <w:sz w:val="20"/>
                <w:szCs w:val="20"/>
                <w:lang w:eastAsia="sk-SK"/>
              </w:rPr>
              <w:t>(6) Na určenie spôsobu vykonania krízovej regulácie sa § 12 použije primerane. Ak bola vyhlásená kríza cien elektriny na regionálnej úrovni alebo na území celej Európskej únie a vláda určila ceny dodávky elektriny vo výške, ktorá nepokrýva všetky ekonomicky oprávnené náklady a primeraný zisk dodávateľov elektriny, vláda určí spôsob a postup vyrovnania rozdielu medzi ekonomicky oprávnenými nákladmi a primeraným ziskom na dodávku elektriny a určenou výškou ceny dodávky elektriny podľa odseku 3.</w:t>
            </w:r>
          </w:p>
        </w:tc>
        <w:tc>
          <w:tcPr>
            <w:tcW w:w="570" w:type="dxa"/>
            <w:tcBorders>
              <w:left w:val="single" w:sz="4" w:space="0" w:color="auto"/>
              <w:bottom w:val="single" w:sz="4" w:space="0" w:color="auto"/>
              <w:right w:val="single" w:sz="4" w:space="0" w:color="auto"/>
            </w:tcBorders>
          </w:tcPr>
          <w:p w14:paraId="1F0B61EA" w14:textId="5CB6FAFE" w:rsidR="005A1BCE" w:rsidRPr="00535E6C" w:rsidRDefault="00685438" w:rsidP="005A1BCE">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Č</w:t>
            </w:r>
          </w:p>
        </w:tc>
        <w:tc>
          <w:tcPr>
            <w:tcW w:w="889" w:type="dxa"/>
            <w:tcBorders>
              <w:left w:val="single" w:sz="4" w:space="0" w:color="auto"/>
              <w:bottom w:val="single" w:sz="4" w:space="0" w:color="auto"/>
              <w:right w:val="single" w:sz="4" w:space="0" w:color="auto"/>
            </w:tcBorders>
          </w:tcPr>
          <w:p w14:paraId="12B81B7D" w14:textId="77777777" w:rsidR="005A1BCE" w:rsidRPr="00535E6C" w:rsidRDefault="005A1BCE"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tc>
        <w:tc>
          <w:tcPr>
            <w:tcW w:w="791" w:type="dxa"/>
            <w:tcBorders>
              <w:left w:val="single" w:sz="4" w:space="0" w:color="auto"/>
              <w:bottom w:val="single" w:sz="4" w:space="0" w:color="auto"/>
              <w:right w:val="single" w:sz="4" w:space="0" w:color="auto"/>
            </w:tcBorders>
          </w:tcPr>
          <w:p w14:paraId="3C0336D8" w14:textId="77777777" w:rsidR="005A1BCE" w:rsidRPr="00535E6C" w:rsidRDefault="005A1BCE"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GP - N</w:t>
            </w:r>
          </w:p>
        </w:tc>
        <w:tc>
          <w:tcPr>
            <w:tcW w:w="748" w:type="dxa"/>
            <w:tcBorders>
              <w:left w:val="single" w:sz="4" w:space="0" w:color="auto"/>
              <w:bottom w:val="single" w:sz="4" w:space="0" w:color="auto"/>
              <w:right w:val="single" w:sz="4" w:space="0" w:color="auto"/>
            </w:tcBorders>
          </w:tcPr>
          <w:p w14:paraId="625BCB4B" w14:textId="77777777" w:rsidR="005A1BCE" w:rsidRPr="00535E6C" w:rsidRDefault="005A1BCE" w:rsidP="005A1BCE">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tc>
      </w:tr>
    </w:tbl>
    <w:p w14:paraId="6900D30D" w14:textId="77777777" w:rsidR="00535E6C" w:rsidRPr="00535E6C" w:rsidRDefault="00535E6C" w:rsidP="00535E6C">
      <w:pPr>
        <w:autoSpaceDE w:val="0"/>
        <w:autoSpaceDN w:val="0"/>
        <w:spacing w:after="0" w:line="240" w:lineRule="auto"/>
        <w:ind w:left="360" w:hanging="360"/>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lastRenderedPageBreak/>
        <w:t>*    členenie smernice je vecou gestora</w:t>
      </w:r>
    </w:p>
    <w:p w14:paraId="5FAD798E" w14:textId="77777777" w:rsidR="00535E6C" w:rsidRPr="00535E6C" w:rsidRDefault="00535E6C" w:rsidP="00535E6C">
      <w:pPr>
        <w:autoSpaceDE w:val="0"/>
        <w:autoSpaceDN w:val="0"/>
        <w:spacing w:after="0" w:line="240" w:lineRule="auto"/>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 dátum účinnosti zapíšte vo formáte dd/mm/rrrr, napr. 17/07/2005</w:t>
      </w:r>
    </w:p>
    <w:p w14:paraId="1D1D22A4" w14:textId="77777777" w:rsidR="00535E6C" w:rsidRPr="00535E6C" w:rsidRDefault="00535E6C" w:rsidP="00535E6C">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01C6B032" w14:textId="77777777" w:rsidR="00535E6C" w:rsidRPr="00535E6C" w:rsidRDefault="00535E6C" w:rsidP="00535E6C">
      <w:pPr>
        <w:autoSpaceDE w:val="0"/>
        <w:autoSpaceDN w:val="0"/>
        <w:spacing w:after="0" w:line="240" w:lineRule="auto"/>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LEGENDA:</w:t>
      </w:r>
    </w:p>
    <w:tbl>
      <w:tblPr>
        <w:tblW w:w="15249" w:type="dxa"/>
        <w:tblInd w:w="-482" w:type="dxa"/>
        <w:tblCellMar>
          <w:left w:w="70" w:type="dxa"/>
          <w:right w:w="70" w:type="dxa"/>
        </w:tblCellMar>
        <w:tblLook w:val="0000" w:firstRow="0" w:lastRow="0" w:firstColumn="0" w:lastColumn="0" w:noHBand="0" w:noVBand="0"/>
      </w:tblPr>
      <w:tblGrid>
        <w:gridCol w:w="482"/>
        <w:gridCol w:w="704"/>
        <w:gridCol w:w="1558"/>
        <w:gridCol w:w="3887"/>
        <w:gridCol w:w="2262"/>
        <w:gridCol w:w="6227"/>
        <w:gridCol w:w="129"/>
      </w:tblGrid>
      <w:tr w:rsidR="00535E6C" w:rsidRPr="00535E6C" w14:paraId="45ACAEB9" w14:textId="77777777" w:rsidTr="00E27FE1">
        <w:trPr>
          <w:gridBefore w:val="1"/>
          <w:wBefore w:w="482" w:type="dxa"/>
          <w:trHeight w:val="2173"/>
        </w:trPr>
        <w:tc>
          <w:tcPr>
            <w:tcW w:w="2262" w:type="dxa"/>
            <w:gridSpan w:val="2"/>
            <w:tcBorders>
              <w:top w:val="nil"/>
              <w:left w:val="nil"/>
              <w:bottom w:val="nil"/>
              <w:right w:val="nil"/>
            </w:tcBorders>
          </w:tcPr>
          <w:p w14:paraId="3E620DA2" w14:textId="77777777" w:rsidR="00535E6C" w:rsidRPr="00535E6C" w:rsidRDefault="00535E6C" w:rsidP="00535E6C">
            <w:pPr>
              <w:spacing w:after="60" w:line="240" w:lineRule="auto"/>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V stĺpci (1):</w:t>
            </w:r>
          </w:p>
          <w:p w14:paraId="52B1E4C8" w14:textId="77777777" w:rsidR="00535E6C" w:rsidRPr="00535E6C" w:rsidRDefault="00535E6C" w:rsidP="00535E6C">
            <w:pPr>
              <w:autoSpaceDE w:val="0"/>
              <w:autoSpaceDN w:val="0"/>
              <w:spacing w:after="0" w:line="240" w:lineRule="auto"/>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Č – článok</w:t>
            </w:r>
          </w:p>
          <w:p w14:paraId="0DA2B0D7" w14:textId="77777777" w:rsidR="00535E6C" w:rsidRPr="00535E6C" w:rsidRDefault="00535E6C" w:rsidP="00535E6C">
            <w:pPr>
              <w:autoSpaceDE w:val="0"/>
              <w:autoSpaceDN w:val="0"/>
              <w:spacing w:after="0" w:line="240" w:lineRule="auto"/>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O – odsek</w:t>
            </w:r>
          </w:p>
          <w:p w14:paraId="3566D5F6" w14:textId="77777777" w:rsidR="00535E6C" w:rsidRPr="00535E6C" w:rsidRDefault="00535E6C" w:rsidP="00535E6C">
            <w:pPr>
              <w:autoSpaceDE w:val="0"/>
              <w:autoSpaceDN w:val="0"/>
              <w:spacing w:after="0" w:line="240" w:lineRule="auto"/>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V – veta</w:t>
            </w:r>
          </w:p>
          <w:p w14:paraId="452B1E80" w14:textId="77777777" w:rsidR="00535E6C" w:rsidRPr="00535E6C" w:rsidRDefault="00535E6C" w:rsidP="00535E6C">
            <w:pPr>
              <w:autoSpaceDE w:val="0"/>
              <w:autoSpaceDN w:val="0"/>
              <w:spacing w:after="0" w:line="240" w:lineRule="auto"/>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P – písmeno (číslo)</w:t>
            </w:r>
          </w:p>
          <w:p w14:paraId="223DF011" w14:textId="77777777" w:rsidR="00535E6C" w:rsidRPr="00535E6C" w:rsidRDefault="00535E6C" w:rsidP="00535E6C">
            <w:pPr>
              <w:autoSpaceDE w:val="0"/>
              <w:autoSpaceDN w:val="0"/>
              <w:spacing w:after="0" w:line="240" w:lineRule="auto"/>
              <w:rPr>
                <w:rFonts w:ascii="Times New Roman" w:eastAsia="Times New Roman" w:hAnsi="Times New Roman" w:cs="Times New Roman"/>
                <w:color w:val="000000" w:themeColor="text1"/>
                <w:sz w:val="20"/>
                <w:szCs w:val="20"/>
                <w:lang w:eastAsia="sk-SK"/>
              </w:rPr>
            </w:pPr>
          </w:p>
        </w:tc>
        <w:tc>
          <w:tcPr>
            <w:tcW w:w="3887" w:type="dxa"/>
            <w:tcBorders>
              <w:top w:val="nil"/>
              <w:left w:val="nil"/>
              <w:bottom w:val="nil"/>
              <w:right w:val="nil"/>
            </w:tcBorders>
          </w:tcPr>
          <w:p w14:paraId="3D2F6E4E" w14:textId="77777777" w:rsidR="00535E6C" w:rsidRPr="00535E6C" w:rsidRDefault="00535E6C" w:rsidP="00535E6C">
            <w:pPr>
              <w:spacing w:after="60" w:line="240" w:lineRule="auto"/>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V stĺpci (3):</w:t>
            </w:r>
          </w:p>
          <w:p w14:paraId="5FA76DAB" w14:textId="77777777" w:rsidR="00535E6C" w:rsidRPr="00535E6C" w:rsidRDefault="00535E6C" w:rsidP="00535E6C">
            <w:pPr>
              <w:autoSpaceDE w:val="0"/>
              <w:autoSpaceDN w:val="0"/>
              <w:spacing w:after="0" w:line="240" w:lineRule="auto"/>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N – bežná transpozícia</w:t>
            </w:r>
          </w:p>
          <w:p w14:paraId="35270FF7" w14:textId="77777777" w:rsidR="00535E6C" w:rsidRPr="00535E6C" w:rsidRDefault="00535E6C" w:rsidP="00535E6C">
            <w:pPr>
              <w:autoSpaceDE w:val="0"/>
              <w:autoSpaceDN w:val="0"/>
              <w:spacing w:after="0" w:line="240" w:lineRule="auto"/>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O – transpozícia s možnosťou voľby</w:t>
            </w:r>
          </w:p>
          <w:p w14:paraId="369C3E37" w14:textId="77777777" w:rsidR="00535E6C" w:rsidRPr="00535E6C" w:rsidRDefault="00535E6C" w:rsidP="00535E6C">
            <w:pPr>
              <w:autoSpaceDE w:val="0"/>
              <w:autoSpaceDN w:val="0"/>
              <w:spacing w:after="0" w:line="240" w:lineRule="auto"/>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D – transpozícia podľa úvahy (dobrovoľná)</w:t>
            </w:r>
          </w:p>
          <w:p w14:paraId="230B8266" w14:textId="77777777" w:rsidR="00535E6C" w:rsidRPr="00535E6C" w:rsidRDefault="00535E6C" w:rsidP="00535E6C">
            <w:pPr>
              <w:autoSpaceDE w:val="0"/>
              <w:autoSpaceDN w:val="0"/>
              <w:spacing w:after="0" w:line="240" w:lineRule="auto"/>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n.a. – transpozícia sa neuskutočňuje</w:t>
            </w:r>
          </w:p>
        </w:tc>
        <w:tc>
          <w:tcPr>
            <w:tcW w:w="2262" w:type="dxa"/>
            <w:tcBorders>
              <w:top w:val="nil"/>
              <w:left w:val="nil"/>
              <w:bottom w:val="nil"/>
              <w:right w:val="nil"/>
            </w:tcBorders>
          </w:tcPr>
          <w:p w14:paraId="0B96424C" w14:textId="77777777" w:rsidR="00535E6C" w:rsidRPr="00535E6C" w:rsidRDefault="00535E6C" w:rsidP="00535E6C">
            <w:pPr>
              <w:spacing w:after="60" w:line="240" w:lineRule="auto"/>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V stĺpci (5):</w:t>
            </w:r>
          </w:p>
          <w:p w14:paraId="1E7A1CC7" w14:textId="77777777" w:rsidR="00535E6C" w:rsidRPr="00535E6C" w:rsidRDefault="00535E6C" w:rsidP="00535E6C">
            <w:pPr>
              <w:autoSpaceDE w:val="0"/>
              <w:autoSpaceDN w:val="0"/>
              <w:spacing w:after="0" w:line="240" w:lineRule="auto"/>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Č – článok</w:t>
            </w:r>
          </w:p>
          <w:p w14:paraId="4DAEB67D" w14:textId="77777777" w:rsidR="00535E6C" w:rsidRPr="00535E6C" w:rsidRDefault="00535E6C" w:rsidP="00535E6C">
            <w:pPr>
              <w:autoSpaceDE w:val="0"/>
              <w:autoSpaceDN w:val="0"/>
              <w:spacing w:after="0" w:line="240" w:lineRule="auto"/>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 – paragraf</w:t>
            </w:r>
          </w:p>
          <w:p w14:paraId="429BBC17" w14:textId="77777777" w:rsidR="00535E6C" w:rsidRPr="00535E6C" w:rsidRDefault="00535E6C" w:rsidP="00535E6C">
            <w:pPr>
              <w:autoSpaceDE w:val="0"/>
              <w:autoSpaceDN w:val="0"/>
              <w:spacing w:after="0" w:line="240" w:lineRule="auto"/>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O – odsek</w:t>
            </w:r>
          </w:p>
          <w:p w14:paraId="6B8BA0A9" w14:textId="77777777" w:rsidR="00535E6C" w:rsidRPr="00535E6C" w:rsidRDefault="00535E6C" w:rsidP="00535E6C">
            <w:pPr>
              <w:autoSpaceDE w:val="0"/>
              <w:autoSpaceDN w:val="0"/>
              <w:spacing w:after="0" w:line="240" w:lineRule="auto"/>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V – veta</w:t>
            </w:r>
          </w:p>
          <w:p w14:paraId="669F5938" w14:textId="77777777" w:rsidR="00535E6C" w:rsidRPr="00535E6C" w:rsidRDefault="00535E6C" w:rsidP="00535E6C">
            <w:pPr>
              <w:autoSpaceDE w:val="0"/>
              <w:autoSpaceDN w:val="0"/>
              <w:spacing w:after="0" w:line="240" w:lineRule="auto"/>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P – písmeno</w:t>
            </w:r>
          </w:p>
        </w:tc>
        <w:tc>
          <w:tcPr>
            <w:tcW w:w="6356" w:type="dxa"/>
            <w:gridSpan w:val="2"/>
            <w:tcBorders>
              <w:top w:val="nil"/>
              <w:left w:val="nil"/>
              <w:bottom w:val="nil"/>
              <w:right w:val="nil"/>
            </w:tcBorders>
          </w:tcPr>
          <w:p w14:paraId="0A2EB3DB" w14:textId="77777777" w:rsidR="00535E6C" w:rsidRPr="00535E6C" w:rsidRDefault="00535E6C" w:rsidP="00535E6C">
            <w:pPr>
              <w:spacing w:after="60" w:line="240" w:lineRule="auto"/>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V stĺpci (7):</w:t>
            </w:r>
          </w:p>
          <w:p w14:paraId="3CB68B5C" w14:textId="77777777" w:rsidR="00535E6C" w:rsidRPr="00535E6C" w:rsidRDefault="00535E6C" w:rsidP="00535E6C">
            <w:pPr>
              <w:autoSpaceDE w:val="0"/>
              <w:autoSpaceDN w:val="0"/>
              <w:spacing w:after="0" w:line="240" w:lineRule="auto"/>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Ú – úplná zhoda (ak bolo ustanovenie smernice prebraté v celom rozsahu, správne, v príslušnej forme, so zabezpečenou inštitucionálnou infraštruktúrou, s príslušnými sankciami a vo vzájomnej súvislosti)</w:t>
            </w:r>
          </w:p>
          <w:p w14:paraId="420D281B" w14:textId="77777777" w:rsidR="00535E6C" w:rsidRPr="00535E6C" w:rsidRDefault="00535E6C" w:rsidP="00535E6C">
            <w:pPr>
              <w:autoSpaceDE w:val="0"/>
              <w:autoSpaceDN w:val="0"/>
              <w:spacing w:after="0" w:line="240" w:lineRule="auto"/>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Č – čiastočná zhoda (ak minimálne jedna z podmienok úplnej zhody nie je splnená)</w:t>
            </w:r>
          </w:p>
          <w:p w14:paraId="0DC86BED" w14:textId="77777777" w:rsidR="00535E6C" w:rsidRPr="00535E6C" w:rsidRDefault="00535E6C" w:rsidP="00535E6C">
            <w:pPr>
              <w:autoSpaceDE w:val="0"/>
              <w:autoSpaceDN w:val="0"/>
              <w:spacing w:after="0" w:line="240" w:lineRule="auto"/>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Ž – žiadna zhoda (ak nebola dosiahnutá ani úplná ani čiast. zhoda alebo k prebratiu dôjde v budúcnosti)</w:t>
            </w:r>
          </w:p>
          <w:p w14:paraId="5CE12DF3" w14:textId="77777777" w:rsidR="00535E6C" w:rsidRPr="00535E6C" w:rsidRDefault="00535E6C" w:rsidP="00535E6C">
            <w:pPr>
              <w:autoSpaceDE w:val="0"/>
              <w:autoSpaceDN w:val="0"/>
              <w:spacing w:after="0" w:line="240" w:lineRule="auto"/>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n.a. – neaplikovateľnosť (ak sa ustanovenie smernice netýka SR alebo nie je potrebné ho prebrať)</w:t>
            </w:r>
          </w:p>
        </w:tc>
      </w:tr>
      <w:tr w:rsidR="00535E6C" w:rsidRPr="00535E6C" w14:paraId="7FCEDCF0" w14:textId="77777777" w:rsidTr="00E27FE1">
        <w:tblPrEx>
          <w:tblBorders>
            <w:top w:val="single" w:sz="4" w:space="0" w:color="auto"/>
            <w:left w:val="single" w:sz="4" w:space="0" w:color="auto"/>
            <w:bottom w:val="single" w:sz="4" w:space="0" w:color="auto"/>
            <w:right w:val="single" w:sz="4" w:space="0" w:color="auto"/>
          </w:tblBorders>
          <w:tblCellMar>
            <w:left w:w="43" w:type="dxa"/>
            <w:right w:w="43" w:type="dxa"/>
          </w:tblCellMar>
        </w:tblPrEx>
        <w:trPr>
          <w:gridAfter w:val="1"/>
          <w:wAfter w:w="129" w:type="dxa"/>
          <w:cantSplit/>
        </w:trPr>
        <w:tc>
          <w:tcPr>
            <w:tcW w:w="15120" w:type="dxa"/>
            <w:gridSpan w:val="6"/>
            <w:tcBorders>
              <w:top w:val="single" w:sz="12" w:space="0" w:color="auto"/>
              <w:left w:val="single" w:sz="12" w:space="0" w:color="auto"/>
              <w:bottom w:val="single" w:sz="4" w:space="0" w:color="auto"/>
              <w:right w:val="single" w:sz="12" w:space="0" w:color="auto"/>
            </w:tcBorders>
          </w:tcPr>
          <w:p w14:paraId="046043BD" w14:textId="40D78A69" w:rsidR="00535E6C" w:rsidRPr="00535E6C" w:rsidRDefault="00535E6C" w:rsidP="00535E6C">
            <w:pPr>
              <w:keepNext/>
              <w:autoSpaceDE w:val="0"/>
              <w:autoSpaceDN w:val="0"/>
              <w:spacing w:before="240" w:after="60" w:line="240" w:lineRule="auto"/>
              <w:ind w:left="360"/>
              <w:outlineLvl w:val="1"/>
              <w:rPr>
                <w:rFonts w:ascii="Arial" w:eastAsia="Times New Roman" w:hAnsi="Arial" w:cs="Arial"/>
                <w:b/>
                <w:bCs/>
                <w:i/>
                <w:iCs/>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lastRenderedPageBreak/>
              <w:br w:type="page"/>
            </w:r>
            <w:r w:rsidRPr="00535E6C">
              <w:rPr>
                <w:rFonts w:ascii="Arial" w:eastAsia="Times New Roman" w:hAnsi="Arial" w:cs="Arial"/>
                <w:b/>
                <w:bCs/>
                <w:i/>
                <w:iCs/>
                <w:color w:val="000000" w:themeColor="text1"/>
                <w:sz w:val="20"/>
                <w:szCs w:val="20"/>
                <w:lang w:eastAsia="sk-SK"/>
              </w:rPr>
              <w:t>Zoznam všeobecne záväzných právnych predpisov preberajúcich smernicu: (uveďte číslo smernice)</w:t>
            </w:r>
          </w:p>
          <w:p w14:paraId="7C135CD5" w14:textId="77777777" w:rsidR="00535E6C" w:rsidRPr="00535E6C" w:rsidRDefault="00535E6C" w:rsidP="00535E6C">
            <w:pPr>
              <w:autoSpaceDE w:val="0"/>
              <w:autoSpaceDN w:val="0"/>
              <w:spacing w:after="0" w:line="240" w:lineRule="auto"/>
              <w:jc w:val="center"/>
              <w:rPr>
                <w:rFonts w:ascii="Times New Roman" w:eastAsia="Times New Roman" w:hAnsi="Times New Roman" w:cs="Times New Roman"/>
                <w:b/>
                <w:bCs/>
                <w:color w:val="000000" w:themeColor="text1"/>
                <w:sz w:val="20"/>
                <w:szCs w:val="20"/>
                <w:lang w:eastAsia="sk-SK"/>
              </w:rPr>
            </w:pPr>
            <w:r w:rsidRPr="00535E6C">
              <w:rPr>
                <w:rFonts w:ascii="Times New Roman" w:eastAsia="Times New Roman" w:hAnsi="Times New Roman" w:cs="Times New Roman"/>
                <w:b/>
                <w:bCs/>
                <w:color w:val="000000" w:themeColor="text1"/>
                <w:sz w:val="20"/>
                <w:szCs w:val="20"/>
                <w:lang w:eastAsia="sk-SK"/>
              </w:rPr>
              <w:t>Smernica 2019/944/EU Európskeho Parlamentu a Rady z 5.6.2019 o spoločných pravidlách pre vnútorný trh s elektrinou a o zmene smernice 2012/27/EÚ</w:t>
            </w:r>
          </w:p>
          <w:p w14:paraId="0DDD59E8" w14:textId="77777777" w:rsidR="00535E6C" w:rsidRPr="00535E6C" w:rsidRDefault="00535E6C" w:rsidP="00535E6C">
            <w:pPr>
              <w:keepNext/>
              <w:autoSpaceDE w:val="0"/>
              <w:autoSpaceDN w:val="0"/>
              <w:spacing w:before="240" w:after="60" w:line="240" w:lineRule="auto"/>
              <w:ind w:left="360"/>
              <w:jc w:val="center"/>
              <w:outlineLvl w:val="2"/>
              <w:rPr>
                <w:rFonts w:ascii="Times New Roman" w:eastAsia="Times New Roman" w:hAnsi="Times New Roman" w:cs="Times New Roman"/>
                <w:b/>
                <w:bCs/>
                <w:color w:val="000000" w:themeColor="text1"/>
                <w:sz w:val="20"/>
                <w:szCs w:val="20"/>
                <w:lang w:eastAsia="sk-SK"/>
              </w:rPr>
            </w:pPr>
          </w:p>
        </w:tc>
      </w:tr>
      <w:tr w:rsidR="00535E6C" w:rsidRPr="00535E6C" w14:paraId="4A0E12B7" w14:textId="77777777" w:rsidTr="00E27FE1">
        <w:tblPrEx>
          <w:tblBorders>
            <w:top w:val="single" w:sz="4" w:space="0" w:color="auto"/>
            <w:left w:val="single" w:sz="4" w:space="0" w:color="auto"/>
            <w:bottom w:val="single" w:sz="4" w:space="0" w:color="auto"/>
            <w:right w:val="single" w:sz="4" w:space="0" w:color="auto"/>
          </w:tblBorders>
          <w:tblCellMar>
            <w:left w:w="43" w:type="dxa"/>
            <w:right w:w="43" w:type="dxa"/>
          </w:tblCellMar>
        </w:tblPrEx>
        <w:trPr>
          <w:gridAfter w:val="1"/>
          <w:wAfter w:w="129" w:type="dxa"/>
          <w:cantSplit/>
        </w:trPr>
        <w:tc>
          <w:tcPr>
            <w:tcW w:w="1186" w:type="dxa"/>
            <w:gridSpan w:val="2"/>
            <w:tcBorders>
              <w:top w:val="single" w:sz="4" w:space="0" w:color="auto"/>
              <w:left w:val="single" w:sz="12" w:space="0" w:color="auto"/>
              <w:bottom w:val="single" w:sz="4" w:space="0" w:color="auto"/>
              <w:right w:val="single" w:sz="4" w:space="0" w:color="auto"/>
            </w:tcBorders>
          </w:tcPr>
          <w:p w14:paraId="3DFEE437" w14:textId="77777777" w:rsidR="00535E6C" w:rsidRPr="00535E6C" w:rsidRDefault="00535E6C" w:rsidP="00535E6C">
            <w:pPr>
              <w:autoSpaceDE w:val="0"/>
              <w:autoSpaceDN w:val="0"/>
              <w:spacing w:before="120" w:after="0" w:line="240" w:lineRule="auto"/>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Por. č.</w:t>
            </w:r>
          </w:p>
        </w:tc>
        <w:tc>
          <w:tcPr>
            <w:tcW w:w="13934" w:type="dxa"/>
            <w:gridSpan w:val="4"/>
            <w:tcBorders>
              <w:top w:val="single" w:sz="4" w:space="0" w:color="auto"/>
              <w:left w:val="single" w:sz="4" w:space="0" w:color="auto"/>
              <w:bottom w:val="single" w:sz="4" w:space="0" w:color="auto"/>
              <w:right w:val="single" w:sz="12" w:space="0" w:color="auto"/>
            </w:tcBorders>
          </w:tcPr>
          <w:p w14:paraId="7685E3B9" w14:textId="77777777" w:rsidR="00535E6C" w:rsidRPr="00535E6C" w:rsidRDefault="00535E6C" w:rsidP="00535E6C">
            <w:pPr>
              <w:spacing w:after="0" w:line="240" w:lineRule="auto"/>
              <w:jc w:val="both"/>
              <w:outlineLvl w:val="0"/>
              <w:rPr>
                <w:rFonts w:ascii="Times New Roman" w:eastAsia="Times New Roman" w:hAnsi="Times New Roman" w:cs="Times New Roman"/>
                <w:bCs/>
                <w:noProof/>
                <w:color w:val="000000" w:themeColor="text1"/>
                <w:sz w:val="20"/>
                <w:szCs w:val="20"/>
                <w:lang w:eastAsia="cs-CZ"/>
              </w:rPr>
            </w:pPr>
            <w:r w:rsidRPr="00535E6C">
              <w:rPr>
                <w:rFonts w:ascii="Times New Roman" w:eastAsia="Times New Roman" w:hAnsi="Times New Roman" w:cs="Times New Roman"/>
                <w:bCs/>
                <w:noProof/>
                <w:color w:val="000000" w:themeColor="text1"/>
                <w:sz w:val="20"/>
                <w:szCs w:val="20"/>
                <w:lang w:eastAsia="sk-SK"/>
              </w:rPr>
              <w:t>Názov predpisu:</w:t>
            </w:r>
          </w:p>
          <w:p w14:paraId="097E36EF" w14:textId="77777777" w:rsidR="00535E6C" w:rsidRPr="00535E6C" w:rsidRDefault="00535E6C" w:rsidP="00535E6C">
            <w:pPr>
              <w:autoSpaceDE w:val="0"/>
              <w:autoSpaceDN w:val="0"/>
              <w:spacing w:after="0" w:line="240" w:lineRule="auto"/>
              <w:rPr>
                <w:rFonts w:ascii="Times New Roman" w:eastAsia="Times New Roman" w:hAnsi="Times New Roman" w:cs="Times New Roman"/>
                <w:color w:val="000000" w:themeColor="text1"/>
                <w:sz w:val="20"/>
                <w:szCs w:val="20"/>
                <w:lang w:eastAsia="sk-SK"/>
              </w:rPr>
            </w:pPr>
          </w:p>
        </w:tc>
      </w:tr>
      <w:tr w:rsidR="00535E6C" w:rsidRPr="00535E6C" w14:paraId="06B5E4EF" w14:textId="77777777" w:rsidTr="00E27FE1">
        <w:tblPrEx>
          <w:tblBorders>
            <w:top w:val="single" w:sz="4" w:space="0" w:color="auto"/>
            <w:left w:val="single" w:sz="4" w:space="0" w:color="auto"/>
            <w:bottom w:val="single" w:sz="4" w:space="0" w:color="auto"/>
            <w:right w:val="single" w:sz="4" w:space="0" w:color="auto"/>
          </w:tblBorders>
          <w:tblCellMar>
            <w:left w:w="43" w:type="dxa"/>
            <w:right w:w="43" w:type="dxa"/>
          </w:tblCellMar>
        </w:tblPrEx>
        <w:trPr>
          <w:gridAfter w:val="1"/>
          <w:wAfter w:w="129" w:type="dxa"/>
          <w:cantSplit/>
        </w:trPr>
        <w:tc>
          <w:tcPr>
            <w:tcW w:w="1186" w:type="dxa"/>
            <w:gridSpan w:val="2"/>
            <w:tcBorders>
              <w:top w:val="single" w:sz="4" w:space="0" w:color="auto"/>
              <w:left w:val="single" w:sz="12" w:space="0" w:color="auto"/>
              <w:bottom w:val="single" w:sz="4" w:space="0" w:color="auto"/>
              <w:right w:val="single" w:sz="4" w:space="0" w:color="auto"/>
            </w:tcBorders>
          </w:tcPr>
          <w:p w14:paraId="18F0D08C" w14:textId="77777777" w:rsidR="00535E6C" w:rsidRPr="00535E6C" w:rsidRDefault="00535E6C" w:rsidP="00535E6C">
            <w:pPr>
              <w:autoSpaceDE w:val="0"/>
              <w:autoSpaceDN w:val="0"/>
              <w:spacing w:after="0" w:line="240" w:lineRule="auto"/>
              <w:ind w:left="360"/>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1.</w:t>
            </w:r>
          </w:p>
        </w:tc>
        <w:tc>
          <w:tcPr>
            <w:tcW w:w="13934" w:type="dxa"/>
            <w:gridSpan w:val="4"/>
            <w:tcBorders>
              <w:top w:val="single" w:sz="4" w:space="0" w:color="auto"/>
              <w:left w:val="single" w:sz="4" w:space="0" w:color="auto"/>
              <w:bottom w:val="single" w:sz="4" w:space="0" w:color="auto"/>
              <w:right w:val="single" w:sz="12" w:space="0" w:color="auto"/>
            </w:tcBorders>
          </w:tcPr>
          <w:p w14:paraId="697D4B12" w14:textId="77777777" w:rsidR="00535E6C" w:rsidRPr="00535E6C" w:rsidRDefault="00535E6C" w:rsidP="00535E6C">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Zákon č. 251/2012 Z. z. o energetike a o zmene a doplnení niektorých predpisov</w:t>
            </w:r>
          </w:p>
        </w:tc>
      </w:tr>
      <w:tr w:rsidR="00535E6C" w:rsidRPr="00535E6C" w14:paraId="1037D1A4" w14:textId="77777777" w:rsidTr="00E27FE1">
        <w:tblPrEx>
          <w:tblBorders>
            <w:top w:val="single" w:sz="4" w:space="0" w:color="auto"/>
            <w:left w:val="single" w:sz="4" w:space="0" w:color="auto"/>
            <w:bottom w:val="single" w:sz="4" w:space="0" w:color="auto"/>
            <w:right w:val="single" w:sz="4" w:space="0" w:color="auto"/>
          </w:tblBorders>
          <w:tblCellMar>
            <w:left w:w="43" w:type="dxa"/>
            <w:right w:w="43" w:type="dxa"/>
          </w:tblCellMar>
        </w:tblPrEx>
        <w:trPr>
          <w:gridAfter w:val="1"/>
          <w:wAfter w:w="129" w:type="dxa"/>
          <w:cantSplit/>
        </w:trPr>
        <w:tc>
          <w:tcPr>
            <w:tcW w:w="1186" w:type="dxa"/>
            <w:gridSpan w:val="2"/>
            <w:tcBorders>
              <w:top w:val="single" w:sz="4" w:space="0" w:color="auto"/>
              <w:left w:val="single" w:sz="12" w:space="0" w:color="auto"/>
              <w:bottom w:val="single" w:sz="4" w:space="0" w:color="auto"/>
              <w:right w:val="single" w:sz="4" w:space="0" w:color="auto"/>
            </w:tcBorders>
          </w:tcPr>
          <w:p w14:paraId="0B1C4DD0" w14:textId="77777777" w:rsidR="00535E6C" w:rsidRPr="00535E6C" w:rsidRDefault="00535E6C" w:rsidP="00535E6C">
            <w:pPr>
              <w:autoSpaceDE w:val="0"/>
              <w:autoSpaceDN w:val="0"/>
              <w:spacing w:after="0" w:line="240" w:lineRule="auto"/>
              <w:ind w:left="360"/>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2.</w:t>
            </w:r>
          </w:p>
        </w:tc>
        <w:tc>
          <w:tcPr>
            <w:tcW w:w="13934" w:type="dxa"/>
            <w:gridSpan w:val="4"/>
            <w:tcBorders>
              <w:top w:val="single" w:sz="4" w:space="0" w:color="auto"/>
              <w:left w:val="single" w:sz="4" w:space="0" w:color="auto"/>
              <w:bottom w:val="single" w:sz="4" w:space="0" w:color="auto"/>
              <w:right w:val="single" w:sz="12" w:space="0" w:color="auto"/>
            </w:tcBorders>
          </w:tcPr>
          <w:p w14:paraId="57E1E5C0" w14:textId="77777777" w:rsidR="00535E6C" w:rsidRPr="00535E6C" w:rsidRDefault="00535E6C" w:rsidP="00535E6C">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 xml:space="preserve">Zákon č. </w:t>
            </w:r>
            <w:bookmarkStart w:id="1" w:name="_GoBack"/>
            <w:r w:rsidRPr="00535E6C">
              <w:rPr>
                <w:rFonts w:ascii="Times New Roman" w:eastAsia="Times New Roman" w:hAnsi="Times New Roman" w:cs="Times New Roman"/>
                <w:color w:val="000000" w:themeColor="text1"/>
                <w:sz w:val="20"/>
                <w:szCs w:val="20"/>
                <w:lang w:eastAsia="sk-SK"/>
              </w:rPr>
              <w:t>250</w:t>
            </w:r>
            <w:bookmarkEnd w:id="1"/>
            <w:r w:rsidRPr="00535E6C">
              <w:rPr>
                <w:rFonts w:ascii="Times New Roman" w:eastAsia="Times New Roman" w:hAnsi="Times New Roman" w:cs="Times New Roman"/>
                <w:color w:val="000000" w:themeColor="text1"/>
                <w:sz w:val="20"/>
                <w:szCs w:val="20"/>
                <w:lang w:eastAsia="sk-SK"/>
              </w:rPr>
              <w:t>/2012 Z. z. o regulácii v sieťových odvetviach a o zmene a doplnení niektorých zákonov</w:t>
            </w:r>
          </w:p>
        </w:tc>
      </w:tr>
      <w:tr w:rsidR="00535E6C" w:rsidRPr="00535E6C" w14:paraId="70DBA963" w14:textId="77777777" w:rsidTr="00E27FE1">
        <w:tblPrEx>
          <w:tblBorders>
            <w:top w:val="single" w:sz="4" w:space="0" w:color="auto"/>
            <w:left w:val="single" w:sz="4" w:space="0" w:color="auto"/>
            <w:bottom w:val="single" w:sz="4" w:space="0" w:color="auto"/>
            <w:right w:val="single" w:sz="4" w:space="0" w:color="auto"/>
          </w:tblBorders>
          <w:tblCellMar>
            <w:left w:w="43" w:type="dxa"/>
            <w:right w:w="43" w:type="dxa"/>
          </w:tblCellMar>
        </w:tblPrEx>
        <w:trPr>
          <w:gridAfter w:val="1"/>
          <w:wAfter w:w="129" w:type="dxa"/>
          <w:cantSplit/>
        </w:trPr>
        <w:tc>
          <w:tcPr>
            <w:tcW w:w="1186" w:type="dxa"/>
            <w:gridSpan w:val="2"/>
            <w:tcBorders>
              <w:top w:val="single" w:sz="4" w:space="0" w:color="auto"/>
              <w:left w:val="single" w:sz="12" w:space="0" w:color="auto"/>
              <w:bottom w:val="single" w:sz="4" w:space="0" w:color="auto"/>
              <w:right w:val="single" w:sz="4" w:space="0" w:color="auto"/>
            </w:tcBorders>
          </w:tcPr>
          <w:p w14:paraId="487240B7" w14:textId="77777777" w:rsidR="00535E6C" w:rsidRPr="00535E6C" w:rsidRDefault="00535E6C" w:rsidP="00535E6C">
            <w:pPr>
              <w:autoSpaceDE w:val="0"/>
              <w:autoSpaceDN w:val="0"/>
              <w:spacing w:after="0" w:line="240" w:lineRule="auto"/>
              <w:ind w:left="360"/>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3.</w:t>
            </w:r>
          </w:p>
        </w:tc>
        <w:tc>
          <w:tcPr>
            <w:tcW w:w="13934" w:type="dxa"/>
            <w:gridSpan w:val="4"/>
            <w:tcBorders>
              <w:top w:val="single" w:sz="4" w:space="0" w:color="auto"/>
              <w:left w:val="single" w:sz="4" w:space="0" w:color="auto"/>
              <w:bottom w:val="single" w:sz="4" w:space="0" w:color="auto"/>
              <w:right w:val="single" w:sz="12" w:space="0" w:color="auto"/>
            </w:tcBorders>
          </w:tcPr>
          <w:p w14:paraId="622998E6" w14:textId="77777777" w:rsidR="00535E6C" w:rsidRPr="00535E6C" w:rsidRDefault="00535E6C" w:rsidP="00535E6C">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Zákon č. 309/2009 Z. z. o podpore obnoviteľných zdrojov energie a vysoko účinnej kombinovanej výroby a o zmene a doplnení niektorých zákonov</w:t>
            </w:r>
          </w:p>
        </w:tc>
      </w:tr>
      <w:tr w:rsidR="00535E6C" w:rsidRPr="00535E6C" w14:paraId="08597907" w14:textId="77777777" w:rsidTr="00E27FE1">
        <w:tblPrEx>
          <w:tblBorders>
            <w:top w:val="single" w:sz="4" w:space="0" w:color="auto"/>
            <w:left w:val="single" w:sz="4" w:space="0" w:color="auto"/>
            <w:bottom w:val="single" w:sz="4" w:space="0" w:color="auto"/>
            <w:right w:val="single" w:sz="4" w:space="0" w:color="auto"/>
          </w:tblBorders>
          <w:tblCellMar>
            <w:left w:w="43" w:type="dxa"/>
            <w:right w:w="43" w:type="dxa"/>
          </w:tblCellMar>
        </w:tblPrEx>
        <w:trPr>
          <w:gridAfter w:val="1"/>
          <w:wAfter w:w="129" w:type="dxa"/>
          <w:cantSplit/>
        </w:trPr>
        <w:tc>
          <w:tcPr>
            <w:tcW w:w="1186" w:type="dxa"/>
            <w:gridSpan w:val="2"/>
            <w:tcBorders>
              <w:top w:val="single" w:sz="4" w:space="0" w:color="auto"/>
              <w:left w:val="single" w:sz="12" w:space="0" w:color="auto"/>
              <w:bottom w:val="single" w:sz="4" w:space="0" w:color="auto"/>
              <w:right w:val="single" w:sz="4" w:space="0" w:color="auto"/>
            </w:tcBorders>
          </w:tcPr>
          <w:p w14:paraId="35FE2224" w14:textId="77777777" w:rsidR="00535E6C" w:rsidRPr="00535E6C" w:rsidRDefault="00535E6C" w:rsidP="00535E6C">
            <w:pPr>
              <w:autoSpaceDE w:val="0"/>
              <w:autoSpaceDN w:val="0"/>
              <w:spacing w:after="0" w:line="240" w:lineRule="auto"/>
              <w:ind w:left="360"/>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4.</w:t>
            </w:r>
          </w:p>
        </w:tc>
        <w:tc>
          <w:tcPr>
            <w:tcW w:w="13934" w:type="dxa"/>
            <w:gridSpan w:val="4"/>
            <w:tcBorders>
              <w:top w:val="single" w:sz="4" w:space="0" w:color="auto"/>
              <w:left w:val="single" w:sz="4" w:space="0" w:color="auto"/>
              <w:bottom w:val="single" w:sz="4" w:space="0" w:color="auto"/>
              <w:right w:val="single" w:sz="12" w:space="0" w:color="auto"/>
            </w:tcBorders>
          </w:tcPr>
          <w:p w14:paraId="71709D8F" w14:textId="77777777" w:rsidR="00535E6C" w:rsidRPr="00535E6C" w:rsidRDefault="00535E6C" w:rsidP="00535E6C">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Zákon č. 657/2004 Z. z. o tepelnej energetike a o zmene a doplnení niektorých zákonov</w:t>
            </w:r>
          </w:p>
        </w:tc>
      </w:tr>
      <w:tr w:rsidR="00535E6C" w:rsidRPr="00535E6C" w14:paraId="409BDC95" w14:textId="77777777" w:rsidTr="00E27FE1">
        <w:tblPrEx>
          <w:tblBorders>
            <w:top w:val="single" w:sz="4" w:space="0" w:color="auto"/>
            <w:left w:val="single" w:sz="4" w:space="0" w:color="auto"/>
            <w:bottom w:val="single" w:sz="4" w:space="0" w:color="auto"/>
            <w:right w:val="single" w:sz="4" w:space="0" w:color="auto"/>
          </w:tblBorders>
          <w:tblCellMar>
            <w:left w:w="43" w:type="dxa"/>
            <w:right w:w="43" w:type="dxa"/>
          </w:tblCellMar>
        </w:tblPrEx>
        <w:trPr>
          <w:gridAfter w:val="1"/>
          <w:wAfter w:w="129" w:type="dxa"/>
          <w:cantSplit/>
        </w:trPr>
        <w:tc>
          <w:tcPr>
            <w:tcW w:w="1186" w:type="dxa"/>
            <w:gridSpan w:val="2"/>
            <w:tcBorders>
              <w:top w:val="single" w:sz="4" w:space="0" w:color="auto"/>
              <w:left w:val="single" w:sz="12" w:space="0" w:color="auto"/>
              <w:bottom w:val="single" w:sz="4" w:space="0" w:color="auto"/>
              <w:right w:val="single" w:sz="4" w:space="0" w:color="auto"/>
            </w:tcBorders>
          </w:tcPr>
          <w:p w14:paraId="6B84C19B" w14:textId="77777777" w:rsidR="00535E6C" w:rsidRPr="00535E6C" w:rsidRDefault="00535E6C" w:rsidP="00535E6C">
            <w:pPr>
              <w:autoSpaceDE w:val="0"/>
              <w:autoSpaceDN w:val="0"/>
              <w:spacing w:after="0" w:line="240" w:lineRule="auto"/>
              <w:ind w:left="360"/>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5.</w:t>
            </w:r>
          </w:p>
        </w:tc>
        <w:tc>
          <w:tcPr>
            <w:tcW w:w="13934" w:type="dxa"/>
            <w:gridSpan w:val="4"/>
            <w:tcBorders>
              <w:top w:val="single" w:sz="4" w:space="0" w:color="auto"/>
              <w:left w:val="single" w:sz="4" w:space="0" w:color="auto"/>
              <w:bottom w:val="single" w:sz="4" w:space="0" w:color="auto"/>
              <w:right w:val="single" w:sz="12" w:space="0" w:color="auto"/>
            </w:tcBorders>
          </w:tcPr>
          <w:p w14:paraId="5F043CC3" w14:textId="77777777" w:rsidR="00535E6C" w:rsidRPr="00535E6C" w:rsidRDefault="00535E6C" w:rsidP="00535E6C">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Zákon č. 321/2014 Z. z. o energetickej efektívnosti a o zmene a doplnení niektorých zákonov</w:t>
            </w:r>
          </w:p>
        </w:tc>
      </w:tr>
      <w:tr w:rsidR="00535E6C" w:rsidRPr="00535E6C" w14:paraId="3441BF52" w14:textId="77777777" w:rsidTr="00E27FE1">
        <w:tblPrEx>
          <w:tblBorders>
            <w:top w:val="single" w:sz="4" w:space="0" w:color="auto"/>
            <w:left w:val="single" w:sz="4" w:space="0" w:color="auto"/>
            <w:bottom w:val="single" w:sz="4" w:space="0" w:color="auto"/>
            <w:right w:val="single" w:sz="4" w:space="0" w:color="auto"/>
          </w:tblBorders>
          <w:tblCellMar>
            <w:left w:w="43" w:type="dxa"/>
            <w:right w:w="43" w:type="dxa"/>
          </w:tblCellMar>
        </w:tblPrEx>
        <w:trPr>
          <w:gridAfter w:val="1"/>
          <w:wAfter w:w="129" w:type="dxa"/>
          <w:cantSplit/>
        </w:trPr>
        <w:tc>
          <w:tcPr>
            <w:tcW w:w="1186" w:type="dxa"/>
            <w:gridSpan w:val="2"/>
            <w:tcBorders>
              <w:top w:val="single" w:sz="4" w:space="0" w:color="auto"/>
              <w:left w:val="single" w:sz="12" w:space="0" w:color="auto"/>
              <w:bottom w:val="single" w:sz="4" w:space="0" w:color="auto"/>
              <w:right w:val="single" w:sz="4" w:space="0" w:color="auto"/>
            </w:tcBorders>
          </w:tcPr>
          <w:p w14:paraId="366A0E81" w14:textId="77777777" w:rsidR="00535E6C" w:rsidRPr="00535E6C" w:rsidRDefault="00535E6C" w:rsidP="00535E6C">
            <w:pPr>
              <w:autoSpaceDE w:val="0"/>
              <w:autoSpaceDN w:val="0"/>
              <w:spacing w:after="0" w:line="240" w:lineRule="auto"/>
              <w:ind w:left="360"/>
              <w:jc w:val="center"/>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6.</w:t>
            </w:r>
          </w:p>
        </w:tc>
        <w:tc>
          <w:tcPr>
            <w:tcW w:w="13934" w:type="dxa"/>
            <w:gridSpan w:val="4"/>
            <w:tcBorders>
              <w:top w:val="single" w:sz="4" w:space="0" w:color="auto"/>
              <w:left w:val="single" w:sz="4" w:space="0" w:color="auto"/>
              <w:bottom w:val="single" w:sz="4" w:space="0" w:color="auto"/>
              <w:right w:val="single" w:sz="12" w:space="0" w:color="auto"/>
            </w:tcBorders>
          </w:tcPr>
          <w:p w14:paraId="1DBB448E" w14:textId="77777777" w:rsidR="00535E6C" w:rsidRPr="00535E6C" w:rsidRDefault="00535E6C" w:rsidP="00535E6C">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r w:rsidRPr="00535E6C">
              <w:rPr>
                <w:rFonts w:ascii="Times New Roman" w:eastAsia="Times New Roman" w:hAnsi="Times New Roman" w:cs="Times New Roman"/>
                <w:color w:val="000000" w:themeColor="text1"/>
                <w:sz w:val="20"/>
                <w:szCs w:val="20"/>
                <w:lang w:eastAsia="sk-SK"/>
              </w:rPr>
              <w:t>Vyhláška č. 207/2023 Z. z., ktorou sa ustanovujú pravidlá pre fungovanie vnútorného trhu s elektrinou, obsahové náležitosti prevádzkového poriadku prevádzkovateľa sústavy, organizátora krátkodobého trhu s elektrinou a rozsah obchodných podmienok, ktoré sú súčasťou prevádzkového poriadku prevádzkovateľa sústavy</w:t>
            </w:r>
          </w:p>
        </w:tc>
      </w:tr>
    </w:tbl>
    <w:p w14:paraId="59558E6B" w14:textId="77777777" w:rsidR="008F37A0" w:rsidRDefault="008F37A0"/>
    <w:sectPr w:rsidR="008F37A0" w:rsidSect="00535E6C">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D8D62D" w14:textId="77777777" w:rsidR="00F53B9B" w:rsidRDefault="00F53B9B" w:rsidP="00622716">
      <w:pPr>
        <w:spacing w:after="0" w:line="240" w:lineRule="auto"/>
      </w:pPr>
      <w:r>
        <w:separator/>
      </w:r>
    </w:p>
  </w:endnote>
  <w:endnote w:type="continuationSeparator" w:id="0">
    <w:p w14:paraId="05454979" w14:textId="77777777" w:rsidR="00F53B9B" w:rsidRDefault="00F53B9B" w:rsidP="00622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ira Sans">
    <w:altName w:val="Arial"/>
    <w:charset w:val="00"/>
    <w:family w:val="swiss"/>
    <w:pitch w:val="variable"/>
    <w:sig w:usb0="600002FF" w:usb1="00000001" w:usb2="00000000" w:usb3="00000000" w:csb0="0000019F" w:csb1="00000000"/>
  </w:font>
  <w:font w:name="Courier New">
    <w:panose1 w:val="02070309020205020404"/>
    <w:charset w:val="EE"/>
    <w:family w:val="modern"/>
    <w:pitch w:val="fixed"/>
    <w:sig w:usb0="E0002EFF" w:usb1="C0007843" w:usb2="00000009" w:usb3="00000000" w:csb0="000001FF" w:csb1="00000000"/>
  </w:font>
  <w:font w:name="EUAlbertina">
    <w:altName w:val="Times New Roman"/>
    <w:panose1 w:val="00000000000000000000"/>
    <w:charset w:val="EE"/>
    <w:family w:val="swiss"/>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ms sans serif">
    <w:altName w:val="Times New Roman"/>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2FD588" w14:textId="77777777" w:rsidR="00F53B9B" w:rsidRDefault="00F53B9B" w:rsidP="00622716">
      <w:pPr>
        <w:spacing w:after="0" w:line="240" w:lineRule="auto"/>
      </w:pPr>
      <w:r>
        <w:separator/>
      </w:r>
    </w:p>
  </w:footnote>
  <w:footnote w:type="continuationSeparator" w:id="0">
    <w:p w14:paraId="14078B12" w14:textId="77777777" w:rsidR="00F53B9B" w:rsidRDefault="00F53B9B" w:rsidP="006227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3175C"/>
    <w:multiLevelType w:val="hybridMultilevel"/>
    <w:tmpl w:val="BFEC5518"/>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 w15:restartNumberingAfterBreak="0">
    <w:nsid w:val="07F90F62"/>
    <w:multiLevelType w:val="singleLevel"/>
    <w:tmpl w:val="BF42E74E"/>
    <w:name w:val="templateBullet1"/>
    <w:lvl w:ilvl="0">
      <w:start w:val="1"/>
      <w:numFmt w:val="bullet"/>
      <w:pStyle w:val="Zoznamsodrkami"/>
      <w:lvlText w:val="·"/>
      <w:lvlJc w:val="left"/>
      <w:pPr>
        <w:tabs>
          <w:tab w:val="num" w:pos="850"/>
        </w:tabs>
        <w:ind w:left="850" w:hanging="408"/>
      </w:pPr>
      <w:rPr>
        <w:rFonts w:ascii="Symbol" w:hAnsi="Symbol" w:cs="Times New Roman" w:hint="default"/>
        <w:b w:val="0"/>
        <w:i w:val="0"/>
        <w:sz w:val="22"/>
      </w:rPr>
    </w:lvl>
  </w:abstractNum>
  <w:abstractNum w:abstractNumId="2" w15:restartNumberingAfterBreak="0">
    <w:nsid w:val="1B8442D4"/>
    <w:multiLevelType w:val="multilevel"/>
    <w:tmpl w:val="9AE01AF8"/>
    <w:lvl w:ilvl="0">
      <w:start w:val="1"/>
      <w:numFmt w:val="upperLetter"/>
      <w:pStyle w:val="Nadpis1"/>
      <w:lvlText w:val="%1."/>
      <w:lvlJc w:val="left"/>
      <w:pPr>
        <w:tabs>
          <w:tab w:val="num" w:pos="567"/>
        </w:tabs>
        <w:ind w:left="567" w:hanging="567"/>
      </w:pPr>
      <w:rPr>
        <w:rFonts w:ascii="Times New Roman" w:hAnsi="Times New Roman" w:cs="Times New Roman" w:hint="default"/>
        <w:b/>
        <w:i w:val="0"/>
        <w:sz w:val="28"/>
        <w:szCs w:val="28"/>
      </w:rPr>
    </w:lvl>
    <w:lvl w:ilvl="1">
      <w:start w:val="1"/>
      <w:numFmt w:val="decimal"/>
      <w:pStyle w:val="Nadpis2"/>
      <w:lvlText w:val="%1.%2."/>
      <w:lvlJc w:val="left"/>
      <w:pPr>
        <w:tabs>
          <w:tab w:val="num" w:pos="3371"/>
        </w:tabs>
        <w:ind w:left="3371" w:hanging="851"/>
      </w:pPr>
      <w:rPr>
        <w:rFonts w:ascii="Times New Roman" w:hAnsi="Times New Roman" w:cs="Times New Roman" w:hint="default"/>
        <w:b w:val="0"/>
        <w:i w:val="0"/>
        <w:sz w:val="24"/>
        <w:szCs w:val="24"/>
      </w:rPr>
    </w:lvl>
    <w:lvl w:ilvl="2">
      <w:start w:val="1"/>
      <w:numFmt w:val="none"/>
      <w:lvlRestart w:val="0"/>
      <w:pStyle w:val="Nadpis3"/>
      <w:lvlText w:val=""/>
      <w:lvlJc w:val="left"/>
      <w:pPr>
        <w:tabs>
          <w:tab w:val="num" w:pos="1418"/>
        </w:tabs>
        <w:ind w:left="1418" w:hanging="851"/>
      </w:pPr>
      <w:rPr>
        <w:rFonts w:ascii="Times New Roman" w:hAnsi="Times New Roman" w:cs="Times New Roman" w:hint="default"/>
        <w:b w:val="0"/>
        <w:i w:val="0"/>
        <w:sz w:val="24"/>
        <w:szCs w:val="24"/>
      </w:rPr>
    </w:lvl>
    <w:lvl w:ilvl="3">
      <w:start w:val="1"/>
      <w:numFmt w:val="none"/>
      <w:pStyle w:val="Nadpis4"/>
      <w:lvlText w:val="%4"/>
      <w:lvlJc w:val="left"/>
      <w:pPr>
        <w:tabs>
          <w:tab w:val="num" w:pos="1418"/>
        </w:tabs>
        <w:ind w:left="1418" w:hanging="1418"/>
      </w:pPr>
      <w:rPr>
        <w:rFonts w:ascii="Times New Roman" w:hAnsi="Times New Roman" w:cs="Times New Roman" w:hint="default"/>
        <w:b w:val="0"/>
        <w:i/>
        <w:sz w:val="24"/>
        <w:szCs w:val="24"/>
      </w:rPr>
    </w:lvl>
    <w:lvl w:ilvl="4">
      <w:start w:val="1"/>
      <w:numFmt w:val="decimal"/>
      <w:pStyle w:val="Nadpis5"/>
      <w:lvlText w:val="(%5)"/>
      <w:lvlJc w:val="left"/>
      <w:pPr>
        <w:tabs>
          <w:tab w:val="num" w:pos="3240"/>
        </w:tabs>
        <w:ind w:left="2880"/>
      </w:pPr>
      <w:rPr>
        <w:rFonts w:hint="default"/>
      </w:rPr>
    </w:lvl>
    <w:lvl w:ilvl="5">
      <w:start w:val="1"/>
      <w:numFmt w:val="lowerLetter"/>
      <w:pStyle w:val="Nadpis6"/>
      <w:lvlText w:val="(%6)"/>
      <w:lvlJc w:val="left"/>
      <w:pPr>
        <w:tabs>
          <w:tab w:val="num" w:pos="3960"/>
        </w:tabs>
        <w:ind w:left="3600"/>
      </w:pPr>
      <w:rPr>
        <w:rFonts w:hint="default"/>
      </w:rPr>
    </w:lvl>
    <w:lvl w:ilvl="6">
      <w:start w:val="1"/>
      <w:numFmt w:val="lowerRoman"/>
      <w:pStyle w:val="Nadpis7"/>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3" w15:restartNumberingAfterBreak="0">
    <w:nsid w:val="59BE1C57"/>
    <w:multiLevelType w:val="hybridMultilevel"/>
    <w:tmpl w:val="5812469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68292FB6"/>
    <w:multiLevelType w:val="multilevel"/>
    <w:tmpl w:val="BE509748"/>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rPr>
        <w:rFonts w:hint="default"/>
      </w:rPr>
    </w:lvl>
    <w:lvl w:ilvl="3">
      <w:start w:val="1"/>
      <w:numFmt w:val="decimal"/>
      <w:isLgl/>
      <w:suff w:val="space"/>
      <w:lvlText w:val="%3.%4."/>
      <w:lvlJc w:val="left"/>
      <w:pPr>
        <w:ind w:left="851" w:hanging="426"/>
      </w:pPr>
      <w:rPr>
        <w:rFonts w:hint="default"/>
      </w:rPr>
    </w:lvl>
    <w:lvl w:ilvl="4">
      <w:start w:val="1"/>
      <w:numFmt w:val="lowerRoman"/>
      <w:lvlText w:val="%5."/>
      <w:lvlJc w:val="left"/>
      <w:pPr>
        <w:tabs>
          <w:tab w:val="num" w:pos="851"/>
        </w:tabs>
        <w:ind w:left="851" w:hanging="426"/>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2"/>
  </w:num>
  <w:num w:numId="2">
    <w:abstractNumId w:val="0"/>
  </w:num>
  <w:num w:numId="3">
    <w:abstractNumId w:val="1"/>
  </w:num>
  <w:num w:numId="4">
    <w:abstractNumId w:val="3"/>
  </w:num>
  <w:num w:numId="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E6C"/>
    <w:rsid w:val="00007920"/>
    <w:rsid w:val="00031524"/>
    <w:rsid w:val="00070B55"/>
    <w:rsid w:val="00073497"/>
    <w:rsid w:val="000875DB"/>
    <w:rsid w:val="0009283E"/>
    <w:rsid w:val="00093A3B"/>
    <w:rsid w:val="000A795E"/>
    <w:rsid w:val="000A7A12"/>
    <w:rsid w:val="000B1083"/>
    <w:rsid w:val="000C379C"/>
    <w:rsid w:val="000C539F"/>
    <w:rsid w:val="000D7660"/>
    <w:rsid w:val="000E79B1"/>
    <w:rsid w:val="001160D1"/>
    <w:rsid w:val="00140181"/>
    <w:rsid w:val="001408B1"/>
    <w:rsid w:val="001669AC"/>
    <w:rsid w:val="00180B6A"/>
    <w:rsid w:val="00194FC1"/>
    <w:rsid w:val="001964E2"/>
    <w:rsid w:val="001A1856"/>
    <w:rsid w:val="001A6621"/>
    <w:rsid w:val="001B0D82"/>
    <w:rsid w:val="001B7526"/>
    <w:rsid w:val="001C3C2C"/>
    <w:rsid w:val="001C463E"/>
    <w:rsid w:val="001C4EB9"/>
    <w:rsid w:val="001D3320"/>
    <w:rsid w:val="001E488D"/>
    <w:rsid w:val="00204D85"/>
    <w:rsid w:val="00223C6A"/>
    <w:rsid w:val="00226591"/>
    <w:rsid w:val="00230DDF"/>
    <w:rsid w:val="00242C48"/>
    <w:rsid w:val="00247FDD"/>
    <w:rsid w:val="0025273D"/>
    <w:rsid w:val="00263788"/>
    <w:rsid w:val="002964BE"/>
    <w:rsid w:val="002A1FF6"/>
    <w:rsid w:val="002A29B0"/>
    <w:rsid w:val="002A40E0"/>
    <w:rsid w:val="002A635C"/>
    <w:rsid w:val="002A72B5"/>
    <w:rsid w:val="002A7805"/>
    <w:rsid w:val="002B00C2"/>
    <w:rsid w:val="002F09AE"/>
    <w:rsid w:val="002F394F"/>
    <w:rsid w:val="002F3DF7"/>
    <w:rsid w:val="003001B4"/>
    <w:rsid w:val="00321059"/>
    <w:rsid w:val="00324E3C"/>
    <w:rsid w:val="0032682A"/>
    <w:rsid w:val="003378ED"/>
    <w:rsid w:val="0035741B"/>
    <w:rsid w:val="0037413C"/>
    <w:rsid w:val="00390F6A"/>
    <w:rsid w:val="00395812"/>
    <w:rsid w:val="003A6FF4"/>
    <w:rsid w:val="003B1D65"/>
    <w:rsid w:val="003E4493"/>
    <w:rsid w:val="003F0094"/>
    <w:rsid w:val="0041445A"/>
    <w:rsid w:val="00436DD5"/>
    <w:rsid w:val="004428E1"/>
    <w:rsid w:val="00444CDB"/>
    <w:rsid w:val="00452E84"/>
    <w:rsid w:val="00466D8D"/>
    <w:rsid w:val="004913A2"/>
    <w:rsid w:val="00497C79"/>
    <w:rsid w:val="004A42D8"/>
    <w:rsid w:val="004B3176"/>
    <w:rsid w:val="004B7B9B"/>
    <w:rsid w:val="004C1D57"/>
    <w:rsid w:val="004C423D"/>
    <w:rsid w:val="004C6553"/>
    <w:rsid w:val="004D38F5"/>
    <w:rsid w:val="004E068D"/>
    <w:rsid w:val="004E275B"/>
    <w:rsid w:val="00503831"/>
    <w:rsid w:val="00516223"/>
    <w:rsid w:val="005262BB"/>
    <w:rsid w:val="00535E6C"/>
    <w:rsid w:val="00541163"/>
    <w:rsid w:val="00546FA8"/>
    <w:rsid w:val="005555FD"/>
    <w:rsid w:val="0056320C"/>
    <w:rsid w:val="00570ACB"/>
    <w:rsid w:val="0058047F"/>
    <w:rsid w:val="005921F7"/>
    <w:rsid w:val="005A1BCE"/>
    <w:rsid w:val="005A3967"/>
    <w:rsid w:val="005A6206"/>
    <w:rsid w:val="005C761A"/>
    <w:rsid w:val="005D0650"/>
    <w:rsid w:val="005D2E4A"/>
    <w:rsid w:val="005D5D46"/>
    <w:rsid w:val="005D668D"/>
    <w:rsid w:val="005E1CB8"/>
    <w:rsid w:val="005E7055"/>
    <w:rsid w:val="005F79F0"/>
    <w:rsid w:val="006075EA"/>
    <w:rsid w:val="00622716"/>
    <w:rsid w:val="00664410"/>
    <w:rsid w:val="006673E6"/>
    <w:rsid w:val="00670346"/>
    <w:rsid w:val="00685438"/>
    <w:rsid w:val="00687396"/>
    <w:rsid w:val="0069423D"/>
    <w:rsid w:val="006A369C"/>
    <w:rsid w:val="006B447C"/>
    <w:rsid w:val="006B5969"/>
    <w:rsid w:val="006D76D7"/>
    <w:rsid w:val="00732854"/>
    <w:rsid w:val="00737399"/>
    <w:rsid w:val="00737E57"/>
    <w:rsid w:val="00745A0C"/>
    <w:rsid w:val="007513B3"/>
    <w:rsid w:val="0075509F"/>
    <w:rsid w:val="007567B0"/>
    <w:rsid w:val="0077064B"/>
    <w:rsid w:val="00782A46"/>
    <w:rsid w:val="007878E5"/>
    <w:rsid w:val="00787EEC"/>
    <w:rsid w:val="007A18A9"/>
    <w:rsid w:val="007B2810"/>
    <w:rsid w:val="007B5437"/>
    <w:rsid w:val="007C22BC"/>
    <w:rsid w:val="007D4C48"/>
    <w:rsid w:val="007D5F41"/>
    <w:rsid w:val="007E618F"/>
    <w:rsid w:val="007F3C90"/>
    <w:rsid w:val="007F4823"/>
    <w:rsid w:val="007F62BC"/>
    <w:rsid w:val="00805515"/>
    <w:rsid w:val="00811FBF"/>
    <w:rsid w:val="00823071"/>
    <w:rsid w:val="0082599A"/>
    <w:rsid w:val="0082775F"/>
    <w:rsid w:val="00835421"/>
    <w:rsid w:val="00846AAD"/>
    <w:rsid w:val="00863B99"/>
    <w:rsid w:val="00884735"/>
    <w:rsid w:val="008A1093"/>
    <w:rsid w:val="008D4A6D"/>
    <w:rsid w:val="008E5860"/>
    <w:rsid w:val="008F2469"/>
    <w:rsid w:val="008F37A0"/>
    <w:rsid w:val="008F6E4C"/>
    <w:rsid w:val="0090337F"/>
    <w:rsid w:val="009055A9"/>
    <w:rsid w:val="0091192F"/>
    <w:rsid w:val="009173AB"/>
    <w:rsid w:val="00923F71"/>
    <w:rsid w:val="00925565"/>
    <w:rsid w:val="00934263"/>
    <w:rsid w:val="0094027C"/>
    <w:rsid w:val="009754A2"/>
    <w:rsid w:val="00977F0E"/>
    <w:rsid w:val="00983297"/>
    <w:rsid w:val="00991998"/>
    <w:rsid w:val="009A667C"/>
    <w:rsid w:val="009D30F9"/>
    <w:rsid w:val="009F4E06"/>
    <w:rsid w:val="009F61BE"/>
    <w:rsid w:val="00A04282"/>
    <w:rsid w:val="00A32201"/>
    <w:rsid w:val="00A41A9A"/>
    <w:rsid w:val="00A513D7"/>
    <w:rsid w:val="00A60C81"/>
    <w:rsid w:val="00A70215"/>
    <w:rsid w:val="00A8307C"/>
    <w:rsid w:val="00A83382"/>
    <w:rsid w:val="00AA0773"/>
    <w:rsid w:val="00AA5F2B"/>
    <w:rsid w:val="00AB1664"/>
    <w:rsid w:val="00AD7E03"/>
    <w:rsid w:val="00AE5263"/>
    <w:rsid w:val="00AF2FC3"/>
    <w:rsid w:val="00B05344"/>
    <w:rsid w:val="00B0669F"/>
    <w:rsid w:val="00B202E2"/>
    <w:rsid w:val="00B20C8A"/>
    <w:rsid w:val="00B27530"/>
    <w:rsid w:val="00B521E7"/>
    <w:rsid w:val="00B74EBB"/>
    <w:rsid w:val="00B80CA2"/>
    <w:rsid w:val="00B83096"/>
    <w:rsid w:val="00B94FBA"/>
    <w:rsid w:val="00BA1A34"/>
    <w:rsid w:val="00BA30B9"/>
    <w:rsid w:val="00BB42ED"/>
    <w:rsid w:val="00BD79C4"/>
    <w:rsid w:val="00BE1B11"/>
    <w:rsid w:val="00BF69D6"/>
    <w:rsid w:val="00C042AD"/>
    <w:rsid w:val="00C0540A"/>
    <w:rsid w:val="00C15399"/>
    <w:rsid w:val="00C167A2"/>
    <w:rsid w:val="00C32E87"/>
    <w:rsid w:val="00C3445D"/>
    <w:rsid w:val="00C36330"/>
    <w:rsid w:val="00C457D2"/>
    <w:rsid w:val="00C711A1"/>
    <w:rsid w:val="00C82241"/>
    <w:rsid w:val="00C947BB"/>
    <w:rsid w:val="00CA0755"/>
    <w:rsid w:val="00CA5EFC"/>
    <w:rsid w:val="00CA6CB5"/>
    <w:rsid w:val="00CB05F7"/>
    <w:rsid w:val="00CE7A2C"/>
    <w:rsid w:val="00CE7E23"/>
    <w:rsid w:val="00CF0CC9"/>
    <w:rsid w:val="00CF1D32"/>
    <w:rsid w:val="00D11B81"/>
    <w:rsid w:val="00D144BF"/>
    <w:rsid w:val="00D45BEA"/>
    <w:rsid w:val="00D45E3A"/>
    <w:rsid w:val="00D62B70"/>
    <w:rsid w:val="00D73AAE"/>
    <w:rsid w:val="00D75FF1"/>
    <w:rsid w:val="00D8207A"/>
    <w:rsid w:val="00D838B7"/>
    <w:rsid w:val="00D93AC5"/>
    <w:rsid w:val="00D948CF"/>
    <w:rsid w:val="00DA7B22"/>
    <w:rsid w:val="00DC3016"/>
    <w:rsid w:val="00DD092E"/>
    <w:rsid w:val="00DD18AE"/>
    <w:rsid w:val="00DD1FEE"/>
    <w:rsid w:val="00DE0622"/>
    <w:rsid w:val="00DF07CE"/>
    <w:rsid w:val="00E04F1B"/>
    <w:rsid w:val="00E16DC8"/>
    <w:rsid w:val="00E226E8"/>
    <w:rsid w:val="00E22DF3"/>
    <w:rsid w:val="00E27FE1"/>
    <w:rsid w:val="00E305C9"/>
    <w:rsid w:val="00E37148"/>
    <w:rsid w:val="00E42596"/>
    <w:rsid w:val="00E57843"/>
    <w:rsid w:val="00E75A9A"/>
    <w:rsid w:val="00E92480"/>
    <w:rsid w:val="00E957D6"/>
    <w:rsid w:val="00E9609E"/>
    <w:rsid w:val="00E96ACB"/>
    <w:rsid w:val="00EB2EA6"/>
    <w:rsid w:val="00EB5911"/>
    <w:rsid w:val="00ED37DC"/>
    <w:rsid w:val="00ED3A4B"/>
    <w:rsid w:val="00ED5C9E"/>
    <w:rsid w:val="00EF5D1C"/>
    <w:rsid w:val="00F20FDE"/>
    <w:rsid w:val="00F3683D"/>
    <w:rsid w:val="00F45B5C"/>
    <w:rsid w:val="00F46233"/>
    <w:rsid w:val="00F4641F"/>
    <w:rsid w:val="00F47B9E"/>
    <w:rsid w:val="00F53B9B"/>
    <w:rsid w:val="00F60254"/>
    <w:rsid w:val="00F71FAF"/>
    <w:rsid w:val="00F73134"/>
    <w:rsid w:val="00F77955"/>
    <w:rsid w:val="00FB259F"/>
    <w:rsid w:val="00FB3EB4"/>
    <w:rsid w:val="00FB4BEA"/>
    <w:rsid w:val="00FC2369"/>
    <w:rsid w:val="00FD57B7"/>
    <w:rsid w:val="00FE54D2"/>
    <w:rsid w:val="00FF5191"/>
    <w:rsid w:val="00FF6F3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B831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44CDB"/>
  </w:style>
  <w:style w:type="paragraph" w:styleId="Nadpis1">
    <w:name w:val="heading 1"/>
    <w:basedOn w:val="Normlny"/>
    <w:next w:val="Normlny"/>
    <w:link w:val="Nadpis1Char"/>
    <w:qFormat/>
    <w:rsid w:val="00535E6C"/>
    <w:pPr>
      <w:keepNext/>
      <w:numPr>
        <w:numId w:val="1"/>
      </w:numPr>
      <w:spacing w:after="0" w:line="240" w:lineRule="auto"/>
      <w:jc w:val="center"/>
      <w:outlineLvl w:val="0"/>
    </w:pPr>
    <w:rPr>
      <w:rFonts w:ascii="Times New Roman" w:eastAsia="Arial Unicode MS" w:hAnsi="Times New Roman" w:cs="Times New Roman"/>
      <w:b/>
      <w:sz w:val="28"/>
      <w:szCs w:val="20"/>
      <w:lang w:eastAsia="sk-SK"/>
    </w:rPr>
  </w:style>
  <w:style w:type="paragraph" w:styleId="Nadpis2">
    <w:name w:val="heading 2"/>
    <w:aliases w:val="Úloha"/>
    <w:basedOn w:val="Normlny"/>
    <w:next w:val="Normlny"/>
    <w:link w:val="Nadpis2Char"/>
    <w:qFormat/>
    <w:rsid w:val="00535E6C"/>
    <w:pPr>
      <w:keepNext/>
      <w:numPr>
        <w:ilvl w:val="1"/>
        <w:numId w:val="1"/>
      </w:numPr>
      <w:spacing w:before="240" w:after="60" w:line="240" w:lineRule="auto"/>
      <w:outlineLvl w:val="1"/>
    </w:pPr>
    <w:rPr>
      <w:rFonts w:ascii="Arial" w:eastAsia="Times New Roman" w:hAnsi="Arial" w:cs="Arial"/>
      <w:b/>
      <w:bCs/>
      <w:i/>
      <w:iCs/>
      <w:sz w:val="28"/>
      <w:szCs w:val="28"/>
      <w:lang w:eastAsia="sk-SK"/>
    </w:rPr>
  </w:style>
  <w:style w:type="paragraph" w:styleId="Nadpis3">
    <w:name w:val="heading 3"/>
    <w:basedOn w:val="Normlny"/>
    <w:next w:val="Normlny"/>
    <w:link w:val="Nadpis3Char"/>
    <w:qFormat/>
    <w:rsid w:val="00535E6C"/>
    <w:pPr>
      <w:keepNext/>
      <w:numPr>
        <w:ilvl w:val="2"/>
        <w:numId w:val="1"/>
      </w:numPr>
      <w:spacing w:before="240" w:after="60" w:line="240" w:lineRule="auto"/>
      <w:outlineLvl w:val="2"/>
    </w:pPr>
    <w:rPr>
      <w:rFonts w:ascii="Arial" w:eastAsia="Times New Roman" w:hAnsi="Arial" w:cs="Arial"/>
      <w:b/>
      <w:bCs/>
      <w:sz w:val="26"/>
      <w:szCs w:val="26"/>
      <w:lang w:eastAsia="sk-SK"/>
    </w:rPr>
  </w:style>
  <w:style w:type="paragraph" w:styleId="Nadpis4">
    <w:name w:val="heading 4"/>
    <w:basedOn w:val="Normlny"/>
    <w:next w:val="Normlny"/>
    <w:link w:val="Nadpis4Char"/>
    <w:uiPriority w:val="9"/>
    <w:qFormat/>
    <w:rsid w:val="00535E6C"/>
    <w:pPr>
      <w:keepNext/>
      <w:numPr>
        <w:ilvl w:val="3"/>
        <w:numId w:val="1"/>
      </w:numPr>
      <w:spacing w:before="240" w:after="60" w:line="240" w:lineRule="auto"/>
      <w:outlineLvl w:val="3"/>
    </w:pPr>
    <w:rPr>
      <w:rFonts w:ascii="Times New Roman" w:eastAsia="Times New Roman" w:hAnsi="Times New Roman" w:cs="Times New Roman"/>
      <w:b/>
      <w:bCs/>
      <w:sz w:val="28"/>
      <w:szCs w:val="28"/>
      <w:lang w:eastAsia="sk-SK"/>
    </w:rPr>
  </w:style>
  <w:style w:type="paragraph" w:styleId="Nadpis5">
    <w:name w:val="heading 5"/>
    <w:basedOn w:val="Normlny"/>
    <w:next w:val="Normlny"/>
    <w:link w:val="Nadpis5Char"/>
    <w:qFormat/>
    <w:rsid w:val="00535E6C"/>
    <w:pPr>
      <w:keepNext/>
      <w:numPr>
        <w:ilvl w:val="4"/>
        <w:numId w:val="1"/>
      </w:numPr>
      <w:spacing w:after="0" w:line="240" w:lineRule="auto"/>
      <w:outlineLvl w:val="4"/>
    </w:pPr>
    <w:rPr>
      <w:rFonts w:ascii="Times New Roman" w:eastAsia="Times New Roman" w:hAnsi="Times New Roman" w:cs="Times New Roman"/>
      <w:b/>
      <w:bCs/>
      <w:sz w:val="24"/>
      <w:szCs w:val="24"/>
      <w:lang w:eastAsia="sk-SK"/>
    </w:rPr>
  </w:style>
  <w:style w:type="paragraph" w:styleId="Nadpis6">
    <w:name w:val="heading 6"/>
    <w:basedOn w:val="Normlny"/>
    <w:next w:val="Normlny"/>
    <w:link w:val="Nadpis6Char"/>
    <w:qFormat/>
    <w:rsid w:val="00535E6C"/>
    <w:pPr>
      <w:keepNext/>
      <w:numPr>
        <w:ilvl w:val="5"/>
        <w:numId w:val="1"/>
      </w:numPr>
      <w:spacing w:after="0" w:line="240" w:lineRule="auto"/>
      <w:jc w:val="both"/>
      <w:outlineLvl w:val="5"/>
    </w:pPr>
    <w:rPr>
      <w:rFonts w:ascii="Times New Roman" w:eastAsia="Times New Roman" w:hAnsi="Times New Roman" w:cs="Times New Roman"/>
      <w:b/>
      <w:bCs/>
      <w:sz w:val="24"/>
      <w:szCs w:val="24"/>
      <w:u w:val="single"/>
      <w:lang w:eastAsia="sk-SK"/>
    </w:rPr>
  </w:style>
  <w:style w:type="paragraph" w:styleId="Nadpis7">
    <w:name w:val="heading 7"/>
    <w:basedOn w:val="Normlny"/>
    <w:next w:val="Normlny"/>
    <w:link w:val="Nadpis7Char"/>
    <w:uiPriority w:val="9"/>
    <w:qFormat/>
    <w:rsid w:val="00535E6C"/>
    <w:pPr>
      <w:keepNext/>
      <w:numPr>
        <w:ilvl w:val="6"/>
        <w:numId w:val="1"/>
      </w:numPr>
      <w:spacing w:after="0" w:line="240" w:lineRule="auto"/>
      <w:jc w:val="both"/>
      <w:outlineLvl w:val="6"/>
    </w:pPr>
    <w:rPr>
      <w:rFonts w:ascii="Times New Roman" w:eastAsia="Times New Roman" w:hAnsi="Times New Roman" w:cs="Times New Roman"/>
      <w:b/>
      <w:sz w:val="24"/>
      <w:szCs w:val="26"/>
      <w:lang w:eastAsia="sk-SK"/>
    </w:rPr>
  </w:style>
  <w:style w:type="paragraph" w:styleId="Nadpis8">
    <w:name w:val="heading 8"/>
    <w:basedOn w:val="Normlny"/>
    <w:next w:val="Normlny"/>
    <w:link w:val="Nadpis8Char"/>
    <w:uiPriority w:val="9"/>
    <w:semiHidden/>
    <w:unhideWhenUsed/>
    <w:qFormat/>
    <w:rsid w:val="00535E6C"/>
    <w:pPr>
      <w:keepNext/>
      <w:keepLines/>
      <w:spacing w:after="0" w:line="240" w:lineRule="auto"/>
      <w:outlineLvl w:val="7"/>
    </w:pPr>
    <w:rPr>
      <w:rFonts w:ascii="Times New Roman" w:eastAsiaTheme="majorEastAsia" w:hAnsi="Times New Roman" w:cstheme="majorBidi"/>
      <w:i/>
      <w:iCs/>
      <w:color w:val="272727" w:themeColor="text1" w:themeTint="D8"/>
      <w:sz w:val="24"/>
      <w:szCs w:val="24"/>
      <w:lang w:eastAsia="sk-SK"/>
      <w14:ligatures w14:val="standardContextual"/>
    </w:rPr>
  </w:style>
  <w:style w:type="paragraph" w:styleId="Nadpis9">
    <w:name w:val="heading 9"/>
    <w:basedOn w:val="Normlny"/>
    <w:next w:val="Normlny"/>
    <w:link w:val="Nadpis9Char"/>
    <w:uiPriority w:val="9"/>
    <w:semiHidden/>
    <w:unhideWhenUsed/>
    <w:qFormat/>
    <w:rsid w:val="00535E6C"/>
    <w:pPr>
      <w:keepNext/>
      <w:keepLines/>
      <w:spacing w:after="0" w:line="240" w:lineRule="auto"/>
      <w:outlineLvl w:val="8"/>
    </w:pPr>
    <w:rPr>
      <w:rFonts w:ascii="Times New Roman" w:eastAsiaTheme="majorEastAsia" w:hAnsi="Times New Roman" w:cstheme="majorBidi"/>
      <w:color w:val="272727" w:themeColor="text1" w:themeTint="D8"/>
      <w:sz w:val="24"/>
      <w:szCs w:val="24"/>
      <w:lang w:eastAsia="sk-SK"/>
      <w14:ligatures w14:val="standardContextu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535E6C"/>
    <w:rPr>
      <w:rFonts w:ascii="Times New Roman" w:eastAsia="Arial Unicode MS" w:hAnsi="Times New Roman" w:cs="Times New Roman"/>
      <w:b/>
      <w:sz w:val="28"/>
      <w:szCs w:val="20"/>
      <w:lang w:eastAsia="sk-SK"/>
    </w:rPr>
  </w:style>
  <w:style w:type="character" w:customStyle="1" w:styleId="Nadpis2Char">
    <w:name w:val="Nadpis 2 Char"/>
    <w:aliases w:val="Úloha Char"/>
    <w:basedOn w:val="Predvolenpsmoodseku"/>
    <w:link w:val="Nadpis2"/>
    <w:rsid w:val="00535E6C"/>
    <w:rPr>
      <w:rFonts w:ascii="Arial" w:eastAsia="Times New Roman" w:hAnsi="Arial" w:cs="Arial"/>
      <w:b/>
      <w:bCs/>
      <w:i/>
      <w:iCs/>
      <w:sz w:val="28"/>
      <w:szCs w:val="28"/>
      <w:lang w:eastAsia="sk-SK"/>
    </w:rPr>
  </w:style>
  <w:style w:type="character" w:customStyle="1" w:styleId="Nadpis3Char">
    <w:name w:val="Nadpis 3 Char"/>
    <w:basedOn w:val="Predvolenpsmoodseku"/>
    <w:link w:val="Nadpis3"/>
    <w:rsid w:val="00535E6C"/>
    <w:rPr>
      <w:rFonts w:ascii="Arial" w:eastAsia="Times New Roman" w:hAnsi="Arial" w:cs="Arial"/>
      <w:b/>
      <w:bCs/>
      <w:sz w:val="26"/>
      <w:szCs w:val="26"/>
      <w:lang w:eastAsia="sk-SK"/>
    </w:rPr>
  </w:style>
  <w:style w:type="character" w:customStyle="1" w:styleId="Nadpis4Char">
    <w:name w:val="Nadpis 4 Char"/>
    <w:basedOn w:val="Predvolenpsmoodseku"/>
    <w:link w:val="Nadpis4"/>
    <w:uiPriority w:val="9"/>
    <w:rsid w:val="00535E6C"/>
    <w:rPr>
      <w:rFonts w:ascii="Times New Roman" w:eastAsia="Times New Roman" w:hAnsi="Times New Roman" w:cs="Times New Roman"/>
      <w:b/>
      <w:bCs/>
      <w:sz w:val="28"/>
      <w:szCs w:val="28"/>
      <w:lang w:eastAsia="sk-SK"/>
    </w:rPr>
  </w:style>
  <w:style w:type="character" w:customStyle="1" w:styleId="Nadpis5Char">
    <w:name w:val="Nadpis 5 Char"/>
    <w:basedOn w:val="Predvolenpsmoodseku"/>
    <w:link w:val="Nadpis5"/>
    <w:rsid w:val="00535E6C"/>
    <w:rPr>
      <w:rFonts w:ascii="Times New Roman" w:eastAsia="Times New Roman" w:hAnsi="Times New Roman" w:cs="Times New Roman"/>
      <w:b/>
      <w:bCs/>
      <w:sz w:val="24"/>
      <w:szCs w:val="24"/>
      <w:lang w:eastAsia="sk-SK"/>
    </w:rPr>
  </w:style>
  <w:style w:type="character" w:customStyle="1" w:styleId="Nadpis6Char">
    <w:name w:val="Nadpis 6 Char"/>
    <w:basedOn w:val="Predvolenpsmoodseku"/>
    <w:link w:val="Nadpis6"/>
    <w:rsid w:val="00535E6C"/>
    <w:rPr>
      <w:rFonts w:ascii="Times New Roman" w:eastAsia="Times New Roman" w:hAnsi="Times New Roman" w:cs="Times New Roman"/>
      <w:b/>
      <w:bCs/>
      <w:sz w:val="24"/>
      <w:szCs w:val="24"/>
      <w:u w:val="single"/>
      <w:lang w:eastAsia="sk-SK"/>
    </w:rPr>
  </w:style>
  <w:style w:type="character" w:customStyle="1" w:styleId="Nadpis7Char">
    <w:name w:val="Nadpis 7 Char"/>
    <w:basedOn w:val="Predvolenpsmoodseku"/>
    <w:link w:val="Nadpis7"/>
    <w:uiPriority w:val="9"/>
    <w:rsid w:val="00535E6C"/>
    <w:rPr>
      <w:rFonts w:ascii="Times New Roman" w:eastAsia="Times New Roman" w:hAnsi="Times New Roman" w:cs="Times New Roman"/>
      <w:b/>
      <w:sz w:val="24"/>
      <w:szCs w:val="26"/>
      <w:lang w:eastAsia="sk-SK"/>
    </w:rPr>
  </w:style>
  <w:style w:type="character" w:customStyle="1" w:styleId="Nadpis8Char">
    <w:name w:val="Nadpis 8 Char"/>
    <w:basedOn w:val="Predvolenpsmoodseku"/>
    <w:link w:val="Nadpis8"/>
    <w:uiPriority w:val="9"/>
    <w:semiHidden/>
    <w:rsid w:val="00535E6C"/>
    <w:rPr>
      <w:rFonts w:ascii="Times New Roman" w:eastAsiaTheme="majorEastAsia" w:hAnsi="Times New Roman" w:cstheme="majorBidi"/>
      <w:i/>
      <w:iCs/>
      <w:color w:val="272727" w:themeColor="text1" w:themeTint="D8"/>
      <w:sz w:val="24"/>
      <w:szCs w:val="24"/>
      <w:lang w:eastAsia="sk-SK"/>
      <w14:ligatures w14:val="standardContextual"/>
    </w:rPr>
  </w:style>
  <w:style w:type="character" w:customStyle="1" w:styleId="Nadpis9Char">
    <w:name w:val="Nadpis 9 Char"/>
    <w:basedOn w:val="Predvolenpsmoodseku"/>
    <w:link w:val="Nadpis9"/>
    <w:uiPriority w:val="9"/>
    <w:semiHidden/>
    <w:rsid w:val="00535E6C"/>
    <w:rPr>
      <w:rFonts w:ascii="Times New Roman" w:eastAsiaTheme="majorEastAsia" w:hAnsi="Times New Roman" w:cstheme="majorBidi"/>
      <w:color w:val="272727" w:themeColor="text1" w:themeTint="D8"/>
      <w:sz w:val="24"/>
      <w:szCs w:val="24"/>
      <w:lang w:eastAsia="sk-SK"/>
      <w14:ligatures w14:val="standardContextual"/>
    </w:rPr>
  </w:style>
  <w:style w:type="numbering" w:customStyle="1" w:styleId="Bezzoznamu1">
    <w:name w:val="Bez zoznamu1"/>
    <w:next w:val="Bezzoznamu"/>
    <w:uiPriority w:val="99"/>
    <w:semiHidden/>
    <w:unhideWhenUsed/>
    <w:rsid w:val="00535E6C"/>
  </w:style>
  <w:style w:type="paragraph" w:styleId="Pta">
    <w:name w:val="footer"/>
    <w:basedOn w:val="Normlny"/>
    <w:link w:val="PtaChar"/>
    <w:rsid w:val="00535E6C"/>
    <w:pPr>
      <w:tabs>
        <w:tab w:val="center" w:pos="4320"/>
        <w:tab w:val="right" w:pos="8640"/>
      </w:tabs>
      <w:spacing w:after="0" w:line="240" w:lineRule="auto"/>
    </w:pPr>
    <w:rPr>
      <w:rFonts w:ascii="Times New Roman" w:eastAsia="Times New Roman" w:hAnsi="Times New Roman" w:cs="Times New Roman"/>
      <w:sz w:val="24"/>
      <w:szCs w:val="24"/>
      <w:lang w:eastAsia="sk-SK"/>
    </w:rPr>
  </w:style>
  <w:style w:type="character" w:customStyle="1" w:styleId="PtaChar">
    <w:name w:val="Päta Char"/>
    <w:basedOn w:val="Predvolenpsmoodseku"/>
    <w:link w:val="Pta"/>
    <w:rsid w:val="00535E6C"/>
    <w:rPr>
      <w:rFonts w:ascii="Times New Roman" w:eastAsia="Times New Roman" w:hAnsi="Times New Roman" w:cs="Times New Roman"/>
      <w:sz w:val="24"/>
      <w:szCs w:val="24"/>
      <w:lang w:eastAsia="sk-SK"/>
    </w:rPr>
  </w:style>
  <w:style w:type="paragraph" w:styleId="Normlnywebov">
    <w:name w:val="Normal (Web)"/>
    <w:basedOn w:val="Normlny"/>
    <w:link w:val="NormlnywebovChar"/>
    <w:uiPriority w:val="99"/>
    <w:rsid w:val="00535E6C"/>
    <w:pPr>
      <w:spacing w:after="240" w:line="312" w:lineRule="atLeast"/>
    </w:pPr>
    <w:rPr>
      <w:rFonts w:ascii="Arial Unicode MS" w:eastAsia="Arial Unicode MS" w:hAnsi="Arial Unicode MS" w:cs="Arial Unicode MS"/>
      <w:sz w:val="24"/>
      <w:szCs w:val="24"/>
      <w:lang w:eastAsia="sk-SK"/>
    </w:rPr>
  </w:style>
  <w:style w:type="paragraph" w:styleId="Odsekzoznamu">
    <w:name w:val="List Paragraph"/>
    <w:aliases w:val="tabulky,Conclusion de partie,Numbered Para 1,Dot pt,No Spacing1,List Paragraph Char Char Char,Indicator Text,Bullet 1,List Paragraph1,Bullet Points,MAIN CONTENT,List Paragraph12,F5 List Paragraph,Heading 2_sj,Nad"/>
    <w:basedOn w:val="Normlny"/>
    <w:link w:val="OdsekzoznamuChar"/>
    <w:uiPriority w:val="34"/>
    <w:qFormat/>
    <w:rsid w:val="00535E6C"/>
    <w:pPr>
      <w:spacing w:after="0" w:line="240" w:lineRule="auto"/>
      <w:ind w:left="720"/>
      <w:contextualSpacing/>
    </w:pPr>
    <w:rPr>
      <w:rFonts w:ascii="Times New Roman" w:eastAsia="Times New Roman" w:hAnsi="Times New Roman" w:cs="Times New Roman"/>
      <w:sz w:val="24"/>
      <w:szCs w:val="24"/>
      <w:lang w:eastAsia="sk-SK"/>
    </w:rPr>
  </w:style>
  <w:style w:type="character" w:customStyle="1" w:styleId="OdsekzoznamuChar">
    <w:name w:val="Odsek zoznamu Char"/>
    <w:aliases w:val="tabulky Char,Conclusion de partie Char,Numbered Para 1 Char,Dot pt Char,No Spacing1 Char,List Paragraph Char Char Char Char,Indicator Text Char,Bullet 1 Char,List Paragraph1 Char,Bullet Points Char,MAIN CONTENT Char,Heading 2_sj Char"/>
    <w:link w:val="Odsekzoznamu"/>
    <w:uiPriority w:val="34"/>
    <w:qFormat/>
    <w:locked/>
    <w:rsid w:val="00535E6C"/>
    <w:rPr>
      <w:rFonts w:ascii="Times New Roman" w:eastAsia="Times New Roman" w:hAnsi="Times New Roman" w:cs="Times New Roman"/>
      <w:sz w:val="24"/>
      <w:szCs w:val="24"/>
      <w:lang w:eastAsia="sk-SK"/>
    </w:rPr>
  </w:style>
  <w:style w:type="character" w:customStyle="1" w:styleId="NormlnywebovChar">
    <w:name w:val="Normálny (webový) Char"/>
    <w:link w:val="Normlnywebov"/>
    <w:uiPriority w:val="99"/>
    <w:locked/>
    <w:rsid w:val="00535E6C"/>
    <w:rPr>
      <w:rFonts w:ascii="Arial Unicode MS" w:eastAsia="Arial Unicode MS" w:hAnsi="Arial Unicode MS" w:cs="Arial Unicode MS"/>
      <w:sz w:val="24"/>
      <w:szCs w:val="24"/>
      <w:lang w:eastAsia="sk-SK"/>
    </w:rPr>
  </w:style>
  <w:style w:type="paragraph" w:styleId="Textbubliny">
    <w:name w:val="Balloon Text"/>
    <w:basedOn w:val="Normlny"/>
    <w:link w:val="TextbublinyChar"/>
    <w:semiHidden/>
    <w:unhideWhenUsed/>
    <w:rsid w:val="00535E6C"/>
    <w:pPr>
      <w:spacing w:after="0" w:line="240" w:lineRule="auto"/>
    </w:pPr>
    <w:rPr>
      <w:rFonts w:ascii="Segoe UI" w:eastAsia="Times New Roman" w:hAnsi="Segoe UI" w:cs="Segoe UI"/>
      <w:sz w:val="18"/>
      <w:szCs w:val="18"/>
      <w:lang w:eastAsia="sk-SK"/>
    </w:rPr>
  </w:style>
  <w:style w:type="character" w:customStyle="1" w:styleId="TextbublinyChar">
    <w:name w:val="Text bubliny Char"/>
    <w:basedOn w:val="Predvolenpsmoodseku"/>
    <w:link w:val="Textbubliny"/>
    <w:semiHidden/>
    <w:rsid w:val="00535E6C"/>
    <w:rPr>
      <w:rFonts w:ascii="Segoe UI" w:eastAsia="Times New Roman" w:hAnsi="Segoe UI" w:cs="Segoe UI"/>
      <w:sz w:val="18"/>
      <w:szCs w:val="18"/>
      <w:lang w:eastAsia="sk-SK"/>
    </w:rPr>
  </w:style>
  <w:style w:type="paragraph" w:styleId="Nzov">
    <w:name w:val="Title"/>
    <w:basedOn w:val="Normlny"/>
    <w:next w:val="Normlny"/>
    <w:link w:val="NzovChar"/>
    <w:uiPriority w:val="10"/>
    <w:qFormat/>
    <w:rsid w:val="00535E6C"/>
    <w:pPr>
      <w:spacing w:after="80" w:line="240" w:lineRule="auto"/>
      <w:contextualSpacing/>
    </w:pPr>
    <w:rPr>
      <w:rFonts w:asciiTheme="majorHAnsi" w:eastAsiaTheme="majorEastAsia" w:hAnsiTheme="majorHAnsi" w:cstheme="majorBidi"/>
      <w:spacing w:val="-10"/>
      <w:kern w:val="28"/>
      <w:sz w:val="56"/>
      <w:szCs w:val="56"/>
      <w:lang w:eastAsia="sk-SK"/>
      <w14:ligatures w14:val="standardContextual"/>
    </w:rPr>
  </w:style>
  <w:style w:type="character" w:customStyle="1" w:styleId="NzovChar">
    <w:name w:val="Názov Char"/>
    <w:basedOn w:val="Predvolenpsmoodseku"/>
    <w:link w:val="Nzov"/>
    <w:uiPriority w:val="10"/>
    <w:rsid w:val="00535E6C"/>
    <w:rPr>
      <w:rFonts w:asciiTheme="majorHAnsi" w:eastAsiaTheme="majorEastAsia" w:hAnsiTheme="majorHAnsi" w:cstheme="majorBidi"/>
      <w:spacing w:val="-10"/>
      <w:kern w:val="28"/>
      <w:sz w:val="56"/>
      <w:szCs w:val="56"/>
      <w:lang w:eastAsia="sk-SK"/>
      <w14:ligatures w14:val="standardContextual"/>
    </w:rPr>
  </w:style>
  <w:style w:type="paragraph" w:styleId="Podtitul">
    <w:name w:val="Subtitle"/>
    <w:basedOn w:val="Normlny"/>
    <w:next w:val="Normlny"/>
    <w:link w:val="PodtitulChar"/>
    <w:uiPriority w:val="11"/>
    <w:qFormat/>
    <w:rsid w:val="00535E6C"/>
    <w:pPr>
      <w:numPr>
        <w:ilvl w:val="1"/>
      </w:numPr>
      <w:spacing w:after="0" w:line="240" w:lineRule="auto"/>
    </w:pPr>
    <w:rPr>
      <w:rFonts w:ascii="Times New Roman" w:eastAsiaTheme="majorEastAsia" w:hAnsi="Times New Roman" w:cstheme="majorBidi"/>
      <w:color w:val="595959" w:themeColor="text1" w:themeTint="A6"/>
      <w:spacing w:val="15"/>
      <w:sz w:val="28"/>
      <w:szCs w:val="28"/>
      <w:lang w:eastAsia="sk-SK"/>
      <w14:ligatures w14:val="standardContextual"/>
    </w:rPr>
  </w:style>
  <w:style w:type="character" w:customStyle="1" w:styleId="PodtitulChar">
    <w:name w:val="Podtitul Char"/>
    <w:basedOn w:val="Predvolenpsmoodseku"/>
    <w:link w:val="Podtitul"/>
    <w:uiPriority w:val="11"/>
    <w:rsid w:val="00535E6C"/>
    <w:rPr>
      <w:rFonts w:ascii="Times New Roman" w:eastAsiaTheme="majorEastAsia" w:hAnsi="Times New Roman" w:cstheme="majorBidi"/>
      <w:color w:val="595959" w:themeColor="text1" w:themeTint="A6"/>
      <w:spacing w:val="15"/>
      <w:sz w:val="28"/>
      <w:szCs w:val="28"/>
      <w:lang w:eastAsia="sk-SK"/>
      <w14:ligatures w14:val="standardContextual"/>
    </w:rPr>
  </w:style>
  <w:style w:type="paragraph" w:styleId="Citcia">
    <w:name w:val="Quote"/>
    <w:basedOn w:val="Normlny"/>
    <w:next w:val="Normlny"/>
    <w:link w:val="CitciaChar"/>
    <w:uiPriority w:val="29"/>
    <w:qFormat/>
    <w:rsid w:val="00535E6C"/>
    <w:pPr>
      <w:spacing w:before="160" w:after="0" w:line="240" w:lineRule="auto"/>
      <w:jc w:val="center"/>
    </w:pPr>
    <w:rPr>
      <w:rFonts w:ascii="Times New Roman" w:eastAsia="Times New Roman" w:hAnsi="Times New Roman" w:cs="Times New Roman"/>
      <w:i/>
      <w:iCs/>
      <w:color w:val="404040" w:themeColor="text1" w:themeTint="BF"/>
      <w:sz w:val="24"/>
      <w:szCs w:val="24"/>
      <w:lang w:eastAsia="sk-SK"/>
      <w14:ligatures w14:val="standardContextual"/>
    </w:rPr>
  </w:style>
  <w:style w:type="character" w:customStyle="1" w:styleId="CitciaChar">
    <w:name w:val="Citácia Char"/>
    <w:basedOn w:val="Predvolenpsmoodseku"/>
    <w:link w:val="Citcia"/>
    <w:uiPriority w:val="29"/>
    <w:rsid w:val="00535E6C"/>
    <w:rPr>
      <w:rFonts w:ascii="Times New Roman" w:eastAsia="Times New Roman" w:hAnsi="Times New Roman" w:cs="Times New Roman"/>
      <w:i/>
      <w:iCs/>
      <w:color w:val="404040" w:themeColor="text1" w:themeTint="BF"/>
      <w:sz w:val="24"/>
      <w:szCs w:val="24"/>
      <w:lang w:eastAsia="sk-SK"/>
      <w14:ligatures w14:val="standardContextual"/>
    </w:rPr>
  </w:style>
  <w:style w:type="character" w:styleId="Intenzvnezvraznenie">
    <w:name w:val="Intense Emphasis"/>
    <w:basedOn w:val="Predvolenpsmoodseku"/>
    <w:uiPriority w:val="21"/>
    <w:qFormat/>
    <w:rsid w:val="00535E6C"/>
    <w:rPr>
      <w:i/>
      <w:iCs/>
      <w:color w:val="2E74B5" w:themeColor="accent1" w:themeShade="BF"/>
    </w:rPr>
  </w:style>
  <w:style w:type="paragraph" w:styleId="Zvraznencitcia">
    <w:name w:val="Intense Quote"/>
    <w:basedOn w:val="Normlny"/>
    <w:next w:val="Normlny"/>
    <w:link w:val="ZvraznencitciaChar"/>
    <w:uiPriority w:val="30"/>
    <w:qFormat/>
    <w:rsid w:val="00535E6C"/>
    <w:pPr>
      <w:pBdr>
        <w:top w:val="single" w:sz="4" w:space="10" w:color="2E74B5" w:themeColor="accent1" w:themeShade="BF"/>
        <w:bottom w:val="single" w:sz="4" w:space="10" w:color="2E74B5" w:themeColor="accent1" w:themeShade="BF"/>
      </w:pBdr>
      <w:spacing w:before="360" w:after="360" w:line="240" w:lineRule="auto"/>
      <w:ind w:left="864" w:right="864"/>
      <w:jc w:val="center"/>
    </w:pPr>
    <w:rPr>
      <w:rFonts w:ascii="Times New Roman" w:eastAsia="Times New Roman" w:hAnsi="Times New Roman" w:cs="Times New Roman"/>
      <w:i/>
      <w:iCs/>
      <w:color w:val="2E74B5" w:themeColor="accent1" w:themeShade="BF"/>
      <w:sz w:val="24"/>
      <w:szCs w:val="24"/>
      <w:lang w:eastAsia="sk-SK"/>
      <w14:ligatures w14:val="standardContextual"/>
    </w:rPr>
  </w:style>
  <w:style w:type="character" w:customStyle="1" w:styleId="ZvraznencitciaChar">
    <w:name w:val="Zvýraznená citácia Char"/>
    <w:basedOn w:val="Predvolenpsmoodseku"/>
    <w:link w:val="Zvraznencitcia"/>
    <w:uiPriority w:val="30"/>
    <w:rsid w:val="00535E6C"/>
    <w:rPr>
      <w:rFonts w:ascii="Times New Roman" w:eastAsia="Times New Roman" w:hAnsi="Times New Roman" w:cs="Times New Roman"/>
      <w:i/>
      <w:iCs/>
      <w:color w:val="2E74B5" w:themeColor="accent1" w:themeShade="BF"/>
      <w:sz w:val="24"/>
      <w:szCs w:val="24"/>
      <w:lang w:eastAsia="sk-SK"/>
      <w14:ligatures w14:val="standardContextual"/>
    </w:rPr>
  </w:style>
  <w:style w:type="character" w:styleId="Intenzvnyodkaz">
    <w:name w:val="Intense Reference"/>
    <w:basedOn w:val="Predvolenpsmoodseku"/>
    <w:uiPriority w:val="32"/>
    <w:qFormat/>
    <w:rsid w:val="00535E6C"/>
    <w:rPr>
      <w:b/>
      <w:bCs/>
      <w:smallCaps/>
      <w:color w:val="2E74B5" w:themeColor="accent1" w:themeShade="BF"/>
      <w:spacing w:val="5"/>
    </w:rPr>
  </w:style>
  <w:style w:type="character" w:styleId="Hypertextovprepojenie">
    <w:name w:val="Hyperlink"/>
    <w:basedOn w:val="Predvolenpsmoodseku"/>
    <w:uiPriority w:val="99"/>
    <w:unhideWhenUsed/>
    <w:rsid w:val="00535E6C"/>
    <w:rPr>
      <w:color w:val="0563C1" w:themeColor="hyperlink"/>
      <w:u w:val="single"/>
    </w:rPr>
  </w:style>
  <w:style w:type="character" w:customStyle="1" w:styleId="UnresolvedMention1">
    <w:name w:val="Unresolved Mention1"/>
    <w:basedOn w:val="Predvolenpsmoodseku"/>
    <w:uiPriority w:val="99"/>
    <w:semiHidden/>
    <w:unhideWhenUsed/>
    <w:rsid w:val="00535E6C"/>
    <w:rPr>
      <w:color w:val="605E5C"/>
      <w:shd w:val="clear" w:color="auto" w:fill="E1DFDD"/>
    </w:rPr>
  </w:style>
  <w:style w:type="paragraph" w:customStyle="1" w:styleId="Textpsmene">
    <w:name w:val="Text písmene"/>
    <w:basedOn w:val="Normlny"/>
    <w:rsid w:val="00535E6C"/>
    <w:pPr>
      <w:tabs>
        <w:tab w:val="num" w:pos="425"/>
      </w:tabs>
      <w:ind w:left="425" w:hanging="425"/>
    </w:pPr>
    <w:rPr>
      <w:rFonts w:ascii="Times New Roman" w:hAnsi="Times New Roman"/>
      <w:sz w:val="24"/>
      <w:lang w:val="cs-CZ"/>
      <w14:ligatures w14:val="standardContextual"/>
    </w:rPr>
  </w:style>
  <w:style w:type="paragraph" w:styleId="Textkomentra">
    <w:name w:val="annotation text"/>
    <w:basedOn w:val="Normlny"/>
    <w:link w:val="TextkomentraChar"/>
    <w:uiPriority w:val="99"/>
    <w:unhideWhenUsed/>
    <w:qFormat/>
    <w:rsid w:val="00535E6C"/>
    <w:pPr>
      <w:spacing w:after="0" w:line="240" w:lineRule="auto"/>
    </w:pPr>
    <w:rPr>
      <w:rFonts w:ascii="Times New Roman" w:eastAsia="Times New Roman" w:hAnsi="Times New Roman" w:cs="Times New Roman"/>
      <w:sz w:val="20"/>
      <w:szCs w:val="20"/>
      <w:lang w:eastAsia="sk-SK"/>
      <w14:ligatures w14:val="standardContextual"/>
    </w:rPr>
  </w:style>
  <w:style w:type="character" w:customStyle="1" w:styleId="TextkomentraChar">
    <w:name w:val="Text komentára Char"/>
    <w:basedOn w:val="Predvolenpsmoodseku"/>
    <w:link w:val="Textkomentra"/>
    <w:uiPriority w:val="99"/>
    <w:rsid w:val="00535E6C"/>
    <w:rPr>
      <w:rFonts w:ascii="Times New Roman" w:eastAsia="Times New Roman" w:hAnsi="Times New Roman" w:cs="Times New Roman"/>
      <w:sz w:val="20"/>
      <w:szCs w:val="20"/>
      <w:lang w:eastAsia="sk-SK"/>
      <w14:ligatures w14:val="standardContextual"/>
    </w:rPr>
  </w:style>
  <w:style w:type="paragraph" w:styleId="Predmetkomentra">
    <w:name w:val="annotation subject"/>
    <w:basedOn w:val="Textkomentra"/>
    <w:next w:val="Textkomentra"/>
    <w:link w:val="PredmetkomentraChar"/>
    <w:semiHidden/>
    <w:unhideWhenUsed/>
    <w:rsid w:val="00535E6C"/>
    <w:pPr>
      <w:spacing w:after="160"/>
    </w:pPr>
    <w:rPr>
      <w:rFonts w:asciiTheme="minorHAnsi" w:eastAsiaTheme="minorHAnsi" w:hAnsiTheme="minorHAnsi" w:cstheme="minorBidi"/>
      <w:b/>
      <w:bCs/>
      <w:kern w:val="2"/>
      <w:lang w:val="cs-CZ" w:eastAsia="en-US"/>
    </w:rPr>
  </w:style>
  <w:style w:type="character" w:customStyle="1" w:styleId="PredmetkomentraChar">
    <w:name w:val="Predmet komentára Char"/>
    <w:basedOn w:val="TextkomentraChar"/>
    <w:link w:val="Predmetkomentra"/>
    <w:semiHidden/>
    <w:rsid w:val="00535E6C"/>
    <w:rPr>
      <w:rFonts w:ascii="Times New Roman" w:eastAsia="Times New Roman" w:hAnsi="Times New Roman" w:cs="Times New Roman"/>
      <w:b/>
      <w:bCs/>
      <w:kern w:val="2"/>
      <w:sz w:val="20"/>
      <w:szCs w:val="20"/>
      <w:lang w:val="cs-CZ" w:eastAsia="sk-SK"/>
      <w14:ligatures w14:val="standardContextual"/>
    </w:rPr>
  </w:style>
  <w:style w:type="character" w:styleId="Odkaznakomentr">
    <w:name w:val="annotation reference"/>
    <w:basedOn w:val="Predvolenpsmoodseku"/>
    <w:uiPriority w:val="99"/>
    <w:unhideWhenUsed/>
    <w:rsid w:val="00535E6C"/>
    <w:rPr>
      <w:sz w:val="16"/>
      <w:szCs w:val="16"/>
    </w:rPr>
  </w:style>
  <w:style w:type="paragraph" w:styleId="Revzia">
    <w:name w:val="Revision"/>
    <w:hidden/>
    <w:uiPriority w:val="99"/>
    <w:semiHidden/>
    <w:rsid w:val="00535E6C"/>
    <w:pPr>
      <w:spacing w:after="0" w:line="240" w:lineRule="auto"/>
    </w:pPr>
    <w:rPr>
      <w:rFonts w:ascii="Times New Roman" w:eastAsia="Times New Roman" w:hAnsi="Times New Roman" w:cs="Times New Roman"/>
      <w:sz w:val="24"/>
      <w:szCs w:val="24"/>
      <w:lang w:eastAsia="sk-SK"/>
      <w14:ligatures w14:val="standardContextual"/>
    </w:rPr>
  </w:style>
  <w:style w:type="paragraph" w:customStyle="1" w:styleId="Textodstavce">
    <w:name w:val="Text odstavce"/>
    <w:basedOn w:val="Normlny"/>
    <w:link w:val="TextodstavceChar"/>
    <w:rsid w:val="00535E6C"/>
    <w:pPr>
      <w:tabs>
        <w:tab w:val="num" w:pos="782"/>
      </w:tabs>
      <w:ind w:firstLine="425"/>
    </w:pPr>
    <w:rPr>
      <w:rFonts w:ascii="Times New Roman" w:hAnsi="Times New Roman"/>
      <w:sz w:val="24"/>
      <w:lang w:val="cs-CZ"/>
      <w14:ligatures w14:val="standardContextual"/>
    </w:rPr>
  </w:style>
  <w:style w:type="paragraph" w:customStyle="1" w:styleId="Textbodu">
    <w:name w:val="Text bodu"/>
    <w:basedOn w:val="Normlny"/>
    <w:rsid w:val="00535E6C"/>
    <w:pPr>
      <w:tabs>
        <w:tab w:val="num" w:pos="851"/>
      </w:tabs>
      <w:ind w:left="851" w:hanging="425"/>
    </w:pPr>
    <w:rPr>
      <w:rFonts w:ascii="Times New Roman" w:hAnsi="Times New Roman"/>
      <w:sz w:val="24"/>
      <w:lang w:val="cs-CZ"/>
      <w14:ligatures w14:val="standardContextual"/>
    </w:rPr>
  </w:style>
  <w:style w:type="paragraph" w:customStyle="1" w:styleId="Style2">
    <w:name w:val="Style2"/>
    <w:basedOn w:val="Normlny"/>
    <w:next w:val="Normlny"/>
    <w:qFormat/>
    <w:rsid w:val="00535E6C"/>
    <w:pPr>
      <w:tabs>
        <w:tab w:val="num" w:pos="851"/>
      </w:tabs>
      <w:ind w:left="851" w:hanging="426"/>
    </w:pPr>
    <w:rPr>
      <w:rFonts w:ascii="Times New Roman" w:hAnsi="Times New Roman"/>
      <w:sz w:val="24"/>
      <w14:ligatures w14:val="standardContextual"/>
    </w:rPr>
  </w:style>
  <w:style w:type="character" w:customStyle="1" w:styleId="TextodstavceChar">
    <w:name w:val="Text odstavce Char"/>
    <w:basedOn w:val="Predvolenpsmoodseku"/>
    <w:link w:val="Textodstavce"/>
    <w:rsid w:val="00535E6C"/>
    <w:rPr>
      <w:rFonts w:ascii="Times New Roman" w:hAnsi="Times New Roman"/>
      <w:sz w:val="24"/>
      <w:lang w:val="cs-CZ"/>
      <w14:ligatures w14:val="standardContextual"/>
    </w:rPr>
  </w:style>
  <w:style w:type="paragraph" w:customStyle="1" w:styleId="l6">
    <w:name w:val="l6"/>
    <w:basedOn w:val="Normlny"/>
    <w:rsid w:val="00535E6C"/>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l7">
    <w:name w:val="l7"/>
    <w:basedOn w:val="Normlny"/>
    <w:rsid w:val="00535E6C"/>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styleId="Zkladntext">
    <w:name w:val="Body Text"/>
    <w:basedOn w:val="Normlny"/>
    <w:link w:val="ZkladntextChar"/>
    <w:qFormat/>
    <w:rsid w:val="00535E6C"/>
    <w:pPr>
      <w:spacing w:before="120" w:after="120" w:line="240" w:lineRule="auto"/>
      <w:jc w:val="center"/>
    </w:pPr>
    <w:rPr>
      <w:rFonts w:ascii="Times New Roman" w:hAnsi="Times New Roman" w:cs="Times New Roman"/>
      <w:color w:val="232323"/>
      <w:sz w:val="24"/>
      <w:szCs w:val="24"/>
    </w:rPr>
  </w:style>
  <w:style w:type="character" w:customStyle="1" w:styleId="ZkladntextChar">
    <w:name w:val="Základný text Char"/>
    <w:basedOn w:val="Predvolenpsmoodseku"/>
    <w:link w:val="Zkladntext"/>
    <w:rsid w:val="00535E6C"/>
    <w:rPr>
      <w:rFonts w:ascii="Times New Roman" w:hAnsi="Times New Roman" w:cs="Times New Roman"/>
      <w:color w:val="232323"/>
      <w:sz w:val="24"/>
      <w:szCs w:val="24"/>
    </w:rPr>
  </w:style>
  <w:style w:type="paragraph" w:customStyle="1" w:styleId="Odstavec-posun-minus1r">
    <w:name w:val="Odstavec-posun-minus_1r"/>
    <w:basedOn w:val="Normlny"/>
    <w:qFormat/>
    <w:rsid w:val="00535E6C"/>
    <w:pPr>
      <w:spacing w:before="120" w:after="120" w:line="240" w:lineRule="auto"/>
      <w:ind w:left="851" w:hanging="284"/>
      <w:jc w:val="both"/>
    </w:pPr>
    <w:rPr>
      <w:rFonts w:ascii="Fira Sans" w:hAnsi="Fira Sans"/>
      <w:color w:val="232323"/>
      <w:sz w:val="20"/>
      <w:szCs w:val="24"/>
      <w:lang w:val="en-US"/>
    </w:rPr>
  </w:style>
  <w:style w:type="numbering" w:customStyle="1" w:styleId="Bezzoznamu11">
    <w:name w:val="Bez zoznamu11"/>
    <w:next w:val="Bezzoznamu"/>
    <w:uiPriority w:val="99"/>
    <w:semiHidden/>
    <w:unhideWhenUsed/>
    <w:rsid w:val="00535E6C"/>
  </w:style>
  <w:style w:type="numbering" w:customStyle="1" w:styleId="Bezzoznamu2">
    <w:name w:val="Bez zoznamu2"/>
    <w:next w:val="Bezzoznamu"/>
    <w:uiPriority w:val="99"/>
    <w:semiHidden/>
    <w:unhideWhenUsed/>
    <w:rsid w:val="00535E6C"/>
  </w:style>
  <w:style w:type="character" w:customStyle="1" w:styleId="Mention1">
    <w:name w:val="Mention1"/>
    <w:basedOn w:val="Predvolenpsmoodseku"/>
    <w:uiPriority w:val="99"/>
    <w:unhideWhenUsed/>
    <w:rsid w:val="00535E6C"/>
    <w:rPr>
      <w:color w:val="2B579A"/>
      <w:shd w:val="clear" w:color="auto" w:fill="E1DFDD"/>
    </w:rPr>
  </w:style>
  <w:style w:type="table" w:customStyle="1" w:styleId="Mriekatabuky1">
    <w:name w:val="Mriežka tabuľky1"/>
    <w:basedOn w:val="Normlnatabuka"/>
    <w:next w:val="Mriekatabuky"/>
    <w:uiPriority w:val="59"/>
    <w:rsid w:val="00535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535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nhideWhenUsed/>
    <w:rsid w:val="00535E6C"/>
    <w:pPr>
      <w:tabs>
        <w:tab w:val="center" w:pos="4536"/>
        <w:tab w:val="right" w:pos="9072"/>
      </w:tabs>
      <w:spacing w:after="0" w:line="240" w:lineRule="auto"/>
    </w:pPr>
  </w:style>
  <w:style w:type="character" w:customStyle="1" w:styleId="HlavikaChar">
    <w:name w:val="Hlavička Char"/>
    <w:basedOn w:val="Predvolenpsmoodseku"/>
    <w:link w:val="Hlavika"/>
    <w:rsid w:val="00535E6C"/>
  </w:style>
  <w:style w:type="paragraph" w:styleId="Textpoznmkypodiarou">
    <w:name w:val="footnote text"/>
    <w:aliases w:val="Footnote Text Char,Znak"/>
    <w:basedOn w:val="Normlny"/>
    <w:link w:val="TextpoznmkypodiarouChar"/>
    <w:uiPriority w:val="99"/>
    <w:unhideWhenUsed/>
    <w:rsid w:val="00535E6C"/>
    <w:pPr>
      <w:spacing w:after="0" w:line="240" w:lineRule="auto"/>
    </w:pPr>
    <w:rPr>
      <w:sz w:val="20"/>
      <w:szCs w:val="20"/>
    </w:rPr>
  </w:style>
  <w:style w:type="character" w:customStyle="1" w:styleId="TextpoznmkypodiarouChar">
    <w:name w:val="Text poznámky pod čiarou Char"/>
    <w:aliases w:val="Footnote Text Char Char,Znak Char"/>
    <w:basedOn w:val="Predvolenpsmoodseku"/>
    <w:link w:val="Textpoznmkypodiarou"/>
    <w:uiPriority w:val="99"/>
    <w:rsid w:val="00535E6C"/>
    <w:rPr>
      <w:sz w:val="20"/>
      <w:szCs w:val="20"/>
    </w:rPr>
  </w:style>
  <w:style w:type="character" w:styleId="Odkaznapoznmkupodiarou">
    <w:name w:val="footnote reference"/>
    <w:aliases w:val="BVI fnr,(Footnote Reference),Footnote symbol,Footnotes refss,Footnote Reference Superscript,SUPERS,Footnote,Footnote reference number,note TESI,EN Footnote Reference,Voetnootverwijzing,Times 10 Point,Exposant 3 Point,number"/>
    <w:basedOn w:val="Predvolenpsmoodseku"/>
    <w:uiPriority w:val="99"/>
    <w:unhideWhenUsed/>
    <w:rsid w:val="00535E6C"/>
    <w:rPr>
      <w:vertAlign w:val="superscript"/>
    </w:rPr>
  </w:style>
  <w:style w:type="numbering" w:customStyle="1" w:styleId="Bezzoznamu3">
    <w:name w:val="Bez zoznamu3"/>
    <w:next w:val="Bezzoznamu"/>
    <w:uiPriority w:val="99"/>
    <w:semiHidden/>
    <w:unhideWhenUsed/>
    <w:rsid w:val="00535E6C"/>
  </w:style>
  <w:style w:type="numbering" w:customStyle="1" w:styleId="Bezzoznamu111">
    <w:name w:val="Bez zoznamu111"/>
    <w:next w:val="Bezzoznamu"/>
    <w:uiPriority w:val="99"/>
    <w:semiHidden/>
    <w:unhideWhenUsed/>
    <w:rsid w:val="00535E6C"/>
  </w:style>
  <w:style w:type="numbering" w:customStyle="1" w:styleId="Bezzoznamu21">
    <w:name w:val="Bez zoznamu21"/>
    <w:next w:val="Bezzoznamu"/>
    <w:uiPriority w:val="99"/>
    <w:semiHidden/>
    <w:unhideWhenUsed/>
    <w:rsid w:val="00535E6C"/>
  </w:style>
  <w:style w:type="table" w:customStyle="1" w:styleId="Mriekatabuky11">
    <w:name w:val="Mriežka tabuľky11"/>
    <w:basedOn w:val="Normlnatabuka"/>
    <w:next w:val="Mriekatabuky"/>
    <w:uiPriority w:val="59"/>
    <w:rsid w:val="00535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39"/>
    <w:rsid w:val="00535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nhideWhenUsed/>
    <w:rsid w:val="00535E6C"/>
    <w:pPr>
      <w:spacing w:after="120" w:line="240" w:lineRule="auto"/>
      <w:ind w:left="283"/>
    </w:pPr>
    <w:rPr>
      <w:rFonts w:ascii="Times New Roman" w:eastAsia="Times New Roman" w:hAnsi="Times New Roman" w:cs="Times New Roman"/>
      <w:sz w:val="24"/>
      <w:szCs w:val="24"/>
      <w:lang w:eastAsia="sk-SK"/>
    </w:rPr>
  </w:style>
  <w:style w:type="character" w:customStyle="1" w:styleId="ZarkazkladnhotextuChar">
    <w:name w:val="Zarážka základného textu Char"/>
    <w:basedOn w:val="Predvolenpsmoodseku"/>
    <w:link w:val="Zarkazkladnhotextu"/>
    <w:rsid w:val="00535E6C"/>
    <w:rPr>
      <w:rFonts w:ascii="Times New Roman" w:eastAsia="Times New Roman" w:hAnsi="Times New Roman" w:cs="Times New Roman"/>
      <w:sz w:val="24"/>
      <w:szCs w:val="24"/>
      <w:lang w:eastAsia="sk-SK"/>
    </w:rPr>
  </w:style>
  <w:style w:type="numbering" w:customStyle="1" w:styleId="Bezzoznamu31">
    <w:name w:val="Bez zoznamu31"/>
    <w:next w:val="Bezzoznamu"/>
    <w:uiPriority w:val="99"/>
    <w:semiHidden/>
    <w:unhideWhenUsed/>
    <w:rsid w:val="00535E6C"/>
  </w:style>
  <w:style w:type="paragraph" w:customStyle="1" w:styleId="Normlny0">
    <w:name w:val="_Normálny"/>
    <w:basedOn w:val="Normlny"/>
    <w:rsid w:val="00535E6C"/>
    <w:pPr>
      <w:autoSpaceDE w:val="0"/>
      <w:autoSpaceDN w:val="0"/>
      <w:spacing w:after="0" w:line="240" w:lineRule="auto"/>
    </w:pPr>
    <w:rPr>
      <w:rFonts w:ascii="Times New Roman" w:eastAsia="Times New Roman" w:hAnsi="Times New Roman" w:cs="Times New Roman"/>
      <w:sz w:val="20"/>
      <w:szCs w:val="20"/>
    </w:rPr>
  </w:style>
  <w:style w:type="paragraph" w:customStyle="1" w:styleId="odsek">
    <w:name w:val="odsek"/>
    <w:basedOn w:val="Normlny"/>
    <w:rsid w:val="00535E6C"/>
    <w:pPr>
      <w:keepNext/>
      <w:spacing w:before="60" w:after="60" w:line="240" w:lineRule="auto"/>
      <w:ind w:firstLine="709"/>
      <w:jc w:val="both"/>
    </w:pPr>
    <w:rPr>
      <w:rFonts w:ascii="Times New Roman" w:eastAsia="Times New Roman" w:hAnsi="Times New Roman" w:cs="Times New Roman"/>
      <w:sz w:val="24"/>
      <w:szCs w:val="24"/>
      <w:lang w:eastAsia="sk-SK"/>
    </w:rPr>
  </w:style>
  <w:style w:type="paragraph" w:customStyle="1" w:styleId="tl10ptPodaokraja">
    <w:name w:val="Štýl 10 pt Podľa okraja"/>
    <w:basedOn w:val="Normlny"/>
    <w:rsid w:val="00535E6C"/>
    <w:pPr>
      <w:keepNext/>
      <w:autoSpaceDE w:val="0"/>
      <w:autoSpaceDN w:val="0"/>
      <w:spacing w:after="0" w:line="240" w:lineRule="auto"/>
      <w:jc w:val="both"/>
    </w:pPr>
    <w:rPr>
      <w:rFonts w:ascii="Times New Roman" w:eastAsia="Times New Roman" w:hAnsi="Times New Roman" w:cs="Times New Roman"/>
      <w:sz w:val="20"/>
      <w:szCs w:val="20"/>
      <w:lang w:eastAsia="sk-SK"/>
    </w:rPr>
  </w:style>
  <w:style w:type="paragraph" w:styleId="PredformtovanHTML">
    <w:name w:val="HTML Preformatted"/>
    <w:basedOn w:val="Normlny"/>
    <w:link w:val="PredformtovanHTMLChar"/>
    <w:rsid w:val="00535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k-SK"/>
    </w:rPr>
  </w:style>
  <w:style w:type="character" w:customStyle="1" w:styleId="PredformtovanHTMLChar">
    <w:name w:val="Predformátované HTML Char"/>
    <w:basedOn w:val="Predvolenpsmoodseku"/>
    <w:link w:val="PredformtovanHTML"/>
    <w:rsid w:val="00535E6C"/>
    <w:rPr>
      <w:rFonts w:ascii="Courier New" w:eastAsia="Times New Roman" w:hAnsi="Courier New" w:cs="Courier New"/>
      <w:sz w:val="20"/>
      <w:szCs w:val="20"/>
      <w:lang w:eastAsia="sk-SK"/>
    </w:rPr>
  </w:style>
  <w:style w:type="paragraph" w:styleId="Zkladntext2">
    <w:name w:val="Body Text 2"/>
    <w:basedOn w:val="Normlny"/>
    <w:link w:val="Zkladntext2Char"/>
    <w:rsid w:val="00535E6C"/>
    <w:pPr>
      <w:spacing w:before="100" w:after="0" w:line="240" w:lineRule="auto"/>
      <w:ind w:right="900"/>
      <w:jc w:val="both"/>
    </w:pPr>
    <w:rPr>
      <w:rFonts w:ascii="Times New Roman" w:eastAsia="Times New Roman" w:hAnsi="Times New Roman" w:cs="Times New Roman"/>
      <w:sz w:val="20"/>
      <w:szCs w:val="20"/>
      <w:lang w:eastAsia="sk-SK"/>
    </w:rPr>
  </w:style>
  <w:style w:type="character" w:customStyle="1" w:styleId="Zkladntext2Char">
    <w:name w:val="Základný text 2 Char"/>
    <w:basedOn w:val="Predvolenpsmoodseku"/>
    <w:link w:val="Zkladntext2"/>
    <w:rsid w:val="00535E6C"/>
    <w:rPr>
      <w:rFonts w:ascii="Times New Roman" w:eastAsia="Times New Roman" w:hAnsi="Times New Roman" w:cs="Times New Roman"/>
      <w:sz w:val="20"/>
      <w:szCs w:val="20"/>
      <w:lang w:eastAsia="sk-SK"/>
    </w:rPr>
  </w:style>
  <w:style w:type="paragraph" w:customStyle="1" w:styleId="abc">
    <w:name w:val="abc"/>
    <w:basedOn w:val="Normlny"/>
    <w:rsid w:val="00535E6C"/>
    <w:pPr>
      <w:widowControl w:val="0"/>
      <w:tabs>
        <w:tab w:val="left" w:pos="360"/>
        <w:tab w:val="left" w:pos="680"/>
      </w:tabs>
      <w:autoSpaceDE w:val="0"/>
      <w:autoSpaceDN w:val="0"/>
      <w:spacing w:after="0" w:line="240" w:lineRule="auto"/>
      <w:jc w:val="both"/>
    </w:pPr>
    <w:rPr>
      <w:rFonts w:ascii="Times New Roman" w:eastAsia="Times New Roman" w:hAnsi="Times New Roman" w:cs="Times New Roman"/>
      <w:sz w:val="20"/>
      <w:szCs w:val="20"/>
    </w:rPr>
  </w:style>
  <w:style w:type="paragraph" w:customStyle="1" w:styleId="ZKON">
    <w:name w:val="ZÁKON"/>
    <w:basedOn w:val="Normlny"/>
    <w:next w:val="Normlny"/>
    <w:rsid w:val="00535E6C"/>
    <w:pPr>
      <w:spacing w:after="0" w:line="240" w:lineRule="auto"/>
      <w:jc w:val="center"/>
      <w:outlineLvl w:val="0"/>
    </w:pPr>
    <w:rPr>
      <w:rFonts w:ascii="Times New Roman" w:eastAsia="Times New Roman" w:hAnsi="Times New Roman" w:cs="Times New Roman"/>
      <w:b/>
      <w:caps/>
      <w:noProof/>
      <w:sz w:val="24"/>
      <w:szCs w:val="20"/>
      <w:lang w:val="cs-CZ" w:eastAsia="cs-CZ"/>
    </w:rPr>
  </w:style>
  <w:style w:type="paragraph" w:customStyle="1" w:styleId="EntEmet">
    <w:name w:val="EntEmet"/>
    <w:basedOn w:val="Normlny"/>
    <w:rsid w:val="00535E6C"/>
    <w:pPr>
      <w:widowControl w:val="0"/>
      <w:tabs>
        <w:tab w:val="left" w:pos="284"/>
        <w:tab w:val="left" w:pos="567"/>
        <w:tab w:val="left" w:pos="851"/>
        <w:tab w:val="left" w:pos="1134"/>
        <w:tab w:val="left" w:pos="1418"/>
      </w:tabs>
      <w:spacing w:before="40" w:after="0" w:line="240" w:lineRule="auto"/>
    </w:pPr>
    <w:rPr>
      <w:rFonts w:ascii="Times New Roman" w:eastAsia="Times New Roman" w:hAnsi="Times New Roman" w:cs="Times New Roman"/>
      <w:sz w:val="24"/>
      <w:szCs w:val="20"/>
      <w:lang w:eastAsia="fr-BE"/>
    </w:rPr>
  </w:style>
  <w:style w:type="table" w:customStyle="1" w:styleId="Mriekatabuky21">
    <w:name w:val="Mriežka tabuľky21"/>
    <w:basedOn w:val="Normlnatabuka"/>
    <w:next w:val="Mriekatabuky"/>
    <w:rsid w:val="00535E6C"/>
    <w:pPr>
      <w:spacing w:after="0" w:line="240" w:lineRule="auto"/>
    </w:pPr>
    <w:rPr>
      <w:rFonts w:ascii="Times New Roman" w:eastAsia="Times New Roman" w:hAnsi="Times New Roman" w:cs="Times New Roman"/>
      <w:snapToGrid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Normlny"/>
    <w:rsid w:val="00535E6C"/>
    <w:pPr>
      <w:spacing w:before="120" w:after="120" w:line="360" w:lineRule="auto"/>
      <w:ind w:left="1417" w:hanging="567"/>
    </w:pPr>
    <w:rPr>
      <w:rFonts w:ascii="Times New Roman" w:eastAsia="Times New Roman" w:hAnsi="Times New Roman" w:cs="Times New Roman"/>
      <w:sz w:val="24"/>
      <w:szCs w:val="24"/>
    </w:rPr>
  </w:style>
  <w:style w:type="paragraph" w:customStyle="1" w:styleId="titulok">
    <w:name w:val="titulok"/>
    <w:basedOn w:val="Normlny"/>
    <w:rsid w:val="00535E6C"/>
    <w:pPr>
      <w:spacing w:before="100" w:beforeAutospacing="1" w:after="100" w:afterAutospacing="1" w:line="240" w:lineRule="auto"/>
      <w:jc w:val="center"/>
    </w:pPr>
    <w:rPr>
      <w:rFonts w:ascii="Arial" w:eastAsia="Times New Roman" w:hAnsi="Arial" w:cs="Arial"/>
      <w:b/>
      <w:bCs/>
      <w:color w:val="007060"/>
      <w:sz w:val="24"/>
      <w:szCs w:val="24"/>
      <w:lang w:eastAsia="sk-SK"/>
    </w:rPr>
  </w:style>
  <w:style w:type="paragraph" w:customStyle="1" w:styleId="CM1">
    <w:name w:val="CM1"/>
    <w:basedOn w:val="Normlny"/>
    <w:next w:val="Normlny"/>
    <w:rsid w:val="00535E6C"/>
    <w:pPr>
      <w:autoSpaceDE w:val="0"/>
      <w:autoSpaceDN w:val="0"/>
      <w:adjustRightInd w:val="0"/>
      <w:spacing w:after="0" w:line="240" w:lineRule="auto"/>
    </w:pPr>
    <w:rPr>
      <w:rFonts w:ascii="EUAlbertina" w:eastAsia="Times New Roman" w:hAnsi="EUAlbertina" w:cs="Times New Roman"/>
      <w:sz w:val="24"/>
      <w:szCs w:val="24"/>
      <w:lang w:eastAsia="sk-SK"/>
    </w:rPr>
  </w:style>
  <w:style w:type="paragraph" w:customStyle="1" w:styleId="CM3">
    <w:name w:val="CM3"/>
    <w:basedOn w:val="Normlny"/>
    <w:next w:val="Normlny"/>
    <w:rsid w:val="00535E6C"/>
    <w:pPr>
      <w:autoSpaceDE w:val="0"/>
      <w:autoSpaceDN w:val="0"/>
      <w:adjustRightInd w:val="0"/>
      <w:spacing w:after="0" w:line="240" w:lineRule="auto"/>
    </w:pPr>
    <w:rPr>
      <w:rFonts w:ascii="EUAlbertina" w:eastAsia="Times New Roman" w:hAnsi="EUAlbertina" w:cs="Times New Roman"/>
      <w:sz w:val="24"/>
      <w:szCs w:val="24"/>
      <w:lang w:eastAsia="sk-SK"/>
    </w:rPr>
  </w:style>
  <w:style w:type="paragraph" w:customStyle="1" w:styleId="CM4">
    <w:name w:val="CM4"/>
    <w:basedOn w:val="Normlny"/>
    <w:next w:val="Normlny"/>
    <w:rsid w:val="00535E6C"/>
    <w:pPr>
      <w:autoSpaceDE w:val="0"/>
      <w:autoSpaceDN w:val="0"/>
      <w:adjustRightInd w:val="0"/>
      <w:spacing w:after="0" w:line="240" w:lineRule="auto"/>
    </w:pPr>
    <w:rPr>
      <w:rFonts w:ascii="EUAlbertina" w:eastAsia="Times New Roman" w:hAnsi="EUAlbertina" w:cs="Times New Roman"/>
      <w:sz w:val="24"/>
      <w:szCs w:val="24"/>
      <w:lang w:eastAsia="sk-SK"/>
    </w:rPr>
  </w:style>
  <w:style w:type="paragraph" w:customStyle="1" w:styleId="Odstavecseseznamem">
    <w:name w:val="Odstavec se seznamem"/>
    <w:basedOn w:val="Normlny"/>
    <w:uiPriority w:val="34"/>
    <w:qFormat/>
    <w:rsid w:val="00535E6C"/>
    <w:pPr>
      <w:spacing w:after="200" w:line="276" w:lineRule="auto"/>
      <w:ind w:left="720"/>
      <w:contextualSpacing/>
    </w:pPr>
    <w:rPr>
      <w:rFonts w:ascii="Calibri" w:eastAsia="Calibri" w:hAnsi="Calibri" w:cs="Times New Roman"/>
    </w:rPr>
  </w:style>
  <w:style w:type="character" w:customStyle="1" w:styleId="DeltaViewInsertion">
    <w:name w:val="DeltaView Insertion"/>
    <w:rsid w:val="00535E6C"/>
    <w:rPr>
      <w:color w:val="0000FF"/>
      <w:spacing w:val="0"/>
      <w:u w:val="double"/>
    </w:rPr>
  </w:style>
  <w:style w:type="paragraph" w:customStyle="1" w:styleId="Char">
    <w:name w:val="Char"/>
    <w:basedOn w:val="Normlny"/>
    <w:rsid w:val="00535E6C"/>
    <w:pPr>
      <w:spacing w:after="0" w:line="240" w:lineRule="auto"/>
    </w:pPr>
    <w:rPr>
      <w:rFonts w:ascii="Times New Roman" w:eastAsia="Times New Roman" w:hAnsi="Times New Roman" w:cs="Times New Roman"/>
      <w:sz w:val="24"/>
      <w:szCs w:val="24"/>
      <w:lang w:val="pl-PL" w:eastAsia="pl-PL"/>
    </w:rPr>
  </w:style>
  <w:style w:type="paragraph" w:customStyle="1" w:styleId="CharChar1CharCharCharChar">
    <w:name w:val="Char Char1 Char Char Char Char"/>
    <w:basedOn w:val="Normlny"/>
    <w:rsid w:val="00535E6C"/>
    <w:pPr>
      <w:spacing w:after="0" w:line="240" w:lineRule="auto"/>
    </w:pPr>
    <w:rPr>
      <w:rFonts w:ascii="Times New Roman" w:eastAsia="Times New Roman" w:hAnsi="Times New Roman" w:cs="Times New Roman"/>
      <w:sz w:val="24"/>
      <w:szCs w:val="24"/>
      <w:lang w:val="pl-PL" w:eastAsia="pl-PL"/>
    </w:rPr>
  </w:style>
  <w:style w:type="character" w:customStyle="1" w:styleId="CharChar6">
    <w:name w:val="Char Char6"/>
    <w:rsid w:val="00535E6C"/>
    <w:rPr>
      <w:rFonts w:ascii="Tahoma" w:hAnsi="Tahoma" w:cs="Tahoma"/>
      <w:sz w:val="16"/>
      <w:szCs w:val="16"/>
      <w:lang w:val="hu-HU"/>
    </w:rPr>
  </w:style>
  <w:style w:type="paragraph" w:styleId="Zoznamsodrkami">
    <w:name w:val="List Bullet"/>
    <w:basedOn w:val="Normlny"/>
    <w:rsid w:val="00535E6C"/>
    <w:pPr>
      <w:numPr>
        <w:numId w:val="3"/>
      </w:numPr>
      <w:spacing w:after="240" w:line="276" w:lineRule="auto"/>
      <w:jc w:val="both"/>
    </w:pPr>
    <w:rPr>
      <w:rFonts w:ascii="Times New Roman" w:eastAsia="Calibri" w:hAnsi="Times New Roman" w:cs="Times New Roman"/>
      <w:lang w:val="en-GB"/>
    </w:rPr>
  </w:style>
  <w:style w:type="character" w:styleId="slostrany">
    <w:name w:val="page number"/>
    <w:basedOn w:val="Predvolenpsmoodseku"/>
    <w:semiHidden/>
    <w:unhideWhenUsed/>
    <w:rsid w:val="00535E6C"/>
  </w:style>
  <w:style w:type="paragraph" w:customStyle="1" w:styleId="08IPWPWRHEADINGLevel3">
    <w:name w:val="08 [IP_WP_WR]_HEADING Level 3"/>
    <w:basedOn w:val="Nadpis3"/>
    <w:qFormat/>
    <w:rsid w:val="00535E6C"/>
    <w:pPr>
      <w:keepLines/>
      <w:numPr>
        <w:ilvl w:val="0"/>
        <w:numId w:val="0"/>
      </w:numPr>
      <w:spacing w:after="120"/>
    </w:pPr>
    <w:rPr>
      <w:rFonts w:ascii="Calibri" w:hAnsi="Calibri" w:cs="Times New Roman"/>
      <w:i/>
      <w:color w:val="0070C0"/>
      <w:sz w:val="28"/>
      <w:szCs w:val="28"/>
      <w:lang w:val="x-none" w:eastAsia="x-none"/>
    </w:rPr>
  </w:style>
  <w:style w:type="character" w:customStyle="1" w:styleId="IntenseEmphasis1">
    <w:name w:val="Intense Emphasis1"/>
    <w:qFormat/>
    <w:rsid w:val="00535E6C"/>
    <w:rPr>
      <w:b/>
      <w:bCs/>
      <w:i/>
      <w:iCs/>
      <w:color w:val="4F81BD"/>
    </w:rPr>
  </w:style>
  <w:style w:type="paragraph" w:customStyle="1" w:styleId="Style6">
    <w:name w:val="Style6"/>
    <w:basedOn w:val="Normlny"/>
    <w:rsid w:val="00535E6C"/>
    <w:pPr>
      <w:widowControl w:val="0"/>
      <w:autoSpaceDE w:val="0"/>
      <w:autoSpaceDN w:val="0"/>
      <w:adjustRightInd w:val="0"/>
      <w:spacing w:after="0" w:line="317" w:lineRule="exact"/>
      <w:ind w:hanging="278"/>
      <w:jc w:val="both"/>
    </w:pPr>
    <w:rPr>
      <w:rFonts w:ascii="Times New Roman" w:eastAsia="Times New Roman" w:hAnsi="Times New Roman" w:cs="Times New Roman"/>
      <w:sz w:val="24"/>
      <w:szCs w:val="24"/>
      <w:lang w:eastAsia="sk-SK"/>
    </w:rPr>
  </w:style>
  <w:style w:type="character" w:customStyle="1" w:styleId="FontStyle16">
    <w:name w:val="Font Style16"/>
    <w:rsid w:val="00535E6C"/>
    <w:rPr>
      <w:rFonts w:ascii="Times New Roman" w:hAnsi="Times New Roman" w:cs="Times New Roman"/>
      <w:color w:val="000000"/>
      <w:sz w:val="22"/>
      <w:szCs w:val="22"/>
    </w:rPr>
  </w:style>
  <w:style w:type="paragraph" w:customStyle="1" w:styleId="Style5">
    <w:name w:val="Style5"/>
    <w:basedOn w:val="Normlny"/>
    <w:rsid w:val="00535E6C"/>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sk-SK"/>
    </w:rPr>
  </w:style>
  <w:style w:type="paragraph" w:customStyle="1" w:styleId="Style4">
    <w:name w:val="Style4"/>
    <w:basedOn w:val="Normlny"/>
    <w:rsid w:val="00535E6C"/>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sk-SK"/>
    </w:rPr>
  </w:style>
  <w:style w:type="character" w:customStyle="1" w:styleId="FontStyle15">
    <w:name w:val="Font Style15"/>
    <w:rsid w:val="00535E6C"/>
    <w:rPr>
      <w:rFonts w:ascii="Times New Roman" w:hAnsi="Times New Roman" w:cs="Times New Roman"/>
      <w:b/>
      <w:bCs/>
      <w:color w:val="000000"/>
      <w:sz w:val="22"/>
      <w:szCs w:val="22"/>
    </w:rPr>
  </w:style>
  <w:style w:type="paragraph" w:customStyle="1" w:styleId="Default">
    <w:name w:val="Default"/>
    <w:rsid w:val="00535E6C"/>
    <w:pPr>
      <w:autoSpaceDE w:val="0"/>
      <w:autoSpaceDN w:val="0"/>
      <w:adjustRightInd w:val="0"/>
      <w:spacing w:after="0" w:line="240" w:lineRule="auto"/>
    </w:pPr>
    <w:rPr>
      <w:rFonts w:ascii="EUAlbertina" w:eastAsia="Times New Roman" w:hAnsi="EUAlbertina" w:cs="EUAlbertina"/>
      <w:color w:val="000000"/>
      <w:sz w:val="24"/>
      <w:szCs w:val="24"/>
      <w:lang w:eastAsia="sk-SK"/>
    </w:rPr>
  </w:style>
  <w:style w:type="paragraph" w:customStyle="1" w:styleId="l41">
    <w:name w:val="l41"/>
    <w:basedOn w:val="Normlny"/>
    <w:rsid w:val="00535E6C"/>
    <w:pPr>
      <w:spacing w:after="0" w:line="240" w:lineRule="auto"/>
      <w:jc w:val="both"/>
    </w:pPr>
    <w:rPr>
      <w:rFonts w:ascii="Times New Roman" w:eastAsia="Times New Roman" w:hAnsi="Times New Roman" w:cs="Times New Roman"/>
      <w:sz w:val="24"/>
      <w:szCs w:val="24"/>
      <w:lang w:eastAsia="sk-SK"/>
    </w:rPr>
  </w:style>
  <w:style w:type="character" w:customStyle="1" w:styleId="num1">
    <w:name w:val="num1"/>
    <w:rsid w:val="00535E6C"/>
    <w:rPr>
      <w:b/>
      <w:bCs/>
      <w:color w:val="303030"/>
    </w:rPr>
  </w:style>
  <w:style w:type="paragraph" w:customStyle="1" w:styleId="l51">
    <w:name w:val="l51"/>
    <w:basedOn w:val="Normlny"/>
    <w:rsid w:val="00535E6C"/>
    <w:pPr>
      <w:spacing w:after="0" w:line="240" w:lineRule="auto"/>
      <w:jc w:val="both"/>
    </w:pPr>
    <w:rPr>
      <w:rFonts w:ascii="Times New Roman" w:eastAsia="Times New Roman" w:hAnsi="Times New Roman" w:cs="Times New Roman"/>
      <w:sz w:val="24"/>
      <w:szCs w:val="24"/>
      <w:lang w:eastAsia="sk-SK"/>
    </w:rPr>
  </w:style>
  <w:style w:type="character" w:customStyle="1" w:styleId="Znakyprepoznmkupodiarou">
    <w:name w:val="Znaky pre poznámku pod čiarou"/>
    <w:rsid w:val="00535E6C"/>
    <w:rPr>
      <w:rFonts w:cs="Times New Roman"/>
      <w:vertAlign w:val="superscript"/>
    </w:rPr>
  </w:style>
  <w:style w:type="character" w:customStyle="1" w:styleId="CharChar5">
    <w:name w:val="Char Char5"/>
    <w:semiHidden/>
    <w:locked/>
    <w:rsid w:val="00535E6C"/>
    <w:rPr>
      <w:rFonts w:cs="Times New Roman"/>
      <w:sz w:val="2"/>
      <w:szCs w:val="2"/>
    </w:rPr>
  </w:style>
  <w:style w:type="character" w:customStyle="1" w:styleId="h1a1">
    <w:name w:val="h1a1"/>
    <w:rsid w:val="00535E6C"/>
    <w:rPr>
      <w:vanish w:val="0"/>
      <w:webHidden w:val="0"/>
      <w:sz w:val="24"/>
      <w:szCs w:val="24"/>
      <w:specVanish w:val="0"/>
    </w:rPr>
  </w:style>
  <w:style w:type="paragraph" w:customStyle="1" w:styleId="Odsekzoznamu1">
    <w:name w:val="Odsek zoznamu1"/>
    <w:basedOn w:val="Normlny"/>
    <w:uiPriority w:val="34"/>
    <w:qFormat/>
    <w:rsid w:val="00535E6C"/>
    <w:pPr>
      <w:spacing w:after="0" w:line="240" w:lineRule="auto"/>
      <w:ind w:left="708"/>
    </w:pPr>
    <w:rPr>
      <w:rFonts w:ascii="Times New Roman" w:eastAsia="Times New Roman" w:hAnsi="Times New Roman" w:cs="Times New Roman"/>
      <w:sz w:val="24"/>
      <w:szCs w:val="24"/>
      <w:lang w:eastAsia="sk-SK"/>
    </w:rPr>
  </w:style>
  <w:style w:type="paragraph" w:customStyle="1" w:styleId="Revzia1">
    <w:name w:val="Revízia1"/>
    <w:hidden/>
    <w:uiPriority w:val="99"/>
    <w:semiHidden/>
    <w:rsid w:val="00535E6C"/>
    <w:pPr>
      <w:spacing w:after="0" w:line="240" w:lineRule="auto"/>
    </w:pPr>
    <w:rPr>
      <w:rFonts w:ascii="Times New Roman" w:eastAsia="Times New Roman" w:hAnsi="Times New Roman" w:cs="Times New Roman"/>
      <w:sz w:val="24"/>
      <w:szCs w:val="24"/>
      <w:lang w:eastAsia="sk-SK"/>
    </w:rPr>
  </w:style>
  <w:style w:type="paragraph" w:customStyle="1" w:styleId="Text1">
    <w:name w:val="Text 1"/>
    <w:basedOn w:val="Normlny"/>
    <w:rsid w:val="00535E6C"/>
    <w:pPr>
      <w:spacing w:before="120" w:after="120" w:line="360" w:lineRule="auto"/>
      <w:ind w:left="850"/>
    </w:pPr>
    <w:rPr>
      <w:rFonts w:ascii="Times New Roman" w:eastAsia="Times New Roman" w:hAnsi="Times New Roman" w:cs="Times New Roman"/>
      <w:sz w:val="24"/>
      <w:szCs w:val="24"/>
    </w:rPr>
  </w:style>
  <w:style w:type="paragraph" w:customStyle="1" w:styleId="Nzovpredpisu">
    <w:name w:val="Názov predpisu"/>
    <w:basedOn w:val="Normlny"/>
    <w:uiPriority w:val="99"/>
    <w:rsid w:val="00535E6C"/>
    <w:pPr>
      <w:spacing w:after="0" w:line="288" w:lineRule="auto"/>
      <w:jc w:val="center"/>
    </w:pPr>
    <w:rPr>
      <w:rFonts w:ascii="Times New Roman" w:eastAsia="Times New Roman" w:hAnsi="Times New Roman" w:cs="Times New Roman"/>
      <w:b/>
      <w:bCs/>
      <w:sz w:val="28"/>
      <w:szCs w:val="28"/>
      <w:lang w:eastAsia="sk-SK"/>
    </w:rPr>
  </w:style>
  <w:style w:type="character" w:styleId="Siln">
    <w:name w:val="Strong"/>
    <w:qFormat/>
    <w:rsid w:val="00535E6C"/>
    <w:rPr>
      <w:rFonts w:cs="Times New Roman"/>
      <w:b/>
      <w:bCs/>
    </w:rPr>
  </w:style>
  <w:style w:type="paragraph" w:styleId="Zarkazkladnhotextu2">
    <w:name w:val="Body Text Indent 2"/>
    <w:basedOn w:val="Normlny"/>
    <w:link w:val="Zarkazkladnhotextu2Char"/>
    <w:uiPriority w:val="99"/>
    <w:semiHidden/>
    <w:unhideWhenUsed/>
    <w:rsid w:val="00535E6C"/>
    <w:pPr>
      <w:autoSpaceDE w:val="0"/>
      <w:autoSpaceDN w:val="0"/>
      <w:spacing w:after="120" w:line="480" w:lineRule="auto"/>
      <w:ind w:left="283"/>
    </w:pPr>
    <w:rPr>
      <w:rFonts w:ascii="Times New Roman" w:eastAsia="Times New Roman" w:hAnsi="Times New Roman" w:cs="Times New Roman"/>
      <w:sz w:val="24"/>
      <w:szCs w:val="24"/>
      <w:lang w:eastAsia="sk-SK"/>
    </w:rPr>
  </w:style>
  <w:style w:type="character" w:customStyle="1" w:styleId="Zarkazkladnhotextu2Char">
    <w:name w:val="Zarážka základného textu 2 Char"/>
    <w:basedOn w:val="Predvolenpsmoodseku"/>
    <w:link w:val="Zarkazkladnhotextu2"/>
    <w:uiPriority w:val="99"/>
    <w:semiHidden/>
    <w:rsid w:val="00535E6C"/>
    <w:rPr>
      <w:rFonts w:ascii="Times New Roman" w:eastAsia="Times New Roman" w:hAnsi="Times New Roman" w:cs="Times New Roman"/>
      <w:sz w:val="24"/>
      <w:szCs w:val="24"/>
      <w:lang w:eastAsia="sk-SK"/>
    </w:rPr>
  </w:style>
  <w:style w:type="character" w:customStyle="1" w:styleId="UnresolvedMention2">
    <w:name w:val="Unresolved Mention2"/>
    <w:basedOn w:val="Predvolenpsmoodseku"/>
    <w:uiPriority w:val="99"/>
    <w:semiHidden/>
    <w:unhideWhenUsed/>
    <w:rsid w:val="00535E6C"/>
    <w:rPr>
      <w:color w:val="605E5C"/>
      <w:shd w:val="clear" w:color="auto" w:fill="E1DFDD"/>
    </w:rPr>
  </w:style>
  <w:style w:type="numbering" w:customStyle="1" w:styleId="Bezzoznamu4">
    <w:name w:val="Bez zoznamu4"/>
    <w:next w:val="Bezzoznamu"/>
    <w:uiPriority w:val="99"/>
    <w:semiHidden/>
    <w:unhideWhenUsed/>
    <w:rsid w:val="00535E6C"/>
  </w:style>
  <w:style w:type="table" w:customStyle="1" w:styleId="Mriekatabuky3">
    <w:name w:val="Mriežka tabuľky3"/>
    <w:basedOn w:val="Normlnatabuka"/>
    <w:next w:val="Mriekatabuky"/>
    <w:rsid w:val="00535E6C"/>
    <w:pPr>
      <w:spacing w:after="0" w:line="240" w:lineRule="auto"/>
    </w:pPr>
    <w:rPr>
      <w:rFonts w:ascii="Times New Roman" w:eastAsia="Times New Roman" w:hAnsi="Times New Roman" w:cs="Times New Roman"/>
      <w:snapToGrid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5">
    <w:name w:val="Bez zoznamu5"/>
    <w:next w:val="Bezzoznamu"/>
    <w:uiPriority w:val="99"/>
    <w:semiHidden/>
    <w:unhideWhenUsed/>
    <w:rsid w:val="00535E6C"/>
  </w:style>
  <w:style w:type="table" w:customStyle="1" w:styleId="Mriekatabuky4">
    <w:name w:val="Mriežka tabuľky4"/>
    <w:basedOn w:val="Normlnatabuka"/>
    <w:next w:val="Mriekatabuky"/>
    <w:rsid w:val="00535E6C"/>
    <w:pPr>
      <w:spacing w:after="0" w:line="240" w:lineRule="auto"/>
    </w:pPr>
    <w:rPr>
      <w:rFonts w:ascii="Times New Roman" w:eastAsia="Times New Roman" w:hAnsi="Times New Roman" w:cs="Times New Roman"/>
      <w:snapToGrid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535E6C"/>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866953">
      <w:bodyDiv w:val="1"/>
      <w:marLeft w:val="0"/>
      <w:marRight w:val="0"/>
      <w:marTop w:val="0"/>
      <w:marBottom w:val="0"/>
      <w:divBdr>
        <w:top w:val="none" w:sz="0" w:space="0" w:color="auto"/>
        <w:left w:val="none" w:sz="0" w:space="0" w:color="auto"/>
        <w:bottom w:val="none" w:sz="0" w:space="0" w:color="auto"/>
        <w:right w:val="none" w:sz="0" w:space="0" w:color="auto"/>
      </w:divBdr>
      <w:divsChild>
        <w:div w:id="1328822090">
          <w:marLeft w:val="0"/>
          <w:marRight w:val="0"/>
          <w:marTop w:val="0"/>
          <w:marBottom w:val="0"/>
          <w:divBdr>
            <w:top w:val="none" w:sz="0" w:space="0" w:color="auto"/>
            <w:left w:val="none" w:sz="0" w:space="0" w:color="auto"/>
            <w:bottom w:val="none" w:sz="0" w:space="0" w:color="auto"/>
            <w:right w:val="none" w:sz="0" w:space="0" w:color="auto"/>
          </w:divBdr>
        </w:div>
      </w:divsChild>
    </w:div>
    <w:div w:id="994842435">
      <w:bodyDiv w:val="1"/>
      <w:marLeft w:val="0"/>
      <w:marRight w:val="0"/>
      <w:marTop w:val="0"/>
      <w:marBottom w:val="0"/>
      <w:divBdr>
        <w:top w:val="none" w:sz="0" w:space="0" w:color="auto"/>
        <w:left w:val="none" w:sz="0" w:space="0" w:color="auto"/>
        <w:bottom w:val="none" w:sz="0" w:space="0" w:color="auto"/>
        <w:right w:val="none" w:sz="0" w:space="0" w:color="auto"/>
      </w:divBdr>
      <w:divsChild>
        <w:div w:id="1841002645">
          <w:marLeft w:val="0"/>
          <w:marRight w:val="0"/>
          <w:marTop w:val="0"/>
          <w:marBottom w:val="0"/>
          <w:divBdr>
            <w:top w:val="none" w:sz="0" w:space="0" w:color="auto"/>
            <w:left w:val="none" w:sz="0" w:space="0" w:color="auto"/>
            <w:bottom w:val="none" w:sz="0" w:space="0" w:color="auto"/>
            <w:right w:val="none" w:sz="0" w:space="0" w:color="auto"/>
          </w:divBdr>
        </w:div>
      </w:divsChild>
    </w:div>
    <w:div w:id="1872184813">
      <w:bodyDiv w:val="1"/>
      <w:marLeft w:val="0"/>
      <w:marRight w:val="0"/>
      <w:marTop w:val="0"/>
      <w:marBottom w:val="0"/>
      <w:divBdr>
        <w:top w:val="none" w:sz="0" w:space="0" w:color="auto"/>
        <w:left w:val="none" w:sz="0" w:space="0" w:color="auto"/>
        <w:bottom w:val="none" w:sz="0" w:space="0" w:color="auto"/>
        <w:right w:val="none" w:sz="0" w:space="0" w:color="auto"/>
      </w:divBdr>
      <w:divsChild>
        <w:div w:id="1603757401">
          <w:marLeft w:val="0"/>
          <w:marRight w:val="0"/>
          <w:marTop w:val="0"/>
          <w:marBottom w:val="0"/>
          <w:divBdr>
            <w:top w:val="none" w:sz="0" w:space="0" w:color="auto"/>
            <w:left w:val="none" w:sz="0" w:space="0" w:color="auto"/>
            <w:bottom w:val="none" w:sz="0" w:space="0" w:color="auto"/>
            <w:right w:val="none" w:sz="0" w:space="0" w:color="auto"/>
          </w:divBdr>
        </w:div>
        <w:div w:id="1429546416">
          <w:marLeft w:val="0"/>
          <w:marRight w:val="0"/>
          <w:marTop w:val="0"/>
          <w:marBottom w:val="0"/>
          <w:divBdr>
            <w:top w:val="none" w:sz="0" w:space="0" w:color="auto"/>
            <w:left w:val="none" w:sz="0" w:space="0" w:color="auto"/>
            <w:bottom w:val="none" w:sz="0" w:space="0" w:color="auto"/>
            <w:right w:val="none" w:sz="0" w:space="0" w:color="auto"/>
          </w:divBdr>
        </w:div>
      </w:divsChild>
    </w:div>
    <w:div w:id="2034532096">
      <w:bodyDiv w:val="1"/>
      <w:marLeft w:val="0"/>
      <w:marRight w:val="0"/>
      <w:marTop w:val="0"/>
      <w:marBottom w:val="0"/>
      <w:divBdr>
        <w:top w:val="none" w:sz="0" w:space="0" w:color="auto"/>
        <w:left w:val="none" w:sz="0" w:space="0" w:color="auto"/>
        <w:bottom w:val="none" w:sz="0" w:space="0" w:color="auto"/>
        <w:right w:val="none" w:sz="0" w:space="0" w:color="auto"/>
      </w:divBdr>
      <w:divsChild>
        <w:div w:id="984237196">
          <w:marLeft w:val="0"/>
          <w:marRight w:val="0"/>
          <w:marTop w:val="0"/>
          <w:marBottom w:val="0"/>
          <w:divBdr>
            <w:top w:val="none" w:sz="0" w:space="0" w:color="auto"/>
            <w:left w:val="none" w:sz="0" w:space="0" w:color="auto"/>
            <w:bottom w:val="none" w:sz="0" w:space="0" w:color="auto"/>
            <w:right w:val="none" w:sz="0" w:space="0" w:color="auto"/>
          </w:divBdr>
        </w:div>
        <w:div w:id="2013795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lov-lex.sk/pravne-predpisy/SK/ZZ/2012/250/" TargetMode="External"/><Relationship Id="rId5" Type="http://schemas.openxmlformats.org/officeDocument/2006/relationships/styles" Target="styles.xml"/><Relationship Id="rId10" Type="http://schemas.openxmlformats.org/officeDocument/2006/relationships/hyperlink" Target="https://www.slov-lex.sk/pravne-predpisy/SK/ZZ/2012/250/"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0F285A6B443546A7E5CFA9A43FD9E8" ma:contentTypeVersion="8" ma:contentTypeDescription="Create a new document." ma:contentTypeScope="" ma:versionID="9aacd8abf81cd35fa845017e8bfb6f7e">
  <xsd:schema xmlns:xsd="http://www.w3.org/2001/XMLSchema" xmlns:xs="http://www.w3.org/2001/XMLSchema" xmlns:p="http://schemas.microsoft.com/office/2006/metadata/properties" xmlns:ns2="3a15f5de-b6cb-4445-bf7f-50fa4f6cea40" xmlns:ns3="112cf044-2807-4e53-8371-35a36f0a277c" targetNamespace="http://schemas.microsoft.com/office/2006/metadata/properties" ma:root="true" ma:fieldsID="2fa2b0a6e31efe9a7ecc7958ae269ab5" ns2:_="" ns3:_="">
    <xsd:import namespace="3a15f5de-b6cb-4445-bf7f-50fa4f6cea40"/>
    <xsd:import namespace="112cf044-2807-4e53-8371-35a36f0a27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15f5de-b6cb-4445-bf7f-50fa4f6cea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2cf044-2807-4e53-8371-35a36f0a27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49A248-E5FB-4A29-9DE6-6DFA9246BBE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57CA8DA-93D0-448D-9A23-9D93F784A125}">
  <ds:schemaRefs>
    <ds:schemaRef ds:uri="http://schemas.microsoft.com/sharepoint/v3/contenttype/forms"/>
  </ds:schemaRefs>
</ds:datastoreItem>
</file>

<file path=customXml/itemProps3.xml><?xml version="1.0" encoding="utf-8"?>
<ds:datastoreItem xmlns:ds="http://schemas.openxmlformats.org/officeDocument/2006/customXml" ds:itemID="{6034E999-D6B3-4892-9425-8B6A30E7BD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15f5de-b6cb-4445-bf7f-50fa4f6cea40"/>
    <ds:schemaRef ds:uri="112cf044-2807-4e53-8371-35a36f0a27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19556</Words>
  <Characters>111473</Characters>
  <Application>Microsoft Office Word</Application>
  <DocSecurity>0</DocSecurity>
  <Lines>928</Lines>
  <Paragraphs>261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130768</CharactersWithSpaces>
  <SharedDoc>false</SharedDoc>
  <HLinks>
    <vt:vector size="6" baseType="variant">
      <vt:variant>
        <vt:i4>4587597</vt:i4>
      </vt:variant>
      <vt:variant>
        <vt:i4>0</vt:i4>
      </vt:variant>
      <vt:variant>
        <vt:i4>0</vt:i4>
      </vt:variant>
      <vt:variant>
        <vt:i4>5</vt:i4>
      </vt:variant>
      <vt:variant>
        <vt:lpwstr>http://data.europa.eu/eli/dir/2024/1711/oj 15/18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2025-05-06T08:50:00Z</dcterms:created>
  <dcterms:modified xsi:type="dcterms:W3CDTF">2025-05-06T09:21:00Z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0x010100620F285A6B443546A7E5CFA9A43FD9E8</vt:lpwstr>
  </property>
</Properties>
</file>