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328" w:rsidRPr="001431C9" w:rsidRDefault="00B66328" w:rsidP="00B66328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30"/>
          <w:sz w:val="24"/>
          <w:szCs w:val="24"/>
          <w:lang w:eastAsia="sk-SK"/>
        </w:rPr>
      </w:pPr>
      <w:r w:rsidRPr="001431C9">
        <w:rPr>
          <w:rFonts w:ascii="Times New Roman" w:eastAsia="Times New Roman" w:hAnsi="Times New Roman" w:cs="Times New Roman"/>
          <w:b/>
          <w:caps/>
          <w:color w:val="000000"/>
          <w:spacing w:val="30"/>
          <w:sz w:val="25"/>
          <w:szCs w:val="25"/>
          <w:lang w:eastAsia="sk-SK"/>
        </w:rPr>
        <w:t>Dôvodová správa</w:t>
      </w:r>
    </w:p>
    <w:p w:rsidR="00B66328" w:rsidRPr="001431C9" w:rsidRDefault="00B66328" w:rsidP="00B66328">
      <w:pPr>
        <w:adjustRightInd w:val="0"/>
        <w:spacing w:before="36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A. </w:t>
      </w:r>
      <w:r w:rsidRPr="00143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VŠEOBECNÁ ČASŤ</w:t>
      </w:r>
    </w:p>
    <w:p w:rsidR="00B66328" w:rsidRDefault="006514E0" w:rsidP="004B59BB">
      <w:pPr>
        <w:pStyle w:val="Normlnywebov"/>
        <w:spacing w:before="120" w:after="0" w:line="360" w:lineRule="auto"/>
        <w:jc w:val="both"/>
      </w:pPr>
      <w:bookmarkStart w:id="0" w:name="paragraf-30.odsek-1.pismeno-a.text"/>
      <w:bookmarkStart w:id="1" w:name="paragraf-30.odsek-1.pismeno-a"/>
      <w:bookmarkStart w:id="2" w:name="paragraf-30.odsek-1"/>
      <w:bookmarkStart w:id="3" w:name="_Hlk159230824"/>
      <w:bookmarkStart w:id="4" w:name="_Hlk181788564"/>
      <w:bookmarkEnd w:id="0"/>
      <w:bookmarkEnd w:id="1"/>
      <w:bookmarkEnd w:id="2"/>
      <w:bookmarkEnd w:id="3"/>
      <w:r>
        <w:t>Vláda</w:t>
      </w:r>
      <w:r w:rsidR="00B66328" w:rsidRPr="00C37505">
        <w:t xml:space="preserve"> Slovenskej republiky</w:t>
      </w:r>
      <w:r w:rsidR="00B66328" w:rsidRPr="00656173">
        <w:t xml:space="preserve"> </w:t>
      </w:r>
      <w:r w:rsidR="00B66328" w:rsidRPr="00C37505">
        <w:t xml:space="preserve">predkladá návrh zákona, </w:t>
      </w:r>
      <w:r w:rsidR="00767A35">
        <w:rPr>
          <w:bCs/>
        </w:rPr>
        <w:t>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</w:t>
      </w:r>
      <w:r w:rsidR="00767A35" w:rsidRPr="00C37505">
        <w:t xml:space="preserve"> </w:t>
      </w:r>
      <w:r w:rsidR="00B66328" w:rsidRPr="00C37505">
        <w:t>(ďalej len „návrh</w:t>
      </w:r>
      <w:r w:rsidR="00A32161">
        <w:t xml:space="preserve"> zákona</w:t>
      </w:r>
      <w:r w:rsidR="00B66328" w:rsidRPr="00C37505">
        <w:t>“).</w:t>
      </w:r>
      <w:bookmarkStart w:id="5" w:name="_GoBack"/>
      <w:bookmarkEnd w:id="5"/>
    </w:p>
    <w:p w:rsidR="00B66328" w:rsidRDefault="00B66328" w:rsidP="00B66328">
      <w:pPr>
        <w:pStyle w:val="Normlnywebov"/>
        <w:spacing w:before="120" w:beforeAutospacing="0" w:after="0" w:afterAutospacing="0" w:line="360" w:lineRule="auto"/>
        <w:jc w:val="both"/>
      </w:pPr>
      <w:r w:rsidRPr="00690AB5">
        <w:t xml:space="preserve">Cieľom návrhu </w:t>
      </w:r>
      <w:r w:rsidR="00A32161">
        <w:t xml:space="preserve">zákona </w:t>
      </w:r>
      <w:r w:rsidRPr="00690AB5">
        <w:t>je</w:t>
      </w:r>
      <w:r>
        <w:t xml:space="preserve"> zvýšenie platových taríf</w:t>
      </w:r>
      <w:bookmarkEnd w:id="4"/>
    </w:p>
    <w:p w:rsidR="00B66328" w:rsidRPr="00620890" w:rsidRDefault="00B66328" w:rsidP="00B66328">
      <w:pPr>
        <w:pStyle w:val="Odsekzoznamu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620890">
        <w:rPr>
          <w:rFonts w:ascii="Times New Roman" w:eastAsiaTheme="minorEastAsia" w:hAnsi="Times New Roman" w:cs="Times New Roman"/>
          <w:sz w:val="24"/>
          <w:szCs w:val="24"/>
          <w:lang w:eastAsia="sk-SK"/>
        </w:rPr>
        <w:t>zamestnanco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v</w:t>
      </w:r>
      <w:r w:rsidRPr="00620890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pri výkone práce vo verejnom záujme odmeňovaný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ch</w:t>
      </w:r>
      <w:r w:rsidRPr="00620890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podľa platových taríf pedagogických zamestnancov a odborných zamestnancov od 1. septembra 2025 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br/>
      </w:r>
      <w:r w:rsidRPr="00620890">
        <w:rPr>
          <w:rFonts w:ascii="Times New Roman" w:eastAsiaTheme="minorEastAsia" w:hAnsi="Times New Roman" w:cs="Times New Roman"/>
          <w:sz w:val="24"/>
          <w:szCs w:val="24"/>
          <w:lang w:eastAsia="sk-SK"/>
        </w:rPr>
        <w:t>o 7% a od 1. januára 2026 o 5%,</w:t>
      </w:r>
    </w:p>
    <w:p w:rsidR="00B66328" w:rsidRPr="00620890" w:rsidRDefault="00B66328" w:rsidP="00B66328">
      <w:pPr>
        <w:pStyle w:val="Odsekzoznamu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620890">
        <w:rPr>
          <w:rFonts w:ascii="Times New Roman" w:eastAsiaTheme="minorEastAsia" w:hAnsi="Times New Roman" w:cs="Times New Roman"/>
          <w:sz w:val="24"/>
          <w:szCs w:val="24"/>
          <w:lang w:eastAsia="sk-SK"/>
        </w:rPr>
        <w:t>zamestnanco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v</w:t>
      </w:r>
      <w:r w:rsidRPr="00620890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pri výkone práce vo verejnom záujme odmeňovaný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ch</w:t>
      </w:r>
      <w:r w:rsidRPr="00620890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podľa základnej stupnice platových taríf zamestnancov pri výkone práce vo verejnom záujme, ktorí pôsobia v rezorte školstva, od 1. septembra 2025 o 7% a od 1. januára 2026 o 7%,</w:t>
      </w:r>
    </w:p>
    <w:p w:rsidR="00B66328" w:rsidRPr="00620890" w:rsidRDefault="00B66328" w:rsidP="00B66328">
      <w:pPr>
        <w:pStyle w:val="Odsekzoznamu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620890">
        <w:rPr>
          <w:rFonts w:ascii="Times New Roman" w:eastAsiaTheme="minorEastAsia" w:hAnsi="Times New Roman" w:cs="Times New Roman"/>
          <w:sz w:val="24"/>
          <w:szCs w:val="24"/>
          <w:lang w:eastAsia="sk-SK"/>
        </w:rPr>
        <w:t>zamestnanco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v</w:t>
      </w:r>
      <w:r w:rsidRPr="00620890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pri výkone práce vo verejnom záujme odmeňovaný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ch</w:t>
      </w:r>
      <w:r w:rsidRPr="00620890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podľa osobitnej stupnice platových taríf učiteľov vysokých škôl a výskumných a vývojových zamestnancov od 1. septembra 2025 o 7% a od 1. januára 2026 o 7%.</w:t>
      </w:r>
    </w:p>
    <w:p w:rsidR="00B66328" w:rsidRDefault="00B66328" w:rsidP="00B66328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3D47B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V návrhu </w:t>
      </w:r>
      <w:r w:rsidR="00A3216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zákona </w:t>
      </w:r>
      <w:r w:rsidRPr="003D47B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sa zavádza </w:t>
      </w:r>
      <w:bookmarkStart w:id="6" w:name="_Hlk193372756"/>
      <w:r w:rsidRPr="003D47BA">
        <w:rPr>
          <w:rFonts w:ascii="Times New Roman" w:eastAsiaTheme="minorEastAsia" w:hAnsi="Times New Roman" w:cs="Times New Roman"/>
          <w:sz w:val="24"/>
          <w:szCs w:val="24"/>
          <w:lang w:eastAsia="sk-SK"/>
        </w:rPr>
        <w:t>príplatok za hodnotenie pedagogického zamestnanca a odborného zamestnanca</w:t>
      </w:r>
      <w:bookmarkEnd w:id="6"/>
      <w:r w:rsidRPr="003D47B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ako spôsob </w:t>
      </w:r>
      <w:proofErr w:type="spellStart"/>
      <w:r w:rsidRPr="003D47BA">
        <w:rPr>
          <w:rFonts w:ascii="Times New Roman" w:eastAsiaTheme="minorEastAsia" w:hAnsi="Times New Roman" w:cs="Times New Roman"/>
          <w:sz w:val="24"/>
          <w:szCs w:val="24"/>
          <w:lang w:eastAsia="sk-SK"/>
        </w:rPr>
        <w:t>nadtarifného</w:t>
      </w:r>
      <w:proofErr w:type="spellEnd"/>
      <w:r w:rsidRPr="003D47B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odmeňovania zamestnancov v závislosti od ich výkonu</w:t>
      </w:r>
      <w:r w:rsidR="009B4E48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a</w:t>
      </w:r>
      <w:r w:rsidR="00487C45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kvality vykonávanej práce</w:t>
      </w:r>
      <w:r w:rsidRPr="003D47BA">
        <w:rPr>
          <w:rFonts w:ascii="Times New Roman" w:eastAsiaTheme="minorEastAsia" w:hAnsi="Times New Roman" w:cs="Times New Roman"/>
          <w:sz w:val="24"/>
          <w:szCs w:val="24"/>
          <w:lang w:eastAsia="sk-SK"/>
        </w:rPr>
        <w:t>.</w:t>
      </w:r>
    </w:p>
    <w:p w:rsidR="00B66328" w:rsidRDefault="00B66328" w:rsidP="00B66328">
      <w:pPr>
        <w:pStyle w:val="Normlnywebov"/>
        <w:spacing w:before="120" w:beforeAutospacing="0" w:after="0" w:afterAutospacing="0" w:line="360" w:lineRule="auto"/>
        <w:jc w:val="both"/>
      </w:pPr>
      <w:r w:rsidRPr="00D31A5B">
        <w:t xml:space="preserve">Cieľ </w:t>
      </w:r>
      <w:r w:rsidR="00834DDE">
        <w:t xml:space="preserve">návrhu </w:t>
      </w:r>
      <w:r w:rsidR="00A32161">
        <w:t xml:space="preserve">zákona </w:t>
      </w:r>
      <w:r>
        <w:t>nadväzuje na</w:t>
      </w:r>
      <w:r w:rsidRPr="00656173">
        <w:t xml:space="preserve"> Zámer zvýšenia platov v školstve do roku 2026, ktorý bol schválený uznesením vlády S</w:t>
      </w:r>
      <w:r w:rsidR="00A32161">
        <w:t>lovenskej republiky</w:t>
      </w:r>
      <w:r w:rsidRPr="00656173">
        <w:t xml:space="preserve"> č. 88 z 19. februára 2025</w:t>
      </w:r>
      <w:r>
        <w:t xml:space="preserve"> a </w:t>
      </w:r>
      <w:r w:rsidRPr="00D31A5B">
        <w:t>reaguje na potrebu vytvorenia atraktívneho a stabilného pracovného prostredia pre všetkých zamestnancov vzdelávacieho systému</w:t>
      </w:r>
      <w:r w:rsidR="009B4E48">
        <w:t>.</w:t>
      </w:r>
      <w:r>
        <w:t xml:space="preserve"> </w:t>
      </w:r>
    </w:p>
    <w:p w:rsidR="007279F8" w:rsidRDefault="007279F8" w:rsidP="007279F8">
      <w:pPr>
        <w:pStyle w:val="Normlnywebov"/>
        <w:spacing w:line="360" w:lineRule="auto"/>
        <w:jc w:val="both"/>
      </w:pPr>
      <w:r>
        <w:t xml:space="preserve">Spolu s návrhom zákona bude predložený </w:t>
      </w:r>
      <w:r>
        <w:rPr>
          <w:b/>
        </w:rPr>
        <w:t>návrh na skrátené legislatívne konanie</w:t>
      </w:r>
      <w:r>
        <w:t xml:space="preserve">. </w:t>
      </w:r>
    </w:p>
    <w:p w:rsidR="006514E0" w:rsidRDefault="006514E0" w:rsidP="007279F8">
      <w:pPr>
        <w:pStyle w:val="Normlnywebov"/>
        <w:spacing w:line="360" w:lineRule="auto"/>
        <w:jc w:val="both"/>
      </w:pPr>
    </w:p>
    <w:p w:rsidR="00B66328" w:rsidRDefault="00B66328" w:rsidP="00487C45">
      <w:pPr>
        <w:pStyle w:val="Normlnywebov"/>
        <w:spacing w:before="120" w:beforeAutospacing="0" w:after="0" w:afterAutospacing="0" w:line="360" w:lineRule="auto"/>
        <w:jc w:val="both"/>
      </w:pPr>
      <w:r>
        <w:lastRenderedPageBreak/>
        <w:t xml:space="preserve">Návrh zákona je v súlade s Ústavou Slovenskej republiky, ústavnými zákonmi a nálezmi Ústavného súdu Slovenskej republiky, medzinárodnými zmluvami a inými medzinárodnými dokumentmi, ktorými je Slovenská republika viazaná, zákonmi a s právom Európskej únie. </w:t>
      </w:r>
    </w:p>
    <w:p w:rsidR="00B66328" w:rsidRDefault="00B66328" w:rsidP="00B66328">
      <w:pPr>
        <w:pStyle w:val="Normlnywebov"/>
        <w:spacing w:before="120" w:beforeAutospacing="0" w:line="360" w:lineRule="auto"/>
        <w:jc w:val="both"/>
      </w:pPr>
      <w:r w:rsidRPr="003D47BA">
        <w:t xml:space="preserve">Návrh </w:t>
      </w:r>
      <w:r>
        <w:t>zákona</w:t>
      </w:r>
      <w:r w:rsidRPr="003D47BA">
        <w:t xml:space="preserve"> má negatívny vplyv na rozpočet verejnej správy. Finančný dopad zvýšenia platových taríf </w:t>
      </w:r>
      <w:r>
        <w:t xml:space="preserve">zamestnancov pôsobiacich v rezorte školstva odmeňovaných podľa zákona </w:t>
      </w:r>
      <w:r>
        <w:br/>
        <w:t xml:space="preserve">č. 553/2003 Z. z. a zavedenia </w:t>
      </w:r>
      <w:r w:rsidRPr="003D47BA">
        <w:t>príplatk</w:t>
      </w:r>
      <w:r>
        <w:t>u</w:t>
      </w:r>
      <w:r w:rsidRPr="003D47BA">
        <w:t xml:space="preserve"> za hodnotenie pedagogického zamestnanca a odborného zamestnanca je uvedený v </w:t>
      </w:r>
      <w:r w:rsidR="00487C45">
        <w:t>a</w:t>
      </w:r>
      <w:r w:rsidR="00487C45" w:rsidRPr="00487C45">
        <w:t>nalýz</w:t>
      </w:r>
      <w:r w:rsidR="00487C45">
        <w:t>e</w:t>
      </w:r>
      <w:r w:rsidR="00487C45" w:rsidRPr="00487C45">
        <w:t xml:space="preserve"> vplyvov na rozpočet verejnej správy, </w:t>
      </w:r>
      <w:r w:rsidR="00834DDE">
        <w:br/>
      </w:r>
      <w:r w:rsidR="00487C45" w:rsidRPr="00487C45">
        <w:t>na zamestnanosť vo verejnej správe a financovanie návrhu</w:t>
      </w:r>
      <w:r w:rsidRPr="003D47BA">
        <w:t xml:space="preserve">. </w:t>
      </w:r>
    </w:p>
    <w:p w:rsidR="00B66328" w:rsidRDefault="00B66328" w:rsidP="00B66328">
      <w:pPr>
        <w:pStyle w:val="Normlnywebov"/>
        <w:spacing w:before="120" w:line="360" w:lineRule="auto"/>
        <w:jc w:val="both"/>
      </w:pPr>
      <w:r w:rsidRPr="003D47BA">
        <w:t xml:space="preserve">Návrh zákona predpokladá pozitívne sociálne vplyvy </w:t>
      </w:r>
      <w:r>
        <w:t xml:space="preserve">a </w:t>
      </w:r>
      <w:r w:rsidRPr="003D47BA">
        <w:t>pozitívne vplyvy na manželstvo, rodičovstvo a</w:t>
      </w:r>
      <w:r>
        <w:t> </w:t>
      </w:r>
      <w:r w:rsidRPr="003D47BA">
        <w:t>rodinu</w:t>
      </w:r>
      <w:r>
        <w:t>.</w:t>
      </w:r>
      <w:r w:rsidRPr="003D47BA">
        <w:t xml:space="preserve"> Návrh zákona nepredpokladá </w:t>
      </w:r>
      <w:r w:rsidR="00A533C1">
        <w:t>v</w:t>
      </w:r>
      <w:r w:rsidR="00A533C1" w:rsidRPr="00A533C1">
        <w:t>plyvy na limit verejných výdavkov</w:t>
      </w:r>
      <w:r w:rsidR="00A533C1">
        <w:t>,</w:t>
      </w:r>
      <w:r w:rsidR="00A533C1" w:rsidRPr="00A533C1">
        <w:t xml:space="preserve"> </w:t>
      </w:r>
      <w:r w:rsidRPr="003D47BA">
        <w:t xml:space="preserve">vplyvy na </w:t>
      </w:r>
      <w:r>
        <w:t xml:space="preserve">podnikateľské prostredie, </w:t>
      </w:r>
      <w:r w:rsidRPr="003D47BA">
        <w:t xml:space="preserve">životné prostredie, informatizáciu spoločnosti ani vplyvy na služby verejnej správy pre občana.  </w:t>
      </w:r>
    </w:p>
    <w:p w:rsidR="002E0A52" w:rsidRPr="003D47BA" w:rsidRDefault="002E0A52" w:rsidP="002E0A52">
      <w:pPr>
        <w:pStyle w:val="Normlnywebov"/>
        <w:spacing w:line="360" w:lineRule="auto"/>
        <w:jc w:val="both"/>
      </w:pPr>
      <w:r>
        <w:t xml:space="preserve">Návrh zákona nie je predmetom </w:t>
      </w:r>
      <w:proofErr w:type="spellStart"/>
      <w:r>
        <w:t>vnútrokomunitárneho</w:t>
      </w:r>
      <w:proofErr w:type="spellEnd"/>
      <w:r>
        <w:t xml:space="preserve"> pripomienkového konania.</w:t>
      </w:r>
    </w:p>
    <w:p w:rsidR="0011639C" w:rsidRDefault="0011639C"/>
    <w:sectPr w:rsidR="0011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24750"/>
    <w:multiLevelType w:val="hybridMultilevel"/>
    <w:tmpl w:val="3B9AF532"/>
    <w:lvl w:ilvl="0" w:tplc="548E1F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328"/>
    <w:rsid w:val="0011639C"/>
    <w:rsid w:val="001E5345"/>
    <w:rsid w:val="002E0A52"/>
    <w:rsid w:val="00487C45"/>
    <w:rsid w:val="004B59BB"/>
    <w:rsid w:val="006514E0"/>
    <w:rsid w:val="007279F8"/>
    <w:rsid w:val="00767A35"/>
    <w:rsid w:val="00834DDE"/>
    <w:rsid w:val="009B4E48"/>
    <w:rsid w:val="00A32161"/>
    <w:rsid w:val="00A533C1"/>
    <w:rsid w:val="00B6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CE17"/>
  <w15:docId w15:val="{5ADB53E5-7E84-41B9-89F2-729A0A86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663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6328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B663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Ľahká Katarína</dc:creator>
  <cp:lastModifiedBy>Kasenčák René</cp:lastModifiedBy>
  <cp:revision>12</cp:revision>
  <dcterms:created xsi:type="dcterms:W3CDTF">2025-03-20T15:35:00Z</dcterms:created>
  <dcterms:modified xsi:type="dcterms:W3CDTF">2025-05-07T09:37:00Z</dcterms:modified>
</cp:coreProperties>
</file>