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E57" w:rsidRPr="00732E57" w:rsidRDefault="00732E57" w:rsidP="007C7F8B">
      <w:pPr>
        <w:spacing w:line="240" w:lineRule="auto"/>
        <w:jc w:val="right"/>
        <w:rPr>
          <w:rFonts w:eastAsia="Calibri"/>
          <w:lang w:eastAsia="en-US"/>
        </w:rPr>
      </w:pPr>
      <w:bookmarkStart w:id="0" w:name="_GoBack"/>
      <w:bookmarkEnd w:id="0"/>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9C2704">
        <w:trPr>
          <w:trHeight w:val="655"/>
        </w:trPr>
        <w:tc>
          <w:tcPr>
            <w:tcW w:w="9371" w:type="dxa"/>
          </w:tcPr>
          <w:p w:rsidR="00337789" w:rsidRDefault="00BE07F3" w:rsidP="007166D6">
            <w:pPr>
              <w:spacing w:line="276" w:lineRule="auto"/>
            </w:pPr>
            <w:r w:rsidRPr="00111435">
              <w:t>Navrhuje sa zavedenie elektronických žiadostí o vybrané dávky sociálneho poistenia (tehotenské, materské</w:t>
            </w:r>
            <w:r w:rsidR="00317ED2" w:rsidRPr="00111435">
              <w:t xml:space="preserve">, </w:t>
            </w:r>
            <w:r w:rsidRPr="00111435">
              <w:t>ošetrovné, úrazov</w:t>
            </w:r>
            <w:r w:rsidR="00590A52" w:rsidRPr="00111435">
              <w:t>é</w:t>
            </w:r>
            <w:r w:rsidRPr="00111435">
              <w:t xml:space="preserve"> a dôchodkové dávky),</w:t>
            </w:r>
            <w:r w:rsidR="00552F88" w:rsidRPr="00111435">
              <w:t xml:space="preserve"> pričom niektoré z nich budú poskytované proaktívne,</w:t>
            </w:r>
            <w:r w:rsidRPr="00111435">
              <w:t xml:space="preserve"> čo významne zníži administratívne zaťaženie poistencov.</w:t>
            </w:r>
          </w:p>
          <w:p w:rsidR="005D22B4" w:rsidRDefault="005D22B4" w:rsidP="007166D6">
            <w:pPr>
              <w:spacing w:line="276" w:lineRule="auto"/>
            </w:pPr>
          </w:p>
          <w:p w:rsidR="005D22B4" w:rsidRPr="005D22B4" w:rsidRDefault="005D22B4" w:rsidP="005D22B4">
            <w:pPr>
              <w:spacing w:line="276" w:lineRule="auto"/>
            </w:pPr>
            <w:r w:rsidRPr="005D22B4">
              <w:t>Úprava postupu úradu práce, sociálnych vecí a rodiny pri overovaní osobného a celodenného ošetrovania chorej blízkej osoby a osobnej a celodennej starostlivosti o blízku osobu fyzickou osobou.</w:t>
            </w:r>
          </w:p>
          <w:p w:rsidR="005D22B4" w:rsidRPr="00111435" w:rsidRDefault="005D22B4" w:rsidP="005D22B4">
            <w:pPr>
              <w:spacing w:line="276" w:lineRule="auto"/>
            </w:pPr>
            <w:r w:rsidRPr="005D22B4">
              <w:t xml:space="preserve">Navrhuje sa </w:t>
            </w:r>
            <w:r w:rsidRPr="005D22B4">
              <w:rPr>
                <w:rStyle w:val="ui-provider"/>
              </w:rPr>
              <w:t xml:space="preserve">upustiť od povinnosti fyzickej osoby preukazovať osobné a celodenné ošetrovanie chorej blízkej osoby a osobnú a celodennú starostlivosť o blízku osobu, nadväzne na návrh úpravy zákona č. 153/2013 Z. z. o národnom zdravotníckom informačnom systéme a o zmene a doplnení niektorých zákonov v znení neskorších predpisov – poskytovať Ústrediu práce, sociálnych vecí a rodiny údaje z registra potrieb starostlivosti v prirodzenom prostredí </w:t>
            </w:r>
            <w:r w:rsidRPr="005D22B4">
              <w:t>na účely posúdenia nespolupráce fyzickej osoby s úradom práce, sociálnych vecí a rodiny</w:t>
            </w:r>
            <w:r w:rsidRPr="005D22B4">
              <w:rPr>
                <w:rStyle w:val="ui-provider"/>
              </w:rPr>
              <w:t>.</w:t>
            </w:r>
            <w:r w:rsidRPr="009447E1">
              <w:rPr>
                <w:sz w:val="22"/>
                <w:szCs w:val="22"/>
              </w:rPr>
              <w:t xml:space="preserve">  </w:t>
            </w:r>
          </w:p>
        </w:tc>
      </w:tr>
      <w:tr w:rsidR="00337789" w:rsidRPr="005C4B9C" w:rsidTr="009C2704">
        <w:trPr>
          <w:trHeight w:val="212"/>
        </w:trPr>
        <w:tc>
          <w:tcPr>
            <w:tcW w:w="9371" w:type="dxa"/>
          </w:tcPr>
          <w:p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337789" w:rsidRPr="00F36EF9" w:rsidRDefault="00337789" w:rsidP="007C7F8B">
            <w:pPr>
              <w:spacing w:line="240" w:lineRule="auto"/>
              <w:rPr>
                <w:i/>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BE07F3" w:rsidRPr="00111435" w:rsidRDefault="00BE07F3" w:rsidP="00C8039F">
            <w:pPr>
              <w:spacing w:line="276" w:lineRule="auto"/>
            </w:pPr>
            <w:r w:rsidRPr="00111435">
              <w:t xml:space="preserve">Zavedenie </w:t>
            </w:r>
            <w:r w:rsidR="00317ED2" w:rsidRPr="00111435">
              <w:t xml:space="preserve">tzv. </w:t>
            </w:r>
            <w:r w:rsidRPr="00111435">
              <w:t>proaktívn</w:t>
            </w:r>
            <w:r w:rsidR="00317ED2" w:rsidRPr="00111435">
              <w:t xml:space="preserve">ych dávok </w:t>
            </w:r>
            <w:r w:rsidRPr="00111435">
              <w:t xml:space="preserve">a elektronických žiadostí o vybrané dávky sociálneho poistenia (tehotenské, materské, </w:t>
            </w:r>
            <w:r w:rsidR="00317ED2" w:rsidRPr="00111435">
              <w:t xml:space="preserve"> </w:t>
            </w:r>
            <w:r w:rsidRPr="00111435">
              <w:t>ošetrovné, úrazov</w:t>
            </w:r>
            <w:r w:rsidR="00590A52" w:rsidRPr="00111435">
              <w:t xml:space="preserve">é </w:t>
            </w:r>
            <w:r w:rsidRPr="00111435">
              <w:t xml:space="preserve">a dôchodkové dávky). </w:t>
            </w:r>
          </w:p>
          <w:p w:rsidR="00337789" w:rsidRDefault="00337789" w:rsidP="00C8039F">
            <w:pPr>
              <w:spacing w:line="276" w:lineRule="auto"/>
              <w:rPr>
                <w:i/>
                <w:sz w:val="22"/>
                <w:szCs w:val="22"/>
              </w:rPr>
            </w:pPr>
          </w:p>
          <w:p w:rsidR="005D22B4" w:rsidRPr="005D22B4" w:rsidRDefault="005D22B4" w:rsidP="00C8039F">
            <w:pPr>
              <w:spacing w:line="276" w:lineRule="auto"/>
              <w:rPr>
                <w:i/>
              </w:rPr>
            </w:pPr>
            <w:r w:rsidRPr="005D22B4">
              <w:t>Elektronické overovanie osobného a celodenného ošetrovania chorej blízkej osoby a osobnej a celodennej starostlivosti o blízku osobu fyzickou osobou z registra potrieb starostlivosti v prirodzenom prostredí.</w:t>
            </w:r>
          </w:p>
        </w:tc>
      </w:tr>
      <w:tr w:rsidR="00337789" w:rsidRPr="005C4B9C" w:rsidTr="009C2704">
        <w:trPr>
          <w:trHeight w:val="248"/>
        </w:trPr>
        <w:tc>
          <w:tcPr>
            <w:tcW w:w="9371" w:type="dxa"/>
          </w:tcPr>
          <w:p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9C2704">
        <w:trPr>
          <w:trHeight w:val="630"/>
        </w:trPr>
        <w:tc>
          <w:tcPr>
            <w:tcW w:w="9371" w:type="dxa"/>
          </w:tcPr>
          <w:p w:rsidR="00337789" w:rsidRPr="00111435" w:rsidRDefault="00132875" w:rsidP="00D14427">
            <w:pPr>
              <w:pStyle w:val="Odsekzoznamu"/>
              <w:keepNext/>
              <w:spacing w:line="276" w:lineRule="auto"/>
              <w:ind w:left="0"/>
            </w:pPr>
            <w:r w:rsidRPr="00111435">
              <w:t xml:space="preserve">Zákon č. 461/2003 Z. z. o sociálnom poistení v znení neskorších predpisov, </w:t>
            </w:r>
            <w:r w:rsidR="005D22B4" w:rsidRPr="005D22B4">
              <w:t>Zákon č. 5/2004 Z. z. o službách zamestnanosti a o zmene a doplnení niektorých zákonov v znení neskorších predpisov,</w:t>
            </w:r>
            <w:r w:rsidR="005D22B4" w:rsidRPr="000F60E0">
              <w:rPr>
                <w:sz w:val="20"/>
                <w:szCs w:val="20"/>
              </w:rPr>
              <w:t xml:space="preserve"> </w:t>
            </w:r>
            <w:r w:rsidR="00640C4B" w:rsidRPr="00111435">
              <w:t>Zákon č. 43/2004 Z. z. o starobnom dôchodkovom sporení a o zmene a doplnení niektorých zákonov v znení neskorších predpisov</w:t>
            </w:r>
            <w:r w:rsidR="00556012">
              <w:t>, Zákon č. 576/2004 Z. z. o zdravotnej starostlivosti, službách súvisiacich s poskytovaním zdravotnej starostlivosti a o zmene a doplnení niektorých zákonov v znení neskorších predpisov</w:t>
            </w:r>
            <w:r w:rsidR="00BB5014">
              <w:t>,</w:t>
            </w:r>
            <w:r w:rsidR="00D14427">
              <w:t xml:space="preserve"> </w:t>
            </w:r>
            <w:r w:rsidR="00F5060E">
              <w:t>Zákon č. 153/2013 Z. z. o národnom zdravotníckom informačnom systéme a o zmene a doplnení niektorých zákono</w:t>
            </w:r>
            <w:r w:rsidR="006C0C30">
              <w:t>v v znení neskorších predpisov</w:t>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9C2704">
        <w:trPr>
          <w:trHeight w:val="587"/>
        </w:trPr>
        <w:tc>
          <w:tcPr>
            <w:tcW w:w="9371" w:type="dxa"/>
          </w:tcPr>
          <w:p w:rsidR="00337789" w:rsidRPr="00111435" w:rsidRDefault="00132875" w:rsidP="007C7F8B">
            <w:pPr>
              <w:spacing w:line="240" w:lineRule="auto"/>
            </w:pPr>
            <w:r w:rsidRPr="00111435">
              <w:lastRenderedPageBreak/>
              <w:t>Sociálna poisťovňa</w:t>
            </w:r>
            <w:r w:rsidR="00EA4FA4" w:rsidRPr="00111435">
              <w:t>, Národné centrum zdravotníckych informácii</w:t>
            </w:r>
            <w:r w:rsidR="004269D9" w:rsidRPr="00111435">
              <w:t>, dôchodkové správcovské spoločnosti</w:t>
            </w:r>
            <w:r w:rsidR="00895ECC">
              <w:t>, verejní poskytovatelia zdravotnej starostlivosti</w:t>
            </w:r>
            <w:r w:rsidR="000616DB">
              <w:t>, Úrady práce, sociálnych vecí a rodiny</w:t>
            </w:r>
            <w:r w:rsidR="00EA4FA4" w:rsidRPr="00111435">
              <w:t xml:space="preserve">. </w:t>
            </w:r>
          </w:p>
        </w:tc>
      </w:tr>
      <w:tr w:rsidR="00337789" w:rsidRPr="005C4B9C" w:rsidTr="009C2704">
        <w:trPr>
          <w:trHeight w:val="423"/>
        </w:trPr>
        <w:tc>
          <w:tcPr>
            <w:tcW w:w="9371" w:type="dxa"/>
          </w:tcPr>
          <w:p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rsidTr="009C2704">
        <w:trPr>
          <w:trHeight w:val="543"/>
        </w:trPr>
        <w:tc>
          <w:tcPr>
            <w:tcW w:w="9371" w:type="dxa"/>
          </w:tcPr>
          <w:p w:rsidR="00132875" w:rsidRPr="004269D9" w:rsidRDefault="00132875" w:rsidP="00C8039F">
            <w:pPr>
              <w:spacing w:line="276" w:lineRule="auto"/>
            </w:pPr>
            <w:r w:rsidRPr="004269D9">
              <w:t xml:space="preserve">Potrebu starostlivosti, ošetrovania alebo </w:t>
            </w:r>
            <w:r w:rsidR="00FC25CB" w:rsidRPr="004269D9">
              <w:t>tehotenstv</w:t>
            </w:r>
            <w:r w:rsidR="00FC25CB">
              <w:t>o</w:t>
            </w:r>
            <w:r w:rsidR="00F46789" w:rsidRPr="004269D9">
              <w:t>, ktorá je jednou z podmienok</w:t>
            </w:r>
            <w:r w:rsidRPr="004269D9">
              <w:t> nároku na tehotenské, materské a ošetrovné potvrdí priamo o</w:t>
            </w:r>
            <w:r w:rsidR="00293604" w:rsidRPr="004269D9">
              <w:t>šetrujúci lekár v</w:t>
            </w:r>
            <w:r w:rsidR="00B026C4">
              <w:t xml:space="preserve"> elektronickom </w:t>
            </w:r>
            <w:r w:rsidR="00293604" w:rsidRPr="004269D9">
              <w:t>systéme zdravotníctva</w:t>
            </w:r>
            <w:r w:rsidR="00D146F5" w:rsidRPr="004269D9">
              <w:t xml:space="preserve">. V prípade tehotenského a materského </w:t>
            </w:r>
            <w:r w:rsidRPr="004269D9">
              <w:t>sa</w:t>
            </w:r>
            <w:r w:rsidR="00D146F5" w:rsidRPr="004269D9">
              <w:t xml:space="preserve"> to</w:t>
            </w:r>
            <w:r w:rsidRPr="004269D9">
              <w:t xml:space="preserve"> bude považovať zároveň </w:t>
            </w:r>
            <w:r w:rsidR="00390302" w:rsidRPr="004269D9">
              <w:t>za</w:t>
            </w:r>
            <w:r w:rsidRPr="004269D9">
              <w:t xml:space="preserve"> žiadosť o príslušnú nemocenskú dávku. Poistenec teda už nebude musieť osobne alebo poštou </w:t>
            </w:r>
            <w:r w:rsidR="00390302" w:rsidRPr="004269D9">
              <w:t>v </w:t>
            </w:r>
            <w:r w:rsidR="00FC25CB">
              <w:t>listinnej</w:t>
            </w:r>
            <w:r w:rsidR="00FC25CB" w:rsidRPr="004269D9">
              <w:t xml:space="preserve"> </w:t>
            </w:r>
            <w:r w:rsidR="00390302" w:rsidRPr="004269D9">
              <w:t xml:space="preserve">podobe </w:t>
            </w:r>
            <w:r w:rsidR="00FC25CB">
              <w:t>preukazovať</w:t>
            </w:r>
            <w:r w:rsidR="00FC25CB" w:rsidRPr="004269D9">
              <w:t xml:space="preserve"> </w:t>
            </w:r>
            <w:r w:rsidRPr="004269D9">
              <w:t>potrebu starostlivosti, ošetrovania alebo tehotenstv</w:t>
            </w:r>
            <w:r w:rsidR="006C0C30">
              <w:t>o</w:t>
            </w:r>
            <w:r w:rsidRPr="004269D9">
              <w:t xml:space="preserve"> zamestnávateľovi. Zamestnávateľovi</w:t>
            </w:r>
            <w:r w:rsidR="004E5C36" w:rsidRPr="004269D9">
              <w:t xml:space="preserve"> umožní</w:t>
            </w:r>
            <w:r w:rsidRPr="004269D9">
              <w:t xml:space="preserve"> Sociálna poisťovňa prístup k týmto </w:t>
            </w:r>
            <w:r w:rsidR="00293604" w:rsidRPr="004269D9">
              <w:t>údajom elektronickými prostriedkami</w:t>
            </w:r>
            <w:r w:rsidRPr="004269D9">
              <w:t xml:space="preserve">. </w:t>
            </w:r>
          </w:p>
          <w:p w:rsidR="00F46789" w:rsidRPr="004269D9" w:rsidRDefault="004E5C36" w:rsidP="00C8039F">
            <w:pPr>
              <w:spacing w:line="276" w:lineRule="auto"/>
            </w:pPr>
            <w:r w:rsidRPr="004269D9">
              <w:t>Poistenec bude môcť požiadať o</w:t>
            </w:r>
            <w:r w:rsidR="006825B9" w:rsidRPr="004269D9">
              <w:t xml:space="preserve"> ošetrovné, </w:t>
            </w:r>
            <w:r w:rsidRPr="004269D9">
              <w:t> dôchodkové dávky a úrazové dávky elektronicky, pričom nebude musieť kvôli predloženiu žiadosti navštevovať pobočku Sociálnej poisťovne.</w:t>
            </w:r>
            <w:r w:rsidR="00F46789" w:rsidRPr="004269D9">
              <w:t xml:space="preserve"> </w:t>
            </w:r>
          </w:p>
          <w:p w:rsidR="00337789" w:rsidRDefault="004E5C36" w:rsidP="00C8039F">
            <w:pPr>
              <w:spacing w:line="276" w:lineRule="auto"/>
            </w:pPr>
            <w:r w:rsidRPr="004269D9">
              <w:t>Uvedené skutočnosti budú viesť k</w:t>
            </w:r>
            <w:r w:rsidR="00390302" w:rsidRPr="004269D9">
              <w:t> </w:t>
            </w:r>
            <w:r w:rsidRPr="004269D9">
              <w:t>úspore</w:t>
            </w:r>
            <w:r w:rsidR="00390302" w:rsidRPr="004269D9">
              <w:t xml:space="preserve"> času a </w:t>
            </w:r>
            <w:r w:rsidR="002230AF" w:rsidRPr="004269D9">
              <w:t>finančných</w:t>
            </w:r>
            <w:r w:rsidR="00390302" w:rsidRPr="004269D9">
              <w:t xml:space="preserve"> </w:t>
            </w:r>
            <w:r w:rsidR="002230AF" w:rsidRPr="004269D9">
              <w:t>prostriedkov vynakladaných</w:t>
            </w:r>
            <w:r w:rsidR="00390302" w:rsidRPr="004269D9">
              <w:t xml:space="preserve"> zamestnancom</w:t>
            </w:r>
            <w:r w:rsidRPr="004269D9">
              <w:t xml:space="preserve"> na dopra</w:t>
            </w:r>
            <w:r w:rsidR="00BB4B94" w:rsidRPr="004269D9">
              <w:t>v</w:t>
            </w:r>
            <w:r w:rsidR="00390302" w:rsidRPr="004269D9">
              <w:t>u</w:t>
            </w:r>
            <w:r w:rsidR="00BB4B94" w:rsidRPr="004269D9">
              <w:t>/poštovn</w:t>
            </w:r>
            <w:r w:rsidR="00390302" w:rsidRPr="004269D9">
              <w:t>é</w:t>
            </w:r>
            <w:r w:rsidR="00BB4B94" w:rsidRPr="004269D9">
              <w:t xml:space="preserve"> k zamestnávateľovi a do Sociálnej poisťovne</w:t>
            </w:r>
            <w:r w:rsidRPr="004269D9">
              <w:t>.</w:t>
            </w:r>
          </w:p>
          <w:p w:rsidR="00A07186" w:rsidRDefault="00A07186" w:rsidP="00C8039F">
            <w:pPr>
              <w:spacing w:line="276" w:lineRule="auto"/>
            </w:pPr>
            <w:r>
              <w:t>Zároveň sa taktiež navrhuje zrušenie miestnej príslušnosti pobočky Sociálnej poisťovne na spísanie žiadosti o dôchodkovú dávku, t. j. poistenec bude môcť podať žiadosť o dôchodkovú dávku na ktorejkoľvek pobočke Sociálnej poisťovne. Uvedenou zmenou bude služba pre poistenca flexibilnejšia a dostupnejšia.</w:t>
            </w:r>
          </w:p>
          <w:p w:rsidR="00917A4A" w:rsidRDefault="00917A4A" w:rsidP="00C8039F">
            <w:pPr>
              <w:spacing w:line="276" w:lineRule="auto"/>
            </w:pPr>
          </w:p>
          <w:p w:rsidR="00917A4A" w:rsidRPr="00917A4A" w:rsidRDefault="00917A4A" w:rsidP="00C8039F">
            <w:pPr>
              <w:spacing w:line="276" w:lineRule="auto"/>
              <w:rPr>
                <w:b/>
                <w:i/>
              </w:rPr>
            </w:pPr>
            <w:r w:rsidRPr="00917A4A">
              <w:t>Úrad práce, sociálnych vecí a rodiny zisťuje začiatok a skončenie osobného a celodenného ošetrovania chorej blízkej osoby a osobnej a celodennej starostlivosti o blízku osobu fyzickou osobou z registra potrieb starostlivosti v prirodzenom prostredí.</w:t>
            </w:r>
          </w:p>
        </w:tc>
      </w:tr>
      <w:tr w:rsidR="00337789" w:rsidRPr="005C4B9C" w:rsidTr="009C2704">
        <w:trPr>
          <w:trHeight w:val="20"/>
        </w:trPr>
        <w:tc>
          <w:tcPr>
            <w:tcW w:w="9371" w:type="dxa"/>
          </w:tcPr>
          <w:p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rsidTr="009C2704">
        <w:trPr>
          <w:trHeight w:val="616"/>
        </w:trPr>
        <w:tc>
          <w:tcPr>
            <w:tcW w:w="9371" w:type="dxa"/>
          </w:tcPr>
          <w:p w:rsidR="00337789" w:rsidRPr="005C4B9C" w:rsidRDefault="00337789" w:rsidP="007C7F8B">
            <w:pPr>
              <w:spacing w:line="240" w:lineRule="auto"/>
              <w:rPr>
                <w:b/>
                <w:i/>
                <w:sz w:val="22"/>
                <w:szCs w:val="22"/>
              </w:rPr>
            </w:pPr>
          </w:p>
        </w:tc>
      </w:tr>
      <w:tr w:rsidR="00337789" w:rsidRPr="005C4B9C" w:rsidTr="009C2704">
        <w:trPr>
          <w:trHeight w:val="20"/>
        </w:trPr>
        <w:tc>
          <w:tcPr>
            <w:tcW w:w="9371" w:type="dxa"/>
            <w:shd w:val="clear" w:color="auto" w:fill="C0C0C0"/>
            <w:vAlign w:val="center"/>
          </w:tcPr>
          <w:p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7C7F8B">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7C7F8B">
            <w:pPr>
              <w:spacing w:line="240" w:lineRule="auto"/>
              <w:rPr>
                <w:b/>
              </w:rPr>
            </w:pPr>
            <w:r>
              <w:rPr>
                <w:i/>
              </w:rPr>
              <w:t xml:space="preserve">Zníženie priamych finančných nákladov </w:t>
            </w:r>
          </w:p>
        </w:tc>
      </w:tr>
      <w:tr w:rsidR="00337789" w:rsidRPr="005C4B9C" w:rsidTr="009C2704">
        <w:trPr>
          <w:trHeight w:val="599"/>
        </w:trPr>
        <w:tc>
          <w:tcPr>
            <w:tcW w:w="9371" w:type="dxa"/>
          </w:tcPr>
          <w:p w:rsidR="00337789" w:rsidRDefault="00337789" w:rsidP="007C7F8B">
            <w:pPr>
              <w:spacing w:line="240" w:lineRule="auto"/>
              <w:rPr>
                <w:i/>
              </w:rPr>
            </w:pPr>
          </w:p>
        </w:tc>
      </w:tr>
      <w:tr w:rsidR="00337789" w:rsidRPr="005C4B9C" w:rsidTr="009C2704">
        <w:trPr>
          <w:trHeight w:val="294"/>
        </w:trPr>
        <w:tc>
          <w:tcPr>
            <w:tcW w:w="9371" w:type="dxa"/>
          </w:tcPr>
          <w:p w:rsidR="00337789" w:rsidRPr="00E43AA2" w:rsidRDefault="00337789" w:rsidP="007C7F8B">
            <w:pPr>
              <w:spacing w:line="240" w:lineRule="auto"/>
              <w:rPr>
                <w:i/>
              </w:rPr>
            </w:pPr>
            <w:r w:rsidRPr="00E43AA2">
              <w:rPr>
                <w:i/>
              </w:rPr>
              <w:t xml:space="preserve">Zvýšenie </w:t>
            </w:r>
            <w:r>
              <w:rPr>
                <w:i/>
              </w:rPr>
              <w:t>priamych finančných nákladov</w:t>
            </w:r>
          </w:p>
        </w:tc>
      </w:tr>
      <w:tr w:rsidR="00337789" w:rsidRPr="005C4B9C" w:rsidTr="009C2704">
        <w:trPr>
          <w:trHeight w:val="572"/>
        </w:trPr>
        <w:tc>
          <w:tcPr>
            <w:tcW w:w="9371" w:type="dxa"/>
          </w:tcPr>
          <w:p w:rsidR="00337789" w:rsidRPr="00E43AA2" w:rsidRDefault="00337789" w:rsidP="007C7F8B">
            <w:pPr>
              <w:spacing w:line="240" w:lineRule="auto"/>
              <w:rPr>
                <w:i/>
              </w:rPr>
            </w:pPr>
          </w:p>
        </w:tc>
      </w:tr>
      <w:tr w:rsidR="00337789" w:rsidRPr="005C4B9C" w:rsidTr="009C2704">
        <w:trPr>
          <w:trHeight w:val="214"/>
        </w:trPr>
        <w:tc>
          <w:tcPr>
            <w:tcW w:w="9371" w:type="dxa"/>
          </w:tcPr>
          <w:p w:rsidR="00337789" w:rsidRPr="00E43AA2" w:rsidRDefault="00337789" w:rsidP="007C7F8B">
            <w:pPr>
              <w:spacing w:line="240" w:lineRule="auto"/>
              <w:rPr>
                <w:i/>
              </w:rPr>
            </w:pPr>
            <w:r>
              <w:rPr>
                <w:i/>
              </w:rPr>
              <w:t>Zníženie nepriamych finančných nákladov</w:t>
            </w:r>
          </w:p>
        </w:tc>
      </w:tr>
      <w:tr w:rsidR="00337789" w:rsidRPr="005C4B9C" w:rsidTr="009C2704">
        <w:trPr>
          <w:trHeight w:val="707"/>
        </w:trPr>
        <w:tc>
          <w:tcPr>
            <w:tcW w:w="9371" w:type="dxa"/>
          </w:tcPr>
          <w:p w:rsidR="004E5C36" w:rsidRPr="00A208A5" w:rsidRDefault="004E5C36" w:rsidP="00C8039F">
            <w:pPr>
              <w:spacing w:line="276" w:lineRule="auto"/>
            </w:pPr>
            <w:r w:rsidRPr="00A208A5">
              <w:t>V porovnaní so súčasným právnym stavom nebude musieť poistenec doručovať potvrdenie o potrebe starostlivosti</w:t>
            </w:r>
            <w:r w:rsidR="00F46789" w:rsidRPr="00A208A5">
              <w:t>, ošetrovania a tehotenstve</w:t>
            </w:r>
            <w:r w:rsidRPr="00A208A5">
              <w:t xml:space="preserve"> zamestnávateľovi</w:t>
            </w:r>
            <w:r w:rsidR="00F46789" w:rsidRPr="00A208A5">
              <w:t xml:space="preserve"> a</w:t>
            </w:r>
            <w:r w:rsidRPr="00A208A5">
              <w:t xml:space="preserve"> Sociálnej poisťovni. Zároveň nebude musieť poistenec </w:t>
            </w:r>
            <w:r w:rsidR="008F1B63">
              <w:t xml:space="preserve">v zásade </w:t>
            </w:r>
            <w:r w:rsidRPr="00A208A5">
              <w:t>uplatňovať nárok na</w:t>
            </w:r>
            <w:r w:rsidR="00D146F5" w:rsidRPr="00A208A5">
              <w:t xml:space="preserve"> tehotenské a materské</w:t>
            </w:r>
            <w:r w:rsidRPr="00A208A5">
              <w:t>, lebo sa za žiadosť bude považo</w:t>
            </w:r>
            <w:r w:rsidR="00293604" w:rsidRPr="00A208A5">
              <w:t>vať zápis ošetrujúceho lekára v</w:t>
            </w:r>
            <w:r w:rsidR="00A208A5" w:rsidRPr="00A208A5">
              <w:t xml:space="preserve"> elektronickom </w:t>
            </w:r>
            <w:r w:rsidR="00293604" w:rsidRPr="00A208A5">
              <w:t xml:space="preserve">systéme zdravotníctva. </w:t>
            </w:r>
            <w:r w:rsidRPr="00A208A5">
              <w:t xml:space="preserve"> </w:t>
            </w:r>
          </w:p>
          <w:p w:rsidR="00337789" w:rsidRDefault="004E5C36" w:rsidP="00A208A5">
            <w:pPr>
              <w:spacing w:line="276" w:lineRule="auto"/>
              <w:rPr>
                <w:b/>
                <w:i/>
              </w:rPr>
            </w:pPr>
            <w:r w:rsidRPr="00A208A5">
              <w:t>Poistenec bude môcť požiadať o</w:t>
            </w:r>
            <w:r w:rsidR="00D146F5" w:rsidRPr="00A208A5">
              <w:t> ošetrovné,</w:t>
            </w:r>
            <w:r w:rsidRPr="00A208A5">
              <w:t> </w:t>
            </w:r>
            <w:r w:rsidR="00D146F5" w:rsidRPr="00A208A5">
              <w:t>dôchodkové</w:t>
            </w:r>
            <w:r w:rsidRPr="00A208A5">
              <w:t xml:space="preserve"> a úrazové dávky elektronicky, pričom nebude musieť kvôli predloženiu žiadosti navštevovať pobočku Sociálnej poisťovne.</w:t>
            </w:r>
            <w:r w:rsidR="00A208A5">
              <w:t xml:space="preserve"> V prípade </w:t>
            </w:r>
            <w:r w:rsidR="00A208A5">
              <w:lastRenderedPageBreak/>
              <w:t>spísania žiadosti o dôchodok, bude môcť poistenec navštíviť ktorúkoľvek pobočku Sociálnej poisťovne, nielen miestne príslušnú ako v súčasnosti.</w:t>
            </w:r>
            <w:r w:rsidRPr="00A208A5">
              <w:t xml:space="preserve"> </w:t>
            </w:r>
            <w:r w:rsidR="005A6BDC" w:rsidRPr="00A208A5">
              <w:t>V porovnaní so súčasným právnym stavom nebude musieť byť poistenec osobne zúčastnený na posúdení zdravotného stavu posudkovým lekárom Sociálnej poisťovne v prípade, že si posudkový lekár osobnú účasť nevyžiada</w:t>
            </w:r>
            <w:r w:rsidR="00A208A5" w:rsidRPr="00A208A5">
              <w:t xml:space="preserve"> alebo o to poistenec písomne </w:t>
            </w:r>
            <w:r w:rsidR="008F1B63">
              <w:t>ne</w:t>
            </w:r>
            <w:r w:rsidR="00A208A5" w:rsidRPr="00A208A5">
              <w:t>požiada</w:t>
            </w:r>
            <w:r w:rsidR="005A6BDC" w:rsidRPr="00A208A5">
              <w:t>.</w:t>
            </w:r>
            <w:r w:rsidR="005A6BDC">
              <w:rPr>
                <w:b/>
                <w:i/>
              </w:rPr>
              <w:t xml:space="preserve"> </w:t>
            </w:r>
            <w:r>
              <w:rPr>
                <w:b/>
                <w:i/>
              </w:rPr>
              <w:t xml:space="preserve">  </w:t>
            </w:r>
            <w:r w:rsidRPr="00753628">
              <w:rPr>
                <w:b/>
                <w:i/>
              </w:rPr>
              <w:t xml:space="preserve"> </w:t>
            </w:r>
          </w:p>
          <w:p w:rsidR="00653E08" w:rsidRDefault="00653E08" w:rsidP="00A208A5">
            <w:pPr>
              <w:spacing w:line="276" w:lineRule="auto"/>
              <w:rPr>
                <w:b/>
                <w:i/>
              </w:rPr>
            </w:pPr>
          </w:p>
          <w:p w:rsidR="00653E08" w:rsidRPr="00653E08" w:rsidRDefault="00653E08" w:rsidP="00A208A5">
            <w:pPr>
              <w:spacing w:line="276" w:lineRule="auto"/>
              <w:rPr>
                <w:i/>
              </w:rPr>
            </w:pPr>
            <w:r w:rsidRPr="00653E08">
              <w:rPr>
                <w:rStyle w:val="ui-provider"/>
              </w:rPr>
              <w:t xml:space="preserve">Poskytovaním údajov z registra potrieb starostlivosti v prirodzenom prostredí Ústrediu práce, sociálnych vecí a rodiny </w:t>
            </w:r>
            <w:r w:rsidRPr="00653E08">
              <w:t>zaniká povinnosť fyzickej osoby predkladať úradu práce, sociálnych vecí a rodiny písomné vyjadrenie ošetrujúceho lekára o začiatku a skončení osobného a celodenného ošetrovania chorej blízkej osoby a osobnej a celodennej starostlivosti o blízku osobu.</w:t>
            </w:r>
          </w:p>
        </w:tc>
      </w:tr>
      <w:tr w:rsidR="00337789" w:rsidRPr="005C4B9C" w:rsidTr="009C2704">
        <w:trPr>
          <w:trHeight w:val="388"/>
        </w:trPr>
        <w:tc>
          <w:tcPr>
            <w:tcW w:w="9371" w:type="dxa"/>
          </w:tcPr>
          <w:p w:rsidR="00337789" w:rsidRPr="00E43AA2" w:rsidRDefault="00337789" w:rsidP="007C7F8B">
            <w:pPr>
              <w:spacing w:line="240" w:lineRule="auto"/>
              <w:rPr>
                <w:i/>
              </w:rPr>
            </w:pPr>
            <w:r w:rsidRPr="00E43AA2">
              <w:rPr>
                <w:i/>
              </w:rPr>
              <w:lastRenderedPageBreak/>
              <w:t xml:space="preserve">Zvýšenie </w:t>
            </w:r>
            <w:r>
              <w:rPr>
                <w:i/>
              </w:rPr>
              <w:t>nepriamych finančných nákladov</w:t>
            </w:r>
          </w:p>
        </w:tc>
      </w:tr>
      <w:tr w:rsidR="00337789" w:rsidRPr="005C4B9C" w:rsidTr="009C2704">
        <w:trPr>
          <w:trHeight w:val="800"/>
        </w:trPr>
        <w:tc>
          <w:tcPr>
            <w:tcW w:w="9371" w:type="dxa"/>
          </w:tcPr>
          <w:p w:rsidR="00337789" w:rsidRPr="00E43AA2" w:rsidRDefault="00337789" w:rsidP="007C7F8B">
            <w:pPr>
              <w:spacing w:line="240" w:lineRule="auto"/>
              <w:rPr>
                <w:i/>
              </w:rPr>
            </w:pPr>
          </w:p>
        </w:tc>
      </w:tr>
      <w:tr w:rsidR="00337789" w:rsidRPr="005C4B9C" w:rsidTr="009C2704">
        <w:trPr>
          <w:trHeight w:val="388"/>
        </w:trPr>
        <w:tc>
          <w:tcPr>
            <w:tcW w:w="9371" w:type="dxa"/>
          </w:tcPr>
          <w:p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Zvýšenie času vybavenia požiadavky (popíšte)</w:t>
            </w:r>
          </w:p>
        </w:tc>
      </w:tr>
      <w:tr w:rsidR="00337789" w:rsidRPr="005C4B9C" w:rsidTr="009C2704">
        <w:trPr>
          <w:trHeight w:val="703"/>
        </w:trPr>
        <w:tc>
          <w:tcPr>
            <w:tcW w:w="9371" w:type="dxa"/>
          </w:tcPr>
          <w:p w:rsidR="00337789" w:rsidRPr="003C3251" w:rsidRDefault="00337789" w:rsidP="004E5C36">
            <w:pPr>
              <w:spacing w:line="240" w:lineRule="auto"/>
              <w:rPr>
                <w:b/>
              </w:rPr>
            </w:pP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Zníženie času  vybavenia požiadavky (popíšte)</w:t>
            </w:r>
          </w:p>
        </w:tc>
      </w:tr>
      <w:tr w:rsidR="00337789" w:rsidRPr="005C4B9C" w:rsidTr="009C2704">
        <w:trPr>
          <w:trHeight w:val="729"/>
        </w:trPr>
        <w:tc>
          <w:tcPr>
            <w:tcW w:w="9371" w:type="dxa"/>
          </w:tcPr>
          <w:p w:rsidR="00337789" w:rsidRDefault="004E5C36" w:rsidP="00E51F82">
            <w:pPr>
              <w:spacing w:line="276" w:lineRule="auto"/>
            </w:pPr>
            <w:r w:rsidRPr="00A208A5">
              <w:t>V súlade s uvedeným v bode 7.2.1 sa predpokladá, že</w:t>
            </w:r>
            <w:r w:rsidR="00A208A5">
              <w:t xml:space="preserve"> vplyvom digitalizácie postupov a procesov</w:t>
            </w:r>
            <w:r w:rsidRPr="00A208A5">
              <w:t xml:space="preserve"> dôjde k skoršiemu priznaniu vybraných dávok sociálneho poistenia a zefektívni sa komunikácia medzi zainteresovanými subjektmi.</w:t>
            </w:r>
          </w:p>
          <w:p w:rsidR="00653E08" w:rsidRDefault="00653E08" w:rsidP="00E51F82">
            <w:pPr>
              <w:spacing w:line="276" w:lineRule="auto"/>
            </w:pPr>
          </w:p>
          <w:p w:rsidR="00653E08" w:rsidRPr="00653E08" w:rsidRDefault="00653E08" w:rsidP="00E51F82">
            <w:pPr>
              <w:spacing w:line="276" w:lineRule="auto"/>
            </w:pPr>
            <w:r w:rsidRPr="00653E08">
              <w:rPr>
                <w:rStyle w:val="ui-provider"/>
              </w:rPr>
              <w:t xml:space="preserve">Poskytovaním údajov z registra potrieb starostlivosti v prirodzenom prostredí Ústrediu práce, sociálnych vecí a rodiny </w:t>
            </w:r>
            <w:r w:rsidRPr="00653E08">
              <w:t>zaniká povinnosť fyzickej osoby predkladať úradu práce, sociálnych vecí a rodiny písomné vyjadrenie ošetrujúceho lekára o začiatku a skončení osobného a celodenného ošetrovania chorej blízkej osoby a osobnej a celodennej starostlivosti o blízku osobu.</w:t>
            </w:r>
          </w:p>
        </w:tc>
      </w:tr>
      <w:tr w:rsidR="00337789" w:rsidRPr="005C4B9C" w:rsidTr="009C2704">
        <w:trPr>
          <w:trHeight w:val="424"/>
        </w:trPr>
        <w:tc>
          <w:tcPr>
            <w:tcW w:w="9371" w:type="dxa"/>
          </w:tcPr>
          <w:p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rsidTr="009C2704">
        <w:trPr>
          <w:trHeight w:val="734"/>
        </w:trPr>
        <w:tc>
          <w:tcPr>
            <w:tcW w:w="9371" w:type="dxa"/>
          </w:tcPr>
          <w:p w:rsidR="002230AF" w:rsidRPr="0051731E" w:rsidRDefault="00C8039F" w:rsidP="002230AF">
            <w:pPr>
              <w:spacing w:line="276" w:lineRule="auto"/>
              <w:rPr>
                <w:iCs/>
              </w:rPr>
            </w:pPr>
            <w:r w:rsidRPr="00A208A5">
              <w:rPr>
                <w:iCs/>
              </w:rPr>
              <w:t xml:space="preserve">Poistenci, ktorí budú mať nárok na tehotenské, materské a ošetrovné. Na základe štatistických údajov Sociálnej poisťovne </w:t>
            </w:r>
            <w:r w:rsidR="006711BC" w:rsidRPr="00A208A5">
              <w:rPr>
                <w:iCs/>
              </w:rPr>
              <w:t>za</w:t>
            </w:r>
            <w:r w:rsidRPr="00A208A5">
              <w:rPr>
                <w:iCs/>
              </w:rPr>
              <w:t xml:space="preserve"> </w:t>
            </w:r>
            <w:r w:rsidR="006711BC" w:rsidRPr="00A208A5">
              <w:rPr>
                <w:iCs/>
              </w:rPr>
              <w:t>rok</w:t>
            </w:r>
            <w:r w:rsidRPr="00A208A5">
              <w:rPr>
                <w:iCs/>
              </w:rPr>
              <w:t xml:space="preserve"> 2023</w:t>
            </w:r>
            <w:r w:rsidR="00F841AC" w:rsidRPr="00A208A5">
              <w:rPr>
                <w:iCs/>
              </w:rPr>
              <w:t xml:space="preserve"> </w:t>
            </w:r>
            <w:r w:rsidR="006711BC" w:rsidRPr="00A208A5">
              <w:rPr>
                <w:iCs/>
              </w:rPr>
              <w:t xml:space="preserve">predpokladáme počet dotknutých poberateľov dávky ošetrovné </w:t>
            </w:r>
            <w:r w:rsidR="002230AF" w:rsidRPr="00A208A5">
              <w:rPr>
                <w:iCs/>
              </w:rPr>
              <w:t xml:space="preserve">na úrovni </w:t>
            </w:r>
            <w:r w:rsidR="00F052E5" w:rsidRPr="00A208A5">
              <w:rPr>
                <w:iCs/>
              </w:rPr>
              <w:t>cca 1</w:t>
            </w:r>
            <w:r w:rsidR="006711BC" w:rsidRPr="00A208A5">
              <w:rPr>
                <w:iCs/>
              </w:rPr>
              <w:t>05,5</w:t>
            </w:r>
            <w:r w:rsidR="00F052E5" w:rsidRPr="00A208A5">
              <w:rPr>
                <w:iCs/>
              </w:rPr>
              <w:t xml:space="preserve"> tis. </w:t>
            </w:r>
            <w:r w:rsidR="006711BC" w:rsidRPr="00A208A5">
              <w:rPr>
                <w:iCs/>
              </w:rPr>
              <w:t>osôb</w:t>
            </w:r>
            <w:r w:rsidR="006711BC" w:rsidRPr="0051731E">
              <w:rPr>
                <w:iCs/>
              </w:rPr>
              <w:t xml:space="preserve">; </w:t>
            </w:r>
            <w:r w:rsidR="002230AF" w:rsidRPr="0051731E">
              <w:rPr>
                <w:iCs/>
              </w:rPr>
              <w:t xml:space="preserve">počet dotknutých poberateľov dávky materské na úrovni </w:t>
            </w:r>
            <w:r w:rsidR="00F052E5" w:rsidRPr="0051731E">
              <w:rPr>
                <w:iCs/>
              </w:rPr>
              <w:t>cca 61,3 tis.</w:t>
            </w:r>
            <w:r w:rsidR="002230AF" w:rsidRPr="0051731E">
              <w:rPr>
                <w:iCs/>
              </w:rPr>
              <w:t xml:space="preserve"> osôb a počet dotknutých poberateľov dávky tehotenské na úrovni</w:t>
            </w:r>
            <w:r w:rsidR="00F052E5" w:rsidRPr="0051731E">
              <w:rPr>
                <w:iCs/>
              </w:rPr>
              <w:t xml:space="preserve"> </w:t>
            </w:r>
            <w:r w:rsidR="002230AF" w:rsidRPr="0051731E">
              <w:rPr>
                <w:iCs/>
              </w:rPr>
              <w:t xml:space="preserve">cca </w:t>
            </w:r>
            <w:r w:rsidR="00F052E5" w:rsidRPr="0051731E">
              <w:rPr>
                <w:iCs/>
              </w:rPr>
              <w:t xml:space="preserve">30,8 tis. </w:t>
            </w:r>
            <w:r w:rsidR="002230AF" w:rsidRPr="0051731E">
              <w:rPr>
                <w:iCs/>
              </w:rPr>
              <w:t xml:space="preserve">osôb. </w:t>
            </w:r>
          </w:p>
          <w:p w:rsidR="002230AF" w:rsidRPr="0051731E" w:rsidRDefault="00C8039F" w:rsidP="002230AF">
            <w:pPr>
              <w:spacing w:line="276" w:lineRule="auto"/>
              <w:rPr>
                <w:iCs/>
              </w:rPr>
            </w:pPr>
            <w:r w:rsidRPr="0051731E">
              <w:rPr>
                <w:iCs/>
              </w:rPr>
              <w:t xml:space="preserve">Žiadatelia o dôchodkové dávky, ktorých počet sa odhaduje na úrovni cca 90 tis. </w:t>
            </w:r>
          </w:p>
          <w:p w:rsidR="00337789" w:rsidRPr="0051731E" w:rsidRDefault="00C8039F" w:rsidP="002230AF">
            <w:pPr>
              <w:spacing w:line="276" w:lineRule="auto"/>
              <w:rPr>
                <w:iCs/>
              </w:rPr>
            </w:pPr>
            <w:r w:rsidRPr="0051731E">
              <w:rPr>
                <w:iCs/>
              </w:rPr>
              <w:t xml:space="preserve">Žiadatelia o úrazové renty a pozostalostné úrazové renty, ktorých počet sa odhaduje na úrovni cca 1 tis. </w:t>
            </w:r>
          </w:p>
          <w:p w:rsidR="00777D0B" w:rsidRDefault="00777D0B" w:rsidP="002230AF">
            <w:pPr>
              <w:spacing w:line="276" w:lineRule="auto"/>
              <w:rPr>
                <w:iCs/>
              </w:rPr>
            </w:pPr>
            <w:r w:rsidRPr="0051731E">
              <w:rPr>
                <w:iCs/>
              </w:rPr>
              <w:t xml:space="preserve">Žiadatelia o nárok na invalidný dôchodok, ktorých počet predpokladáme na úrovni približne </w:t>
            </w:r>
            <w:r w:rsidR="005A6BDC" w:rsidRPr="0051731E">
              <w:rPr>
                <w:iCs/>
              </w:rPr>
              <w:t>26 tis. osôb.</w:t>
            </w:r>
          </w:p>
          <w:p w:rsidR="00653E08" w:rsidRPr="00653E08" w:rsidRDefault="00653E08" w:rsidP="002230AF">
            <w:pPr>
              <w:spacing w:line="276" w:lineRule="auto"/>
              <w:rPr>
                <w:i/>
                <w:iCs/>
              </w:rPr>
            </w:pPr>
            <w:r w:rsidRPr="00653E08">
              <w:rPr>
                <w:iCs/>
              </w:rPr>
              <w:t>Uchádzač o zamestnanie – predpokladá sa v priemere cca 5 tis. osôb mesačne</w:t>
            </w:r>
            <w:r>
              <w:rPr>
                <w:iCs/>
              </w:rPr>
              <w:t>.</w:t>
            </w:r>
          </w:p>
        </w:tc>
      </w:tr>
      <w:tr w:rsidR="00337789" w:rsidRPr="005C4B9C" w:rsidTr="009C2704">
        <w:trPr>
          <w:trHeight w:val="20"/>
        </w:trPr>
        <w:tc>
          <w:tcPr>
            <w:tcW w:w="9371" w:type="dxa"/>
          </w:tcPr>
          <w:p w:rsidR="00337789" w:rsidRPr="005C4B9C" w:rsidRDefault="00337789" w:rsidP="007C7F8B">
            <w:pPr>
              <w:spacing w:line="240" w:lineRule="auto"/>
              <w:rPr>
                <w:i/>
                <w:iCs/>
              </w:rPr>
            </w:pPr>
            <w:r w:rsidRPr="00B1784E">
              <w:rPr>
                <w:b/>
              </w:rPr>
              <w:lastRenderedPageBreak/>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 xml:space="preserve">Nové povinnosti (identifikujte) </w:t>
            </w:r>
          </w:p>
        </w:tc>
      </w:tr>
      <w:tr w:rsidR="00337789" w:rsidRPr="005C4B9C" w:rsidTr="009C2704">
        <w:trPr>
          <w:trHeight w:val="726"/>
        </w:trPr>
        <w:tc>
          <w:tcPr>
            <w:tcW w:w="9371" w:type="dxa"/>
          </w:tcPr>
          <w:p w:rsidR="00337789" w:rsidRPr="001679FD" w:rsidRDefault="003F257A" w:rsidP="001679FD">
            <w:pPr>
              <w:pStyle w:val="Odsekzoznamu"/>
              <w:widowControl/>
              <w:numPr>
                <w:ilvl w:val="0"/>
                <w:numId w:val="28"/>
              </w:numPr>
              <w:adjustRightInd/>
              <w:spacing w:line="276" w:lineRule="auto"/>
              <w:contextualSpacing/>
              <w:textAlignment w:val="auto"/>
              <w:rPr>
                <w:iCs/>
              </w:rPr>
            </w:pPr>
            <w:r w:rsidRPr="001679FD">
              <w:rPr>
                <w:iCs/>
              </w:rPr>
              <w:t>Ak má poistenec záujem zúčastniť sa osobne na posúden</w:t>
            </w:r>
            <w:r w:rsidR="001679FD">
              <w:rPr>
                <w:iCs/>
              </w:rPr>
              <w:t>í</w:t>
            </w:r>
            <w:r w:rsidRPr="001679FD">
              <w:rPr>
                <w:iCs/>
              </w:rPr>
              <w:t xml:space="preserve"> zdravotného stavu posudkovým lekárom na účely nároku na invalidný</w:t>
            </w:r>
            <w:r w:rsidR="001679FD">
              <w:rPr>
                <w:iCs/>
              </w:rPr>
              <w:t xml:space="preserve"> dôchodok,</w:t>
            </w:r>
            <w:r w:rsidRPr="001679FD">
              <w:rPr>
                <w:iCs/>
              </w:rPr>
              <w:t xml:space="preserve"> musí podať</w:t>
            </w:r>
            <w:r w:rsidR="001679FD">
              <w:rPr>
                <w:iCs/>
              </w:rPr>
              <w:t xml:space="preserve"> písomnú</w:t>
            </w:r>
            <w:r w:rsidRPr="001679FD">
              <w:rPr>
                <w:iCs/>
              </w:rPr>
              <w:t xml:space="preserve"> žiadosť.</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609"/>
        </w:trPr>
        <w:tc>
          <w:tcPr>
            <w:tcW w:w="9371" w:type="dxa"/>
          </w:tcPr>
          <w:p w:rsidR="00EA4FA4" w:rsidRPr="001679FD" w:rsidRDefault="00EA4FA4" w:rsidP="00C8039F">
            <w:pPr>
              <w:pStyle w:val="Odsekzoznamu"/>
              <w:widowControl/>
              <w:numPr>
                <w:ilvl w:val="0"/>
                <w:numId w:val="28"/>
              </w:numPr>
              <w:adjustRightInd/>
              <w:spacing w:line="276" w:lineRule="auto"/>
              <w:contextualSpacing/>
              <w:textAlignment w:val="auto"/>
            </w:pPr>
            <w:r w:rsidRPr="001679FD">
              <w:t xml:space="preserve">Poistenec (zamestnanec) nemusí predkladať zamestnávateľovi potvrdenie o potrebe starostlivosti, </w:t>
            </w:r>
            <w:r w:rsidR="00715097" w:rsidRPr="001679FD">
              <w:t>ošetrovan</w:t>
            </w:r>
            <w:r w:rsidR="00715097">
              <w:t>ia</w:t>
            </w:r>
            <w:r w:rsidR="00715097" w:rsidRPr="001679FD">
              <w:t xml:space="preserve"> </w:t>
            </w:r>
            <w:r w:rsidRPr="001679FD">
              <w:t>alebo</w:t>
            </w:r>
            <w:r w:rsidR="00D5315C" w:rsidRPr="001679FD">
              <w:t xml:space="preserve"> tehotenstve.</w:t>
            </w:r>
            <w:r w:rsidRPr="001679FD">
              <w:t xml:space="preserve">  </w:t>
            </w:r>
          </w:p>
          <w:p w:rsidR="00EA4FA4" w:rsidRPr="001679FD" w:rsidRDefault="00EA4FA4" w:rsidP="00C8039F">
            <w:pPr>
              <w:pStyle w:val="Odsekzoznamu"/>
              <w:widowControl/>
              <w:numPr>
                <w:ilvl w:val="0"/>
                <w:numId w:val="28"/>
              </w:numPr>
              <w:adjustRightInd/>
              <w:spacing w:line="276" w:lineRule="auto"/>
              <w:contextualSpacing/>
              <w:textAlignment w:val="auto"/>
            </w:pPr>
            <w:r w:rsidRPr="001679FD">
              <w:t xml:space="preserve">Nebude potrebné </w:t>
            </w:r>
            <w:r w:rsidR="00EB3A18">
              <w:t xml:space="preserve">si </w:t>
            </w:r>
            <w:r w:rsidR="001679FD">
              <w:t xml:space="preserve">vo väčšine prípadov </w:t>
            </w:r>
            <w:r w:rsidR="00EB3A18">
              <w:t xml:space="preserve"> uplatňovať nárok</w:t>
            </w:r>
            <w:r w:rsidR="00EB3A18" w:rsidRPr="001679FD">
              <w:t xml:space="preserve"> </w:t>
            </w:r>
            <w:r w:rsidRPr="001679FD">
              <w:t xml:space="preserve">v Sociálnej poisťovni </w:t>
            </w:r>
            <w:r w:rsidR="00D5315C" w:rsidRPr="001679FD">
              <w:t>, t. j. podávať žiadosť o</w:t>
            </w:r>
            <w:r w:rsidR="007166D6">
              <w:t> </w:t>
            </w:r>
            <w:r w:rsidRPr="001679FD">
              <w:t>tehotenské</w:t>
            </w:r>
            <w:r w:rsidR="007166D6">
              <w:t xml:space="preserve"> a</w:t>
            </w:r>
            <w:r w:rsidRPr="001679FD">
              <w:t xml:space="preserve"> </w:t>
            </w:r>
            <w:r w:rsidR="00A70778">
              <w:t> </w:t>
            </w:r>
            <w:r w:rsidRPr="001679FD">
              <w:t>materské.</w:t>
            </w:r>
          </w:p>
          <w:p w:rsidR="00D51263" w:rsidRDefault="00D51263" w:rsidP="00777D0B">
            <w:pPr>
              <w:pStyle w:val="Odsekzoznamu"/>
              <w:widowControl/>
              <w:numPr>
                <w:ilvl w:val="0"/>
                <w:numId w:val="28"/>
              </w:numPr>
              <w:adjustRightInd/>
              <w:spacing w:line="276" w:lineRule="auto"/>
              <w:contextualSpacing/>
              <w:textAlignment w:val="auto"/>
            </w:pPr>
            <w:r w:rsidRPr="001679FD">
              <w:t>V prípade posudzovania</w:t>
            </w:r>
            <w:r w:rsidR="00777D0B" w:rsidRPr="001679FD">
              <w:t xml:space="preserve"> zdravotného stavu na účely nároku na invalidný dôchodok sa navrhuje zrušiť povinnosť osobnej účasti poistenca na posúdení invalidity a túto možnosť ponechať na žiadosti poistenca prípadne posudkového lekára, ktorý si bude môcť v prípade potreby vyžiadať osobnú účasť poistenca.  </w:t>
            </w:r>
          </w:p>
          <w:p w:rsidR="00653E08" w:rsidRPr="00653E08" w:rsidRDefault="00653E08" w:rsidP="00777D0B">
            <w:pPr>
              <w:pStyle w:val="Odsekzoznamu"/>
              <w:widowControl/>
              <w:numPr>
                <w:ilvl w:val="0"/>
                <w:numId w:val="28"/>
              </w:numPr>
              <w:adjustRightInd/>
              <w:spacing w:line="276" w:lineRule="auto"/>
              <w:contextualSpacing/>
              <w:textAlignment w:val="auto"/>
            </w:pPr>
            <w:r w:rsidRPr="00653E08">
              <w:t>Povinnosť fyzickej osoby preukazovať úradu práce, sociálnych vecí a rodiny začiatok a skončenie osobného a celodenného ošetrovania chorej blízkej osoby a osobnej a celodennej starostlivosti o blízku osobu predložením písomného vyjadrenia ošetrujúceho lekára.</w:t>
            </w:r>
          </w:p>
        </w:tc>
      </w:tr>
      <w:tr w:rsidR="00337789" w:rsidRPr="005C4B9C" w:rsidTr="009C2704">
        <w:trPr>
          <w:trHeight w:val="20"/>
        </w:trPr>
        <w:tc>
          <w:tcPr>
            <w:tcW w:w="9371" w:type="dxa"/>
            <w:shd w:val="clear" w:color="auto" w:fill="BFBFBF"/>
            <w:vAlign w:val="center"/>
          </w:tcPr>
          <w:p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rsidTr="009C2704">
        <w:trPr>
          <w:trHeight w:val="733"/>
        </w:trPr>
        <w:tc>
          <w:tcPr>
            <w:tcW w:w="9371" w:type="dxa"/>
          </w:tcPr>
          <w:p w:rsidR="00337789" w:rsidRPr="00640C4B" w:rsidRDefault="00F46789" w:rsidP="007C7F8B">
            <w:pPr>
              <w:spacing w:line="240" w:lineRule="auto"/>
            </w:pPr>
            <w:r w:rsidRPr="00640C4B">
              <w:t>Sociálna poisťovňa, Národné centrum zdravotníckych informácii</w:t>
            </w:r>
            <w:r w:rsidR="00640C4B" w:rsidRPr="00640C4B">
              <w:t>, dôchodkové správcovské spoločnosti</w:t>
            </w:r>
            <w:r w:rsidR="006C0C30">
              <w:t>, verejní poskytovatelia zdravotnej starostlivosti</w:t>
            </w:r>
            <w:r w:rsidR="00653E08">
              <w:t>, Ústredie práce, sociálnych vecí a rodiny, úrady práce, sociálnych vecí a rodiny</w:t>
            </w:r>
            <w:r w:rsidR="006C0C30" w:rsidRPr="00111435">
              <w:t>.</w:t>
            </w:r>
          </w:p>
        </w:tc>
      </w:tr>
      <w:tr w:rsidR="00337789" w:rsidRPr="005C4B9C" w:rsidTr="009C2704">
        <w:trPr>
          <w:trHeight w:val="20"/>
        </w:trPr>
        <w:tc>
          <w:tcPr>
            <w:tcW w:w="9371" w:type="dxa"/>
          </w:tcPr>
          <w:p w:rsidR="00337789" w:rsidRPr="005C4B9C" w:rsidRDefault="00337789"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Nové povinnosti (identifikujte)</w:t>
            </w:r>
          </w:p>
        </w:tc>
      </w:tr>
      <w:tr w:rsidR="00337789" w:rsidRPr="005C4B9C" w:rsidTr="009C2704">
        <w:trPr>
          <w:trHeight w:val="674"/>
        </w:trPr>
        <w:tc>
          <w:tcPr>
            <w:tcW w:w="9371" w:type="dxa"/>
          </w:tcPr>
          <w:p w:rsidR="00D5315C" w:rsidRPr="00640C4B" w:rsidRDefault="00D5315C" w:rsidP="00C8039F">
            <w:pPr>
              <w:spacing w:line="276" w:lineRule="auto"/>
              <w:rPr>
                <w:iCs/>
              </w:rPr>
            </w:pPr>
            <w:r w:rsidRPr="00640C4B">
              <w:rPr>
                <w:iCs/>
              </w:rPr>
              <w:t xml:space="preserve">Sociálna poisťovňa: </w:t>
            </w:r>
          </w:p>
          <w:p w:rsidR="00337789" w:rsidRPr="00640C4B" w:rsidRDefault="00003ADA" w:rsidP="00C8039F">
            <w:pPr>
              <w:pStyle w:val="Odsekzoznamu"/>
              <w:widowControl/>
              <w:numPr>
                <w:ilvl w:val="0"/>
                <w:numId w:val="28"/>
              </w:numPr>
              <w:adjustRightInd/>
              <w:spacing w:line="276" w:lineRule="auto"/>
              <w:contextualSpacing/>
              <w:textAlignment w:val="auto"/>
            </w:pPr>
            <w:r w:rsidRPr="00640C4B">
              <w:t xml:space="preserve">Poskytuje Národnému centru zdravotníckych informácií zo svojho informačného systému </w:t>
            </w:r>
            <w:r w:rsidR="00536192">
              <w:t xml:space="preserve">údaje </w:t>
            </w:r>
            <w:r w:rsidRPr="00640C4B">
              <w:t>na účel vedenia údajovej základne národného zdravotníckeho informačného systému, vystavenia potvrdenia v</w:t>
            </w:r>
            <w:r w:rsidR="00640C4B">
              <w:t xml:space="preserve"> elektronickom </w:t>
            </w:r>
            <w:r w:rsidRPr="00640C4B">
              <w:t>systéme zdravotníctva, dočasnej pracovnej neschopnosti, potrebe ošetrovania</w:t>
            </w:r>
            <w:r w:rsidR="00895ECC">
              <w:t xml:space="preserve"> </w:t>
            </w:r>
            <w:r w:rsidRPr="00640C4B">
              <w:t>a o očakávanom dni pôrodu.</w:t>
            </w:r>
          </w:p>
          <w:p w:rsidR="00610A9D" w:rsidRPr="00640C4B" w:rsidRDefault="00715097" w:rsidP="00C8039F">
            <w:pPr>
              <w:pStyle w:val="Odsekzoznamu"/>
              <w:widowControl/>
              <w:numPr>
                <w:ilvl w:val="0"/>
                <w:numId w:val="28"/>
              </w:numPr>
              <w:adjustRightInd/>
              <w:spacing w:line="276" w:lineRule="auto"/>
              <w:contextualSpacing/>
              <w:textAlignment w:val="auto"/>
            </w:pPr>
            <w:r w:rsidRPr="00640C4B">
              <w:t>Sprístupn</w:t>
            </w:r>
            <w:r>
              <w:t>í</w:t>
            </w:r>
            <w:r w:rsidRPr="00640C4B">
              <w:t xml:space="preserve"> </w:t>
            </w:r>
            <w:r w:rsidR="00F97275" w:rsidRPr="00640C4B">
              <w:t>zamestnávateľom elektronickými prostriedkami</w:t>
            </w:r>
            <w:r w:rsidR="002230AF" w:rsidRPr="00640C4B">
              <w:t xml:space="preserve"> informáciu</w:t>
            </w:r>
            <w:r w:rsidR="00F97275" w:rsidRPr="00640C4B">
              <w:t>, že si zamestnanec uplatnil nárok na materské, ošetrovné, vznik a zánik dočasnej pracovnej neschopnosti,</w:t>
            </w:r>
            <w:r w:rsidR="00610A9D" w:rsidRPr="00640C4B">
              <w:t xml:space="preserve"> </w:t>
            </w:r>
            <w:r w:rsidR="00F97275" w:rsidRPr="00640C4B">
              <w:t>dátum očakávaného pôrodu určeného lekárom, vznik a </w:t>
            </w:r>
            <w:r w:rsidR="00610A9D" w:rsidRPr="00640C4B">
              <w:t>skončenie</w:t>
            </w:r>
            <w:r w:rsidR="00F97275" w:rsidRPr="00640C4B">
              <w:t xml:space="preserve"> prerušenia</w:t>
            </w:r>
            <w:r w:rsidR="00610A9D" w:rsidRPr="00640C4B">
              <w:t xml:space="preserve"> povinného</w:t>
            </w:r>
            <w:r w:rsidR="00F97275" w:rsidRPr="00640C4B">
              <w:t xml:space="preserve"> nemocens</w:t>
            </w:r>
            <w:r w:rsidR="00610A9D" w:rsidRPr="00640C4B">
              <w:t>kého a</w:t>
            </w:r>
            <w:r w:rsidR="00F97275" w:rsidRPr="00640C4B">
              <w:t xml:space="preserve"> dôchodkového poistenia a poistenia v nezamestnanosti. </w:t>
            </w:r>
          </w:p>
          <w:p w:rsidR="00D51263" w:rsidRPr="00C8039F" w:rsidRDefault="00D51263" w:rsidP="00D51263">
            <w:pPr>
              <w:pStyle w:val="Odsekzoznamu"/>
              <w:widowControl/>
              <w:numPr>
                <w:ilvl w:val="0"/>
                <w:numId w:val="28"/>
              </w:numPr>
              <w:adjustRightInd/>
              <w:spacing w:line="276" w:lineRule="auto"/>
              <w:contextualSpacing/>
              <w:textAlignment w:val="auto"/>
              <w:rPr>
                <w:b/>
                <w:i/>
              </w:rPr>
            </w:pPr>
            <w:r w:rsidRPr="00640C4B">
              <w:t>Zriadi elektronický systém prideľovania žiadostí o posúdenie zdravotného stavu za účelom priznania invalidného dôchodku, ktorý súvisí so zrušením miestnej príslušnosti posudzovania zdravotného stavu posudkovým lekárom v prípade, že poistenec neprejaví záujem o osobnú účasť na posúdení.</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859"/>
        </w:trPr>
        <w:tc>
          <w:tcPr>
            <w:tcW w:w="9371" w:type="dxa"/>
          </w:tcPr>
          <w:p w:rsidR="0030374B" w:rsidRPr="00640C4B" w:rsidRDefault="0030374B" w:rsidP="007166D6">
            <w:pPr>
              <w:spacing w:line="276" w:lineRule="auto"/>
              <w:rPr>
                <w:iCs/>
              </w:rPr>
            </w:pPr>
            <w:r w:rsidRPr="00640C4B">
              <w:rPr>
                <w:iCs/>
              </w:rPr>
              <w:lastRenderedPageBreak/>
              <w:t xml:space="preserve">Sociálna poisťovňa: </w:t>
            </w:r>
          </w:p>
          <w:p w:rsidR="007166D6" w:rsidRDefault="007166D6" w:rsidP="007166D6">
            <w:pPr>
              <w:pStyle w:val="Odsekzoznamu"/>
              <w:widowControl/>
              <w:numPr>
                <w:ilvl w:val="0"/>
                <w:numId w:val="28"/>
              </w:numPr>
              <w:adjustRightInd/>
              <w:spacing w:line="276" w:lineRule="auto"/>
              <w:contextualSpacing/>
              <w:textAlignment w:val="auto"/>
            </w:pPr>
            <w:r>
              <w:t>Nebude povinná elektronicky oznámiť zamestnávateľovi vznik, trvani</w:t>
            </w:r>
            <w:r w:rsidR="00895ECC">
              <w:t>e</w:t>
            </w:r>
            <w:r>
              <w:t xml:space="preserve"> a ukončenie dočasnej pracovnej neschopnosti. </w:t>
            </w:r>
          </w:p>
          <w:p w:rsidR="00337789" w:rsidRDefault="007166D6" w:rsidP="0030374B">
            <w:pPr>
              <w:pStyle w:val="Odsekzoznamu"/>
              <w:widowControl/>
              <w:numPr>
                <w:ilvl w:val="0"/>
                <w:numId w:val="28"/>
              </w:numPr>
              <w:adjustRightInd/>
              <w:spacing w:line="276" w:lineRule="auto"/>
              <w:contextualSpacing/>
              <w:textAlignment w:val="auto"/>
            </w:pPr>
            <w:r>
              <w:t>Nebude povinná písomne oznámiť zamestnávateľovi vznik a skončenie prerušenia povinného nemocenského poistenia, povinného dôchodkového poistenia a povinného poistenia v nezamestnanosti zamestnanca.</w:t>
            </w:r>
          </w:p>
          <w:p w:rsidR="0030374B" w:rsidRPr="007166D6" w:rsidRDefault="0030374B" w:rsidP="0030374B">
            <w:pPr>
              <w:pStyle w:val="Odsekzoznamu"/>
              <w:widowControl/>
              <w:adjustRightInd/>
              <w:spacing w:line="276" w:lineRule="auto"/>
              <w:contextualSpacing/>
              <w:textAlignment w:val="auto"/>
            </w:pPr>
          </w:p>
          <w:p w:rsidR="007166D6" w:rsidRPr="0030374B" w:rsidRDefault="0030374B" w:rsidP="00D5315C">
            <w:pPr>
              <w:pStyle w:val="Odsekzoznamu"/>
              <w:widowControl/>
              <w:adjustRightInd/>
              <w:spacing w:line="276" w:lineRule="auto"/>
              <w:ind w:left="0"/>
              <w:contextualSpacing/>
              <w:textAlignment w:val="auto"/>
            </w:pPr>
            <w:r w:rsidRPr="0030374B">
              <w:t xml:space="preserve">Verejní poskytovatelia zdravotnej starostlivosti: </w:t>
            </w:r>
          </w:p>
          <w:p w:rsidR="0030374B" w:rsidRPr="0030374B" w:rsidRDefault="0030374B" w:rsidP="0041756F">
            <w:pPr>
              <w:pStyle w:val="Odsekzoznamu"/>
              <w:widowControl/>
              <w:numPr>
                <w:ilvl w:val="0"/>
                <w:numId w:val="28"/>
              </w:numPr>
              <w:adjustRightInd/>
              <w:spacing w:line="276" w:lineRule="auto"/>
              <w:contextualSpacing/>
              <w:textAlignment w:val="auto"/>
            </w:pPr>
            <w:r>
              <w:t>Nebudú povinní potvrdzovať očakávaný deň pôrodu</w:t>
            </w:r>
            <w:r w:rsidR="00895ECC">
              <w:t>,</w:t>
            </w:r>
            <w:r>
              <w:t xml:space="preserve"> deň skončenia tehotenstva</w:t>
            </w:r>
            <w:r w:rsidR="00895ECC">
              <w:t xml:space="preserve"> a potrebu ošetrovania</w:t>
            </w:r>
            <w:r>
              <w:t xml:space="preserve"> na tlačive určenom Sociálnou poisťovňou. </w:t>
            </w:r>
          </w:p>
        </w:tc>
      </w:tr>
    </w:tbl>
    <w:p w:rsidR="00337789" w:rsidRDefault="00337789" w:rsidP="007C7F8B">
      <w:pPr>
        <w:autoSpaceDE w:val="0"/>
        <w:autoSpaceDN w:val="0"/>
        <w:spacing w:line="240" w:lineRule="auto"/>
        <w:jc w:val="center"/>
        <w:rPr>
          <w:rFonts w:eastAsia="Calibri"/>
          <w:b/>
          <w:bCs/>
          <w:color w:val="000000"/>
          <w:sz w:val="36"/>
          <w:szCs w:val="28"/>
          <w:lang w:eastAsia="en-US"/>
        </w:rPr>
      </w:pPr>
    </w:p>
    <w:p w:rsidR="006821D1" w:rsidRDefault="006821D1" w:rsidP="007C7F8B">
      <w:pPr>
        <w:pStyle w:val="Odsekzoznamu"/>
        <w:autoSpaceDE w:val="0"/>
        <w:autoSpaceDN w:val="0"/>
        <w:spacing w:line="240" w:lineRule="auto"/>
        <w:contextualSpacing/>
        <w:rPr>
          <w:rFonts w:eastAsia="Calibri"/>
          <w:bCs/>
          <w:color w:val="000000"/>
          <w:lang w:eastAsia="en-US"/>
        </w:rPr>
      </w:pPr>
    </w:p>
    <w:p w:rsidR="006821D1" w:rsidRDefault="006821D1" w:rsidP="00096C3F">
      <w:pPr>
        <w:pStyle w:val="Odsekzoznamu"/>
        <w:autoSpaceDE w:val="0"/>
        <w:autoSpaceDN w:val="0"/>
        <w:spacing w:line="240" w:lineRule="auto"/>
        <w:contextualSpacing/>
        <w:rPr>
          <w:rFonts w:eastAsia="Calibri"/>
          <w:bCs/>
          <w:color w:val="000000"/>
          <w:lang w:eastAsia="en-US"/>
        </w:rPr>
      </w:pPr>
    </w:p>
    <w:sectPr w:rsidR="006821D1" w:rsidSect="00033F71">
      <w:footerReference w:type="default" r:id="rId8"/>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EB" w:rsidRDefault="00E23EEB">
      <w:r>
        <w:separator/>
      </w:r>
    </w:p>
  </w:endnote>
  <w:endnote w:type="continuationSeparator" w:id="0">
    <w:p w:rsidR="00E23EEB" w:rsidRDefault="00E2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71" w:rsidRDefault="00033F71">
    <w:pPr>
      <w:pStyle w:val="Pta"/>
      <w:jc w:val="right"/>
    </w:pPr>
    <w:r>
      <w:fldChar w:fldCharType="begin"/>
    </w:r>
    <w:r>
      <w:instrText>PAGE   \* MERGEFORMAT</w:instrText>
    </w:r>
    <w:r>
      <w:fldChar w:fldCharType="separate"/>
    </w:r>
    <w:r w:rsidR="00E005EA">
      <w:rPr>
        <w:noProof/>
      </w:rPr>
      <w:t>1</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EB" w:rsidRDefault="00E23EEB">
      <w:r>
        <w:separator/>
      </w:r>
    </w:p>
  </w:footnote>
  <w:footnote w:type="continuationSeparator" w:id="0">
    <w:p w:rsidR="00E23EEB" w:rsidRDefault="00E2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A59A9"/>
    <w:multiLevelType w:val="hybridMultilevel"/>
    <w:tmpl w:val="FC26F1E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8"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5"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1"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2"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3"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97D0001"/>
    <w:multiLevelType w:val="singleLevel"/>
    <w:tmpl w:val="0405000F"/>
    <w:lvl w:ilvl="0">
      <w:start w:val="1"/>
      <w:numFmt w:val="decimal"/>
      <w:lvlText w:val="%1."/>
      <w:lvlJc w:val="left"/>
      <w:pPr>
        <w:tabs>
          <w:tab w:val="num" w:pos="720"/>
        </w:tabs>
        <w:ind w:left="720" w:hanging="360"/>
      </w:pPr>
    </w:lvl>
  </w:abstractNum>
  <w:abstractNum w:abstractNumId="2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6"/>
    <w:lvlOverride w:ilvl="0">
      <w:startOverride w:val="1"/>
    </w:lvlOverride>
  </w:num>
  <w:num w:numId="2">
    <w:abstractNumId w:val="7"/>
  </w:num>
  <w:num w:numId="3">
    <w:abstractNumId w:val="16"/>
  </w:num>
  <w:num w:numId="4">
    <w:abstractNumId w:val="24"/>
  </w:num>
  <w:num w:numId="5">
    <w:abstractNumId w:val="1"/>
  </w:num>
  <w:num w:numId="6">
    <w:abstractNumId w:val="14"/>
  </w:num>
  <w:num w:numId="7">
    <w:abstractNumId w:val="8"/>
  </w:num>
  <w:num w:numId="8">
    <w:abstractNumId w:val="23"/>
  </w:num>
  <w:num w:numId="9">
    <w:abstractNumId w:val="5"/>
  </w:num>
  <w:num w:numId="10">
    <w:abstractNumId w:val="4"/>
  </w:num>
  <w:num w:numId="11">
    <w:abstractNumId w:val="25"/>
  </w:num>
  <w:num w:numId="12">
    <w:abstractNumId w:val="9"/>
  </w:num>
  <w:num w:numId="13">
    <w:abstractNumId w:val="17"/>
  </w:num>
  <w:num w:numId="14">
    <w:abstractNumId w:val="3"/>
  </w:num>
  <w:num w:numId="15">
    <w:abstractNumId w:val="12"/>
  </w:num>
  <w:num w:numId="16">
    <w:abstractNumId w:val="15"/>
  </w:num>
  <w:num w:numId="17">
    <w:abstractNumId w:val="27"/>
  </w:num>
  <w:num w:numId="18">
    <w:abstractNumId w:val="11"/>
  </w:num>
  <w:num w:numId="19">
    <w:abstractNumId w:val="18"/>
  </w:num>
  <w:num w:numId="20">
    <w:abstractNumId w:val="22"/>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C49"/>
    <w:rsid w:val="00001D75"/>
    <w:rsid w:val="0000248A"/>
    <w:rsid w:val="00002B0C"/>
    <w:rsid w:val="00002C16"/>
    <w:rsid w:val="00003646"/>
    <w:rsid w:val="000036C5"/>
    <w:rsid w:val="00003703"/>
    <w:rsid w:val="00003ADA"/>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16DB"/>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435"/>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875"/>
    <w:rsid w:val="00132FB6"/>
    <w:rsid w:val="00133693"/>
    <w:rsid w:val="001341C5"/>
    <w:rsid w:val="0013518B"/>
    <w:rsid w:val="001354F4"/>
    <w:rsid w:val="00135D08"/>
    <w:rsid w:val="0013610F"/>
    <w:rsid w:val="00136F99"/>
    <w:rsid w:val="001370AB"/>
    <w:rsid w:val="001379D8"/>
    <w:rsid w:val="001401E4"/>
    <w:rsid w:val="00140363"/>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679FD"/>
    <w:rsid w:val="00171591"/>
    <w:rsid w:val="00172A10"/>
    <w:rsid w:val="00172EEC"/>
    <w:rsid w:val="00173579"/>
    <w:rsid w:val="00173C67"/>
    <w:rsid w:val="00175C1C"/>
    <w:rsid w:val="001760DE"/>
    <w:rsid w:val="00176424"/>
    <w:rsid w:val="0017667A"/>
    <w:rsid w:val="00177161"/>
    <w:rsid w:val="0017744F"/>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0AF"/>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CFD"/>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6AA"/>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3604"/>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49"/>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374B"/>
    <w:rsid w:val="00304456"/>
    <w:rsid w:val="00304B04"/>
    <w:rsid w:val="00304FB9"/>
    <w:rsid w:val="0030584E"/>
    <w:rsid w:val="00305C0C"/>
    <w:rsid w:val="00306838"/>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ED2"/>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5FDB"/>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0302"/>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5DAB"/>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257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56F"/>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9D9"/>
    <w:rsid w:val="00426BD4"/>
    <w:rsid w:val="00426FD0"/>
    <w:rsid w:val="00427B1D"/>
    <w:rsid w:val="00427D5A"/>
    <w:rsid w:val="00427EAD"/>
    <w:rsid w:val="00427EF4"/>
    <w:rsid w:val="004309BE"/>
    <w:rsid w:val="004311F6"/>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53F"/>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554"/>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C36"/>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31E"/>
    <w:rsid w:val="005178EB"/>
    <w:rsid w:val="00517A5B"/>
    <w:rsid w:val="00517BA6"/>
    <w:rsid w:val="00517BAD"/>
    <w:rsid w:val="00517E92"/>
    <w:rsid w:val="00517EAC"/>
    <w:rsid w:val="005202DA"/>
    <w:rsid w:val="005203D7"/>
    <w:rsid w:val="00520437"/>
    <w:rsid w:val="00520441"/>
    <w:rsid w:val="005208B9"/>
    <w:rsid w:val="00520CFE"/>
    <w:rsid w:val="00521D2D"/>
    <w:rsid w:val="005223E6"/>
    <w:rsid w:val="0052291D"/>
    <w:rsid w:val="0052367D"/>
    <w:rsid w:val="005236B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192"/>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2F88"/>
    <w:rsid w:val="00553329"/>
    <w:rsid w:val="0055361C"/>
    <w:rsid w:val="00553D34"/>
    <w:rsid w:val="00554900"/>
    <w:rsid w:val="005557D8"/>
    <w:rsid w:val="005558CB"/>
    <w:rsid w:val="00555A12"/>
    <w:rsid w:val="00555DAC"/>
    <w:rsid w:val="00555DB8"/>
    <w:rsid w:val="00556012"/>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6A7"/>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0A52"/>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6BDC"/>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1E3"/>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2B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55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A9D"/>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8CE"/>
    <w:rsid w:val="00636A05"/>
    <w:rsid w:val="00636D5C"/>
    <w:rsid w:val="00637D3A"/>
    <w:rsid w:val="00640A9E"/>
    <w:rsid w:val="00640C4B"/>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E08"/>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1BC"/>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B5"/>
    <w:rsid w:val="006776E5"/>
    <w:rsid w:val="0067770A"/>
    <w:rsid w:val="00677C00"/>
    <w:rsid w:val="0068034A"/>
    <w:rsid w:val="0068058B"/>
    <w:rsid w:val="00680A36"/>
    <w:rsid w:val="00680FE5"/>
    <w:rsid w:val="0068137A"/>
    <w:rsid w:val="00681605"/>
    <w:rsid w:val="0068183E"/>
    <w:rsid w:val="00681ADA"/>
    <w:rsid w:val="006821D1"/>
    <w:rsid w:val="006825B9"/>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C30"/>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A70"/>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097"/>
    <w:rsid w:val="00715999"/>
    <w:rsid w:val="00715B0F"/>
    <w:rsid w:val="0071646B"/>
    <w:rsid w:val="007166D6"/>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4AF2"/>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D0B"/>
    <w:rsid w:val="00777EBC"/>
    <w:rsid w:val="00777FF8"/>
    <w:rsid w:val="00780015"/>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4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059"/>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5ECC"/>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B63"/>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18C1"/>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4A7"/>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17A4A"/>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332"/>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67F0F"/>
    <w:rsid w:val="009703EA"/>
    <w:rsid w:val="0097110D"/>
    <w:rsid w:val="0097189C"/>
    <w:rsid w:val="0097194B"/>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503"/>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2D4"/>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5C2"/>
    <w:rsid w:val="00A04DD0"/>
    <w:rsid w:val="00A05120"/>
    <w:rsid w:val="00A063B6"/>
    <w:rsid w:val="00A06868"/>
    <w:rsid w:val="00A06C28"/>
    <w:rsid w:val="00A07186"/>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8A5"/>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778"/>
    <w:rsid w:val="00A70A2E"/>
    <w:rsid w:val="00A71562"/>
    <w:rsid w:val="00A71B0B"/>
    <w:rsid w:val="00A71C64"/>
    <w:rsid w:val="00A729CB"/>
    <w:rsid w:val="00A7313F"/>
    <w:rsid w:val="00A7350C"/>
    <w:rsid w:val="00A735A6"/>
    <w:rsid w:val="00A744F0"/>
    <w:rsid w:val="00A744FE"/>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9FD"/>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3F27"/>
    <w:rsid w:val="00AB40C2"/>
    <w:rsid w:val="00AB411A"/>
    <w:rsid w:val="00AB4649"/>
    <w:rsid w:val="00AB46AA"/>
    <w:rsid w:val="00AB4BB6"/>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6C4"/>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29D5"/>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933"/>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6D1"/>
    <w:rsid w:val="00BB0AC9"/>
    <w:rsid w:val="00BB0CCD"/>
    <w:rsid w:val="00BB176A"/>
    <w:rsid w:val="00BB232A"/>
    <w:rsid w:val="00BB23E6"/>
    <w:rsid w:val="00BB2785"/>
    <w:rsid w:val="00BB2DBC"/>
    <w:rsid w:val="00BB33EC"/>
    <w:rsid w:val="00BB4B94"/>
    <w:rsid w:val="00BB5014"/>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7F3"/>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7CE"/>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BD0"/>
    <w:rsid w:val="00C75D18"/>
    <w:rsid w:val="00C7653E"/>
    <w:rsid w:val="00C7731B"/>
    <w:rsid w:val="00C77483"/>
    <w:rsid w:val="00C77DDA"/>
    <w:rsid w:val="00C77F7A"/>
    <w:rsid w:val="00C77FB5"/>
    <w:rsid w:val="00C8039F"/>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4427"/>
    <w:rsid w:val="00D146F5"/>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263"/>
    <w:rsid w:val="00D514AA"/>
    <w:rsid w:val="00D5189C"/>
    <w:rsid w:val="00D51B34"/>
    <w:rsid w:val="00D51EF9"/>
    <w:rsid w:val="00D523B5"/>
    <w:rsid w:val="00D52E57"/>
    <w:rsid w:val="00D5306A"/>
    <w:rsid w:val="00D5315C"/>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2F04"/>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13E5"/>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679"/>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0EE"/>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5EA"/>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3EEB"/>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1F82"/>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4FA4"/>
    <w:rsid w:val="00EA555B"/>
    <w:rsid w:val="00EA5DA8"/>
    <w:rsid w:val="00EA66DA"/>
    <w:rsid w:val="00EA727A"/>
    <w:rsid w:val="00EA75D5"/>
    <w:rsid w:val="00EB066F"/>
    <w:rsid w:val="00EB077A"/>
    <w:rsid w:val="00EB11C4"/>
    <w:rsid w:val="00EB145F"/>
    <w:rsid w:val="00EB2022"/>
    <w:rsid w:val="00EB2D24"/>
    <w:rsid w:val="00EB3A18"/>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2E5"/>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789"/>
    <w:rsid w:val="00F46871"/>
    <w:rsid w:val="00F46E1A"/>
    <w:rsid w:val="00F46E22"/>
    <w:rsid w:val="00F4782F"/>
    <w:rsid w:val="00F478FF"/>
    <w:rsid w:val="00F501B7"/>
    <w:rsid w:val="00F5060E"/>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1AC"/>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275"/>
    <w:rsid w:val="00F97FDE"/>
    <w:rsid w:val="00FA07C6"/>
    <w:rsid w:val="00FA0E7D"/>
    <w:rsid w:val="00FA0F39"/>
    <w:rsid w:val="00FA1648"/>
    <w:rsid w:val="00FA2214"/>
    <w:rsid w:val="00FA282A"/>
    <w:rsid w:val="00FA28C5"/>
    <w:rsid w:val="00FA2BA5"/>
    <w:rsid w:val="00FA2F4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25CB"/>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A9CA29-D778-4273-906B-460A4941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aliases w:val=" Char Char3 Char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 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 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aliases w:val="body,Odsek,Odsek zoznamu2"/>
    <w:basedOn w:val="Normlny"/>
    <w:link w:val="OdsekzoznamuChar"/>
    <w:uiPriority w:val="34"/>
    <w:qFormat/>
    <w:rsid w:val="0070198A"/>
    <w:pPr>
      <w:ind w:left="720"/>
    </w:pPr>
  </w:style>
  <w:style w:type="paragraph" w:customStyle="1" w:styleId="CharChar3CharCharCharChar">
    <w:name w:val=" 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 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 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ListParagraph">
    <w:name w:val="List Paragraph"/>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PlaceholderText">
    <w:name w:val="Placeholder Text"/>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link w:val="Predvolenpsmoodseku"/>
    <w:rsid w:val="00924FEB"/>
    <w:pPr>
      <w:spacing w:after="160" w:line="240" w:lineRule="exact"/>
    </w:pPr>
    <w:rPr>
      <w:rFonts w:ascii="Tahoma" w:hAnsi="Tahoma" w:cs="Tahoma"/>
      <w:lang w:val="en-US" w:eastAsia="en-US"/>
    </w:rPr>
  </w:style>
  <w:style w:type="character"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 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 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 w:type="character" w:customStyle="1" w:styleId="OdsekzoznamuChar">
    <w:name w:val="Odsek zoznamu Char"/>
    <w:aliases w:val="body Char,Odsek zoznamu1 Char,Odsek Char,Odsek zoznamu2 Char"/>
    <w:link w:val="Odsekzoznamu"/>
    <w:uiPriority w:val="34"/>
    <w:locked/>
    <w:rsid w:val="00132875"/>
    <w:rPr>
      <w:sz w:val="24"/>
      <w:szCs w:val="24"/>
    </w:rPr>
  </w:style>
  <w:style w:type="character" w:customStyle="1" w:styleId="ui-provider">
    <w:name w:val="ui-provider"/>
    <w:rsid w:val="005D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CA36-1D0D-42E9-AB92-D9D70FF6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9189</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Vučkovská Katarína</cp:lastModifiedBy>
  <cp:revision>2</cp:revision>
  <cp:lastPrinted>2016-02-22T12:58:00Z</cp:lastPrinted>
  <dcterms:created xsi:type="dcterms:W3CDTF">2025-04-24T08:24:00Z</dcterms:created>
  <dcterms:modified xsi:type="dcterms:W3CDTF">2025-04-24T08:24:00Z</dcterms:modified>
</cp:coreProperties>
</file>