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F1778" w14:textId="69324C13" w:rsidR="0044347A" w:rsidRPr="002F77BA" w:rsidRDefault="002F77BA" w:rsidP="002F77BA">
      <w:pPr>
        <w:spacing w:after="0" w:line="240" w:lineRule="auto"/>
        <w:ind w:left="360"/>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B. </w:t>
      </w:r>
      <w:r w:rsidR="006E3761" w:rsidRPr="002F77BA">
        <w:rPr>
          <w:rFonts w:ascii="Times New Roman" w:hAnsi="Times New Roman" w:cs="Times New Roman"/>
          <w:b/>
          <w:sz w:val="24"/>
          <w:szCs w:val="24"/>
        </w:rPr>
        <w:t>O</w:t>
      </w:r>
      <w:r w:rsidR="0044347A" w:rsidRPr="002F77BA">
        <w:rPr>
          <w:rFonts w:ascii="Times New Roman" w:hAnsi="Times New Roman" w:cs="Times New Roman"/>
          <w:b/>
          <w:sz w:val="24"/>
          <w:szCs w:val="24"/>
        </w:rPr>
        <w:t xml:space="preserve">sobitná časť </w:t>
      </w:r>
    </w:p>
    <w:p w14:paraId="0EA42A5E" w14:textId="77777777" w:rsidR="0044347A" w:rsidRPr="00D50408" w:rsidRDefault="0044347A" w:rsidP="009C7F7E">
      <w:pPr>
        <w:spacing w:after="0" w:line="240" w:lineRule="auto"/>
        <w:jc w:val="both"/>
        <w:rPr>
          <w:rFonts w:ascii="Times New Roman" w:hAnsi="Times New Roman" w:cs="Times New Roman"/>
          <w:sz w:val="24"/>
          <w:szCs w:val="24"/>
        </w:rPr>
      </w:pPr>
    </w:p>
    <w:p w14:paraId="4AFA0E79" w14:textId="77777777" w:rsidR="0044347A" w:rsidRPr="00D50408" w:rsidRDefault="0044347A" w:rsidP="009C7F7E">
      <w:pPr>
        <w:spacing w:after="0" w:line="240" w:lineRule="auto"/>
        <w:jc w:val="both"/>
        <w:rPr>
          <w:rFonts w:ascii="Times New Roman" w:hAnsi="Times New Roman" w:cs="Times New Roman"/>
          <w:b/>
          <w:sz w:val="24"/>
          <w:szCs w:val="24"/>
        </w:rPr>
      </w:pPr>
      <w:r w:rsidRPr="00D50408">
        <w:rPr>
          <w:rFonts w:ascii="Times New Roman" w:hAnsi="Times New Roman" w:cs="Times New Roman"/>
          <w:b/>
          <w:sz w:val="24"/>
          <w:szCs w:val="24"/>
        </w:rPr>
        <w:t>K čl. I</w:t>
      </w:r>
    </w:p>
    <w:p w14:paraId="760A05E1" w14:textId="77777777" w:rsidR="0044347A" w:rsidRPr="00D50408" w:rsidRDefault="0044347A" w:rsidP="009C7F7E">
      <w:pPr>
        <w:spacing w:after="0" w:line="240" w:lineRule="auto"/>
        <w:jc w:val="both"/>
        <w:rPr>
          <w:rFonts w:ascii="Times New Roman" w:hAnsi="Times New Roman" w:cs="Times New Roman"/>
          <w:i/>
          <w:sz w:val="24"/>
          <w:szCs w:val="24"/>
        </w:rPr>
      </w:pPr>
      <w:r w:rsidRPr="00D50408">
        <w:rPr>
          <w:rFonts w:ascii="Times New Roman" w:hAnsi="Times New Roman" w:cs="Times New Roman"/>
          <w:i/>
          <w:sz w:val="24"/>
          <w:szCs w:val="24"/>
        </w:rPr>
        <w:t>(zákon č. 385/2000 Z. z.)</w:t>
      </w:r>
    </w:p>
    <w:p w14:paraId="38585D82" w14:textId="77777777" w:rsidR="0014703E" w:rsidRPr="00D50408" w:rsidRDefault="0014703E" w:rsidP="009C7F7E">
      <w:pPr>
        <w:spacing w:after="0" w:line="240" w:lineRule="auto"/>
        <w:jc w:val="both"/>
        <w:rPr>
          <w:rFonts w:ascii="Times New Roman" w:hAnsi="Times New Roman" w:cs="Times New Roman"/>
          <w:sz w:val="24"/>
          <w:szCs w:val="24"/>
          <w:u w:val="single"/>
        </w:rPr>
      </w:pPr>
    </w:p>
    <w:p w14:paraId="3108044B" w14:textId="301C653A" w:rsidR="0014703E" w:rsidRPr="00D50408" w:rsidRDefault="0014703E"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6B01A1" w:rsidRPr="00D50408">
        <w:rPr>
          <w:rFonts w:ascii="Times New Roman" w:hAnsi="Times New Roman" w:cs="Times New Roman"/>
          <w:sz w:val="24"/>
          <w:szCs w:val="24"/>
          <w:u w:val="single"/>
        </w:rPr>
        <w:t>1</w:t>
      </w:r>
      <w:r w:rsidRPr="00D50408">
        <w:rPr>
          <w:rFonts w:ascii="Times New Roman" w:hAnsi="Times New Roman" w:cs="Times New Roman"/>
          <w:sz w:val="24"/>
          <w:szCs w:val="24"/>
          <w:u w:val="single"/>
        </w:rPr>
        <w:t xml:space="preserve"> ( § 10 ods. 4)</w:t>
      </w:r>
    </w:p>
    <w:p w14:paraId="484A542E" w14:textId="77777777" w:rsidR="00DC0496" w:rsidRPr="00D50408" w:rsidRDefault="00DC0496" w:rsidP="009C7F7E">
      <w:pPr>
        <w:spacing w:after="0" w:line="240" w:lineRule="auto"/>
        <w:jc w:val="both"/>
        <w:rPr>
          <w:rFonts w:ascii="Times New Roman" w:hAnsi="Times New Roman" w:cs="Times New Roman"/>
          <w:sz w:val="24"/>
          <w:szCs w:val="24"/>
        </w:rPr>
      </w:pPr>
    </w:p>
    <w:p w14:paraId="014CD4AC" w14:textId="2116107A" w:rsidR="00C0793E" w:rsidRPr="00D50408" w:rsidRDefault="00DC0496"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Do navrhovaného znenia § 10 </w:t>
      </w:r>
      <w:r w:rsidR="00C0793E" w:rsidRPr="00D50408">
        <w:rPr>
          <w:rFonts w:ascii="Times New Roman" w:hAnsi="Times New Roman" w:cs="Times New Roman"/>
          <w:sz w:val="24"/>
          <w:szCs w:val="24"/>
        </w:rPr>
        <w:t>ods.</w:t>
      </w:r>
      <w:r w:rsidRPr="00D50408">
        <w:rPr>
          <w:rFonts w:ascii="Times New Roman" w:hAnsi="Times New Roman" w:cs="Times New Roman"/>
          <w:sz w:val="24"/>
          <w:szCs w:val="24"/>
        </w:rPr>
        <w:t xml:space="preserve"> 4 sa prenáša znenie textu, ktoré bolo doteraz upravené v § 12 </w:t>
      </w:r>
      <w:r w:rsidR="00C0793E" w:rsidRPr="00D50408">
        <w:rPr>
          <w:rFonts w:ascii="Times New Roman" w:hAnsi="Times New Roman" w:cs="Times New Roman"/>
          <w:sz w:val="24"/>
          <w:szCs w:val="24"/>
        </w:rPr>
        <w:t>ods.</w:t>
      </w:r>
      <w:r w:rsidRPr="00D50408">
        <w:rPr>
          <w:rFonts w:ascii="Times New Roman" w:hAnsi="Times New Roman" w:cs="Times New Roman"/>
          <w:sz w:val="24"/>
          <w:szCs w:val="24"/>
        </w:rPr>
        <w:t xml:space="preserve"> 1.  Ustanovuje sa, že sudca nemôže vykonávať sudcovskú funkciu súčasne na dvoch rôznych súdoch. Špeciálnou výnimkou bude situácia, keď sudca popri svojej bežnej funkcii </w:t>
      </w:r>
      <w:r w:rsidR="00154BBD" w:rsidRPr="00D50408">
        <w:rPr>
          <w:rFonts w:ascii="Times New Roman" w:hAnsi="Times New Roman" w:cs="Times New Roman"/>
          <w:sz w:val="24"/>
          <w:szCs w:val="24"/>
        </w:rPr>
        <w:t xml:space="preserve">bude zastávať </w:t>
      </w:r>
      <w:r w:rsidRPr="00D50408">
        <w:rPr>
          <w:rFonts w:ascii="Times New Roman" w:hAnsi="Times New Roman" w:cs="Times New Roman"/>
          <w:sz w:val="24"/>
          <w:szCs w:val="24"/>
        </w:rPr>
        <w:t>aj funkciu člena disciplinárneho senátu</w:t>
      </w:r>
      <w:r w:rsidR="00C0793E" w:rsidRPr="00D50408">
        <w:rPr>
          <w:rFonts w:ascii="Times New Roman" w:hAnsi="Times New Roman" w:cs="Times New Roman"/>
          <w:sz w:val="24"/>
          <w:szCs w:val="24"/>
        </w:rPr>
        <w:t xml:space="preserve"> tak ako to predpokladá novelizácia disciplinárneho súdneho poriadku</w:t>
      </w:r>
      <w:r w:rsidRPr="00D50408">
        <w:rPr>
          <w:rFonts w:ascii="Times New Roman" w:hAnsi="Times New Roman" w:cs="Times New Roman"/>
          <w:sz w:val="24"/>
          <w:szCs w:val="24"/>
        </w:rPr>
        <w:t>.</w:t>
      </w:r>
      <w:r w:rsidR="00C0793E" w:rsidRPr="00D50408">
        <w:rPr>
          <w:rFonts w:ascii="Times New Roman" w:hAnsi="Times New Roman" w:cs="Times New Roman"/>
          <w:sz w:val="24"/>
          <w:szCs w:val="24"/>
        </w:rPr>
        <w:t xml:space="preserve"> Sudca, ktorý je členom disciplinárneho poriadku a súčasne nie je sudcom Najvyššieho správneho súdu Slovenskej republiky tak bude môcť vykonávať funkciu sudcu na dvoch súdoch súčasne. Vo svojej podstate ide o obnovenie právneho stavu, ktorý bol aktuálny do zriadenia Najvyššieho správneho súdu Slovenskej republiky. </w:t>
      </w:r>
    </w:p>
    <w:p w14:paraId="480DC1F5" w14:textId="77777777" w:rsidR="00C0793E" w:rsidRPr="00D50408" w:rsidRDefault="00C0793E" w:rsidP="009C7F7E">
      <w:pPr>
        <w:spacing w:after="0" w:line="240" w:lineRule="auto"/>
        <w:ind w:firstLine="708"/>
        <w:jc w:val="both"/>
        <w:rPr>
          <w:rFonts w:ascii="Times New Roman" w:hAnsi="Times New Roman" w:cs="Times New Roman"/>
          <w:sz w:val="24"/>
          <w:szCs w:val="24"/>
        </w:rPr>
      </w:pPr>
    </w:p>
    <w:p w14:paraId="668C4AA4" w14:textId="0A1A5801" w:rsidR="00DC0496" w:rsidRPr="00D50408" w:rsidRDefault="00C0793E"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Pravidlo o zamedzení výkonu funkcie sudcu na dvoch súdoch súčasne (vrátane </w:t>
      </w:r>
      <w:r w:rsidR="00A76585" w:rsidRPr="00D50408">
        <w:rPr>
          <w:rFonts w:ascii="Times New Roman" w:hAnsi="Times New Roman" w:cs="Times New Roman"/>
          <w:sz w:val="24"/>
          <w:szCs w:val="24"/>
        </w:rPr>
        <w:t>výnimky</w:t>
      </w:r>
      <w:r w:rsidRPr="00D50408">
        <w:rPr>
          <w:rFonts w:ascii="Times New Roman" w:hAnsi="Times New Roman" w:cs="Times New Roman"/>
          <w:sz w:val="24"/>
          <w:szCs w:val="24"/>
        </w:rPr>
        <w:t>) však nepatrí do právnej úpravy dočasného pridelenia (§ 12), ale má ísť o generálnu úpravu. Preto sa presúvať v systematike zákona do § 10.</w:t>
      </w:r>
    </w:p>
    <w:p w14:paraId="54FE92C6" w14:textId="77777777" w:rsidR="00DC0496" w:rsidRPr="00D50408" w:rsidRDefault="00DC0496" w:rsidP="009C7F7E">
      <w:pPr>
        <w:spacing w:after="0" w:line="240" w:lineRule="auto"/>
        <w:jc w:val="both"/>
        <w:rPr>
          <w:rFonts w:ascii="Times New Roman" w:hAnsi="Times New Roman" w:cs="Times New Roman"/>
          <w:sz w:val="24"/>
          <w:szCs w:val="24"/>
        </w:rPr>
      </w:pPr>
    </w:p>
    <w:p w14:paraId="620F576F" w14:textId="5CD7EE55" w:rsidR="00F97CA4" w:rsidRPr="00D50408" w:rsidRDefault="00F97CA4"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6B01A1" w:rsidRPr="00D50408">
        <w:rPr>
          <w:rFonts w:ascii="Times New Roman" w:hAnsi="Times New Roman" w:cs="Times New Roman"/>
          <w:sz w:val="24"/>
          <w:szCs w:val="24"/>
          <w:u w:val="single"/>
        </w:rPr>
        <w:t>2</w:t>
      </w:r>
      <w:r w:rsidR="0014703E" w:rsidRPr="00D50408">
        <w:rPr>
          <w:rFonts w:ascii="Times New Roman" w:hAnsi="Times New Roman" w:cs="Times New Roman"/>
          <w:sz w:val="24"/>
          <w:szCs w:val="24"/>
          <w:u w:val="single"/>
        </w:rPr>
        <w:t xml:space="preserve"> ( § 11 ods. 2 a 3)</w:t>
      </w:r>
    </w:p>
    <w:p w14:paraId="019A28B3" w14:textId="77777777" w:rsidR="00F97CA4" w:rsidRPr="00D50408" w:rsidRDefault="00F97CA4" w:rsidP="009C7F7E">
      <w:pPr>
        <w:spacing w:after="0" w:line="240" w:lineRule="auto"/>
        <w:jc w:val="both"/>
        <w:rPr>
          <w:rFonts w:ascii="Times New Roman" w:hAnsi="Times New Roman" w:cs="Times New Roman"/>
          <w:sz w:val="24"/>
          <w:szCs w:val="24"/>
        </w:rPr>
      </w:pPr>
    </w:p>
    <w:p w14:paraId="121819AC" w14:textId="11E6BC4B" w:rsidR="00F97CA4" w:rsidRPr="00D50408" w:rsidRDefault="00F97CA4"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Cieľom návrhu je zjednotiť trvania právnickej praxe ako podmienky pridelenia sudcu na súd vyššieho stupňa. Súčasná právna úprava dĺžku právnickej praxe upravuje inak v prípade pridelenia sudcu na súdy všeobecného súdnictva (10, resp. 15 rokov) a inak v prípade pridelenia sudcov na súdy správneho súdnictva (7, resp. 10 rokov). Po novom bude vyžadované trvanie právnickej praxe v prípade pridelenia na Najvyšší správny súd Slovenskej republiky 15 rokov, a teda rovnako ako v prípade pridelenia na Najvyšší súd Slovenskej republiky. V prípade pridelenia na správne súdy bude </w:t>
      </w:r>
      <w:r w:rsidR="001D504B" w:rsidRPr="00D50408">
        <w:rPr>
          <w:rFonts w:ascii="Times New Roman" w:hAnsi="Times New Roman" w:cs="Times New Roman"/>
          <w:sz w:val="24"/>
          <w:szCs w:val="24"/>
        </w:rPr>
        <w:t xml:space="preserve">trvanie </w:t>
      </w:r>
      <w:r w:rsidRPr="00D50408">
        <w:rPr>
          <w:rFonts w:ascii="Times New Roman" w:hAnsi="Times New Roman" w:cs="Times New Roman"/>
          <w:sz w:val="24"/>
          <w:szCs w:val="24"/>
        </w:rPr>
        <w:t>právnickej praxe 10 rokov, a teda rovnako ako v prípade pridelenia na krajské súdy a Špecializovaný trestný súd, ktorý má rovnako ako správne súdy postavenie krajského súdu.</w:t>
      </w:r>
      <w:r w:rsidR="00272F10" w:rsidRPr="00D50408">
        <w:rPr>
          <w:rFonts w:ascii="Times New Roman" w:hAnsi="Times New Roman" w:cs="Times New Roman"/>
          <w:sz w:val="24"/>
          <w:szCs w:val="24"/>
        </w:rPr>
        <w:t xml:space="preserve"> </w:t>
      </w:r>
    </w:p>
    <w:p w14:paraId="419D8944" w14:textId="5E96DA7E" w:rsidR="00F97CA4" w:rsidRPr="00D50408" w:rsidRDefault="00F97CA4" w:rsidP="009C7F7E">
      <w:pPr>
        <w:spacing w:after="0" w:line="240" w:lineRule="auto"/>
        <w:jc w:val="both"/>
        <w:rPr>
          <w:rFonts w:ascii="Times New Roman" w:hAnsi="Times New Roman" w:cs="Times New Roman"/>
          <w:sz w:val="24"/>
          <w:szCs w:val="24"/>
        </w:rPr>
      </w:pPr>
    </w:p>
    <w:p w14:paraId="5C48F518" w14:textId="32893709" w:rsidR="009967D8" w:rsidRPr="00D50408" w:rsidRDefault="009967D8"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3 [§ 11a ods. 2 písm. a) piaty bod]</w:t>
      </w:r>
    </w:p>
    <w:p w14:paraId="6C714E7C" w14:textId="33B75670" w:rsidR="009967D8" w:rsidRPr="00D50408" w:rsidRDefault="009967D8" w:rsidP="009C7F7E">
      <w:pPr>
        <w:spacing w:after="0" w:line="240" w:lineRule="auto"/>
        <w:jc w:val="both"/>
        <w:rPr>
          <w:rFonts w:ascii="Times New Roman" w:hAnsi="Times New Roman" w:cs="Times New Roman"/>
          <w:sz w:val="24"/>
          <w:szCs w:val="24"/>
        </w:rPr>
      </w:pPr>
    </w:p>
    <w:p w14:paraId="1B7BCEC5" w14:textId="19802242" w:rsidR="009967D8" w:rsidRPr="00D50408" w:rsidRDefault="00A57582" w:rsidP="009B5EB9">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Niet dôvodu, aby aj v prípade dočasného prerušenia výkonu funkcie sudcu na dobu maximálne päť rokov v dôsledku rozhodnutia ministra spravodlivosti  po vyjadrení sudcovskej rady, ktorým vyhovel žiadosti sudcu z vážnych rodinných alebo osobných dôvodov  (§ 24 ods. 5) neexistovala možnosť </w:t>
      </w:r>
      <w:proofErr w:type="spellStart"/>
      <w:r w:rsidRPr="00D50408">
        <w:rPr>
          <w:rFonts w:ascii="Times New Roman" w:hAnsi="Times New Roman" w:cs="Times New Roman"/>
          <w:sz w:val="24"/>
          <w:szCs w:val="24"/>
        </w:rPr>
        <w:t>sanovania</w:t>
      </w:r>
      <w:proofErr w:type="spellEnd"/>
      <w:r w:rsidRPr="00D50408">
        <w:rPr>
          <w:rFonts w:ascii="Times New Roman" w:hAnsi="Times New Roman" w:cs="Times New Roman"/>
          <w:sz w:val="24"/>
          <w:szCs w:val="24"/>
        </w:rPr>
        <w:t xml:space="preserve"> dočasnej absencie zákonného sudcu, ktorá dočasne negatívne ovplyvňuje fungovanie súdu a zabezpečenia riadneho a plynulého výkonu súdnictva, keď ide o situáciu, ktorú je potrebné riešiť rovnako ako v prípade, ak je výkon funkcie sudcu prerušený v dôsledku zastávania inej vysokej štátnej funkcie, či  kandidatúry vo voľbách na prezidenta Slovenskej republiky, alebo vo voľbách do orgánov územnej samosprávy, alebo v prípade pôsobenia v medzinárodnej organizácii alebo v medzinárodných súdnych orgánoch (§ 24 ods. 1 až 3). Z uvedeného dôvodu sa preto rozširujú možnosť využitia hosťujúceho sudcu aj v prípade prerušenia výkonu funkcie sudcu podľa § 24 ods. 5 zákona</w:t>
      </w:r>
      <w:r w:rsidR="009B5EB9" w:rsidRPr="00D50408">
        <w:rPr>
          <w:rFonts w:ascii="Times New Roman" w:hAnsi="Times New Roman" w:cs="Times New Roman"/>
          <w:sz w:val="24"/>
          <w:szCs w:val="24"/>
        </w:rPr>
        <w:t>.</w:t>
      </w:r>
    </w:p>
    <w:p w14:paraId="37900A96" w14:textId="77777777" w:rsidR="009967D8" w:rsidRPr="00D50408" w:rsidRDefault="009967D8" w:rsidP="009C7F7E">
      <w:pPr>
        <w:spacing w:after="0" w:line="240" w:lineRule="auto"/>
        <w:jc w:val="both"/>
        <w:rPr>
          <w:rFonts w:ascii="Times New Roman" w:hAnsi="Times New Roman" w:cs="Times New Roman"/>
          <w:sz w:val="24"/>
          <w:szCs w:val="24"/>
        </w:rPr>
      </w:pPr>
    </w:p>
    <w:p w14:paraId="231B9575" w14:textId="77777777" w:rsidR="00D87755" w:rsidRDefault="00D87755" w:rsidP="009C7F7E">
      <w:pPr>
        <w:spacing w:after="0" w:line="240" w:lineRule="auto"/>
        <w:jc w:val="both"/>
        <w:rPr>
          <w:rFonts w:ascii="Times New Roman" w:hAnsi="Times New Roman" w:cs="Times New Roman"/>
          <w:sz w:val="24"/>
          <w:szCs w:val="24"/>
          <w:u w:val="single"/>
        </w:rPr>
      </w:pPr>
    </w:p>
    <w:p w14:paraId="6933B90C" w14:textId="77777777" w:rsidR="00D87755" w:rsidRDefault="00D87755" w:rsidP="009C7F7E">
      <w:pPr>
        <w:spacing w:after="0" w:line="240" w:lineRule="auto"/>
        <w:jc w:val="both"/>
        <w:rPr>
          <w:rFonts w:ascii="Times New Roman" w:hAnsi="Times New Roman" w:cs="Times New Roman"/>
          <w:sz w:val="24"/>
          <w:szCs w:val="24"/>
          <w:u w:val="single"/>
        </w:rPr>
      </w:pPr>
    </w:p>
    <w:p w14:paraId="0ECCD1B8" w14:textId="77777777" w:rsidR="00D87755" w:rsidRDefault="00D87755" w:rsidP="009C7F7E">
      <w:pPr>
        <w:spacing w:after="0" w:line="240" w:lineRule="auto"/>
        <w:jc w:val="both"/>
        <w:rPr>
          <w:rFonts w:ascii="Times New Roman" w:hAnsi="Times New Roman" w:cs="Times New Roman"/>
          <w:sz w:val="24"/>
          <w:szCs w:val="24"/>
          <w:u w:val="single"/>
        </w:rPr>
      </w:pPr>
    </w:p>
    <w:p w14:paraId="53A7DA5E" w14:textId="6684C6D5" w:rsidR="00E200BE" w:rsidRPr="00D50408" w:rsidRDefault="00E200BE"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 xml:space="preserve">K bodom </w:t>
      </w:r>
      <w:r w:rsidR="001E1141" w:rsidRPr="00D50408">
        <w:rPr>
          <w:rFonts w:ascii="Times New Roman" w:hAnsi="Times New Roman" w:cs="Times New Roman"/>
          <w:sz w:val="24"/>
          <w:szCs w:val="24"/>
          <w:u w:val="single"/>
        </w:rPr>
        <w:t xml:space="preserve">4 </w:t>
      </w:r>
      <w:r w:rsidRPr="00D50408">
        <w:rPr>
          <w:rFonts w:ascii="Times New Roman" w:hAnsi="Times New Roman" w:cs="Times New Roman"/>
          <w:sz w:val="24"/>
          <w:szCs w:val="24"/>
          <w:u w:val="single"/>
        </w:rPr>
        <w:t xml:space="preserve">až </w:t>
      </w:r>
      <w:r w:rsidR="001E1141" w:rsidRPr="00D50408">
        <w:rPr>
          <w:rFonts w:ascii="Times New Roman" w:hAnsi="Times New Roman" w:cs="Times New Roman"/>
          <w:sz w:val="24"/>
          <w:szCs w:val="24"/>
          <w:u w:val="single"/>
        </w:rPr>
        <w:t xml:space="preserve">6 </w:t>
      </w:r>
      <w:r w:rsidR="0035091E" w:rsidRPr="00D50408">
        <w:rPr>
          <w:rFonts w:ascii="Times New Roman" w:hAnsi="Times New Roman" w:cs="Times New Roman"/>
          <w:sz w:val="24"/>
          <w:szCs w:val="24"/>
          <w:u w:val="single"/>
        </w:rPr>
        <w:t>(§ 11a ods.</w:t>
      </w:r>
      <w:r w:rsidR="000B4E02" w:rsidRPr="00D50408">
        <w:rPr>
          <w:rFonts w:ascii="Times New Roman" w:hAnsi="Times New Roman" w:cs="Times New Roman"/>
          <w:sz w:val="24"/>
          <w:szCs w:val="24"/>
          <w:u w:val="single"/>
        </w:rPr>
        <w:t xml:space="preserve"> </w:t>
      </w:r>
      <w:r w:rsidR="0035091E" w:rsidRPr="00D50408">
        <w:rPr>
          <w:rFonts w:ascii="Times New Roman" w:hAnsi="Times New Roman" w:cs="Times New Roman"/>
          <w:sz w:val="24"/>
          <w:szCs w:val="24"/>
          <w:u w:val="single"/>
        </w:rPr>
        <w:t>3 § 12 ods. 1 a 2)</w:t>
      </w:r>
    </w:p>
    <w:p w14:paraId="6B74771D" w14:textId="77777777" w:rsidR="00D87755" w:rsidRDefault="00D87755" w:rsidP="009C7F7E">
      <w:pPr>
        <w:spacing w:after="0" w:line="240" w:lineRule="auto"/>
        <w:ind w:firstLine="708"/>
        <w:jc w:val="both"/>
        <w:rPr>
          <w:rFonts w:ascii="Times New Roman" w:hAnsi="Times New Roman" w:cs="Times New Roman"/>
          <w:sz w:val="24"/>
          <w:szCs w:val="24"/>
        </w:rPr>
      </w:pPr>
    </w:p>
    <w:p w14:paraId="37427547" w14:textId="7C1FCFD1" w:rsidR="00E200BE" w:rsidRPr="00D50408" w:rsidRDefault="00E200BE"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Inštitút hosťujúceho sudcu bol zriadený zákonom č. 282/2019 Z. z., ktorým sa mení a dopĺňa zákon č. 385/2000 Z. z. o sudcoch a prísediacich a o zmene a doplnení niektorých zákonov v znení neskorších predpisov s cieľom vytvoriť predpoklady pre riešenie situácií, ktoré dočasne negatívne ovplyvňujú fungovanie súdov tým, že spôsobujú dočasnú absenciu zákonného sudcu alebo situáciu dočasnej preťaženosti súdov. </w:t>
      </w:r>
    </w:p>
    <w:p w14:paraId="0B99F1AC" w14:textId="77777777" w:rsidR="000B4E02" w:rsidRPr="00D50408" w:rsidRDefault="000B4E02" w:rsidP="009C7F7E">
      <w:pPr>
        <w:spacing w:after="0" w:line="240" w:lineRule="auto"/>
        <w:jc w:val="both"/>
        <w:rPr>
          <w:rFonts w:ascii="Times New Roman" w:hAnsi="Times New Roman" w:cs="Times New Roman"/>
          <w:sz w:val="24"/>
          <w:szCs w:val="24"/>
        </w:rPr>
      </w:pPr>
    </w:p>
    <w:p w14:paraId="2BD914E6" w14:textId="5DDB74F7" w:rsidR="00E200BE" w:rsidRPr="00D50408" w:rsidRDefault="00E200BE"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Vytvorenie inštitútu hosťujúceho sudcu sa odvíjal od vzoru tzv. lietajúceho sudcu zavedeného v európskom priestore ako sudcu s osobitným statusom, </w:t>
      </w:r>
      <w:r w:rsidR="001D504B" w:rsidRPr="00D50408">
        <w:rPr>
          <w:rFonts w:ascii="Times New Roman" w:hAnsi="Times New Roman" w:cs="Times New Roman"/>
          <w:sz w:val="24"/>
          <w:szCs w:val="24"/>
        </w:rPr>
        <w:t xml:space="preserve">spočívajúcom </w:t>
      </w:r>
      <w:r w:rsidRPr="00D50408">
        <w:rPr>
          <w:rFonts w:ascii="Times New Roman" w:hAnsi="Times New Roman" w:cs="Times New Roman"/>
          <w:sz w:val="24"/>
          <w:szCs w:val="24"/>
        </w:rPr>
        <w:t>v</w:t>
      </w:r>
      <w:r w:rsidR="00BA2FC2" w:rsidRPr="00D50408">
        <w:rPr>
          <w:rFonts w:ascii="Times New Roman" w:hAnsi="Times New Roman" w:cs="Times New Roman"/>
          <w:sz w:val="24"/>
          <w:szCs w:val="24"/>
        </w:rPr>
        <w:t xml:space="preserve"> </w:t>
      </w:r>
      <w:r w:rsidRPr="00D50408">
        <w:rPr>
          <w:rFonts w:ascii="Times New Roman" w:hAnsi="Times New Roman" w:cs="Times New Roman"/>
          <w:sz w:val="24"/>
          <w:szCs w:val="24"/>
        </w:rPr>
        <w:t>jednoduchšej možnosti zmeniť takémuto sudcovi miesto výkonu funkcie, podľa potreby pri</w:t>
      </w:r>
      <w:r w:rsidR="00BA2FC2" w:rsidRPr="00D50408">
        <w:rPr>
          <w:rFonts w:ascii="Times New Roman" w:hAnsi="Times New Roman" w:cs="Times New Roman"/>
          <w:sz w:val="24"/>
          <w:szCs w:val="24"/>
        </w:rPr>
        <w:t xml:space="preserve"> </w:t>
      </w:r>
      <w:r w:rsidRPr="00D50408">
        <w:rPr>
          <w:rFonts w:ascii="Times New Roman" w:hAnsi="Times New Roman" w:cs="Times New Roman"/>
          <w:sz w:val="24"/>
          <w:szCs w:val="24"/>
        </w:rPr>
        <w:t xml:space="preserve">riešení nedostatočných personálnych kapacít súdov, ktorých príčiny majú dočasný charakter. </w:t>
      </w:r>
    </w:p>
    <w:p w14:paraId="420384FC" w14:textId="77777777" w:rsidR="000B4E02" w:rsidRPr="00D50408" w:rsidRDefault="000B4E02" w:rsidP="009C7F7E">
      <w:pPr>
        <w:spacing w:after="0" w:line="240" w:lineRule="auto"/>
        <w:jc w:val="both"/>
        <w:rPr>
          <w:rFonts w:ascii="Times New Roman" w:hAnsi="Times New Roman" w:cs="Times New Roman"/>
          <w:sz w:val="24"/>
          <w:szCs w:val="24"/>
        </w:rPr>
      </w:pPr>
    </w:p>
    <w:p w14:paraId="1C1191B0" w14:textId="77777777" w:rsidR="00BA2FC2" w:rsidRPr="00D50408" w:rsidRDefault="00BA2FC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Hosťujúci sudca má rovnaké práva a povinnosti ako sudca, je hodnotený a disciplinárne zodpovedný. Na rozdiel od „sudcu“ je inštitút hosťujúceho sudcu založený na mobilite a možnosť zmeny z hosťujúceho sudcu na sudcu je limitovaná zákonom.    </w:t>
      </w:r>
    </w:p>
    <w:p w14:paraId="690ED41E" w14:textId="77777777" w:rsidR="000B4E02" w:rsidRPr="00D50408" w:rsidRDefault="000B4E02" w:rsidP="009C7F7E">
      <w:pPr>
        <w:spacing w:after="0" w:line="240" w:lineRule="auto"/>
        <w:jc w:val="both"/>
        <w:rPr>
          <w:rFonts w:ascii="Times New Roman" w:hAnsi="Times New Roman" w:cs="Times New Roman"/>
          <w:sz w:val="24"/>
          <w:szCs w:val="24"/>
        </w:rPr>
      </w:pPr>
    </w:p>
    <w:p w14:paraId="78EC722A" w14:textId="77777777" w:rsidR="00BA2FC2" w:rsidRPr="00D50408" w:rsidRDefault="00BA2FC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Navrhuje sa doplnenie zákonnej úpravy so zámerom využitia hosťujúceho sudcu aj na </w:t>
      </w:r>
      <w:r w:rsidR="00276E85" w:rsidRPr="00D50408">
        <w:rPr>
          <w:rFonts w:ascii="Times New Roman" w:hAnsi="Times New Roman" w:cs="Times New Roman"/>
          <w:sz w:val="24"/>
          <w:szCs w:val="24"/>
        </w:rPr>
        <w:t>krajskom sú</w:t>
      </w:r>
      <w:r w:rsidRPr="00D50408">
        <w:rPr>
          <w:rFonts w:ascii="Times New Roman" w:hAnsi="Times New Roman" w:cs="Times New Roman"/>
          <w:sz w:val="24"/>
          <w:szCs w:val="24"/>
        </w:rPr>
        <w:t>de</w:t>
      </w:r>
      <w:r w:rsidR="007F6E3D" w:rsidRPr="00D50408">
        <w:rPr>
          <w:rFonts w:ascii="Times New Roman" w:hAnsi="Times New Roman" w:cs="Times New Roman"/>
          <w:sz w:val="24"/>
          <w:szCs w:val="24"/>
        </w:rPr>
        <w:t xml:space="preserve"> alebo správnom súde</w:t>
      </w:r>
      <w:r w:rsidRPr="00D50408">
        <w:rPr>
          <w:rFonts w:ascii="Times New Roman" w:hAnsi="Times New Roman" w:cs="Times New Roman"/>
          <w:sz w:val="24"/>
          <w:szCs w:val="24"/>
        </w:rPr>
        <w:t>, pre obvod ktorého je hosťujúci sudca pridelený</w:t>
      </w:r>
      <w:r w:rsidR="007F6E3D" w:rsidRPr="00D50408">
        <w:rPr>
          <w:rFonts w:ascii="Times New Roman" w:hAnsi="Times New Roman" w:cs="Times New Roman"/>
          <w:sz w:val="24"/>
          <w:szCs w:val="24"/>
        </w:rPr>
        <w:t>,</w:t>
      </w:r>
      <w:r w:rsidRPr="00D50408">
        <w:rPr>
          <w:rFonts w:ascii="Times New Roman" w:hAnsi="Times New Roman" w:cs="Times New Roman"/>
          <w:sz w:val="24"/>
          <w:szCs w:val="24"/>
        </w:rPr>
        <w:t xml:space="preserve"> a t</w:t>
      </w:r>
      <w:r w:rsidR="00276E85" w:rsidRPr="00D50408">
        <w:rPr>
          <w:rFonts w:ascii="Times New Roman" w:hAnsi="Times New Roman" w:cs="Times New Roman"/>
          <w:sz w:val="24"/>
          <w:szCs w:val="24"/>
        </w:rPr>
        <w:t>o prostredníctvom rozhodovania S</w:t>
      </w:r>
      <w:r w:rsidRPr="00D50408">
        <w:rPr>
          <w:rFonts w:ascii="Times New Roman" w:hAnsi="Times New Roman" w:cs="Times New Roman"/>
          <w:sz w:val="24"/>
          <w:szCs w:val="24"/>
        </w:rPr>
        <w:t xml:space="preserve">údnej rady </w:t>
      </w:r>
      <w:r w:rsidR="00276E85" w:rsidRPr="00D50408">
        <w:rPr>
          <w:rFonts w:ascii="Times New Roman" w:hAnsi="Times New Roman" w:cs="Times New Roman"/>
          <w:sz w:val="24"/>
          <w:szCs w:val="24"/>
        </w:rPr>
        <w:t xml:space="preserve">Slovenskej republiky </w:t>
      </w:r>
      <w:r w:rsidRPr="00D50408">
        <w:rPr>
          <w:rFonts w:ascii="Times New Roman" w:hAnsi="Times New Roman" w:cs="Times New Roman"/>
          <w:sz w:val="24"/>
          <w:szCs w:val="24"/>
        </w:rPr>
        <w:t xml:space="preserve">o dočasnom pridelení. Dočasným pridelením hosťujúceho sudcu sa zachová zmysel zavedeného inštitútu hosťujúceho sudcu, ktorý bol cielený na riešenie situácií s dočasným charakterom. Tento spôsob využitia hosťujúceho sudcu sa odvíja od reálnej situácie, kedy nie je aktuálna potreba zaradenia hosťujúceho sudcu na konkrétny okresný súd v obvode príslušného krajského súdu nakoľko odpadli dôvody využitia hosťujúceho sudcu na okresných súdoch a hosťujúcemu sudcovi neuplynul zákonný limit na zmenu svojho postavenia. Preto je účelné sa zaoberať takýmto hosťujúcim sudcom v uvedenej situácii a navrhovanou zmenou sa ponúka využitie hosťujúceho sudcu napríklad pri dočasnom riešení problémov vzniknutých priamo na krajskom súde. Pri inštitúte dočasného  pridelenia sudcu ustanovenie </w:t>
      </w:r>
      <w:r w:rsidR="000B4E02" w:rsidRPr="00D50408">
        <w:rPr>
          <w:rFonts w:ascii="Times New Roman" w:hAnsi="Times New Roman" w:cs="Times New Roman"/>
          <w:sz w:val="24"/>
          <w:szCs w:val="24"/>
        </w:rPr>
        <w:t xml:space="preserve">čl. </w:t>
      </w:r>
      <w:r w:rsidRPr="00D50408">
        <w:rPr>
          <w:rFonts w:ascii="Times New Roman" w:hAnsi="Times New Roman" w:cs="Times New Roman"/>
          <w:sz w:val="24"/>
          <w:szCs w:val="24"/>
        </w:rPr>
        <w:t>148 ods. 2 Ústavy Slovenskej republiky odkazuje na úpravu podmienok dočasného pridelenia iba zákonnou úpravou, preto sa navrhuje vyššie uvedená úprava v zákone, ktorá by umožňovala rozhodovať o dočasnom pridelení aj hosťujúceho sudcu. Touto navrhovanou zmenou by sa zachovalo efektívne využitie inštitútu hosťujúceho sudcu a zabránilo by sa situácii, kedy by kapacita hosťujúceho sudcu zostala nevyužitá.</w:t>
      </w:r>
      <w:r w:rsidR="002E65EC" w:rsidRPr="00D50408">
        <w:rPr>
          <w:rFonts w:ascii="Times New Roman" w:hAnsi="Times New Roman" w:cs="Times New Roman"/>
          <w:sz w:val="24"/>
          <w:szCs w:val="24"/>
        </w:rPr>
        <w:t xml:space="preserve"> Súčasne v súlade s ústavnými požiadavkami sa zabezpečuje, že o pôsobení hosťujúceho sudcu na súde vyššieho stupňa bude rozhodovať Súdna rada Slovenskej republiky. </w:t>
      </w:r>
      <w:r w:rsidRPr="00D50408">
        <w:rPr>
          <w:rFonts w:ascii="Times New Roman" w:hAnsi="Times New Roman" w:cs="Times New Roman"/>
          <w:sz w:val="24"/>
          <w:szCs w:val="24"/>
        </w:rPr>
        <w:t xml:space="preserve"> </w:t>
      </w:r>
    </w:p>
    <w:p w14:paraId="21E4AB59" w14:textId="77777777" w:rsidR="00D434A5" w:rsidRPr="00D50408" w:rsidRDefault="00D434A5" w:rsidP="009C7F7E">
      <w:pPr>
        <w:spacing w:after="0" w:line="240" w:lineRule="auto"/>
        <w:ind w:firstLine="708"/>
        <w:jc w:val="both"/>
        <w:rPr>
          <w:rFonts w:ascii="Times New Roman" w:hAnsi="Times New Roman" w:cs="Times New Roman"/>
          <w:sz w:val="24"/>
          <w:szCs w:val="24"/>
        </w:rPr>
      </w:pPr>
    </w:p>
    <w:p w14:paraId="5C8E32FF" w14:textId="77777777" w:rsidR="00D434A5" w:rsidRPr="00D50408" w:rsidRDefault="00D434A5"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Navrhovaná právna úprava nadväzuje na uznesenie súdnej rady č. 60/2024 zo 14. februára 2024. </w:t>
      </w:r>
    </w:p>
    <w:p w14:paraId="56474D48" w14:textId="77777777" w:rsidR="001B5663" w:rsidRPr="00D50408" w:rsidRDefault="001B5663" w:rsidP="009C7F7E">
      <w:pPr>
        <w:spacing w:after="0" w:line="240" w:lineRule="auto"/>
        <w:ind w:firstLine="708"/>
        <w:jc w:val="both"/>
        <w:rPr>
          <w:rFonts w:ascii="Times New Roman" w:hAnsi="Times New Roman" w:cs="Times New Roman"/>
          <w:sz w:val="24"/>
          <w:szCs w:val="24"/>
        </w:rPr>
      </w:pPr>
    </w:p>
    <w:p w14:paraId="4BFD5B38" w14:textId="74801878" w:rsidR="001B5663" w:rsidRPr="00D50408" w:rsidRDefault="001B5663" w:rsidP="00C11310">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tomto ustanovení sa</w:t>
      </w:r>
      <w:r w:rsidR="003F72B3" w:rsidRPr="00D50408">
        <w:rPr>
          <w:rFonts w:ascii="Times New Roman" w:hAnsi="Times New Roman" w:cs="Times New Roman"/>
          <w:sz w:val="24"/>
          <w:szCs w:val="24"/>
        </w:rPr>
        <w:t xml:space="preserve"> súčasne</w:t>
      </w:r>
      <w:r w:rsidRPr="00D50408">
        <w:rPr>
          <w:rFonts w:ascii="Times New Roman" w:hAnsi="Times New Roman" w:cs="Times New Roman"/>
          <w:sz w:val="24"/>
          <w:szCs w:val="24"/>
        </w:rPr>
        <w:t xml:space="preserve"> </w:t>
      </w:r>
      <w:r w:rsidR="00ED2475" w:rsidRPr="00D50408">
        <w:rPr>
          <w:rFonts w:ascii="Times New Roman" w:hAnsi="Times New Roman" w:cs="Times New Roman"/>
          <w:sz w:val="24"/>
          <w:szCs w:val="24"/>
        </w:rPr>
        <w:t xml:space="preserve">rozširujú </w:t>
      </w:r>
      <w:r w:rsidR="00DC0496" w:rsidRPr="00D50408">
        <w:rPr>
          <w:rFonts w:ascii="Times New Roman" w:hAnsi="Times New Roman" w:cs="Times New Roman"/>
          <w:sz w:val="24"/>
          <w:szCs w:val="24"/>
        </w:rPr>
        <w:t xml:space="preserve">aj </w:t>
      </w:r>
      <w:r w:rsidR="00ED2475" w:rsidRPr="00D50408">
        <w:rPr>
          <w:rFonts w:ascii="Times New Roman" w:hAnsi="Times New Roman" w:cs="Times New Roman"/>
          <w:sz w:val="24"/>
          <w:szCs w:val="24"/>
        </w:rPr>
        <w:t>dôvody dočasného pridelenia na súd vyššieho stupňa takým spôsobom</w:t>
      </w:r>
      <w:r w:rsidRPr="00D50408">
        <w:rPr>
          <w:rFonts w:ascii="Times New Roman" w:hAnsi="Times New Roman" w:cs="Times New Roman"/>
          <w:sz w:val="24"/>
          <w:szCs w:val="24"/>
        </w:rPr>
        <w:t>, aby si mohol sudca prehlbova</w:t>
      </w:r>
      <w:r w:rsidR="00ED2475" w:rsidRPr="00D50408">
        <w:rPr>
          <w:rFonts w:ascii="Times New Roman" w:hAnsi="Times New Roman" w:cs="Times New Roman"/>
          <w:sz w:val="24"/>
          <w:szCs w:val="24"/>
        </w:rPr>
        <w:t>ť</w:t>
      </w:r>
      <w:r w:rsidRPr="00D50408">
        <w:rPr>
          <w:rFonts w:ascii="Times New Roman" w:hAnsi="Times New Roman" w:cs="Times New Roman"/>
          <w:sz w:val="24"/>
          <w:szCs w:val="24"/>
        </w:rPr>
        <w:t xml:space="preserve"> </w:t>
      </w:r>
      <w:r w:rsidR="00ED2475" w:rsidRPr="00D50408">
        <w:rPr>
          <w:rFonts w:ascii="Times New Roman" w:hAnsi="Times New Roman" w:cs="Times New Roman"/>
          <w:sz w:val="24"/>
          <w:szCs w:val="24"/>
        </w:rPr>
        <w:t xml:space="preserve"> alebo zvyšovať</w:t>
      </w:r>
      <w:r w:rsidRPr="00D50408">
        <w:rPr>
          <w:rFonts w:ascii="Times New Roman" w:hAnsi="Times New Roman" w:cs="Times New Roman"/>
          <w:sz w:val="24"/>
          <w:szCs w:val="24"/>
        </w:rPr>
        <w:t xml:space="preserve"> kvalifikácie na výkon súčasnej alebo budúcej funkcie</w:t>
      </w:r>
      <w:r w:rsidR="00ED2475" w:rsidRPr="00D50408">
        <w:rPr>
          <w:rFonts w:ascii="Times New Roman" w:hAnsi="Times New Roman" w:cs="Times New Roman"/>
          <w:sz w:val="24"/>
          <w:szCs w:val="24"/>
        </w:rPr>
        <w:t xml:space="preserve"> na</w:t>
      </w:r>
      <w:r w:rsidR="00BC1A86" w:rsidRPr="00D50408">
        <w:rPr>
          <w:rFonts w:ascii="Times New Roman" w:hAnsi="Times New Roman" w:cs="Times New Roman"/>
          <w:sz w:val="24"/>
          <w:szCs w:val="24"/>
        </w:rPr>
        <w:t xml:space="preserve"> tomto</w:t>
      </w:r>
      <w:r w:rsidR="00ED2475" w:rsidRPr="00D50408">
        <w:rPr>
          <w:rFonts w:ascii="Times New Roman" w:hAnsi="Times New Roman" w:cs="Times New Roman"/>
          <w:sz w:val="24"/>
          <w:szCs w:val="24"/>
        </w:rPr>
        <w:t xml:space="preserve"> súde,</w:t>
      </w:r>
      <w:r w:rsidR="00BC1A86" w:rsidRPr="00D50408">
        <w:rPr>
          <w:rFonts w:ascii="Times New Roman" w:hAnsi="Times New Roman" w:cs="Times New Roman"/>
          <w:sz w:val="24"/>
          <w:szCs w:val="24"/>
        </w:rPr>
        <w:t xml:space="preserve"> ale</w:t>
      </w:r>
      <w:r w:rsidR="00ED2475" w:rsidRPr="00D50408">
        <w:rPr>
          <w:rFonts w:ascii="Times New Roman" w:hAnsi="Times New Roman" w:cs="Times New Roman"/>
          <w:sz w:val="24"/>
          <w:szCs w:val="24"/>
        </w:rPr>
        <w:t xml:space="preserve"> bez možnosti vykonávať funkciu sudcu.</w:t>
      </w:r>
    </w:p>
    <w:p w14:paraId="51A152E0" w14:textId="77777777" w:rsidR="00E928B6" w:rsidRPr="00D50408" w:rsidRDefault="00E928B6" w:rsidP="009C7F7E">
      <w:pPr>
        <w:spacing w:after="0" w:line="240" w:lineRule="auto"/>
        <w:jc w:val="both"/>
        <w:rPr>
          <w:rFonts w:ascii="Times New Roman" w:hAnsi="Times New Roman" w:cs="Times New Roman"/>
          <w:sz w:val="24"/>
          <w:szCs w:val="24"/>
        </w:rPr>
      </w:pPr>
    </w:p>
    <w:p w14:paraId="34F54BEB" w14:textId="65B6D816" w:rsidR="00C613CC" w:rsidRPr="00D50408" w:rsidRDefault="00C613CC"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w:t>
      </w:r>
      <w:r w:rsidR="00172615" w:rsidRPr="00D50408" w:rsidDel="00172615">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bod</w:t>
      </w:r>
      <w:r w:rsidR="00A35798" w:rsidRPr="00D50408">
        <w:rPr>
          <w:rFonts w:ascii="Times New Roman" w:hAnsi="Times New Roman" w:cs="Times New Roman"/>
          <w:sz w:val="24"/>
          <w:szCs w:val="24"/>
          <w:u w:val="single"/>
        </w:rPr>
        <w:t>u</w:t>
      </w:r>
      <w:r w:rsidRPr="00D50408">
        <w:rPr>
          <w:rFonts w:ascii="Times New Roman" w:hAnsi="Times New Roman" w:cs="Times New Roman"/>
          <w:sz w:val="24"/>
          <w:szCs w:val="24"/>
          <w:u w:val="single"/>
        </w:rPr>
        <w:t xml:space="preserve"> </w:t>
      </w:r>
      <w:r w:rsidR="001E1141" w:rsidRPr="00D50408">
        <w:rPr>
          <w:rFonts w:ascii="Times New Roman" w:hAnsi="Times New Roman" w:cs="Times New Roman"/>
          <w:sz w:val="24"/>
          <w:szCs w:val="24"/>
          <w:u w:val="single"/>
        </w:rPr>
        <w:t xml:space="preserve">7 </w:t>
      </w:r>
      <w:r w:rsidRPr="00D50408">
        <w:rPr>
          <w:rFonts w:ascii="Times New Roman" w:hAnsi="Times New Roman" w:cs="Times New Roman"/>
          <w:sz w:val="24"/>
          <w:szCs w:val="24"/>
          <w:u w:val="single"/>
        </w:rPr>
        <w:t>(§ 12 ods. 3)</w:t>
      </w:r>
    </w:p>
    <w:p w14:paraId="416E4978" w14:textId="77777777" w:rsidR="00C613CC" w:rsidRPr="00D50408" w:rsidRDefault="00C613CC" w:rsidP="009C7F7E">
      <w:pPr>
        <w:spacing w:after="0" w:line="240" w:lineRule="auto"/>
        <w:jc w:val="both"/>
        <w:rPr>
          <w:rFonts w:ascii="Times New Roman" w:hAnsi="Times New Roman" w:cs="Times New Roman"/>
          <w:sz w:val="24"/>
          <w:szCs w:val="24"/>
        </w:rPr>
      </w:pPr>
    </w:p>
    <w:p w14:paraId="3F0544EE" w14:textId="77777777" w:rsidR="00C613CC" w:rsidRPr="00D50408" w:rsidRDefault="00C613CC"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 základe požiadaviek aplikačnej praxe – najmä súdov vyššieho stupňa – sa navrhuje predĺžiť maximálnu dĺžku trvania dočasného pridelenia sudcu</w:t>
      </w:r>
      <w:r w:rsidR="00FD5D6E" w:rsidRPr="00D50408">
        <w:rPr>
          <w:rFonts w:ascii="Times New Roman" w:hAnsi="Times New Roman" w:cs="Times New Roman"/>
          <w:sz w:val="24"/>
          <w:szCs w:val="24"/>
        </w:rPr>
        <w:t xml:space="preserve"> o jeden rok</w:t>
      </w:r>
      <w:r w:rsidR="001D2CB7" w:rsidRPr="00D50408">
        <w:rPr>
          <w:rFonts w:ascii="Times New Roman" w:hAnsi="Times New Roman" w:cs="Times New Roman"/>
          <w:sz w:val="24"/>
          <w:szCs w:val="24"/>
        </w:rPr>
        <w:t>, čím sa obnovuje právny stav účinný do 31. decembra 2020.</w:t>
      </w:r>
      <w:r w:rsidR="00F9424A" w:rsidRPr="00D50408">
        <w:rPr>
          <w:rFonts w:ascii="Times New Roman" w:hAnsi="Times New Roman" w:cs="Times New Roman"/>
          <w:sz w:val="24"/>
          <w:szCs w:val="24"/>
        </w:rPr>
        <w:t xml:space="preserve"> Tu treba uviesť, že zákonná úprava nezasahuje do existujúceho stavu vo význame, že by sa ňou automaticky predĺžili dočasné pridelenia, </w:t>
      </w:r>
      <w:r w:rsidR="00F9424A" w:rsidRPr="00D50408">
        <w:rPr>
          <w:rFonts w:ascii="Times New Roman" w:hAnsi="Times New Roman" w:cs="Times New Roman"/>
          <w:sz w:val="24"/>
          <w:szCs w:val="24"/>
        </w:rPr>
        <w:lastRenderedPageBreak/>
        <w:t>o ktorých rozhodla súdna rada pred účinnosťou zákona. Ak má následok predĺženia nastať, bude potrebné o tom rozhodnúť.</w:t>
      </w:r>
      <w:r w:rsidR="003148E7" w:rsidRPr="00D50408">
        <w:rPr>
          <w:rFonts w:ascii="Times New Roman" w:hAnsi="Times New Roman" w:cs="Times New Roman"/>
          <w:sz w:val="24"/>
          <w:szCs w:val="24"/>
        </w:rPr>
        <w:t xml:space="preserve"> Rovnako nová úprava neznamená, že k doterajšiemu jednému roku možné</w:t>
      </w:r>
      <w:r w:rsidR="00B768F5" w:rsidRPr="00D50408">
        <w:rPr>
          <w:rFonts w:ascii="Times New Roman" w:hAnsi="Times New Roman" w:cs="Times New Roman"/>
          <w:sz w:val="24"/>
          <w:szCs w:val="24"/>
        </w:rPr>
        <w:t>ho</w:t>
      </w:r>
      <w:r w:rsidR="003148E7" w:rsidRPr="00D50408">
        <w:rPr>
          <w:rFonts w:ascii="Times New Roman" w:hAnsi="Times New Roman" w:cs="Times New Roman"/>
          <w:sz w:val="24"/>
          <w:szCs w:val="24"/>
        </w:rPr>
        <w:t xml:space="preserve"> dočasného pridelenia pribúdajú ďalšie dva roky. Exi</w:t>
      </w:r>
      <w:r w:rsidR="001D504B" w:rsidRPr="00D50408">
        <w:rPr>
          <w:rFonts w:ascii="Times New Roman" w:hAnsi="Times New Roman" w:cs="Times New Roman"/>
          <w:sz w:val="24"/>
          <w:szCs w:val="24"/>
        </w:rPr>
        <w:t>s</w:t>
      </w:r>
      <w:r w:rsidR="003148E7" w:rsidRPr="00D50408">
        <w:rPr>
          <w:rFonts w:ascii="Times New Roman" w:hAnsi="Times New Roman" w:cs="Times New Roman"/>
          <w:sz w:val="24"/>
          <w:szCs w:val="24"/>
        </w:rPr>
        <w:t>tujúce dočasné pridelenia tak možno predĺžiť len o takú dobu, ktorá nebude presahovať v úhrne dva roky v období troch rokov.</w:t>
      </w:r>
    </w:p>
    <w:p w14:paraId="48322B1D" w14:textId="77777777" w:rsidR="00C613CC" w:rsidRPr="00D50408" w:rsidRDefault="00C613CC" w:rsidP="009C7F7E">
      <w:pPr>
        <w:spacing w:after="0" w:line="240" w:lineRule="auto"/>
        <w:jc w:val="both"/>
        <w:rPr>
          <w:rFonts w:ascii="Times New Roman" w:hAnsi="Times New Roman" w:cs="Times New Roman"/>
          <w:sz w:val="24"/>
          <w:szCs w:val="24"/>
        </w:rPr>
      </w:pPr>
    </w:p>
    <w:p w14:paraId="47ACCA68" w14:textId="284CC8C5" w:rsidR="00747FBE" w:rsidRPr="00D50408" w:rsidRDefault="00747FBE"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1E1141" w:rsidRPr="00D50408">
        <w:rPr>
          <w:rFonts w:ascii="Times New Roman" w:hAnsi="Times New Roman" w:cs="Times New Roman"/>
          <w:sz w:val="24"/>
          <w:szCs w:val="24"/>
          <w:u w:val="single"/>
        </w:rPr>
        <w:t xml:space="preserve">8 </w:t>
      </w:r>
      <w:r w:rsidRPr="00D50408">
        <w:rPr>
          <w:rFonts w:ascii="Times New Roman" w:hAnsi="Times New Roman" w:cs="Times New Roman"/>
          <w:sz w:val="24"/>
          <w:szCs w:val="24"/>
          <w:u w:val="single"/>
        </w:rPr>
        <w:t>(§ 14 ods. 2)</w:t>
      </w:r>
    </w:p>
    <w:p w14:paraId="4ADDCD93" w14:textId="77777777" w:rsidR="00747FBE" w:rsidRPr="00D50408" w:rsidRDefault="00747FBE" w:rsidP="009C7F7E">
      <w:pPr>
        <w:spacing w:after="0" w:line="240" w:lineRule="auto"/>
        <w:jc w:val="both"/>
        <w:rPr>
          <w:rFonts w:ascii="Times New Roman" w:hAnsi="Times New Roman" w:cs="Times New Roman"/>
          <w:sz w:val="24"/>
          <w:szCs w:val="24"/>
        </w:rPr>
      </w:pPr>
    </w:p>
    <w:p w14:paraId="203AA0C2" w14:textId="12A3598F" w:rsidR="00A1273D" w:rsidRPr="00D50408" w:rsidRDefault="00747FBE" w:rsidP="00C61FC5">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Aj v prípade trvania právnickej praxe ako podmienky preloženia sudcu na súd vyššieho stupňa sa navrhuje zjednotenie trvania právnickej praxe v prípade preloženia na súdy správneho súdnictva. Ide o analogickú zmenu ak</w:t>
      </w:r>
      <w:r w:rsidR="009F4976" w:rsidRPr="00D50408">
        <w:rPr>
          <w:rFonts w:ascii="Times New Roman" w:hAnsi="Times New Roman" w:cs="Times New Roman"/>
          <w:sz w:val="24"/>
          <w:szCs w:val="24"/>
        </w:rPr>
        <w:t>á</w:t>
      </w:r>
      <w:r w:rsidRPr="00D50408">
        <w:rPr>
          <w:rFonts w:ascii="Times New Roman" w:hAnsi="Times New Roman" w:cs="Times New Roman"/>
          <w:sz w:val="24"/>
          <w:szCs w:val="24"/>
        </w:rPr>
        <w:t xml:space="preserve"> sa navrhuje v bode </w:t>
      </w:r>
      <w:r w:rsidR="00A1273D" w:rsidRPr="00D50408">
        <w:rPr>
          <w:rFonts w:ascii="Times New Roman" w:hAnsi="Times New Roman" w:cs="Times New Roman"/>
          <w:sz w:val="24"/>
          <w:szCs w:val="24"/>
        </w:rPr>
        <w:t>2</w:t>
      </w:r>
      <w:r w:rsidRPr="00D50408">
        <w:rPr>
          <w:rFonts w:ascii="Times New Roman" w:hAnsi="Times New Roman" w:cs="Times New Roman"/>
          <w:sz w:val="24"/>
          <w:szCs w:val="24"/>
        </w:rPr>
        <w:t>.</w:t>
      </w:r>
      <w:r w:rsidR="00A1273D" w:rsidRPr="00D50408">
        <w:rPr>
          <w:rFonts w:ascii="Times New Roman" w:hAnsi="Times New Roman" w:cs="Times New Roman"/>
          <w:sz w:val="24"/>
          <w:szCs w:val="24"/>
        </w:rPr>
        <w:t xml:space="preserve"> Na krajský súd  bude možné preložiť len sudcu, ktorý vykonával už sudcovskú prax a má skúsenosti z rozhodovania  na okresnom súde, čo má za cieľ zabezpečiť  pozitívny vplyv na zvýšenie kvality rozhodovacej činnosti súdov vyššieho stupňa</w:t>
      </w:r>
      <w:r w:rsidR="003F72B3" w:rsidRPr="00D50408">
        <w:rPr>
          <w:rFonts w:ascii="Times New Roman" w:hAnsi="Times New Roman" w:cs="Times New Roman"/>
          <w:sz w:val="24"/>
          <w:szCs w:val="24"/>
        </w:rPr>
        <w:t>.</w:t>
      </w:r>
    </w:p>
    <w:p w14:paraId="2A184857" w14:textId="195ABE7E" w:rsidR="004965F3" w:rsidRPr="00D50408" w:rsidRDefault="004965F3" w:rsidP="009C7F7E">
      <w:pPr>
        <w:pStyle w:val="Default"/>
        <w:jc w:val="both"/>
        <w:rPr>
          <w:rFonts w:ascii="Times New Roman" w:hAnsi="Times New Roman" w:cs="Times New Roman"/>
          <w:u w:val="single"/>
        </w:rPr>
      </w:pPr>
    </w:p>
    <w:p w14:paraId="494AB373" w14:textId="1E2EBBD7" w:rsidR="003D5C6C" w:rsidRPr="00D354C3" w:rsidRDefault="003D5C6C" w:rsidP="009C7F7E">
      <w:pPr>
        <w:pStyle w:val="Default"/>
        <w:jc w:val="both"/>
        <w:rPr>
          <w:rFonts w:ascii="Times New Roman" w:hAnsi="Times New Roman" w:cs="Times New Roman"/>
          <w:u w:val="single"/>
        </w:rPr>
      </w:pPr>
      <w:r w:rsidRPr="00D354C3">
        <w:rPr>
          <w:rFonts w:ascii="Times New Roman" w:hAnsi="Times New Roman" w:cs="Times New Roman"/>
          <w:u w:val="single"/>
        </w:rPr>
        <w:t>K bodu 9 (§ 22a)</w:t>
      </w:r>
    </w:p>
    <w:p w14:paraId="61CB4C38" w14:textId="6CA0EEC4" w:rsidR="003D5C6C" w:rsidRPr="00D354C3" w:rsidRDefault="003D5C6C" w:rsidP="009C7F7E">
      <w:pPr>
        <w:pStyle w:val="Default"/>
        <w:jc w:val="both"/>
        <w:rPr>
          <w:rFonts w:ascii="Times New Roman" w:hAnsi="Times New Roman" w:cs="Times New Roman"/>
        </w:rPr>
      </w:pPr>
    </w:p>
    <w:p w14:paraId="74F4CEF5" w14:textId="522F38F3" w:rsidR="003D5C6C" w:rsidRPr="00D354C3" w:rsidRDefault="00C1161C" w:rsidP="003B60B0">
      <w:pPr>
        <w:pStyle w:val="Default"/>
        <w:ind w:firstLine="708"/>
        <w:jc w:val="both"/>
        <w:rPr>
          <w:rFonts w:ascii="Times New Roman" w:hAnsi="Times New Roman" w:cs="Times New Roman"/>
        </w:rPr>
      </w:pPr>
      <w:r w:rsidRPr="00D354C3">
        <w:rPr>
          <w:rFonts w:ascii="Times New Roman" w:hAnsi="Times New Roman" w:cs="Times New Roman"/>
        </w:rPr>
        <w:t>Navrhuje sa zrušiť právomoc Súdnej rady Slovenskej republiky rozhodovať o dočasnom pozastavení výkonu funkcie sudcu, ak existujú dôvodné pochybnosti o tom, že spĺňa predpoklady sudcovskej spôsobilosti, ak tým môže byť vážne ohrozená dôveryhodnosť súdnictva alebo dobrá povesť súdnictva. Dočasné pozastavenie funkcie sudcu predstavuje tak zásadný zásah do integrity sudcu, že by malo byť výlučné zverené len nezávislému, nestrannému a apolitickému súdu</w:t>
      </w:r>
      <w:r w:rsidR="006B3829" w:rsidRPr="00D354C3">
        <w:rPr>
          <w:rFonts w:ascii="Times New Roman" w:hAnsi="Times New Roman" w:cs="Times New Roman"/>
        </w:rPr>
        <w:t>, ktorým je Najvyšší správny súd Slovenskej republiky</w:t>
      </w:r>
      <w:r w:rsidRPr="00D354C3">
        <w:rPr>
          <w:rFonts w:ascii="Times New Roman" w:hAnsi="Times New Roman" w:cs="Times New Roman"/>
        </w:rPr>
        <w:t>.</w:t>
      </w:r>
      <w:r w:rsidR="006B3829" w:rsidRPr="00D354C3">
        <w:rPr>
          <w:rFonts w:ascii="Times New Roman" w:hAnsi="Times New Roman" w:cs="Times New Roman"/>
        </w:rPr>
        <w:t xml:space="preserve"> Existencia dôvodov spochybňujúcich sudcovskú spôsobilosť sa má premietnuť do prípadného návrhu na začatie disciplinárneho konania alebo do začatia trestného stíhania sudcu, ak je to dôvodné. Začatie disciplinárneho konania alebo obvinenie sudcu v trestnom konaní sú samé o sebe dôvodom pre dočasné pozastavenie výkonu funkcie sudcu podľa § 22.</w:t>
      </w:r>
    </w:p>
    <w:p w14:paraId="3007310A" w14:textId="77777777" w:rsidR="003D5C6C" w:rsidRPr="00D354C3" w:rsidRDefault="003D5C6C" w:rsidP="009C7F7E">
      <w:pPr>
        <w:pStyle w:val="Default"/>
        <w:jc w:val="both"/>
        <w:rPr>
          <w:rFonts w:ascii="Times New Roman" w:hAnsi="Times New Roman" w:cs="Times New Roman"/>
        </w:rPr>
      </w:pPr>
    </w:p>
    <w:p w14:paraId="009BF5A5" w14:textId="04D07DA9" w:rsidR="00E200BE" w:rsidRPr="00D50408" w:rsidRDefault="00E928B6"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bodom </w:t>
      </w:r>
      <w:r w:rsidR="006E74E4" w:rsidRPr="00D50408">
        <w:rPr>
          <w:rFonts w:ascii="Times New Roman" w:hAnsi="Times New Roman" w:cs="Times New Roman"/>
          <w:sz w:val="24"/>
          <w:szCs w:val="24"/>
          <w:u w:val="single"/>
        </w:rPr>
        <w:t xml:space="preserve">10 </w:t>
      </w:r>
      <w:r w:rsidR="00176960" w:rsidRPr="00D50408">
        <w:rPr>
          <w:rFonts w:ascii="Times New Roman" w:hAnsi="Times New Roman" w:cs="Times New Roman"/>
          <w:sz w:val="24"/>
          <w:szCs w:val="24"/>
          <w:u w:val="single"/>
        </w:rPr>
        <w:t xml:space="preserve">až </w:t>
      </w:r>
      <w:r w:rsidR="006E74E4" w:rsidRPr="00D50408">
        <w:rPr>
          <w:rFonts w:ascii="Times New Roman" w:hAnsi="Times New Roman" w:cs="Times New Roman"/>
          <w:sz w:val="24"/>
          <w:szCs w:val="24"/>
          <w:u w:val="single"/>
        </w:rPr>
        <w:t>14</w:t>
      </w:r>
      <w:r w:rsidR="003611CC" w:rsidRPr="00D50408">
        <w:rPr>
          <w:rFonts w:ascii="Times New Roman" w:hAnsi="Times New Roman" w:cs="Times New Roman"/>
          <w:sz w:val="24"/>
          <w:szCs w:val="24"/>
          <w:u w:val="single"/>
        </w:rPr>
        <w:t xml:space="preserve"> </w:t>
      </w:r>
      <w:r w:rsidR="00E525F7" w:rsidRPr="00D50408">
        <w:rPr>
          <w:rFonts w:ascii="Times New Roman" w:hAnsi="Times New Roman" w:cs="Times New Roman"/>
          <w:sz w:val="24"/>
          <w:szCs w:val="24"/>
          <w:u w:val="single"/>
        </w:rPr>
        <w:t>(§ 27a)</w:t>
      </w:r>
    </w:p>
    <w:p w14:paraId="7A2B6BB7" w14:textId="77777777" w:rsidR="00E928B6" w:rsidRPr="00D50408" w:rsidRDefault="00E928B6" w:rsidP="009C7F7E">
      <w:pPr>
        <w:spacing w:after="0" w:line="240" w:lineRule="auto"/>
        <w:jc w:val="both"/>
        <w:rPr>
          <w:rFonts w:ascii="Times New Roman" w:hAnsi="Times New Roman" w:cs="Times New Roman"/>
          <w:i/>
          <w:sz w:val="24"/>
          <w:szCs w:val="24"/>
        </w:rPr>
      </w:pPr>
    </w:p>
    <w:p w14:paraId="6ED05533" w14:textId="4106A7A7" w:rsidR="00D434A5" w:rsidRPr="00D50408" w:rsidRDefault="00123B2D" w:rsidP="009C7F7E">
      <w:pPr>
        <w:pStyle w:val="Default"/>
        <w:ind w:firstLine="708"/>
        <w:jc w:val="both"/>
        <w:rPr>
          <w:rFonts w:ascii="Times New Roman" w:hAnsi="Times New Roman" w:cs="Times New Roman"/>
        </w:rPr>
      </w:pPr>
      <w:r w:rsidRPr="00D50408">
        <w:rPr>
          <w:rFonts w:ascii="Times New Roman" w:hAnsi="Times New Roman" w:cs="Times New Roman"/>
        </w:rPr>
        <w:t xml:space="preserve">Predkladaná právna úprava mení koncept </w:t>
      </w:r>
      <w:r w:rsidR="00E928B6" w:rsidRPr="00D50408">
        <w:rPr>
          <w:rFonts w:ascii="Times New Roman" w:hAnsi="Times New Roman" w:cs="Times New Roman"/>
        </w:rPr>
        <w:t>vykonáva</w:t>
      </w:r>
      <w:r w:rsidRPr="00D50408">
        <w:rPr>
          <w:rFonts w:ascii="Times New Roman" w:hAnsi="Times New Roman" w:cs="Times New Roman"/>
        </w:rPr>
        <w:t>nia hodnotenia</w:t>
      </w:r>
      <w:r w:rsidR="00E928B6" w:rsidRPr="00D50408">
        <w:rPr>
          <w:rFonts w:ascii="Times New Roman" w:hAnsi="Times New Roman" w:cs="Times New Roman"/>
        </w:rPr>
        <w:t xml:space="preserve"> sudcov</w:t>
      </w:r>
      <w:r w:rsidR="00276E85" w:rsidRPr="00D50408">
        <w:rPr>
          <w:rFonts w:ascii="Times New Roman" w:hAnsi="Times New Roman" w:cs="Times New Roman"/>
        </w:rPr>
        <w:t>. Navrhuje sa hodnotiť sudcov</w:t>
      </w:r>
      <w:r w:rsidR="00E928B6" w:rsidRPr="00D50408">
        <w:rPr>
          <w:rFonts w:ascii="Times New Roman" w:hAnsi="Times New Roman" w:cs="Times New Roman"/>
        </w:rPr>
        <w:t xml:space="preserve"> len po v</w:t>
      </w:r>
      <w:r w:rsidRPr="00D50408">
        <w:rPr>
          <w:rFonts w:ascii="Times New Roman" w:hAnsi="Times New Roman" w:cs="Times New Roman"/>
        </w:rPr>
        <w:t>ýkone prvých päť rokov  funkcie sudcu, a nie každých 5 rokov</w:t>
      </w:r>
      <w:r w:rsidR="00276E85" w:rsidRPr="00D50408">
        <w:rPr>
          <w:rFonts w:ascii="Times New Roman" w:hAnsi="Times New Roman" w:cs="Times New Roman"/>
        </w:rPr>
        <w:t>, ako to bolo upravené v doteraz platnej právnej úprave.</w:t>
      </w:r>
      <w:r w:rsidR="00D434A5" w:rsidRPr="00D50408">
        <w:rPr>
          <w:rFonts w:ascii="Times New Roman" w:hAnsi="Times New Roman" w:cs="Times New Roman"/>
        </w:rPr>
        <w:t xml:space="preserve"> </w:t>
      </w:r>
      <w:r w:rsidR="00733BAA" w:rsidRPr="00D50408">
        <w:rPr>
          <w:rFonts w:ascii="Times New Roman" w:hAnsi="Times New Roman" w:cs="Times New Roman"/>
        </w:rPr>
        <w:t>Cieľom takejto úpravy je obmedziť vykonávanie opakovaných päťročných hodnotení najmä u „výborných“ sudcov, u ktorých sa nepredpokladá iný výsledok a ide len o formálne hodnotenie. Po piatich rokoch by sa tak hodnotili len začínajúci sudcovia a tí, ktorých výsledok hodnotenia by nebol uspokojivý, pričom cieľom by bolo očakávané zlepšenie ich práce.</w:t>
      </w:r>
    </w:p>
    <w:p w14:paraId="4961655C" w14:textId="77777777" w:rsidR="00D434A5" w:rsidRPr="00D50408" w:rsidRDefault="00D434A5" w:rsidP="009C7F7E">
      <w:pPr>
        <w:pStyle w:val="Default"/>
        <w:ind w:firstLine="708"/>
        <w:jc w:val="both"/>
        <w:rPr>
          <w:rFonts w:ascii="Times New Roman" w:hAnsi="Times New Roman" w:cs="Times New Roman"/>
        </w:rPr>
      </w:pPr>
    </w:p>
    <w:p w14:paraId="387A608D" w14:textId="687D250E" w:rsidR="00D434A5" w:rsidRPr="00D50408" w:rsidRDefault="00FB3750" w:rsidP="00FC4CB2">
      <w:pPr>
        <w:pStyle w:val="Default"/>
        <w:ind w:firstLine="708"/>
        <w:jc w:val="both"/>
        <w:rPr>
          <w:rFonts w:ascii="Times New Roman" w:hAnsi="Times New Roman" w:cs="Times New Roman"/>
        </w:rPr>
      </w:pPr>
      <w:r w:rsidRPr="00D50408">
        <w:rPr>
          <w:rFonts w:ascii="Times New Roman" w:hAnsi="Times New Roman" w:cs="Times New Roman"/>
        </w:rPr>
        <w:t xml:space="preserve"> Taktiež sa navrhuje upustiť od hodnotenia sudcu v súvislosti s výberovým konaním na funkciu predsedu súdu a na funkciu predsedu senátu</w:t>
      </w:r>
      <w:r w:rsidR="00C04E15" w:rsidRPr="00D50408">
        <w:rPr>
          <w:rFonts w:ascii="Times New Roman" w:hAnsi="Times New Roman" w:cs="Times New Roman"/>
        </w:rPr>
        <w:t>, pretože vykonanie hodnotenia sudcu pri týchto funkciách nie je buď účelné, pretože nevypovedá bezprostredne o predpokladoch pre výkon riadiacej funkcie (predseda súdu), alebo pre poznanie činnosti sudcu pre výkon vyššej sudcovskej funkcie nie je nevyhnutné (predseda senátu)</w:t>
      </w:r>
      <w:r w:rsidRPr="00D50408">
        <w:rPr>
          <w:rFonts w:ascii="Times New Roman" w:hAnsi="Times New Roman" w:cs="Times New Roman"/>
        </w:rPr>
        <w:t xml:space="preserve">. </w:t>
      </w:r>
      <w:r w:rsidR="00FC4CB2" w:rsidRPr="00D50408">
        <w:rPr>
          <w:rFonts w:ascii="Times New Roman" w:hAnsi="Times New Roman" w:cs="Times New Roman"/>
        </w:rPr>
        <w:t xml:space="preserve">Podľa doterajšej právnej úpravy sa vykonáva hodnotenie pre výberové konania na postup na súd vyššej inštancie, na obsadenie funkcie predsedu senátu a na obsadenie funkcie predsedu súdu. Hodnotenie vykonávané hodnotiacou komisiou v súvislosti s výberovým konaním na funkciu predsedu senátu a predsedu súdu sa stretáva s množstvom problémov a neprináša prínos očakávaný zákonom. Žiadosť o vykonanie hodnotenia pre výberové konanie na funkciu predsedu senátu je často predkladaná pred uplynutím jedného roka od hodnotenia sudcu v súvislosti s výberovým konaním na postup na súd vyššieho stupňa, v dôsledku čoho sa aplikuje § 27a ods. 1 písm. b) </w:t>
      </w:r>
      <w:r w:rsidR="00FC4CB2" w:rsidRPr="00D50408">
        <w:rPr>
          <w:rFonts w:ascii="Times New Roman" w:hAnsi="Times New Roman" w:cs="Times New Roman"/>
        </w:rPr>
        <w:lastRenderedPageBreak/>
        <w:t>za bodkočiarkou a hodnotenie sa nevykoná. V prípade vykonávania hodnotenia je zložitý prieskum spisov, keďže práca hodnoteného sudcu je z veľkej miery riadená príslušným predsedom senátu. Dochádza tak prakticky k prevzatiu väčšiny údajov z predchádzajúceho hodnotenia, čo takýto druh hodnotenia robí neefektívnym.  Posúdenie splnenia predpokladov sudcu stať sa predsedom senátu tak logicky prináleží príslušnému predsedovi senátu, či kolégiu. Pre výberové konanie na funkciu predsedu súdu je hodnotenie sudcu hodnotiacou komisiou formálnou záležitosťou. Hodnotiaca komisia iba zosumarizuje predložené podklady (stanoviská odvolacích a dovolacích senátov, vyjadrenie predsedu súdu o činnosti hodnoteného sudcu, stanovisko sudcovskej rady) a nepodieľa sa na hodnotení žiadnym vlastným poznatkom. Pri takejto právnej úprave sa javí práca hodnotiacej komisie  zbytočnou.</w:t>
      </w:r>
    </w:p>
    <w:p w14:paraId="49D6CACD" w14:textId="77777777" w:rsidR="00D434A5" w:rsidRPr="00D50408" w:rsidRDefault="00D434A5" w:rsidP="009C7F7E">
      <w:pPr>
        <w:pStyle w:val="Default"/>
        <w:ind w:firstLine="708"/>
        <w:jc w:val="both"/>
        <w:rPr>
          <w:rFonts w:ascii="Times New Roman" w:hAnsi="Times New Roman" w:cs="Times New Roman"/>
        </w:rPr>
      </w:pPr>
    </w:p>
    <w:p w14:paraId="502F028C" w14:textId="77777777" w:rsidR="00E928B6" w:rsidRPr="00D50408" w:rsidRDefault="00D434A5" w:rsidP="009C7F7E">
      <w:pPr>
        <w:pStyle w:val="Default"/>
        <w:ind w:firstLine="708"/>
        <w:jc w:val="both"/>
        <w:rPr>
          <w:rFonts w:ascii="Times New Roman" w:hAnsi="Times New Roman" w:cs="Times New Roman"/>
        </w:rPr>
      </w:pPr>
      <w:r w:rsidRPr="00D50408">
        <w:rPr>
          <w:rFonts w:ascii="Times New Roman" w:hAnsi="Times New Roman" w:cs="Times New Roman"/>
        </w:rPr>
        <w:t xml:space="preserve">Ostávajúce </w:t>
      </w:r>
      <w:r w:rsidR="00E928B6" w:rsidRPr="00D50408">
        <w:rPr>
          <w:rFonts w:ascii="Times New Roman" w:hAnsi="Times New Roman" w:cs="Times New Roman"/>
        </w:rPr>
        <w:t>o</w:t>
      </w:r>
      <w:r w:rsidR="00123B2D" w:rsidRPr="00D50408">
        <w:rPr>
          <w:rFonts w:ascii="Times New Roman" w:hAnsi="Times New Roman" w:cs="Times New Roman"/>
        </w:rPr>
        <w:t>bligatórn</w:t>
      </w:r>
      <w:r w:rsidR="00276E85" w:rsidRPr="00D50408">
        <w:rPr>
          <w:rFonts w:ascii="Times New Roman" w:hAnsi="Times New Roman" w:cs="Times New Roman"/>
        </w:rPr>
        <w:t>e</w:t>
      </w:r>
      <w:r w:rsidR="00123B2D" w:rsidRPr="00D50408">
        <w:rPr>
          <w:rFonts w:ascii="Times New Roman" w:hAnsi="Times New Roman" w:cs="Times New Roman"/>
        </w:rPr>
        <w:t xml:space="preserve"> dôvod</w:t>
      </w:r>
      <w:r w:rsidR="00276E85" w:rsidRPr="00D50408">
        <w:rPr>
          <w:rFonts w:ascii="Times New Roman" w:hAnsi="Times New Roman" w:cs="Times New Roman"/>
        </w:rPr>
        <w:t>y</w:t>
      </w:r>
      <w:r w:rsidR="00123B2D" w:rsidRPr="00D50408">
        <w:rPr>
          <w:rFonts w:ascii="Times New Roman" w:hAnsi="Times New Roman" w:cs="Times New Roman"/>
        </w:rPr>
        <w:t xml:space="preserve"> hodnotenia</w:t>
      </w:r>
      <w:r w:rsidR="00276E85" w:rsidRPr="00D50408">
        <w:rPr>
          <w:rFonts w:ascii="Times New Roman" w:hAnsi="Times New Roman" w:cs="Times New Roman"/>
        </w:rPr>
        <w:t xml:space="preserve"> zostávajú zachované.</w:t>
      </w:r>
    </w:p>
    <w:p w14:paraId="36819A2A" w14:textId="77777777" w:rsidR="00176960" w:rsidRPr="00D50408" w:rsidRDefault="00176960" w:rsidP="009C7F7E">
      <w:pPr>
        <w:pStyle w:val="Default"/>
        <w:jc w:val="both"/>
        <w:rPr>
          <w:rFonts w:ascii="Times New Roman" w:hAnsi="Times New Roman" w:cs="Times New Roman"/>
        </w:rPr>
      </w:pPr>
    </w:p>
    <w:p w14:paraId="250406EA" w14:textId="4838F47D" w:rsidR="00E928B6" w:rsidRPr="00D50408" w:rsidRDefault="00123B2D" w:rsidP="009C7F7E">
      <w:pPr>
        <w:pStyle w:val="Default"/>
        <w:ind w:firstLine="708"/>
        <w:jc w:val="both"/>
        <w:rPr>
          <w:rFonts w:ascii="Times New Roman" w:hAnsi="Times New Roman" w:cs="Times New Roman"/>
        </w:rPr>
      </w:pPr>
      <w:r w:rsidRPr="00D50408">
        <w:rPr>
          <w:rFonts w:ascii="Times New Roman" w:hAnsi="Times New Roman" w:cs="Times New Roman"/>
        </w:rPr>
        <w:t>Súčasne sa navrhuje v</w:t>
      </w:r>
      <w:r w:rsidR="00E928B6" w:rsidRPr="00D50408">
        <w:rPr>
          <w:rFonts w:ascii="Times New Roman" w:hAnsi="Times New Roman" w:cs="Times New Roman"/>
        </w:rPr>
        <w:t>zhľadom na zmenu hodnotiacej stupnice</w:t>
      </w:r>
      <w:r w:rsidRPr="00D50408">
        <w:rPr>
          <w:rFonts w:ascii="Times New Roman" w:hAnsi="Times New Roman" w:cs="Times New Roman"/>
        </w:rPr>
        <w:t xml:space="preserve"> (§ 27e </w:t>
      </w:r>
      <w:r w:rsidR="00BF45A8" w:rsidRPr="00D50408">
        <w:rPr>
          <w:rFonts w:ascii="Times New Roman" w:hAnsi="Times New Roman" w:cs="Times New Roman"/>
        </w:rPr>
        <w:t xml:space="preserve">ods. </w:t>
      </w:r>
      <w:r w:rsidRPr="00D50408">
        <w:rPr>
          <w:rFonts w:ascii="Times New Roman" w:hAnsi="Times New Roman" w:cs="Times New Roman"/>
        </w:rPr>
        <w:t xml:space="preserve">1) </w:t>
      </w:r>
      <w:r w:rsidR="00E928B6" w:rsidRPr="00D50408">
        <w:rPr>
          <w:rFonts w:ascii="Times New Roman" w:hAnsi="Times New Roman" w:cs="Times New Roman"/>
        </w:rPr>
        <w:t>obligatórne vykonávať</w:t>
      </w:r>
      <w:r w:rsidRPr="00D50408">
        <w:rPr>
          <w:rFonts w:ascii="Times New Roman" w:hAnsi="Times New Roman" w:cs="Times New Roman"/>
        </w:rPr>
        <w:t xml:space="preserve"> </w:t>
      </w:r>
      <w:r w:rsidR="00E928B6" w:rsidRPr="00D50408">
        <w:rPr>
          <w:rFonts w:ascii="Times New Roman" w:hAnsi="Times New Roman" w:cs="Times New Roman"/>
        </w:rPr>
        <w:t>hodnotenie sudcu po uplynutí jedného roka, ak predchádzajúci výsledok</w:t>
      </w:r>
      <w:r w:rsidRPr="00D50408">
        <w:rPr>
          <w:rFonts w:ascii="Times New Roman" w:hAnsi="Times New Roman" w:cs="Times New Roman"/>
        </w:rPr>
        <w:t xml:space="preserve"> </w:t>
      </w:r>
      <w:r w:rsidR="00E928B6" w:rsidRPr="00D50408">
        <w:rPr>
          <w:rFonts w:ascii="Times New Roman" w:hAnsi="Times New Roman" w:cs="Times New Roman"/>
        </w:rPr>
        <w:t>hodnotenia bol „nedostatoč</w:t>
      </w:r>
      <w:r w:rsidR="002C10DF" w:rsidRPr="00D50408">
        <w:rPr>
          <w:rFonts w:ascii="Times New Roman" w:hAnsi="Times New Roman" w:cs="Times New Roman"/>
        </w:rPr>
        <w:t xml:space="preserve">ný“ a po uplynutí dvoch rokov, </w:t>
      </w:r>
      <w:r w:rsidR="00E928B6" w:rsidRPr="00D50408">
        <w:rPr>
          <w:rFonts w:ascii="Times New Roman" w:hAnsi="Times New Roman" w:cs="Times New Roman"/>
        </w:rPr>
        <w:t>ak predchádzajúci výsledok hodnotenia bol „dostatočný“.</w:t>
      </w:r>
      <w:r w:rsidR="00BF45A8" w:rsidRPr="00D50408">
        <w:rPr>
          <w:rFonts w:ascii="Times New Roman" w:hAnsi="Times New Roman" w:cs="Times New Roman"/>
        </w:rPr>
        <w:t xml:space="preserve"> V reakcii na rozšírenie stupnice hodnotenia sudcov a berúc do úvahy skutočnosť zrušenia pravidelného päťročného hodnotenia sudcov sa navrhuje aj normovanie nového dôvodu pre vykonanie opakovaného hodnotenia sudcu, a to v prípade, ak je výrok hodnotenia „dobrý“. Bude sa tak akcentovať to, že benefit zrušenia pravidelných päťročných </w:t>
      </w:r>
      <w:r w:rsidR="001D504B" w:rsidRPr="00D50408">
        <w:rPr>
          <w:rFonts w:ascii="Times New Roman" w:hAnsi="Times New Roman" w:cs="Times New Roman"/>
        </w:rPr>
        <w:t xml:space="preserve">hodnotení </w:t>
      </w:r>
      <w:r w:rsidR="00BF45A8" w:rsidRPr="00D50408">
        <w:rPr>
          <w:rFonts w:ascii="Times New Roman" w:hAnsi="Times New Roman" w:cs="Times New Roman"/>
        </w:rPr>
        <w:t xml:space="preserve">patrí len sudcom, ktorí sú hodnotení výrokom „výborný“ a „chválitebný“. </w:t>
      </w:r>
      <w:r w:rsidR="00E928B6" w:rsidRPr="00D50408">
        <w:rPr>
          <w:rFonts w:ascii="Times New Roman" w:hAnsi="Times New Roman" w:cs="Times New Roman"/>
        </w:rPr>
        <w:t xml:space="preserve">  </w:t>
      </w:r>
    </w:p>
    <w:p w14:paraId="268A07B1" w14:textId="77777777" w:rsidR="00D139E6" w:rsidRPr="00D50408" w:rsidRDefault="00D139E6" w:rsidP="009C7F7E">
      <w:pPr>
        <w:pStyle w:val="Default"/>
        <w:ind w:firstLine="708"/>
        <w:jc w:val="both"/>
        <w:rPr>
          <w:rFonts w:ascii="Times New Roman" w:hAnsi="Times New Roman" w:cs="Times New Roman"/>
        </w:rPr>
      </w:pPr>
    </w:p>
    <w:p w14:paraId="1855CC1F" w14:textId="77777777" w:rsidR="00860764" w:rsidRPr="00D50408" w:rsidRDefault="00860764" w:rsidP="009C7F7E">
      <w:pPr>
        <w:pStyle w:val="Default"/>
        <w:ind w:firstLine="708"/>
        <w:jc w:val="both"/>
        <w:rPr>
          <w:rFonts w:ascii="Times New Roman" w:hAnsi="Times New Roman" w:cs="Times New Roman"/>
        </w:rPr>
      </w:pPr>
      <w:r w:rsidRPr="00D50408">
        <w:rPr>
          <w:rFonts w:ascii="Times New Roman" w:hAnsi="Times New Roman" w:cs="Times New Roman"/>
        </w:rPr>
        <w:t>Navrhovaná právna úprava týkajúca sa hodnotenia sudcov nadväzuje na uznesenie súdnej rady č. 473/2023 z 13. decembra 2023.</w:t>
      </w:r>
    </w:p>
    <w:p w14:paraId="2E848B4B" w14:textId="77777777" w:rsidR="00D139E6" w:rsidRPr="00D50408" w:rsidRDefault="00D139E6" w:rsidP="009C7F7E">
      <w:pPr>
        <w:pStyle w:val="Default"/>
        <w:jc w:val="both"/>
        <w:rPr>
          <w:rFonts w:ascii="Times New Roman" w:hAnsi="Times New Roman" w:cs="Times New Roman"/>
          <w:u w:val="single"/>
        </w:rPr>
      </w:pPr>
    </w:p>
    <w:p w14:paraId="2DE08168" w14:textId="6A97CB83" w:rsidR="00FD5D6E" w:rsidRPr="00D50408" w:rsidRDefault="00FD5D6E" w:rsidP="009C7F7E">
      <w:pPr>
        <w:pStyle w:val="Default"/>
        <w:jc w:val="both"/>
        <w:rPr>
          <w:rFonts w:ascii="Times New Roman" w:hAnsi="Times New Roman" w:cs="Times New Roman"/>
          <w:u w:val="single"/>
        </w:rPr>
      </w:pPr>
      <w:r w:rsidRPr="00D50408">
        <w:rPr>
          <w:rFonts w:ascii="Times New Roman" w:hAnsi="Times New Roman" w:cs="Times New Roman"/>
          <w:u w:val="single"/>
        </w:rPr>
        <w:t>K </w:t>
      </w:r>
      <w:r w:rsidR="00115AF3" w:rsidRPr="00D50408">
        <w:rPr>
          <w:rFonts w:ascii="Times New Roman" w:hAnsi="Times New Roman" w:cs="Times New Roman"/>
          <w:u w:val="single"/>
        </w:rPr>
        <w:t>bod</w:t>
      </w:r>
      <w:r w:rsidR="00C11571" w:rsidRPr="00D50408">
        <w:rPr>
          <w:rFonts w:ascii="Times New Roman" w:hAnsi="Times New Roman" w:cs="Times New Roman"/>
          <w:u w:val="single"/>
        </w:rPr>
        <w:t>om</w:t>
      </w:r>
      <w:r w:rsidR="00115AF3" w:rsidRPr="00D50408">
        <w:rPr>
          <w:rFonts w:ascii="Times New Roman" w:hAnsi="Times New Roman" w:cs="Times New Roman"/>
          <w:u w:val="single"/>
        </w:rPr>
        <w:t xml:space="preserve"> </w:t>
      </w:r>
      <w:r w:rsidR="003611CC" w:rsidRPr="00D50408">
        <w:rPr>
          <w:rFonts w:ascii="Times New Roman" w:hAnsi="Times New Roman" w:cs="Times New Roman"/>
          <w:u w:val="single"/>
        </w:rPr>
        <w:t xml:space="preserve">15 </w:t>
      </w:r>
      <w:r w:rsidR="00C11571" w:rsidRPr="00D50408">
        <w:rPr>
          <w:rFonts w:ascii="Times New Roman" w:hAnsi="Times New Roman" w:cs="Times New Roman"/>
          <w:u w:val="single"/>
        </w:rPr>
        <w:t xml:space="preserve">a </w:t>
      </w:r>
      <w:r w:rsidR="003611CC" w:rsidRPr="00D50408">
        <w:rPr>
          <w:rFonts w:ascii="Times New Roman" w:hAnsi="Times New Roman" w:cs="Times New Roman"/>
          <w:u w:val="single"/>
        </w:rPr>
        <w:t xml:space="preserve">16 </w:t>
      </w:r>
      <w:r w:rsidRPr="00D50408">
        <w:rPr>
          <w:rFonts w:ascii="Times New Roman" w:hAnsi="Times New Roman" w:cs="Times New Roman"/>
          <w:u w:val="single"/>
        </w:rPr>
        <w:t>(§ 27b ods.</w:t>
      </w:r>
      <w:r w:rsidR="004F1921" w:rsidRPr="00D50408">
        <w:rPr>
          <w:rFonts w:ascii="Times New Roman" w:hAnsi="Times New Roman" w:cs="Times New Roman"/>
          <w:u w:val="single"/>
        </w:rPr>
        <w:t xml:space="preserve"> </w:t>
      </w:r>
      <w:r w:rsidRPr="00D50408">
        <w:rPr>
          <w:rFonts w:ascii="Times New Roman" w:hAnsi="Times New Roman" w:cs="Times New Roman"/>
          <w:u w:val="single"/>
        </w:rPr>
        <w:t>1</w:t>
      </w:r>
      <w:r w:rsidR="004F1921" w:rsidRPr="00D50408">
        <w:rPr>
          <w:rFonts w:ascii="Times New Roman" w:hAnsi="Times New Roman" w:cs="Times New Roman"/>
          <w:u w:val="single"/>
        </w:rPr>
        <w:t xml:space="preserve"> a</w:t>
      </w:r>
      <w:r w:rsidR="00C11571" w:rsidRPr="00D50408">
        <w:rPr>
          <w:rFonts w:ascii="Times New Roman" w:hAnsi="Times New Roman" w:cs="Times New Roman"/>
          <w:u w:val="single"/>
        </w:rPr>
        <w:t xml:space="preserve"> § 27b ods. 2</w:t>
      </w:r>
      <w:r w:rsidRPr="00D50408">
        <w:rPr>
          <w:rFonts w:ascii="Times New Roman" w:hAnsi="Times New Roman" w:cs="Times New Roman"/>
          <w:u w:val="single"/>
        </w:rPr>
        <w:t>)</w:t>
      </w:r>
    </w:p>
    <w:p w14:paraId="18D13F5C" w14:textId="77777777" w:rsidR="008165AA" w:rsidRPr="00D50408" w:rsidRDefault="008165AA" w:rsidP="009C7F7E">
      <w:pPr>
        <w:pStyle w:val="Default"/>
        <w:jc w:val="both"/>
        <w:rPr>
          <w:rFonts w:ascii="Times New Roman" w:hAnsi="Times New Roman" w:cs="Times New Roman"/>
          <w:u w:val="single"/>
        </w:rPr>
      </w:pPr>
    </w:p>
    <w:p w14:paraId="2E787853" w14:textId="77777777" w:rsidR="00D139E6" w:rsidRPr="00D50408" w:rsidRDefault="002B3B4C" w:rsidP="009C7F7E">
      <w:pPr>
        <w:pStyle w:val="Default"/>
        <w:ind w:firstLine="708"/>
        <w:jc w:val="both"/>
        <w:rPr>
          <w:rFonts w:ascii="Times New Roman" w:hAnsi="Times New Roman" w:cs="Times New Roman"/>
        </w:rPr>
      </w:pPr>
      <w:r w:rsidRPr="00D50408">
        <w:rPr>
          <w:rFonts w:ascii="Times New Roman" w:hAnsi="Times New Roman" w:cs="Times New Roman"/>
        </w:rPr>
        <w:t xml:space="preserve">Vzhľadom na to, že správny súd má postavenie krajského súdu je potrebné </w:t>
      </w:r>
      <w:r w:rsidR="00B107FF" w:rsidRPr="00D50408">
        <w:rPr>
          <w:rFonts w:ascii="Times New Roman" w:hAnsi="Times New Roman" w:cs="Times New Roman"/>
        </w:rPr>
        <w:t xml:space="preserve">výslovne </w:t>
      </w:r>
      <w:r w:rsidRPr="00D50408">
        <w:rPr>
          <w:rFonts w:ascii="Times New Roman" w:hAnsi="Times New Roman" w:cs="Times New Roman"/>
        </w:rPr>
        <w:t xml:space="preserve">nastaviť </w:t>
      </w:r>
      <w:r w:rsidR="008165AA" w:rsidRPr="00D50408">
        <w:rPr>
          <w:rFonts w:ascii="Times New Roman" w:hAnsi="Times New Roman" w:cs="Times New Roman"/>
        </w:rPr>
        <w:t xml:space="preserve">systém </w:t>
      </w:r>
      <w:r w:rsidRPr="00D50408">
        <w:rPr>
          <w:rFonts w:ascii="Times New Roman" w:hAnsi="Times New Roman" w:cs="Times New Roman"/>
        </w:rPr>
        <w:t xml:space="preserve"> hodnotenia </w:t>
      </w:r>
      <w:r w:rsidR="008165AA" w:rsidRPr="00D50408">
        <w:rPr>
          <w:rFonts w:ascii="Times New Roman" w:hAnsi="Times New Roman" w:cs="Times New Roman"/>
        </w:rPr>
        <w:t xml:space="preserve">aj </w:t>
      </w:r>
      <w:r w:rsidRPr="00D50408">
        <w:rPr>
          <w:rFonts w:ascii="Times New Roman" w:hAnsi="Times New Roman" w:cs="Times New Roman"/>
        </w:rPr>
        <w:t xml:space="preserve">sudcov </w:t>
      </w:r>
      <w:r w:rsidR="008165AA" w:rsidRPr="00D50408">
        <w:rPr>
          <w:rFonts w:ascii="Times New Roman" w:hAnsi="Times New Roman" w:cs="Times New Roman"/>
        </w:rPr>
        <w:t xml:space="preserve">správneho súdu </w:t>
      </w:r>
      <w:r w:rsidRPr="00D50408">
        <w:rPr>
          <w:rFonts w:ascii="Times New Roman" w:hAnsi="Times New Roman" w:cs="Times New Roman"/>
        </w:rPr>
        <w:t>tak, aby s</w:t>
      </w:r>
      <w:r w:rsidR="001875F7" w:rsidRPr="00D50408">
        <w:rPr>
          <w:rFonts w:ascii="Times New Roman" w:hAnsi="Times New Roman" w:cs="Times New Roman"/>
        </w:rPr>
        <w:t>udcu v obvode krajského a správneho súdu hodnot</w:t>
      </w:r>
      <w:r w:rsidRPr="00D50408">
        <w:rPr>
          <w:rFonts w:ascii="Times New Roman" w:hAnsi="Times New Roman" w:cs="Times New Roman"/>
        </w:rPr>
        <w:t>il</w:t>
      </w:r>
      <w:r w:rsidR="001875F7" w:rsidRPr="00D50408">
        <w:rPr>
          <w:rFonts w:ascii="Times New Roman" w:hAnsi="Times New Roman" w:cs="Times New Roman"/>
        </w:rPr>
        <w:t xml:space="preserve"> sudca z iného obvodu krajského a správneho súdu</w:t>
      </w:r>
      <w:r w:rsidR="008165AA" w:rsidRPr="00D50408">
        <w:rPr>
          <w:rFonts w:ascii="Times New Roman" w:hAnsi="Times New Roman" w:cs="Times New Roman"/>
        </w:rPr>
        <w:t xml:space="preserve">. Navrhovaná úprava má za cieľ ustanoviť pravidlo, že hodnotiaci sudca nebude hodnotiť sudcu „svojho obvodu“. </w:t>
      </w:r>
      <w:r w:rsidR="00C520A3" w:rsidRPr="00D50408">
        <w:rPr>
          <w:rFonts w:ascii="Times New Roman" w:hAnsi="Times New Roman" w:cs="Times New Roman"/>
        </w:rPr>
        <w:t xml:space="preserve">Ide o precizovanie právnej úpravy, ktoré si vyžaduje aplikačná prax po zriadení správnych súdov. </w:t>
      </w:r>
    </w:p>
    <w:p w14:paraId="5EACE211" w14:textId="77777777" w:rsidR="00D139E6" w:rsidRPr="00D50408" w:rsidRDefault="00D139E6" w:rsidP="009C7F7E">
      <w:pPr>
        <w:pStyle w:val="Default"/>
        <w:jc w:val="both"/>
        <w:rPr>
          <w:rFonts w:ascii="Times New Roman" w:hAnsi="Times New Roman" w:cs="Times New Roman"/>
          <w:u w:val="single"/>
        </w:rPr>
      </w:pPr>
    </w:p>
    <w:p w14:paraId="29697ED1" w14:textId="534970F4" w:rsidR="00B82C43" w:rsidRPr="001537A0" w:rsidRDefault="00B82C43" w:rsidP="009C7F7E">
      <w:pPr>
        <w:pStyle w:val="Default"/>
        <w:jc w:val="both"/>
        <w:rPr>
          <w:rFonts w:ascii="Times New Roman" w:hAnsi="Times New Roman" w:cs="Times New Roman"/>
          <w:u w:val="single"/>
        </w:rPr>
      </w:pPr>
      <w:r w:rsidRPr="001537A0">
        <w:rPr>
          <w:rFonts w:ascii="Times New Roman" w:hAnsi="Times New Roman" w:cs="Times New Roman"/>
          <w:u w:val="single"/>
        </w:rPr>
        <w:t xml:space="preserve">K bodu </w:t>
      </w:r>
      <w:r w:rsidR="00FE301E" w:rsidRPr="001537A0">
        <w:rPr>
          <w:rFonts w:ascii="Times New Roman" w:hAnsi="Times New Roman" w:cs="Times New Roman"/>
          <w:u w:val="single"/>
        </w:rPr>
        <w:t xml:space="preserve">17 </w:t>
      </w:r>
      <w:r w:rsidRPr="001537A0">
        <w:rPr>
          <w:rFonts w:ascii="Times New Roman" w:hAnsi="Times New Roman" w:cs="Times New Roman"/>
          <w:u w:val="single"/>
        </w:rPr>
        <w:t>(§ 27b ods.</w:t>
      </w:r>
      <w:r w:rsidR="00C75AD4" w:rsidRPr="001537A0">
        <w:rPr>
          <w:rFonts w:ascii="Times New Roman" w:hAnsi="Times New Roman" w:cs="Times New Roman"/>
          <w:u w:val="single"/>
        </w:rPr>
        <w:t xml:space="preserve"> </w:t>
      </w:r>
      <w:r w:rsidRPr="001537A0">
        <w:rPr>
          <w:rFonts w:ascii="Times New Roman" w:hAnsi="Times New Roman" w:cs="Times New Roman"/>
          <w:u w:val="single"/>
        </w:rPr>
        <w:t>2)</w:t>
      </w:r>
    </w:p>
    <w:p w14:paraId="4F32ED32" w14:textId="77777777" w:rsidR="00B82C43" w:rsidRPr="001537A0" w:rsidRDefault="00B82C43" w:rsidP="009C7F7E">
      <w:pPr>
        <w:pStyle w:val="Default"/>
        <w:jc w:val="both"/>
        <w:rPr>
          <w:rFonts w:ascii="Times New Roman" w:hAnsi="Times New Roman" w:cs="Times New Roman"/>
        </w:rPr>
      </w:pPr>
    </w:p>
    <w:p w14:paraId="6FC265C3" w14:textId="67138FF0" w:rsidR="00B82C43" w:rsidRPr="00D50408" w:rsidRDefault="00B82C43" w:rsidP="009C7F7E">
      <w:pPr>
        <w:pStyle w:val="Default"/>
        <w:ind w:firstLine="708"/>
        <w:jc w:val="both"/>
        <w:rPr>
          <w:rFonts w:ascii="Times New Roman" w:hAnsi="Times New Roman" w:cs="Times New Roman"/>
        </w:rPr>
      </w:pPr>
      <w:r w:rsidRPr="001537A0">
        <w:rPr>
          <w:rFonts w:ascii="Times New Roman" w:hAnsi="Times New Roman" w:cs="Times New Roman"/>
        </w:rPr>
        <w:t>V navrhovanom ustanovení sa zakotvuje</w:t>
      </w:r>
      <w:r w:rsidR="002C10DF" w:rsidRPr="001537A0">
        <w:rPr>
          <w:rFonts w:ascii="Times New Roman" w:hAnsi="Times New Roman" w:cs="Times New Roman"/>
        </w:rPr>
        <w:t xml:space="preserve"> </w:t>
      </w:r>
      <w:r w:rsidR="00902F30" w:rsidRPr="001537A0">
        <w:rPr>
          <w:rFonts w:ascii="Times New Roman" w:hAnsi="Times New Roman" w:cs="Times New Roman"/>
        </w:rPr>
        <w:t xml:space="preserve">oprávnenie, resp. </w:t>
      </w:r>
      <w:r w:rsidR="001D504B" w:rsidRPr="001537A0">
        <w:rPr>
          <w:rFonts w:ascii="Times New Roman" w:hAnsi="Times New Roman" w:cs="Times New Roman"/>
        </w:rPr>
        <w:t xml:space="preserve">úloha </w:t>
      </w:r>
      <w:r w:rsidRPr="001537A0">
        <w:rPr>
          <w:rFonts w:ascii="Times New Roman" w:hAnsi="Times New Roman" w:cs="Times New Roman"/>
        </w:rPr>
        <w:t>S</w:t>
      </w:r>
      <w:r w:rsidR="002C10DF" w:rsidRPr="001537A0">
        <w:rPr>
          <w:rFonts w:ascii="Times New Roman" w:hAnsi="Times New Roman" w:cs="Times New Roman"/>
        </w:rPr>
        <w:t>údnej rady</w:t>
      </w:r>
      <w:r w:rsidRPr="001537A0">
        <w:rPr>
          <w:rFonts w:ascii="Times New Roman" w:hAnsi="Times New Roman" w:cs="Times New Roman"/>
        </w:rPr>
        <w:t xml:space="preserve"> Slovenskej republiky </w:t>
      </w:r>
      <w:r w:rsidR="00115AF3" w:rsidRPr="001537A0">
        <w:rPr>
          <w:rFonts w:ascii="Times New Roman" w:hAnsi="Times New Roman" w:cs="Times New Roman"/>
        </w:rPr>
        <w:t xml:space="preserve">metodicky riadiť a usmerňovať hodnotiace komisie a </w:t>
      </w:r>
      <w:r w:rsidRPr="001537A0">
        <w:rPr>
          <w:rFonts w:ascii="Times New Roman" w:hAnsi="Times New Roman" w:cs="Times New Roman"/>
        </w:rPr>
        <w:t>vykonáva</w:t>
      </w:r>
      <w:r w:rsidR="002C10DF" w:rsidRPr="001537A0">
        <w:rPr>
          <w:rFonts w:ascii="Times New Roman" w:hAnsi="Times New Roman" w:cs="Times New Roman"/>
        </w:rPr>
        <w:t>ť</w:t>
      </w:r>
      <w:r w:rsidRPr="001537A0">
        <w:rPr>
          <w:rFonts w:ascii="Times New Roman" w:hAnsi="Times New Roman" w:cs="Times New Roman"/>
        </w:rPr>
        <w:t xml:space="preserve"> dohľad nad</w:t>
      </w:r>
      <w:r w:rsidR="00276E85" w:rsidRPr="001537A0">
        <w:rPr>
          <w:rFonts w:ascii="Times New Roman" w:hAnsi="Times New Roman" w:cs="Times New Roman"/>
        </w:rPr>
        <w:t xml:space="preserve"> </w:t>
      </w:r>
      <w:r w:rsidR="00115AF3" w:rsidRPr="001537A0">
        <w:rPr>
          <w:rFonts w:ascii="Times New Roman" w:hAnsi="Times New Roman" w:cs="Times New Roman"/>
        </w:rPr>
        <w:t xml:space="preserve">ich </w:t>
      </w:r>
      <w:r w:rsidR="00276E85" w:rsidRPr="001537A0">
        <w:rPr>
          <w:rFonts w:ascii="Times New Roman" w:hAnsi="Times New Roman" w:cs="Times New Roman"/>
        </w:rPr>
        <w:t>činnosťou</w:t>
      </w:r>
      <w:r w:rsidR="00D515FB" w:rsidRPr="001537A0">
        <w:rPr>
          <w:rFonts w:ascii="Times New Roman" w:hAnsi="Times New Roman" w:cs="Times New Roman"/>
        </w:rPr>
        <w:t xml:space="preserve">, pretože je orgánom, ktorý ich kreuje. </w:t>
      </w:r>
      <w:r w:rsidR="00B93A1E" w:rsidRPr="001537A0">
        <w:rPr>
          <w:rFonts w:ascii="Times New Roman" w:hAnsi="Times New Roman" w:cs="Times New Roman"/>
        </w:rPr>
        <w:t>Ukotvenie tejto zákonnej pôsobnosti v sebe umožňuje súdnej rade vhodnejšie koordinovať činnosť hodnotiacich komisií</w:t>
      </w:r>
      <w:r w:rsidR="00C45B4C" w:rsidRPr="001537A0">
        <w:rPr>
          <w:rFonts w:ascii="Times New Roman" w:hAnsi="Times New Roman" w:cs="Times New Roman"/>
        </w:rPr>
        <w:t xml:space="preserve"> pri výkone ich činnosti, zabezpečovať jednotnú aplikáciu právnej úpravy, ako aj </w:t>
      </w:r>
      <w:r w:rsidR="00090FA7" w:rsidRPr="001537A0">
        <w:rPr>
          <w:rFonts w:ascii="Times New Roman" w:hAnsi="Times New Roman" w:cs="Times New Roman"/>
        </w:rPr>
        <w:t xml:space="preserve">metodológiu </w:t>
      </w:r>
      <w:r w:rsidR="00C45B4C" w:rsidRPr="001537A0">
        <w:rPr>
          <w:rFonts w:ascii="Times New Roman" w:hAnsi="Times New Roman" w:cs="Times New Roman"/>
        </w:rPr>
        <w:t>postup</w:t>
      </w:r>
      <w:r w:rsidR="00090FA7" w:rsidRPr="001537A0">
        <w:rPr>
          <w:rFonts w:ascii="Times New Roman" w:hAnsi="Times New Roman" w:cs="Times New Roman"/>
        </w:rPr>
        <w:t>ov</w:t>
      </w:r>
      <w:r w:rsidR="00C45B4C" w:rsidRPr="001537A0">
        <w:rPr>
          <w:rFonts w:ascii="Times New Roman" w:hAnsi="Times New Roman" w:cs="Times New Roman"/>
        </w:rPr>
        <w:t xml:space="preserve"> hodnotiacich komisií</w:t>
      </w:r>
      <w:r w:rsidR="002A5804" w:rsidRPr="001537A0">
        <w:rPr>
          <w:rFonts w:ascii="Times New Roman" w:hAnsi="Times New Roman" w:cs="Times New Roman"/>
        </w:rPr>
        <w:t>.</w:t>
      </w:r>
      <w:r w:rsidR="002A5804" w:rsidRPr="00D50408">
        <w:rPr>
          <w:rFonts w:ascii="Times New Roman" w:hAnsi="Times New Roman" w:cs="Times New Roman"/>
        </w:rPr>
        <w:t xml:space="preserve"> </w:t>
      </w:r>
    </w:p>
    <w:p w14:paraId="0FC6D870" w14:textId="77777777" w:rsidR="00B82C43" w:rsidRPr="00D50408" w:rsidRDefault="00B82C43" w:rsidP="009C7F7E">
      <w:pPr>
        <w:pStyle w:val="Default"/>
        <w:jc w:val="both"/>
        <w:rPr>
          <w:rFonts w:ascii="Times New Roman" w:hAnsi="Times New Roman" w:cs="Times New Roman"/>
        </w:rPr>
      </w:pPr>
    </w:p>
    <w:p w14:paraId="5A69F80F" w14:textId="6BCBBD53" w:rsidR="00E525F7" w:rsidRPr="00D50408" w:rsidRDefault="00E525F7" w:rsidP="009C7F7E">
      <w:pPr>
        <w:pStyle w:val="Default"/>
        <w:jc w:val="both"/>
        <w:rPr>
          <w:rFonts w:ascii="Times New Roman" w:hAnsi="Times New Roman" w:cs="Times New Roman"/>
          <w:u w:val="single"/>
        </w:rPr>
      </w:pPr>
      <w:r w:rsidRPr="00D50408">
        <w:rPr>
          <w:rFonts w:ascii="Times New Roman" w:hAnsi="Times New Roman" w:cs="Times New Roman"/>
          <w:u w:val="single"/>
        </w:rPr>
        <w:t xml:space="preserve">K bodu </w:t>
      </w:r>
      <w:r w:rsidR="00FE301E" w:rsidRPr="00D50408">
        <w:rPr>
          <w:rFonts w:ascii="Times New Roman" w:hAnsi="Times New Roman" w:cs="Times New Roman"/>
          <w:u w:val="single"/>
        </w:rPr>
        <w:t xml:space="preserve">18 </w:t>
      </w:r>
      <w:r w:rsidRPr="00D50408">
        <w:rPr>
          <w:rFonts w:ascii="Times New Roman" w:hAnsi="Times New Roman" w:cs="Times New Roman"/>
          <w:u w:val="single"/>
        </w:rPr>
        <w:t>(§ 27b ods</w:t>
      </w:r>
      <w:r w:rsidR="00B82C43" w:rsidRPr="00D50408">
        <w:rPr>
          <w:rFonts w:ascii="Times New Roman" w:hAnsi="Times New Roman" w:cs="Times New Roman"/>
          <w:u w:val="single"/>
        </w:rPr>
        <w:t>.</w:t>
      </w:r>
      <w:r w:rsidRPr="00D50408">
        <w:rPr>
          <w:rFonts w:ascii="Times New Roman" w:hAnsi="Times New Roman" w:cs="Times New Roman"/>
          <w:u w:val="single"/>
        </w:rPr>
        <w:t xml:space="preserve"> 5)</w:t>
      </w:r>
    </w:p>
    <w:p w14:paraId="2E5E3A35" w14:textId="77777777" w:rsidR="00E525F7" w:rsidRPr="00D50408" w:rsidRDefault="00E525F7" w:rsidP="009C7F7E">
      <w:pPr>
        <w:pStyle w:val="Default"/>
        <w:jc w:val="both"/>
        <w:rPr>
          <w:rFonts w:ascii="Times New Roman" w:hAnsi="Times New Roman" w:cs="Times New Roman"/>
        </w:rPr>
      </w:pPr>
    </w:p>
    <w:p w14:paraId="6FEBC62A" w14:textId="77777777" w:rsidR="00E525F7" w:rsidRPr="00D50408" w:rsidRDefault="00B82C4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Návrh precizuje platnú právnu úpravu tak, že reaguje na </w:t>
      </w:r>
      <w:r w:rsidR="00E525F7" w:rsidRPr="00D50408">
        <w:rPr>
          <w:rFonts w:ascii="Times New Roman" w:hAnsi="Times New Roman" w:cs="Times New Roman"/>
          <w:sz w:val="24"/>
          <w:szCs w:val="24"/>
        </w:rPr>
        <w:t xml:space="preserve">niektoré praktické požiadavky na doplnenie úpravy hodnotenia sudcov </w:t>
      </w:r>
      <w:r w:rsidR="00F67BA8" w:rsidRPr="00D50408">
        <w:rPr>
          <w:rFonts w:ascii="Times New Roman" w:hAnsi="Times New Roman" w:cs="Times New Roman"/>
          <w:sz w:val="24"/>
          <w:szCs w:val="24"/>
        </w:rPr>
        <w:t>zo strany predsedov krajských súdov</w:t>
      </w:r>
      <w:r w:rsidR="00A1273D" w:rsidRPr="00D50408">
        <w:rPr>
          <w:rFonts w:ascii="Times New Roman" w:hAnsi="Times New Roman" w:cs="Times New Roman"/>
          <w:sz w:val="24"/>
          <w:szCs w:val="24"/>
        </w:rPr>
        <w:t xml:space="preserve"> a predsedov správnych súdov</w:t>
      </w:r>
      <w:r w:rsidR="00F67BA8" w:rsidRPr="00D50408">
        <w:rPr>
          <w:rFonts w:ascii="Times New Roman" w:hAnsi="Times New Roman" w:cs="Times New Roman"/>
          <w:sz w:val="24"/>
          <w:szCs w:val="24"/>
        </w:rPr>
        <w:t xml:space="preserve"> </w:t>
      </w:r>
      <w:r w:rsidR="00E525F7" w:rsidRPr="00D50408">
        <w:rPr>
          <w:rFonts w:ascii="Times New Roman" w:hAnsi="Times New Roman" w:cs="Times New Roman"/>
          <w:sz w:val="24"/>
          <w:szCs w:val="24"/>
        </w:rPr>
        <w:t>vytváran</w:t>
      </w:r>
      <w:r w:rsidRPr="00D50408">
        <w:rPr>
          <w:rFonts w:ascii="Times New Roman" w:hAnsi="Times New Roman" w:cs="Times New Roman"/>
          <w:sz w:val="24"/>
          <w:szCs w:val="24"/>
        </w:rPr>
        <w:t>ím</w:t>
      </w:r>
      <w:r w:rsidR="00E525F7" w:rsidRPr="00D50408">
        <w:rPr>
          <w:rFonts w:ascii="Times New Roman" w:hAnsi="Times New Roman" w:cs="Times New Roman"/>
          <w:sz w:val="24"/>
          <w:szCs w:val="24"/>
        </w:rPr>
        <w:t xml:space="preserve"> materiálnych a technických podmienok pre hodnotiace komisie (napr. prístup k súdnemu manažmentu, k súdnym registrom a pod.)</w:t>
      </w:r>
      <w:r w:rsidR="00904DF5" w:rsidRPr="00D50408">
        <w:rPr>
          <w:rFonts w:ascii="Times New Roman" w:hAnsi="Times New Roman" w:cs="Times New Roman"/>
          <w:sz w:val="24"/>
          <w:szCs w:val="24"/>
        </w:rPr>
        <w:t xml:space="preserve">. Toto ustanovenie si </w:t>
      </w:r>
      <w:r w:rsidR="00904DF5" w:rsidRPr="00D50408">
        <w:rPr>
          <w:rFonts w:ascii="Times New Roman" w:hAnsi="Times New Roman" w:cs="Times New Roman"/>
          <w:sz w:val="24"/>
          <w:szCs w:val="24"/>
        </w:rPr>
        <w:lastRenderedPageBreak/>
        <w:t>vyžiadala aplikačná prax, ktorá poukazuje na nejednotný prístup predsedov súdov, pri ktorých pôsobia hodnotiace komisie a súdov, na ktorých sa vykonáva hodnotenie sudcu.</w:t>
      </w:r>
      <w:r w:rsidR="00B107FF" w:rsidRPr="00D50408">
        <w:rPr>
          <w:rFonts w:ascii="Times New Roman" w:hAnsi="Times New Roman" w:cs="Times New Roman"/>
          <w:sz w:val="24"/>
          <w:szCs w:val="24"/>
        </w:rPr>
        <w:t xml:space="preserve"> </w:t>
      </w:r>
      <w:r w:rsidR="00904DF5" w:rsidRPr="00D50408">
        <w:rPr>
          <w:rFonts w:ascii="Times New Roman" w:hAnsi="Times New Roman" w:cs="Times New Roman"/>
          <w:sz w:val="24"/>
          <w:szCs w:val="24"/>
        </w:rPr>
        <w:t xml:space="preserve">  </w:t>
      </w:r>
    </w:p>
    <w:p w14:paraId="431E1AF7" w14:textId="77777777" w:rsidR="00B107FF" w:rsidRPr="00D50408" w:rsidRDefault="00B107FF" w:rsidP="009C7F7E">
      <w:pPr>
        <w:spacing w:after="0" w:line="240" w:lineRule="auto"/>
        <w:ind w:firstLine="708"/>
        <w:jc w:val="both"/>
        <w:rPr>
          <w:rFonts w:ascii="Times New Roman" w:hAnsi="Times New Roman" w:cs="Times New Roman"/>
          <w:sz w:val="24"/>
          <w:szCs w:val="24"/>
        </w:rPr>
      </w:pPr>
    </w:p>
    <w:p w14:paraId="74FD4A2C" w14:textId="188E5C54" w:rsidR="00931DAF" w:rsidRPr="00D50408" w:rsidRDefault="00931DAF"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FE301E" w:rsidRPr="00D50408">
        <w:rPr>
          <w:rFonts w:ascii="Times New Roman" w:hAnsi="Times New Roman" w:cs="Times New Roman"/>
          <w:sz w:val="24"/>
          <w:szCs w:val="24"/>
          <w:u w:val="single"/>
        </w:rPr>
        <w:t xml:space="preserve">19 </w:t>
      </w:r>
      <w:r w:rsidR="00B107FF"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27d ods. 1 p</w:t>
      </w:r>
      <w:r w:rsidR="00CD57D1" w:rsidRPr="00D50408">
        <w:rPr>
          <w:rFonts w:ascii="Times New Roman" w:hAnsi="Times New Roman" w:cs="Times New Roman"/>
          <w:sz w:val="24"/>
          <w:szCs w:val="24"/>
          <w:u w:val="single"/>
        </w:rPr>
        <w:t>ís</w:t>
      </w:r>
      <w:r w:rsidRPr="00D50408">
        <w:rPr>
          <w:rFonts w:ascii="Times New Roman" w:hAnsi="Times New Roman" w:cs="Times New Roman"/>
          <w:sz w:val="24"/>
          <w:szCs w:val="24"/>
          <w:u w:val="single"/>
        </w:rPr>
        <w:t>m. b</w:t>
      </w:r>
      <w:r w:rsidR="00904DF5" w:rsidRPr="00D50408">
        <w:rPr>
          <w:rFonts w:ascii="Times New Roman" w:hAnsi="Times New Roman" w:cs="Times New Roman"/>
          <w:sz w:val="24"/>
          <w:szCs w:val="24"/>
          <w:u w:val="single"/>
        </w:rPr>
        <w:t>)</w:t>
      </w:r>
      <w:r w:rsidR="00B107FF" w:rsidRPr="00D50408">
        <w:rPr>
          <w:rFonts w:ascii="Times New Roman" w:hAnsi="Times New Roman" w:cs="Times New Roman"/>
          <w:sz w:val="24"/>
          <w:szCs w:val="24"/>
          <w:u w:val="single"/>
        </w:rPr>
        <w:t>]</w:t>
      </w:r>
    </w:p>
    <w:p w14:paraId="34136F06" w14:textId="77777777" w:rsidR="00B107FF" w:rsidRPr="00D50408" w:rsidRDefault="00B107FF" w:rsidP="009C7F7E">
      <w:pPr>
        <w:spacing w:after="0" w:line="240" w:lineRule="auto"/>
        <w:ind w:firstLine="708"/>
        <w:jc w:val="both"/>
        <w:rPr>
          <w:rFonts w:ascii="Times New Roman" w:hAnsi="Times New Roman" w:cs="Times New Roman"/>
          <w:sz w:val="24"/>
          <w:szCs w:val="24"/>
        </w:rPr>
      </w:pPr>
    </w:p>
    <w:p w14:paraId="68970887" w14:textId="77777777" w:rsidR="00931DAF" w:rsidRPr="00D50408" w:rsidRDefault="00931DAF"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Podľa </w:t>
      </w:r>
      <w:r w:rsidR="00A05340" w:rsidRPr="00D50408">
        <w:rPr>
          <w:rFonts w:ascii="Times New Roman" w:hAnsi="Times New Roman" w:cs="Times New Roman"/>
          <w:sz w:val="24"/>
          <w:szCs w:val="24"/>
        </w:rPr>
        <w:t xml:space="preserve">ustanovenia </w:t>
      </w:r>
      <w:r w:rsidRPr="00D50408">
        <w:rPr>
          <w:rFonts w:ascii="Times New Roman" w:hAnsi="Times New Roman" w:cs="Times New Roman"/>
          <w:sz w:val="24"/>
          <w:szCs w:val="24"/>
        </w:rPr>
        <w:t>§ 27d ods. 1 p</w:t>
      </w:r>
      <w:r w:rsidR="00CD57D1" w:rsidRPr="00D50408">
        <w:rPr>
          <w:rFonts w:ascii="Times New Roman" w:hAnsi="Times New Roman" w:cs="Times New Roman"/>
          <w:sz w:val="24"/>
          <w:szCs w:val="24"/>
        </w:rPr>
        <w:t>ís</w:t>
      </w:r>
      <w:r w:rsidRPr="00D50408">
        <w:rPr>
          <w:rFonts w:ascii="Times New Roman" w:hAnsi="Times New Roman" w:cs="Times New Roman"/>
          <w:sz w:val="24"/>
          <w:szCs w:val="24"/>
        </w:rPr>
        <w:t>m. b) sa v rámci hodnotenia rozhodovacej činnosti sudcu zameriava hodnotiaca komisia na „včasnosť vyhotovovania a presvedčivosť rozhodnutí“. To, že rozhodnutie má byť presvedčivé vyžadujú procesné predpisy, resp. judikatúra súdov. Navrhuje sa, aby  túto problematiku neriešila hodnotiaca komisia, ale súd vyššieho stupňa v rámci inštančného postupu. Následne si hodnotiaca komisia vytvorí úsudok v tejto otázke z rozhodnutia súdu vyššieho stupňa, ak sa ňou súd vyššieho stupňa zaoberal</w:t>
      </w:r>
      <w:r w:rsidR="00771BE6" w:rsidRPr="00D50408">
        <w:rPr>
          <w:rFonts w:ascii="Times New Roman" w:hAnsi="Times New Roman" w:cs="Times New Roman"/>
          <w:sz w:val="24"/>
          <w:szCs w:val="24"/>
        </w:rPr>
        <w:t>, pretože len súdu vyššej inštancie patrí posudzovať túto otázku.</w:t>
      </w:r>
    </w:p>
    <w:p w14:paraId="052F0A99" w14:textId="77777777" w:rsidR="002D2FF7" w:rsidRPr="00D50408" w:rsidRDefault="002D2FF7" w:rsidP="009C7F7E">
      <w:pPr>
        <w:pStyle w:val="Default"/>
        <w:jc w:val="both"/>
        <w:rPr>
          <w:rFonts w:ascii="Times New Roman" w:hAnsi="Times New Roman" w:cs="Times New Roman"/>
          <w:i/>
        </w:rPr>
      </w:pPr>
    </w:p>
    <w:p w14:paraId="78B6441B" w14:textId="03687A60" w:rsidR="00E525F7" w:rsidRPr="00D50408" w:rsidRDefault="00F67BA8" w:rsidP="009C7F7E">
      <w:pPr>
        <w:pStyle w:val="Default"/>
        <w:jc w:val="both"/>
        <w:rPr>
          <w:rFonts w:ascii="Times New Roman" w:hAnsi="Times New Roman" w:cs="Times New Roman"/>
          <w:u w:val="single"/>
        </w:rPr>
      </w:pPr>
      <w:r w:rsidRPr="00D50408">
        <w:rPr>
          <w:rFonts w:ascii="Times New Roman" w:hAnsi="Times New Roman" w:cs="Times New Roman"/>
          <w:u w:val="single"/>
        </w:rPr>
        <w:t xml:space="preserve">K bodu </w:t>
      </w:r>
      <w:r w:rsidR="002517BF" w:rsidRPr="00D50408">
        <w:rPr>
          <w:rFonts w:ascii="Times New Roman" w:hAnsi="Times New Roman" w:cs="Times New Roman"/>
          <w:u w:val="single"/>
        </w:rPr>
        <w:t xml:space="preserve">20 </w:t>
      </w:r>
      <w:r w:rsidR="003745EA" w:rsidRPr="00D50408">
        <w:rPr>
          <w:rFonts w:ascii="Times New Roman" w:hAnsi="Times New Roman" w:cs="Times New Roman"/>
          <w:u w:val="single"/>
        </w:rPr>
        <w:t xml:space="preserve">[§ </w:t>
      </w:r>
      <w:r w:rsidR="007F5DCD" w:rsidRPr="00D50408">
        <w:rPr>
          <w:rFonts w:ascii="Times New Roman" w:hAnsi="Times New Roman" w:cs="Times New Roman"/>
          <w:u w:val="single"/>
        </w:rPr>
        <w:t>27d ods. 1 písm. c)</w:t>
      </w:r>
      <w:r w:rsidR="003745EA" w:rsidRPr="00D50408">
        <w:rPr>
          <w:rFonts w:ascii="Times New Roman" w:hAnsi="Times New Roman" w:cs="Times New Roman"/>
          <w:u w:val="single"/>
        </w:rPr>
        <w:t>]</w:t>
      </w:r>
    </w:p>
    <w:p w14:paraId="035FA651" w14:textId="77777777" w:rsidR="009677F6" w:rsidRPr="00D50408" w:rsidRDefault="009677F6" w:rsidP="009C7F7E">
      <w:pPr>
        <w:pStyle w:val="Default"/>
        <w:jc w:val="both"/>
        <w:rPr>
          <w:rFonts w:ascii="Times New Roman" w:hAnsi="Times New Roman" w:cs="Times New Roman"/>
          <w:u w:val="single"/>
        </w:rPr>
      </w:pPr>
    </w:p>
    <w:p w14:paraId="077C1120" w14:textId="77777777" w:rsidR="009677F6" w:rsidRPr="00D50408" w:rsidRDefault="009677F6" w:rsidP="009C7F7E">
      <w:pPr>
        <w:pStyle w:val="Default"/>
        <w:ind w:firstLine="708"/>
        <w:jc w:val="both"/>
        <w:rPr>
          <w:rFonts w:ascii="Times New Roman" w:hAnsi="Times New Roman" w:cs="Times New Roman"/>
        </w:rPr>
      </w:pPr>
      <w:r w:rsidRPr="00D50408">
        <w:rPr>
          <w:rFonts w:ascii="Times New Roman" w:hAnsi="Times New Roman" w:cs="Times New Roman"/>
        </w:rPr>
        <w:t xml:space="preserve">Z dôvodu odbremenenia členov hodnotiacich komisií </w:t>
      </w:r>
      <w:r w:rsidR="0052150B" w:rsidRPr="00D50408">
        <w:rPr>
          <w:rFonts w:ascii="Times New Roman" w:hAnsi="Times New Roman" w:cs="Times New Roman"/>
        </w:rPr>
        <w:t>od nevyhnutnosti zakaždým vycestovať kvôli účasti na pojednáva</w:t>
      </w:r>
      <w:r w:rsidR="001D504B" w:rsidRPr="00D50408">
        <w:rPr>
          <w:rFonts w:ascii="Times New Roman" w:hAnsi="Times New Roman" w:cs="Times New Roman"/>
        </w:rPr>
        <w:t>ní</w:t>
      </w:r>
      <w:r w:rsidR="0052150B" w:rsidRPr="00D50408">
        <w:rPr>
          <w:rFonts w:ascii="Times New Roman" w:hAnsi="Times New Roman" w:cs="Times New Roman"/>
        </w:rPr>
        <w:t xml:space="preserve"> </w:t>
      </w:r>
      <w:r w:rsidRPr="00D50408">
        <w:rPr>
          <w:rFonts w:ascii="Times New Roman" w:hAnsi="Times New Roman" w:cs="Times New Roman"/>
        </w:rPr>
        <w:t>a ich efektívnejšieho fungovania sa im navrhuje umožniť namiesto účasti na pojednávaní vypočuť si zvukový záznam z pojednávania.</w:t>
      </w:r>
    </w:p>
    <w:p w14:paraId="3DA9A5BB" w14:textId="77777777" w:rsidR="009677F6" w:rsidRPr="00D50408" w:rsidRDefault="009677F6" w:rsidP="009C7F7E">
      <w:pPr>
        <w:pStyle w:val="Default"/>
        <w:jc w:val="both"/>
        <w:rPr>
          <w:rFonts w:ascii="Times New Roman" w:hAnsi="Times New Roman" w:cs="Times New Roman"/>
        </w:rPr>
      </w:pPr>
    </w:p>
    <w:p w14:paraId="3047DE1C" w14:textId="215C475A" w:rsidR="009677F6" w:rsidRPr="00D50408" w:rsidRDefault="009677F6"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2517BF" w:rsidRPr="00D50408">
        <w:rPr>
          <w:rFonts w:ascii="Times New Roman" w:hAnsi="Times New Roman" w:cs="Times New Roman"/>
          <w:sz w:val="24"/>
          <w:szCs w:val="24"/>
          <w:u w:val="single"/>
        </w:rPr>
        <w:t xml:space="preserve">21 </w:t>
      </w:r>
      <w:r w:rsidR="007F5DCD" w:rsidRPr="00D50408">
        <w:rPr>
          <w:rFonts w:ascii="Times New Roman" w:hAnsi="Times New Roman" w:cs="Times New Roman"/>
          <w:sz w:val="24"/>
          <w:szCs w:val="24"/>
          <w:u w:val="single"/>
        </w:rPr>
        <w:t>(§ 27d</w:t>
      </w:r>
      <w:r w:rsidR="00115AF3" w:rsidRPr="00D50408">
        <w:rPr>
          <w:rFonts w:ascii="Times New Roman" w:hAnsi="Times New Roman" w:cs="Times New Roman"/>
          <w:sz w:val="24"/>
          <w:szCs w:val="24"/>
          <w:u w:val="single"/>
        </w:rPr>
        <w:t xml:space="preserve"> ods. 7</w:t>
      </w:r>
      <w:r w:rsidR="007F5DCD" w:rsidRPr="00D50408">
        <w:rPr>
          <w:rFonts w:ascii="Times New Roman" w:hAnsi="Times New Roman" w:cs="Times New Roman"/>
          <w:sz w:val="24"/>
          <w:szCs w:val="24"/>
          <w:u w:val="single"/>
        </w:rPr>
        <w:t xml:space="preserve">) </w:t>
      </w:r>
    </w:p>
    <w:p w14:paraId="5020B695" w14:textId="77777777" w:rsidR="00881251" w:rsidRPr="00D50408" w:rsidRDefault="00881251" w:rsidP="009C7F7E">
      <w:pPr>
        <w:autoSpaceDE w:val="0"/>
        <w:autoSpaceDN w:val="0"/>
        <w:adjustRightInd w:val="0"/>
        <w:spacing w:after="0" w:line="240" w:lineRule="auto"/>
        <w:jc w:val="both"/>
        <w:rPr>
          <w:rFonts w:ascii="Times New Roman" w:hAnsi="Times New Roman" w:cs="Times New Roman"/>
          <w:sz w:val="24"/>
          <w:szCs w:val="24"/>
        </w:rPr>
      </w:pPr>
    </w:p>
    <w:p w14:paraId="120946E0" w14:textId="77777777" w:rsidR="00881251" w:rsidRPr="00D50408" w:rsidRDefault="00881251"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Navrhuje sa, aby prideľovanie zníženého počtu bodov bolo odôvodnené konkrétnymi skutočnosťami zistenými pri hodnotení, vrátane prideľovania zníženého počtu bodov predsedom súdu.</w:t>
      </w:r>
      <w:r w:rsidR="00C2677A" w:rsidRPr="00D50408">
        <w:rPr>
          <w:rFonts w:ascii="Times New Roman" w:hAnsi="Times New Roman" w:cs="Times New Roman"/>
          <w:sz w:val="24"/>
          <w:szCs w:val="24"/>
        </w:rPr>
        <w:t xml:space="preserve"> Aj v tomto prípade ide o reakciu na požiadavky aplikačnej praxe – v tomto prípade s ohľadom na právo hodnoteného sudcu</w:t>
      </w:r>
      <w:r w:rsidRPr="00D50408">
        <w:rPr>
          <w:rFonts w:ascii="Times New Roman" w:hAnsi="Times New Roman" w:cs="Times New Roman"/>
          <w:sz w:val="24"/>
          <w:szCs w:val="24"/>
        </w:rPr>
        <w:t xml:space="preserve"> </w:t>
      </w:r>
      <w:r w:rsidR="00C2677A" w:rsidRPr="00D50408">
        <w:rPr>
          <w:rFonts w:ascii="Times New Roman" w:hAnsi="Times New Roman" w:cs="Times New Roman"/>
          <w:sz w:val="24"/>
          <w:szCs w:val="24"/>
        </w:rPr>
        <w:t xml:space="preserve">poznať dôvody svojho hodnotenia. </w:t>
      </w:r>
      <w:r w:rsidRPr="00D50408">
        <w:rPr>
          <w:rFonts w:ascii="Times New Roman" w:hAnsi="Times New Roman" w:cs="Times New Roman"/>
          <w:sz w:val="24"/>
          <w:szCs w:val="24"/>
        </w:rPr>
        <w:t xml:space="preserve"> </w:t>
      </w:r>
    </w:p>
    <w:p w14:paraId="08F0C390" w14:textId="77777777" w:rsidR="00E525F7" w:rsidRPr="00D50408" w:rsidRDefault="00E525F7" w:rsidP="009C7F7E">
      <w:pPr>
        <w:autoSpaceDE w:val="0"/>
        <w:autoSpaceDN w:val="0"/>
        <w:adjustRightInd w:val="0"/>
        <w:spacing w:after="0" w:line="240" w:lineRule="auto"/>
        <w:jc w:val="both"/>
        <w:rPr>
          <w:rFonts w:ascii="Times New Roman" w:hAnsi="Times New Roman" w:cs="Times New Roman"/>
          <w:sz w:val="24"/>
          <w:szCs w:val="24"/>
        </w:rPr>
      </w:pPr>
    </w:p>
    <w:p w14:paraId="178B2A08" w14:textId="6C0C13E4" w:rsidR="00E200BE" w:rsidRPr="00D50408" w:rsidRDefault="00123B2D"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8636F6" w:rsidRPr="00D50408">
        <w:rPr>
          <w:rFonts w:ascii="Times New Roman" w:hAnsi="Times New Roman" w:cs="Times New Roman"/>
          <w:sz w:val="24"/>
          <w:szCs w:val="24"/>
          <w:u w:val="single"/>
        </w:rPr>
        <w:t xml:space="preserve">22 </w:t>
      </w:r>
      <w:r w:rsidR="00E525F7" w:rsidRPr="00D50408">
        <w:rPr>
          <w:rFonts w:ascii="Times New Roman" w:hAnsi="Times New Roman" w:cs="Times New Roman"/>
          <w:sz w:val="24"/>
          <w:szCs w:val="24"/>
          <w:u w:val="single"/>
        </w:rPr>
        <w:t>(§ 27e ods.1)</w:t>
      </w:r>
    </w:p>
    <w:p w14:paraId="50D829A8" w14:textId="77777777" w:rsidR="00881251" w:rsidRPr="00D50408" w:rsidRDefault="00881251" w:rsidP="009C7F7E">
      <w:pPr>
        <w:autoSpaceDE w:val="0"/>
        <w:autoSpaceDN w:val="0"/>
        <w:adjustRightInd w:val="0"/>
        <w:spacing w:after="0" w:line="240" w:lineRule="auto"/>
        <w:jc w:val="both"/>
        <w:rPr>
          <w:rFonts w:ascii="Times New Roman" w:hAnsi="Times New Roman" w:cs="Times New Roman"/>
          <w:sz w:val="24"/>
          <w:szCs w:val="24"/>
        </w:rPr>
      </w:pPr>
    </w:p>
    <w:p w14:paraId="0FC2E714" w14:textId="48C8BBAD" w:rsidR="002A61C9" w:rsidRPr="00D50408" w:rsidRDefault="0090506D"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S cieľom zabezpečiť </w:t>
      </w:r>
      <w:r w:rsidR="00E525F7" w:rsidRPr="00D50408">
        <w:rPr>
          <w:rFonts w:ascii="Times New Roman" w:hAnsi="Times New Roman" w:cs="Times New Roman"/>
          <w:sz w:val="24"/>
          <w:szCs w:val="24"/>
        </w:rPr>
        <w:t>presnejšie</w:t>
      </w:r>
      <w:r w:rsidR="002A61C9" w:rsidRPr="00D50408">
        <w:rPr>
          <w:rFonts w:ascii="Times New Roman" w:hAnsi="Times New Roman" w:cs="Times New Roman"/>
          <w:sz w:val="24"/>
          <w:szCs w:val="24"/>
        </w:rPr>
        <w:t xml:space="preserve"> a spravodlivejšie</w:t>
      </w:r>
      <w:r w:rsidR="00E525F7" w:rsidRPr="00D50408">
        <w:rPr>
          <w:rFonts w:ascii="Times New Roman" w:hAnsi="Times New Roman" w:cs="Times New Roman"/>
          <w:sz w:val="24"/>
          <w:szCs w:val="24"/>
        </w:rPr>
        <w:t xml:space="preserve"> ohodnotenie </w:t>
      </w:r>
      <w:r w:rsidR="002A61C9" w:rsidRPr="00D50408">
        <w:rPr>
          <w:rFonts w:ascii="Times New Roman" w:hAnsi="Times New Roman" w:cs="Times New Roman"/>
          <w:sz w:val="24"/>
          <w:szCs w:val="24"/>
        </w:rPr>
        <w:t xml:space="preserve">výkonu funkcie sudcu </w:t>
      </w:r>
      <w:r w:rsidRPr="00D50408">
        <w:rPr>
          <w:rFonts w:ascii="Times New Roman" w:hAnsi="Times New Roman" w:cs="Times New Roman"/>
          <w:sz w:val="24"/>
          <w:szCs w:val="24"/>
        </w:rPr>
        <w:t xml:space="preserve">sa navrhuje rozšíriť </w:t>
      </w:r>
      <w:r w:rsidR="002A61C9" w:rsidRPr="00D50408">
        <w:rPr>
          <w:rFonts w:ascii="Times New Roman" w:hAnsi="Times New Roman" w:cs="Times New Roman"/>
          <w:sz w:val="24"/>
          <w:szCs w:val="24"/>
        </w:rPr>
        <w:t xml:space="preserve">rozpätie intervalovej škály hodnotenia na </w:t>
      </w:r>
      <w:r w:rsidR="00D24E42" w:rsidRPr="00D50408">
        <w:rPr>
          <w:rFonts w:ascii="Times New Roman" w:hAnsi="Times New Roman" w:cs="Times New Roman"/>
          <w:sz w:val="24"/>
          <w:szCs w:val="24"/>
        </w:rPr>
        <w:t>päť</w:t>
      </w:r>
      <w:r w:rsidR="002A61C9" w:rsidRPr="00D50408">
        <w:rPr>
          <w:rFonts w:ascii="Times New Roman" w:hAnsi="Times New Roman" w:cs="Times New Roman"/>
          <w:sz w:val="24"/>
          <w:szCs w:val="24"/>
        </w:rPr>
        <w:t xml:space="preserve"> stupňov.</w:t>
      </w:r>
      <w:r w:rsidR="00E6565F" w:rsidRPr="00D50408">
        <w:rPr>
          <w:rFonts w:ascii="Times New Roman" w:hAnsi="Times New Roman" w:cs="Times New Roman"/>
          <w:sz w:val="24"/>
          <w:szCs w:val="24"/>
        </w:rPr>
        <w:t xml:space="preserve"> </w:t>
      </w:r>
      <w:r w:rsidR="00DC4502" w:rsidRPr="00D50408">
        <w:rPr>
          <w:rFonts w:ascii="Times New Roman" w:hAnsi="Times New Roman" w:cs="Times New Roman"/>
          <w:sz w:val="24"/>
          <w:szCs w:val="24"/>
        </w:rPr>
        <w:t>Opakovaná kritika práce hodnotiacich komisií súvisí s konečným hodnotením sudcov častým výrokom „výborný“. Doterajšia právna úprava dáva pomerne málo možností rozlišovať kvalitu sudcov viditeľnejšie. Navrhovaná právna úprava by takúto možnosť vytvorila.</w:t>
      </w:r>
    </w:p>
    <w:p w14:paraId="4327A3F6" w14:textId="77777777" w:rsidR="0004196F" w:rsidRPr="00D50408" w:rsidRDefault="0004196F" w:rsidP="009C7F7E">
      <w:pPr>
        <w:autoSpaceDE w:val="0"/>
        <w:autoSpaceDN w:val="0"/>
        <w:adjustRightInd w:val="0"/>
        <w:spacing w:after="0" w:line="240" w:lineRule="auto"/>
        <w:ind w:firstLine="708"/>
        <w:jc w:val="both"/>
        <w:rPr>
          <w:rFonts w:ascii="Times New Roman" w:hAnsi="Times New Roman" w:cs="Times New Roman"/>
          <w:sz w:val="24"/>
          <w:szCs w:val="24"/>
        </w:rPr>
      </w:pPr>
    </w:p>
    <w:p w14:paraId="62C9E8F6" w14:textId="77777777" w:rsidR="0004196F" w:rsidRPr="00D50408" w:rsidRDefault="0004196F"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Zmena § 27e ods. 1 sa prejavuje aj v iných súvisiacich ustanoveniach, či už s ohľadom na rozšírenie stupnice výrokov hodnotenia sudcu (najmä zmeny v dôvodoch hodnotenia), alebo s ohľadom na terminologickú zmenu „nevyhovujúci“ na „nedostatočný“. </w:t>
      </w:r>
    </w:p>
    <w:p w14:paraId="1687C125" w14:textId="77777777" w:rsidR="006F0A46" w:rsidRPr="00D50408" w:rsidRDefault="006F0A46" w:rsidP="009C7F7E">
      <w:pPr>
        <w:spacing w:after="0" w:line="240" w:lineRule="auto"/>
        <w:jc w:val="both"/>
        <w:rPr>
          <w:rFonts w:ascii="Times New Roman" w:hAnsi="Times New Roman" w:cs="Times New Roman"/>
          <w:i/>
          <w:sz w:val="24"/>
          <w:szCs w:val="24"/>
        </w:rPr>
      </w:pPr>
    </w:p>
    <w:p w14:paraId="71095C84" w14:textId="27B3A5A9" w:rsidR="006F0A46" w:rsidRPr="00D50408" w:rsidRDefault="006F0A46"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0E2BDF" w:rsidRPr="00D50408">
        <w:rPr>
          <w:rFonts w:ascii="Times New Roman" w:hAnsi="Times New Roman" w:cs="Times New Roman"/>
          <w:sz w:val="24"/>
          <w:szCs w:val="24"/>
          <w:u w:val="single"/>
        </w:rPr>
        <w:t xml:space="preserve">23 </w:t>
      </w:r>
      <w:r w:rsidRPr="00D50408">
        <w:rPr>
          <w:rFonts w:ascii="Times New Roman" w:hAnsi="Times New Roman" w:cs="Times New Roman"/>
          <w:sz w:val="24"/>
          <w:szCs w:val="24"/>
          <w:u w:val="single"/>
        </w:rPr>
        <w:t>(§ 27e ods.</w:t>
      </w:r>
      <w:r w:rsidR="000E2BDF"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5)</w:t>
      </w:r>
    </w:p>
    <w:p w14:paraId="0F2F1703" w14:textId="77777777" w:rsidR="006F0A46" w:rsidRPr="00D50408" w:rsidRDefault="006F0A46" w:rsidP="009C7F7E">
      <w:pPr>
        <w:spacing w:after="0" w:line="240" w:lineRule="auto"/>
        <w:jc w:val="both"/>
        <w:rPr>
          <w:rFonts w:ascii="Times New Roman" w:hAnsi="Times New Roman" w:cs="Times New Roman"/>
          <w:i/>
          <w:sz w:val="24"/>
          <w:szCs w:val="24"/>
        </w:rPr>
      </w:pPr>
    </w:p>
    <w:p w14:paraId="1C9286AA" w14:textId="088A4261" w:rsidR="00D17BF3" w:rsidRPr="00D50408" w:rsidRDefault="00D17BF3"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Cieľom navrhovanej úpravy je zabezpečiť objektívnejšie posudzovanie a rozhodovanie o námietkach hodnoteného sudcu. V prípade, že hodnotiaca komisia týmto námietkam nevyhovie, bude sa nimi ďalej zaoberať Súdna rada Slovenskej republiky, ktorá k nim zaujme stanovisko. Zároveň sa zavádza aj alternatívna možnosť – ak má Súdna rada </w:t>
      </w:r>
      <w:r w:rsidR="001F1809" w:rsidRPr="00D50408">
        <w:rPr>
          <w:rFonts w:ascii="Times New Roman" w:hAnsi="Times New Roman" w:cs="Times New Roman"/>
          <w:sz w:val="24"/>
          <w:szCs w:val="24"/>
        </w:rPr>
        <w:t>Slovenskej republiky</w:t>
      </w:r>
      <w:r w:rsidRPr="00D50408">
        <w:rPr>
          <w:rFonts w:ascii="Times New Roman" w:hAnsi="Times New Roman" w:cs="Times New Roman"/>
          <w:sz w:val="24"/>
          <w:szCs w:val="24"/>
        </w:rPr>
        <w:t xml:space="preserve"> pochybnosti o pôvodnom hodnotení, môže nariadiť jeho opakovanie prostredníctvom inej hodnotiacej komisie, ktorú sama určí.  V prípade vykonania opakovaného hodnotenia sudcu podľa rozhodnutia Súdnej rady Slovenskej republiky sa výsledok tohto hodnotenia </w:t>
      </w:r>
      <w:r w:rsidR="002B2EEA" w:rsidRPr="00D50408">
        <w:rPr>
          <w:rFonts w:ascii="Times New Roman" w:hAnsi="Times New Roman" w:cs="Times New Roman"/>
          <w:sz w:val="24"/>
          <w:szCs w:val="24"/>
        </w:rPr>
        <w:t>bude považovať</w:t>
      </w:r>
      <w:r w:rsidRPr="00D50408">
        <w:rPr>
          <w:rFonts w:ascii="Times New Roman" w:hAnsi="Times New Roman" w:cs="Times New Roman"/>
          <w:sz w:val="24"/>
          <w:szCs w:val="24"/>
        </w:rPr>
        <w:t xml:space="preserve"> za konečný a záväzný. </w:t>
      </w:r>
      <w:r w:rsidR="000263D0" w:rsidRPr="00D50408">
        <w:rPr>
          <w:rFonts w:ascii="Times New Roman" w:hAnsi="Times New Roman" w:cs="Times New Roman"/>
          <w:sz w:val="24"/>
          <w:szCs w:val="24"/>
        </w:rPr>
        <w:t xml:space="preserve">Rovnako sa </w:t>
      </w:r>
      <w:r w:rsidR="002B2EEA" w:rsidRPr="00D50408">
        <w:rPr>
          <w:rFonts w:ascii="Times New Roman" w:hAnsi="Times New Roman" w:cs="Times New Roman"/>
          <w:sz w:val="24"/>
          <w:szCs w:val="24"/>
        </w:rPr>
        <w:t>bude považovať</w:t>
      </w:r>
      <w:r w:rsidR="000263D0" w:rsidRPr="00D50408">
        <w:rPr>
          <w:rFonts w:ascii="Times New Roman" w:hAnsi="Times New Roman" w:cs="Times New Roman"/>
          <w:sz w:val="24"/>
          <w:szCs w:val="24"/>
        </w:rPr>
        <w:t xml:space="preserve"> za konečné aj hodnotenie vykonané v prípade zmeneného hodnotenia sudcu tou istou hodnotiacou komisiou na základe stanoviska Súdnej rady.</w:t>
      </w:r>
      <w:r w:rsidR="00455149" w:rsidRPr="00D50408">
        <w:rPr>
          <w:rFonts w:ascii="Times New Roman" w:hAnsi="Times New Roman" w:cs="Times New Roman"/>
          <w:sz w:val="24"/>
          <w:szCs w:val="24"/>
        </w:rPr>
        <w:t xml:space="preserve"> Súd </w:t>
      </w:r>
      <w:r w:rsidR="003F72B3" w:rsidRPr="00D50408">
        <w:rPr>
          <w:rFonts w:ascii="Times New Roman" w:hAnsi="Times New Roman" w:cs="Times New Roman"/>
          <w:sz w:val="24"/>
          <w:szCs w:val="24"/>
        </w:rPr>
        <w:t xml:space="preserve"> </w:t>
      </w:r>
      <w:r w:rsidR="002B2EEA" w:rsidRPr="00D50408">
        <w:rPr>
          <w:rFonts w:ascii="Times New Roman" w:hAnsi="Times New Roman" w:cs="Times New Roman"/>
          <w:sz w:val="24"/>
          <w:szCs w:val="24"/>
        </w:rPr>
        <w:t>nebude môcť</w:t>
      </w:r>
      <w:r w:rsidR="00455149" w:rsidRPr="00D50408">
        <w:rPr>
          <w:rFonts w:ascii="Times New Roman" w:hAnsi="Times New Roman" w:cs="Times New Roman"/>
          <w:sz w:val="24"/>
          <w:szCs w:val="24"/>
        </w:rPr>
        <w:t xml:space="preserve"> toto rozhodnutie ďalej preskúmať.</w:t>
      </w:r>
    </w:p>
    <w:p w14:paraId="510B5938" w14:textId="39BFD826" w:rsidR="000263D0" w:rsidRPr="00D50408" w:rsidRDefault="000263D0"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 xml:space="preserve">K bodu </w:t>
      </w:r>
      <w:r w:rsidR="000E2BDF" w:rsidRPr="00D50408">
        <w:rPr>
          <w:rFonts w:ascii="Times New Roman" w:hAnsi="Times New Roman" w:cs="Times New Roman"/>
          <w:sz w:val="24"/>
          <w:szCs w:val="24"/>
          <w:u w:val="single"/>
        </w:rPr>
        <w:t xml:space="preserve">24 </w:t>
      </w:r>
      <w:r w:rsidRPr="00D50408">
        <w:rPr>
          <w:rFonts w:ascii="Times New Roman" w:hAnsi="Times New Roman" w:cs="Times New Roman"/>
          <w:sz w:val="24"/>
          <w:szCs w:val="24"/>
          <w:u w:val="single"/>
        </w:rPr>
        <w:t>(§ 27e ods.</w:t>
      </w:r>
      <w:r w:rsidR="001F1809"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6 a 7)</w:t>
      </w:r>
    </w:p>
    <w:p w14:paraId="3B6AA22B" w14:textId="77777777" w:rsidR="000263D0" w:rsidRPr="00D50408" w:rsidRDefault="000263D0" w:rsidP="009C7F7E">
      <w:pPr>
        <w:autoSpaceDE w:val="0"/>
        <w:autoSpaceDN w:val="0"/>
        <w:adjustRightInd w:val="0"/>
        <w:spacing w:after="0" w:line="240" w:lineRule="auto"/>
        <w:jc w:val="both"/>
        <w:rPr>
          <w:rFonts w:ascii="Times New Roman" w:hAnsi="Times New Roman" w:cs="Times New Roman"/>
          <w:sz w:val="24"/>
          <w:szCs w:val="24"/>
          <w:u w:val="single"/>
        </w:rPr>
      </w:pPr>
    </w:p>
    <w:p w14:paraId="599A7C12" w14:textId="38C9265C" w:rsidR="000263D0" w:rsidRPr="00D50408" w:rsidRDefault="000263D0" w:rsidP="002A2BED">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Účelom navrhovanej úpravy je zobjektivizovať konanie a rozhodovanie o námietkach hodnoteného sudcu najvyššieho súdu,  najvyššieho správneho súdu predsedu kolégia</w:t>
      </w:r>
      <w:r w:rsidR="00455149" w:rsidRPr="00D50408">
        <w:rPr>
          <w:rFonts w:ascii="Times New Roman" w:hAnsi="Times New Roman" w:cs="Times New Roman"/>
          <w:sz w:val="24"/>
          <w:szCs w:val="24"/>
        </w:rPr>
        <w:t xml:space="preserve">. V prípade, že </w:t>
      </w:r>
      <w:r w:rsidR="002B2EEA" w:rsidRPr="00D50408">
        <w:rPr>
          <w:rFonts w:ascii="Times New Roman" w:hAnsi="Times New Roman" w:cs="Times New Roman"/>
          <w:sz w:val="24"/>
          <w:szCs w:val="24"/>
        </w:rPr>
        <w:t>ten kto vykonáva hodnotenie sudcu</w:t>
      </w:r>
      <w:r w:rsidR="00455149" w:rsidRPr="00D50408">
        <w:rPr>
          <w:rFonts w:ascii="Times New Roman" w:hAnsi="Times New Roman" w:cs="Times New Roman"/>
          <w:sz w:val="24"/>
          <w:szCs w:val="24"/>
        </w:rPr>
        <w:t xml:space="preserve"> nevyhovie námietkam hodnoteného sudcu, umožní sa, aby sudcovská rada súdu, na ktorom sudca vykonáva svoju funkciu, zaujal</w:t>
      </w:r>
      <w:r w:rsidR="003F72B3" w:rsidRPr="00D50408">
        <w:rPr>
          <w:rFonts w:ascii="Times New Roman" w:hAnsi="Times New Roman" w:cs="Times New Roman"/>
          <w:sz w:val="24"/>
          <w:szCs w:val="24"/>
        </w:rPr>
        <w:t>a</w:t>
      </w:r>
      <w:r w:rsidR="00455149" w:rsidRPr="00D50408">
        <w:rPr>
          <w:rFonts w:ascii="Times New Roman" w:hAnsi="Times New Roman" w:cs="Times New Roman"/>
          <w:sz w:val="24"/>
          <w:szCs w:val="24"/>
        </w:rPr>
        <w:t xml:space="preserve"> stanovisko k sporným otázkam. Na základe tohto stanoviska môže ten, kto vykonáva hodnotenie sudcu, zmeniť svoje rozhodnutie. Hodnotenie sudcu v tomto procese nie je preskúmateľné súdom.</w:t>
      </w:r>
    </w:p>
    <w:p w14:paraId="1696A2DF" w14:textId="77777777" w:rsidR="000263D0" w:rsidRPr="00D50408" w:rsidRDefault="000263D0" w:rsidP="009C7F7E">
      <w:pPr>
        <w:spacing w:after="0" w:line="240" w:lineRule="auto"/>
        <w:jc w:val="both"/>
        <w:rPr>
          <w:rFonts w:ascii="Times New Roman" w:hAnsi="Times New Roman" w:cs="Times New Roman"/>
          <w:sz w:val="24"/>
          <w:szCs w:val="24"/>
          <w:u w:val="single"/>
        </w:rPr>
      </w:pPr>
    </w:p>
    <w:p w14:paraId="2BF300CE" w14:textId="3C6F56BE" w:rsidR="00123B2D" w:rsidRPr="00D50408" w:rsidRDefault="00123B2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B6978" w:rsidRPr="00D50408">
        <w:rPr>
          <w:rFonts w:ascii="Times New Roman" w:hAnsi="Times New Roman" w:cs="Times New Roman"/>
          <w:sz w:val="24"/>
          <w:szCs w:val="24"/>
          <w:u w:val="single"/>
        </w:rPr>
        <w:t xml:space="preserve">25 </w:t>
      </w:r>
      <w:r w:rsidR="007F5DCD" w:rsidRPr="00D50408">
        <w:rPr>
          <w:rFonts w:ascii="Times New Roman" w:hAnsi="Times New Roman" w:cs="Times New Roman"/>
          <w:sz w:val="24"/>
          <w:szCs w:val="24"/>
          <w:u w:val="single"/>
        </w:rPr>
        <w:t>(§ 27f)</w:t>
      </w:r>
    </w:p>
    <w:p w14:paraId="2472B6BB" w14:textId="77777777" w:rsidR="00123B2D" w:rsidRPr="00D50408" w:rsidRDefault="00123B2D" w:rsidP="009C7F7E">
      <w:pPr>
        <w:spacing w:after="0" w:line="240" w:lineRule="auto"/>
        <w:jc w:val="both"/>
        <w:rPr>
          <w:rFonts w:ascii="Times New Roman" w:hAnsi="Times New Roman" w:cs="Times New Roman"/>
          <w:i/>
          <w:sz w:val="24"/>
          <w:szCs w:val="24"/>
        </w:rPr>
      </w:pPr>
    </w:p>
    <w:p w14:paraId="5FD8D9E1" w14:textId="77777777" w:rsidR="007F5DCD" w:rsidRPr="00D50408" w:rsidRDefault="00123B2D"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Navrhuje sa </w:t>
      </w:r>
      <w:r w:rsidR="00D24E42" w:rsidRPr="00D50408">
        <w:rPr>
          <w:rFonts w:ascii="Times New Roman" w:hAnsi="Times New Roman" w:cs="Times New Roman"/>
          <w:sz w:val="24"/>
          <w:szCs w:val="24"/>
        </w:rPr>
        <w:t>vypustiť ustanovenie § 27f upravujúce</w:t>
      </w:r>
      <w:r w:rsidRPr="00D50408">
        <w:rPr>
          <w:rFonts w:ascii="Times New Roman" w:hAnsi="Times New Roman" w:cs="Times New Roman"/>
          <w:sz w:val="24"/>
          <w:szCs w:val="24"/>
        </w:rPr>
        <w:t xml:space="preserve"> hodnotenie sudcov v súvislosti s výberovými konaniami na funkciu predsedu súdu a predsedu senátu súdu vyššieho stupň</w:t>
      </w:r>
      <w:r w:rsidR="00A25411" w:rsidRPr="00D50408">
        <w:rPr>
          <w:rFonts w:ascii="Times New Roman" w:hAnsi="Times New Roman" w:cs="Times New Roman"/>
          <w:sz w:val="24"/>
          <w:szCs w:val="24"/>
        </w:rPr>
        <w:t>a.</w:t>
      </w:r>
      <w:r w:rsidR="00D24E42" w:rsidRPr="00D50408">
        <w:rPr>
          <w:rFonts w:ascii="Times New Roman" w:hAnsi="Times New Roman" w:cs="Times New Roman"/>
          <w:sz w:val="24"/>
          <w:szCs w:val="24"/>
        </w:rPr>
        <w:t xml:space="preserve"> Obligatórne hodnotenie týchto subjektov sa javilo ako neefektívne.</w:t>
      </w:r>
      <w:r w:rsidR="008E7AC5" w:rsidRPr="00D50408">
        <w:rPr>
          <w:rFonts w:ascii="Times New Roman" w:hAnsi="Times New Roman" w:cs="Times New Roman"/>
          <w:sz w:val="24"/>
          <w:szCs w:val="24"/>
        </w:rPr>
        <w:t xml:space="preserve"> A pretože došlo k zmene § 27a ods. 1 písm. b), tak sa musí vypustiť § 27f, ktorý je už bezpredmetný. </w:t>
      </w:r>
    </w:p>
    <w:p w14:paraId="1D2B848D" w14:textId="77777777" w:rsidR="00EF7A6D" w:rsidRPr="00D50408" w:rsidRDefault="00EF7A6D" w:rsidP="009C7F7E">
      <w:pPr>
        <w:autoSpaceDE w:val="0"/>
        <w:autoSpaceDN w:val="0"/>
        <w:adjustRightInd w:val="0"/>
        <w:spacing w:after="0" w:line="240" w:lineRule="auto"/>
        <w:ind w:firstLine="708"/>
        <w:jc w:val="both"/>
        <w:rPr>
          <w:rFonts w:ascii="Times New Roman" w:hAnsi="Times New Roman" w:cs="Times New Roman"/>
          <w:sz w:val="24"/>
          <w:szCs w:val="24"/>
        </w:rPr>
      </w:pPr>
    </w:p>
    <w:p w14:paraId="2988D9B5" w14:textId="7CFBBC9C" w:rsidR="007F5DCD" w:rsidRPr="00D50408" w:rsidRDefault="007F5DCD"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A45A0D" w:rsidRPr="00D50408">
        <w:rPr>
          <w:rFonts w:ascii="Times New Roman" w:hAnsi="Times New Roman" w:cs="Times New Roman"/>
          <w:sz w:val="24"/>
          <w:szCs w:val="24"/>
          <w:u w:val="single"/>
        </w:rPr>
        <w:t xml:space="preserve">26 </w:t>
      </w:r>
      <w:r w:rsidR="005F7C8D" w:rsidRPr="00D50408">
        <w:rPr>
          <w:rFonts w:ascii="Times New Roman" w:hAnsi="Times New Roman" w:cs="Times New Roman"/>
          <w:sz w:val="24"/>
          <w:szCs w:val="24"/>
          <w:u w:val="single"/>
        </w:rPr>
        <w:t>(</w:t>
      </w:r>
      <w:r w:rsidR="004F5B8F" w:rsidRPr="00D50408">
        <w:rPr>
          <w:rFonts w:ascii="Times New Roman" w:hAnsi="Times New Roman" w:cs="Times New Roman"/>
          <w:sz w:val="24"/>
          <w:szCs w:val="24"/>
          <w:u w:val="single"/>
        </w:rPr>
        <w:t>§</w:t>
      </w:r>
      <w:r w:rsidR="00024BE4" w:rsidRPr="00D50408">
        <w:rPr>
          <w:rFonts w:ascii="Times New Roman" w:hAnsi="Times New Roman" w:cs="Times New Roman"/>
          <w:sz w:val="24"/>
          <w:szCs w:val="24"/>
          <w:u w:val="single"/>
        </w:rPr>
        <w:t xml:space="preserve"> </w:t>
      </w:r>
      <w:r w:rsidR="004F5B8F" w:rsidRPr="00D50408">
        <w:rPr>
          <w:rFonts w:ascii="Times New Roman" w:hAnsi="Times New Roman" w:cs="Times New Roman"/>
          <w:sz w:val="24"/>
          <w:szCs w:val="24"/>
          <w:u w:val="single"/>
        </w:rPr>
        <w:t>27g</w:t>
      </w:r>
      <w:r w:rsidR="005F7C8D" w:rsidRPr="00D50408">
        <w:rPr>
          <w:rFonts w:ascii="Times New Roman" w:hAnsi="Times New Roman" w:cs="Times New Roman"/>
          <w:sz w:val="24"/>
          <w:szCs w:val="24"/>
          <w:u w:val="single"/>
        </w:rPr>
        <w:t>)</w:t>
      </w:r>
    </w:p>
    <w:p w14:paraId="0214CF59" w14:textId="77777777" w:rsidR="00A25411" w:rsidRPr="00D50408" w:rsidRDefault="00A25411" w:rsidP="009C7F7E">
      <w:pPr>
        <w:autoSpaceDE w:val="0"/>
        <w:autoSpaceDN w:val="0"/>
        <w:adjustRightInd w:val="0"/>
        <w:spacing w:after="0" w:line="240" w:lineRule="auto"/>
        <w:jc w:val="both"/>
        <w:rPr>
          <w:rFonts w:ascii="Times New Roman" w:hAnsi="Times New Roman" w:cs="Times New Roman"/>
          <w:sz w:val="24"/>
          <w:szCs w:val="24"/>
        </w:rPr>
      </w:pPr>
    </w:p>
    <w:p w14:paraId="73632D98" w14:textId="77777777" w:rsidR="00123B2D" w:rsidRPr="00D50408" w:rsidRDefault="00A25411"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nadväznosti na navrhovanú zmenu v ustanovení § 27a ods. 2 </w:t>
      </w:r>
      <w:r w:rsidR="00645828" w:rsidRPr="00D50408">
        <w:rPr>
          <w:rFonts w:ascii="Times New Roman" w:hAnsi="Times New Roman" w:cs="Times New Roman"/>
          <w:sz w:val="24"/>
          <w:szCs w:val="24"/>
        </w:rPr>
        <w:t>sa navrhuje, aby uchádzač vo výberovom konaní na voľné miesto sudcu pri postupe na súd vyššieho stupňa mohol</w:t>
      </w:r>
      <w:r w:rsidRPr="00D50408">
        <w:rPr>
          <w:rFonts w:ascii="Times New Roman" w:hAnsi="Times New Roman" w:cs="Times New Roman"/>
          <w:sz w:val="24"/>
          <w:szCs w:val="24"/>
        </w:rPr>
        <w:t xml:space="preserve"> predložiť hodnotenie sudcu nie staršie ak</w:t>
      </w:r>
      <w:r w:rsidR="00645828" w:rsidRPr="00D50408">
        <w:rPr>
          <w:rFonts w:ascii="Times New Roman" w:hAnsi="Times New Roman" w:cs="Times New Roman"/>
          <w:sz w:val="24"/>
          <w:szCs w:val="24"/>
        </w:rPr>
        <w:t>o jeden rok s výrokom výborný</w:t>
      </w:r>
      <w:r w:rsidR="005F7C8D" w:rsidRPr="00D50408">
        <w:rPr>
          <w:rFonts w:ascii="Times New Roman" w:hAnsi="Times New Roman" w:cs="Times New Roman"/>
          <w:sz w:val="24"/>
          <w:szCs w:val="24"/>
        </w:rPr>
        <w:t>, alebo chválitebný</w:t>
      </w:r>
      <w:r w:rsidR="00645828" w:rsidRPr="00D50408">
        <w:rPr>
          <w:rFonts w:ascii="Times New Roman" w:hAnsi="Times New Roman" w:cs="Times New Roman"/>
          <w:sz w:val="24"/>
          <w:szCs w:val="24"/>
        </w:rPr>
        <w:t>, čím sa zabezpečí oslobodenie od  povinnosti vykonať opätovne aj písomný test v lehote kratšej ako jeden rok.</w:t>
      </w:r>
    </w:p>
    <w:p w14:paraId="3ED91D20" w14:textId="77777777" w:rsidR="008E7AC5" w:rsidRPr="00D50408" w:rsidRDefault="008E7AC5" w:rsidP="009C7F7E">
      <w:pPr>
        <w:autoSpaceDE w:val="0"/>
        <w:autoSpaceDN w:val="0"/>
        <w:adjustRightInd w:val="0"/>
        <w:spacing w:after="0" w:line="240" w:lineRule="auto"/>
        <w:ind w:firstLine="708"/>
        <w:jc w:val="both"/>
        <w:rPr>
          <w:rFonts w:ascii="Times New Roman" w:hAnsi="Times New Roman" w:cs="Times New Roman"/>
          <w:sz w:val="24"/>
          <w:szCs w:val="24"/>
        </w:rPr>
      </w:pPr>
    </w:p>
    <w:p w14:paraId="2A3F3D9A" w14:textId="4831C840" w:rsidR="008E7AC5" w:rsidRPr="00D50408" w:rsidRDefault="008E7AC5"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Podľa platného znenia § 27g v súčasnosti platí, že sudca hodnotený „výborný“ (aktuálne 86 až 100 bodov) v rámci výberového konania nemusí absolvovať písomný test, prípadovú štúdiu a vyhotovenie súdnych rozhodnutí. Má teda výhodu za kvalitnú prácu spočívajúc</w:t>
      </w:r>
      <w:r w:rsidR="00774DDB" w:rsidRPr="00D50408">
        <w:rPr>
          <w:rFonts w:ascii="Times New Roman" w:hAnsi="Times New Roman" w:cs="Times New Roman"/>
          <w:sz w:val="24"/>
          <w:szCs w:val="24"/>
        </w:rPr>
        <w:t>u</w:t>
      </w:r>
      <w:r w:rsidRPr="00D50408">
        <w:rPr>
          <w:rFonts w:ascii="Times New Roman" w:hAnsi="Times New Roman" w:cs="Times New Roman"/>
          <w:sz w:val="24"/>
          <w:szCs w:val="24"/>
        </w:rPr>
        <w:t xml:space="preserve"> vo vynechaní niektorých zložiek písomnej časti výberového konania. Ak sa zvýši počet stupňov hodnotenia na 5 a nezmení sa § 27g, sudca bude potrebovať na využitie výhody podľa § 27g minimálne 90 bodov namiesto doterajších 86 bodov. Preto sa navrhuje výhody podľa § 27g rozšíriť aj na sudcov hodnotených výrokom „chválitebný“, čo však znamená, že namiesto doterajších 86 bodov postačuje 80 bodov. Čiže latka sa posúva o </w:t>
      </w:r>
      <w:r w:rsidR="001D504B" w:rsidRPr="00D50408">
        <w:rPr>
          <w:rFonts w:ascii="Times New Roman" w:hAnsi="Times New Roman" w:cs="Times New Roman"/>
          <w:sz w:val="24"/>
          <w:szCs w:val="24"/>
        </w:rPr>
        <w:t xml:space="preserve">6 bodov </w:t>
      </w:r>
      <w:r w:rsidRPr="00D50408">
        <w:rPr>
          <w:rFonts w:ascii="Times New Roman" w:hAnsi="Times New Roman" w:cs="Times New Roman"/>
          <w:sz w:val="24"/>
          <w:szCs w:val="24"/>
        </w:rPr>
        <w:t xml:space="preserve">nadol. </w:t>
      </w:r>
      <w:r w:rsidR="00B54E1D" w:rsidRPr="00D50408">
        <w:rPr>
          <w:rFonts w:ascii="Times New Roman" w:hAnsi="Times New Roman" w:cs="Times New Roman"/>
          <w:sz w:val="24"/>
          <w:szCs w:val="24"/>
        </w:rPr>
        <w:t xml:space="preserve">Z hľadiska účelu, ktorý sa sleduje právnou úpravou ide podľa predkladateľa o adekvátne riešenie. A to aj s ohľadom na to, že hodnotenie sudcu výrokom „výborný“ a „chválitebný“ vylučuje opakované hodnotenie sudcu, pretože to nastupuje až od výroku „dobrý“. </w:t>
      </w:r>
    </w:p>
    <w:p w14:paraId="572B02C7" w14:textId="77777777" w:rsidR="00D00CC4" w:rsidRPr="00D50408" w:rsidRDefault="00D00CC4" w:rsidP="009C7F7E">
      <w:pPr>
        <w:autoSpaceDE w:val="0"/>
        <w:autoSpaceDN w:val="0"/>
        <w:adjustRightInd w:val="0"/>
        <w:spacing w:after="0" w:line="240" w:lineRule="auto"/>
        <w:ind w:firstLine="708"/>
        <w:jc w:val="both"/>
        <w:rPr>
          <w:rFonts w:ascii="Times New Roman" w:hAnsi="Times New Roman" w:cs="Times New Roman"/>
          <w:sz w:val="24"/>
          <w:szCs w:val="24"/>
        </w:rPr>
      </w:pPr>
    </w:p>
    <w:p w14:paraId="28167139" w14:textId="6D54B24C" w:rsidR="00D00CC4" w:rsidRPr="00D50408" w:rsidRDefault="00D00CC4"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Okrem toho sa </w:t>
      </w:r>
      <w:r w:rsidR="001D504B" w:rsidRPr="00D50408">
        <w:rPr>
          <w:rFonts w:ascii="Times New Roman" w:hAnsi="Times New Roman" w:cs="Times New Roman"/>
          <w:sz w:val="24"/>
          <w:szCs w:val="24"/>
        </w:rPr>
        <w:t xml:space="preserve">v </w:t>
      </w:r>
      <w:r w:rsidRPr="00D50408">
        <w:rPr>
          <w:rFonts w:ascii="Times New Roman" w:hAnsi="Times New Roman" w:cs="Times New Roman"/>
          <w:sz w:val="24"/>
          <w:szCs w:val="24"/>
        </w:rPr>
        <w:t xml:space="preserve">nadväznosti na zmenu § 28c ods. 1 zohľadňuje vypustenie psychologického posúdenia </w:t>
      </w:r>
      <w:r w:rsidR="00971547" w:rsidRPr="00D50408">
        <w:rPr>
          <w:rFonts w:ascii="Times New Roman" w:hAnsi="Times New Roman" w:cs="Times New Roman"/>
          <w:sz w:val="24"/>
          <w:szCs w:val="24"/>
        </w:rPr>
        <w:t xml:space="preserve">a prekladu z cudzieho jazyka </w:t>
      </w:r>
      <w:r w:rsidRPr="00D50408">
        <w:rPr>
          <w:rFonts w:ascii="Times New Roman" w:hAnsi="Times New Roman" w:cs="Times New Roman"/>
          <w:sz w:val="24"/>
          <w:szCs w:val="24"/>
        </w:rPr>
        <w:t>ako zložky výberového konania v prípade potupu na súd vyššieho stupňa</w:t>
      </w:r>
      <w:r w:rsidR="00953C44" w:rsidRPr="00D50408">
        <w:rPr>
          <w:rFonts w:ascii="Times New Roman" w:hAnsi="Times New Roman" w:cs="Times New Roman"/>
          <w:sz w:val="24"/>
          <w:szCs w:val="24"/>
        </w:rPr>
        <w:t>, ak je uchádzačom o funkciu sudcu na súde vyššieho stupňa sudca</w:t>
      </w:r>
      <w:r w:rsidR="00C169A4" w:rsidRPr="00D50408">
        <w:rPr>
          <w:rFonts w:ascii="Times New Roman" w:hAnsi="Times New Roman" w:cs="Times New Roman"/>
          <w:sz w:val="24"/>
          <w:szCs w:val="24"/>
        </w:rPr>
        <w:t xml:space="preserve"> súdu nižšieho stupňa</w:t>
      </w:r>
      <w:r w:rsidRPr="00D50408">
        <w:rPr>
          <w:rFonts w:ascii="Times New Roman" w:hAnsi="Times New Roman" w:cs="Times New Roman"/>
          <w:sz w:val="24"/>
          <w:szCs w:val="24"/>
        </w:rPr>
        <w:t xml:space="preserve">. </w:t>
      </w:r>
    </w:p>
    <w:p w14:paraId="000264E3" w14:textId="77777777" w:rsidR="00A25411" w:rsidRPr="00D50408" w:rsidRDefault="00A25411" w:rsidP="009C7F7E">
      <w:pPr>
        <w:autoSpaceDE w:val="0"/>
        <w:autoSpaceDN w:val="0"/>
        <w:adjustRightInd w:val="0"/>
        <w:spacing w:after="0" w:line="240" w:lineRule="auto"/>
        <w:jc w:val="both"/>
        <w:rPr>
          <w:rFonts w:ascii="Times New Roman" w:hAnsi="Times New Roman" w:cs="Times New Roman"/>
          <w:sz w:val="24"/>
          <w:szCs w:val="24"/>
        </w:rPr>
      </w:pPr>
    </w:p>
    <w:p w14:paraId="76E50F62" w14:textId="07CCA19E" w:rsidR="007F5DCD" w:rsidRPr="00D50408" w:rsidRDefault="001D45DA"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bodom</w:t>
      </w:r>
      <w:r w:rsidR="007F5DCD" w:rsidRPr="00D50408">
        <w:rPr>
          <w:rFonts w:ascii="Times New Roman" w:hAnsi="Times New Roman" w:cs="Times New Roman"/>
          <w:sz w:val="24"/>
          <w:szCs w:val="24"/>
          <w:u w:val="single"/>
        </w:rPr>
        <w:t xml:space="preserve"> </w:t>
      </w:r>
      <w:r w:rsidR="00876B9E" w:rsidRPr="00D50408">
        <w:rPr>
          <w:rFonts w:ascii="Times New Roman" w:hAnsi="Times New Roman" w:cs="Times New Roman"/>
          <w:sz w:val="24"/>
          <w:szCs w:val="24"/>
          <w:u w:val="single"/>
        </w:rPr>
        <w:t xml:space="preserve">27 </w:t>
      </w:r>
      <w:r w:rsidR="00BE29B6" w:rsidRPr="00D50408">
        <w:rPr>
          <w:rFonts w:ascii="Times New Roman" w:hAnsi="Times New Roman" w:cs="Times New Roman"/>
          <w:sz w:val="24"/>
          <w:szCs w:val="24"/>
          <w:u w:val="single"/>
        </w:rPr>
        <w:t>a</w:t>
      </w:r>
      <w:r w:rsidR="0054655B" w:rsidRPr="00D50408">
        <w:rPr>
          <w:rFonts w:ascii="Times New Roman" w:hAnsi="Times New Roman" w:cs="Times New Roman"/>
          <w:sz w:val="24"/>
          <w:szCs w:val="24"/>
          <w:u w:val="single"/>
        </w:rPr>
        <w:t> </w:t>
      </w:r>
      <w:r w:rsidR="00876B9E" w:rsidRPr="00D50408">
        <w:rPr>
          <w:rFonts w:ascii="Times New Roman" w:hAnsi="Times New Roman" w:cs="Times New Roman"/>
          <w:sz w:val="24"/>
          <w:szCs w:val="24"/>
          <w:u w:val="single"/>
        </w:rPr>
        <w:t xml:space="preserve">28 </w:t>
      </w:r>
      <w:r w:rsidR="005F7C8D" w:rsidRPr="00D50408">
        <w:rPr>
          <w:rFonts w:ascii="Times New Roman" w:hAnsi="Times New Roman" w:cs="Times New Roman"/>
          <w:sz w:val="24"/>
          <w:szCs w:val="24"/>
          <w:u w:val="single"/>
        </w:rPr>
        <w:t>(</w:t>
      </w:r>
      <w:r w:rsidR="00645828" w:rsidRPr="00D50408">
        <w:rPr>
          <w:rFonts w:ascii="Times New Roman" w:hAnsi="Times New Roman" w:cs="Times New Roman"/>
          <w:sz w:val="24"/>
          <w:szCs w:val="24"/>
          <w:u w:val="single"/>
        </w:rPr>
        <w:t>§</w:t>
      </w:r>
      <w:r w:rsidRPr="00D50408">
        <w:rPr>
          <w:rFonts w:ascii="Times New Roman" w:hAnsi="Times New Roman" w:cs="Times New Roman"/>
          <w:sz w:val="24"/>
          <w:szCs w:val="24"/>
          <w:u w:val="single"/>
        </w:rPr>
        <w:t xml:space="preserve"> 27h</w:t>
      </w:r>
      <w:r w:rsidR="005F7C8D" w:rsidRPr="00D50408">
        <w:rPr>
          <w:rFonts w:ascii="Times New Roman" w:hAnsi="Times New Roman" w:cs="Times New Roman"/>
          <w:sz w:val="24"/>
          <w:szCs w:val="24"/>
          <w:u w:val="single"/>
        </w:rPr>
        <w:t>)</w:t>
      </w:r>
    </w:p>
    <w:p w14:paraId="4C8C2846" w14:textId="77777777" w:rsidR="00645828" w:rsidRPr="00D50408" w:rsidRDefault="00645828" w:rsidP="009C7F7E">
      <w:pPr>
        <w:spacing w:after="0" w:line="240" w:lineRule="auto"/>
        <w:jc w:val="both"/>
        <w:rPr>
          <w:rFonts w:ascii="Times New Roman" w:hAnsi="Times New Roman" w:cs="Times New Roman"/>
          <w:i/>
          <w:sz w:val="24"/>
          <w:szCs w:val="24"/>
        </w:rPr>
      </w:pPr>
    </w:p>
    <w:p w14:paraId="37F1EF01" w14:textId="77777777" w:rsidR="00645828" w:rsidRPr="00D50408" w:rsidRDefault="001D45DA"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Navrhuje </w:t>
      </w:r>
      <w:r w:rsidR="002C10DF" w:rsidRPr="00D50408">
        <w:rPr>
          <w:rFonts w:ascii="Times New Roman" w:hAnsi="Times New Roman" w:cs="Times New Roman"/>
          <w:sz w:val="24"/>
          <w:szCs w:val="24"/>
        </w:rPr>
        <w:t>sa</w:t>
      </w:r>
      <w:r w:rsidRPr="00D50408">
        <w:rPr>
          <w:rFonts w:ascii="Times New Roman" w:hAnsi="Times New Roman" w:cs="Times New Roman"/>
          <w:sz w:val="24"/>
          <w:szCs w:val="24"/>
        </w:rPr>
        <w:t xml:space="preserve"> zabezpečiť ochranu hodnotených sudcov pred negatívnymi vplyvmi tým, že sa obmedzí zverejňovanie hodnotení sudcov na webovom sídle  Ministerstva spravodlivosti  Slovenskej  republiky  tak, že toto zverejnenie bude obsahovať len výsledok, </w:t>
      </w:r>
      <w:proofErr w:type="spellStart"/>
      <w:r w:rsidRPr="00D50408">
        <w:rPr>
          <w:rFonts w:ascii="Times New Roman" w:hAnsi="Times New Roman" w:cs="Times New Roman"/>
          <w:sz w:val="24"/>
          <w:szCs w:val="24"/>
        </w:rPr>
        <w:t>t.j</w:t>
      </w:r>
      <w:proofErr w:type="spellEnd"/>
      <w:r w:rsidRPr="00D50408">
        <w:rPr>
          <w:rFonts w:ascii="Times New Roman" w:hAnsi="Times New Roman" w:cs="Times New Roman"/>
          <w:sz w:val="24"/>
          <w:szCs w:val="24"/>
        </w:rPr>
        <w:t xml:space="preserve">. výrok a počet bodov.  </w:t>
      </w:r>
    </w:p>
    <w:p w14:paraId="576AD094" w14:textId="77777777" w:rsidR="00D2007A" w:rsidRPr="00D50408" w:rsidRDefault="00D2007A" w:rsidP="009C7F7E">
      <w:pPr>
        <w:autoSpaceDE w:val="0"/>
        <w:autoSpaceDN w:val="0"/>
        <w:adjustRightInd w:val="0"/>
        <w:spacing w:after="0" w:line="240" w:lineRule="auto"/>
        <w:ind w:firstLine="708"/>
        <w:jc w:val="both"/>
        <w:rPr>
          <w:rFonts w:ascii="Times New Roman" w:hAnsi="Times New Roman" w:cs="Times New Roman"/>
          <w:sz w:val="24"/>
          <w:szCs w:val="24"/>
        </w:rPr>
      </w:pPr>
    </w:p>
    <w:p w14:paraId="37D0A817" w14:textId="77777777" w:rsidR="00645828" w:rsidRPr="00D50408" w:rsidRDefault="001D45DA"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lastRenderedPageBreak/>
        <w:t xml:space="preserve">V tejto súvislosti </w:t>
      </w:r>
      <w:r w:rsidR="002C10DF" w:rsidRPr="00D50408">
        <w:rPr>
          <w:rFonts w:ascii="Times New Roman" w:hAnsi="Times New Roman" w:cs="Times New Roman"/>
          <w:sz w:val="24"/>
          <w:szCs w:val="24"/>
        </w:rPr>
        <w:t>sa dopĺňa</w:t>
      </w:r>
      <w:r w:rsidRPr="00D50408">
        <w:rPr>
          <w:rFonts w:ascii="Times New Roman" w:hAnsi="Times New Roman" w:cs="Times New Roman"/>
          <w:sz w:val="24"/>
          <w:szCs w:val="24"/>
        </w:rPr>
        <w:t xml:space="preserve"> zákon o sprístupňovanie </w:t>
      </w:r>
      <w:r w:rsidR="002C10DF" w:rsidRPr="00D50408">
        <w:rPr>
          <w:rFonts w:ascii="Times New Roman" w:hAnsi="Times New Roman" w:cs="Times New Roman"/>
          <w:sz w:val="24"/>
          <w:szCs w:val="24"/>
        </w:rPr>
        <w:t>celého</w:t>
      </w:r>
      <w:r w:rsidRPr="00D50408">
        <w:rPr>
          <w:rFonts w:ascii="Times New Roman" w:hAnsi="Times New Roman" w:cs="Times New Roman"/>
          <w:sz w:val="24"/>
          <w:szCs w:val="24"/>
        </w:rPr>
        <w:t xml:space="preserve"> znenia hodnotenia sudcu, napr. predsedovi súdu, subjektu oprávnenému podať disciplinárny návrh a pod. Návrh ustanovuje povinnosť o toto hodnotenie požiadať hodnotiacu komisiu, pretože na webovom sídle Ministerstva spravodlivosti S</w:t>
      </w:r>
      <w:r w:rsidR="002C10DF" w:rsidRPr="00D50408">
        <w:rPr>
          <w:rFonts w:ascii="Times New Roman" w:hAnsi="Times New Roman" w:cs="Times New Roman"/>
          <w:sz w:val="24"/>
          <w:szCs w:val="24"/>
        </w:rPr>
        <w:t>lovenskej republiky</w:t>
      </w:r>
      <w:r w:rsidRPr="00D50408">
        <w:rPr>
          <w:rFonts w:ascii="Times New Roman" w:hAnsi="Times New Roman" w:cs="Times New Roman"/>
          <w:sz w:val="24"/>
          <w:szCs w:val="24"/>
        </w:rPr>
        <w:t xml:space="preserve"> nie je plné znenie hodnotenia.</w:t>
      </w:r>
    </w:p>
    <w:p w14:paraId="5ACD4A87" w14:textId="06CC2FA3" w:rsidR="00F5449E" w:rsidRPr="00D50408" w:rsidRDefault="00F5449E" w:rsidP="009C7F7E">
      <w:pPr>
        <w:autoSpaceDE w:val="0"/>
        <w:autoSpaceDN w:val="0"/>
        <w:adjustRightInd w:val="0"/>
        <w:spacing w:after="0" w:line="240" w:lineRule="auto"/>
        <w:jc w:val="both"/>
        <w:rPr>
          <w:rFonts w:ascii="Times New Roman" w:hAnsi="Times New Roman" w:cs="Times New Roman"/>
          <w:sz w:val="24"/>
          <w:szCs w:val="24"/>
        </w:rPr>
      </w:pPr>
    </w:p>
    <w:p w14:paraId="624C4512" w14:textId="163CB0C4" w:rsidR="006628C1" w:rsidRPr="00D50408" w:rsidRDefault="006628C1"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29 (§ 28b ods. 4)</w:t>
      </w:r>
    </w:p>
    <w:p w14:paraId="1325F31A" w14:textId="2C223D7B" w:rsidR="006628C1" w:rsidRPr="00D50408" w:rsidRDefault="006628C1" w:rsidP="009C7F7E">
      <w:pPr>
        <w:autoSpaceDE w:val="0"/>
        <w:autoSpaceDN w:val="0"/>
        <w:adjustRightInd w:val="0"/>
        <w:spacing w:after="0" w:line="240" w:lineRule="auto"/>
        <w:jc w:val="both"/>
        <w:rPr>
          <w:rFonts w:ascii="Times New Roman" w:hAnsi="Times New Roman" w:cs="Times New Roman"/>
          <w:sz w:val="24"/>
          <w:szCs w:val="24"/>
        </w:rPr>
      </w:pPr>
    </w:p>
    <w:p w14:paraId="389D59D9" w14:textId="26C7B0E9" w:rsidR="00673604" w:rsidRPr="00D50408" w:rsidRDefault="00F0617F" w:rsidP="00335947">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Uchádzač môže v písomnostiach dokladaných k výberovému konaniu uviesť aj skutočnosti alebo údaje, ktoré sa môžu týkať jeho súkromia. V záujme zabezpečenia práva uchádzača na ochranu súkromia sa preto zavádza jeho možnosť požiadať ministerstvo o výmaz tých skutočností alebo údajov, ktoré považuje za zasahujúce do jeho súkromia. Podanie takejto žiadosti a aj následné vykonanie výmazu je však možné až po uskutočnení výberového konania.</w:t>
      </w:r>
    </w:p>
    <w:p w14:paraId="12C9F1FB" w14:textId="77777777" w:rsidR="00673604" w:rsidRPr="00D50408" w:rsidRDefault="00673604" w:rsidP="009C7F7E">
      <w:pPr>
        <w:autoSpaceDE w:val="0"/>
        <w:autoSpaceDN w:val="0"/>
        <w:adjustRightInd w:val="0"/>
        <w:spacing w:after="0" w:line="240" w:lineRule="auto"/>
        <w:jc w:val="both"/>
        <w:rPr>
          <w:rFonts w:ascii="Times New Roman" w:hAnsi="Times New Roman" w:cs="Times New Roman"/>
          <w:sz w:val="24"/>
          <w:szCs w:val="24"/>
        </w:rPr>
      </w:pPr>
    </w:p>
    <w:p w14:paraId="10B10486" w14:textId="080BEFA6" w:rsidR="00F5449E" w:rsidRPr="00D50408" w:rsidRDefault="00F5449E"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235616" w:rsidRPr="00D50408">
        <w:rPr>
          <w:rFonts w:ascii="Times New Roman" w:hAnsi="Times New Roman" w:cs="Times New Roman"/>
          <w:sz w:val="24"/>
          <w:szCs w:val="24"/>
          <w:u w:val="single"/>
        </w:rPr>
        <w:t xml:space="preserve">30 </w:t>
      </w:r>
      <w:r w:rsidRPr="00D50408">
        <w:rPr>
          <w:rFonts w:ascii="Times New Roman" w:hAnsi="Times New Roman" w:cs="Times New Roman"/>
          <w:sz w:val="24"/>
          <w:szCs w:val="24"/>
          <w:u w:val="single"/>
        </w:rPr>
        <w:t>(§ 28c ods. 1)</w:t>
      </w:r>
    </w:p>
    <w:p w14:paraId="7207363C" w14:textId="77777777" w:rsidR="00F5449E" w:rsidRPr="00D50408" w:rsidRDefault="00F5449E" w:rsidP="009C7F7E">
      <w:pPr>
        <w:autoSpaceDE w:val="0"/>
        <w:autoSpaceDN w:val="0"/>
        <w:adjustRightInd w:val="0"/>
        <w:spacing w:after="0" w:line="240" w:lineRule="auto"/>
        <w:jc w:val="both"/>
        <w:rPr>
          <w:rFonts w:ascii="Times New Roman" w:hAnsi="Times New Roman" w:cs="Times New Roman"/>
          <w:sz w:val="24"/>
          <w:szCs w:val="24"/>
        </w:rPr>
      </w:pPr>
    </w:p>
    <w:p w14:paraId="48CCBD1A" w14:textId="77777777" w:rsidR="006614B4" w:rsidRPr="00D50408" w:rsidRDefault="00B33601"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Pri postupe sudcu na súd vyššieho stupňa sa navrhuje upustiť od psychologického posúdenia </w:t>
      </w:r>
      <w:r w:rsidR="00720D76" w:rsidRPr="00D50408">
        <w:rPr>
          <w:rFonts w:ascii="Times New Roman" w:hAnsi="Times New Roman" w:cs="Times New Roman"/>
          <w:sz w:val="24"/>
          <w:szCs w:val="24"/>
        </w:rPr>
        <w:t xml:space="preserve">a prekladu z cudzieho jazyka </w:t>
      </w:r>
      <w:r w:rsidRPr="00D50408">
        <w:rPr>
          <w:rFonts w:ascii="Times New Roman" w:hAnsi="Times New Roman" w:cs="Times New Roman"/>
          <w:sz w:val="24"/>
          <w:szCs w:val="24"/>
        </w:rPr>
        <w:t>ako zložky výberového konania</w:t>
      </w:r>
      <w:r w:rsidR="00CD49B6" w:rsidRPr="00D50408">
        <w:rPr>
          <w:rFonts w:ascii="Times New Roman" w:hAnsi="Times New Roman" w:cs="Times New Roman"/>
          <w:sz w:val="24"/>
          <w:szCs w:val="24"/>
        </w:rPr>
        <w:t xml:space="preserve"> v prípade, ak je uchádzačom o funkciu sudcu sudca</w:t>
      </w:r>
      <w:r w:rsidR="0054655B" w:rsidRPr="00D50408">
        <w:rPr>
          <w:rFonts w:ascii="Times New Roman" w:hAnsi="Times New Roman" w:cs="Times New Roman"/>
          <w:sz w:val="24"/>
          <w:szCs w:val="24"/>
        </w:rPr>
        <w:t>, čím sa zohľadňujú požiadavky aplikačnej praxe.</w:t>
      </w:r>
    </w:p>
    <w:p w14:paraId="40CD43D3" w14:textId="77777777" w:rsidR="006614B4" w:rsidRPr="00D50408" w:rsidRDefault="006614B4" w:rsidP="009C7F7E">
      <w:pPr>
        <w:autoSpaceDE w:val="0"/>
        <w:autoSpaceDN w:val="0"/>
        <w:adjustRightInd w:val="0"/>
        <w:spacing w:after="0" w:line="240" w:lineRule="auto"/>
        <w:ind w:firstLine="708"/>
        <w:jc w:val="both"/>
        <w:rPr>
          <w:rFonts w:ascii="Times New Roman" w:hAnsi="Times New Roman" w:cs="Times New Roman"/>
          <w:sz w:val="24"/>
          <w:szCs w:val="24"/>
        </w:rPr>
      </w:pPr>
    </w:p>
    <w:p w14:paraId="70F1005B" w14:textId="77777777" w:rsidR="006614B4" w:rsidRPr="00D50408" w:rsidRDefault="00E504A2" w:rsidP="006614B4">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 </w:t>
      </w:r>
      <w:r w:rsidR="006614B4" w:rsidRPr="00D50408">
        <w:rPr>
          <w:rFonts w:ascii="Times New Roman" w:hAnsi="Times New Roman" w:cs="Times New Roman"/>
          <w:sz w:val="24"/>
          <w:szCs w:val="24"/>
        </w:rPr>
        <w:t>Predkladateľ zároveň považuje za nesystémový a naďalej neudržateľný, vyvolávajúci otázky aj z pohľadu ústavného práva na prístup k verejným funkciám za rovnakých podmienok, súčasný stav, kedy je hromadné výberové konanie na obsadenie voľného miesta sudcu okresného súdu náročnejšie, než výberové konanie podľa § 28 ods. 3, a to pokiaľ ide o uchádzačov, ktorí nie sú sudcami. Ak totiž sudca okresného súdu prejaví záujem o preloženie na súd vyššieho stupňa, okrem rovnakej minimálnej doby právnickej praxe, ktorú musí spĺňať aj uchádzač, ktorí sudcom nie je, sudca okresného súdu už musel absolvovať náročnejšie (minimálne z pohľadu odborného testu a počtu vypracovaných súdnych rozhodnutí) hromadné výberové konanie a podľa súčasnej úpravy duplicitne minimálne preklad z cudzieho jazyka, psychologické posúdenie a ústnu časť (ak je jeho bezprostredne predchádzajúce hodnotenie s výsledkom „výborný“).</w:t>
      </w:r>
    </w:p>
    <w:p w14:paraId="68A7A25C" w14:textId="77777777" w:rsidR="006614B4" w:rsidRPr="00D50408" w:rsidRDefault="006614B4" w:rsidP="006614B4">
      <w:pPr>
        <w:autoSpaceDE w:val="0"/>
        <w:autoSpaceDN w:val="0"/>
        <w:adjustRightInd w:val="0"/>
        <w:spacing w:after="0" w:line="240" w:lineRule="auto"/>
        <w:ind w:firstLine="708"/>
        <w:jc w:val="both"/>
        <w:rPr>
          <w:rFonts w:ascii="Times New Roman" w:hAnsi="Times New Roman" w:cs="Times New Roman"/>
          <w:sz w:val="24"/>
          <w:szCs w:val="24"/>
        </w:rPr>
      </w:pPr>
    </w:p>
    <w:p w14:paraId="020C94A5" w14:textId="77777777" w:rsidR="006614B4" w:rsidRPr="00D50408" w:rsidRDefault="006614B4" w:rsidP="006614B4">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Niet žiadneho rozumného dôvodu na to, aby podmienky výberového konania podľa § 28 ods. 3 boli vo vzťahu k uchádzačom, ktorí nie sú sudcami, nastavené inak – dokonca miernejšie, než podmienky hromadného výberového konania na obsadenie voľných miest sudcov okresných súdov, a to vrátane psychologického posúdenia uchádzačov, ktorí nie sú sudcami. </w:t>
      </w:r>
    </w:p>
    <w:p w14:paraId="37AF1CAA" w14:textId="77777777" w:rsidR="006614B4" w:rsidRPr="00D50408" w:rsidRDefault="006614B4" w:rsidP="006614B4">
      <w:pPr>
        <w:autoSpaceDE w:val="0"/>
        <w:autoSpaceDN w:val="0"/>
        <w:adjustRightInd w:val="0"/>
        <w:spacing w:after="0" w:line="240" w:lineRule="auto"/>
        <w:ind w:firstLine="708"/>
        <w:jc w:val="both"/>
        <w:rPr>
          <w:rFonts w:ascii="Times New Roman" w:hAnsi="Times New Roman" w:cs="Times New Roman"/>
          <w:sz w:val="24"/>
          <w:szCs w:val="24"/>
        </w:rPr>
      </w:pPr>
    </w:p>
    <w:p w14:paraId="19B8866C" w14:textId="53EB6B5E" w:rsidR="00F5449E" w:rsidRPr="00D50408" w:rsidRDefault="006614B4" w:rsidP="006614B4">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Navrhuje sa preto podmienky hromadného výberového konania a výberového konania podľa § 28 ods. 3 vo vzťahu k uchádzačom, ktorí nie sú sudcami, zjednotiť.</w:t>
      </w:r>
      <w:r w:rsidR="0056768A" w:rsidRPr="00D50408">
        <w:rPr>
          <w:rFonts w:ascii="Times New Roman" w:hAnsi="Times New Roman" w:cs="Times New Roman"/>
          <w:sz w:val="24"/>
          <w:szCs w:val="24"/>
        </w:rPr>
        <w:t xml:space="preserve"> </w:t>
      </w:r>
      <w:r w:rsidR="00B33601" w:rsidRPr="00D50408">
        <w:rPr>
          <w:rFonts w:ascii="Times New Roman" w:hAnsi="Times New Roman" w:cs="Times New Roman"/>
          <w:sz w:val="24"/>
          <w:szCs w:val="24"/>
        </w:rPr>
        <w:t xml:space="preserve">  </w:t>
      </w:r>
    </w:p>
    <w:p w14:paraId="5709A2FE" w14:textId="77777777" w:rsidR="007F5DCD" w:rsidRPr="00D50408" w:rsidRDefault="007F5DCD" w:rsidP="009C7F7E">
      <w:pPr>
        <w:spacing w:after="0" w:line="240" w:lineRule="auto"/>
        <w:jc w:val="both"/>
        <w:rPr>
          <w:rFonts w:ascii="Times New Roman" w:hAnsi="Times New Roman" w:cs="Times New Roman"/>
          <w:i/>
          <w:sz w:val="24"/>
          <w:szCs w:val="24"/>
        </w:rPr>
      </w:pPr>
    </w:p>
    <w:p w14:paraId="27BEC83C" w14:textId="67F58EC1" w:rsidR="00BE29B6" w:rsidRPr="00D50408" w:rsidRDefault="00BE29B6"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5703B2" w:rsidRPr="00D50408">
        <w:rPr>
          <w:rFonts w:ascii="Times New Roman" w:hAnsi="Times New Roman" w:cs="Times New Roman"/>
          <w:sz w:val="24"/>
          <w:szCs w:val="24"/>
          <w:u w:val="single"/>
        </w:rPr>
        <w:t xml:space="preserve">31 </w:t>
      </w:r>
      <w:r w:rsidRPr="00D50408">
        <w:rPr>
          <w:rFonts w:ascii="Times New Roman" w:hAnsi="Times New Roman" w:cs="Times New Roman"/>
          <w:sz w:val="24"/>
          <w:szCs w:val="24"/>
          <w:u w:val="single"/>
        </w:rPr>
        <w:t>(§</w:t>
      </w:r>
      <w:r w:rsidR="0081115C"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28</w:t>
      </w:r>
      <w:r w:rsidR="001530A6" w:rsidRPr="00D50408">
        <w:rPr>
          <w:rFonts w:ascii="Times New Roman" w:hAnsi="Times New Roman" w:cs="Times New Roman"/>
          <w:sz w:val="24"/>
          <w:szCs w:val="24"/>
          <w:u w:val="single"/>
        </w:rPr>
        <w:t xml:space="preserve">d </w:t>
      </w:r>
      <w:r w:rsidRPr="00D50408">
        <w:rPr>
          <w:rFonts w:ascii="Times New Roman" w:hAnsi="Times New Roman" w:cs="Times New Roman"/>
          <w:sz w:val="24"/>
          <w:szCs w:val="24"/>
          <w:u w:val="single"/>
        </w:rPr>
        <w:t>ods. 3)</w:t>
      </w:r>
    </w:p>
    <w:p w14:paraId="5D147718" w14:textId="77777777" w:rsidR="00BE29B6" w:rsidRPr="00D50408" w:rsidRDefault="00BE29B6" w:rsidP="009C7F7E">
      <w:pPr>
        <w:spacing w:after="0" w:line="240" w:lineRule="auto"/>
        <w:jc w:val="both"/>
        <w:rPr>
          <w:rFonts w:ascii="Times New Roman" w:hAnsi="Times New Roman" w:cs="Times New Roman"/>
          <w:sz w:val="24"/>
          <w:szCs w:val="24"/>
          <w:u w:val="single"/>
        </w:rPr>
      </w:pPr>
    </w:p>
    <w:p w14:paraId="7529B0A0" w14:textId="7E53EAA1" w:rsidR="009B02C3" w:rsidRPr="00D50408" w:rsidRDefault="009B02C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Pri preverovaní predpokladov sudcovskej spôsobilosti u kandidátov na funkciu sudcu môže nastať situácia, keď bolo voči kandidátovi alebo kandidátke vznesené obvinenie z trestného činu, prípadne bola osoba obžalovaná. Samotné obvinenie alebo obžaloba z trestného činu nemusí viesť k záveru o tom, že kandidát na funkciu sudcu nespĺňa predpoklady sudcovskej spôsobilosti. Na jednej strane je potrebné pripomenúť prezumpciu neviny, na strane druhej však aj informácie zistené v rámci trestného stíhania osoby, napríklad tie, ktoré nie sú sporné, alebo sú skutkovo ustálené, môžu byť relevantné pri overovaní predpokladov sudcovskej spôsobilosti, a to bez ohľadu na to, či osoba bude uznaná vinnou. Napríklad čin </w:t>
      </w:r>
      <w:r w:rsidRPr="00D50408">
        <w:rPr>
          <w:rFonts w:ascii="Times New Roman" w:hAnsi="Times New Roman" w:cs="Times New Roman"/>
          <w:sz w:val="24"/>
          <w:szCs w:val="24"/>
        </w:rPr>
        <w:lastRenderedPageBreak/>
        <w:t xml:space="preserve">spáchaný osobou nemusí byť trestným činom, môže byť však skutkom, ktorý je problematický z hľadiska morálnych predpokladov, sudcovskej integrity na výkon funkcie alebo z hľadiska obchodných, majetkových alebo finančných vzťahov s osobami z prostredia organizovaného zločinu. Z uvedeného dôvodu sa javí ako vhodné </w:t>
      </w:r>
      <w:r w:rsidR="001D504B" w:rsidRPr="00D50408">
        <w:rPr>
          <w:rFonts w:ascii="Times New Roman" w:hAnsi="Times New Roman" w:cs="Times New Roman"/>
          <w:sz w:val="24"/>
          <w:szCs w:val="24"/>
        </w:rPr>
        <w:t xml:space="preserve">pri </w:t>
      </w:r>
      <w:r w:rsidRPr="00D50408">
        <w:rPr>
          <w:rFonts w:ascii="Times New Roman" w:hAnsi="Times New Roman" w:cs="Times New Roman"/>
          <w:sz w:val="24"/>
          <w:szCs w:val="24"/>
        </w:rPr>
        <w:t xml:space="preserve">preverovaní predpokladov u takého kandidáta reagovať na postup vo vyšetrovaní trestného činu, pričom nemožno vylúčiť, že za istých okolností bude potrebné čakať až na (právoplatné) rozhodnutie súdu. </w:t>
      </w:r>
    </w:p>
    <w:p w14:paraId="5B69F351" w14:textId="77777777" w:rsidR="009B02C3" w:rsidRPr="00D50408" w:rsidRDefault="009B02C3" w:rsidP="009C7F7E">
      <w:pPr>
        <w:spacing w:after="0" w:line="240" w:lineRule="auto"/>
        <w:jc w:val="both"/>
        <w:rPr>
          <w:rFonts w:ascii="Times New Roman" w:hAnsi="Times New Roman" w:cs="Times New Roman"/>
          <w:sz w:val="24"/>
          <w:szCs w:val="24"/>
        </w:rPr>
      </w:pPr>
      <w:r w:rsidRPr="00D50408">
        <w:rPr>
          <w:rFonts w:ascii="Times New Roman" w:hAnsi="Times New Roman" w:cs="Times New Roman"/>
          <w:sz w:val="24"/>
          <w:szCs w:val="24"/>
        </w:rPr>
        <w:t xml:space="preserve"> </w:t>
      </w:r>
    </w:p>
    <w:p w14:paraId="0AA85ABF" w14:textId="77777777" w:rsidR="009B02C3" w:rsidRPr="00D50408" w:rsidRDefault="009B02C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Zároveň, súčasný právny stav je formátovaný tak, že ak by aj Súdna rada Slovenskej republiky rozhodla o spĺňaní predpokladov sudcovskej spôsobilosti u obvineného kandidáta a ten by bol následne uznaný vinným, problematické by bez ďalšieho bolo len právoplatné odsúdenie za úmyselný trestný čin, alebo ak bol sudca právoplatne odsúdený za neúmyselný trestný čin a súd nerozhodol v jeho prípade o podmienečnom odložení výkonu trestu odňatia slobody (čl. 138 ods. 2 písm. a) Ústavy Slovenskej republiky). V takom prípade by bol sudca odvolaný z funkcie. Iste, právna úprava pozná aj mechanizmus viazaný na odsúdenie za neúmyselný trestný čin, keďže závažným disciplinárnym previnením by bolo právoplatné odsúdenie sudcu za trestný čin spáchaný z nedbanlivosti, ak znižuje dôstojnosť výkonu funkcie sudcu [§ 116 ods. 2 písm. j) zákona č. 385/2000 Z. z. o sudcoch a prísediacich a o zmene a doplnení niektorých zákonov]. Vzhľadom na to, že problematickým z hľadiska predpokladov môže byť aj konanie, ktoré nie je trestné a bolo by spáchané ešte v pozícii, keď osoba nie je sudcom, nie je úplne možné tieto zákonné záruky považovať za dostatočne silné samé o sebe, ak ich oddelíme od skúmania predpokladov sudcovskej spôsobilosti. </w:t>
      </w:r>
    </w:p>
    <w:p w14:paraId="77AE0F93" w14:textId="77777777" w:rsidR="009B02C3" w:rsidRPr="00D50408" w:rsidRDefault="009B02C3" w:rsidP="009C7F7E">
      <w:pPr>
        <w:spacing w:after="0" w:line="240" w:lineRule="auto"/>
        <w:ind w:firstLine="708"/>
        <w:jc w:val="both"/>
        <w:rPr>
          <w:rFonts w:ascii="Times New Roman" w:hAnsi="Times New Roman" w:cs="Times New Roman"/>
          <w:sz w:val="24"/>
          <w:szCs w:val="24"/>
        </w:rPr>
      </w:pPr>
    </w:p>
    <w:p w14:paraId="6B987176" w14:textId="77777777" w:rsidR="009B02C3" w:rsidRPr="00D50408" w:rsidRDefault="009B02C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Overovanie predpokladov sudcovskej spôsobilosti sudcu však zákon predpokladá len v určitých situáciách (primárne tzv. funkčný postup) a navyše sú (i) porušenie povinnosti spĺňať predpoklady po celý čas trvania funkcie sudcu, (ii) porušenie povinnosti spĺňať predpoklady sudcovskej spôsobilosti spočívajúce v obchodných, majetkových alebo finančných vzťahoch s osobami z prostredia organizovaného zločinu aj (iii) strata predpokladov sudcovskej spôsobilosti, viazané na disciplinárne konanie [§ 116 ods. 2 písm. i) a § 116 ods. 3 písm. g) zákona č. 385/2000 Z. z. o sudcoch a prísediacich a o zmene a doplnení niektorých zákonov a čl. 141b ods. 2 Ústavy Slovenskej republiky]. Preto sa na nich vzťahujú aj subjektívna a objektívna premlčacia lehota. Preto sa môže veľmi pravdepodobne stať, že disciplinovať za z hľadiska predpokladov sudcovskej spôsobilosti problematické konanie nebude možné po tom, čo sa osoba stane sudcom. </w:t>
      </w:r>
    </w:p>
    <w:p w14:paraId="5245ADD5" w14:textId="77777777" w:rsidR="009B02C3" w:rsidRPr="00D50408" w:rsidRDefault="009B02C3" w:rsidP="009C7F7E">
      <w:pPr>
        <w:spacing w:after="0" w:line="240" w:lineRule="auto"/>
        <w:jc w:val="both"/>
        <w:rPr>
          <w:rFonts w:ascii="Times New Roman" w:hAnsi="Times New Roman" w:cs="Times New Roman"/>
          <w:sz w:val="24"/>
          <w:szCs w:val="24"/>
        </w:rPr>
      </w:pPr>
    </w:p>
    <w:p w14:paraId="562AA8DB" w14:textId="77777777" w:rsidR="009B02C3" w:rsidRPr="00D50408" w:rsidRDefault="009B02C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Keďže je z vyššie uvedených dôvodov veľmi dôležité náležite overiť spĺňanie predpokladov sudcovskej spôsobilosti u kandidátov na sudcov a toto overovanie môže u obvinených alebo obžalovaných kandidátov alebo kandidátok trvať dlhší čas, je potrebné riešiť situáciu, keď takýto kandidát takpovediac blokuje možnosť ponúknutia a obsadenia voľného miesta sudcu ostatným kandidátom, teda zjednodušene povedané blokuje databázu. </w:t>
      </w:r>
    </w:p>
    <w:p w14:paraId="3D9CC9A7" w14:textId="77777777" w:rsidR="009B02C3" w:rsidRPr="00D50408" w:rsidRDefault="009B02C3" w:rsidP="009C7F7E">
      <w:pPr>
        <w:spacing w:after="0" w:line="240" w:lineRule="auto"/>
        <w:jc w:val="both"/>
        <w:rPr>
          <w:rFonts w:ascii="Times New Roman" w:hAnsi="Times New Roman" w:cs="Times New Roman"/>
          <w:sz w:val="24"/>
          <w:szCs w:val="24"/>
        </w:rPr>
      </w:pPr>
    </w:p>
    <w:p w14:paraId="42F0DB51" w14:textId="77777777" w:rsidR="009B02C3" w:rsidRPr="00D50408" w:rsidRDefault="009B02C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zmysle § 28d ods. 3 zákona č. 385/2000 Z. z. o sudcoch a prísediacich a o zmene a doplnení niektorých zákonov sa totiž voľné miesta sudcov a voľné miesta hosťujúcich sudcov „obsadzujú z kandidátov na funkciu sudcu podľa úspešnosti v hromadnom výberovom konaní, ktoré je v databáze podľa odseku 1 uvedené ako prvé v poradí.“ V zmysle ustálenej praxe súdnej rady vychádzajúcej z danej právnej úpravy je tak ponúkané voľné miesto sudcu kandidátom, ktorých predpoklady sudcovskej spôsobilosti sú súdnou radou overené. Ak je prvým v poradí v databáze kandidát, ktorý nemá overené spĺňanie predpokladov sudcovskej spôsobilosti, nie je možné ďalším kandidátom a kandidátkam ponúkať voľné miesta a hlasovať o návrhu na pridelenie na dané nimi zvolené súdy zo strany súdnej rady. </w:t>
      </w:r>
    </w:p>
    <w:p w14:paraId="2D1A8F7D" w14:textId="77777777" w:rsidR="009B02C3" w:rsidRPr="00D50408" w:rsidRDefault="009B02C3" w:rsidP="009C7F7E">
      <w:pPr>
        <w:spacing w:after="0" w:line="240" w:lineRule="auto"/>
        <w:ind w:firstLine="708"/>
        <w:jc w:val="both"/>
        <w:rPr>
          <w:rFonts w:ascii="Times New Roman" w:hAnsi="Times New Roman" w:cs="Times New Roman"/>
          <w:sz w:val="24"/>
          <w:szCs w:val="24"/>
        </w:rPr>
      </w:pPr>
    </w:p>
    <w:p w14:paraId="6EFF78D0" w14:textId="77777777" w:rsidR="009B02C3" w:rsidRPr="00D50408" w:rsidRDefault="009B02C3" w:rsidP="009C7F7E">
      <w:pPr>
        <w:pStyle w:val="Default"/>
        <w:ind w:firstLine="708"/>
        <w:jc w:val="both"/>
        <w:rPr>
          <w:rFonts w:ascii="Times New Roman" w:hAnsi="Times New Roman" w:cs="Times New Roman"/>
        </w:rPr>
      </w:pPr>
      <w:r w:rsidRPr="00D50408">
        <w:rPr>
          <w:rFonts w:ascii="Times New Roman" w:hAnsi="Times New Roman" w:cs="Times New Roman"/>
        </w:rPr>
        <w:lastRenderedPageBreak/>
        <w:t>Navrhovaná právna úprava týkajúca sa hodnotenia sudcov nadväzuje na uznesenie súdnej rady č. 82/2024 z 20. marca 2024.</w:t>
      </w:r>
    </w:p>
    <w:p w14:paraId="4F2491A6" w14:textId="7011EBD6" w:rsidR="00E1312E" w:rsidRPr="00D50408" w:rsidRDefault="00DF151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w:t>
      </w:r>
      <w:r w:rsidR="00E1312E" w:rsidRPr="00D50408">
        <w:rPr>
          <w:rFonts w:ascii="Times New Roman" w:hAnsi="Times New Roman" w:cs="Times New Roman"/>
          <w:sz w:val="24"/>
          <w:szCs w:val="24"/>
          <w:u w:val="single"/>
        </w:rPr>
        <w:t xml:space="preserve"> bodu </w:t>
      </w:r>
      <w:r w:rsidR="00B71D1D" w:rsidRPr="00D50408">
        <w:rPr>
          <w:rFonts w:ascii="Times New Roman" w:hAnsi="Times New Roman" w:cs="Times New Roman"/>
          <w:sz w:val="24"/>
          <w:szCs w:val="24"/>
          <w:u w:val="single"/>
        </w:rPr>
        <w:t xml:space="preserve">32 </w:t>
      </w:r>
      <w:r w:rsidRPr="00D50408">
        <w:rPr>
          <w:rFonts w:ascii="Times New Roman" w:hAnsi="Times New Roman" w:cs="Times New Roman"/>
          <w:sz w:val="24"/>
          <w:szCs w:val="24"/>
          <w:u w:val="single"/>
        </w:rPr>
        <w:t>(§</w:t>
      </w:r>
      <w:r w:rsidR="0081115C"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34 ods.</w:t>
      </w:r>
      <w:r w:rsidR="00290804"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6)</w:t>
      </w:r>
    </w:p>
    <w:p w14:paraId="48F45B14" w14:textId="77777777" w:rsidR="0035091E" w:rsidRPr="00D50408" w:rsidRDefault="0035091E" w:rsidP="009C7F7E">
      <w:pPr>
        <w:spacing w:after="0" w:line="240" w:lineRule="auto"/>
        <w:ind w:firstLine="708"/>
        <w:jc w:val="both"/>
        <w:rPr>
          <w:rFonts w:ascii="Times New Roman" w:hAnsi="Times New Roman" w:cs="Times New Roman"/>
          <w:sz w:val="24"/>
          <w:szCs w:val="24"/>
        </w:rPr>
      </w:pPr>
    </w:p>
    <w:p w14:paraId="6156FCEF" w14:textId="5FD51764" w:rsidR="0044347A" w:rsidRPr="00D50408" w:rsidRDefault="00CE0A6A"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Cieľom doplnenia § 34 ods. 6 je výslovne upraviť </w:t>
      </w:r>
      <w:r w:rsidR="00BD2231">
        <w:rPr>
          <w:rFonts w:ascii="Times New Roman" w:hAnsi="Times New Roman" w:cs="Times New Roman"/>
          <w:sz w:val="24"/>
          <w:szCs w:val="24"/>
        </w:rPr>
        <w:t>pomoc sudcom zo strany Policajného zboru</w:t>
      </w:r>
      <w:r w:rsidRPr="00D50408">
        <w:rPr>
          <w:rFonts w:ascii="Times New Roman" w:hAnsi="Times New Roman" w:cs="Times New Roman"/>
          <w:sz w:val="24"/>
          <w:szCs w:val="24"/>
        </w:rPr>
        <w:t xml:space="preserve"> v prípade dôvodnej obavy o život a zdravie aj pri vykonávaní jednotlivých procesných úkonov súdu, ktoré súd vykonáva pri výkone súdnictva. </w:t>
      </w:r>
    </w:p>
    <w:p w14:paraId="61324187" w14:textId="77777777" w:rsidR="00CE0A6A" w:rsidRPr="00D50408" w:rsidRDefault="00CE0A6A" w:rsidP="009C7F7E">
      <w:pPr>
        <w:autoSpaceDE w:val="0"/>
        <w:autoSpaceDN w:val="0"/>
        <w:adjustRightInd w:val="0"/>
        <w:spacing w:after="0" w:line="240" w:lineRule="auto"/>
        <w:jc w:val="both"/>
        <w:rPr>
          <w:rFonts w:ascii="Times New Roman" w:hAnsi="Times New Roman" w:cs="Times New Roman"/>
          <w:sz w:val="24"/>
          <w:szCs w:val="24"/>
        </w:rPr>
      </w:pPr>
    </w:p>
    <w:p w14:paraId="6008B6AD" w14:textId="77777777" w:rsidR="00632FF8" w:rsidRPr="00D50408" w:rsidRDefault="00CE0A6A"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Doterajšia právna úprava v § 34 ods. 6 konštituuje právo sudcu na ochranu svojej osoby a jeho rodinných príslušníkov</w:t>
      </w:r>
      <w:r w:rsidR="00542567" w:rsidRPr="00D50408">
        <w:rPr>
          <w:rFonts w:ascii="Times New Roman" w:hAnsi="Times New Roman" w:cs="Times New Roman"/>
          <w:sz w:val="24"/>
          <w:szCs w:val="24"/>
        </w:rPr>
        <w:t xml:space="preserve">, prípadne </w:t>
      </w:r>
      <w:r w:rsidRPr="00D50408">
        <w:rPr>
          <w:rFonts w:ascii="Times New Roman" w:hAnsi="Times New Roman" w:cs="Times New Roman"/>
          <w:sz w:val="24"/>
          <w:szCs w:val="24"/>
        </w:rPr>
        <w:t xml:space="preserve">jeho obydlia v odôvodnených prípadoch, ktoré reprezentuje situácia kedy sudca čelí pre výkon svojej funkcie napríklad vyhrážkam takej intenzity, že vzniká dôvodná obava o život a zdravie sudcu, prípadne jeho rodinných príslušníkov. </w:t>
      </w:r>
    </w:p>
    <w:p w14:paraId="4954F47F" w14:textId="77777777" w:rsidR="00CE0A6A" w:rsidRPr="00D50408" w:rsidRDefault="00CE0A6A" w:rsidP="009C7F7E">
      <w:pPr>
        <w:autoSpaceDE w:val="0"/>
        <w:autoSpaceDN w:val="0"/>
        <w:adjustRightInd w:val="0"/>
        <w:spacing w:after="0" w:line="240" w:lineRule="auto"/>
        <w:jc w:val="both"/>
        <w:rPr>
          <w:rFonts w:ascii="Times New Roman" w:hAnsi="Times New Roman" w:cs="Times New Roman"/>
          <w:sz w:val="24"/>
          <w:szCs w:val="24"/>
        </w:rPr>
      </w:pPr>
    </w:p>
    <w:p w14:paraId="5B348A52" w14:textId="5F728B13" w:rsidR="00DF1517" w:rsidRPr="00D50408" w:rsidRDefault="00CE0A6A"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právnej úprave však absentuje výslovná </w:t>
      </w:r>
      <w:r w:rsidR="00542567" w:rsidRPr="00D50408">
        <w:rPr>
          <w:rFonts w:ascii="Times New Roman" w:hAnsi="Times New Roman" w:cs="Times New Roman"/>
          <w:sz w:val="24"/>
          <w:szCs w:val="24"/>
        </w:rPr>
        <w:t xml:space="preserve">všeobecná </w:t>
      </w:r>
      <w:r w:rsidRPr="00D50408">
        <w:rPr>
          <w:rFonts w:ascii="Times New Roman" w:hAnsi="Times New Roman" w:cs="Times New Roman"/>
          <w:sz w:val="24"/>
          <w:szCs w:val="24"/>
        </w:rPr>
        <w:t xml:space="preserve">úprava poskytovania </w:t>
      </w:r>
      <w:r w:rsidR="00BD2231">
        <w:rPr>
          <w:rFonts w:ascii="Times New Roman" w:hAnsi="Times New Roman" w:cs="Times New Roman"/>
          <w:sz w:val="24"/>
          <w:szCs w:val="24"/>
        </w:rPr>
        <w:t xml:space="preserve">obdobnej pomoci </w:t>
      </w:r>
      <w:r w:rsidRPr="00D50408">
        <w:rPr>
          <w:rFonts w:ascii="Times New Roman" w:hAnsi="Times New Roman" w:cs="Times New Roman"/>
          <w:sz w:val="24"/>
          <w:szCs w:val="24"/>
        </w:rPr>
        <w:t xml:space="preserve">sudcom v prípadoch vykonávania jednotlivých procesných úkonov mimo budovy súdu, ktorými môžu byť napríklad ohliadka, či vzhliadnutie účastníka konania, o ktorého </w:t>
      </w:r>
      <w:r w:rsidR="00542567" w:rsidRPr="00D50408">
        <w:rPr>
          <w:rFonts w:ascii="Times New Roman" w:hAnsi="Times New Roman" w:cs="Times New Roman"/>
          <w:sz w:val="24"/>
          <w:szCs w:val="24"/>
        </w:rPr>
        <w:t xml:space="preserve">statuse súd koná. </w:t>
      </w:r>
      <w:r w:rsidR="00DF1517" w:rsidRPr="00D50408">
        <w:rPr>
          <w:rFonts w:ascii="Times New Roman" w:hAnsi="Times New Roman" w:cs="Times New Roman"/>
          <w:sz w:val="24"/>
          <w:szCs w:val="24"/>
        </w:rPr>
        <w:t xml:space="preserve">Na dosiahnutie vyššie uvedeného cieľa sa preto navrhuje v zákone </w:t>
      </w:r>
      <w:r w:rsidR="001530A6" w:rsidRPr="00D50408">
        <w:rPr>
          <w:rFonts w:ascii="Times New Roman" w:hAnsi="Times New Roman" w:cs="Times New Roman"/>
          <w:sz w:val="24"/>
          <w:szCs w:val="24"/>
        </w:rPr>
        <w:t xml:space="preserve">rozšíriť </w:t>
      </w:r>
      <w:r w:rsidR="00361929" w:rsidRPr="00D50408">
        <w:rPr>
          <w:rFonts w:ascii="Times New Roman" w:hAnsi="Times New Roman" w:cs="Times New Roman"/>
          <w:sz w:val="24"/>
          <w:szCs w:val="24"/>
        </w:rPr>
        <w:t xml:space="preserve">právnu úpravu práva </w:t>
      </w:r>
      <w:r w:rsidR="00DF1517" w:rsidRPr="00D50408">
        <w:rPr>
          <w:rFonts w:ascii="Times New Roman" w:hAnsi="Times New Roman" w:cs="Times New Roman"/>
          <w:sz w:val="24"/>
          <w:szCs w:val="24"/>
        </w:rPr>
        <w:t xml:space="preserve">sudcu na poskytnutie náležitej </w:t>
      </w:r>
      <w:r w:rsidR="00BD2231">
        <w:rPr>
          <w:rFonts w:ascii="Times New Roman" w:hAnsi="Times New Roman" w:cs="Times New Roman"/>
          <w:sz w:val="24"/>
          <w:szCs w:val="24"/>
        </w:rPr>
        <w:t xml:space="preserve">pomoci </w:t>
      </w:r>
      <w:r w:rsidR="00DF1517" w:rsidRPr="00D50408">
        <w:rPr>
          <w:rFonts w:ascii="Times New Roman" w:hAnsi="Times New Roman" w:cs="Times New Roman"/>
          <w:sz w:val="24"/>
          <w:szCs w:val="24"/>
        </w:rPr>
        <w:t>zo strany Policajného zboru</w:t>
      </w:r>
      <w:r w:rsidR="002B3998" w:rsidRPr="00D50408">
        <w:rPr>
          <w:rFonts w:ascii="Times New Roman" w:hAnsi="Times New Roman" w:cs="Times New Roman"/>
          <w:sz w:val="24"/>
          <w:szCs w:val="24"/>
        </w:rPr>
        <w:t>,</w:t>
      </w:r>
      <w:r w:rsidR="00DF1517" w:rsidRPr="00D50408">
        <w:rPr>
          <w:rFonts w:ascii="Times New Roman" w:hAnsi="Times New Roman" w:cs="Times New Roman"/>
          <w:sz w:val="24"/>
          <w:szCs w:val="24"/>
        </w:rPr>
        <w:t xml:space="preserve"> a to precizovaním znenia § 34 ods. 6 platnej právnej úpravy </w:t>
      </w:r>
      <w:r w:rsidR="002B3998" w:rsidRPr="00D50408">
        <w:rPr>
          <w:rFonts w:ascii="Times New Roman" w:hAnsi="Times New Roman" w:cs="Times New Roman"/>
          <w:sz w:val="24"/>
          <w:szCs w:val="24"/>
        </w:rPr>
        <w:t xml:space="preserve">s </w:t>
      </w:r>
      <w:r w:rsidR="00DF1517" w:rsidRPr="00D50408">
        <w:rPr>
          <w:rFonts w:ascii="Times New Roman" w:hAnsi="Times New Roman" w:cs="Times New Roman"/>
          <w:sz w:val="24"/>
          <w:szCs w:val="24"/>
        </w:rPr>
        <w:t>odkazom na ustanovenie § 72 zákona Národnej rady Slovenskej republiky č. 171/1993 Z. z. o Policajnom zbore v znení neskorších predpisov.</w:t>
      </w:r>
    </w:p>
    <w:p w14:paraId="09AB51FF" w14:textId="77777777" w:rsidR="00DF1517" w:rsidRPr="00D50408" w:rsidRDefault="00DF1517" w:rsidP="009C7F7E">
      <w:pPr>
        <w:autoSpaceDE w:val="0"/>
        <w:autoSpaceDN w:val="0"/>
        <w:adjustRightInd w:val="0"/>
        <w:spacing w:after="0" w:line="240" w:lineRule="auto"/>
        <w:jc w:val="both"/>
        <w:rPr>
          <w:rFonts w:ascii="Times New Roman" w:hAnsi="Times New Roman" w:cs="Times New Roman"/>
          <w:sz w:val="24"/>
          <w:szCs w:val="24"/>
        </w:rPr>
      </w:pPr>
    </w:p>
    <w:p w14:paraId="0C754DD3" w14:textId="770F367A" w:rsidR="00CE0A6A" w:rsidRPr="00D50408" w:rsidRDefault="00DF1517"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Doplnením</w:t>
      </w:r>
      <w:r w:rsidR="00957D74" w:rsidRPr="00D50408">
        <w:rPr>
          <w:rFonts w:ascii="Times New Roman" w:hAnsi="Times New Roman" w:cs="Times New Roman"/>
          <w:sz w:val="24"/>
          <w:szCs w:val="24"/>
        </w:rPr>
        <w:t xml:space="preserve"> § 34 ods. 6 takým</w:t>
      </w:r>
      <w:r w:rsidRPr="00D50408">
        <w:rPr>
          <w:rFonts w:ascii="Times New Roman" w:hAnsi="Times New Roman" w:cs="Times New Roman"/>
          <w:sz w:val="24"/>
          <w:szCs w:val="24"/>
        </w:rPr>
        <w:t>to spôsobom sa</w:t>
      </w:r>
      <w:r w:rsidR="00957D74" w:rsidRPr="00D50408">
        <w:rPr>
          <w:rFonts w:ascii="Times New Roman" w:hAnsi="Times New Roman" w:cs="Times New Roman"/>
          <w:sz w:val="24"/>
          <w:szCs w:val="24"/>
        </w:rPr>
        <w:t xml:space="preserve"> jednoznačne a bez ďalších pochybností </w:t>
      </w:r>
      <w:r w:rsidRPr="00D50408">
        <w:rPr>
          <w:rFonts w:ascii="Times New Roman" w:hAnsi="Times New Roman" w:cs="Times New Roman"/>
          <w:sz w:val="24"/>
          <w:szCs w:val="24"/>
        </w:rPr>
        <w:t>zabezpečí</w:t>
      </w:r>
      <w:r w:rsidR="00957D74" w:rsidRPr="00D50408">
        <w:rPr>
          <w:rFonts w:ascii="Times New Roman" w:hAnsi="Times New Roman" w:cs="Times New Roman"/>
          <w:sz w:val="24"/>
          <w:szCs w:val="24"/>
        </w:rPr>
        <w:t xml:space="preserve"> právo sudcu na zabezpečenie </w:t>
      </w:r>
      <w:r w:rsidR="00604DB7">
        <w:rPr>
          <w:rFonts w:ascii="Times New Roman" w:hAnsi="Times New Roman" w:cs="Times New Roman"/>
          <w:sz w:val="24"/>
          <w:szCs w:val="24"/>
        </w:rPr>
        <w:t xml:space="preserve">pomoci </w:t>
      </w:r>
      <w:r w:rsidR="00957D74" w:rsidRPr="00D50408">
        <w:rPr>
          <w:rFonts w:ascii="Times New Roman" w:hAnsi="Times New Roman" w:cs="Times New Roman"/>
          <w:sz w:val="24"/>
          <w:szCs w:val="24"/>
        </w:rPr>
        <w:t xml:space="preserve">aj v prípade vykonávania úkonu súdu mimo budovy súdu, pričom v tomto prípade </w:t>
      </w:r>
      <w:r w:rsidR="00604DB7">
        <w:rPr>
          <w:rFonts w:ascii="Times New Roman" w:hAnsi="Times New Roman" w:cs="Times New Roman"/>
          <w:sz w:val="24"/>
          <w:szCs w:val="24"/>
        </w:rPr>
        <w:t>pomoc sudcovi</w:t>
      </w:r>
      <w:r w:rsidR="00957D74" w:rsidRPr="00D50408">
        <w:rPr>
          <w:rFonts w:ascii="Times New Roman" w:hAnsi="Times New Roman" w:cs="Times New Roman"/>
          <w:sz w:val="24"/>
          <w:szCs w:val="24"/>
        </w:rPr>
        <w:t xml:space="preserve"> bude zabezpeč</w:t>
      </w:r>
      <w:r w:rsidRPr="00D50408">
        <w:rPr>
          <w:rFonts w:ascii="Times New Roman" w:hAnsi="Times New Roman" w:cs="Times New Roman"/>
          <w:sz w:val="24"/>
          <w:szCs w:val="24"/>
        </w:rPr>
        <w:t>ovať</w:t>
      </w:r>
      <w:r w:rsidR="00957D74" w:rsidRPr="00D50408">
        <w:rPr>
          <w:rFonts w:ascii="Times New Roman" w:hAnsi="Times New Roman" w:cs="Times New Roman"/>
          <w:sz w:val="24"/>
          <w:szCs w:val="24"/>
        </w:rPr>
        <w:t xml:space="preserve"> príslušný útvar Policajného zboru, ak o to sudca požiada</w:t>
      </w:r>
      <w:r w:rsidR="00D71B40" w:rsidRPr="00D50408">
        <w:rPr>
          <w:rFonts w:ascii="Times New Roman" w:hAnsi="Times New Roman" w:cs="Times New Roman"/>
          <w:sz w:val="24"/>
          <w:szCs w:val="24"/>
        </w:rPr>
        <w:t xml:space="preserve"> podľa §  72 zákona Národnej rady Slovenskej republiky č. 171/1993 Z. z. o Policajnom zbore v znení neskorších predpisov</w:t>
      </w:r>
      <w:r w:rsidR="00957D74" w:rsidRPr="00D50408">
        <w:rPr>
          <w:rFonts w:ascii="Times New Roman" w:hAnsi="Times New Roman" w:cs="Times New Roman"/>
          <w:sz w:val="24"/>
          <w:szCs w:val="24"/>
        </w:rPr>
        <w:t xml:space="preserve">. Právna úprava je cielená </w:t>
      </w:r>
      <w:r w:rsidR="009F5EC3" w:rsidRPr="00D50408">
        <w:rPr>
          <w:rFonts w:ascii="Times New Roman" w:hAnsi="Times New Roman" w:cs="Times New Roman"/>
          <w:sz w:val="24"/>
          <w:szCs w:val="24"/>
        </w:rPr>
        <w:t xml:space="preserve">napríklad </w:t>
      </w:r>
      <w:r w:rsidR="00957D74" w:rsidRPr="00D50408">
        <w:rPr>
          <w:rFonts w:ascii="Times New Roman" w:hAnsi="Times New Roman" w:cs="Times New Roman"/>
          <w:sz w:val="24"/>
          <w:szCs w:val="24"/>
        </w:rPr>
        <w:t xml:space="preserve">na vykonávanie úkonov mimo budovy súdu zámerne, pretože v budove súdu zabezpečuje ochranu (nielen) sudcov Zbor väzenskej a justičnej stráže. </w:t>
      </w:r>
    </w:p>
    <w:p w14:paraId="0B37553F" w14:textId="77777777" w:rsidR="00D83377" w:rsidRPr="00D50408" w:rsidRDefault="00D83377" w:rsidP="009C7F7E">
      <w:pPr>
        <w:autoSpaceDE w:val="0"/>
        <w:autoSpaceDN w:val="0"/>
        <w:adjustRightInd w:val="0"/>
        <w:spacing w:after="0" w:line="240" w:lineRule="auto"/>
        <w:ind w:firstLine="708"/>
        <w:jc w:val="both"/>
        <w:rPr>
          <w:rFonts w:ascii="Times New Roman" w:hAnsi="Times New Roman" w:cs="Times New Roman"/>
          <w:sz w:val="24"/>
          <w:szCs w:val="24"/>
        </w:rPr>
      </w:pPr>
    </w:p>
    <w:p w14:paraId="2488D6CA" w14:textId="27B15B49" w:rsidR="00DE47F4" w:rsidRPr="00D50408" w:rsidRDefault="00DE47F4" w:rsidP="009C7F7E">
      <w:pPr>
        <w:autoSpaceDE w:val="0"/>
        <w:autoSpaceDN w:val="0"/>
        <w:adjustRightInd w:val="0"/>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42497">
        <w:rPr>
          <w:rFonts w:ascii="Times New Roman" w:hAnsi="Times New Roman" w:cs="Times New Roman"/>
          <w:sz w:val="24"/>
          <w:szCs w:val="24"/>
          <w:u w:val="single"/>
        </w:rPr>
        <w:t>33</w:t>
      </w:r>
      <w:r w:rsidRPr="00D50408">
        <w:rPr>
          <w:rFonts w:ascii="Times New Roman" w:hAnsi="Times New Roman" w:cs="Times New Roman"/>
          <w:sz w:val="24"/>
          <w:szCs w:val="24"/>
          <w:u w:val="single"/>
        </w:rPr>
        <w:t xml:space="preserve"> </w:t>
      </w:r>
    </w:p>
    <w:p w14:paraId="1B2FBD48" w14:textId="14E13C9D" w:rsidR="00DE47F4" w:rsidRPr="00D50408" w:rsidRDefault="00DE47F4" w:rsidP="009C7F7E">
      <w:pPr>
        <w:autoSpaceDE w:val="0"/>
        <w:autoSpaceDN w:val="0"/>
        <w:adjustRightInd w:val="0"/>
        <w:spacing w:after="0" w:line="240" w:lineRule="auto"/>
        <w:jc w:val="both"/>
        <w:rPr>
          <w:rFonts w:ascii="Times New Roman" w:hAnsi="Times New Roman" w:cs="Times New Roman"/>
          <w:sz w:val="24"/>
          <w:szCs w:val="24"/>
        </w:rPr>
      </w:pPr>
    </w:p>
    <w:p w14:paraId="1FDEFE92" w14:textId="5D696628" w:rsidR="00DE47F4" w:rsidRPr="00D50408" w:rsidRDefault="00DE47F4" w:rsidP="00566B15">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Ide o legislatívno-technickú zmenu vyvolanú vypustením § 22a – navrhuje sa preto aktualizácia vnútorných odkazov v § 62 písm. j), § 77 ods. 3 písm. d) a § 82 ods. 2 písm. e).</w:t>
      </w:r>
    </w:p>
    <w:p w14:paraId="4D46497F" w14:textId="77777777" w:rsidR="00DE47F4" w:rsidRPr="00D50408" w:rsidRDefault="00DE47F4" w:rsidP="009C7F7E">
      <w:pPr>
        <w:autoSpaceDE w:val="0"/>
        <w:autoSpaceDN w:val="0"/>
        <w:adjustRightInd w:val="0"/>
        <w:spacing w:after="0" w:line="240" w:lineRule="auto"/>
        <w:jc w:val="both"/>
        <w:rPr>
          <w:rFonts w:ascii="Times New Roman" w:hAnsi="Times New Roman" w:cs="Times New Roman"/>
          <w:sz w:val="24"/>
          <w:szCs w:val="24"/>
        </w:rPr>
      </w:pPr>
    </w:p>
    <w:p w14:paraId="424817F3" w14:textId="6ABC78E8" w:rsidR="005A5E61" w:rsidRPr="00D50408" w:rsidRDefault="0035091E"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w:t>
      </w:r>
      <w:r w:rsidR="0081115C" w:rsidRPr="00D50408">
        <w:rPr>
          <w:rFonts w:ascii="Times New Roman" w:hAnsi="Times New Roman" w:cs="Times New Roman"/>
          <w:sz w:val="24"/>
          <w:szCs w:val="24"/>
          <w:u w:val="single"/>
        </w:rPr>
        <w:t xml:space="preserve">bodom </w:t>
      </w:r>
      <w:r w:rsidR="00742497">
        <w:rPr>
          <w:rFonts w:ascii="Times New Roman" w:hAnsi="Times New Roman" w:cs="Times New Roman"/>
          <w:sz w:val="24"/>
          <w:szCs w:val="24"/>
          <w:u w:val="single"/>
        </w:rPr>
        <w:t>34</w:t>
      </w:r>
      <w:r w:rsidR="00135413" w:rsidRPr="00D50408">
        <w:rPr>
          <w:rFonts w:ascii="Times New Roman" w:hAnsi="Times New Roman" w:cs="Times New Roman"/>
          <w:sz w:val="24"/>
          <w:szCs w:val="24"/>
          <w:u w:val="single"/>
        </w:rPr>
        <w:t xml:space="preserve"> </w:t>
      </w:r>
      <w:r w:rsidR="0081115C" w:rsidRPr="00D50408">
        <w:rPr>
          <w:rFonts w:ascii="Times New Roman" w:hAnsi="Times New Roman" w:cs="Times New Roman"/>
          <w:sz w:val="24"/>
          <w:szCs w:val="24"/>
          <w:u w:val="single"/>
        </w:rPr>
        <w:t>a</w:t>
      </w:r>
      <w:r w:rsidR="004000B2" w:rsidRPr="00D50408">
        <w:rPr>
          <w:rFonts w:ascii="Times New Roman" w:hAnsi="Times New Roman" w:cs="Times New Roman"/>
          <w:sz w:val="24"/>
          <w:szCs w:val="24"/>
          <w:u w:val="single"/>
        </w:rPr>
        <w:t> </w:t>
      </w:r>
      <w:r w:rsidR="00742497">
        <w:rPr>
          <w:rFonts w:ascii="Times New Roman" w:hAnsi="Times New Roman" w:cs="Times New Roman"/>
          <w:sz w:val="24"/>
          <w:szCs w:val="24"/>
          <w:u w:val="single"/>
        </w:rPr>
        <w:t>37</w:t>
      </w:r>
      <w:r w:rsidR="00135413" w:rsidRPr="00D50408">
        <w:rPr>
          <w:rFonts w:ascii="Times New Roman" w:hAnsi="Times New Roman" w:cs="Times New Roman"/>
          <w:sz w:val="24"/>
          <w:szCs w:val="24"/>
          <w:u w:val="single"/>
        </w:rPr>
        <w:t xml:space="preserve"> </w:t>
      </w:r>
      <w:r w:rsidR="00303391" w:rsidRPr="00D50408">
        <w:rPr>
          <w:rFonts w:ascii="Times New Roman" w:hAnsi="Times New Roman" w:cs="Times New Roman"/>
          <w:sz w:val="24"/>
          <w:szCs w:val="24"/>
          <w:u w:val="single"/>
        </w:rPr>
        <w:t>[</w:t>
      </w:r>
      <w:r w:rsidRPr="00D50408">
        <w:rPr>
          <w:rFonts w:ascii="Times New Roman" w:hAnsi="Times New Roman" w:cs="Times New Roman"/>
          <w:sz w:val="24"/>
          <w:szCs w:val="24"/>
          <w:u w:val="single"/>
        </w:rPr>
        <w:t>§ 62</w:t>
      </w:r>
      <w:r w:rsidR="00303391" w:rsidRPr="00D50408">
        <w:rPr>
          <w:rFonts w:ascii="Times New Roman" w:hAnsi="Times New Roman" w:cs="Times New Roman"/>
          <w:sz w:val="24"/>
          <w:szCs w:val="24"/>
          <w:u w:val="single"/>
        </w:rPr>
        <w:t xml:space="preserve"> písm. n) a</w:t>
      </w:r>
      <w:r w:rsidR="0081115C" w:rsidRPr="00D50408">
        <w:rPr>
          <w:rFonts w:ascii="Times New Roman" w:hAnsi="Times New Roman" w:cs="Times New Roman"/>
          <w:sz w:val="24"/>
          <w:szCs w:val="24"/>
          <w:u w:val="single"/>
        </w:rPr>
        <w:t xml:space="preserve"> </w:t>
      </w:r>
      <w:r w:rsidR="005A5E61" w:rsidRPr="00D50408">
        <w:rPr>
          <w:rFonts w:ascii="Times New Roman" w:hAnsi="Times New Roman" w:cs="Times New Roman"/>
          <w:sz w:val="24"/>
          <w:szCs w:val="24"/>
          <w:u w:val="single"/>
        </w:rPr>
        <w:t>§ 69 ods.</w:t>
      </w:r>
      <w:r w:rsidR="00303391" w:rsidRPr="00D50408">
        <w:rPr>
          <w:rFonts w:ascii="Times New Roman" w:hAnsi="Times New Roman" w:cs="Times New Roman"/>
          <w:sz w:val="24"/>
          <w:szCs w:val="24"/>
          <w:u w:val="single"/>
        </w:rPr>
        <w:t xml:space="preserve"> </w:t>
      </w:r>
      <w:r w:rsidR="005A5E61" w:rsidRPr="00D50408">
        <w:rPr>
          <w:rFonts w:ascii="Times New Roman" w:hAnsi="Times New Roman" w:cs="Times New Roman"/>
          <w:sz w:val="24"/>
          <w:szCs w:val="24"/>
          <w:u w:val="single"/>
        </w:rPr>
        <w:t>6</w:t>
      </w:r>
      <w:r w:rsidR="00303391" w:rsidRPr="00D50408">
        <w:rPr>
          <w:rFonts w:ascii="Times New Roman" w:hAnsi="Times New Roman" w:cs="Times New Roman"/>
          <w:sz w:val="24"/>
          <w:szCs w:val="24"/>
          <w:u w:val="single"/>
        </w:rPr>
        <w:t>]</w:t>
      </w:r>
    </w:p>
    <w:p w14:paraId="62CB98BF" w14:textId="77777777" w:rsidR="0035091E" w:rsidRPr="00D50408" w:rsidRDefault="0035091E" w:rsidP="009C7F7E">
      <w:pPr>
        <w:spacing w:after="0" w:line="240" w:lineRule="auto"/>
        <w:jc w:val="both"/>
        <w:rPr>
          <w:rFonts w:ascii="Times New Roman" w:hAnsi="Times New Roman" w:cs="Times New Roman"/>
          <w:sz w:val="24"/>
          <w:szCs w:val="24"/>
          <w:u w:val="single"/>
        </w:rPr>
      </w:pPr>
    </w:p>
    <w:p w14:paraId="37AFBE90" w14:textId="77777777" w:rsidR="00A21939" w:rsidRPr="00D50408" w:rsidRDefault="00A21939"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Z dôvodu vzniku aplikačných nezrovnalostí sa pristupuje k zaradeniu členov hodnotiacich komisií do systému, ktorý kopíruje porovnateľné inštitúty definované zákonom</w:t>
      </w:r>
      <w:r w:rsidR="00D14D5D" w:rsidRPr="00D50408">
        <w:rPr>
          <w:rFonts w:ascii="Times New Roman" w:hAnsi="Times New Roman" w:cs="Times New Roman"/>
          <w:sz w:val="24"/>
          <w:szCs w:val="24"/>
        </w:rPr>
        <w:t xml:space="preserve"> tak, aby sa výkon funkcie člena hodnotiacej komisie považoval za výkon funkcie sudcu na účely zákona o sudcoch a prísediacich ako celku</w:t>
      </w:r>
      <w:r w:rsidRPr="00D50408">
        <w:rPr>
          <w:rFonts w:ascii="Times New Roman" w:hAnsi="Times New Roman" w:cs="Times New Roman"/>
          <w:sz w:val="24"/>
          <w:szCs w:val="24"/>
        </w:rPr>
        <w:t>.</w:t>
      </w:r>
      <w:r w:rsidR="00D14D5D" w:rsidRPr="00D50408">
        <w:rPr>
          <w:rFonts w:ascii="Times New Roman" w:hAnsi="Times New Roman" w:cs="Times New Roman"/>
          <w:sz w:val="24"/>
          <w:szCs w:val="24"/>
        </w:rPr>
        <w:t xml:space="preserve"> Táto skutočnosť v súčasnosti vyplýva z § 27b ods. 3. Je žiaduce, aby táto skutočnosť bola zohľadnená aj vo všeobecnom ustanovení § 62.</w:t>
      </w:r>
      <w:r w:rsidRPr="00D50408">
        <w:rPr>
          <w:rFonts w:ascii="Times New Roman" w:hAnsi="Times New Roman" w:cs="Times New Roman"/>
          <w:sz w:val="24"/>
          <w:szCs w:val="24"/>
        </w:rPr>
        <w:t xml:space="preserve">  </w:t>
      </w:r>
      <w:r w:rsidR="003B4555" w:rsidRPr="00D50408">
        <w:rPr>
          <w:rFonts w:ascii="Times New Roman" w:hAnsi="Times New Roman" w:cs="Times New Roman"/>
          <w:sz w:val="24"/>
          <w:szCs w:val="24"/>
        </w:rPr>
        <w:t xml:space="preserve">Súčasne </w:t>
      </w:r>
      <w:r w:rsidR="005A5E61" w:rsidRPr="00D50408">
        <w:rPr>
          <w:rFonts w:ascii="Times New Roman" w:hAnsi="Times New Roman" w:cs="Times New Roman"/>
          <w:sz w:val="24"/>
          <w:szCs w:val="24"/>
        </w:rPr>
        <w:t xml:space="preserve">  sa upravuje </w:t>
      </w:r>
      <w:r w:rsidR="003B4555" w:rsidRPr="00D50408">
        <w:rPr>
          <w:rFonts w:ascii="Times New Roman" w:hAnsi="Times New Roman" w:cs="Times New Roman"/>
          <w:sz w:val="24"/>
          <w:szCs w:val="24"/>
        </w:rPr>
        <w:t xml:space="preserve">aj </w:t>
      </w:r>
      <w:r w:rsidR="005A5E61" w:rsidRPr="00D50408">
        <w:rPr>
          <w:rFonts w:ascii="Times New Roman" w:hAnsi="Times New Roman" w:cs="Times New Roman"/>
          <w:sz w:val="24"/>
          <w:szCs w:val="24"/>
        </w:rPr>
        <w:t>ustanovenie týkajúce sa funkčného príplatku vo vzťahu k členovi hodnotiacej komisie.</w:t>
      </w:r>
    </w:p>
    <w:p w14:paraId="6C2E78B8" w14:textId="77777777" w:rsidR="00A21939" w:rsidRPr="00D50408" w:rsidRDefault="00A21939" w:rsidP="009C7F7E">
      <w:pPr>
        <w:spacing w:after="0" w:line="240" w:lineRule="auto"/>
        <w:jc w:val="both"/>
        <w:rPr>
          <w:rFonts w:ascii="Times New Roman" w:hAnsi="Times New Roman" w:cs="Times New Roman"/>
          <w:sz w:val="24"/>
          <w:szCs w:val="24"/>
        </w:rPr>
      </w:pPr>
    </w:p>
    <w:p w14:paraId="4DDA25F3" w14:textId="5C1D105D" w:rsidR="004000B2" w:rsidRPr="00D50408" w:rsidRDefault="004000B2"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42497">
        <w:rPr>
          <w:rFonts w:ascii="Times New Roman" w:hAnsi="Times New Roman" w:cs="Times New Roman"/>
          <w:sz w:val="24"/>
          <w:szCs w:val="24"/>
          <w:u w:val="single"/>
        </w:rPr>
        <w:t>35</w:t>
      </w:r>
      <w:r w:rsidR="005856AE"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65 ods. 1 písm. f)]</w:t>
      </w:r>
    </w:p>
    <w:p w14:paraId="44EEC5E6" w14:textId="77777777" w:rsidR="004000B2" w:rsidRPr="00D50408" w:rsidRDefault="004000B2" w:rsidP="009C7F7E">
      <w:pPr>
        <w:spacing w:after="0" w:line="240" w:lineRule="auto"/>
        <w:jc w:val="both"/>
        <w:rPr>
          <w:rFonts w:ascii="Times New Roman" w:hAnsi="Times New Roman" w:cs="Times New Roman"/>
          <w:sz w:val="24"/>
          <w:szCs w:val="24"/>
        </w:rPr>
      </w:pPr>
    </w:p>
    <w:p w14:paraId="172AF49B" w14:textId="080871D6" w:rsidR="000E5CEA" w:rsidRPr="00D50408" w:rsidRDefault="00794317"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Ide o legislatívno-technickú zmenu súvisiacu s obnovením inštitútu odmien v § </w:t>
      </w:r>
      <w:r w:rsidR="00CD1217">
        <w:rPr>
          <w:rFonts w:ascii="Times New Roman" w:hAnsi="Times New Roman" w:cs="Times New Roman"/>
          <w:sz w:val="24"/>
          <w:szCs w:val="24"/>
        </w:rPr>
        <w:t>79</w:t>
      </w:r>
      <w:r w:rsidRPr="00D50408">
        <w:rPr>
          <w:rFonts w:ascii="Times New Roman" w:hAnsi="Times New Roman" w:cs="Times New Roman"/>
          <w:sz w:val="24"/>
          <w:szCs w:val="24"/>
        </w:rPr>
        <w:t>.</w:t>
      </w:r>
    </w:p>
    <w:p w14:paraId="65F68EEF" w14:textId="77777777" w:rsidR="000E5CEA" w:rsidRPr="00D50408" w:rsidRDefault="000E5CEA" w:rsidP="009C7F7E">
      <w:pPr>
        <w:spacing w:after="0" w:line="240" w:lineRule="auto"/>
        <w:jc w:val="both"/>
        <w:rPr>
          <w:rFonts w:ascii="Times New Roman" w:hAnsi="Times New Roman" w:cs="Times New Roman"/>
          <w:sz w:val="24"/>
          <w:szCs w:val="24"/>
        </w:rPr>
      </w:pPr>
    </w:p>
    <w:p w14:paraId="6D2DA222" w14:textId="77777777" w:rsidR="00D87755" w:rsidRDefault="00D87755" w:rsidP="009C7F7E">
      <w:pPr>
        <w:spacing w:after="0" w:line="240" w:lineRule="auto"/>
        <w:jc w:val="both"/>
        <w:rPr>
          <w:rFonts w:ascii="Times New Roman" w:hAnsi="Times New Roman" w:cs="Times New Roman"/>
          <w:sz w:val="24"/>
          <w:szCs w:val="24"/>
          <w:u w:val="single"/>
        </w:rPr>
      </w:pPr>
    </w:p>
    <w:p w14:paraId="3ED6629B" w14:textId="55CE7A10" w:rsidR="00A717DB" w:rsidRPr="00D50408" w:rsidRDefault="00A717DB"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 xml:space="preserve">K bodu </w:t>
      </w:r>
      <w:r w:rsidR="00742497">
        <w:rPr>
          <w:rFonts w:ascii="Times New Roman" w:hAnsi="Times New Roman" w:cs="Times New Roman"/>
          <w:sz w:val="24"/>
          <w:szCs w:val="24"/>
          <w:u w:val="single"/>
        </w:rPr>
        <w:t>36</w:t>
      </w:r>
      <w:r w:rsidR="005856AE" w:rsidRPr="00D50408">
        <w:rPr>
          <w:rFonts w:ascii="Times New Roman" w:hAnsi="Times New Roman" w:cs="Times New Roman"/>
          <w:sz w:val="24"/>
          <w:szCs w:val="24"/>
          <w:u w:val="single"/>
        </w:rPr>
        <w:t xml:space="preserve"> </w:t>
      </w:r>
      <w:r w:rsidR="0081115C" w:rsidRPr="00D50408">
        <w:rPr>
          <w:rFonts w:ascii="Times New Roman" w:hAnsi="Times New Roman" w:cs="Times New Roman"/>
          <w:sz w:val="24"/>
          <w:szCs w:val="24"/>
          <w:u w:val="single"/>
        </w:rPr>
        <w:t>[§</w:t>
      </w:r>
      <w:r w:rsidR="004000B2"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69 ods.</w:t>
      </w:r>
      <w:r w:rsidR="009F5EC3"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1 písm. e</w:t>
      </w:r>
      <w:r w:rsidR="001530A6" w:rsidRPr="00D50408">
        <w:rPr>
          <w:rFonts w:ascii="Times New Roman" w:hAnsi="Times New Roman" w:cs="Times New Roman"/>
          <w:sz w:val="24"/>
          <w:szCs w:val="24"/>
          <w:u w:val="single"/>
        </w:rPr>
        <w:t>)</w:t>
      </w:r>
      <w:r w:rsidR="0081115C" w:rsidRPr="00D50408">
        <w:rPr>
          <w:rFonts w:ascii="Times New Roman" w:hAnsi="Times New Roman" w:cs="Times New Roman"/>
          <w:sz w:val="24"/>
          <w:szCs w:val="24"/>
          <w:u w:val="single"/>
        </w:rPr>
        <w:t>]</w:t>
      </w:r>
    </w:p>
    <w:p w14:paraId="4191B0D8" w14:textId="77777777" w:rsidR="0081115C" w:rsidRPr="00D50408" w:rsidRDefault="0081115C" w:rsidP="009C7F7E">
      <w:pPr>
        <w:spacing w:after="0" w:line="240" w:lineRule="auto"/>
        <w:ind w:firstLine="708"/>
        <w:jc w:val="both"/>
        <w:rPr>
          <w:rFonts w:ascii="Times New Roman" w:hAnsi="Times New Roman" w:cs="Times New Roman"/>
          <w:sz w:val="24"/>
          <w:szCs w:val="24"/>
        </w:rPr>
      </w:pPr>
    </w:p>
    <w:p w14:paraId="0D3A34D3" w14:textId="77777777" w:rsidR="009536C2" w:rsidRPr="00D50408" w:rsidRDefault="00A717DB"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Spresňuje sa platná právna úprava, aby nedochádzalo k výkladovým rozdielnostiam</w:t>
      </w:r>
      <w:r w:rsidR="0035091E" w:rsidRPr="00D50408">
        <w:rPr>
          <w:rFonts w:ascii="Times New Roman" w:hAnsi="Times New Roman" w:cs="Times New Roman"/>
          <w:sz w:val="24"/>
          <w:szCs w:val="24"/>
        </w:rPr>
        <w:t>. P</w:t>
      </w:r>
      <w:r w:rsidRPr="00D50408">
        <w:rPr>
          <w:rFonts w:ascii="Times New Roman" w:hAnsi="Times New Roman" w:cs="Times New Roman"/>
          <w:sz w:val="24"/>
          <w:szCs w:val="24"/>
        </w:rPr>
        <w:t>redsedovi kolégia správneho súdu patrí príplatok za výkon funkcie sudcu rovnako ako predsedovi kolégia na krajskom súde, vzhľadom na to, že oba súdy majú rovnaké právne postavenie</w:t>
      </w:r>
      <w:r w:rsidR="00306A35" w:rsidRPr="00D50408">
        <w:rPr>
          <w:rFonts w:ascii="Times New Roman" w:hAnsi="Times New Roman" w:cs="Times New Roman"/>
          <w:sz w:val="24"/>
          <w:szCs w:val="24"/>
        </w:rPr>
        <w:t xml:space="preserve"> (správny súd má postavenie krajského súdu)</w:t>
      </w:r>
      <w:r w:rsidRPr="00D50408">
        <w:rPr>
          <w:rFonts w:ascii="Times New Roman" w:hAnsi="Times New Roman" w:cs="Times New Roman"/>
          <w:sz w:val="24"/>
          <w:szCs w:val="24"/>
        </w:rPr>
        <w:t>.</w:t>
      </w:r>
      <w:r w:rsidR="00306A35" w:rsidRPr="00D50408">
        <w:rPr>
          <w:rFonts w:ascii="Times New Roman" w:hAnsi="Times New Roman" w:cs="Times New Roman"/>
          <w:sz w:val="24"/>
          <w:szCs w:val="24"/>
        </w:rPr>
        <w:t xml:space="preserve"> Odstraňuje sa tým formálny nedostatok právnej úpravy v zákone č. 151/2022 Z. z. o zriadení správnych súdov a o zmene a doplnení niektorých zákonov v znení zákona č. 398/2022 Z. z.</w:t>
      </w:r>
    </w:p>
    <w:p w14:paraId="0D093AC7" w14:textId="77777777" w:rsidR="00EF7A6D" w:rsidRPr="00D50408" w:rsidRDefault="00EF7A6D" w:rsidP="009C7F7E">
      <w:pPr>
        <w:spacing w:after="0" w:line="240" w:lineRule="auto"/>
        <w:jc w:val="both"/>
        <w:rPr>
          <w:rFonts w:ascii="Times New Roman" w:hAnsi="Times New Roman" w:cs="Times New Roman"/>
          <w:sz w:val="24"/>
          <w:szCs w:val="24"/>
        </w:rPr>
      </w:pPr>
    </w:p>
    <w:p w14:paraId="362099A5" w14:textId="5284CBDF" w:rsidR="00567B13" w:rsidRPr="00D50408" w:rsidRDefault="00567B13"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42497">
        <w:rPr>
          <w:rFonts w:ascii="Times New Roman" w:hAnsi="Times New Roman" w:cs="Times New Roman"/>
          <w:sz w:val="24"/>
          <w:szCs w:val="24"/>
          <w:u w:val="single"/>
        </w:rPr>
        <w:t>38</w:t>
      </w:r>
      <w:r w:rsidR="005856AE"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69a)</w:t>
      </w:r>
    </w:p>
    <w:p w14:paraId="1BB30F02" w14:textId="77777777" w:rsidR="00567B13" w:rsidRPr="00D50408" w:rsidRDefault="00567B13" w:rsidP="009C7F7E">
      <w:pPr>
        <w:spacing w:after="0" w:line="240" w:lineRule="auto"/>
        <w:jc w:val="both"/>
        <w:rPr>
          <w:rFonts w:ascii="Times New Roman" w:hAnsi="Times New Roman" w:cs="Times New Roman"/>
          <w:sz w:val="24"/>
          <w:szCs w:val="24"/>
        </w:rPr>
      </w:pPr>
    </w:p>
    <w:p w14:paraId="3F537ED1" w14:textId="622A71A3" w:rsidR="00567B13" w:rsidRPr="00D50408" w:rsidRDefault="008800A6"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Dopĺňa sa právna úprava funkčného príplatku za výkon funkcie </w:t>
      </w:r>
      <w:r w:rsidR="00BC1A86" w:rsidRPr="00D50408">
        <w:rPr>
          <w:rFonts w:ascii="Times New Roman" w:hAnsi="Times New Roman" w:cs="Times New Roman"/>
          <w:sz w:val="24"/>
          <w:szCs w:val="24"/>
        </w:rPr>
        <w:t xml:space="preserve">člena </w:t>
      </w:r>
      <w:r w:rsidRPr="00D50408">
        <w:rPr>
          <w:rFonts w:ascii="Times New Roman" w:hAnsi="Times New Roman" w:cs="Times New Roman"/>
          <w:sz w:val="24"/>
          <w:szCs w:val="24"/>
        </w:rPr>
        <w:t xml:space="preserve">disciplinárneho senátu. Podľa zmien a doplnení disciplinárneho súdneho poriadku sa navrhuje, aby </w:t>
      </w:r>
      <w:r w:rsidR="00BC1A86" w:rsidRPr="00D50408">
        <w:rPr>
          <w:rFonts w:ascii="Times New Roman" w:hAnsi="Times New Roman" w:cs="Times New Roman"/>
          <w:sz w:val="24"/>
          <w:szCs w:val="24"/>
        </w:rPr>
        <w:t xml:space="preserve">členmi </w:t>
      </w:r>
      <w:r w:rsidRPr="00D50408">
        <w:rPr>
          <w:rFonts w:ascii="Times New Roman" w:hAnsi="Times New Roman" w:cs="Times New Roman"/>
          <w:sz w:val="24"/>
          <w:szCs w:val="24"/>
        </w:rPr>
        <w:t xml:space="preserve">disciplinárnych senátov mohli byť aj sudcovia všeobecných súdov a súdov správneho súdnictva s výnimkou sudcov najvyššieho správneho súdu. </w:t>
      </w:r>
      <w:r w:rsidR="002B790E" w:rsidRPr="00D50408">
        <w:rPr>
          <w:rFonts w:ascii="Times New Roman" w:hAnsi="Times New Roman" w:cs="Times New Roman"/>
          <w:sz w:val="24"/>
          <w:szCs w:val="24"/>
        </w:rPr>
        <w:t xml:space="preserve">U prísediacich sa uplatňuje podľa aktuálnej právnej úpravy systém ich odmeňovania paušálnou odmenou, ktorej výšku (200 eur mesačne) upravuje vykonávací predpis ministerstva spravodlivosti. </w:t>
      </w:r>
      <w:r w:rsidR="001B0543" w:rsidRPr="00D50408">
        <w:rPr>
          <w:rFonts w:ascii="Times New Roman" w:hAnsi="Times New Roman" w:cs="Times New Roman"/>
          <w:sz w:val="24"/>
          <w:szCs w:val="24"/>
        </w:rPr>
        <w:t xml:space="preserve">Niet dôvodu, aby sudcovia všeobecných súdov neboli odmeňovaní za výkon funkcie prísediaceho. Avšak berúc </w:t>
      </w:r>
      <w:r w:rsidR="001D504B" w:rsidRPr="00D50408">
        <w:rPr>
          <w:rFonts w:ascii="Times New Roman" w:hAnsi="Times New Roman" w:cs="Times New Roman"/>
          <w:sz w:val="24"/>
          <w:szCs w:val="24"/>
        </w:rPr>
        <w:t xml:space="preserve">do úvahy </w:t>
      </w:r>
      <w:r w:rsidR="001B0543" w:rsidRPr="00D50408">
        <w:rPr>
          <w:rFonts w:ascii="Times New Roman" w:hAnsi="Times New Roman" w:cs="Times New Roman"/>
          <w:sz w:val="24"/>
          <w:szCs w:val="24"/>
        </w:rPr>
        <w:t>všeobecné princípy odmeňovania sudcov za výkon inej vere</w:t>
      </w:r>
      <w:r w:rsidR="001D504B" w:rsidRPr="00D50408">
        <w:rPr>
          <w:rFonts w:ascii="Times New Roman" w:hAnsi="Times New Roman" w:cs="Times New Roman"/>
          <w:sz w:val="24"/>
          <w:szCs w:val="24"/>
        </w:rPr>
        <w:t>j</w:t>
      </w:r>
      <w:r w:rsidR="001B0543" w:rsidRPr="00D50408">
        <w:rPr>
          <w:rFonts w:ascii="Times New Roman" w:hAnsi="Times New Roman" w:cs="Times New Roman"/>
          <w:sz w:val="24"/>
          <w:szCs w:val="24"/>
        </w:rPr>
        <w:t>nej funkcie popri výkone funkcie sudcu sa navrhuje, aby namiesto odmeny poberali funkčný príplatok. Ide vo svojej podstate o právnu úpravu účinnú od roku 2014 do roku 2021.</w:t>
      </w:r>
    </w:p>
    <w:p w14:paraId="0134EF85" w14:textId="77777777" w:rsidR="00567B13" w:rsidRPr="00D50408" w:rsidRDefault="00567B13" w:rsidP="009C7F7E">
      <w:pPr>
        <w:spacing w:after="0" w:line="240" w:lineRule="auto"/>
        <w:jc w:val="both"/>
        <w:rPr>
          <w:rFonts w:ascii="Times New Roman" w:hAnsi="Times New Roman" w:cs="Times New Roman"/>
          <w:sz w:val="24"/>
          <w:szCs w:val="24"/>
        </w:rPr>
      </w:pPr>
    </w:p>
    <w:p w14:paraId="66D581C1" w14:textId="1D7F05A9" w:rsidR="00DF1517" w:rsidRPr="00D50408" w:rsidRDefault="00396BDB"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bodom </w:t>
      </w:r>
      <w:r w:rsidR="00742497">
        <w:rPr>
          <w:rFonts w:ascii="Times New Roman" w:hAnsi="Times New Roman" w:cs="Times New Roman"/>
          <w:sz w:val="24"/>
          <w:szCs w:val="24"/>
          <w:u w:val="single"/>
        </w:rPr>
        <w:t>39</w:t>
      </w:r>
      <w:r w:rsidR="004E1D7E"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a </w:t>
      </w:r>
      <w:r w:rsidR="00742497">
        <w:rPr>
          <w:rFonts w:ascii="Times New Roman" w:hAnsi="Times New Roman" w:cs="Times New Roman"/>
          <w:sz w:val="24"/>
          <w:szCs w:val="24"/>
          <w:u w:val="single"/>
        </w:rPr>
        <w:t>40</w:t>
      </w:r>
      <w:r w:rsidR="004E1D7E"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71a a § 72 ods.</w:t>
      </w:r>
      <w:r w:rsidR="0081115C"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2)</w:t>
      </w:r>
    </w:p>
    <w:p w14:paraId="27DFAB0C" w14:textId="77777777" w:rsidR="00DF1517" w:rsidRPr="00D50408" w:rsidRDefault="00DF1517" w:rsidP="009C7F7E">
      <w:pPr>
        <w:spacing w:after="0" w:line="240" w:lineRule="auto"/>
        <w:jc w:val="both"/>
        <w:rPr>
          <w:rFonts w:ascii="Times New Roman" w:hAnsi="Times New Roman" w:cs="Times New Roman"/>
          <w:sz w:val="24"/>
          <w:szCs w:val="24"/>
        </w:rPr>
      </w:pPr>
    </w:p>
    <w:p w14:paraId="4AB1B9CF" w14:textId="77777777" w:rsidR="00396BDB" w:rsidRPr="00D50408" w:rsidRDefault="00396BDB"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navrhovaných ustanoveniach sa rieši otázka súbehu príplatku za výkon funkcie hosťujúceho sudcu podľa § 71a (5% </w:t>
      </w:r>
      <w:r w:rsidR="001D504B" w:rsidRPr="00D50408">
        <w:rPr>
          <w:rFonts w:ascii="Times New Roman" w:hAnsi="Times New Roman" w:cs="Times New Roman"/>
          <w:sz w:val="24"/>
          <w:szCs w:val="24"/>
        </w:rPr>
        <w:t xml:space="preserve">z </w:t>
      </w:r>
      <w:r w:rsidRPr="00D50408">
        <w:rPr>
          <w:rFonts w:ascii="Times New Roman" w:hAnsi="Times New Roman" w:cs="Times New Roman"/>
          <w:sz w:val="24"/>
          <w:szCs w:val="24"/>
        </w:rPr>
        <w:t>platu) a príplatku počas dočasného pridelenia sudcu podľa § 72 (taktiež 5% z platu). Vzhľadom na t</w:t>
      </w:r>
      <w:r w:rsidR="00A717DB" w:rsidRPr="00D50408">
        <w:rPr>
          <w:rFonts w:ascii="Times New Roman" w:hAnsi="Times New Roman" w:cs="Times New Roman"/>
          <w:sz w:val="24"/>
          <w:szCs w:val="24"/>
        </w:rPr>
        <w:t>o</w:t>
      </w:r>
      <w:r w:rsidRPr="00D50408">
        <w:rPr>
          <w:rFonts w:ascii="Times New Roman" w:hAnsi="Times New Roman" w:cs="Times New Roman"/>
          <w:sz w:val="24"/>
          <w:szCs w:val="24"/>
        </w:rPr>
        <w:t xml:space="preserve">, že nie je dôvod vyplácať oba príplatky súčasne, navrhuje sa preferovať príplatok za výkon funkcie hosťujúceho sudcu, nakoľko opačná voľba by zbytočne zvyšovala administratívu (nový platový dekrét). </w:t>
      </w:r>
    </w:p>
    <w:p w14:paraId="1F321ADC" w14:textId="77777777" w:rsidR="00DF1517" w:rsidRPr="00D50408" w:rsidRDefault="00DF1517" w:rsidP="009C7F7E">
      <w:pPr>
        <w:spacing w:after="0" w:line="240" w:lineRule="auto"/>
        <w:ind w:firstLine="708"/>
        <w:jc w:val="both"/>
        <w:rPr>
          <w:rFonts w:ascii="Times New Roman" w:hAnsi="Times New Roman" w:cs="Times New Roman"/>
          <w:sz w:val="24"/>
          <w:szCs w:val="24"/>
        </w:rPr>
      </w:pPr>
    </w:p>
    <w:p w14:paraId="603D2989" w14:textId="42218A32" w:rsidR="00DF1517" w:rsidRPr="00D50408" w:rsidRDefault="00DF151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42497">
        <w:rPr>
          <w:rFonts w:ascii="Times New Roman" w:hAnsi="Times New Roman" w:cs="Times New Roman"/>
          <w:sz w:val="24"/>
          <w:szCs w:val="24"/>
          <w:u w:val="single"/>
        </w:rPr>
        <w:t>41</w:t>
      </w:r>
      <w:r w:rsidR="007C0516" w:rsidRPr="00D50408">
        <w:rPr>
          <w:rFonts w:ascii="Times New Roman" w:hAnsi="Times New Roman" w:cs="Times New Roman"/>
          <w:sz w:val="24"/>
          <w:szCs w:val="24"/>
          <w:u w:val="single"/>
        </w:rPr>
        <w:t xml:space="preserve"> </w:t>
      </w:r>
      <w:r w:rsidR="007A07F8" w:rsidRPr="00D50408">
        <w:rPr>
          <w:rFonts w:ascii="Times New Roman" w:hAnsi="Times New Roman" w:cs="Times New Roman"/>
          <w:sz w:val="24"/>
          <w:szCs w:val="24"/>
          <w:u w:val="single"/>
        </w:rPr>
        <w:t>[</w:t>
      </w:r>
      <w:r w:rsidRPr="00D50408">
        <w:rPr>
          <w:rFonts w:ascii="Times New Roman" w:hAnsi="Times New Roman" w:cs="Times New Roman"/>
          <w:sz w:val="24"/>
          <w:szCs w:val="24"/>
          <w:u w:val="single"/>
        </w:rPr>
        <w:t>§ 77 ods.</w:t>
      </w:r>
      <w:r w:rsidR="00662C09"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3</w:t>
      </w:r>
      <w:r w:rsidR="007A07F8" w:rsidRPr="00D50408">
        <w:rPr>
          <w:rFonts w:ascii="Times New Roman" w:hAnsi="Times New Roman" w:cs="Times New Roman"/>
          <w:sz w:val="24"/>
          <w:szCs w:val="24"/>
          <w:u w:val="single"/>
        </w:rPr>
        <w:t xml:space="preserve"> písm. f) a g)]</w:t>
      </w:r>
    </w:p>
    <w:p w14:paraId="256F4EC7" w14:textId="77777777" w:rsidR="00DF1517" w:rsidRPr="00D50408" w:rsidRDefault="00DF1517" w:rsidP="009C7F7E">
      <w:pPr>
        <w:spacing w:after="0" w:line="240" w:lineRule="auto"/>
        <w:jc w:val="both"/>
        <w:rPr>
          <w:rFonts w:ascii="Times New Roman" w:hAnsi="Times New Roman" w:cs="Times New Roman"/>
          <w:i/>
          <w:sz w:val="24"/>
          <w:szCs w:val="24"/>
        </w:rPr>
      </w:pPr>
    </w:p>
    <w:p w14:paraId="3A2DF23F" w14:textId="77777777" w:rsidR="00DF1517" w:rsidRPr="00D50408" w:rsidRDefault="00DF1517"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Zosúlaďuje sa  ustanovenie § 77 o ďalšom plate s § 27b odsek 3 zákona, podľa ktorého sa členstvo v hodnotiacej komisii považuje za výkon funkcie sudcu tak, aby ďalší plat bez akýchkoľvek pochybností patril aj členom hodnotiacich komisií bez ohľadu na to, či ide o sudcov s prerušeným výkonom funkcie sudcu alebo tzv. emeritných sudcov</w:t>
      </w:r>
      <w:r w:rsidR="00662C09" w:rsidRPr="00D50408">
        <w:rPr>
          <w:rFonts w:ascii="Times New Roman" w:hAnsi="Times New Roman" w:cs="Times New Roman"/>
          <w:sz w:val="24"/>
          <w:szCs w:val="24"/>
        </w:rPr>
        <w:t xml:space="preserve"> alebo sudcov dočasne pridelených</w:t>
      </w:r>
      <w:r w:rsidRPr="00D50408">
        <w:rPr>
          <w:rFonts w:ascii="Times New Roman" w:hAnsi="Times New Roman" w:cs="Times New Roman"/>
          <w:sz w:val="24"/>
          <w:szCs w:val="24"/>
        </w:rPr>
        <w:t xml:space="preserve">. </w:t>
      </w:r>
    </w:p>
    <w:p w14:paraId="0FB33F72" w14:textId="77777777" w:rsidR="00CE0A6A" w:rsidRPr="00D50408" w:rsidRDefault="00CE0A6A" w:rsidP="009C7F7E">
      <w:pPr>
        <w:spacing w:after="0" w:line="240" w:lineRule="auto"/>
        <w:jc w:val="both"/>
        <w:rPr>
          <w:rFonts w:ascii="Times New Roman" w:hAnsi="Times New Roman" w:cs="Times New Roman"/>
          <w:sz w:val="24"/>
          <w:szCs w:val="24"/>
        </w:rPr>
      </w:pPr>
    </w:p>
    <w:p w14:paraId="6A95A2BF" w14:textId="389C3E3C" w:rsidR="00FD16F7" w:rsidRPr="00D50408" w:rsidRDefault="00FD16F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42497">
        <w:rPr>
          <w:rFonts w:ascii="Times New Roman" w:hAnsi="Times New Roman" w:cs="Times New Roman"/>
          <w:sz w:val="24"/>
          <w:szCs w:val="24"/>
          <w:u w:val="single"/>
        </w:rPr>
        <w:t>42</w:t>
      </w:r>
      <w:r w:rsidR="007C0516"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xml:space="preserve">(§ </w:t>
      </w:r>
      <w:r w:rsidR="00CD1217">
        <w:rPr>
          <w:rFonts w:ascii="Times New Roman" w:hAnsi="Times New Roman" w:cs="Times New Roman"/>
          <w:sz w:val="24"/>
          <w:szCs w:val="24"/>
          <w:u w:val="single"/>
        </w:rPr>
        <w:t>79</w:t>
      </w:r>
      <w:r w:rsidRPr="00D50408">
        <w:rPr>
          <w:rFonts w:ascii="Times New Roman" w:hAnsi="Times New Roman" w:cs="Times New Roman"/>
          <w:sz w:val="24"/>
          <w:szCs w:val="24"/>
          <w:u w:val="single"/>
        </w:rPr>
        <w:t>)</w:t>
      </w:r>
    </w:p>
    <w:p w14:paraId="09916B48" w14:textId="77777777" w:rsidR="00FD16F7" w:rsidRPr="00D50408" w:rsidRDefault="00FD16F7" w:rsidP="009C7F7E">
      <w:pPr>
        <w:spacing w:after="0" w:line="240" w:lineRule="auto"/>
        <w:jc w:val="both"/>
        <w:rPr>
          <w:rFonts w:ascii="Times New Roman" w:hAnsi="Times New Roman" w:cs="Times New Roman"/>
          <w:sz w:val="24"/>
          <w:szCs w:val="24"/>
        </w:rPr>
      </w:pPr>
    </w:p>
    <w:p w14:paraId="0287BCD3" w14:textId="46A584F5" w:rsidR="000E5CEA" w:rsidRPr="00D50408" w:rsidRDefault="000E5CEA" w:rsidP="00AA40AA">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Oproti platnej právnej úprave sa navrhuje opätovné zavedenie možnosti priznania odmeny sudcovi, ktorá bola zrušená zákonom č. 423/2020 Z. z. o zmene a doplnení niektorých zákonov v súvislosti s reformou súdnictva</w:t>
      </w:r>
      <w:r w:rsidR="00AA40AA">
        <w:rPr>
          <w:rFonts w:ascii="Times New Roman" w:hAnsi="Times New Roman" w:cs="Times New Roman"/>
          <w:sz w:val="24"/>
          <w:szCs w:val="24"/>
        </w:rPr>
        <w:t>, avšak len v prípadoch životných jubileí, a to pri dosiahnutí veku 50, resp. 60 rokov</w:t>
      </w:r>
      <w:r w:rsidRPr="00D50408">
        <w:rPr>
          <w:rFonts w:ascii="Times New Roman" w:hAnsi="Times New Roman" w:cs="Times New Roman"/>
          <w:sz w:val="24"/>
          <w:szCs w:val="24"/>
        </w:rPr>
        <w:t xml:space="preserve">. Priznanie odmeny sudcovi je ustanovené ako možnosť fakultatívna, a to iba v prípade, ak to budú finančné možnosti súdu umožňovať. </w:t>
      </w:r>
    </w:p>
    <w:p w14:paraId="2C63A480" w14:textId="77777777" w:rsidR="00C71F52" w:rsidRPr="00D50408" w:rsidRDefault="00C71F52" w:rsidP="009C7F7E">
      <w:pPr>
        <w:spacing w:after="0" w:line="240" w:lineRule="auto"/>
        <w:ind w:firstLine="708"/>
        <w:jc w:val="both"/>
        <w:rPr>
          <w:rFonts w:ascii="Times New Roman" w:hAnsi="Times New Roman" w:cs="Times New Roman"/>
          <w:sz w:val="24"/>
          <w:szCs w:val="24"/>
        </w:rPr>
      </w:pPr>
    </w:p>
    <w:p w14:paraId="20BC8621" w14:textId="77777777" w:rsidR="00D87755" w:rsidRDefault="00D87755" w:rsidP="009C7F7E">
      <w:pPr>
        <w:spacing w:after="0" w:line="240" w:lineRule="auto"/>
        <w:jc w:val="both"/>
        <w:rPr>
          <w:rFonts w:ascii="Times New Roman" w:hAnsi="Times New Roman" w:cs="Times New Roman"/>
          <w:sz w:val="24"/>
          <w:szCs w:val="24"/>
          <w:u w:val="single"/>
        </w:rPr>
      </w:pPr>
    </w:p>
    <w:p w14:paraId="3474C4B3" w14:textId="77777777" w:rsidR="00D87755" w:rsidRDefault="00D87755" w:rsidP="009C7F7E">
      <w:pPr>
        <w:spacing w:after="0" w:line="240" w:lineRule="auto"/>
        <w:jc w:val="both"/>
        <w:rPr>
          <w:rFonts w:ascii="Times New Roman" w:hAnsi="Times New Roman" w:cs="Times New Roman"/>
          <w:sz w:val="24"/>
          <w:szCs w:val="24"/>
          <w:u w:val="single"/>
        </w:rPr>
      </w:pPr>
    </w:p>
    <w:p w14:paraId="20E4BF98" w14:textId="77777777" w:rsidR="00D87755" w:rsidRDefault="00D87755" w:rsidP="009C7F7E">
      <w:pPr>
        <w:spacing w:after="0" w:line="240" w:lineRule="auto"/>
        <w:jc w:val="both"/>
        <w:rPr>
          <w:rFonts w:ascii="Times New Roman" w:hAnsi="Times New Roman" w:cs="Times New Roman"/>
          <w:sz w:val="24"/>
          <w:szCs w:val="24"/>
          <w:u w:val="single"/>
        </w:rPr>
      </w:pPr>
    </w:p>
    <w:p w14:paraId="5EEF13E9" w14:textId="77777777" w:rsidR="00D87755" w:rsidRDefault="00D87755" w:rsidP="009C7F7E">
      <w:pPr>
        <w:spacing w:after="0" w:line="240" w:lineRule="auto"/>
        <w:jc w:val="both"/>
        <w:rPr>
          <w:rFonts w:ascii="Times New Roman" w:hAnsi="Times New Roman" w:cs="Times New Roman"/>
          <w:sz w:val="24"/>
          <w:szCs w:val="24"/>
          <w:u w:val="single"/>
        </w:rPr>
      </w:pPr>
    </w:p>
    <w:p w14:paraId="0C155EF4" w14:textId="74CFB210" w:rsidR="00895869" w:rsidRPr="00D50408" w:rsidRDefault="00895869"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 xml:space="preserve">K bodu </w:t>
      </w:r>
      <w:r w:rsidR="00742497">
        <w:rPr>
          <w:rFonts w:ascii="Times New Roman" w:hAnsi="Times New Roman" w:cs="Times New Roman"/>
          <w:sz w:val="24"/>
          <w:szCs w:val="24"/>
          <w:u w:val="single"/>
        </w:rPr>
        <w:t>43</w:t>
      </w:r>
      <w:r w:rsidR="001E1141" w:rsidRPr="00D50408">
        <w:rPr>
          <w:rFonts w:ascii="Times New Roman" w:hAnsi="Times New Roman" w:cs="Times New Roman"/>
          <w:sz w:val="24"/>
          <w:szCs w:val="24"/>
          <w:u w:val="single"/>
        </w:rPr>
        <w:t xml:space="preserve"> </w:t>
      </w:r>
      <w:r w:rsidR="008C1B49" w:rsidRPr="00D50408">
        <w:rPr>
          <w:rFonts w:ascii="Times New Roman" w:hAnsi="Times New Roman" w:cs="Times New Roman"/>
          <w:sz w:val="24"/>
          <w:szCs w:val="24"/>
          <w:u w:val="single"/>
        </w:rPr>
        <w:t>(</w:t>
      </w:r>
      <w:r w:rsidRPr="00D50408">
        <w:rPr>
          <w:rFonts w:ascii="Times New Roman" w:hAnsi="Times New Roman" w:cs="Times New Roman"/>
          <w:sz w:val="24"/>
          <w:szCs w:val="24"/>
          <w:u w:val="single"/>
        </w:rPr>
        <w:t>§ 150 ods. 3</w:t>
      </w:r>
      <w:r w:rsidR="008C1B49" w:rsidRPr="00D50408">
        <w:rPr>
          <w:rFonts w:ascii="Times New Roman" w:hAnsi="Times New Roman" w:cs="Times New Roman"/>
          <w:sz w:val="24"/>
          <w:szCs w:val="24"/>
          <w:u w:val="single"/>
        </w:rPr>
        <w:t>)</w:t>
      </w:r>
    </w:p>
    <w:p w14:paraId="2AE8737C" w14:textId="77777777" w:rsidR="00895869" w:rsidRPr="00D50408" w:rsidRDefault="00895869" w:rsidP="009C7F7E">
      <w:pPr>
        <w:spacing w:after="0" w:line="240" w:lineRule="auto"/>
        <w:jc w:val="both"/>
        <w:rPr>
          <w:rFonts w:ascii="Times New Roman" w:hAnsi="Times New Roman" w:cs="Times New Roman"/>
          <w:sz w:val="24"/>
          <w:szCs w:val="24"/>
          <w:u w:val="single"/>
        </w:rPr>
      </w:pPr>
    </w:p>
    <w:p w14:paraId="32A32268" w14:textId="666E7319" w:rsidR="00895869" w:rsidRPr="00D50408" w:rsidRDefault="00895869"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súvislosti so znením bodu 37 </w:t>
      </w:r>
      <w:r w:rsidR="00256082" w:rsidRPr="00D50408">
        <w:rPr>
          <w:rFonts w:ascii="Times New Roman" w:hAnsi="Times New Roman" w:cs="Times New Roman"/>
          <w:sz w:val="24"/>
          <w:szCs w:val="24"/>
        </w:rPr>
        <w:t>(</w:t>
      </w:r>
      <w:r w:rsidRPr="00D50408">
        <w:rPr>
          <w:rFonts w:ascii="Times New Roman" w:hAnsi="Times New Roman" w:cs="Times New Roman"/>
          <w:sz w:val="24"/>
          <w:szCs w:val="24"/>
        </w:rPr>
        <w:t>§ 77 sa odsek 3</w:t>
      </w:r>
      <w:r w:rsidR="00256082" w:rsidRPr="00D50408">
        <w:rPr>
          <w:rFonts w:ascii="Times New Roman" w:hAnsi="Times New Roman" w:cs="Times New Roman"/>
          <w:sz w:val="24"/>
          <w:szCs w:val="24"/>
        </w:rPr>
        <w:t>)a priznaním ďalšieho platu emeritným sudcom</w:t>
      </w:r>
      <w:r w:rsidRPr="00D50408">
        <w:rPr>
          <w:rFonts w:ascii="Times New Roman" w:hAnsi="Times New Roman" w:cs="Times New Roman"/>
          <w:sz w:val="24"/>
          <w:szCs w:val="24"/>
        </w:rPr>
        <w:t xml:space="preserve"> je potrebné </w:t>
      </w:r>
      <w:r w:rsidR="00256082" w:rsidRPr="00D50408">
        <w:rPr>
          <w:rFonts w:ascii="Times New Roman" w:hAnsi="Times New Roman" w:cs="Times New Roman"/>
          <w:sz w:val="24"/>
          <w:szCs w:val="24"/>
        </w:rPr>
        <w:t>doplniť</w:t>
      </w:r>
      <w:r w:rsidRPr="00D50408">
        <w:rPr>
          <w:rFonts w:ascii="Times New Roman" w:hAnsi="Times New Roman" w:cs="Times New Roman"/>
          <w:sz w:val="24"/>
          <w:szCs w:val="24"/>
        </w:rPr>
        <w:t xml:space="preserve"> aj znenie § 150 ods. 3</w:t>
      </w:r>
      <w:r w:rsidR="00256082" w:rsidRPr="00D50408">
        <w:rPr>
          <w:rFonts w:ascii="Times New Roman" w:hAnsi="Times New Roman" w:cs="Times New Roman"/>
          <w:sz w:val="24"/>
          <w:szCs w:val="24"/>
        </w:rPr>
        <w:t xml:space="preserve">, </w:t>
      </w:r>
      <w:r w:rsidRPr="00D50408">
        <w:rPr>
          <w:rFonts w:ascii="Times New Roman" w:hAnsi="Times New Roman" w:cs="Times New Roman"/>
          <w:sz w:val="24"/>
          <w:szCs w:val="24"/>
        </w:rPr>
        <w:t xml:space="preserve">kde je </w:t>
      </w:r>
      <w:r w:rsidR="00256082" w:rsidRPr="00D50408">
        <w:rPr>
          <w:rFonts w:ascii="Times New Roman" w:hAnsi="Times New Roman" w:cs="Times New Roman"/>
          <w:sz w:val="24"/>
          <w:szCs w:val="24"/>
        </w:rPr>
        <w:t xml:space="preserve"> upravená definícia </w:t>
      </w:r>
      <w:r w:rsidRPr="00D50408">
        <w:rPr>
          <w:rFonts w:ascii="Times New Roman" w:hAnsi="Times New Roman" w:cs="Times New Roman"/>
          <w:sz w:val="24"/>
          <w:szCs w:val="24"/>
        </w:rPr>
        <w:t xml:space="preserve"> </w:t>
      </w:r>
      <w:r w:rsidR="00CC5614" w:rsidRPr="00D50408">
        <w:rPr>
          <w:rFonts w:ascii="Times New Roman" w:hAnsi="Times New Roman" w:cs="Times New Roman"/>
          <w:sz w:val="24"/>
          <w:szCs w:val="24"/>
        </w:rPr>
        <w:t xml:space="preserve">tzv. </w:t>
      </w:r>
      <w:r w:rsidRPr="00D50408">
        <w:rPr>
          <w:rFonts w:ascii="Times New Roman" w:hAnsi="Times New Roman" w:cs="Times New Roman"/>
          <w:sz w:val="24"/>
          <w:szCs w:val="24"/>
        </w:rPr>
        <w:t>emeritného sudcu ako člena hodnotiacej komisie vrátane jeho náležitostí.</w:t>
      </w:r>
    </w:p>
    <w:p w14:paraId="376BB8C3" w14:textId="77777777" w:rsidR="00895869" w:rsidRPr="00D50408" w:rsidRDefault="00895869" w:rsidP="009C7F7E">
      <w:pPr>
        <w:spacing w:after="0" w:line="240" w:lineRule="auto"/>
        <w:jc w:val="both"/>
        <w:rPr>
          <w:rFonts w:ascii="Times New Roman" w:hAnsi="Times New Roman" w:cs="Times New Roman"/>
          <w:sz w:val="24"/>
          <w:szCs w:val="24"/>
          <w:u w:val="single"/>
        </w:rPr>
      </w:pPr>
    </w:p>
    <w:p w14:paraId="3A9BE788" w14:textId="2C455D15" w:rsidR="00FD16F7" w:rsidRPr="00D50408" w:rsidRDefault="00FD16F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42497">
        <w:rPr>
          <w:rFonts w:ascii="Times New Roman" w:hAnsi="Times New Roman" w:cs="Times New Roman"/>
          <w:sz w:val="24"/>
          <w:szCs w:val="24"/>
          <w:u w:val="single"/>
        </w:rPr>
        <w:t>44</w:t>
      </w:r>
      <w:r w:rsidR="001E1141"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151zh)</w:t>
      </w:r>
    </w:p>
    <w:p w14:paraId="0A0E2C51" w14:textId="77777777" w:rsidR="00FD16F7" w:rsidRPr="00D50408" w:rsidRDefault="00FD16F7" w:rsidP="009C7F7E">
      <w:pPr>
        <w:spacing w:after="0" w:line="240" w:lineRule="auto"/>
        <w:jc w:val="both"/>
        <w:rPr>
          <w:rFonts w:ascii="Times New Roman" w:hAnsi="Times New Roman" w:cs="Times New Roman"/>
          <w:sz w:val="24"/>
          <w:szCs w:val="24"/>
        </w:rPr>
      </w:pPr>
    </w:p>
    <w:p w14:paraId="5CC6E615" w14:textId="0FECB11D" w:rsidR="00FD16F7" w:rsidRPr="00D50408" w:rsidRDefault="00F84B4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Cieľom dopĺňaného prechodného ustanovenia je vyriešiť konflikt pôvodnej a novej právnej úpravy dĺžky trvania právnickej praxe ako podmienky pre pridelenie alebo preloženie sudcu na súd vyššieho stupňa. Prechodné ustanovenie teda reaguje na zmenu § 11 ods. 2 a</w:t>
      </w:r>
      <w:r w:rsidR="00CB0850" w:rsidRPr="00D50408">
        <w:rPr>
          <w:rFonts w:ascii="Times New Roman" w:hAnsi="Times New Roman" w:cs="Times New Roman"/>
          <w:sz w:val="24"/>
          <w:szCs w:val="24"/>
        </w:rPr>
        <w:t> </w:t>
      </w:r>
      <w:r w:rsidRPr="00D50408">
        <w:rPr>
          <w:rFonts w:ascii="Times New Roman" w:hAnsi="Times New Roman" w:cs="Times New Roman"/>
          <w:sz w:val="24"/>
          <w:szCs w:val="24"/>
        </w:rPr>
        <w:t>3</w:t>
      </w:r>
      <w:r w:rsidR="00CB0850" w:rsidRPr="00D50408">
        <w:rPr>
          <w:rFonts w:ascii="Times New Roman" w:hAnsi="Times New Roman" w:cs="Times New Roman"/>
          <w:sz w:val="24"/>
          <w:szCs w:val="24"/>
        </w:rPr>
        <w:t>,</w:t>
      </w:r>
      <w:r w:rsidRPr="00D50408">
        <w:rPr>
          <w:rFonts w:ascii="Times New Roman" w:hAnsi="Times New Roman" w:cs="Times New Roman"/>
          <w:sz w:val="24"/>
          <w:szCs w:val="24"/>
        </w:rPr>
        <w:t xml:space="preserve">  § 14 ods. 2</w:t>
      </w:r>
      <w:r w:rsidR="00CB0850" w:rsidRPr="00D50408">
        <w:rPr>
          <w:rFonts w:ascii="Times New Roman" w:hAnsi="Times New Roman" w:cs="Times New Roman"/>
          <w:sz w:val="24"/>
          <w:szCs w:val="24"/>
        </w:rPr>
        <w:t>, § 27g a § 28c ods. 1</w:t>
      </w:r>
      <w:r w:rsidRPr="00D50408">
        <w:rPr>
          <w:rFonts w:ascii="Times New Roman" w:hAnsi="Times New Roman" w:cs="Times New Roman"/>
          <w:sz w:val="24"/>
          <w:szCs w:val="24"/>
        </w:rPr>
        <w:t>. Na základe navrhovaného prechodného ustanovenia sa nová práva úprava v § 11 ods. 2 a</w:t>
      </w:r>
      <w:r w:rsidR="00E870D9" w:rsidRPr="00D50408">
        <w:rPr>
          <w:rFonts w:ascii="Times New Roman" w:hAnsi="Times New Roman" w:cs="Times New Roman"/>
          <w:sz w:val="24"/>
          <w:szCs w:val="24"/>
        </w:rPr>
        <w:t> </w:t>
      </w:r>
      <w:r w:rsidRPr="00D50408">
        <w:rPr>
          <w:rFonts w:ascii="Times New Roman" w:hAnsi="Times New Roman" w:cs="Times New Roman"/>
          <w:sz w:val="24"/>
          <w:szCs w:val="24"/>
        </w:rPr>
        <w:t>3</w:t>
      </w:r>
      <w:r w:rsidR="00E870D9" w:rsidRPr="00D50408">
        <w:rPr>
          <w:rFonts w:ascii="Times New Roman" w:hAnsi="Times New Roman" w:cs="Times New Roman"/>
          <w:sz w:val="24"/>
          <w:szCs w:val="24"/>
        </w:rPr>
        <w:t>,</w:t>
      </w:r>
      <w:r w:rsidRPr="00D50408">
        <w:rPr>
          <w:rFonts w:ascii="Times New Roman" w:hAnsi="Times New Roman" w:cs="Times New Roman"/>
          <w:sz w:val="24"/>
          <w:szCs w:val="24"/>
        </w:rPr>
        <w:t xml:space="preserve"> § 14 ods. 2</w:t>
      </w:r>
      <w:r w:rsidR="00E870D9" w:rsidRPr="00D50408">
        <w:rPr>
          <w:rFonts w:ascii="Times New Roman" w:hAnsi="Times New Roman" w:cs="Times New Roman"/>
          <w:sz w:val="24"/>
          <w:szCs w:val="24"/>
        </w:rPr>
        <w:t>, § 27g a § 28c ods. 1</w:t>
      </w:r>
      <w:r w:rsidRPr="00D50408">
        <w:rPr>
          <w:rFonts w:ascii="Times New Roman" w:hAnsi="Times New Roman" w:cs="Times New Roman"/>
          <w:sz w:val="24"/>
          <w:szCs w:val="24"/>
        </w:rPr>
        <w:t xml:space="preserve"> bude aplikovať až vo výberových konania</w:t>
      </w:r>
      <w:r w:rsidR="001D504B" w:rsidRPr="00D50408">
        <w:rPr>
          <w:rFonts w:ascii="Times New Roman" w:hAnsi="Times New Roman" w:cs="Times New Roman"/>
          <w:sz w:val="24"/>
          <w:szCs w:val="24"/>
        </w:rPr>
        <w:t>ch</w:t>
      </w:r>
      <w:r w:rsidRPr="00D50408">
        <w:rPr>
          <w:rFonts w:ascii="Times New Roman" w:hAnsi="Times New Roman" w:cs="Times New Roman"/>
          <w:sz w:val="24"/>
          <w:szCs w:val="24"/>
        </w:rPr>
        <w:t xml:space="preserve">, ktoré budú vyhlásené po účinnosti týchto zmien, </w:t>
      </w:r>
      <w:proofErr w:type="spellStart"/>
      <w:r w:rsidRPr="00D50408">
        <w:rPr>
          <w:rFonts w:ascii="Times New Roman" w:hAnsi="Times New Roman" w:cs="Times New Roman"/>
          <w:sz w:val="24"/>
          <w:szCs w:val="24"/>
        </w:rPr>
        <w:t>t.j</w:t>
      </w:r>
      <w:proofErr w:type="spellEnd"/>
      <w:r w:rsidRPr="00D50408">
        <w:rPr>
          <w:rFonts w:ascii="Times New Roman" w:hAnsi="Times New Roman" w:cs="Times New Roman"/>
          <w:sz w:val="24"/>
          <w:szCs w:val="24"/>
        </w:rPr>
        <w:t xml:space="preserve">. od 1. januára 2026. </w:t>
      </w:r>
    </w:p>
    <w:p w14:paraId="5575987B" w14:textId="77777777" w:rsidR="00FD16F7" w:rsidRPr="00D50408" w:rsidRDefault="00FD16F7" w:rsidP="009C7F7E">
      <w:pPr>
        <w:spacing w:after="0" w:line="240" w:lineRule="auto"/>
        <w:jc w:val="both"/>
        <w:rPr>
          <w:rFonts w:ascii="Times New Roman" w:hAnsi="Times New Roman" w:cs="Times New Roman"/>
          <w:sz w:val="24"/>
          <w:szCs w:val="24"/>
        </w:rPr>
      </w:pPr>
    </w:p>
    <w:p w14:paraId="1B679342" w14:textId="77777777" w:rsidR="004965F3" w:rsidRPr="00D50408" w:rsidRDefault="004965F3" w:rsidP="009C7F7E">
      <w:pPr>
        <w:spacing w:after="0" w:line="240" w:lineRule="auto"/>
        <w:jc w:val="both"/>
        <w:rPr>
          <w:rFonts w:ascii="Times New Roman" w:hAnsi="Times New Roman" w:cs="Times New Roman"/>
          <w:b/>
          <w:sz w:val="24"/>
          <w:szCs w:val="24"/>
        </w:rPr>
      </w:pPr>
      <w:r w:rsidRPr="00D50408">
        <w:rPr>
          <w:rFonts w:ascii="Times New Roman" w:hAnsi="Times New Roman" w:cs="Times New Roman"/>
          <w:b/>
          <w:sz w:val="24"/>
          <w:szCs w:val="24"/>
        </w:rPr>
        <w:t>K čl. II</w:t>
      </w:r>
    </w:p>
    <w:p w14:paraId="6F890604" w14:textId="77777777" w:rsidR="00334F44" w:rsidRPr="00D50408" w:rsidRDefault="00623A82" w:rsidP="009C7F7E">
      <w:pPr>
        <w:spacing w:after="0" w:line="240" w:lineRule="auto"/>
        <w:jc w:val="both"/>
        <w:rPr>
          <w:rFonts w:ascii="Times New Roman" w:hAnsi="Times New Roman" w:cs="Times New Roman"/>
          <w:i/>
          <w:sz w:val="24"/>
          <w:szCs w:val="24"/>
        </w:rPr>
      </w:pPr>
      <w:r w:rsidRPr="00D50408">
        <w:rPr>
          <w:rFonts w:ascii="Times New Roman" w:hAnsi="Times New Roman" w:cs="Times New Roman"/>
          <w:i/>
          <w:sz w:val="24"/>
          <w:szCs w:val="24"/>
        </w:rPr>
        <w:t>(zákon č. 185/2002 Z. z.)</w:t>
      </w:r>
    </w:p>
    <w:p w14:paraId="76B8CCBF" w14:textId="77777777" w:rsidR="00623A82" w:rsidRPr="00D50408" w:rsidRDefault="00623A82" w:rsidP="009C7F7E">
      <w:pPr>
        <w:spacing w:after="0" w:line="240" w:lineRule="auto"/>
        <w:jc w:val="both"/>
        <w:rPr>
          <w:rFonts w:ascii="Times New Roman" w:hAnsi="Times New Roman" w:cs="Times New Roman"/>
          <w:sz w:val="24"/>
          <w:szCs w:val="24"/>
        </w:rPr>
      </w:pPr>
    </w:p>
    <w:p w14:paraId="2A93C0FC" w14:textId="77777777" w:rsidR="00623A82" w:rsidRPr="00D50408" w:rsidRDefault="008E6F88"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1</w:t>
      </w:r>
    </w:p>
    <w:p w14:paraId="015F584C" w14:textId="77777777" w:rsidR="008E6F88" w:rsidRPr="00D50408" w:rsidRDefault="008E6F88" w:rsidP="009C7F7E">
      <w:pPr>
        <w:spacing w:after="0" w:line="240" w:lineRule="auto"/>
        <w:jc w:val="both"/>
        <w:rPr>
          <w:rFonts w:ascii="Times New Roman" w:hAnsi="Times New Roman" w:cs="Times New Roman"/>
          <w:sz w:val="24"/>
          <w:szCs w:val="24"/>
        </w:rPr>
      </w:pPr>
    </w:p>
    <w:p w14:paraId="41CAF96E" w14:textId="77777777" w:rsidR="006E178D" w:rsidRPr="00D50408" w:rsidRDefault="007A0BD8"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Navrhuje sa aktualizácia poznámky pod čiarou k odkazu 2 v nadväznosti na ústavné zmeny vykonané zákonom č. 422/2020, ktorým sa mení a dopĺňa Ústava Slovenskej republiky č. 460/1992 Zb. v znení neskorších predpisov.</w:t>
      </w:r>
    </w:p>
    <w:p w14:paraId="22CFD60B" w14:textId="4EED3E43" w:rsidR="006E178D" w:rsidRPr="00D50408" w:rsidRDefault="006E178D" w:rsidP="009C7F7E">
      <w:pPr>
        <w:spacing w:after="0" w:line="240" w:lineRule="auto"/>
        <w:jc w:val="both"/>
        <w:rPr>
          <w:rFonts w:ascii="Times New Roman" w:hAnsi="Times New Roman" w:cs="Times New Roman"/>
          <w:sz w:val="24"/>
          <w:szCs w:val="24"/>
        </w:rPr>
      </w:pPr>
    </w:p>
    <w:p w14:paraId="7E7A5F89" w14:textId="38887A05" w:rsidR="009A7D9E" w:rsidRPr="00D50408" w:rsidRDefault="009A7D9E"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2 [§ 4 ods. 1 písm. k)]</w:t>
      </w:r>
    </w:p>
    <w:p w14:paraId="1AFB27C9" w14:textId="587FBA79" w:rsidR="009A7D9E" w:rsidRPr="00D50408" w:rsidRDefault="009A7D9E" w:rsidP="009C7F7E">
      <w:pPr>
        <w:spacing w:after="0" w:line="240" w:lineRule="auto"/>
        <w:jc w:val="both"/>
        <w:rPr>
          <w:rFonts w:ascii="Times New Roman" w:hAnsi="Times New Roman" w:cs="Times New Roman"/>
          <w:sz w:val="24"/>
          <w:szCs w:val="24"/>
        </w:rPr>
      </w:pPr>
    </w:p>
    <w:p w14:paraId="372196CA" w14:textId="3048465E" w:rsidR="009A7D9E" w:rsidRPr="00D50408" w:rsidRDefault="009A7D9E" w:rsidP="009304AF">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nadväznosti na vypustenie § 22a v čl. I sa navrhuje vykonať súvisiacu zmenu aj v § 4 ods. 1, v ktorom sa vypúšťa písmeno k) upravujúce doterajšiu právomoc súdnej rady rozhodovať o dočasnom pozastavení výkonu funkcie sudcu. </w:t>
      </w:r>
    </w:p>
    <w:p w14:paraId="672CA1A6" w14:textId="77777777" w:rsidR="009A7D9E" w:rsidRPr="00D50408" w:rsidRDefault="009A7D9E" w:rsidP="009C7F7E">
      <w:pPr>
        <w:spacing w:after="0" w:line="240" w:lineRule="auto"/>
        <w:jc w:val="both"/>
        <w:rPr>
          <w:rFonts w:ascii="Times New Roman" w:hAnsi="Times New Roman" w:cs="Times New Roman"/>
          <w:sz w:val="24"/>
          <w:szCs w:val="24"/>
        </w:rPr>
      </w:pPr>
    </w:p>
    <w:p w14:paraId="1A532436" w14:textId="2CD539AE" w:rsidR="008E6F88" w:rsidRPr="00D50408" w:rsidRDefault="008E6F88"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9A7D9E" w:rsidRPr="00D50408">
        <w:rPr>
          <w:rFonts w:ascii="Times New Roman" w:hAnsi="Times New Roman" w:cs="Times New Roman"/>
          <w:sz w:val="24"/>
          <w:szCs w:val="24"/>
          <w:u w:val="single"/>
        </w:rPr>
        <w:t xml:space="preserve">3 </w:t>
      </w:r>
      <w:r w:rsidR="00B226E0" w:rsidRPr="00D50408">
        <w:rPr>
          <w:rFonts w:ascii="Times New Roman" w:hAnsi="Times New Roman" w:cs="Times New Roman"/>
          <w:sz w:val="24"/>
          <w:szCs w:val="24"/>
          <w:u w:val="single"/>
        </w:rPr>
        <w:t xml:space="preserve">[§ 4 ods. 1 písm. </w:t>
      </w:r>
      <w:r w:rsidR="00824894" w:rsidRPr="00D50408">
        <w:rPr>
          <w:rFonts w:ascii="Times New Roman" w:hAnsi="Times New Roman" w:cs="Times New Roman"/>
          <w:sz w:val="24"/>
          <w:szCs w:val="24"/>
          <w:u w:val="single"/>
        </w:rPr>
        <w:t>l</w:t>
      </w:r>
      <w:r w:rsidR="00B226E0" w:rsidRPr="00D50408">
        <w:rPr>
          <w:rFonts w:ascii="Times New Roman" w:hAnsi="Times New Roman" w:cs="Times New Roman"/>
          <w:sz w:val="24"/>
          <w:szCs w:val="24"/>
          <w:u w:val="single"/>
        </w:rPr>
        <w:t>)]</w:t>
      </w:r>
    </w:p>
    <w:p w14:paraId="02A0F8A6" w14:textId="77777777" w:rsidR="008E6F88" w:rsidRPr="00D50408" w:rsidRDefault="008E6F88" w:rsidP="009C7F7E">
      <w:pPr>
        <w:spacing w:after="0" w:line="240" w:lineRule="auto"/>
        <w:jc w:val="both"/>
        <w:rPr>
          <w:rFonts w:ascii="Times New Roman" w:hAnsi="Times New Roman" w:cs="Times New Roman"/>
          <w:sz w:val="24"/>
          <w:szCs w:val="24"/>
        </w:rPr>
      </w:pPr>
    </w:p>
    <w:p w14:paraId="746FA14A" w14:textId="77777777" w:rsidR="006E178D" w:rsidRPr="00D50408" w:rsidRDefault="007A0BD8"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Vzhľadom na úpravu návrhového oprávnenia súdnej rady v § 15 písm. b) disciplinárneho súdneho poriadku (čl. IV), sa navrhuje zakotviť túto právomoc explicitne aj priamo v zákone č. 185/2002 Z. z. doplnením nového písmena m). </w:t>
      </w:r>
    </w:p>
    <w:p w14:paraId="798B7B6F" w14:textId="74885901" w:rsidR="006E178D" w:rsidRPr="00D50408" w:rsidRDefault="006E178D" w:rsidP="009C7F7E">
      <w:pPr>
        <w:spacing w:after="0" w:line="240" w:lineRule="auto"/>
        <w:jc w:val="both"/>
        <w:rPr>
          <w:rFonts w:ascii="Times New Roman" w:hAnsi="Times New Roman" w:cs="Times New Roman"/>
          <w:sz w:val="24"/>
          <w:szCs w:val="24"/>
        </w:rPr>
      </w:pPr>
    </w:p>
    <w:p w14:paraId="2DCB8203" w14:textId="31DEB28C" w:rsidR="0080237B" w:rsidRPr="00D50408" w:rsidRDefault="0080237B"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4 (§ 7 ods. 3)</w:t>
      </w:r>
    </w:p>
    <w:p w14:paraId="47746D04" w14:textId="77777777" w:rsidR="0080237B" w:rsidRPr="00D50408" w:rsidRDefault="0080237B" w:rsidP="009C7F7E">
      <w:pPr>
        <w:spacing w:after="0" w:line="240" w:lineRule="auto"/>
        <w:jc w:val="both"/>
        <w:rPr>
          <w:rFonts w:ascii="Times New Roman" w:hAnsi="Times New Roman" w:cs="Times New Roman"/>
          <w:sz w:val="24"/>
          <w:szCs w:val="24"/>
        </w:rPr>
      </w:pPr>
    </w:p>
    <w:p w14:paraId="545B9235" w14:textId="11156D58" w:rsidR="0080237B" w:rsidRPr="00D50408" w:rsidRDefault="0080237B" w:rsidP="009304AF">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Ide o zmenu vyvolanú vypustením § 4 ods. 1 písm. k). </w:t>
      </w:r>
    </w:p>
    <w:p w14:paraId="509C79B3" w14:textId="77777777" w:rsidR="0080237B" w:rsidRPr="00D50408" w:rsidRDefault="0080237B" w:rsidP="009C7F7E">
      <w:pPr>
        <w:spacing w:after="0" w:line="240" w:lineRule="auto"/>
        <w:jc w:val="both"/>
        <w:rPr>
          <w:rFonts w:ascii="Times New Roman" w:hAnsi="Times New Roman" w:cs="Times New Roman"/>
          <w:sz w:val="24"/>
          <w:szCs w:val="24"/>
        </w:rPr>
      </w:pPr>
    </w:p>
    <w:p w14:paraId="770B434A" w14:textId="20163C62" w:rsidR="008E6F88" w:rsidRPr="00D50408" w:rsidRDefault="008E6F88"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bodom </w:t>
      </w:r>
      <w:r w:rsidR="00D333E7" w:rsidRPr="00D50408">
        <w:rPr>
          <w:rFonts w:ascii="Times New Roman" w:hAnsi="Times New Roman" w:cs="Times New Roman"/>
          <w:sz w:val="24"/>
          <w:szCs w:val="24"/>
          <w:u w:val="single"/>
        </w:rPr>
        <w:t xml:space="preserve">5 </w:t>
      </w:r>
      <w:r w:rsidRPr="00D50408">
        <w:rPr>
          <w:rFonts w:ascii="Times New Roman" w:hAnsi="Times New Roman" w:cs="Times New Roman"/>
          <w:sz w:val="24"/>
          <w:szCs w:val="24"/>
          <w:u w:val="single"/>
        </w:rPr>
        <w:t>a</w:t>
      </w:r>
      <w:r w:rsidR="00944F71" w:rsidRPr="00D50408">
        <w:rPr>
          <w:rFonts w:ascii="Times New Roman" w:hAnsi="Times New Roman" w:cs="Times New Roman"/>
          <w:sz w:val="24"/>
          <w:szCs w:val="24"/>
          <w:u w:val="single"/>
        </w:rPr>
        <w:t>ž</w:t>
      </w:r>
      <w:r w:rsidR="008B6AD4" w:rsidRPr="00D50408">
        <w:rPr>
          <w:rFonts w:ascii="Times New Roman" w:hAnsi="Times New Roman" w:cs="Times New Roman"/>
          <w:sz w:val="24"/>
          <w:szCs w:val="24"/>
          <w:u w:val="single"/>
        </w:rPr>
        <w:t> </w:t>
      </w:r>
      <w:r w:rsidR="00D333E7" w:rsidRPr="00D50408">
        <w:rPr>
          <w:rFonts w:ascii="Times New Roman" w:hAnsi="Times New Roman" w:cs="Times New Roman"/>
          <w:sz w:val="24"/>
          <w:szCs w:val="24"/>
          <w:u w:val="single"/>
        </w:rPr>
        <w:t xml:space="preserve">8 </w:t>
      </w:r>
      <w:r w:rsidR="008B6AD4" w:rsidRPr="00D50408">
        <w:rPr>
          <w:rFonts w:ascii="Times New Roman" w:hAnsi="Times New Roman" w:cs="Times New Roman"/>
          <w:sz w:val="24"/>
          <w:szCs w:val="24"/>
          <w:u w:val="single"/>
        </w:rPr>
        <w:t>(§ 27fb)</w:t>
      </w:r>
    </w:p>
    <w:p w14:paraId="0621525E" w14:textId="77777777" w:rsidR="008E6F88" w:rsidRPr="00D50408" w:rsidRDefault="008E6F88" w:rsidP="009C7F7E">
      <w:pPr>
        <w:spacing w:after="0" w:line="240" w:lineRule="auto"/>
        <w:jc w:val="both"/>
        <w:rPr>
          <w:rFonts w:ascii="Times New Roman" w:hAnsi="Times New Roman" w:cs="Times New Roman"/>
          <w:sz w:val="24"/>
          <w:szCs w:val="24"/>
        </w:rPr>
      </w:pPr>
    </w:p>
    <w:p w14:paraId="50DA8E9B" w14:textId="77777777" w:rsidR="002F5AFA" w:rsidRPr="00D50408" w:rsidRDefault="00692ADB"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Právna úprava v § 27fb sa aktualizuje v nadväznosti na vytvorenie novej databázy </w:t>
      </w:r>
      <w:r w:rsidR="002F5AFA" w:rsidRPr="00D50408">
        <w:rPr>
          <w:rFonts w:ascii="Times New Roman" w:hAnsi="Times New Roman" w:cs="Times New Roman"/>
          <w:sz w:val="24"/>
          <w:szCs w:val="24"/>
        </w:rPr>
        <w:t>členov</w:t>
      </w:r>
      <w:r w:rsidRPr="00D50408">
        <w:rPr>
          <w:rFonts w:ascii="Times New Roman" w:hAnsi="Times New Roman" w:cs="Times New Roman"/>
          <w:sz w:val="24"/>
          <w:szCs w:val="24"/>
        </w:rPr>
        <w:t xml:space="preserve"> disciplinárnych senátov, do ktorej budú súdnou radou volení sudcovia všeobecných súdov a súdov správneho súdnictva.</w:t>
      </w:r>
      <w:r w:rsidR="005F03A6" w:rsidRPr="00D50408">
        <w:rPr>
          <w:rFonts w:ascii="Times New Roman" w:hAnsi="Times New Roman" w:cs="Times New Roman"/>
          <w:sz w:val="24"/>
          <w:szCs w:val="24"/>
        </w:rPr>
        <w:t xml:space="preserve"> Platné a účinné znenie sa preto dopĺňa aj o procedúru kreovania tejto databázy prísediacich. </w:t>
      </w:r>
      <w:r w:rsidRPr="00D50408">
        <w:rPr>
          <w:rFonts w:ascii="Times New Roman" w:hAnsi="Times New Roman" w:cs="Times New Roman"/>
          <w:sz w:val="24"/>
          <w:szCs w:val="24"/>
        </w:rPr>
        <w:t xml:space="preserve"> </w:t>
      </w:r>
    </w:p>
    <w:p w14:paraId="43DBD083" w14:textId="77777777" w:rsidR="002F5AFA" w:rsidRPr="00D50408" w:rsidRDefault="002F5AFA" w:rsidP="009C7F7E">
      <w:pPr>
        <w:spacing w:after="0" w:line="240" w:lineRule="auto"/>
        <w:ind w:firstLine="708"/>
        <w:jc w:val="both"/>
        <w:rPr>
          <w:rFonts w:ascii="Times New Roman" w:hAnsi="Times New Roman" w:cs="Times New Roman"/>
          <w:sz w:val="24"/>
          <w:szCs w:val="24"/>
        </w:rPr>
      </w:pPr>
    </w:p>
    <w:p w14:paraId="47618397" w14:textId="4B0D1F9A" w:rsidR="006E178D" w:rsidRPr="00D50408" w:rsidRDefault="002F5AFA"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Súčasne sa upúšťa právnej úpravy, ktorá predpokladala, že súdna rada vykonáva voľbu prísediaceho na návrh ktoréhokoľvek člena súdnej rady. Po novom sa predpokladá návrhové oprávnenie orgánov sudcovskej samosprávy v prípade členov disciplinárneho senátu a prípade </w:t>
      </w:r>
      <w:r w:rsidRPr="00D50408">
        <w:rPr>
          <w:rFonts w:ascii="Times New Roman" w:hAnsi="Times New Roman" w:cs="Times New Roman"/>
          <w:sz w:val="24"/>
          <w:szCs w:val="24"/>
        </w:rPr>
        <w:lastRenderedPageBreak/>
        <w:t xml:space="preserve">prísediacich návrhové oprávnenie právnických fakúlt verejných vysokých škôl a stavovskej organizácie advokátov.  </w:t>
      </w:r>
      <w:r w:rsidR="008509E9" w:rsidRPr="00D50408">
        <w:rPr>
          <w:rFonts w:ascii="Times New Roman" w:hAnsi="Times New Roman" w:cs="Times New Roman"/>
          <w:sz w:val="24"/>
          <w:szCs w:val="24"/>
        </w:rPr>
        <w:t xml:space="preserve"> </w:t>
      </w:r>
    </w:p>
    <w:p w14:paraId="03020E7A" w14:textId="77777777" w:rsidR="006E178D" w:rsidRPr="00D50408" w:rsidRDefault="006E178D" w:rsidP="009C7F7E">
      <w:pPr>
        <w:spacing w:after="0" w:line="240" w:lineRule="auto"/>
        <w:jc w:val="both"/>
        <w:rPr>
          <w:rFonts w:ascii="Times New Roman" w:hAnsi="Times New Roman" w:cs="Times New Roman"/>
          <w:sz w:val="24"/>
          <w:szCs w:val="24"/>
        </w:rPr>
      </w:pPr>
    </w:p>
    <w:p w14:paraId="00F210E7" w14:textId="619A3E61" w:rsidR="008E6F88" w:rsidRPr="00D50408" w:rsidRDefault="008E6F88"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w:t>
      </w:r>
      <w:r w:rsidR="008C3ECB" w:rsidRPr="00D50408">
        <w:rPr>
          <w:rFonts w:ascii="Times New Roman" w:hAnsi="Times New Roman" w:cs="Times New Roman"/>
          <w:sz w:val="24"/>
          <w:szCs w:val="24"/>
          <w:u w:val="single"/>
        </w:rPr>
        <w:t xml:space="preserve"> bodom </w:t>
      </w:r>
      <w:r w:rsidR="00D333E7" w:rsidRPr="00D50408">
        <w:rPr>
          <w:rFonts w:ascii="Times New Roman" w:hAnsi="Times New Roman" w:cs="Times New Roman"/>
          <w:sz w:val="24"/>
          <w:szCs w:val="24"/>
          <w:u w:val="single"/>
        </w:rPr>
        <w:t xml:space="preserve">9 </w:t>
      </w:r>
      <w:r w:rsidR="008C3ECB" w:rsidRPr="00D50408">
        <w:rPr>
          <w:rFonts w:ascii="Times New Roman" w:hAnsi="Times New Roman" w:cs="Times New Roman"/>
          <w:sz w:val="24"/>
          <w:szCs w:val="24"/>
          <w:u w:val="single"/>
        </w:rPr>
        <w:t>a</w:t>
      </w:r>
      <w:r w:rsidR="006C0739" w:rsidRPr="00D50408">
        <w:rPr>
          <w:rFonts w:ascii="Times New Roman" w:hAnsi="Times New Roman" w:cs="Times New Roman"/>
          <w:sz w:val="24"/>
          <w:szCs w:val="24"/>
          <w:u w:val="single"/>
        </w:rPr>
        <w:t> </w:t>
      </w:r>
      <w:r w:rsidR="00D333E7" w:rsidRPr="00D50408">
        <w:rPr>
          <w:rFonts w:ascii="Times New Roman" w:hAnsi="Times New Roman" w:cs="Times New Roman"/>
          <w:sz w:val="24"/>
          <w:szCs w:val="24"/>
          <w:u w:val="single"/>
        </w:rPr>
        <w:t xml:space="preserve">10 </w:t>
      </w:r>
      <w:r w:rsidR="006C0739" w:rsidRPr="00D50408">
        <w:rPr>
          <w:rFonts w:ascii="Times New Roman" w:hAnsi="Times New Roman" w:cs="Times New Roman"/>
          <w:sz w:val="24"/>
          <w:szCs w:val="24"/>
          <w:u w:val="single"/>
        </w:rPr>
        <w:t>(§ 27h)</w:t>
      </w:r>
    </w:p>
    <w:p w14:paraId="617F1255" w14:textId="77777777" w:rsidR="008E6F88" w:rsidRPr="00D50408" w:rsidRDefault="008E6F88" w:rsidP="009C7F7E">
      <w:pPr>
        <w:spacing w:after="0" w:line="240" w:lineRule="auto"/>
        <w:jc w:val="both"/>
        <w:rPr>
          <w:rFonts w:ascii="Times New Roman" w:hAnsi="Times New Roman" w:cs="Times New Roman"/>
          <w:sz w:val="24"/>
          <w:szCs w:val="24"/>
        </w:rPr>
      </w:pPr>
    </w:p>
    <w:p w14:paraId="62EF425A" w14:textId="77777777" w:rsidR="008C3ECB" w:rsidRPr="00D50408" w:rsidRDefault="008C3ECB"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Zákonom č. 423/2020 Z. z. o zmene a doplnení niektorých zákonov v súvislosti s reformou súdnictva bol zavedený nový systém preverovania majetkových priznaní sudcu prostredníctvom kontrolných komisií súdnej rady. Touto úpravou bol zrušený § 33 zákona č. 385/2000 Z. z. o sudcoch a prísediacich a o zmene a doplnení niektorých zákonov a text ustanovenia presunutý do zákona č. 185/2002 Z. z. ako § 27h bez prispôsobenia znenia novému systému preverovania majetkových priznaní sudcov. Podľa novej právnej úpravy úplnosť majetkových priznaní preskúmava kontrolná komisia súdnej rady a podľa teraz platného znenia ustanovenia § 27h ods. 2 by mala na spresnenie alebo doplnenie písomného vyhlásenia alebo majetkového priznania vyzývať sudcu súdna rada. Vzhľadom na nový mechanizmus preverovania majetkových priznaní znenie terajšieho ustanovenia § 27h ods. 2 spôsobuje problém v aplikačnej praxi. V tomto štádiu majetkové priznania preveruje kontrolná komisia súdnej rady a súdna rada vstupuje do procesu preverovania majetkových priznaní, až keď kontrolná komisia súdnej rady dospeje k záveru, že sudca hodnoverným spôsobom nepreukázal statočnosť pôvodu majetkového prírastku alebo statočnosť pôvodu samotného majetku. Z uvedených dôvodov sa navrhuje presunúť odsek 2 do § 27ha ako nový odsek 2 s tým, že výzvu na doplnenie alebo spresnenie písomného vyhlásenia alebo majetkového priznania bude realizovať kontrolná komisia.</w:t>
      </w:r>
    </w:p>
    <w:p w14:paraId="0FD170FB" w14:textId="77777777" w:rsidR="009C5838" w:rsidRPr="00D50408" w:rsidRDefault="009C5838" w:rsidP="009C7F7E">
      <w:pPr>
        <w:spacing w:after="0" w:line="240" w:lineRule="auto"/>
        <w:jc w:val="both"/>
        <w:rPr>
          <w:rFonts w:ascii="Times New Roman" w:hAnsi="Times New Roman" w:cs="Times New Roman"/>
          <w:sz w:val="24"/>
          <w:szCs w:val="24"/>
        </w:rPr>
      </w:pPr>
    </w:p>
    <w:p w14:paraId="70E81171" w14:textId="77777777" w:rsidR="008E6F88" w:rsidRPr="00D50408" w:rsidRDefault="008A4D6D"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w:t>
      </w:r>
      <w:r w:rsidR="008C3ECB" w:rsidRPr="00D50408">
        <w:rPr>
          <w:rFonts w:ascii="Times New Roman" w:hAnsi="Times New Roman" w:cs="Times New Roman"/>
          <w:sz w:val="24"/>
          <w:szCs w:val="24"/>
        </w:rPr>
        <w:t xml:space="preserve"> odseku 2 (pôvodný odsek 3) sa </w:t>
      </w:r>
      <w:r w:rsidRPr="00D50408">
        <w:rPr>
          <w:rFonts w:ascii="Times New Roman" w:hAnsi="Times New Roman" w:cs="Times New Roman"/>
          <w:sz w:val="24"/>
          <w:szCs w:val="24"/>
        </w:rPr>
        <w:t xml:space="preserve">okrem zmeny vnútorných odkazov </w:t>
      </w:r>
      <w:r w:rsidR="008C3ECB" w:rsidRPr="00D50408">
        <w:rPr>
          <w:rFonts w:ascii="Times New Roman" w:hAnsi="Times New Roman" w:cs="Times New Roman"/>
          <w:sz w:val="24"/>
          <w:szCs w:val="24"/>
        </w:rPr>
        <w:t xml:space="preserve">zohľadňuje zmena návrhového subjektu na podanie disciplinárneho návrhu podľa § 15 písm. b) </w:t>
      </w:r>
      <w:r w:rsidRPr="00D50408">
        <w:rPr>
          <w:rFonts w:ascii="Times New Roman" w:hAnsi="Times New Roman" w:cs="Times New Roman"/>
          <w:sz w:val="24"/>
          <w:szCs w:val="24"/>
        </w:rPr>
        <w:t xml:space="preserve">disciplinárneho súdneho poriadku. </w:t>
      </w:r>
    </w:p>
    <w:p w14:paraId="11F2081A" w14:textId="77777777" w:rsidR="006E178D" w:rsidRPr="00D50408" w:rsidRDefault="006E178D" w:rsidP="009C7F7E">
      <w:pPr>
        <w:spacing w:after="0" w:line="240" w:lineRule="auto"/>
        <w:jc w:val="both"/>
        <w:rPr>
          <w:rFonts w:ascii="Times New Roman" w:hAnsi="Times New Roman" w:cs="Times New Roman"/>
          <w:sz w:val="24"/>
          <w:szCs w:val="24"/>
        </w:rPr>
      </w:pPr>
    </w:p>
    <w:p w14:paraId="0D2D7E3A" w14:textId="0E311A1C" w:rsidR="006E178D" w:rsidRPr="00D50408" w:rsidRDefault="006E178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823C5D" w:rsidRPr="00D50408">
        <w:rPr>
          <w:rFonts w:ascii="Times New Roman" w:hAnsi="Times New Roman" w:cs="Times New Roman"/>
          <w:sz w:val="24"/>
          <w:szCs w:val="24"/>
          <w:u w:val="single"/>
        </w:rPr>
        <w:t xml:space="preserve">11 </w:t>
      </w:r>
      <w:r w:rsidR="00670167" w:rsidRPr="00D50408">
        <w:rPr>
          <w:rFonts w:ascii="Times New Roman" w:hAnsi="Times New Roman" w:cs="Times New Roman"/>
          <w:sz w:val="24"/>
          <w:szCs w:val="24"/>
          <w:u w:val="single"/>
        </w:rPr>
        <w:t>(§ 27ha ods. 2)</w:t>
      </w:r>
    </w:p>
    <w:p w14:paraId="25503410" w14:textId="77777777" w:rsidR="006E178D" w:rsidRPr="00D50408" w:rsidRDefault="006E178D" w:rsidP="009C7F7E">
      <w:pPr>
        <w:spacing w:after="0" w:line="240" w:lineRule="auto"/>
        <w:jc w:val="both"/>
        <w:rPr>
          <w:rFonts w:ascii="Times New Roman" w:hAnsi="Times New Roman" w:cs="Times New Roman"/>
          <w:sz w:val="24"/>
          <w:szCs w:val="24"/>
        </w:rPr>
      </w:pPr>
    </w:p>
    <w:p w14:paraId="10EA1E1C" w14:textId="77777777" w:rsidR="006E178D" w:rsidRPr="00D50408" w:rsidRDefault="00670167"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Navrhuje sa presunúť z § 27h odsek 2 do § 27ha ako nový odsek 2 s tým, že výzvu na doplnenie alebo spresnenie písomného vyhlásenia alebo majetkového priznania bude realizovať kontrolná komisia. Táto zmena reaguje na aplikačnú prax, nakoľko v tomto štádiu sú už písomné vyhlásenia a majetkové priznania sudcov prerozdelené jednotlivým kontrolným komisiám. Následne je potrebné prečíslovať aj nasledujúce odseky.</w:t>
      </w:r>
    </w:p>
    <w:p w14:paraId="0091D8EA" w14:textId="77777777" w:rsidR="006E178D" w:rsidRPr="00D50408" w:rsidRDefault="006E178D" w:rsidP="009C7F7E">
      <w:pPr>
        <w:spacing w:after="0" w:line="240" w:lineRule="auto"/>
        <w:jc w:val="both"/>
        <w:rPr>
          <w:rFonts w:ascii="Times New Roman" w:hAnsi="Times New Roman" w:cs="Times New Roman"/>
          <w:sz w:val="24"/>
          <w:szCs w:val="24"/>
        </w:rPr>
      </w:pPr>
    </w:p>
    <w:p w14:paraId="763B3A15" w14:textId="463F9F9A" w:rsidR="006E178D" w:rsidRPr="00D50408" w:rsidRDefault="006E178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bodom </w:t>
      </w:r>
      <w:r w:rsidR="00823C5D" w:rsidRPr="00D50408">
        <w:rPr>
          <w:rFonts w:ascii="Times New Roman" w:hAnsi="Times New Roman" w:cs="Times New Roman"/>
          <w:sz w:val="24"/>
          <w:szCs w:val="24"/>
          <w:u w:val="single"/>
        </w:rPr>
        <w:t xml:space="preserve">11 </w:t>
      </w:r>
      <w:r w:rsidRPr="00D50408">
        <w:rPr>
          <w:rFonts w:ascii="Times New Roman" w:hAnsi="Times New Roman" w:cs="Times New Roman"/>
          <w:sz w:val="24"/>
          <w:szCs w:val="24"/>
          <w:u w:val="single"/>
        </w:rPr>
        <w:t xml:space="preserve">až </w:t>
      </w:r>
      <w:r w:rsidR="00823C5D" w:rsidRPr="00D50408">
        <w:rPr>
          <w:rFonts w:ascii="Times New Roman" w:hAnsi="Times New Roman" w:cs="Times New Roman"/>
          <w:sz w:val="24"/>
          <w:szCs w:val="24"/>
          <w:u w:val="single"/>
        </w:rPr>
        <w:t>13</w:t>
      </w:r>
    </w:p>
    <w:p w14:paraId="593036DB" w14:textId="77777777" w:rsidR="006E178D" w:rsidRPr="00D50408" w:rsidRDefault="006E178D" w:rsidP="009C7F7E">
      <w:pPr>
        <w:spacing w:after="0" w:line="240" w:lineRule="auto"/>
        <w:jc w:val="both"/>
        <w:rPr>
          <w:rFonts w:ascii="Times New Roman" w:hAnsi="Times New Roman" w:cs="Times New Roman"/>
          <w:sz w:val="24"/>
          <w:szCs w:val="24"/>
        </w:rPr>
      </w:pPr>
    </w:p>
    <w:p w14:paraId="29B56546" w14:textId="77777777" w:rsidR="006E178D" w:rsidRPr="00D50408" w:rsidRDefault="00670167"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Ide o legislatívno-technick</w:t>
      </w:r>
      <w:r w:rsidR="000E647D" w:rsidRPr="00D50408">
        <w:rPr>
          <w:rFonts w:ascii="Times New Roman" w:hAnsi="Times New Roman" w:cs="Times New Roman"/>
          <w:sz w:val="24"/>
          <w:szCs w:val="24"/>
        </w:rPr>
        <w:t>ú úpravu</w:t>
      </w:r>
      <w:r w:rsidRPr="00D50408">
        <w:rPr>
          <w:rFonts w:ascii="Times New Roman" w:hAnsi="Times New Roman" w:cs="Times New Roman"/>
          <w:sz w:val="24"/>
          <w:szCs w:val="24"/>
        </w:rPr>
        <w:t xml:space="preserve"> v nadväznosti na prečíslovanie odsekov v § 27ha.</w:t>
      </w:r>
    </w:p>
    <w:p w14:paraId="2EFAEF9E" w14:textId="77777777" w:rsidR="006E178D" w:rsidRPr="00D50408" w:rsidRDefault="006E178D" w:rsidP="009C7F7E">
      <w:pPr>
        <w:spacing w:after="0" w:line="240" w:lineRule="auto"/>
        <w:jc w:val="both"/>
        <w:rPr>
          <w:rFonts w:ascii="Times New Roman" w:hAnsi="Times New Roman" w:cs="Times New Roman"/>
          <w:sz w:val="24"/>
          <w:szCs w:val="24"/>
        </w:rPr>
      </w:pPr>
    </w:p>
    <w:p w14:paraId="6BC75B49" w14:textId="5F06490E" w:rsidR="006E178D" w:rsidRPr="00D50408" w:rsidRDefault="006E178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3129C7" w:rsidRPr="00D50408">
        <w:rPr>
          <w:rFonts w:ascii="Times New Roman" w:hAnsi="Times New Roman" w:cs="Times New Roman"/>
          <w:sz w:val="24"/>
          <w:szCs w:val="24"/>
          <w:u w:val="single"/>
        </w:rPr>
        <w:t xml:space="preserve">15 </w:t>
      </w:r>
      <w:r w:rsidR="008576C6" w:rsidRPr="00D50408">
        <w:rPr>
          <w:rFonts w:ascii="Times New Roman" w:hAnsi="Times New Roman" w:cs="Times New Roman"/>
          <w:sz w:val="24"/>
          <w:szCs w:val="24"/>
          <w:u w:val="single"/>
        </w:rPr>
        <w:t>(§ 27ha ods. 9)</w:t>
      </w:r>
    </w:p>
    <w:p w14:paraId="5A05E605" w14:textId="77777777" w:rsidR="006E178D" w:rsidRPr="00D50408" w:rsidRDefault="006E178D" w:rsidP="009C7F7E">
      <w:pPr>
        <w:spacing w:after="0" w:line="240" w:lineRule="auto"/>
        <w:jc w:val="both"/>
        <w:rPr>
          <w:rFonts w:ascii="Times New Roman" w:hAnsi="Times New Roman" w:cs="Times New Roman"/>
          <w:sz w:val="24"/>
          <w:szCs w:val="24"/>
        </w:rPr>
      </w:pPr>
    </w:p>
    <w:p w14:paraId="2F563A3D" w14:textId="77777777" w:rsidR="006E178D" w:rsidRPr="00D50408" w:rsidRDefault="00AC451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Vzhľadom na úpravu návrhového oprávnenia súdnej rady v § 15 písm. b) disciplinárneho súdneho poriadku sa navrhuje zjednodušiť procesný postup a zakotviť túto právomoc priamo súdnej rade.</w:t>
      </w:r>
    </w:p>
    <w:p w14:paraId="1A0509A2" w14:textId="77777777" w:rsidR="006E178D" w:rsidRPr="00D50408" w:rsidRDefault="006E178D" w:rsidP="009C7F7E">
      <w:pPr>
        <w:spacing w:after="0" w:line="240" w:lineRule="auto"/>
        <w:jc w:val="both"/>
        <w:rPr>
          <w:rFonts w:ascii="Times New Roman" w:hAnsi="Times New Roman" w:cs="Times New Roman"/>
          <w:sz w:val="24"/>
          <w:szCs w:val="24"/>
        </w:rPr>
      </w:pPr>
    </w:p>
    <w:p w14:paraId="4E4F4CAA" w14:textId="7C85269A" w:rsidR="006E178D" w:rsidRPr="00D50408" w:rsidRDefault="006E178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3129C7" w:rsidRPr="00D50408">
        <w:rPr>
          <w:rFonts w:ascii="Times New Roman" w:hAnsi="Times New Roman" w:cs="Times New Roman"/>
          <w:sz w:val="24"/>
          <w:szCs w:val="24"/>
          <w:u w:val="single"/>
        </w:rPr>
        <w:t xml:space="preserve">16 </w:t>
      </w:r>
      <w:r w:rsidR="008576C6" w:rsidRPr="00D50408">
        <w:rPr>
          <w:rFonts w:ascii="Times New Roman" w:hAnsi="Times New Roman" w:cs="Times New Roman"/>
          <w:sz w:val="24"/>
          <w:szCs w:val="24"/>
          <w:u w:val="single"/>
        </w:rPr>
        <w:t>(§ 27hb ods. 6)</w:t>
      </w:r>
    </w:p>
    <w:p w14:paraId="533CF42B" w14:textId="77777777" w:rsidR="006E178D" w:rsidRPr="00D50408" w:rsidRDefault="006E178D" w:rsidP="009C7F7E">
      <w:pPr>
        <w:spacing w:after="0" w:line="240" w:lineRule="auto"/>
        <w:jc w:val="both"/>
        <w:rPr>
          <w:rFonts w:ascii="Times New Roman" w:hAnsi="Times New Roman" w:cs="Times New Roman"/>
          <w:sz w:val="24"/>
          <w:szCs w:val="24"/>
        </w:rPr>
      </w:pPr>
    </w:p>
    <w:p w14:paraId="646FEA5D" w14:textId="77777777" w:rsidR="006E178D" w:rsidRPr="00D50408" w:rsidRDefault="007277CB"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Pozri odôvodnenie k predchádzajúcemu novelizačnému bodu.</w:t>
      </w:r>
    </w:p>
    <w:p w14:paraId="347EDC56" w14:textId="77777777" w:rsidR="006E178D" w:rsidRPr="00D50408" w:rsidRDefault="006E178D" w:rsidP="009C7F7E">
      <w:pPr>
        <w:spacing w:after="0" w:line="240" w:lineRule="auto"/>
        <w:jc w:val="both"/>
        <w:rPr>
          <w:rFonts w:ascii="Times New Roman" w:hAnsi="Times New Roman" w:cs="Times New Roman"/>
          <w:sz w:val="24"/>
          <w:szCs w:val="24"/>
        </w:rPr>
      </w:pPr>
    </w:p>
    <w:p w14:paraId="3B8156D0" w14:textId="77777777" w:rsidR="00D87755" w:rsidRDefault="00D87755" w:rsidP="009C7F7E">
      <w:pPr>
        <w:spacing w:after="0" w:line="240" w:lineRule="auto"/>
        <w:jc w:val="both"/>
        <w:rPr>
          <w:rFonts w:ascii="Times New Roman" w:hAnsi="Times New Roman" w:cs="Times New Roman"/>
          <w:sz w:val="24"/>
          <w:szCs w:val="24"/>
          <w:u w:val="single"/>
        </w:rPr>
      </w:pPr>
    </w:p>
    <w:p w14:paraId="01D78DF6" w14:textId="2630DC54" w:rsidR="006E178D" w:rsidRPr="00D50408" w:rsidRDefault="006E178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 xml:space="preserve">K bodu </w:t>
      </w:r>
      <w:r w:rsidR="003129C7" w:rsidRPr="00D50408">
        <w:rPr>
          <w:rFonts w:ascii="Times New Roman" w:hAnsi="Times New Roman" w:cs="Times New Roman"/>
          <w:sz w:val="24"/>
          <w:szCs w:val="24"/>
          <w:u w:val="single"/>
        </w:rPr>
        <w:t xml:space="preserve">17 </w:t>
      </w:r>
      <w:r w:rsidR="00F11F31" w:rsidRPr="00D50408">
        <w:rPr>
          <w:rFonts w:ascii="Times New Roman" w:hAnsi="Times New Roman" w:cs="Times New Roman"/>
          <w:sz w:val="24"/>
          <w:szCs w:val="24"/>
          <w:u w:val="single"/>
        </w:rPr>
        <w:t>(§ 27hh ods. 6)</w:t>
      </w:r>
    </w:p>
    <w:p w14:paraId="456DCB1E" w14:textId="77777777" w:rsidR="00623A82" w:rsidRPr="00D50408" w:rsidRDefault="00623A82" w:rsidP="009C7F7E">
      <w:pPr>
        <w:spacing w:after="0" w:line="240" w:lineRule="auto"/>
        <w:jc w:val="both"/>
        <w:rPr>
          <w:rFonts w:ascii="Times New Roman" w:hAnsi="Times New Roman" w:cs="Times New Roman"/>
          <w:sz w:val="24"/>
          <w:szCs w:val="24"/>
        </w:rPr>
      </w:pPr>
    </w:p>
    <w:p w14:paraId="201612F2" w14:textId="77777777" w:rsidR="006E178D" w:rsidRPr="00D50408" w:rsidRDefault="00F11F31"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súvislosti s výkonom pôsobnosti súdnej rady ako kolektívneho orgánu oprávneného podať disciplinárny návrh je potrebné zmeniť aj subjekt, ktorý má právo vykonávať úkony smerujúce k zisteniu skutkového stavu a zabezpečeniu dôkazov preukazujúcich naplnenie skutkovej podstaty príslušného disciplinárneho previnenia, ktorého sa mal sudca dopustiť. Zároveň sa zavádza na vykonanie týchto úkonov inštitút poverenia členov súdnej rady, ktorého účelom je zabezpečiť kvalifikované podklady a v prípade dôvodného podozrenia, že sudca sa dopustil disciplinárneho previnenia, pripraviť aj kvalifikovaný návrh disciplinárneho návrhu, o ktorom bude súdna rada rozhodovať ako kolektívny orgán na zasadnutí súdnej rady.</w:t>
      </w:r>
    </w:p>
    <w:p w14:paraId="09E19E9E" w14:textId="77777777" w:rsidR="006E178D" w:rsidRPr="00D50408" w:rsidRDefault="006E178D" w:rsidP="009C7F7E">
      <w:pPr>
        <w:spacing w:after="0" w:line="240" w:lineRule="auto"/>
        <w:jc w:val="both"/>
        <w:rPr>
          <w:rFonts w:ascii="Times New Roman" w:hAnsi="Times New Roman" w:cs="Times New Roman"/>
          <w:sz w:val="24"/>
          <w:szCs w:val="24"/>
        </w:rPr>
      </w:pPr>
    </w:p>
    <w:p w14:paraId="2F8EB890" w14:textId="77777777" w:rsidR="004965F3" w:rsidRPr="00D50408" w:rsidRDefault="004965F3" w:rsidP="009C7F7E">
      <w:pPr>
        <w:spacing w:after="0" w:line="240" w:lineRule="auto"/>
        <w:jc w:val="both"/>
        <w:rPr>
          <w:rFonts w:ascii="Times New Roman" w:hAnsi="Times New Roman" w:cs="Times New Roman"/>
          <w:b/>
          <w:sz w:val="24"/>
          <w:szCs w:val="24"/>
        </w:rPr>
      </w:pPr>
      <w:r w:rsidRPr="00D50408">
        <w:rPr>
          <w:rFonts w:ascii="Times New Roman" w:hAnsi="Times New Roman" w:cs="Times New Roman"/>
          <w:b/>
          <w:sz w:val="24"/>
          <w:szCs w:val="24"/>
        </w:rPr>
        <w:t>K čl. II</w:t>
      </w:r>
      <w:r w:rsidR="00DA6AB8" w:rsidRPr="00D50408">
        <w:rPr>
          <w:rFonts w:ascii="Times New Roman" w:hAnsi="Times New Roman" w:cs="Times New Roman"/>
          <w:b/>
          <w:sz w:val="24"/>
          <w:szCs w:val="24"/>
        </w:rPr>
        <w:t>I</w:t>
      </w:r>
    </w:p>
    <w:p w14:paraId="105911A3" w14:textId="62C58C9A" w:rsidR="00623A82" w:rsidRPr="00D50408" w:rsidRDefault="00623A82" w:rsidP="009C7F7E">
      <w:pPr>
        <w:spacing w:after="0" w:line="240" w:lineRule="auto"/>
        <w:jc w:val="both"/>
        <w:rPr>
          <w:rFonts w:ascii="Times New Roman" w:hAnsi="Times New Roman" w:cs="Times New Roman"/>
          <w:i/>
          <w:sz w:val="24"/>
          <w:szCs w:val="24"/>
        </w:rPr>
      </w:pPr>
      <w:r w:rsidRPr="00D50408">
        <w:rPr>
          <w:rFonts w:ascii="Times New Roman" w:hAnsi="Times New Roman" w:cs="Times New Roman"/>
          <w:i/>
          <w:sz w:val="24"/>
          <w:szCs w:val="24"/>
        </w:rPr>
        <w:t>(zákon č. 757/2004 Z. z.)</w:t>
      </w:r>
    </w:p>
    <w:p w14:paraId="4406473F" w14:textId="77777777" w:rsidR="00810DC9" w:rsidRPr="00D50408" w:rsidRDefault="00810DC9" w:rsidP="009C7F7E">
      <w:pPr>
        <w:spacing w:after="0" w:line="240" w:lineRule="auto"/>
        <w:jc w:val="both"/>
        <w:rPr>
          <w:rFonts w:ascii="Times New Roman" w:hAnsi="Times New Roman" w:cs="Times New Roman"/>
          <w:sz w:val="24"/>
          <w:szCs w:val="24"/>
          <w:u w:val="single"/>
        </w:rPr>
      </w:pPr>
    </w:p>
    <w:p w14:paraId="3FE81C18" w14:textId="1C52271F" w:rsidR="00810DC9" w:rsidRPr="00D50408" w:rsidRDefault="00810DC9"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w:t>
      </w:r>
      <w:r w:rsidR="004E5606" w:rsidRPr="00D50408">
        <w:rPr>
          <w:rFonts w:ascii="Times New Roman" w:hAnsi="Times New Roman" w:cs="Times New Roman"/>
          <w:sz w:val="24"/>
          <w:szCs w:val="24"/>
          <w:u w:val="single"/>
        </w:rPr>
        <w:t>om</w:t>
      </w:r>
      <w:r w:rsidRPr="00D50408">
        <w:rPr>
          <w:rFonts w:ascii="Times New Roman" w:hAnsi="Times New Roman" w:cs="Times New Roman"/>
          <w:sz w:val="24"/>
          <w:szCs w:val="24"/>
          <w:u w:val="single"/>
        </w:rPr>
        <w:t xml:space="preserve"> </w:t>
      </w:r>
      <w:r w:rsidR="004E5606" w:rsidRPr="00D50408">
        <w:rPr>
          <w:rFonts w:ascii="Times New Roman" w:hAnsi="Times New Roman" w:cs="Times New Roman"/>
          <w:sz w:val="24"/>
          <w:szCs w:val="24"/>
          <w:u w:val="single"/>
        </w:rPr>
        <w:t>1 a 2</w:t>
      </w:r>
      <w:r w:rsidRPr="00D50408">
        <w:rPr>
          <w:rFonts w:ascii="Times New Roman" w:hAnsi="Times New Roman" w:cs="Times New Roman"/>
          <w:sz w:val="24"/>
          <w:szCs w:val="24"/>
          <w:u w:val="single"/>
        </w:rPr>
        <w:t xml:space="preserve"> (§ 7a)</w:t>
      </w:r>
    </w:p>
    <w:p w14:paraId="468AA740" w14:textId="77777777" w:rsidR="00810DC9" w:rsidRPr="00D50408" w:rsidRDefault="00810DC9" w:rsidP="009C7F7E">
      <w:pPr>
        <w:spacing w:after="0" w:line="240" w:lineRule="auto"/>
        <w:jc w:val="both"/>
        <w:rPr>
          <w:rFonts w:ascii="Times New Roman" w:hAnsi="Times New Roman" w:cs="Times New Roman"/>
          <w:sz w:val="24"/>
          <w:szCs w:val="24"/>
          <w:u w:val="single"/>
        </w:rPr>
      </w:pPr>
    </w:p>
    <w:p w14:paraId="516E9844" w14:textId="557ED0EB" w:rsidR="004E5606" w:rsidRPr="00D50408" w:rsidRDefault="00AB587B" w:rsidP="00B26194">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Navrhuje sa precizovať právnu úpravu tak, aby bolo jasne stanovené, že správne súdy majú postavenie krajských súdov v rámci súdnej sústavy.</w:t>
      </w:r>
      <w:r w:rsidR="00172603" w:rsidRPr="00D50408">
        <w:rPr>
          <w:rFonts w:ascii="Times New Roman" w:hAnsi="Times New Roman" w:cs="Times New Roman"/>
          <w:sz w:val="24"/>
          <w:szCs w:val="24"/>
        </w:rPr>
        <w:t xml:space="preserve"> </w:t>
      </w:r>
      <w:r w:rsidR="00256082" w:rsidRPr="00D50408">
        <w:rPr>
          <w:rFonts w:ascii="Times New Roman" w:hAnsi="Times New Roman" w:cs="Times New Roman"/>
          <w:sz w:val="24"/>
          <w:szCs w:val="24"/>
        </w:rPr>
        <w:t xml:space="preserve"> </w:t>
      </w:r>
    </w:p>
    <w:p w14:paraId="3E8BCBC2" w14:textId="77777777" w:rsidR="00B26194" w:rsidRDefault="00B26194" w:rsidP="004E5606">
      <w:pPr>
        <w:spacing w:after="0" w:line="240" w:lineRule="auto"/>
        <w:ind w:firstLine="708"/>
        <w:jc w:val="both"/>
        <w:rPr>
          <w:rFonts w:ascii="Times New Roman" w:hAnsi="Times New Roman" w:cs="Times New Roman"/>
          <w:sz w:val="24"/>
          <w:szCs w:val="24"/>
        </w:rPr>
      </w:pPr>
    </w:p>
    <w:p w14:paraId="1F539978" w14:textId="1EF88179" w:rsidR="00172603" w:rsidRPr="00D50408" w:rsidRDefault="00256082" w:rsidP="004E5606">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O</w:t>
      </w:r>
      <w:r w:rsidR="00172603" w:rsidRPr="00D50408">
        <w:rPr>
          <w:rFonts w:ascii="Times New Roman" w:hAnsi="Times New Roman" w:cs="Times New Roman"/>
          <w:sz w:val="24"/>
          <w:szCs w:val="24"/>
        </w:rPr>
        <w:t xml:space="preserve">dsek 2 sa vypúšťa z dôvodu presunu jeho pôvodného znenia do odseku 1. </w:t>
      </w:r>
    </w:p>
    <w:p w14:paraId="653363E9" w14:textId="5E8B2D03" w:rsidR="00172603" w:rsidRDefault="00172603" w:rsidP="00B26194">
      <w:pPr>
        <w:spacing w:after="0" w:line="240" w:lineRule="auto"/>
        <w:jc w:val="both"/>
        <w:rPr>
          <w:rFonts w:ascii="Times New Roman" w:hAnsi="Times New Roman" w:cs="Times New Roman"/>
          <w:sz w:val="24"/>
          <w:szCs w:val="24"/>
        </w:rPr>
      </w:pPr>
    </w:p>
    <w:p w14:paraId="1C4AB285" w14:textId="3893CAFD" w:rsidR="00B26194" w:rsidRPr="00290DFA" w:rsidRDefault="00B26194" w:rsidP="00B26194">
      <w:pPr>
        <w:spacing w:after="0" w:line="240" w:lineRule="auto"/>
        <w:jc w:val="both"/>
        <w:rPr>
          <w:rFonts w:ascii="Times New Roman" w:hAnsi="Times New Roman" w:cs="Times New Roman"/>
          <w:sz w:val="24"/>
          <w:szCs w:val="24"/>
          <w:u w:val="single"/>
        </w:rPr>
      </w:pPr>
      <w:r w:rsidRPr="00290DFA">
        <w:rPr>
          <w:rFonts w:ascii="Times New Roman" w:hAnsi="Times New Roman" w:cs="Times New Roman"/>
          <w:sz w:val="24"/>
          <w:szCs w:val="24"/>
          <w:u w:val="single"/>
        </w:rPr>
        <w:t>K bodu 3</w:t>
      </w:r>
      <w:r w:rsidR="00290DFA" w:rsidRPr="00290DFA">
        <w:rPr>
          <w:rFonts w:ascii="Times New Roman" w:hAnsi="Times New Roman" w:cs="Times New Roman"/>
          <w:sz w:val="24"/>
          <w:szCs w:val="24"/>
          <w:u w:val="single"/>
        </w:rPr>
        <w:t xml:space="preserve"> (§ 18 ods. 1)</w:t>
      </w:r>
    </w:p>
    <w:p w14:paraId="18DF1E7C" w14:textId="7EFCBFDA" w:rsidR="00290DFA" w:rsidRDefault="00290DFA" w:rsidP="00B26194">
      <w:pPr>
        <w:spacing w:after="0" w:line="240" w:lineRule="auto"/>
        <w:jc w:val="both"/>
        <w:rPr>
          <w:rFonts w:ascii="Times New Roman" w:hAnsi="Times New Roman" w:cs="Times New Roman"/>
          <w:sz w:val="24"/>
          <w:szCs w:val="24"/>
        </w:rPr>
      </w:pPr>
    </w:p>
    <w:p w14:paraId="41591451" w14:textId="605D6A67" w:rsidR="00290DFA" w:rsidRDefault="00290DFA" w:rsidP="00290D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Vzhľadom na skutočnosť, že tzv. kompetenčný senát najvyššieho súdu a najvyššieho správneho súdu má podľa § 11 ods. 2 Civilného sporového poriadku párny počet členov, tak sa precizuje doterajšie znenie § 18 ods. 1, aby sa pravidlo nepárneho počtu členov senátu vzťahovalo výlučne na senát najvyššieho súdu. Kompetenčný senát nie je senátom výlučne najvyššieho súdu a ani výlučne senátom najvyššieho správneho súdu, ale ide o spoločné teleso týchto dvoch súdnych inštancií. Preto navrhované doplnenie právnej úpravy vyrieši zdanlivý nesúlad § 18 ods. 1 novelizovaného zákona a § 11 ods. 2 Civilného </w:t>
      </w:r>
      <w:proofErr w:type="spellStart"/>
      <w:r>
        <w:rPr>
          <w:rFonts w:ascii="Times New Roman" w:hAnsi="Times New Roman" w:cs="Times New Roman"/>
          <w:sz w:val="24"/>
          <w:szCs w:val="24"/>
        </w:rPr>
        <w:t>mimosporového</w:t>
      </w:r>
      <w:proofErr w:type="spellEnd"/>
      <w:r>
        <w:rPr>
          <w:rFonts w:ascii="Times New Roman" w:hAnsi="Times New Roman" w:cs="Times New Roman"/>
          <w:sz w:val="24"/>
          <w:szCs w:val="24"/>
        </w:rPr>
        <w:t xml:space="preserve"> poriadku. </w:t>
      </w:r>
    </w:p>
    <w:p w14:paraId="7AC7E0C2" w14:textId="202BAD45" w:rsidR="00290DFA" w:rsidRDefault="00290DFA" w:rsidP="00B26194">
      <w:pPr>
        <w:spacing w:after="0" w:line="240" w:lineRule="auto"/>
        <w:jc w:val="both"/>
        <w:rPr>
          <w:rFonts w:ascii="Times New Roman" w:hAnsi="Times New Roman" w:cs="Times New Roman"/>
          <w:sz w:val="24"/>
          <w:szCs w:val="24"/>
        </w:rPr>
      </w:pPr>
    </w:p>
    <w:p w14:paraId="46A2FD78" w14:textId="6DB3164E" w:rsidR="00290DFA" w:rsidRDefault="00290DFA" w:rsidP="00290DF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Kompetenčný senát najvyššieho súdu nie je jediným senátom, ktorý má odlišný počet sudcov ako je upravený v prvej a druhej vete § 18 ods. 1. Okrem toho existuje tzv. veľký senát najvyššieho súdu</w:t>
      </w:r>
      <w:r w:rsidR="003F7821">
        <w:rPr>
          <w:rFonts w:ascii="Times New Roman" w:hAnsi="Times New Roman" w:cs="Times New Roman"/>
          <w:sz w:val="24"/>
          <w:szCs w:val="24"/>
        </w:rPr>
        <w:t xml:space="preserve"> (§ 48 Civilného sporového poriadku)</w:t>
      </w:r>
      <w:r>
        <w:rPr>
          <w:rFonts w:ascii="Times New Roman" w:hAnsi="Times New Roman" w:cs="Times New Roman"/>
          <w:sz w:val="24"/>
          <w:szCs w:val="24"/>
        </w:rPr>
        <w:t xml:space="preserve">. V tomto prípade však ide o teleso výlučne spojené s najvyšším súdom. V prípade veľkého senátu je namieste zotrvať na pravidle, že tento senát má mať nepárny počet členov. </w:t>
      </w:r>
    </w:p>
    <w:p w14:paraId="784BC2AB" w14:textId="77777777" w:rsidR="00B26194" w:rsidRPr="00D50408" w:rsidRDefault="00B26194" w:rsidP="00B26194">
      <w:pPr>
        <w:spacing w:after="0" w:line="240" w:lineRule="auto"/>
        <w:jc w:val="both"/>
        <w:rPr>
          <w:rFonts w:ascii="Times New Roman" w:hAnsi="Times New Roman" w:cs="Times New Roman"/>
          <w:sz w:val="24"/>
          <w:szCs w:val="24"/>
        </w:rPr>
      </w:pPr>
    </w:p>
    <w:p w14:paraId="7F8CE13E" w14:textId="51A18B1F" w:rsidR="00623A82" w:rsidRPr="00D50408" w:rsidRDefault="00623A82"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A8142C">
        <w:rPr>
          <w:rFonts w:ascii="Times New Roman" w:hAnsi="Times New Roman" w:cs="Times New Roman"/>
          <w:sz w:val="24"/>
          <w:szCs w:val="24"/>
          <w:u w:val="single"/>
        </w:rPr>
        <w:t>4</w:t>
      </w:r>
      <w:r w:rsidRPr="00D50408">
        <w:rPr>
          <w:rFonts w:ascii="Times New Roman" w:hAnsi="Times New Roman" w:cs="Times New Roman"/>
          <w:sz w:val="24"/>
          <w:szCs w:val="24"/>
          <w:u w:val="single"/>
        </w:rPr>
        <w:t xml:space="preserve"> (§ 24b)</w:t>
      </w:r>
    </w:p>
    <w:p w14:paraId="5AAA148A" w14:textId="77777777" w:rsidR="00623A82" w:rsidRPr="00D50408" w:rsidRDefault="00623A82" w:rsidP="009C7F7E">
      <w:pPr>
        <w:spacing w:after="0" w:line="240" w:lineRule="auto"/>
        <w:jc w:val="both"/>
        <w:rPr>
          <w:rFonts w:ascii="Times New Roman" w:hAnsi="Times New Roman" w:cs="Times New Roman"/>
          <w:sz w:val="24"/>
          <w:szCs w:val="24"/>
        </w:rPr>
      </w:pPr>
    </w:p>
    <w:p w14:paraId="4249D9FD" w14:textId="2507CEE8" w:rsidR="008D1150" w:rsidRDefault="00623A82"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Úprava zloženia disciplinárnych senátov vrátane odvolacích senátov sa v novej podobe presúva do zákona č. 432/2021 Z. z. o disciplinárnom poriadku Najvyššieho správneho súdu Slovenskej republiky a o zmene a doplnení niektorých zákonov (disciplinárny súdny poriadok) v znení zákona č. 40/2024 Z. z. Vzhľadom na to sa preto vypúšťa úprava týkajúca sa odvolacích d</w:t>
      </w:r>
      <w:r w:rsidR="008D1150">
        <w:rPr>
          <w:rFonts w:ascii="Times New Roman" w:hAnsi="Times New Roman" w:cs="Times New Roman"/>
          <w:sz w:val="24"/>
          <w:szCs w:val="24"/>
        </w:rPr>
        <w:t xml:space="preserve">isciplinárnych senátov v § 24b, pričom § 24b sa rozširuje po vzore súčasnej tretej vety o odkaz na osobitný predpis, ktorý upravuje zloženie disciplinárnych senátov najvyššieho správneho súdu. </w:t>
      </w:r>
    </w:p>
    <w:p w14:paraId="379950C1" w14:textId="642E7AB0" w:rsidR="00F61527" w:rsidRDefault="00F61527" w:rsidP="009C7F7E">
      <w:pPr>
        <w:autoSpaceDE w:val="0"/>
        <w:autoSpaceDN w:val="0"/>
        <w:adjustRightInd w:val="0"/>
        <w:spacing w:after="0" w:line="240" w:lineRule="auto"/>
        <w:ind w:firstLine="708"/>
        <w:jc w:val="both"/>
        <w:rPr>
          <w:rFonts w:ascii="Times New Roman" w:hAnsi="Times New Roman" w:cs="Times New Roman"/>
          <w:sz w:val="24"/>
          <w:szCs w:val="24"/>
        </w:rPr>
      </w:pPr>
    </w:p>
    <w:p w14:paraId="6625AA92" w14:textId="0BE35B11" w:rsidR="00F61527" w:rsidRDefault="00F61527" w:rsidP="009C7F7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Okrem toho sa v § 24b vykonáva obdobná zmena ako je uvedené v bode 3; k tomu pozri odôvodnenie predchádzajúceho novelizačného bodu.</w:t>
      </w:r>
    </w:p>
    <w:p w14:paraId="1BDD6AF6" w14:textId="203388A1" w:rsidR="00224672" w:rsidRPr="00D50408" w:rsidRDefault="00224672" w:rsidP="00486EA2">
      <w:pPr>
        <w:autoSpaceDE w:val="0"/>
        <w:autoSpaceDN w:val="0"/>
        <w:adjustRightInd w:val="0"/>
        <w:spacing w:after="0" w:line="240" w:lineRule="auto"/>
        <w:jc w:val="both"/>
        <w:rPr>
          <w:rFonts w:ascii="Times New Roman" w:hAnsi="Times New Roman" w:cs="Times New Roman"/>
          <w:sz w:val="24"/>
          <w:szCs w:val="24"/>
        </w:rPr>
      </w:pPr>
    </w:p>
    <w:p w14:paraId="185D18B1" w14:textId="4E9FAD08" w:rsidR="00224672" w:rsidRPr="00D50408" w:rsidRDefault="00224672"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 xml:space="preserve">K bodu </w:t>
      </w:r>
      <w:r w:rsidR="00491C92">
        <w:rPr>
          <w:rFonts w:ascii="Times New Roman" w:hAnsi="Times New Roman" w:cs="Times New Roman"/>
          <w:sz w:val="24"/>
          <w:szCs w:val="24"/>
          <w:u w:val="single"/>
        </w:rPr>
        <w:t>5</w:t>
      </w:r>
      <w:r w:rsidRPr="00D50408">
        <w:rPr>
          <w:rFonts w:ascii="Times New Roman" w:hAnsi="Times New Roman" w:cs="Times New Roman"/>
          <w:sz w:val="24"/>
          <w:szCs w:val="24"/>
          <w:u w:val="single"/>
        </w:rPr>
        <w:t xml:space="preserve"> (§ 51b)</w:t>
      </w:r>
    </w:p>
    <w:p w14:paraId="4688F00E" w14:textId="77777777" w:rsidR="00224672" w:rsidRPr="00D50408" w:rsidRDefault="00224672" w:rsidP="009C7F7E">
      <w:pPr>
        <w:autoSpaceDE w:val="0"/>
        <w:autoSpaceDN w:val="0"/>
        <w:adjustRightInd w:val="0"/>
        <w:spacing w:after="0" w:line="240" w:lineRule="auto"/>
        <w:ind w:firstLine="708"/>
        <w:jc w:val="both"/>
        <w:rPr>
          <w:rFonts w:ascii="Times New Roman" w:hAnsi="Times New Roman" w:cs="Times New Roman"/>
          <w:sz w:val="24"/>
          <w:szCs w:val="24"/>
        </w:rPr>
      </w:pPr>
    </w:p>
    <w:p w14:paraId="7B5569AC" w14:textId="2A518F48" w:rsidR="00224672" w:rsidRPr="00D50408" w:rsidRDefault="00224672" w:rsidP="00CD7837">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platnom znení § 51b je upravená možnosť vytvorenia obvodu pracoviska v rámci obvodu súdu pre vybavovanie niektorej z hlavných agend súdu, ktorými sú agendy uvedené v § 3 ods. 5 zákona 757/2004 Z. z. .  Zámer tejto úpravy je priblíženie súdu a tým aj spravodlivosti účastníkom konania. Podmienkou pre vytvorenie obvodu pracoviska súdu je, že na vybavovanie konkrétnej hlavnej agendy sú na súde vytvorené aspoň tri senáty alebo jej vybavovaním sú poverení aspoň traja samosudcovia, pričom musí ísť o senáty, resp. samosudcov, ktorý vybavujú výlučne jednu hlavnú agendu. V rámci navrhovanej právnej úpravy sa reaguje na požiadavky aplikačnej praxe,  navrhované zníženie počtu potrebných senátov resp. počtu samosudcov v  prípade vytvorenia obvodu pracoviska súdu v rámci obvodu súdu zodpovedá aktuálnym potrebám.</w:t>
      </w:r>
    </w:p>
    <w:p w14:paraId="6D525ACB" w14:textId="77777777" w:rsidR="00623A82" w:rsidRPr="00D50408" w:rsidRDefault="00623A82" w:rsidP="009C7F7E">
      <w:pPr>
        <w:spacing w:after="0" w:line="240" w:lineRule="auto"/>
        <w:jc w:val="both"/>
        <w:rPr>
          <w:rFonts w:ascii="Times New Roman" w:hAnsi="Times New Roman" w:cs="Times New Roman"/>
          <w:b/>
          <w:sz w:val="24"/>
          <w:szCs w:val="24"/>
        </w:rPr>
      </w:pPr>
    </w:p>
    <w:p w14:paraId="0B7211AA" w14:textId="42578A4E" w:rsidR="00623A82" w:rsidRPr="00D50408" w:rsidRDefault="00623A82"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bodom </w:t>
      </w:r>
      <w:r w:rsidR="00491C92">
        <w:rPr>
          <w:rFonts w:ascii="Times New Roman" w:hAnsi="Times New Roman" w:cs="Times New Roman"/>
          <w:sz w:val="24"/>
          <w:szCs w:val="24"/>
          <w:u w:val="single"/>
        </w:rPr>
        <w:t>6</w:t>
      </w:r>
      <w:r w:rsidR="00376DEC" w:rsidRPr="00D50408">
        <w:rPr>
          <w:rFonts w:ascii="Times New Roman" w:hAnsi="Times New Roman" w:cs="Times New Roman"/>
          <w:sz w:val="24"/>
          <w:szCs w:val="24"/>
          <w:u w:val="single"/>
        </w:rPr>
        <w:t xml:space="preserve"> až </w:t>
      </w:r>
      <w:r w:rsidR="00491C92">
        <w:rPr>
          <w:rFonts w:ascii="Times New Roman" w:hAnsi="Times New Roman" w:cs="Times New Roman"/>
          <w:sz w:val="24"/>
          <w:szCs w:val="24"/>
          <w:u w:val="single"/>
        </w:rPr>
        <w:t>9</w:t>
      </w:r>
      <w:r w:rsidR="00D512DD"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84, § 85</w:t>
      </w:r>
      <w:r w:rsidR="00B32292"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87</w:t>
      </w:r>
      <w:r w:rsidR="00B32292" w:rsidRPr="00D50408">
        <w:rPr>
          <w:rFonts w:ascii="Times New Roman" w:hAnsi="Times New Roman" w:cs="Times New Roman"/>
          <w:sz w:val="24"/>
          <w:szCs w:val="24"/>
          <w:u w:val="single"/>
        </w:rPr>
        <w:t xml:space="preserve"> a § 88.ods 1</w:t>
      </w:r>
      <w:r w:rsidRPr="00D50408">
        <w:rPr>
          <w:rFonts w:ascii="Times New Roman" w:hAnsi="Times New Roman" w:cs="Times New Roman"/>
          <w:sz w:val="24"/>
          <w:szCs w:val="24"/>
          <w:u w:val="single"/>
        </w:rPr>
        <w:t>)</w:t>
      </w:r>
    </w:p>
    <w:p w14:paraId="321C5A3C" w14:textId="77777777" w:rsidR="00623A82" w:rsidRPr="00D50408" w:rsidRDefault="00623A82" w:rsidP="009C7F7E">
      <w:pPr>
        <w:spacing w:after="0" w:line="240" w:lineRule="auto"/>
        <w:jc w:val="both"/>
        <w:rPr>
          <w:rFonts w:ascii="Times New Roman" w:hAnsi="Times New Roman" w:cs="Times New Roman"/>
          <w:sz w:val="24"/>
          <w:szCs w:val="24"/>
        </w:rPr>
      </w:pPr>
    </w:p>
    <w:p w14:paraId="04BE8179" w14:textId="77777777" w:rsidR="00623A82" w:rsidRPr="00D50408" w:rsidRDefault="00623A8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Zákonom č. 150/2022 Z. z. o zmene a doplnení niektorých zákonov v súvislosti s novými sídlami a obvodmi súdov bol zriadený Mestský súd Košice. Z hľadiska jeho správy zákonodarca navodil stav, kedy tento súd ako jediný okresný súd nie je z rozpočtového hľadiska zaradený do pôsobnosti nadriadeného krajského súdu. Ani mestské súdy v Bratislave nie sú organizované týmto spôsobom. Navrhuje sa preto odstrániť tento právny stav a podriadiť v rozpočtovej oblasti Mestský súd Košice pôsobnosti Krajského súdu v Košiciach.  </w:t>
      </w:r>
    </w:p>
    <w:p w14:paraId="26ADDEC6" w14:textId="77777777" w:rsidR="00D512DD" w:rsidRPr="00D50408" w:rsidRDefault="00D512DD" w:rsidP="00376DEC">
      <w:pPr>
        <w:spacing w:after="0" w:line="240" w:lineRule="auto"/>
        <w:jc w:val="both"/>
        <w:rPr>
          <w:rFonts w:ascii="Times New Roman" w:hAnsi="Times New Roman" w:cs="Times New Roman"/>
          <w:sz w:val="24"/>
          <w:szCs w:val="24"/>
        </w:rPr>
      </w:pPr>
    </w:p>
    <w:p w14:paraId="77481DAE" w14:textId="6F66465B" w:rsidR="00D512DD" w:rsidRPr="00D50408" w:rsidRDefault="00D512D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491C92">
        <w:rPr>
          <w:rFonts w:ascii="Times New Roman" w:hAnsi="Times New Roman" w:cs="Times New Roman"/>
          <w:sz w:val="24"/>
          <w:szCs w:val="24"/>
          <w:u w:val="single"/>
        </w:rPr>
        <w:t>10</w:t>
      </w:r>
    </w:p>
    <w:p w14:paraId="24A78E8E" w14:textId="77777777" w:rsidR="00D512DD" w:rsidRPr="00D50408" w:rsidRDefault="00D512DD" w:rsidP="009C7F7E">
      <w:pPr>
        <w:spacing w:after="0" w:line="240" w:lineRule="auto"/>
        <w:ind w:firstLine="708"/>
        <w:jc w:val="both"/>
        <w:rPr>
          <w:rFonts w:ascii="Times New Roman" w:hAnsi="Times New Roman" w:cs="Times New Roman"/>
          <w:sz w:val="24"/>
          <w:szCs w:val="24"/>
        </w:rPr>
      </w:pPr>
    </w:p>
    <w:p w14:paraId="4B149841" w14:textId="6F6F4493" w:rsidR="00D512DD" w:rsidRPr="00D50408" w:rsidRDefault="0017260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Z </w:t>
      </w:r>
      <w:r w:rsidR="00CD6F79" w:rsidRPr="00D50408">
        <w:rPr>
          <w:rFonts w:ascii="Times New Roman" w:hAnsi="Times New Roman" w:cs="Times New Roman"/>
          <w:sz w:val="24"/>
          <w:szCs w:val="24"/>
        </w:rPr>
        <w:t xml:space="preserve">dôvodu aktualizácie </w:t>
      </w:r>
      <w:r w:rsidRPr="00D50408">
        <w:rPr>
          <w:rFonts w:ascii="Times New Roman" w:hAnsi="Times New Roman" w:cs="Times New Roman"/>
          <w:sz w:val="24"/>
          <w:szCs w:val="24"/>
        </w:rPr>
        <w:t xml:space="preserve">sa upravuje </w:t>
      </w:r>
      <w:r w:rsidR="00D512DD" w:rsidRPr="00D50408">
        <w:rPr>
          <w:rFonts w:ascii="Times New Roman" w:hAnsi="Times New Roman" w:cs="Times New Roman"/>
          <w:sz w:val="24"/>
          <w:szCs w:val="24"/>
        </w:rPr>
        <w:t xml:space="preserve">znenie </w:t>
      </w:r>
      <w:r w:rsidR="00CD6F79" w:rsidRPr="00D50408">
        <w:rPr>
          <w:rFonts w:ascii="Times New Roman" w:hAnsi="Times New Roman" w:cs="Times New Roman"/>
          <w:sz w:val="24"/>
          <w:szCs w:val="24"/>
        </w:rPr>
        <w:t xml:space="preserve">a odkaz na </w:t>
      </w:r>
      <w:r w:rsidR="00D512DD" w:rsidRPr="00D50408">
        <w:rPr>
          <w:rFonts w:ascii="Times New Roman" w:hAnsi="Times New Roman" w:cs="Times New Roman"/>
          <w:sz w:val="24"/>
          <w:szCs w:val="24"/>
        </w:rPr>
        <w:t>poznámk</w:t>
      </w:r>
      <w:r w:rsidR="00CD6F79" w:rsidRPr="00D50408">
        <w:rPr>
          <w:rFonts w:ascii="Times New Roman" w:hAnsi="Times New Roman" w:cs="Times New Roman"/>
          <w:sz w:val="24"/>
          <w:szCs w:val="24"/>
        </w:rPr>
        <w:t>u</w:t>
      </w:r>
      <w:r w:rsidR="00D512DD" w:rsidRPr="00D50408">
        <w:rPr>
          <w:rFonts w:ascii="Times New Roman" w:hAnsi="Times New Roman" w:cs="Times New Roman"/>
          <w:sz w:val="24"/>
          <w:szCs w:val="24"/>
        </w:rPr>
        <w:t xml:space="preserve"> pod čiarou v § 90.</w:t>
      </w:r>
    </w:p>
    <w:p w14:paraId="7021D811" w14:textId="77777777" w:rsidR="004965F3" w:rsidRPr="00D50408" w:rsidRDefault="004965F3" w:rsidP="009C7F7E">
      <w:pPr>
        <w:spacing w:after="0" w:line="240" w:lineRule="auto"/>
        <w:jc w:val="both"/>
        <w:rPr>
          <w:rFonts w:ascii="Times New Roman" w:hAnsi="Times New Roman" w:cs="Times New Roman"/>
          <w:sz w:val="24"/>
          <w:szCs w:val="24"/>
        </w:rPr>
      </w:pPr>
    </w:p>
    <w:p w14:paraId="5D6AF7F0" w14:textId="77777777" w:rsidR="00DB6AF7" w:rsidRPr="00D50408" w:rsidRDefault="00DB6AF7" w:rsidP="009C7F7E">
      <w:pPr>
        <w:spacing w:after="0" w:line="240" w:lineRule="auto"/>
        <w:jc w:val="both"/>
        <w:rPr>
          <w:rFonts w:ascii="Times New Roman" w:hAnsi="Times New Roman" w:cs="Times New Roman"/>
          <w:b/>
          <w:sz w:val="24"/>
          <w:szCs w:val="24"/>
        </w:rPr>
      </w:pPr>
      <w:r w:rsidRPr="00D50408">
        <w:rPr>
          <w:rFonts w:ascii="Times New Roman" w:hAnsi="Times New Roman" w:cs="Times New Roman"/>
          <w:b/>
          <w:sz w:val="24"/>
          <w:szCs w:val="24"/>
        </w:rPr>
        <w:t>K čl. IV</w:t>
      </w:r>
    </w:p>
    <w:p w14:paraId="6BB6A473" w14:textId="77777777" w:rsidR="00DB6AF7" w:rsidRPr="00D50408" w:rsidRDefault="00DB6AF7" w:rsidP="009C7F7E">
      <w:pPr>
        <w:spacing w:after="0" w:line="240" w:lineRule="auto"/>
        <w:jc w:val="both"/>
        <w:rPr>
          <w:rFonts w:ascii="Times New Roman" w:hAnsi="Times New Roman" w:cs="Times New Roman"/>
          <w:i/>
          <w:sz w:val="24"/>
          <w:szCs w:val="24"/>
        </w:rPr>
      </w:pPr>
      <w:r w:rsidRPr="00D50408">
        <w:rPr>
          <w:rFonts w:ascii="Times New Roman" w:hAnsi="Times New Roman" w:cs="Times New Roman"/>
          <w:i/>
          <w:sz w:val="24"/>
          <w:szCs w:val="24"/>
        </w:rPr>
        <w:t>(zákon č. 432/2021 Z. z.)</w:t>
      </w:r>
    </w:p>
    <w:p w14:paraId="58CFD00E" w14:textId="77777777" w:rsidR="00DB6AF7" w:rsidRPr="00D50408" w:rsidRDefault="00DB6AF7" w:rsidP="009C7F7E">
      <w:pPr>
        <w:spacing w:after="0" w:line="240" w:lineRule="auto"/>
        <w:jc w:val="both"/>
        <w:rPr>
          <w:rFonts w:ascii="Times New Roman" w:hAnsi="Times New Roman" w:cs="Times New Roman"/>
          <w:sz w:val="24"/>
          <w:szCs w:val="24"/>
        </w:rPr>
      </w:pPr>
    </w:p>
    <w:p w14:paraId="376D81BA" w14:textId="77777777" w:rsidR="000362AB" w:rsidRPr="00D50408" w:rsidRDefault="000362AB"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1 (§ 5 ods. 1)</w:t>
      </w:r>
    </w:p>
    <w:p w14:paraId="7F1691D6" w14:textId="77777777" w:rsidR="000362AB" w:rsidRPr="00D50408" w:rsidRDefault="000362AB" w:rsidP="009C7F7E">
      <w:pPr>
        <w:spacing w:after="0" w:line="240" w:lineRule="auto"/>
        <w:jc w:val="both"/>
        <w:rPr>
          <w:rFonts w:ascii="Times New Roman" w:hAnsi="Times New Roman" w:cs="Times New Roman"/>
          <w:sz w:val="24"/>
          <w:szCs w:val="24"/>
        </w:rPr>
      </w:pPr>
    </w:p>
    <w:p w14:paraId="1FE5B3B5" w14:textId="77777777" w:rsidR="00D96B41" w:rsidRPr="00D50408" w:rsidRDefault="00D96B41"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Navrhuje sa nové zloženie disciplinárnych senátov, a to aj s ohľadom na zavedenie zásady plného odvolacieho systému. </w:t>
      </w:r>
    </w:p>
    <w:p w14:paraId="4A2BEF0F" w14:textId="77777777" w:rsidR="00D96B41" w:rsidRPr="00D50408" w:rsidRDefault="00D96B41" w:rsidP="009C7F7E">
      <w:pPr>
        <w:spacing w:after="0" w:line="240" w:lineRule="auto"/>
        <w:ind w:firstLine="708"/>
        <w:jc w:val="both"/>
        <w:rPr>
          <w:rFonts w:ascii="Times New Roman" w:hAnsi="Times New Roman" w:cs="Times New Roman"/>
          <w:sz w:val="24"/>
          <w:szCs w:val="24"/>
        </w:rPr>
      </w:pPr>
    </w:p>
    <w:p w14:paraId="127EF728" w14:textId="77777777" w:rsidR="00D96B41" w:rsidRPr="00D50408" w:rsidRDefault="00D96B41"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Podľa novej právnej úpravy bude prvostupňový disciplinárny senát trojčlenný, pričom päťčlenný senát bude rozhodovať o odvolaní. Tým sa právna úprava disciplinárneho konania približuje všeobecnej úprave prvostupňových a druhostupňových senátov najvyšší</w:t>
      </w:r>
      <w:r w:rsidR="00B2629C" w:rsidRPr="00D50408">
        <w:rPr>
          <w:rFonts w:ascii="Times New Roman" w:hAnsi="Times New Roman" w:cs="Times New Roman"/>
          <w:sz w:val="24"/>
          <w:szCs w:val="24"/>
        </w:rPr>
        <w:t>ch</w:t>
      </w:r>
      <w:r w:rsidRPr="00D50408">
        <w:rPr>
          <w:rFonts w:ascii="Times New Roman" w:hAnsi="Times New Roman" w:cs="Times New Roman"/>
          <w:sz w:val="24"/>
          <w:szCs w:val="24"/>
        </w:rPr>
        <w:t xml:space="preserve"> súdov; k tomu pozri § 18 ods. 1 a § 24b zákona č. 757/2004 Z. z. o súdoch a o zmene a doplnení niektorých zákonov. </w:t>
      </w:r>
    </w:p>
    <w:p w14:paraId="2BDC71CE" w14:textId="77777777" w:rsidR="00FD0323" w:rsidRPr="00D50408" w:rsidRDefault="00FD0323" w:rsidP="009C7F7E">
      <w:pPr>
        <w:spacing w:after="0" w:line="240" w:lineRule="auto"/>
        <w:ind w:firstLine="708"/>
        <w:jc w:val="both"/>
        <w:rPr>
          <w:rFonts w:ascii="Times New Roman" w:hAnsi="Times New Roman" w:cs="Times New Roman"/>
          <w:sz w:val="24"/>
          <w:szCs w:val="24"/>
        </w:rPr>
      </w:pPr>
    </w:p>
    <w:p w14:paraId="4306AF1F" w14:textId="73963267" w:rsidR="00FD0323" w:rsidRPr="00D50408" w:rsidRDefault="00FD0323"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Zloženie disciplinárnych senátov bude </w:t>
      </w:r>
      <w:r w:rsidR="00CB58B7" w:rsidRPr="00D50408">
        <w:rPr>
          <w:rFonts w:ascii="Times New Roman" w:hAnsi="Times New Roman" w:cs="Times New Roman"/>
          <w:sz w:val="24"/>
          <w:szCs w:val="24"/>
        </w:rPr>
        <w:t>po</w:t>
      </w:r>
      <w:r w:rsidRPr="00D50408">
        <w:rPr>
          <w:rFonts w:ascii="Times New Roman" w:hAnsi="Times New Roman" w:cs="Times New Roman"/>
          <w:sz w:val="24"/>
          <w:szCs w:val="24"/>
        </w:rPr>
        <w:t xml:space="preserve"> novom pozostávať z predsedu disciplinárneho senátu, členov disciplinárneho senátu (ktorými sú sudcovia Najvyššieho správneho súdu a sudcovia všeobecných súdov</w:t>
      </w:r>
      <w:r w:rsidR="00376DEC" w:rsidRPr="00D50408">
        <w:rPr>
          <w:rFonts w:ascii="Times New Roman" w:hAnsi="Times New Roman" w:cs="Times New Roman"/>
          <w:sz w:val="24"/>
          <w:szCs w:val="24"/>
        </w:rPr>
        <w:t xml:space="preserve"> alebo správnych súdov</w:t>
      </w:r>
      <w:r w:rsidRPr="00D50408">
        <w:rPr>
          <w:rFonts w:ascii="Times New Roman" w:hAnsi="Times New Roman" w:cs="Times New Roman"/>
          <w:sz w:val="24"/>
          <w:szCs w:val="24"/>
        </w:rPr>
        <w:t>) a prísediacich.</w:t>
      </w:r>
      <w:r w:rsidR="00CB58B7" w:rsidRPr="00D50408">
        <w:rPr>
          <w:rFonts w:ascii="Times New Roman" w:hAnsi="Times New Roman" w:cs="Times New Roman"/>
          <w:sz w:val="24"/>
          <w:szCs w:val="24"/>
        </w:rPr>
        <w:t xml:space="preserve"> Pomer sudcov a prísediacich bude 2:1 v prvostupňovom senáte a 3:2 v odvolacom senáte, resp. v prípade vedenia disciplinárneho konania voči sudcovi v pomere 4:1. </w:t>
      </w:r>
    </w:p>
    <w:p w14:paraId="3A9075BE" w14:textId="77777777" w:rsidR="00D96B41" w:rsidRPr="00D50408" w:rsidRDefault="00D96B41" w:rsidP="009C7F7E">
      <w:pPr>
        <w:spacing w:after="0" w:line="240" w:lineRule="auto"/>
        <w:ind w:firstLine="708"/>
        <w:jc w:val="both"/>
        <w:rPr>
          <w:rFonts w:ascii="Times New Roman" w:hAnsi="Times New Roman" w:cs="Times New Roman"/>
          <w:sz w:val="24"/>
          <w:szCs w:val="24"/>
          <w:highlight w:val="yellow"/>
        </w:rPr>
      </w:pPr>
    </w:p>
    <w:p w14:paraId="098B270E" w14:textId="177E16DF" w:rsidR="00DB6AF7" w:rsidRPr="00D50408" w:rsidRDefault="00DB6AF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w:t>
      </w:r>
      <w:r w:rsidR="000A38AF" w:rsidRPr="00D50408">
        <w:rPr>
          <w:rFonts w:ascii="Times New Roman" w:hAnsi="Times New Roman" w:cs="Times New Roman"/>
          <w:sz w:val="24"/>
          <w:szCs w:val="24"/>
          <w:u w:val="single"/>
        </w:rPr>
        <w:t>bodu</w:t>
      </w:r>
      <w:r w:rsidRPr="00D50408">
        <w:rPr>
          <w:rFonts w:ascii="Times New Roman" w:hAnsi="Times New Roman" w:cs="Times New Roman"/>
          <w:sz w:val="24"/>
          <w:szCs w:val="24"/>
          <w:u w:val="single"/>
        </w:rPr>
        <w:t xml:space="preserve">  2</w:t>
      </w:r>
      <w:r w:rsidR="0054615B" w:rsidRPr="00D50408">
        <w:rPr>
          <w:rFonts w:ascii="Times New Roman" w:hAnsi="Times New Roman" w:cs="Times New Roman"/>
          <w:sz w:val="24"/>
          <w:szCs w:val="24"/>
          <w:u w:val="single"/>
        </w:rPr>
        <w:t xml:space="preserve"> </w:t>
      </w:r>
    </w:p>
    <w:p w14:paraId="429BBB31" w14:textId="77777777" w:rsidR="000A38AF" w:rsidRPr="00D50408" w:rsidRDefault="000A38AF" w:rsidP="009C7F7E">
      <w:pPr>
        <w:spacing w:after="0" w:line="240" w:lineRule="auto"/>
        <w:jc w:val="both"/>
        <w:rPr>
          <w:rFonts w:ascii="Times New Roman" w:hAnsi="Times New Roman" w:cs="Times New Roman"/>
          <w:sz w:val="24"/>
          <w:szCs w:val="24"/>
        </w:rPr>
      </w:pPr>
    </w:p>
    <w:p w14:paraId="3A65EEF2" w14:textId="1A73122F" w:rsidR="00DB6AF7" w:rsidRPr="00D50408" w:rsidRDefault="00DB6AF7"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Ide</w:t>
      </w:r>
      <w:r w:rsidR="00E56A48" w:rsidRPr="00D50408">
        <w:rPr>
          <w:rFonts w:ascii="Times New Roman" w:hAnsi="Times New Roman" w:cs="Times New Roman"/>
          <w:sz w:val="24"/>
          <w:szCs w:val="24"/>
        </w:rPr>
        <w:t xml:space="preserve"> </w:t>
      </w:r>
      <w:r w:rsidRPr="00D50408">
        <w:rPr>
          <w:rFonts w:ascii="Times New Roman" w:hAnsi="Times New Roman" w:cs="Times New Roman"/>
          <w:sz w:val="24"/>
          <w:szCs w:val="24"/>
        </w:rPr>
        <w:t>o legislatívno-technickú úpravu súvisiacu s </w:t>
      </w:r>
      <w:r w:rsidR="00376DEC" w:rsidRPr="00D50408">
        <w:rPr>
          <w:rFonts w:ascii="Times New Roman" w:hAnsi="Times New Roman" w:cs="Times New Roman"/>
          <w:sz w:val="24"/>
          <w:szCs w:val="24"/>
        </w:rPr>
        <w:t>nahradením</w:t>
      </w:r>
      <w:r w:rsidRPr="00D50408">
        <w:rPr>
          <w:rFonts w:ascii="Times New Roman" w:hAnsi="Times New Roman" w:cs="Times New Roman"/>
          <w:sz w:val="24"/>
          <w:szCs w:val="24"/>
        </w:rPr>
        <w:t xml:space="preserve"> pojmu „sudca disciplinárneho súdu“</w:t>
      </w:r>
      <w:r w:rsidR="00376DEC" w:rsidRPr="00D50408">
        <w:rPr>
          <w:rFonts w:ascii="Times New Roman" w:hAnsi="Times New Roman" w:cs="Times New Roman"/>
          <w:sz w:val="24"/>
          <w:szCs w:val="24"/>
        </w:rPr>
        <w:t xml:space="preserve"> pojmom „člen disciplinárneho senátu“</w:t>
      </w:r>
      <w:r w:rsidRPr="00D50408">
        <w:rPr>
          <w:rFonts w:ascii="Times New Roman" w:hAnsi="Times New Roman" w:cs="Times New Roman"/>
          <w:sz w:val="24"/>
          <w:szCs w:val="24"/>
        </w:rPr>
        <w:t xml:space="preserve">. </w:t>
      </w:r>
    </w:p>
    <w:p w14:paraId="7277AB82" w14:textId="25C0EA66" w:rsidR="0054615B" w:rsidRPr="00D50408" w:rsidRDefault="0054615B"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 xml:space="preserve">K bodu </w:t>
      </w:r>
      <w:r w:rsidR="00D91F11" w:rsidRPr="00D50408">
        <w:rPr>
          <w:rFonts w:ascii="Times New Roman" w:hAnsi="Times New Roman" w:cs="Times New Roman"/>
          <w:sz w:val="24"/>
          <w:szCs w:val="24"/>
          <w:u w:val="single"/>
        </w:rPr>
        <w:t>3</w:t>
      </w:r>
      <w:r w:rsidRPr="00D50408">
        <w:rPr>
          <w:rFonts w:ascii="Times New Roman" w:hAnsi="Times New Roman" w:cs="Times New Roman"/>
          <w:sz w:val="24"/>
          <w:szCs w:val="24"/>
          <w:u w:val="single"/>
        </w:rPr>
        <w:t xml:space="preserve"> (§ 5 ods. 4)</w:t>
      </w:r>
    </w:p>
    <w:p w14:paraId="73FB8A3E" w14:textId="77777777" w:rsidR="00DB6AF7" w:rsidRPr="00D50408" w:rsidRDefault="00DB6AF7" w:rsidP="009C7F7E">
      <w:pPr>
        <w:spacing w:after="0" w:line="240" w:lineRule="auto"/>
        <w:jc w:val="both"/>
        <w:rPr>
          <w:rFonts w:ascii="Times New Roman" w:hAnsi="Times New Roman" w:cs="Times New Roman"/>
          <w:sz w:val="24"/>
          <w:szCs w:val="24"/>
        </w:rPr>
      </w:pPr>
    </w:p>
    <w:p w14:paraId="13F35BA5" w14:textId="40472670" w:rsidR="0054615B" w:rsidRPr="00D50408" w:rsidRDefault="00D91F11" w:rsidP="00D91F11">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Navrhované doplnenie právneho úpravy rozptyľuje pochybnosti o tom, či prísediacich môže referovať príslušnú kauzu v rámci senátneho rozhodovania</w:t>
      </w:r>
      <w:r w:rsidR="005B0991" w:rsidRPr="00D50408">
        <w:rPr>
          <w:rFonts w:ascii="Times New Roman" w:hAnsi="Times New Roman" w:cs="Times New Roman"/>
          <w:sz w:val="24"/>
          <w:szCs w:val="24"/>
        </w:rPr>
        <w:t>.</w:t>
      </w:r>
      <w:r w:rsidRPr="00D50408">
        <w:rPr>
          <w:rFonts w:ascii="Times New Roman" w:hAnsi="Times New Roman" w:cs="Times New Roman"/>
          <w:sz w:val="24"/>
          <w:szCs w:val="24"/>
        </w:rPr>
        <w:t xml:space="preserve"> Vzhľadom na to, že prísediaci má rovnaké práva a povinnosti ako člen disciplinárneho senátu, tak niet dôvodu na to, aby nemohol zároveň vykonáva funkciu spravodajcu.</w:t>
      </w:r>
      <w:r w:rsidR="005B0991" w:rsidRPr="00D50408">
        <w:rPr>
          <w:rFonts w:ascii="Times New Roman" w:hAnsi="Times New Roman" w:cs="Times New Roman"/>
          <w:sz w:val="24"/>
          <w:szCs w:val="24"/>
        </w:rPr>
        <w:t xml:space="preserve"> </w:t>
      </w:r>
    </w:p>
    <w:p w14:paraId="414CCDB6" w14:textId="77777777" w:rsidR="00363EEA" w:rsidRPr="00D50408" w:rsidRDefault="00363EEA" w:rsidP="009C7F7E">
      <w:pPr>
        <w:spacing w:after="0" w:line="240" w:lineRule="auto"/>
        <w:jc w:val="both"/>
        <w:rPr>
          <w:rFonts w:ascii="Times New Roman" w:hAnsi="Times New Roman" w:cs="Times New Roman"/>
          <w:sz w:val="24"/>
          <w:szCs w:val="24"/>
        </w:rPr>
      </w:pPr>
    </w:p>
    <w:p w14:paraId="3A7CA70B" w14:textId="1E95D2BD" w:rsidR="00363EEA" w:rsidRPr="00D50408" w:rsidRDefault="00363EEA"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8251F" w:rsidRPr="00D50408">
        <w:rPr>
          <w:rFonts w:ascii="Times New Roman" w:hAnsi="Times New Roman" w:cs="Times New Roman"/>
          <w:sz w:val="24"/>
          <w:szCs w:val="24"/>
          <w:u w:val="single"/>
        </w:rPr>
        <w:t>4</w:t>
      </w:r>
      <w:r w:rsidRPr="00D50408">
        <w:rPr>
          <w:rFonts w:ascii="Times New Roman" w:hAnsi="Times New Roman" w:cs="Times New Roman"/>
          <w:sz w:val="24"/>
          <w:szCs w:val="24"/>
          <w:u w:val="single"/>
        </w:rPr>
        <w:t xml:space="preserve"> (§ 6</w:t>
      </w:r>
      <w:r w:rsidR="0078251F"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ods. 1)</w:t>
      </w:r>
    </w:p>
    <w:p w14:paraId="5B21285C" w14:textId="77777777" w:rsidR="00363EEA" w:rsidRPr="00D50408" w:rsidRDefault="00363EEA" w:rsidP="009C7F7E">
      <w:pPr>
        <w:spacing w:after="0" w:line="240" w:lineRule="auto"/>
        <w:jc w:val="both"/>
        <w:rPr>
          <w:rFonts w:ascii="Times New Roman" w:hAnsi="Times New Roman" w:cs="Times New Roman"/>
          <w:sz w:val="24"/>
          <w:szCs w:val="24"/>
        </w:rPr>
      </w:pPr>
    </w:p>
    <w:p w14:paraId="0843F3CC" w14:textId="77777777" w:rsidR="0078251F" w:rsidRPr="00D50408" w:rsidRDefault="00363EEA" w:rsidP="0078251F">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návrhu ustanovenia sa predlžuje </w:t>
      </w:r>
      <w:r w:rsidR="0078251F" w:rsidRPr="00D50408">
        <w:rPr>
          <w:rFonts w:ascii="Times New Roman" w:hAnsi="Times New Roman" w:cs="Times New Roman"/>
          <w:sz w:val="24"/>
          <w:szCs w:val="24"/>
        </w:rPr>
        <w:t>obdobie, po ktorom musí dôjsť k obmene zloženia disciplinárnych senátov, čím sa zabezpečuje vyššia miera stability disciplinárnych senátov.</w:t>
      </w:r>
    </w:p>
    <w:p w14:paraId="25653CE8" w14:textId="77777777" w:rsidR="005D584D" w:rsidRPr="00D50408" w:rsidRDefault="005D584D" w:rsidP="0078251F">
      <w:pPr>
        <w:spacing w:after="0" w:line="240" w:lineRule="auto"/>
        <w:ind w:firstLine="708"/>
        <w:jc w:val="both"/>
        <w:rPr>
          <w:rFonts w:ascii="Times New Roman" w:hAnsi="Times New Roman" w:cs="Times New Roman"/>
          <w:sz w:val="24"/>
          <w:szCs w:val="24"/>
        </w:rPr>
      </w:pPr>
    </w:p>
    <w:p w14:paraId="221649AF" w14:textId="1D8E158F" w:rsidR="00363EEA" w:rsidRPr="00D50408" w:rsidRDefault="005D584D" w:rsidP="005D584D">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Súčasne sa vykonáva legislatívno-technická úprava súvisiaca s nahradením pojmu „sudca disciplinárneho súdu“ pojmom „člen disciplinárneho senátu“.</w:t>
      </w:r>
    </w:p>
    <w:p w14:paraId="4C158681" w14:textId="77777777" w:rsidR="00363EEA" w:rsidRPr="00D50408" w:rsidRDefault="00363EEA" w:rsidP="009C7F7E">
      <w:pPr>
        <w:spacing w:after="0" w:line="240" w:lineRule="auto"/>
        <w:jc w:val="both"/>
        <w:rPr>
          <w:rFonts w:ascii="Times New Roman" w:hAnsi="Times New Roman" w:cs="Times New Roman"/>
          <w:sz w:val="24"/>
          <w:szCs w:val="24"/>
        </w:rPr>
      </w:pPr>
    </w:p>
    <w:p w14:paraId="0028850D" w14:textId="0B30BAAC" w:rsidR="00D93C57" w:rsidRPr="00D50408" w:rsidRDefault="00D93C5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5 (§ 6 ods. 2)</w:t>
      </w:r>
    </w:p>
    <w:p w14:paraId="60B31535" w14:textId="77777777" w:rsidR="00D93C57" w:rsidRPr="00D50408" w:rsidRDefault="00D93C57" w:rsidP="009C7F7E">
      <w:pPr>
        <w:spacing w:after="0" w:line="240" w:lineRule="auto"/>
        <w:jc w:val="both"/>
        <w:rPr>
          <w:rFonts w:ascii="Times New Roman" w:hAnsi="Times New Roman" w:cs="Times New Roman"/>
          <w:sz w:val="24"/>
          <w:szCs w:val="24"/>
        </w:rPr>
      </w:pPr>
    </w:p>
    <w:p w14:paraId="412C2C8D" w14:textId="648997C3" w:rsidR="00D93C57" w:rsidRPr="00D50408" w:rsidRDefault="007276E3" w:rsidP="007276E3">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súvislosti so zmenami v zložení disciplinárnych senátov a úpravou § 8, ktorý ustanovuje, že členom disciplinárneho senátu môže byť aj sudca z radov sudcov všeobecných súdov, je potrebné upraviť znenie § 6 ods. 2 a doplniť ho  spôsob   vytvorenie databázy členov disciplinárnych senátov z radov sudcov všeobecných súdov, ktorí boli zvolení podľa § 8 ods. 2.</w:t>
      </w:r>
    </w:p>
    <w:p w14:paraId="2B457973" w14:textId="77777777" w:rsidR="00D93C57" w:rsidRPr="00D50408" w:rsidRDefault="00D93C57" w:rsidP="009C7F7E">
      <w:pPr>
        <w:spacing w:after="0" w:line="240" w:lineRule="auto"/>
        <w:jc w:val="both"/>
        <w:rPr>
          <w:rFonts w:ascii="Times New Roman" w:hAnsi="Times New Roman" w:cs="Times New Roman"/>
          <w:sz w:val="24"/>
          <w:szCs w:val="24"/>
        </w:rPr>
      </w:pPr>
    </w:p>
    <w:p w14:paraId="70D5EB16" w14:textId="633E31DF" w:rsidR="00DB6AF7" w:rsidRPr="00D50408" w:rsidRDefault="00DB6AF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276E3" w:rsidRPr="00D50408">
        <w:rPr>
          <w:rFonts w:ascii="Times New Roman" w:hAnsi="Times New Roman" w:cs="Times New Roman"/>
          <w:sz w:val="24"/>
          <w:szCs w:val="24"/>
          <w:u w:val="single"/>
        </w:rPr>
        <w:t>6</w:t>
      </w:r>
      <w:r w:rsidRPr="00D50408">
        <w:rPr>
          <w:rFonts w:ascii="Times New Roman" w:hAnsi="Times New Roman" w:cs="Times New Roman"/>
          <w:sz w:val="24"/>
          <w:szCs w:val="24"/>
          <w:u w:val="single"/>
        </w:rPr>
        <w:t xml:space="preserve"> (§ 6 ods. 3)</w:t>
      </w:r>
    </w:p>
    <w:p w14:paraId="59A89E3B" w14:textId="77777777" w:rsidR="00DB6AF7" w:rsidRPr="00D50408" w:rsidRDefault="00DB6AF7" w:rsidP="009C7F7E">
      <w:pPr>
        <w:spacing w:after="0" w:line="240" w:lineRule="auto"/>
        <w:jc w:val="both"/>
        <w:rPr>
          <w:rFonts w:ascii="Times New Roman" w:hAnsi="Times New Roman" w:cs="Times New Roman"/>
          <w:sz w:val="24"/>
          <w:szCs w:val="24"/>
        </w:rPr>
      </w:pPr>
    </w:p>
    <w:p w14:paraId="34CB255C" w14:textId="6B2FEC4B" w:rsidR="00DB6AF7" w:rsidRPr="00D50408" w:rsidRDefault="00D03715"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Ide o legislatívno-technickú zmenu v</w:t>
      </w:r>
      <w:r w:rsidR="00DB6AF7" w:rsidRPr="00D50408">
        <w:rPr>
          <w:rFonts w:ascii="Times New Roman" w:hAnsi="Times New Roman" w:cs="Times New Roman"/>
          <w:sz w:val="24"/>
          <w:szCs w:val="24"/>
        </w:rPr>
        <w:t xml:space="preserve"> nadväznosti na </w:t>
      </w:r>
      <w:r w:rsidR="005B0991" w:rsidRPr="00D50408">
        <w:rPr>
          <w:rFonts w:ascii="Times New Roman" w:hAnsi="Times New Roman" w:cs="Times New Roman"/>
          <w:sz w:val="24"/>
          <w:szCs w:val="24"/>
        </w:rPr>
        <w:t>vloženie nového znenia § 8</w:t>
      </w:r>
      <w:r w:rsidR="007276E3" w:rsidRPr="00D50408">
        <w:rPr>
          <w:rFonts w:ascii="Times New Roman" w:hAnsi="Times New Roman" w:cs="Times New Roman"/>
          <w:sz w:val="24"/>
          <w:szCs w:val="24"/>
        </w:rPr>
        <w:t>;</w:t>
      </w:r>
      <w:r w:rsidR="00DB6AF7" w:rsidRPr="00D50408">
        <w:rPr>
          <w:rFonts w:ascii="Times New Roman" w:hAnsi="Times New Roman" w:cs="Times New Roman"/>
          <w:sz w:val="24"/>
          <w:szCs w:val="24"/>
        </w:rPr>
        <w:t xml:space="preserve"> sa vykonáva</w:t>
      </w:r>
      <w:r w:rsidR="007276E3" w:rsidRPr="00D50408">
        <w:rPr>
          <w:rFonts w:ascii="Times New Roman" w:hAnsi="Times New Roman" w:cs="Times New Roman"/>
          <w:sz w:val="24"/>
          <w:szCs w:val="24"/>
        </w:rPr>
        <w:t xml:space="preserve"> sa</w:t>
      </w:r>
      <w:r w:rsidR="00DB6AF7" w:rsidRPr="00D50408">
        <w:rPr>
          <w:rFonts w:ascii="Times New Roman" w:hAnsi="Times New Roman" w:cs="Times New Roman"/>
          <w:sz w:val="24"/>
          <w:szCs w:val="24"/>
        </w:rPr>
        <w:t xml:space="preserve"> aktualizácia vnútorného odkazu v § 6 ods. 3.</w:t>
      </w:r>
    </w:p>
    <w:p w14:paraId="706511C9" w14:textId="77777777" w:rsidR="00DB6AF7" w:rsidRPr="00D50408" w:rsidRDefault="00DB6AF7" w:rsidP="009C7F7E">
      <w:pPr>
        <w:spacing w:after="0" w:line="240" w:lineRule="auto"/>
        <w:jc w:val="both"/>
        <w:rPr>
          <w:rFonts w:ascii="Times New Roman" w:hAnsi="Times New Roman" w:cs="Times New Roman"/>
          <w:sz w:val="24"/>
          <w:szCs w:val="24"/>
        </w:rPr>
      </w:pPr>
    </w:p>
    <w:p w14:paraId="70684447" w14:textId="4D14B1F8" w:rsidR="00DB6AF7" w:rsidRPr="00D50408" w:rsidRDefault="00DB6AF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276E3" w:rsidRPr="00D50408">
        <w:rPr>
          <w:rFonts w:ascii="Times New Roman" w:hAnsi="Times New Roman" w:cs="Times New Roman"/>
          <w:sz w:val="24"/>
          <w:szCs w:val="24"/>
          <w:u w:val="single"/>
        </w:rPr>
        <w:t>7</w:t>
      </w:r>
      <w:r w:rsidRPr="00D50408">
        <w:rPr>
          <w:rFonts w:ascii="Times New Roman" w:hAnsi="Times New Roman" w:cs="Times New Roman"/>
          <w:sz w:val="24"/>
          <w:szCs w:val="24"/>
          <w:u w:val="single"/>
        </w:rPr>
        <w:t xml:space="preserve"> (§ 6 ods. 4)</w:t>
      </w:r>
    </w:p>
    <w:p w14:paraId="6B104629" w14:textId="77777777" w:rsidR="00DB6AF7" w:rsidRPr="00D50408" w:rsidRDefault="00DB6AF7" w:rsidP="009C7F7E">
      <w:pPr>
        <w:spacing w:after="0" w:line="240" w:lineRule="auto"/>
        <w:jc w:val="both"/>
        <w:rPr>
          <w:rFonts w:ascii="Times New Roman" w:hAnsi="Times New Roman" w:cs="Times New Roman"/>
          <w:sz w:val="24"/>
          <w:szCs w:val="24"/>
        </w:rPr>
      </w:pPr>
    </w:p>
    <w:p w14:paraId="3C5ABA43" w14:textId="75B8F6C2" w:rsidR="007276E3" w:rsidRPr="00D50408" w:rsidRDefault="007276E3" w:rsidP="007276E3">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Právna úprava náhodného výberu prísediacich sa presúva do § 6 ods. 2 a bude po novom spoločná aj pre výber členov disciplinárneho senátu podľa § 8 ods. 2. Preto sa zjednodušuje doterajší text § 6 ods. 4, ktorý už po novom nerieši náhodný výber, ale len otázku určenia databázy, v ktorej sa náhodný výber vykonáva.</w:t>
      </w:r>
    </w:p>
    <w:p w14:paraId="4B7E3F27" w14:textId="77777777" w:rsidR="00C90EE7" w:rsidRPr="00D50408" w:rsidRDefault="00C90EE7" w:rsidP="009C7F7E">
      <w:pPr>
        <w:spacing w:after="0" w:line="240" w:lineRule="auto"/>
        <w:ind w:firstLine="708"/>
        <w:jc w:val="both"/>
        <w:rPr>
          <w:rFonts w:ascii="Times New Roman" w:hAnsi="Times New Roman" w:cs="Times New Roman"/>
          <w:sz w:val="24"/>
          <w:szCs w:val="24"/>
        </w:rPr>
      </w:pPr>
    </w:p>
    <w:p w14:paraId="352245AA" w14:textId="541ED775" w:rsidR="00DB6AF7" w:rsidRPr="00D50408" w:rsidRDefault="007276E3"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bodu 8 [§ 7 písm. d)]</w:t>
      </w:r>
    </w:p>
    <w:p w14:paraId="44A22DD6" w14:textId="689FCBE9" w:rsidR="00DA2E78" w:rsidRPr="00D50408" w:rsidRDefault="00DA2E78" w:rsidP="009C7F7E">
      <w:pPr>
        <w:spacing w:after="0" w:line="240" w:lineRule="auto"/>
        <w:ind w:firstLine="708"/>
        <w:jc w:val="both"/>
        <w:rPr>
          <w:rFonts w:ascii="Times New Roman" w:hAnsi="Times New Roman" w:cs="Times New Roman"/>
          <w:sz w:val="24"/>
          <w:szCs w:val="24"/>
        </w:rPr>
      </w:pPr>
    </w:p>
    <w:p w14:paraId="6D62CBCC" w14:textId="6DA6D72B" w:rsidR="007276E3" w:rsidRPr="00D50408" w:rsidRDefault="007276E3" w:rsidP="007276E3">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Význam disciplinárneho konania, ako aj zavedenie úplného </w:t>
      </w:r>
      <w:proofErr w:type="spellStart"/>
      <w:r w:rsidRPr="00D50408">
        <w:rPr>
          <w:rFonts w:ascii="Times New Roman" w:hAnsi="Times New Roman" w:cs="Times New Roman"/>
          <w:sz w:val="24"/>
          <w:szCs w:val="24"/>
        </w:rPr>
        <w:t>dvojinštančného</w:t>
      </w:r>
      <w:proofErr w:type="spellEnd"/>
      <w:r w:rsidRPr="00D50408">
        <w:rPr>
          <w:rFonts w:ascii="Times New Roman" w:hAnsi="Times New Roman" w:cs="Times New Roman"/>
          <w:sz w:val="24"/>
          <w:szCs w:val="24"/>
        </w:rPr>
        <w:t xml:space="preserve"> disciplinárneho konania svedčí o dôležitosti výkonu spravodlivosti v prípade disciplinárnej zodpovednosti osoby, voči ktorej je disciplinárne konanie vedené. Aj z tohto dôvodu sa navrhuje, aby disciplinárne senáty a odvolacie senáty boli vytvárané  z osôb, ktoré disponujú dostatočnými odbornými znalosťami, teoretickými vedomosťami a skúsenosťami z dlhoročného rozhodovania. </w:t>
      </w:r>
    </w:p>
    <w:p w14:paraId="023139CA" w14:textId="77777777" w:rsidR="007276E3" w:rsidRPr="00D50408" w:rsidRDefault="007276E3" w:rsidP="007276E3">
      <w:pPr>
        <w:autoSpaceDE w:val="0"/>
        <w:autoSpaceDN w:val="0"/>
        <w:adjustRightInd w:val="0"/>
        <w:spacing w:after="0" w:line="240" w:lineRule="auto"/>
        <w:ind w:firstLine="708"/>
        <w:jc w:val="both"/>
        <w:rPr>
          <w:rFonts w:ascii="Times New Roman" w:hAnsi="Times New Roman" w:cs="Times New Roman"/>
          <w:sz w:val="24"/>
          <w:szCs w:val="24"/>
        </w:rPr>
      </w:pPr>
    </w:p>
    <w:p w14:paraId="3582A46B" w14:textId="53B4118C" w:rsidR="007276E3" w:rsidRPr="00D50408" w:rsidRDefault="007276E3" w:rsidP="007276E3">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 tento účel sa preto navrhuje v prípade sudcov určených za predsedov a členov disciplinárneho senátu, aby sa vyžadovala podmienka výkonu funkcie sudcu v trvaní 10 rokov. Výkonom funkcie v tomto prípade treba rozumieť výkon tejto funkcie na ktoromkoľvek súde, či už ide o súd všeobecného súdnictva, tak aj o súd správneho súdnictva. Na tento účel sa dopĺňa právna úprava v § 7 a 8. </w:t>
      </w:r>
    </w:p>
    <w:p w14:paraId="6FEA72E3" w14:textId="77777777" w:rsidR="007276E3" w:rsidRPr="00D50408" w:rsidRDefault="007276E3" w:rsidP="007276E3">
      <w:pPr>
        <w:autoSpaceDE w:val="0"/>
        <w:autoSpaceDN w:val="0"/>
        <w:adjustRightInd w:val="0"/>
        <w:spacing w:after="0" w:line="240" w:lineRule="auto"/>
        <w:ind w:firstLine="708"/>
        <w:jc w:val="both"/>
        <w:rPr>
          <w:rFonts w:ascii="Times New Roman" w:hAnsi="Times New Roman" w:cs="Times New Roman"/>
          <w:sz w:val="24"/>
          <w:szCs w:val="24"/>
        </w:rPr>
      </w:pPr>
    </w:p>
    <w:p w14:paraId="28C47EFE" w14:textId="6C47DF4D" w:rsidR="007276E3" w:rsidRPr="00D50408" w:rsidRDefault="007276E3" w:rsidP="007276E3">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lastRenderedPageBreak/>
        <w:t xml:space="preserve">Vyššie uvedená podmienka sa bude uplatňovať aj v prípade prísediacich, ktorými sú prokurátori, súdni exekútori a notári. Aj v ich prípade sa bude vyžadovať výkon funkcie prokurátora, resp. exekučnej alebo notárskej činnosti, v trvaní 10 rokov. Tomuto účelu je podriadená zmena § 10. Prísediaci podľa § 10 ods. 4, </w:t>
      </w:r>
      <w:proofErr w:type="spellStart"/>
      <w:r w:rsidRPr="00D50408">
        <w:rPr>
          <w:rFonts w:ascii="Times New Roman" w:hAnsi="Times New Roman" w:cs="Times New Roman"/>
          <w:sz w:val="24"/>
          <w:szCs w:val="24"/>
        </w:rPr>
        <w:t>t.j</w:t>
      </w:r>
      <w:proofErr w:type="spellEnd"/>
      <w:r w:rsidRPr="00D50408">
        <w:rPr>
          <w:rFonts w:ascii="Times New Roman" w:hAnsi="Times New Roman" w:cs="Times New Roman"/>
          <w:sz w:val="24"/>
          <w:szCs w:val="24"/>
        </w:rPr>
        <w:t xml:space="preserve">. prísediaci, ktorí nie sú sudcami, prokurátormi, exekútormi alebo notármi, už podmienku aspoň 10 ročnej právnickej praxe majú ukotvenú v § 10 ods. 4 písm. g). </w:t>
      </w:r>
    </w:p>
    <w:p w14:paraId="6D70C078" w14:textId="77777777" w:rsidR="00DB6AF7" w:rsidRPr="00D50408" w:rsidRDefault="00DB6AF7" w:rsidP="009C7F7E">
      <w:pPr>
        <w:spacing w:after="0" w:line="240" w:lineRule="auto"/>
        <w:jc w:val="both"/>
        <w:rPr>
          <w:rFonts w:ascii="Times New Roman" w:hAnsi="Times New Roman" w:cs="Times New Roman"/>
          <w:sz w:val="24"/>
          <w:szCs w:val="24"/>
        </w:rPr>
      </w:pPr>
    </w:p>
    <w:p w14:paraId="12E79A2C" w14:textId="655ECB62" w:rsidR="003A2CF3" w:rsidRPr="00D50408" w:rsidRDefault="003A2CF3"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7E0166" w:rsidRPr="00D50408">
        <w:rPr>
          <w:rFonts w:ascii="Times New Roman" w:hAnsi="Times New Roman" w:cs="Times New Roman"/>
          <w:sz w:val="24"/>
          <w:szCs w:val="24"/>
          <w:u w:val="single"/>
        </w:rPr>
        <w:t>9</w:t>
      </w:r>
      <w:r w:rsidRPr="00D50408">
        <w:rPr>
          <w:rFonts w:ascii="Times New Roman" w:hAnsi="Times New Roman" w:cs="Times New Roman"/>
          <w:sz w:val="24"/>
          <w:szCs w:val="24"/>
          <w:u w:val="single"/>
        </w:rPr>
        <w:t xml:space="preserve"> (§ 8)</w:t>
      </w:r>
    </w:p>
    <w:p w14:paraId="5A124793" w14:textId="77777777" w:rsidR="003A2CF3" w:rsidRPr="00D50408" w:rsidRDefault="001C4E6B" w:rsidP="009C7F7E">
      <w:pPr>
        <w:spacing w:after="0" w:line="240" w:lineRule="auto"/>
        <w:jc w:val="both"/>
        <w:rPr>
          <w:rFonts w:ascii="Times New Roman" w:hAnsi="Times New Roman" w:cs="Times New Roman"/>
          <w:sz w:val="24"/>
          <w:szCs w:val="24"/>
        </w:rPr>
      </w:pPr>
      <w:r w:rsidRPr="00D50408">
        <w:rPr>
          <w:rFonts w:ascii="Times New Roman" w:hAnsi="Times New Roman" w:cs="Times New Roman"/>
          <w:sz w:val="24"/>
          <w:szCs w:val="24"/>
        </w:rPr>
        <w:tab/>
      </w:r>
    </w:p>
    <w:p w14:paraId="460CEA47" w14:textId="7D22EB2F" w:rsidR="006B423D" w:rsidRPr="00D50408" w:rsidRDefault="00863476" w:rsidP="007E0166">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w:t>
      </w:r>
      <w:r w:rsidR="001646A0" w:rsidRPr="00D50408">
        <w:rPr>
          <w:rFonts w:ascii="Times New Roman" w:hAnsi="Times New Roman" w:cs="Times New Roman"/>
          <w:sz w:val="24"/>
          <w:szCs w:val="24"/>
        </w:rPr>
        <w:t xml:space="preserve">zhľadom na </w:t>
      </w:r>
      <w:r w:rsidRPr="00D50408">
        <w:rPr>
          <w:rFonts w:ascii="Times New Roman" w:hAnsi="Times New Roman" w:cs="Times New Roman"/>
          <w:sz w:val="24"/>
          <w:szCs w:val="24"/>
        </w:rPr>
        <w:t xml:space="preserve"> zloženi</w:t>
      </w:r>
      <w:r w:rsidR="001646A0" w:rsidRPr="00D50408">
        <w:rPr>
          <w:rFonts w:ascii="Times New Roman" w:hAnsi="Times New Roman" w:cs="Times New Roman"/>
          <w:sz w:val="24"/>
          <w:szCs w:val="24"/>
        </w:rPr>
        <w:t>e</w:t>
      </w:r>
      <w:r w:rsidRPr="00D50408">
        <w:rPr>
          <w:rFonts w:ascii="Times New Roman" w:hAnsi="Times New Roman" w:cs="Times New Roman"/>
          <w:sz w:val="24"/>
          <w:szCs w:val="24"/>
        </w:rPr>
        <w:t xml:space="preserve"> disciplinárnych senátov</w:t>
      </w:r>
      <w:r w:rsidR="006B423D" w:rsidRPr="00D50408">
        <w:rPr>
          <w:rFonts w:ascii="Times New Roman" w:hAnsi="Times New Roman" w:cs="Times New Roman"/>
          <w:sz w:val="24"/>
          <w:szCs w:val="24"/>
        </w:rPr>
        <w:t xml:space="preserve"> v  súlade s navrhovaným znením § 5 ods. 1 a 2</w:t>
      </w:r>
      <w:r w:rsidRPr="00D50408">
        <w:rPr>
          <w:rFonts w:ascii="Times New Roman" w:hAnsi="Times New Roman" w:cs="Times New Roman"/>
          <w:sz w:val="24"/>
          <w:szCs w:val="24"/>
        </w:rPr>
        <w:t>, ktoré budú po novom pozostávať z predsedu disciplinárneho senátu, členov disciplinárneho senátu</w:t>
      </w:r>
      <w:r w:rsidR="0074163A" w:rsidRPr="00D50408">
        <w:rPr>
          <w:rFonts w:ascii="Times New Roman" w:hAnsi="Times New Roman" w:cs="Times New Roman"/>
          <w:sz w:val="24"/>
          <w:szCs w:val="24"/>
        </w:rPr>
        <w:t xml:space="preserve"> (sudcovia najvyššieho správneho súdu a sudcovia všeobecných súdov</w:t>
      </w:r>
      <w:r w:rsidR="0073669D" w:rsidRPr="00D50408">
        <w:rPr>
          <w:rFonts w:ascii="Times New Roman" w:hAnsi="Times New Roman" w:cs="Times New Roman"/>
          <w:sz w:val="24"/>
          <w:szCs w:val="24"/>
        </w:rPr>
        <w:t xml:space="preserve"> a správnych súdov</w:t>
      </w:r>
      <w:r w:rsidR="0074163A" w:rsidRPr="00D50408">
        <w:rPr>
          <w:rFonts w:ascii="Times New Roman" w:hAnsi="Times New Roman" w:cs="Times New Roman"/>
          <w:sz w:val="24"/>
          <w:szCs w:val="24"/>
        </w:rPr>
        <w:t>)</w:t>
      </w:r>
      <w:r w:rsidRPr="00D50408">
        <w:rPr>
          <w:rFonts w:ascii="Times New Roman" w:hAnsi="Times New Roman" w:cs="Times New Roman"/>
          <w:sz w:val="24"/>
          <w:szCs w:val="24"/>
        </w:rPr>
        <w:t xml:space="preserve"> a prísediac</w:t>
      </w:r>
      <w:r w:rsidR="0074163A" w:rsidRPr="00D50408">
        <w:rPr>
          <w:rFonts w:ascii="Times New Roman" w:hAnsi="Times New Roman" w:cs="Times New Roman"/>
          <w:sz w:val="24"/>
          <w:szCs w:val="24"/>
        </w:rPr>
        <w:t>ich</w:t>
      </w:r>
      <w:r w:rsidRPr="00D50408">
        <w:rPr>
          <w:rFonts w:ascii="Times New Roman" w:hAnsi="Times New Roman" w:cs="Times New Roman"/>
          <w:sz w:val="24"/>
          <w:szCs w:val="24"/>
        </w:rPr>
        <w:t xml:space="preserve"> sa  nanovo upravuje</w:t>
      </w:r>
      <w:r w:rsidR="00185374" w:rsidRPr="00D50408">
        <w:rPr>
          <w:rFonts w:ascii="Times New Roman" w:hAnsi="Times New Roman" w:cs="Times New Roman"/>
          <w:sz w:val="24"/>
          <w:szCs w:val="24"/>
        </w:rPr>
        <w:t xml:space="preserve"> v § 8 ods. </w:t>
      </w:r>
      <w:r w:rsidR="00FD0323" w:rsidRPr="00D50408">
        <w:rPr>
          <w:rFonts w:ascii="Times New Roman" w:hAnsi="Times New Roman" w:cs="Times New Roman"/>
          <w:sz w:val="24"/>
          <w:szCs w:val="24"/>
        </w:rPr>
        <w:t>3</w:t>
      </w:r>
      <w:r w:rsidR="00185374" w:rsidRPr="00D50408">
        <w:rPr>
          <w:rFonts w:ascii="Times New Roman" w:hAnsi="Times New Roman" w:cs="Times New Roman"/>
          <w:sz w:val="24"/>
          <w:szCs w:val="24"/>
        </w:rPr>
        <w:t xml:space="preserve"> až 4 aj</w:t>
      </w:r>
      <w:r w:rsidRPr="00D50408">
        <w:rPr>
          <w:rFonts w:ascii="Times New Roman" w:hAnsi="Times New Roman" w:cs="Times New Roman"/>
          <w:sz w:val="24"/>
          <w:szCs w:val="24"/>
        </w:rPr>
        <w:t xml:space="preserve"> mechanizmus výberu členov disciplin</w:t>
      </w:r>
      <w:r w:rsidR="0074163A" w:rsidRPr="00D50408">
        <w:rPr>
          <w:rFonts w:ascii="Times New Roman" w:hAnsi="Times New Roman" w:cs="Times New Roman"/>
          <w:sz w:val="24"/>
          <w:szCs w:val="24"/>
        </w:rPr>
        <w:t>árneho senátu z</w:t>
      </w:r>
      <w:r w:rsidR="006B423D" w:rsidRPr="00D50408">
        <w:rPr>
          <w:rFonts w:ascii="Times New Roman" w:hAnsi="Times New Roman" w:cs="Times New Roman"/>
          <w:sz w:val="24"/>
          <w:szCs w:val="24"/>
        </w:rPr>
        <w:t xml:space="preserve"> novej </w:t>
      </w:r>
      <w:r w:rsidR="0074163A" w:rsidRPr="00D50408">
        <w:rPr>
          <w:rFonts w:ascii="Times New Roman" w:hAnsi="Times New Roman" w:cs="Times New Roman"/>
          <w:sz w:val="24"/>
          <w:szCs w:val="24"/>
        </w:rPr>
        <w:t>databázy členov disciplinárneho senátu</w:t>
      </w:r>
      <w:r w:rsidR="00430335" w:rsidRPr="00D50408">
        <w:rPr>
          <w:rFonts w:ascii="Times New Roman" w:hAnsi="Times New Roman" w:cs="Times New Roman"/>
          <w:sz w:val="24"/>
          <w:szCs w:val="24"/>
        </w:rPr>
        <w:t xml:space="preserve">. Táto databáza bude </w:t>
      </w:r>
      <w:r w:rsidR="001646A0" w:rsidRPr="00D50408">
        <w:rPr>
          <w:rFonts w:ascii="Times New Roman" w:hAnsi="Times New Roman" w:cs="Times New Roman"/>
          <w:sz w:val="24"/>
          <w:szCs w:val="24"/>
        </w:rPr>
        <w:t>pozostávať</w:t>
      </w:r>
      <w:r w:rsidR="0074163A" w:rsidRPr="00D50408">
        <w:rPr>
          <w:rFonts w:ascii="Times New Roman" w:hAnsi="Times New Roman" w:cs="Times New Roman"/>
          <w:sz w:val="24"/>
          <w:szCs w:val="24"/>
        </w:rPr>
        <w:t xml:space="preserve"> zo sudcov všeobecných súdov</w:t>
      </w:r>
      <w:r w:rsidR="006B423D" w:rsidRPr="00D50408">
        <w:rPr>
          <w:rFonts w:ascii="Times New Roman" w:hAnsi="Times New Roman" w:cs="Times New Roman"/>
          <w:sz w:val="24"/>
          <w:szCs w:val="24"/>
        </w:rPr>
        <w:t xml:space="preserve"> </w:t>
      </w:r>
      <w:r w:rsidR="0073669D" w:rsidRPr="00D50408">
        <w:rPr>
          <w:rFonts w:ascii="Times New Roman" w:hAnsi="Times New Roman" w:cs="Times New Roman"/>
          <w:sz w:val="24"/>
          <w:szCs w:val="24"/>
        </w:rPr>
        <w:t xml:space="preserve">a správnych súdov </w:t>
      </w:r>
      <w:r w:rsidR="006B423D" w:rsidRPr="00D50408">
        <w:rPr>
          <w:rFonts w:ascii="Times New Roman" w:hAnsi="Times New Roman" w:cs="Times New Roman"/>
          <w:sz w:val="24"/>
          <w:szCs w:val="24"/>
        </w:rPr>
        <w:t>zvolených Súdnou radou Slovenskej republiky</w:t>
      </w:r>
      <w:r w:rsidR="000D3A89" w:rsidRPr="00D50408">
        <w:rPr>
          <w:rFonts w:ascii="Times New Roman" w:hAnsi="Times New Roman" w:cs="Times New Roman"/>
          <w:sz w:val="24"/>
          <w:szCs w:val="24"/>
        </w:rPr>
        <w:t xml:space="preserve">. </w:t>
      </w:r>
    </w:p>
    <w:p w14:paraId="788488D8" w14:textId="77777777" w:rsidR="004E719E" w:rsidRPr="00D50408" w:rsidRDefault="004E719E" w:rsidP="009C7F7E">
      <w:pPr>
        <w:autoSpaceDE w:val="0"/>
        <w:autoSpaceDN w:val="0"/>
        <w:adjustRightInd w:val="0"/>
        <w:spacing w:after="0" w:line="240" w:lineRule="auto"/>
        <w:ind w:firstLine="708"/>
        <w:jc w:val="both"/>
        <w:rPr>
          <w:rFonts w:ascii="Times New Roman" w:hAnsi="Times New Roman" w:cs="Times New Roman"/>
          <w:sz w:val="24"/>
          <w:szCs w:val="24"/>
        </w:rPr>
      </w:pPr>
    </w:p>
    <w:p w14:paraId="0F82CB9F" w14:textId="77777777" w:rsidR="004E719E" w:rsidRPr="00D50408" w:rsidRDefault="004E719E"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novom odseku 2 sa vymedzujú podmienky ustanovenia sudcu za člena disciplinárneho senátu. Zámerom predkladateľa je, aby prísediacimi boli iní sudcovia ako sudcovia Najvyššieho správneho súdu; sudca tohto súdu je v konečnom dôsledku predsedom disciplinárneho senátu. Zabezpečí sa tak vyššia miera zastúpenia celej súdnej sústavy v disciplinárnom konaní. Tomu je podriadená dikcia podmienky v písmene a). Podmienky podľa písmen b) až d) kopírujú podmienky podľa § 7, pričom v písmene e) sa navrhuje uplatňovať podmienku trvania výkonu funkcie sudcu (10 rokov</w:t>
      </w:r>
      <w:r w:rsidR="00CB58B7" w:rsidRPr="00D50408">
        <w:rPr>
          <w:rFonts w:ascii="Times New Roman" w:hAnsi="Times New Roman" w:cs="Times New Roman"/>
          <w:sz w:val="24"/>
          <w:szCs w:val="24"/>
        </w:rPr>
        <w:t>)</w:t>
      </w:r>
      <w:r w:rsidRPr="00D50408">
        <w:rPr>
          <w:rFonts w:ascii="Times New Roman" w:hAnsi="Times New Roman" w:cs="Times New Roman"/>
          <w:sz w:val="24"/>
          <w:szCs w:val="24"/>
        </w:rPr>
        <w:t xml:space="preserve">. </w:t>
      </w:r>
    </w:p>
    <w:p w14:paraId="27CA3DB3" w14:textId="77777777" w:rsidR="004E719E" w:rsidRPr="00D50408" w:rsidRDefault="004E719E" w:rsidP="009C7F7E">
      <w:pPr>
        <w:autoSpaceDE w:val="0"/>
        <w:autoSpaceDN w:val="0"/>
        <w:adjustRightInd w:val="0"/>
        <w:spacing w:after="0" w:line="240" w:lineRule="auto"/>
        <w:ind w:firstLine="708"/>
        <w:jc w:val="both"/>
        <w:rPr>
          <w:rFonts w:ascii="Times New Roman" w:hAnsi="Times New Roman" w:cs="Times New Roman"/>
          <w:sz w:val="24"/>
          <w:szCs w:val="24"/>
        </w:rPr>
      </w:pPr>
    </w:p>
    <w:p w14:paraId="14ADB294" w14:textId="77777777" w:rsidR="00863476" w:rsidRPr="00D50408" w:rsidRDefault="00863476"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Právna úprava je zameraná ako na prvostupňové, tak aj odvolacie disciplinárne senáty, pričom variuje podľa toho, kto je disciplinárne obvineným. Koncepčne je právna úprava nastavená tak, že </w:t>
      </w:r>
      <w:r w:rsidR="00185374" w:rsidRPr="00D50408">
        <w:rPr>
          <w:rFonts w:ascii="Times New Roman" w:hAnsi="Times New Roman" w:cs="Times New Roman"/>
          <w:sz w:val="24"/>
          <w:szCs w:val="24"/>
        </w:rPr>
        <w:t>v prvostupňov</w:t>
      </w:r>
      <w:r w:rsidR="00EA57E4" w:rsidRPr="00D50408">
        <w:rPr>
          <w:rFonts w:ascii="Times New Roman" w:hAnsi="Times New Roman" w:cs="Times New Roman"/>
          <w:sz w:val="24"/>
          <w:szCs w:val="24"/>
        </w:rPr>
        <w:t>ý</w:t>
      </w:r>
      <w:r w:rsidR="00185374" w:rsidRPr="00D50408">
        <w:rPr>
          <w:rFonts w:ascii="Times New Roman" w:hAnsi="Times New Roman" w:cs="Times New Roman"/>
          <w:sz w:val="24"/>
          <w:szCs w:val="24"/>
        </w:rPr>
        <w:t xml:space="preserve"> senát</w:t>
      </w:r>
      <w:r w:rsidR="00EA57E4" w:rsidRPr="00D50408">
        <w:rPr>
          <w:rFonts w:ascii="Times New Roman" w:hAnsi="Times New Roman" w:cs="Times New Roman"/>
          <w:sz w:val="24"/>
          <w:szCs w:val="24"/>
        </w:rPr>
        <w:t xml:space="preserve"> je</w:t>
      </w:r>
      <w:r w:rsidR="00185374" w:rsidRPr="00D50408">
        <w:rPr>
          <w:rFonts w:ascii="Times New Roman" w:hAnsi="Times New Roman" w:cs="Times New Roman"/>
          <w:sz w:val="24"/>
          <w:szCs w:val="24"/>
        </w:rPr>
        <w:t xml:space="preserve"> </w:t>
      </w:r>
      <w:r w:rsidRPr="00D50408">
        <w:rPr>
          <w:rFonts w:ascii="Times New Roman" w:hAnsi="Times New Roman" w:cs="Times New Roman"/>
          <w:sz w:val="24"/>
          <w:szCs w:val="24"/>
        </w:rPr>
        <w:t xml:space="preserve">vždy </w:t>
      </w:r>
      <w:r w:rsidR="00EA57E4" w:rsidRPr="00D50408">
        <w:rPr>
          <w:rFonts w:ascii="Times New Roman" w:hAnsi="Times New Roman" w:cs="Times New Roman"/>
          <w:sz w:val="24"/>
          <w:szCs w:val="24"/>
        </w:rPr>
        <w:t>rovnaký. Z</w:t>
      </w:r>
      <w:r w:rsidRPr="00D50408">
        <w:rPr>
          <w:rFonts w:ascii="Times New Roman" w:hAnsi="Times New Roman" w:cs="Times New Roman"/>
          <w:sz w:val="24"/>
          <w:szCs w:val="24"/>
        </w:rPr>
        <w:t xml:space="preserve">astúpený </w:t>
      </w:r>
      <w:r w:rsidR="00EA57E4" w:rsidRPr="00D50408">
        <w:rPr>
          <w:rFonts w:ascii="Times New Roman" w:hAnsi="Times New Roman" w:cs="Times New Roman"/>
          <w:sz w:val="24"/>
          <w:szCs w:val="24"/>
        </w:rPr>
        <w:t xml:space="preserve">je </w:t>
      </w:r>
      <w:r w:rsidR="00185374" w:rsidRPr="00D50408">
        <w:rPr>
          <w:rFonts w:ascii="Times New Roman" w:hAnsi="Times New Roman" w:cs="Times New Roman"/>
          <w:sz w:val="24"/>
          <w:szCs w:val="24"/>
        </w:rPr>
        <w:t>predseda, ktorý sudca najvyššieho s</w:t>
      </w:r>
      <w:r w:rsidRPr="00D50408">
        <w:rPr>
          <w:rFonts w:ascii="Times New Roman" w:hAnsi="Times New Roman" w:cs="Times New Roman"/>
          <w:sz w:val="24"/>
          <w:szCs w:val="24"/>
        </w:rPr>
        <w:t>p</w:t>
      </w:r>
      <w:r w:rsidR="00185374" w:rsidRPr="00D50408">
        <w:rPr>
          <w:rFonts w:ascii="Times New Roman" w:hAnsi="Times New Roman" w:cs="Times New Roman"/>
          <w:sz w:val="24"/>
          <w:szCs w:val="24"/>
        </w:rPr>
        <w:t>rávneho súdu, sudca z radov sudcov okrem sudcov najvyššieho správneho súdu a</w:t>
      </w:r>
      <w:r w:rsidR="00EA57E4" w:rsidRPr="00D50408">
        <w:rPr>
          <w:rFonts w:ascii="Times New Roman" w:hAnsi="Times New Roman" w:cs="Times New Roman"/>
          <w:sz w:val="24"/>
          <w:szCs w:val="24"/>
        </w:rPr>
        <w:t xml:space="preserve"> jeden </w:t>
      </w:r>
      <w:r w:rsidR="00185374" w:rsidRPr="00D50408">
        <w:rPr>
          <w:rFonts w:ascii="Times New Roman" w:hAnsi="Times New Roman" w:cs="Times New Roman"/>
          <w:sz w:val="24"/>
          <w:szCs w:val="24"/>
        </w:rPr>
        <w:t>p</w:t>
      </w:r>
      <w:r w:rsidRPr="00D50408">
        <w:rPr>
          <w:rFonts w:ascii="Times New Roman" w:hAnsi="Times New Roman" w:cs="Times New Roman"/>
          <w:sz w:val="24"/>
          <w:szCs w:val="24"/>
        </w:rPr>
        <w:t>rísediaci z databázy prísediacich kreovanej Súdnou radou Slovenskej republiky (</w:t>
      </w:r>
      <w:proofErr w:type="spellStart"/>
      <w:r w:rsidRPr="00D50408">
        <w:rPr>
          <w:rFonts w:ascii="Times New Roman" w:hAnsi="Times New Roman" w:cs="Times New Roman"/>
          <w:sz w:val="24"/>
          <w:szCs w:val="24"/>
        </w:rPr>
        <w:t>nesudcovia</w:t>
      </w:r>
      <w:proofErr w:type="spellEnd"/>
      <w:r w:rsidRPr="00D50408">
        <w:rPr>
          <w:rFonts w:ascii="Times New Roman" w:hAnsi="Times New Roman" w:cs="Times New Roman"/>
          <w:sz w:val="24"/>
          <w:szCs w:val="24"/>
        </w:rPr>
        <w:t xml:space="preserve">), pričom ďalšími prísediacimi sú osoby reprezentujúce ten stav, ktorého člen je disciplinárne obvineným. </w:t>
      </w:r>
    </w:p>
    <w:p w14:paraId="66A8943B" w14:textId="77777777" w:rsidR="00863476" w:rsidRPr="00D50408" w:rsidRDefault="00863476" w:rsidP="009C7F7E">
      <w:pPr>
        <w:autoSpaceDE w:val="0"/>
        <w:autoSpaceDN w:val="0"/>
        <w:adjustRightInd w:val="0"/>
        <w:spacing w:after="0" w:line="240" w:lineRule="auto"/>
        <w:ind w:firstLine="708"/>
        <w:jc w:val="both"/>
        <w:rPr>
          <w:rFonts w:ascii="Times New Roman" w:hAnsi="Times New Roman" w:cs="Times New Roman"/>
          <w:sz w:val="24"/>
          <w:szCs w:val="24"/>
        </w:rPr>
      </w:pPr>
    </w:p>
    <w:p w14:paraId="6C4B8BAC" w14:textId="2755F742" w:rsidR="00863476" w:rsidRPr="00D50408" w:rsidRDefault="00EA57E4"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prípade odvolacieho disciplinárneho senátu</w:t>
      </w:r>
      <w:r w:rsidR="00CB58B7" w:rsidRPr="00D50408">
        <w:rPr>
          <w:rFonts w:ascii="Times New Roman" w:hAnsi="Times New Roman" w:cs="Times New Roman"/>
          <w:sz w:val="24"/>
          <w:szCs w:val="24"/>
        </w:rPr>
        <w:t xml:space="preserve">, </w:t>
      </w:r>
      <w:r w:rsidRPr="00D50408">
        <w:rPr>
          <w:rFonts w:ascii="Times New Roman" w:hAnsi="Times New Roman" w:cs="Times New Roman"/>
          <w:sz w:val="24"/>
          <w:szCs w:val="24"/>
        </w:rPr>
        <w:t xml:space="preserve">ktorý </w:t>
      </w:r>
      <w:r w:rsidR="00C13460" w:rsidRPr="00D50408">
        <w:rPr>
          <w:rFonts w:ascii="Times New Roman" w:hAnsi="Times New Roman" w:cs="Times New Roman"/>
          <w:sz w:val="24"/>
          <w:szCs w:val="24"/>
        </w:rPr>
        <w:t>bude mať</w:t>
      </w:r>
      <w:r w:rsidRPr="00D50408">
        <w:rPr>
          <w:rFonts w:ascii="Times New Roman" w:hAnsi="Times New Roman" w:cs="Times New Roman"/>
          <w:sz w:val="24"/>
          <w:szCs w:val="24"/>
        </w:rPr>
        <w:t xml:space="preserve"> päť členov ak je disciplinárne obvineným sudca, </w:t>
      </w:r>
      <w:r w:rsidR="00C13460" w:rsidRPr="00D50408">
        <w:rPr>
          <w:rFonts w:ascii="Times New Roman" w:hAnsi="Times New Roman" w:cs="Times New Roman"/>
          <w:sz w:val="24"/>
          <w:szCs w:val="24"/>
        </w:rPr>
        <w:t>bude</w:t>
      </w:r>
      <w:r w:rsidRPr="00D50408">
        <w:rPr>
          <w:rFonts w:ascii="Times New Roman" w:hAnsi="Times New Roman" w:cs="Times New Roman"/>
          <w:sz w:val="24"/>
          <w:szCs w:val="24"/>
        </w:rPr>
        <w:t xml:space="preserve"> zloženie senátu rovnaké v tom, že predseda je sudca najvyššieho správneho súdu, avšak senát </w:t>
      </w:r>
      <w:r w:rsidR="00C13460" w:rsidRPr="00D50408">
        <w:rPr>
          <w:rFonts w:ascii="Times New Roman" w:hAnsi="Times New Roman" w:cs="Times New Roman"/>
          <w:sz w:val="24"/>
          <w:szCs w:val="24"/>
        </w:rPr>
        <w:t>bude tvoriť</w:t>
      </w:r>
      <w:r w:rsidRPr="00D50408">
        <w:rPr>
          <w:rFonts w:ascii="Times New Roman" w:hAnsi="Times New Roman" w:cs="Times New Roman"/>
          <w:sz w:val="24"/>
          <w:szCs w:val="24"/>
        </w:rPr>
        <w:t xml:space="preserve"> aj jeden sudca najvyššieho správneho súdu ako člen senátu, dvaja členovia senátu z radov sudcov okrem sudc</w:t>
      </w:r>
      <w:r w:rsidR="00CB58B7" w:rsidRPr="00D50408">
        <w:rPr>
          <w:rFonts w:ascii="Times New Roman" w:hAnsi="Times New Roman" w:cs="Times New Roman"/>
          <w:sz w:val="24"/>
          <w:szCs w:val="24"/>
        </w:rPr>
        <w:t>ov</w:t>
      </w:r>
      <w:r w:rsidRPr="00D50408">
        <w:rPr>
          <w:rFonts w:ascii="Times New Roman" w:hAnsi="Times New Roman" w:cs="Times New Roman"/>
          <w:sz w:val="24"/>
          <w:szCs w:val="24"/>
        </w:rPr>
        <w:t xml:space="preserve"> najvyššieho správneho súdu a jeden prísediaci, ktorý môže byť advokát alebo akademik. Podobné zloženie platí aj pre iné profesie. V prípade prokurátora v odvolacom senáte </w:t>
      </w:r>
      <w:r w:rsidR="00C13460" w:rsidRPr="00D50408">
        <w:rPr>
          <w:rFonts w:ascii="Times New Roman" w:hAnsi="Times New Roman" w:cs="Times New Roman"/>
          <w:sz w:val="24"/>
          <w:szCs w:val="24"/>
        </w:rPr>
        <w:t>bude</w:t>
      </w:r>
      <w:r w:rsidRPr="00D50408">
        <w:rPr>
          <w:rFonts w:ascii="Times New Roman" w:hAnsi="Times New Roman" w:cs="Times New Roman"/>
          <w:sz w:val="24"/>
          <w:szCs w:val="24"/>
        </w:rPr>
        <w:t xml:space="preserve"> predseda opäť sudca najvyššieho správneho súdu, pričom ďalšími členmi sú jeden sudca najvyššieho správneho súdu, jeden sudca z radov sudcov okrem sudc</w:t>
      </w:r>
      <w:r w:rsidR="00CB58B7" w:rsidRPr="00D50408">
        <w:rPr>
          <w:rFonts w:ascii="Times New Roman" w:hAnsi="Times New Roman" w:cs="Times New Roman"/>
          <w:sz w:val="24"/>
          <w:szCs w:val="24"/>
        </w:rPr>
        <w:t>u</w:t>
      </w:r>
      <w:r w:rsidRPr="00D50408">
        <w:rPr>
          <w:rFonts w:ascii="Times New Roman" w:hAnsi="Times New Roman" w:cs="Times New Roman"/>
          <w:sz w:val="24"/>
          <w:szCs w:val="24"/>
        </w:rPr>
        <w:t xml:space="preserve"> najvyššieho správneho </w:t>
      </w:r>
      <w:r w:rsidR="00C13460" w:rsidRPr="00D50408">
        <w:rPr>
          <w:rFonts w:ascii="Times New Roman" w:hAnsi="Times New Roman" w:cs="Times New Roman"/>
          <w:sz w:val="24"/>
          <w:szCs w:val="24"/>
        </w:rPr>
        <w:t>súdu a</w:t>
      </w:r>
      <w:r w:rsidRPr="00D50408">
        <w:rPr>
          <w:rFonts w:ascii="Times New Roman" w:hAnsi="Times New Roman" w:cs="Times New Roman"/>
          <w:sz w:val="24"/>
          <w:szCs w:val="24"/>
        </w:rPr>
        <w:t xml:space="preserve"> dvaja prísediaci, ktorí sú prokurátori.</w:t>
      </w:r>
      <w:r w:rsidR="00893EDB" w:rsidRPr="00D50408">
        <w:rPr>
          <w:rFonts w:ascii="Times New Roman" w:hAnsi="Times New Roman" w:cs="Times New Roman"/>
          <w:sz w:val="24"/>
          <w:szCs w:val="24"/>
        </w:rPr>
        <w:t xml:space="preserve"> Pri zložení odvolacieho senátu pre exekútora je systém rovnaký, podobne je to aj pri notárovi, len dvaja prísediaci </w:t>
      </w:r>
      <w:r w:rsidR="008D7D9A" w:rsidRPr="00D50408">
        <w:rPr>
          <w:rFonts w:ascii="Times New Roman" w:hAnsi="Times New Roman" w:cs="Times New Roman"/>
          <w:sz w:val="24"/>
          <w:szCs w:val="24"/>
        </w:rPr>
        <w:t>budú</w:t>
      </w:r>
      <w:r w:rsidR="00893EDB" w:rsidRPr="00D50408">
        <w:rPr>
          <w:rFonts w:ascii="Times New Roman" w:hAnsi="Times New Roman" w:cs="Times New Roman"/>
          <w:sz w:val="24"/>
          <w:szCs w:val="24"/>
        </w:rPr>
        <w:t xml:space="preserve"> buď notári alebo exekútori.</w:t>
      </w:r>
    </w:p>
    <w:p w14:paraId="3FEA8EEF" w14:textId="77777777" w:rsidR="00E04FC8" w:rsidRPr="00D50408" w:rsidRDefault="00E04FC8" w:rsidP="009C7F7E">
      <w:pPr>
        <w:spacing w:after="0" w:line="240" w:lineRule="auto"/>
        <w:jc w:val="both"/>
        <w:rPr>
          <w:rFonts w:ascii="Times New Roman" w:hAnsi="Times New Roman" w:cs="Times New Roman"/>
          <w:sz w:val="24"/>
          <w:szCs w:val="24"/>
        </w:rPr>
      </w:pPr>
    </w:p>
    <w:p w14:paraId="247A4755" w14:textId="6B42DACE" w:rsidR="00E04FC8" w:rsidRPr="00D50408" w:rsidRDefault="00E04FC8"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5E4D65" w:rsidRPr="00D50408">
        <w:rPr>
          <w:rFonts w:ascii="Times New Roman" w:hAnsi="Times New Roman" w:cs="Times New Roman"/>
          <w:sz w:val="24"/>
          <w:szCs w:val="24"/>
          <w:u w:val="single"/>
        </w:rPr>
        <w:t>10</w:t>
      </w:r>
      <w:r w:rsidR="00893EDB" w:rsidRPr="00D50408">
        <w:rPr>
          <w:rFonts w:ascii="Times New Roman" w:hAnsi="Times New Roman" w:cs="Times New Roman"/>
          <w:sz w:val="24"/>
          <w:szCs w:val="24"/>
          <w:u w:val="single"/>
        </w:rPr>
        <w:t xml:space="preserve"> (§ 9 ods. 4) </w:t>
      </w:r>
    </w:p>
    <w:p w14:paraId="020F5FEC" w14:textId="77777777" w:rsidR="00E04FC8" w:rsidRPr="00D50408" w:rsidRDefault="00E04FC8" w:rsidP="009C7F7E">
      <w:pPr>
        <w:spacing w:after="0" w:line="240" w:lineRule="auto"/>
        <w:jc w:val="both"/>
        <w:rPr>
          <w:rFonts w:ascii="Times New Roman" w:hAnsi="Times New Roman" w:cs="Times New Roman"/>
          <w:sz w:val="24"/>
          <w:szCs w:val="24"/>
        </w:rPr>
      </w:pPr>
    </w:p>
    <w:p w14:paraId="40527655" w14:textId="0DBF90DB" w:rsidR="005C71A5" w:rsidRPr="00D50408" w:rsidRDefault="004E719E" w:rsidP="009C7F7E">
      <w:pPr>
        <w:autoSpaceDE w:val="0"/>
        <w:autoSpaceDN w:val="0"/>
        <w:adjustRightInd w:val="0"/>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Navrhovaná právna úprava sa zameriava na situáciu, keď ani v jednej databáze nebud</w:t>
      </w:r>
      <w:r w:rsidR="00C13460" w:rsidRPr="00D50408">
        <w:rPr>
          <w:rFonts w:ascii="Times New Roman" w:hAnsi="Times New Roman" w:cs="Times New Roman"/>
          <w:sz w:val="24"/>
          <w:szCs w:val="24"/>
        </w:rPr>
        <w:t>ú</w:t>
      </w:r>
      <w:r w:rsidRPr="00D50408">
        <w:rPr>
          <w:rFonts w:ascii="Times New Roman" w:hAnsi="Times New Roman" w:cs="Times New Roman"/>
          <w:sz w:val="24"/>
          <w:szCs w:val="24"/>
        </w:rPr>
        <w:t xml:space="preserve"> k dispozícii aspoň traja prísediaci. Podľa súčasného právneho stavu platí, že disciplinárne konanie môže vykonať disciplinárny senát aj bez prítomnosti prísediacich. Navrhovaná úprava predpokladá, že v takýchto prípadoch disciplinárne konanie vykonajú sudcovia Najvyššieho </w:t>
      </w:r>
      <w:r w:rsidRPr="00D50408">
        <w:rPr>
          <w:rFonts w:ascii="Times New Roman" w:hAnsi="Times New Roman" w:cs="Times New Roman"/>
          <w:sz w:val="24"/>
          <w:szCs w:val="24"/>
        </w:rPr>
        <w:lastRenderedPageBreak/>
        <w:t>správneho súdu Slovenskej republiky. Táto zmena predstavuje úpravu, ktorá súvisí s</w:t>
      </w:r>
      <w:r w:rsidR="005E4D65" w:rsidRPr="00D50408">
        <w:rPr>
          <w:rFonts w:ascii="Times New Roman" w:hAnsi="Times New Roman" w:cs="Times New Roman"/>
          <w:sz w:val="24"/>
          <w:szCs w:val="24"/>
        </w:rPr>
        <w:t> nahradením</w:t>
      </w:r>
      <w:r w:rsidRPr="00D50408">
        <w:rPr>
          <w:rFonts w:ascii="Times New Roman" w:hAnsi="Times New Roman" w:cs="Times New Roman"/>
          <w:sz w:val="24"/>
          <w:szCs w:val="24"/>
        </w:rPr>
        <w:t xml:space="preserve"> pojmu „sudca disciplinárneho </w:t>
      </w:r>
      <w:r w:rsidR="00DA6BF7" w:rsidRPr="00D50408">
        <w:rPr>
          <w:rFonts w:ascii="Times New Roman" w:hAnsi="Times New Roman" w:cs="Times New Roman"/>
          <w:sz w:val="24"/>
          <w:szCs w:val="24"/>
        </w:rPr>
        <w:t>senátu</w:t>
      </w:r>
      <w:r w:rsidRPr="00D50408">
        <w:rPr>
          <w:rFonts w:ascii="Times New Roman" w:hAnsi="Times New Roman" w:cs="Times New Roman"/>
          <w:sz w:val="24"/>
          <w:szCs w:val="24"/>
        </w:rPr>
        <w:t xml:space="preserve">“ </w:t>
      </w:r>
      <w:r w:rsidR="005E4D65" w:rsidRPr="00D50408">
        <w:rPr>
          <w:rFonts w:ascii="Times New Roman" w:hAnsi="Times New Roman" w:cs="Times New Roman"/>
          <w:sz w:val="24"/>
          <w:szCs w:val="24"/>
        </w:rPr>
        <w:t>pojmom „</w:t>
      </w:r>
      <w:r w:rsidR="00DA6BF7" w:rsidRPr="00D50408">
        <w:rPr>
          <w:rFonts w:ascii="Times New Roman" w:hAnsi="Times New Roman" w:cs="Times New Roman"/>
          <w:sz w:val="24"/>
          <w:szCs w:val="24"/>
        </w:rPr>
        <w:t>člen</w:t>
      </w:r>
      <w:r w:rsidRPr="00D50408">
        <w:rPr>
          <w:rFonts w:ascii="Times New Roman" w:hAnsi="Times New Roman" w:cs="Times New Roman"/>
          <w:sz w:val="24"/>
          <w:szCs w:val="24"/>
        </w:rPr>
        <w:t xml:space="preserve"> </w:t>
      </w:r>
      <w:r w:rsidR="00DA6BF7" w:rsidRPr="00D50408">
        <w:rPr>
          <w:rFonts w:ascii="Times New Roman" w:hAnsi="Times New Roman" w:cs="Times New Roman"/>
          <w:sz w:val="24"/>
          <w:szCs w:val="24"/>
        </w:rPr>
        <w:t>disciplinárneho senátu“</w:t>
      </w:r>
      <w:r w:rsidRPr="00D50408">
        <w:rPr>
          <w:rFonts w:ascii="Times New Roman" w:hAnsi="Times New Roman" w:cs="Times New Roman"/>
          <w:sz w:val="24"/>
          <w:szCs w:val="24"/>
        </w:rPr>
        <w:t>.</w:t>
      </w:r>
    </w:p>
    <w:p w14:paraId="1C29A7A6" w14:textId="77777777" w:rsidR="00E04FC8" w:rsidRPr="00D50408" w:rsidRDefault="00E04FC8" w:rsidP="009C7F7E">
      <w:pPr>
        <w:spacing w:after="0" w:line="240" w:lineRule="auto"/>
        <w:jc w:val="both"/>
        <w:rPr>
          <w:rFonts w:ascii="Times New Roman" w:hAnsi="Times New Roman" w:cs="Times New Roman"/>
          <w:sz w:val="24"/>
          <w:szCs w:val="24"/>
          <w:u w:val="single"/>
        </w:rPr>
      </w:pPr>
    </w:p>
    <w:p w14:paraId="1FCEA89E" w14:textId="0B68F6A0" w:rsidR="00BF3DC0" w:rsidRPr="00D50408" w:rsidRDefault="00BF3DC0" w:rsidP="009C7F7E">
      <w:pPr>
        <w:spacing w:after="0" w:line="240" w:lineRule="auto"/>
        <w:jc w:val="both"/>
        <w:rPr>
          <w:rFonts w:ascii="Times New Roman" w:hAnsi="Times New Roman" w:cs="Times New Roman"/>
          <w:sz w:val="24"/>
          <w:szCs w:val="24"/>
        </w:rPr>
      </w:pPr>
      <w:r w:rsidRPr="00D50408">
        <w:rPr>
          <w:rFonts w:ascii="Times New Roman" w:hAnsi="Times New Roman" w:cs="Times New Roman"/>
          <w:sz w:val="24"/>
          <w:szCs w:val="24"/>
          <w:u w:val="single"/>
        </w:rPr>
        <w:t>K bodom 11 až 13</w:t>
      </w:r>
    </w:p>
    <w:p w14:paraId="6CBB2453" w14:textId="41D8D119" w:rsidR="00E74809" w:rsidRPr="00D50408" w:rsidRDefault="00E74809"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Pozri odôvodnenie k bodu 8.</w:t>
      </w:r>
    </w:p>
    <w:p w14:paraId="4C3BD26F" w14:textId="77777777" w:rsidR="00C25294" w:rsidRPr="00D50408" w:rsidRDefault="00C25294" w:rsidP="009C7F7E">
      <w:pPr>
        <w:spacing w:after="0" w:line="240" w:lineRule="auto"/>
        <w:ind w:firstLine="708"/>
        <w:jc w:val="both"/>
        <w:rPr>
          <w:rFonts w:ascii="Times New Roman" w:hAnsi="Times New Roman" w:cs="Times New Roman"/>
          <w:sz w:val="24"/>
          <w:szCs w:val="24"/>
        </w:rPr>
      </w:pPr>
    </w:p>
    <w:p w14:paraId="2E04CEB5" w14:textId="078D83BF" w:rsidR="00C25294" w:rsidRPr="00D50408" w:rsidRDefault="00C25294"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4F61E6" w:rsidRPr="00D50408">
        <w:rPr>
          <w:rFonts w:ascii="Times New Roman" w:hAnsi="Times New Roman" w:cs="Times New Roman"/>
          <w:sz w:val="24"/>
          <w:szCs w:val="24"/>
          <w:u w:val="single"/>
        </w:rPr>
        <w:t>14</w:t>
      </w:r>
      <w:r w:rsidRPr="00D50408">
        <w:rPr>
          <w:rFonts w:ascii="Times New Roman" w:hAnsi="Times New Roman" w:cs="Times New Roman"/>
          <w:sz w:val="24"/>
          <w:szCs w:val="24"/>
          <w:u w:val="single"/>
        </w:rPr>
        <w:t xml:space="preserve"> (§ 10 ods. 6)</w:t>
      </w:r>
    </w:p>
    <w:p w14:paraId="097ABC31" w14:textId="77777777" w:rsidR="00C25294" w:rsidRPr="00D50408" w:rsidRDefault="00C25294" w:rsidP="009C7F7E">
      <w:pPr>
        <w:spacing w:after="0" w:line="240" w:lineRule="auto"/>
        <w:ind w:firstLine="708"/>
        <w:jc w:val="both"/>
        <w:rPr>
          <w:rFonts w:ascii="Times New Roman" w:hAnsi="Times New Roman" w:cs="Times New Roman"/>
          <w:sz w:val="24"/>
          <w:szCs w:val="24"/>
        </w:rPr>
      </w:pPr>
    </w:p>
    <w:p w14:paraId="44924D63" w14:textId="33D266D4" w:rsidR="00C25294" w:rsidRPr="00D50408" w:rsidRDefault="00C25294"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Navrhuje sa predĺžiť dĺžka funkčného obdobia prísediacich menovaných na obdobie troch rokov na obdobie piatich rokov</w:t>
      </w:r>
      <w:r w:rsidR="00C96AEE" w:rsidRPr="00D50408">
        <w:rPr>
          <w:rFonts w:ascii="Times New Roman" w:hAnsi="Times New Roman" w:cs="Times New Roman"/>
          <w:sz w:val="24"/>
          <w:szCs w:val="24"/>
        </w:rPr>
        <w:t xml:space="preserve">. Dôvodom pre túto zmenu je </w:t>
      </w:r>
      <w:r w:rsidR="00C13460" w:rsidRPr="00D50408">
        <w:rPr>
          <w:rFonts w:ascii="Times New Roman" w:hAnsi="Times New Roman" w:cs="Times New Roman"/>
          <w:sz w:val="24"/>
          <w:szCs w:val="24"/>
        </w:rPr>
        <w:t>skutočnosť</w:t>
      </w:r>
      <w:r w:rsidR="00C96AEE" w:rsidRPr="00D50408">
        <w:rPr>
          <w:rFonts w:ascii="Times New Roman" w:hAnsi="Times New Roman" w:cs="Times New Roman"/>
          <w:sz w:val="24"/>
          <w:szCs w:val="24"/>
        </w:rPr>
        <w:t xml:space="preserve">, že </w:t>
      </w:r>
      <w:r w:rsidR="00BF07C3" w:rsidRPr="00D50408">
        <w:rPr>
          <w:rFonts w:ascii="Times New Roman" w:hAnsi="Times New Roman" w:cs="Times New Roman"/>
          <w:sz w:val="24"/>
          <w:szCs w:val="24"/>
        </w:rPr>
        <w:t>t</w:t>
      </w:r>
      <w:r w:rsidR="00C96AEE" w:rsidRPr="00D50408">
        <w:rPr>
          <w:rFonts w:ascii="Times New Roman" w:hAnsi="Times New Roman" w:cs="Times New Roman"/>
          <w:sz w:val="24"/>
          <w:szCs w:val="24"/>
        </w:rPr>
        <w:t xml:space="preserve">ri roky sú </w:t>
      </w:r>
      <w:r w:rsidR="00C13460" w:rsidRPr="00D50408">
        <w:rPr>
          <w:rFonts w:ascii="Times New Roman" w:hAnsi="Times New Roman" w:cs="Times New Roman"/>
          <w:sz w:val="24"/>
          <w:szCs w:val="24"/>
        </w:rPr>
        <w:t>celkom</w:t>
      </w:r>
      <w:r w:rsidR="00C96AEE" w:rsidRPr="00D50408">
        <w:rPr>
          <w:rFonts w:ascii="Times New Roman" w:hAnsi="Times New Roman" w:cs="Times New Roman"/>
          <w:sz w:val="24"/>
          <w:szCs w:val="24"/>
        </w:rPr>
        <w:t xml:space="preserve"> krátky čas pre zabezpečenia pozitívneho vplyvu </w:t>
      </w:r>
      <w:r w:rsidRPr="00D50408">
        <w:rPr>
          <w:rFonts w:ascii="Times New Roman" w:hAnsi="Times New Roman" w:cs="Times New Roman"/>
          <w:sz w:val="24"/>
          <w:szCs w:val="24"/>
        </w:rPr>
        <w:t>na rozhodovaciu činnosť v disciplinárnych konaniach.</w:t>
      </w:r>
      <w:r w:rsidR="00C96AEE" w:rsidRPr="00D50408">
        <w:rPr>
          <w:rFonts w:ascii="Times New Roman" w:hAnsi="Times New Roman" w:cs="Times New Roman"/>
          <w:sz w:val="24"/>
          <w:szCs w:val="24"/>
        </w:rPr>
        <w:t xml:space="preserve"> </w:t>
      </w:r>
      <w:r w:rsidR="00DA57F5" w:rsidRPr="00D50408">
        <w:rPr>
          <w:rFonts w:ascii="Times New Roman" w:hAnsi="Times New Roman" w:cs="Times New Roman"/>
          <w:sz w:val="24"/>
          <w:szCs w:val="24"/>
        </w:rPr>
        <w:t>Aj v tomto prípade je účelom navrhovanej právnej úpravy vytvoriť priaznivé podmienky pre prácu prísediacich disciplinárneho senátu a ich rozhodovanie. Predĺženie funkčného obdobia prísediacich, po ktorom má nasledovať pravidelná obmena personálneho zloženia databáz prísediacich, je kľúčové z hľadiska zabezpečenia predpokladov „nezávislého a nestranného“ súdu.“</w:t>
      </w:r>
      <w:r w:rsidR="00363EEA" w:rsidRPr="00D50408">
        <w:rPr>
          <w:rFonts w:ascii="Times New Roman" w:hAnsi="Times New Roman" w:cs="Times New Roman"/>
          <w:sz w:val="24"/>
          <w:szCs w:val="24"/>
        </w:rPr>
        <w:t xml:space="preserve"> Súčasne sa </w:t>
      </w:r>
      <w:r w:rsidR="00E2562B" w:rsidRPr="00D50408">
        <w:rPr>
          <w:rFonts w:ascii="Times New Roman" w:hAnsi="Times New Roman" w:cs="Times New Roman"/>
          <w:sz w:val="24"/>
          <w:szCs w:val="24"/>
        </w:rPr>
        <w:t>touto úpravou sleduje</w:t>
      </w:r>
      <w:r w:rsidR="00363EEA" w:rsidRPr="00D50408">
        <w:rPr>
          <w:rFonts w:ascii="Times New Roman" w:hAnsi="Times New Roman" w:cs="Times New Roman"/>
          <w:sz w:val="24"/>
          <w:szCs w:val="24"/>
        </w:rPr>
        <w:t xml:space="preserve"> zjednot</w:t>
      </w:r>
      <w:r w:rsidR="00E2562B" w:rsidRPr="00D50408">
        <w:rPr>
          <w:rFonts w:ascii="Times New Roman" w:hAnsi="Times New Roman" w:cs="Times New Roman"/>
          <w:sz w:val="24"/>
          <w:szCs w:val="24"/>
        </w:rPr>
        <w:t>enie</w:t>
      </w:r>
      <w:r w:rsidR="00363EEA" w:rsidRPr="00D50408">
        <w:rPr>
          <w:rFonts w:ascii="Times New Roman" w:hAnsi="Times New Roman" w:cs="Times New Roman"/>
          <w:sz w:val="24"/>
          <w:szCs w:val="24"/>
        </w:rPr>
        <w:t xml:space="preserve"> dĺžk</w:t>
      </w:r>
      <w:r w:rsidR="00E2562B" w:rsidRPr="00D50408">
        <w:rPr>
          <w:rFonts w:ascii="Times New Roman" w:hAnsi="Times New Roman" w:cs="Times New Roman"/>
          <w:sz w:val="24"/>
          <w:szCs w:val="24"/>
        </w:rPr>
        <w:t>y</w:t>
      </w:r>
      <w:r w:rsidR="00363EEA" w:rsidRPr="00D50408">
        <w:rPr>
          <w:rFonts w:ascii="Times New Roman" w:hAnsi="Times New Roman" w:cs="Times New Roman"/>
          <w:sz w:val="24"/>
          <w:szCs w:val="24"/>
        </w:rPr>
        <w:t xml:space="preserve"> funkčného obdobia členov disciplinárnych senátov s dĺžkou funkčného obdobia prísediacich. </w:t>
      </w:r>
    </w:p>
    <w:p w14:paraId="3BAFA189" w14:textId="77777777" w:rsidR="00F91D80" w:rsidRPr="00D50408" w:rsidRDefault="00F91D80" w:rsidP="004F61E6">
      <w:pPr>
        <w:spacing w:after="0" w:line="240" w:lineRule="auto"/>
        <w:jc w:val="both"/>
        <w:rPr>
          <w:rFonts w:ascii="Times New Roman" w:hAnsi="Times New Roman" w:cs="Times New Roman"/>
          <w:sz w:val="24"/>
          <w:szCs w:val="24"/>
        </w:rPr>
      </w:pPr>
    </w:p>
    <w:p w14:paraId="2072D408" w14:textId="1F87F5CA" w:rsidR="004F61E6" w:rsidRPr="00D50408" w:rsidRDefault="004F61E6" w:rsidP="004F61E6">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bodom 15 a 16</w:t>
      </w:r>
    </w:p>
    <w:p w14:paraId="695E51F4" w14:textId="77777777" w:rsidR="004F61E6" w:rsidRPr="00D50408" w:rsidRDefault="004F61E6" w:rsidP="004F61E6">
      <w:pPr>
        <w:spacing w:after="0" w:line="240" w:lineRule="auto"/>
        <w:jc w:val="both"/>
        <w:rPr>
          <w:rFonts w:ascii="Times New Roman" w:hAnsi="Times New Roman" w:cs="Times New Roman"/>
          <w:sz w:val="24"/>
          <w:szCs w:val="24"/>
        </w:rPr>
      </w:pPr>
    </w:p>
    <w:p w14:paraId="578F788A" w14:textId="78FE0214" w:rsidR="004F61E6" w:rsidRPr="00D50408" w:rsidRDefault="004F61E6" w:rsidP="004F61E6">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Ide o legislatívno-technickú úpravu súvisiacu s nahradením pojmu „sudca disciplinárneho súdu“ pojmom „člen disciplinárneho senátu“. </w:t>
      </w:r>
    </w:p>
    <w:p w14:paraId="55766615" w14:textId="77777777" w:rsidR="00F91D80" w:rsidRPr="00D50408" w:rsidRDefault="00F91D80" w:rsidP="009C7F7E">
      <w:pPr>
        <w:spacing w:after="0" w:line="240" w:lineRule="auto"/>
        <w:jc w:val="both"/>
        <w:rPr>
          <w:rFonts w:ascii="Times New Roman" w:hAnsi="Times New Roman" w:cs="Times New Roman"/>
          <w:sz w:val="24"/>
          <w:szCs w:val="24"/>
        </w:rPr>
      </w:pPr>
    </w:p>
    <w:p w14:paraId="76510F73" w14:textId="669F0DBF" w:rsidR="004F7A07" w:rsidRPr="00D50408" w:rsidRDefault="004F7A07"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w:t>
      </w:r>
      <w:r w:rsidR="00754712" w:rsidRPr="00D50408">
        <w:rPr>
          <w:rFonts w:ascii="Times New Roman" w:hAnsi="Times New Roman" w:cs="Times New Roman"/>
          <w:sz w:val="24"/>
          <w:szCs w:val="24"/>
          <w:u w:val="single"/>
        </w:rPr>
        <w:t>om</w:t>
      </w:r>
      <w:r w:rsidRPr="00D50408">
        <w:rPr>
          <w:rFonts w:ascii="Times New Roman" w:hAnsi="Times New Roman" w:cs="Times New Roman"/>
          <w:sz w:val="24"/>
          <w:szCs w:val="24"/>
          <w:u w:val="single"/>
        </w:rPr>
        <w:t xml:space="preserve"> </w:t>
      </w:r>
      <w:r w:rsidR="004F61E6" w:rsidRPr="00D50408">
        <w:rPr>
          <w:rFonts w:ascii="Times New Roman" w:hAnsi="Times New Roman" w:cs="Times New Roman"/>
          <w:sz w:val="24"/>
          <w:szCs w:val="24"/>
          <w:u w:val="single"/>
        </w:rPr>
        <w:t>17</w:t>
      </w:r>
      <w:r w:rsidR="00754712" w:rsidRPr="00D50408">
        <w:rPr>
          <w:rFonts w:ascii="Times New Roman" w:hAnsi="Times New Roman" w:cs="Times New Roman"/>
          <w:sz w:val="24"/>
          <w:szCs w:val="24"/>
          <w:u w:val="single"/>
        </w:rPr>
        <w:t xml:space="preserve"> a 18</w:t>
      </w:r>
      <w:r w:rsidRPr="00D50408">
        <w:rPr>
          <w:rFonts w:ascii="Times New Roman" w:hAnsi="Times New Roman" w:cs="Times New Roman"/>
          <w:sz w:val="24"/>
          <w:szCs w:val="24"/>
          <w:u w:val="single"/>
        </w:rPr>
        <w:t xml:space="preserve"> </w:t>
      </w:r>
      <w:r w:rsidR="004F61E6" w:rsidRPr="00D50408">
        <w:rPr>
          <w:rFonts w:ascii="Times New Roman" w:hAnsi="Times New Roman" w:cs="Times New Roman"/>
          <w:sz w:val="24"/>
          <w:szCs w:val="24"/>
          <w:u w:val="single"/>
        </w:rPr>
        <w:t>(</w:t>
      </w:r>
      <w:r w:rsidRPr="00D50408">
        <w:rPr>
          <w:rFonts w:ascii="Times New Roman" w:hAnsi="Times New Roman" w:cs="Times New Roman"/>
          <w:sz w:val="24"/>
          <w:szCs w:val="24"/>
          <w:u w:val="single"/>
        </w:rPr>
        <w:t>§ 11 ods. 2 a</w:t>
      </w:r>
      <w:r w:rsidR="004F61E6" w:rsidRPr="00D50408">
        <w:rPr>
          <w:rFonts w:ascii="Times New Roman" w:hAnsi="Times New Roman" w:cs="Times New Roman"/>
          <w:sz w:val="24"/>
          <w:szCs w:val="24"/>
          <w:u w:val="single"/>
        </w:rPr>
        <w:t> </w:t>
      </w:r>
      <w:r w:rsidRPr="00D50408">
        <w:rPr>
          <w:rFonts w:ascii="Times New Roman" w:hAnsi="Times New Roman" w:cs="Times New Roman"/>
          <w:sz w:val="24"/>
          <w:szCs w:val="24"/>
          <w:u w:val="single"/>
        </w:rPr>
        <w:t>4</w:t>
      </w:r>
      <w:r w:rsidR="004F61E6" w:rsidRPr="00D50408">
        <w:rPr>
          <w:rFonts w:ascii="Times New Roman" w:hAnsi="Times New Roman" w:cs="Times New Roman"/>
          <w:sz w:val="24"/>
          <w:szCs w:val="24"/>
          <w:u w:val="single"/>
        </w:rPr>
        <w:t>)</w:t>
      </w:r>
      <w:r w:rsidRPr="00D50408">
        <w:rPr>
          <w:rFonts w:ascii="Times New Roman" w:hAnsi="Times New Roman" w:cs="Times New Roman"/>
          <w:sz w:val="24"/>
          <w:szCs w:val="24"/>
          <w:u w:val="single"/>
        </w:rPr>
        <w:t xml:space="preserve"> </w:t>
      </w:r>
    </w:p>
    <w:p w14:paraId="1ECAB414" w14:textId="77777777" w:rsidR="004F7A07" w:rsidRPr="00D50408" w:rsidRDefault="004F7A07" w:rsidP="009C7F7E">
      <w:pPr>
        <w:spacing w:after="0" w:line="240" w:lineRule="auto"/>
        <w:jc w:val="both"/>
        <w:rPr>
          <w:rFonts w:ascii="Times New Roman" w:hAnsi="Times New Roman" w:cs="Times New Roman"/>
          <w:sz w:val="24"/>
          <w:szCs w:val="24"/>
        </w:rPr>
      </w:pPr>
    </w:p>
    <w:p w14:paraId="616B1C22" w14:textId="77777777" w:rsidR="004F7A07" w:rsidRPr="00D50408" w:rsidRDefault="00C25294"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návrhu sa dopĺňajú dôvody zániku funkcie člena disciplinárneho senátu, ktorý je sudcom všeobecného súdu, s výnimkou dôvodov definovaných v § 8 ods. 1, a to v súvislosti so zabezpečením súladu s  novou legislatívnou úpravou znenia § 8 ods. 2.</w:t>
      </w:r>
    </w:p>
    <w:p w14:paraId="550F5390" w14:textId="77777777" w:rsidR="00767AEE" w:rsidRPr="00D50408" w:rsidRDefault="00767AEE" w:rsidP="009C7F7E">
      <w:pPr>
        <w:spacing w:after="0" w:line="240" w:lineRule="auto"/>
        <w:jc w:val="both"/>
        <w:rPr>
          <w:rFonts w:ascii="Times New Roman" w:hAnsi="Times New Roman" w:cs="Times New Roman"/>
          <w:sz w:val="24"/>
          <w:szCs w:val="24"/>
        </w:rPr>
      </w:pPr>
    </w:p>
    <w:p w14:paraId="4805990C" w14:textId="10003F03" w:rsidR="006B051F" w:rsidRPr="00D50408" w:rsidRDefault="006B051F"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0F526A" w:rsidRPr="00D50408">
        <w:rPr>
          <w:rFonts w:ascii="Times New Roman" w:hAnsi="Times New Roman" w:cs="Times New Roman"/>
          <w:sz w:val="24"/>
          <w:szCs w:val="24"/>
          <w:u w:val="single"/>
        </w:rPr>
        <w:t>19</w:t>
      </w:r>
      <w:r w:rsidRPr="00D50408">
        <w:rPr>
          <w:rFonts w:ascii="Times New Roman" w:hAnsi="Times New Roman" w:cs="Times New Roman"/>
          <w:sz w:val="24"/>
          <w:szCs w:val="24"/>
          <w:u w:val="single"/>
        </w:rPr>
        <w:t xml:space="preserve"> (§ 12 ods. 1)</w:t>
      </w:r>
    </w:p>
    <w:p w14:paraId="19CD441E" w14:textId="77777777" w:rsidR="006B051F" w:rsidRPr="00D50408" w:rsidRDefault="006B051F" w:rsidP="009C7F7E">
      <w:pPr>
        <w:spacing w:after="0" w:line="240" w:lineRule="auto"/>
        <w:jc w:val="both"/>
        <w:rPr>
          <w:rFonts w:ascii="Times New Roman" w:hAnsi="Times New Roman" w:cs="Times New Roman"/>
          <w:sz w:val="24"/>
          <w:szCs w:val="24"/>
        </w:rPr>
      </w:pPr>
    </w:p>
    <w:p w14:paraId="72BAF5CE" w14:textId="77777777" w:rsidR="006B5160" w:rsidRPr="00D50408" w:rsidRDefault="006B5160"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Ide o formálno-právnu úpravu potvrdzujú uplatňovanie náhodného prideľovania odvolaní odvolacím disciplinárnym senátom v disciplinárnom konaní.</w:t>
      </w:r>
    </w:p>
    <w:p w14:paraId="0974E7E9" w14:textId="77777777" w:rsidR="006B051F" w:rsidRPr="00D50408" w:rsidRDefault="006B051F" w:rsidP="009C7F7E">
      <w:pPr>
        <w:spacing w:after="0" w:line="240" w:lineRule="auto"/>
        <w:jc w:val="both"/>
        <w:rPr>
          <w:rFonts w:ascii="Times New Roman" w:hAnsi="Times New Roman" w:cs="Times New Roman"/>
          <w:sz w:val="24"/>
          <w:szCs w:val="24"/>
        </w:rPr>
      </w:pPr>
    </w:p>
    <w:p w14:paraId="64F183B9" w14:textId="65F2D37F" w:rsidR="00320E99" w:rsidRPr="00D50408" w:rsidRDefault="00320E99"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0F526A" w:rsidRPr="00D50408">
        <w:rPr>
          <w:rFonts w:ascii="Times New Roman" w:hAnsi="Times New Roman" w:cs="Times New Roman"/>
          <w:sz w:val="24"/>
          <w:szCs w:val="24"/>
          <w:u w:val="single"/>
        </w:rPr>
        <w:t>20</w:t>
      </w:r>
      <w:r w:rsidRPr="00D50408">
        <w:rPr>
          <w:rFonts w:ascii="Times New Roman" w:hAnsi="Times New Roman" w:cs="Times New Roman"/>
          <w:sz w:val="24"/>
          <w:szCs w:val="24"/>
          <w:u w:val="single"/>
        </w:rPr>
        <w:t xml:space="preserve"> [§ 15 písm. b)]</w:t>
      </w:r>
    </w:p>
    <w:p w14:paraId="2057453F" w14:textId="77777777" w:rsidR="006B051F" w:rsidRPr="00D50408" w:rsidRDefault="006B051F" w:rsidP="009C7F7E">
      <w:pPr>
        <w:spacing w:after="0" w:line="240" w:lineRule="auto"/>
        <w:jc w:val="both"/>
        <w:rPr>
          <w:rFonts w:ascii="Times New Roman" w:hAnsi="Times New Roman" w:cs="Times New Roman"/>
          <w:sz w:val="24"/>
          <w:szCs w:val="24"/>
        </w:rPr>
      </w:pPr>
    </w:p>
    <w:p w14:paraId="4F085116" w14:textId="31099690" w:rsidR="00191622" w:rsidRPr="00D50408" w:rsidRDefault="0019162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 15 disciplinárneho súdneho poriadku sa taxatívne vymenúvajú oprávnené subjekty s návrhovou legitimáciou podať disciplinárny návrh na sudcu. Písmeno b) oprávňuje predsedu súdnej rady podať disciplinárny návrh proti sudcovi.</w:t>
      </w:r>
    </w:p>
    <w:p w14:paraId="0D1B929C" w14:textId="77777777" w:rsidR="00191622" w:rsidRPr="00D50408" w:rsidRDefault="00191622" w:rsidP="009C7F7E">
      <w:pPr>
        <w:spacing w:after="0" w:line="240" w:lineRule="auto"/>
        <w:ind w:firstLine="708"/>
        <w:jc w:val="both"/>
        <w:rPr>
          <w:rFonts w:ascii="Times New Roman" w:hAnsi="Times New Roman" w:cs="Times New Roman"/>
          <w:sz w:val="24"/>
          <w:szCs w:val="24"/>
        </w:rPr>
      </w:pPr>
    </w:p>
    <w:p w14:paraId="75D42770" w14:textId="77777777" w:rsidR="00191622" w:rsidRPr="00D50408" w:rsidRDefault="0019162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Návrhové subjekty uvedené v § 15 sa v rámci legislatívnych zmien menili. Schválením zákona č. 185/2002 Z. z. o Súdnej rade Slovenskej republiky a o zmene a doplnení niektorých zákonov v znení neskorších predpisov sa do § 120 ods. 2 zákona č. 385/2000 Z. z. o sudcoch a prísediacich a o zmene a doplnení niektorých zákonov v znení neskorších predpisov doplnila súdna rada ako oprávnený subjekt podať disciplinárny návrh. Zákonom č. 33/2011 Z. z., ktorým sa mení a dopĺňa zákon č. 385/2000 Z. z. o sudcoch a prísediacich a o zmene a doplnení niektorých zákonov v znení neskorších predpisov a ktorým sa menia a dopĺňajú niektoré zákony s účinnosťou od 1. mája 2011 bola súdna rada z oprávnených subjektov vypustená. Ako dôvod bolo uvedené, že vzhľadom na kompetencie súdnej rady vytvárať disciplinárne senáty, súčasne iniciovať disciplinárne konanie proti sudcovi, ako aj rozhodovať o zrušení dočasného </w:t>
      </w:r>
      <w:r w:rsidRPr="00D50408">
        <w:rPr>
          <w:rFonts w:ascii="Times New Roman" w:hAnsi="Times New Roman" w:cs="Times New Roman"/>
          <w:sz w:val="24"/>
          <w:szCs w:val="24"/>
        </w:rPr>
        <w:lastRenderedPageBreak/>
        <w:t>pozastavenia výkonu funkcie sudcu, nie je žiaduce spojenie postavenia súdnej rady ako subjektu, ktorý vytvára disciplinárne senáty (</w:t>
      </w:r>
      <w:r w:rsidRPr="00D50408">
        <w:rPr>
          <w:rFonts w:ascii="Times New Roman" w:hAnsi="Times New Roman" w:cs="Times New Roman"/>
          <w:i/>
          <w:sz w:val="24"/>
          <w:szCs w:val="24"/>
        </w:rPr>
        <w:t xml:space="preserve">de </w:t>
      </w:r>
      <w:proofErr w:type="spellStart"/>
      <w:r w:rsidRPr="00D50408">
        <w:rPr>
          <w:rFonts w:ascii="Times New Roman" w:hAnsi="Times New Roman" w:cs="Times New Roman"/>
          <w:i/>
          <w:sz w:val="24"/>
          <w:szCs w:val="24"/>
        </w:rPr>
        <w:t>facto</w:t>
      </w:r>
      <w:proofErr w:type="spellEnd"/>
      <w:r w:rsidRPr="00D50408">
        <w:rPr>
          <w:rFonts w:ascii="Times New Roman" w:hAnsi="Times New Roman" w:cs="Times New Roman"/>
          <w:sz w:val="24"/>
          <w:szCs w:val="24"/>
        </w:rPr>
        <w:t xml:space="preserve"> je sudcom) a ako žalobcu. Z uvedených dôvodov sa preto odňalo súdnej rade oprávnenie podávať disciplinárny návrh.</w:t>
      </w:r>
    </w:p>
    <w:p w14:paraId="66F9D970" w14:textId="77777777" w:rsidR="00191622" w:rsidRPr="00D50408" w:rsidRDefault="00191622" w:rsidP="009C7F7E">
      <w:pPr>
        <w:spacing w:after="0" w:line="240" w:lineRule="auto"/>
        <w:jc w:val="both"/>
        <w:rPr>
          <w:rFonts w:ascii="Times New Roman" w:hAnsi="Times New Roman" w:cs="Times New Roman"/>
          <w:sz w:val="24"/>
          <w:szCs w:val="24"/>
        </w:rPr>
      </w:pPr>
    </w:p>
    <w:p w14:paraId="1A17914E" w14:textId="77777777" w:rsidR="00191622" w:rsidRPr="00D50408" w:rsidRDefault="0019162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S účinnosťou od 1. septembra 2014 sa zákonom č. 195/2014 Z. z., ktorým sa mení a dopĺňa zákon č. 385/2000 Z. z. o sudcoch a prísediacich a o zmene a doplnení niektorých zákonov v znení neskorších predpisov a ktorým sa menia a dopĺňajú niektoré zákony, rozšírili oprávnené subjekty o predsedu súdnej rady.</w:t>
      </w:r>
    </w:p>
    <w:p w14:paraId="152E1B3B" w14:textId="77777777" w:rsidR="00191622" w:rsidRPr="00D50408" w:rsidRDefault="00191622" w:rsidP="009C7F7E">
      <w:pPr>
        <w:spacing w:after="0" w:line="240" w:lineRule="auto"/>
        <w:jc w:val="both"/>
        <w:rPr>
          <w:rFonts w:ascii="Times New Roman" w:hAnsi="Times New Roman" w:cs="Times New Roman"/>
          <w:sz w:val="24"/>
          <w:szCs w:val="24"/>
        </w:rPr>
      </w:pPr>
    </w:p>
    <w:p w14:paraId="24D75B43" w14:textId="77777777" w:rsidR="00191622" w:rsidRPr="00D50408" w:rsidRDefault="0019162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Kompetencia predsedu súdnej rady podať disciplinárny návrh bola zachovaná aj po prijatí disciplinárneho súdneho poriadku.</w:t>
      </w:r>
    </w:p>
    <w:p w14:paraId="74D4CEFC" w14:textId="77777777" w:rsidR="00191622" w:rsidRPr="00D50408" w:rsidRDefault="00191622" w:rsidP="009C7F7E">
      <w:pPr>
        <w:spacing w:after="0" w:line="240" w:lineRule="auto"/>
        <w:jc w:val="both"/>
        <w:rPr>
          <w:rFonts w:ascii="Times New Roman" w:hAnsi="Times New Roman" w:cs="Times New Roman"/>
          <w:sz w:val="24"/>
          <w:szCs w:val="24"/>
        </w:rPr>
      </w:pPr>
    </w:p>
    <w:p w14:paraId="23159BD9" w14:textId="3591462E" w:rsidR="00320E99" w:rsidRPr="00D50408" w:rsidRDefault="00191622"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Vzhľadom na skutočnosť, že súdna rada už nie je kreačným orgánom pre disciplinárne senáty, ako aj na </w:t>
      </w:r>
      <w:r w:rsidR="00DF66E8" w:rsidRPr="00D50408">
        <w:rPr>
          <w:rFonts w:ascii="Times New Roman" w:hAnsi="Times New Roman" w:cs="Times New Roman"/>
          <w:sz w:val="24"/>
          <w:szCs w:val="24"/>
        </w:rPr>
        <w:t xml:space="preserve">zrušenie </w:t>
      </w:r>
      <w:r w:rsidRPr="00D50408">
        <w:rPr>
          <w:rFonts w:ascii="Times New Roman" w:hAnsi="Times New Roman" w:cs="Times New Roman"/>
          <w:sz w:val="24"/>
          <w:szCs w:val="24"/>
        </w:rPr>
        <w:t xml:space="preserve">jej </w:t>
      </w:r>
      <w:proofErr w:type="spellStart"/>
      <w:r w:rsidRPr="00D50408">
        <w:rPr>
          <w:rFonts w:ascii="Times New Roman" w:hAnsi="Times New Roman" w:cs="Times New Roman"/>
          <w:sz w:val="24"/>
          <w:szCs w:val="24"/>
        </w:rPr>
        <w:t>dohľadovej</w:t>
      </w:r>
      <w:proofErr w:type="spellEnd"/>
      <w:r w:rsidRPr="00D50408">
        <w:rPr>
          <w:rFonts w:ascii="Times New Roman" w:hAnsi="Times New Roman" w:cs="Times New Roman"/>
          <w:sz w:val="24"/>
          <w:szCs w:val="24"/>
        </w:rPr>
        <w:t xml:space="preserve"> právomoci nad činnosťou disciplinárnych senátov Najvyššieho správneho súdu Slovenskej republiky, došlo k zániku právnej prekážky stretu tzv. „sudcu a žalobcu“ v jednom subjekte. Tým sa vytvoril priestor na vrátenie návrhovej kompetencie súdnej rade</w:t>
      </w:r>
      <w:r w:rsidR="000F526A" w:rsidRPr="00D50408">
        <w:rPr>
          <w:rFonts w:ascii="Times New Roman" w:hAnsi="Times New Roman" w:cs="Times New Roman"/>
          <w:sz w:val="24"/>
          <w:szCs w:val="24"/>
        </w:rPr>
        <w:t xml:space="preserve"> </w:t>
      </w:r>
      <w:r w:rsidRPr="00D50408">
        <w:rPr>
          <w:rFonts w:ascii="Times New Roman" w:hAnsi="Times New Roman" w:cs="Times New Roman"/>
          <w:sz w:val="24"/>
          <w:szCs w:val="24"/>
        </w:rPr>
        <w:t xml:space="preserve">ako orgánu sudcovskej legitimity, ktorý je zodpovedný za plnenie úloh verejnej kontroly </w:t>
      </w:r>
      <w:r w:rsidR="00593BE4" w:rsidRPr="00D50408">
        <w:rPr>
          <w:rFonts w:ascii="Times New Roman" w:hAnsi="Times New Roman" w:cs="Times New Roman"/>
          <w:sz w:val="24"/>
          <w:szCs w:val="24"/>
        </w:rPr>
        <w:t>[</w:t>
      </w:r>
      <w:r w:rsidRPr="00D50408">
        <w:rPr>
          <w:rFonts w:ascii="Times New Roman" w:hAnsi="Times New Roman" w:cs="Times New Roman"/>
          <w:sz w:val="24"/>
          <w:szCs w:val="24"/>
        </w:rPr>
        <w:t>čl. 141a ods. 6 písm. a) Ústavy Slovenskej republiky</w:t>
      </w:r>
      <w:r w:rsidR="00593BE4" w:rsidRPr="00D50408">
        <w:rPr>
          <w:rFonts w:ascii="Times New Roman" w:hAnsi="Times New Roman" w:cs="Times New Roman"/>
          <w:sz w:val="24"/>
          <w:szCs w:val="24"/>
        </w:rPr>
        <w:t>]</w:t>
      </w:r>
      <w:r w:rsidRPr="00D50408">
        <w:rPr>
          <w:rFonts w:ascii="Times New Roman" w:hAnsi="Times New Roman" w:cs="Times New Roman"/>
          <w:sz w:val="24"/>
          <w:szCs w:val="24"/>
        </w:rPr>
        <w:t xml:space="preserve"> ako aj za dohľad nad spĺňaním predpokladov sudcovskej spôsobilosti sudcov </w:t>
      </w:r>
      <w:r w:rsidR="00593BE4" w:rsidRPr="00D50408">
        <w:rPr>
          <w:rFonts w:ascii="Times New Roman" w:hAnsi="Times New Roman" w:cs="Times New Roman"/>
          <w:sz w:val="24"/>
          <w:szCs w:val="24"/>
        </w:rPr>
        <w:t>[</w:t>
      </w:r>
      <w:r w:rsidRPr="00D50408">
        <w:rPr>
          <w:rFonts w:ascii="Times New Roman" w:hAnsi="Times New Roman" w:cs="Times New Roman"/>
          <w:sz w:val="24"/>
          <w:szCs w:val="24"/>
        </w:rPr>
        <w:t>čl. 141a ods. 6 písm. h) Ústavy Slovenskej republiky</w:t>
      </w:r>
      <w:r w:rsidR="00593BE4" w:rsidRPr="00D50408">
        <w:rPr>
          <w:rFonts w:ascii="Times New Roman" w:hAnsi="Times New Roman" w:cs="Times New Roman"/>
          <w:sz w:val="24"/>
          <w:szCs w:val="24"/>
        </w:rPr>
        <w:t>]</w:t>
      </w:r>
      <w:r w:rsidRPr="00D50408">
        <w:rPr>
          <w:rFonts w:ascii="Times New Roman" w:hAnsi="Times New Roman" w:cs="Times New Roman"/>
          <w:sz w:val="24"/>
          <w:szCs w:val="24"/>
        </w:rPr>
        <w:t xml:space="preserve"> a zároveň </w:t>
      </w:r>
      <w:r w:rsidR="00DF66E8" w:rsidRPr="00D50408">
        <w:rPr>
          <w:rFonts w:ascii="Times New Roman" w:hAnsi="Times New Roman" w:cs="Times New Roman"/>
          <w:sz w:val="24"/>
          <w:szCs w:val="24"/>
        </w:rPr>
        <w:t xml:space="preserve">za </w:t>
      </w:r>
      <w:r w:rsidRPr="00D50408">
        <w:rPr>
          <w:rFonts w:ascii="Times New Roman" w:hAnsi="Times New Roman" w:cs="Times New Roman"/>
          <w:sz w:val="24"/>
          <w:szCs w:val="24"/>
        </w:rPr>
        <w:t>dohľad vo veci</w:t>
      </w:r>
      <w:r w:rsidR="00593BE4" w:rsidRPr="00D50408">
        <w:rPr>
          <w:rFonts w:ascii="Times New Roman" w:hAnsi="Times New Roman" w:cs="Times New Roman"/>
          <w:sz w:val="24"/>
          <w:szCs w:val="24"/>
        </w:rPr>
        <w:t>ach majetkových pomerov sudcov [</w:t>
      </w:r>
      <w:r w:rsidRPr="00D50408">
        <w:rPr>
          <w:rFonts w:ascii="Times New Roman" w:hAnsi="Times New Roman" w:cs="Times New Roman"/>
          <w:sz w:val="24"/>
          <w:szCs w:val="24"/>
        </w:rPr>
        <w:t>čl. 141a ods. 6 písm. i) Ústavy Slovenskej republiky</w:t>
      </w:r>
      <w:r w:rsidR="00593BE4" w:rsidRPr="00D50408">
        <w:rPr>
          <w:rFonts w:ascii="Times New Roman" w:hAnsi="Times New Roman" w:cs="Times New Roman"/>
          <w:sz w:val="24"/>
          <w:szCs w:val="24"/>
        </w:rPr>
        <w:t>]</w:t>
      </w:r>
      <w:r w:rsidRPr="00D50408">
        <w:rPr>
          <w:rFonts w:ascii="Times New Roman" w:hAnsi="Times New Roman" w:cs="Times New Roman"/>
          <w:sz w:val="24"/>
          <w:szCs w:val="24"/>
        </w:rPr>
        <w:t>. Navrhovaná právna úprava v plnom rozsahu rešpektuje ústavnú úpravu. Tieto kompetencie vykonáva súdna rada ako kolektívny orgán a preto je žiaduce, aby oprávnenie na podanie disciplinárneho návrhu bolo zverené priamo súdnej rade, ktorá by nahradila súčasné oprávnenie predsedu súdnej rady, čím by sa odstránila procesná dvojkoľajnosť pri rozhodovaní o podaní disciplinárneho návrhu.</w:t>
      </w:r>
    </w:p>
    <w:p w14:paraId="0F08A8E1" w14:textId="77777777" w:rsidR="00DA6D38" w:rsidRPr="00D50408" w:rsidRDefault="00DA6D38" w:rsidP="009C7F7E">
      <w:pPr>
        <w:spacing w:after="0" w:line="240" w:lineRule="auto"/>
        <w:jc w:val="both"/>
        <w:rPr>
          <w:rFonts w:ascii="Times New Roman" w:hAnsi="Times New Roman" w:cs="Times New Roman"/>
          <w:sz w:val="24"/>
          <w:szCs w:val="24"/>
        </w:rPr>
      </w:pPr>
    </w:p>
    <w:p w14:paraId="5A43796F" w14:textId="2B7B742E" w:rsidR="00C947CD" w:rsidRPr="00D50408" w:rsidRDefault="00C947CD"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0F526A" w:rsidRPr="00D50408">
        <w:rPr>
          <w:rFonts w:ascii="Times New Roman" w:hAnsi="Times New Roman" w:cs="Times New Roman"/>
          <w:sz w:val="24"/>
          <w:szCs w:val="24"/>
          <w:u w:val="single"/>
        </w:rPr>
        <w:t>21</w:t>
      </w:r>
      <w:r w:rsidRPr="00D50408">
        <w:rPr>
          <w:rFonts w:ascii="Times New Roman" w:hAnsi="Times New Roman" w:cs="Times New Roman"/>
          <w:sz w:val="24"/>
          <w:szCs w:val="24"/>
          <w:u w:val="single"/>
        </w:rPr>
        <w:t xml:space="preserve"> (§ 23 ods. 2)</w:t>
      </w:r>
    </w:p>
    <w:p w14:paraId="69966BEB" w14:textId="77777777" w:rsidR="00C947CD" w:rsidRPr="00D50408" w:rsidRDefault="00C42641" w:rsidP="009C7F7E">
      <w:pPr>
        <w:spacing w:after="0" w:line="240" w:lineRule="auto"/>
        <w:jc w:val="both"/>
        <w:rPr>
          <w:rFonts w:ascii="Times New Roman" w:hAnsi="Times New Roman" w:cs="Times New Roman"/>
          <w:sz w:val="24"/>
          <w:szCs w:val="24"/>
        </w:rPr>
      </w:pPr>
      <w:r w:rsidRPr="00D50408">
        <w:rPr>
          <w:rFonts w:ascii="Times New Roman" w:hAnsi="Times New Roman" w:cs="Times New Roman"/>
          <w:sz w:val="24"/>
          <w:szCs w:val="24"/>
        </w:rPr>
        <w:tab/>
      </w:r>
    </w:p>
    <w:p w14:paraId="4AB6F2FB" w14:textId="77777777" w:rsidR="00DA6D38" w:rsidRPr="00D50408" w:rsidRDefault="00C42641"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Ide o zmenu vyvolanú zmenou návrhovej legitimácie z predsedu Súdnej rady Slovenskej republiky na Súdnu radu Slovenskej republiky. </w:t>
      </w:r>
    </w:p>
    <w:p w14:paraId="67947480" w14:textId="77777777" w:rsidR="006B5160" w:rsidRPr="00D50408" w:rsidRDefault="006B5160" w:rsidP="009C7F7E">
      <w:pPr>
        <w:spacing w:after="0" w:line="240" w:lineRule="auto"/>
        <w:jc w:val="both"/>
        <w:rPr>
          <w:rFonts w:ascii="Times New Roman" w:hAnsi="Times New Roman" w:cs="Times New Roman"/>
          <w:sz w:val="24"/>
          <w:szCs w:val="24"/>
        </w:rPr>
      </w:pPr>
    </w:p>
    <w:p w14:paraId="4546533A" w14:textId="0457FE14" w:rsidR="00320E99" w:rsidRPr="00D50408" w:rsidRDefault="006B5160"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bodom </w:t>
      </w:r>
      <w:r w:rsidR="000F526A" w:rsidRPr="00D50408">
        <w:rPr>
          <w:rFonts w:ascii="Times New Roman" w:hAnsi="Times New Roman" w:cs="Times New Roman"/>
          <w:sz w:val="24"/>
          <w:szCs w:val="24"/>
          <w:u w:val="single"/>
        </w:rPr>
        <w:t>22</w:t>
      </w:r>
      <w:r w:rsidRPr="00D50408">
        <w:rPr>
          <w:rFonts w:ascii="Times New Roman" w:hAnsi="Times New Roman" w:cs="Times New Roman"/>
          <w:sz w:val="24"/>
          <w:szCs w:val="24"/>
          <w:u w:val="single"/>
        </w:rPr>
        <w:t xml:space="preserve"> </w:t>
      </w:r>
      <w:r w:rsidR="000F526A" w:rsidRPr="00D50408">
        <w:rPr>
          <w:rFonts w:ascii="Times New Roman" w:hAnsi="Times New Roman" w:cs="Times New Roman"/>
          <w:sz w:val="24"/>
          <w:szCs w:val="24"/>
          <w:u w:val="single"/>
        </w:rPr>
        <w:t>až 24</w:t>
      </w:r>
      <w:r w:rsidRPr="00D50408">
        <w:rPr>
          <w:rFonts w:ascii="Times New Roman" w:hAnsi="Times New Roman" w:cs="Times New Roman"/>
          <w:sz w:val="24"/>
          <w:szCs w:val="24"/>
          <w:u w:val="single"/>
        </w:rPr>
        <w:t xml:space="preserve"> </w:t>
      </w:r>
    </w:p>
    <w:p w14:paraId="35F3B428" w14:textId="77777777" w:rsidR="006B5160" w:rsidRPr="00D50408" w:rsidRDefault="006B5160" w:rsidP="009C7F7E">
      <w:pPr>
        <w:spacing w:after="0" w:line="240" w:lineRule="auto"/>
        <w:jc w:val="both"/>
        <w:rPr>
          <w:rFonts w:ascii="Times New Roman" w:hAnsi="Times New Roman" w:cs="Times New Roman"/>
          <w:sz w:val="24"/>
          <w:szCs w:val="24"/>
        </w:rPr>
      </w:pPr>
    </w:p>
    <w:p w14:paraId="529BAA89" w14:textId="571814C4" w:rsidR="006B5160" w:rsidRPr="00D50408" w:rsidRDefault="000F526A" w:rsidP="000F526A">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Ide o legislatívno-technickú úpravu súvisiacu s nahradením pojmu „sudca disciplinárneho súdu“ pojmom „člen disciplinárneho senátu“. </w:t>
      </w:r>
    </w:p>
    <w:p w14:paraId="38EA233C" w14:textId="77777777" w:rsidR="00476A11" w:rsidRPr="00D50408" w:rsidRDefault="00476A11" w:rsidP="009C7F7E">
      <w:pPr>
        <w:spacing w:after="0" w:line="240" w:lineRule="auto"/>
        <w:jc w:val="both"/>
        <w:rPr>
          <w:rFonts w:ascii="Times New Roman" w:hAnsi="Times New Roman" w:cs="Times New Roman"/>
          <w:sz w:val="24"/>
          <w:szCs w:val="24"/>
          <w:u w:val="single"/>
        </w:rPr>
      </w:pPr>
    </w:p>
    <w:p w14:paraId="095689FE" w14:textId="7C3CDB64" w:rsidR="00476A11" w:rsidRPr="00D50408" w:rsidRDefault="00476A11"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K bod</w:t>
      </w:r>
      <w:r w:rsidR="005D1570" w:rsidRPr="00D50408">
        <w:rPr>
          <w:rFonts w:ascii="Times New Roman" w:hAnsi="Times New Roman" w:cs="Times New Roman"/>
          <w:sz w:val="24"/>
          <w:szCs w:val="24"/>
          <w:u w:val="single"/>
        </w:rPr>
        <w:t>om</w:t>
      </w:r>
      <w:r w:rsidRPr="00D50408">
        <w:rPr>
          <w:rFonts w:ascii="Times New Roman" w:hAnsi="Times New Roman" w:cs="Times New Roman"/>
          <w:sz w:val="24"/>
          <w:szCs w:val="24"/>
          <w:u w:val="single"/>
        </w:rPr>
        <w:t xml:space="preserve"> </w:t>
      </w:r>
      <w:r w:rsidR="005D1570" w:rsidRPr="00D50408">
        <w:rPr>
          <w:rFonts w:ascii="Times New Roman" w:hAnsi="Times New Roman" w:cs="Times New Roman"/>
          <w:sz w:val="24"/>
          <w:szCs w:val="24"/>
          <w:u w:val="single"/>
        </w:rPr>
        <w:t>25 a 26</w:t>
      </w:r>
      <w:r w:rsidRPr="00D50408">
        <w:rPr>
          <w:rFonts w:ascii="Times New Roman" w:hAnsi="Times New Roman" w:cs="Times New Roman"/>
          <w:sz w:val="24"/>
          <w:szCs w:val="24"/>
          <w:u w:val="single"/>
        </w:rPr>
        <w:t xml:space="preserve"> </w:t>
      </w:r>
      <w:r w:rsidR="005D1570" w:rsidRPr="00D50408">
        <w:rPr>
          <w:rFonts w:ascii="Times New Roman" w:hAnsi="Times New Roman" w:cs="Times New Roman"/>
          <w:sz w:val="24"/>
          <w:szCs w:val="24"/>
          <w:u w:val="single"/>
        </w:rPr>
        <w:t>[</w:t>
      </w:r>
      <w:r w:rsidRPr="00D50408">
        <w:rPr>
          <w:rFonts w:ascii="Times New Roman" w:hAnsi="Times New Roman" w:cs="Times New Roman"/>
          <w:sz w:val="24"/>
          <w:szCs w:val="24"/>
          <w:u w:val="single"/>
        </w:rPr>
        <w:t>§</w:t>
      </w:r>
      <w:r w:rsidR="005D1570" w:rsidRPr="00D50408">
        <w:rPr>
          <w:rFonts w:ascii="Times New Roman" w:hAnsi="Times New Roman" w:cs="Times New Roman"/>
          <w:sz w:val="24"/>
          <w:szCs w:val="24"/>
          <w:u w:val="single"/>
        </w:rPr>
        <w:t xml:space="preserve"> </w:t>
      </w:r>
      <w:r w:rsidRPr="00D50408">
        <w:rPr>
          <w:rFonts w:ascii="Times New Roman" w:hAnsi="Times New Roman" w:cs="Times New Roman"/>
          <w:sz w:val="24"/>
          <w:szCs w:val="24"/>
          <w:u w:val="single"/>
        </w:rPr>
        <w:t xml:space="preserve">26 ods. 1 </w:t>
      </w:r>
      <w:r w:rsidR="005D1570" w:rsidRPr="00D50408">
        <w:rPr>
          <w:rFonts w:ascii="Times New Roman" w:hAnsi="Times New Roman" w:cs="Times New Roman"/>
          <w:sz w:val="24"/>
          <w:szCs w:val="24"/>
          <w:u w:val="single"/>
        </w:rPr>
        <w:t>písm.</w:t>
      </w:r>
      <w:r w:rsidRPr="00D50408">
        <w:rPr>
          <w:rFonts w:ascii="Times New Roman" w:hAnsi="Times New Roman" w:cs="Times New Roman"/>
          <w:sz w:val="24"/>
          <w:szCs w:val="24"/>
          <w:u w:val="single"/>
        </w:rPr>
        <w:t xml:space="preserve"> d) a § 27 ods. 5</w:t>
      </w:r>
      <w:r w:rsidR="005D1570" w:rsidRPr="00D50408">
        <w:rPr>
          <w:rFonts w:ascii="Times New Roman" w:hAnsi="Times New Roman" w:cs="Times New Roman"/>
          <w:sz w:val="24"/>
          <w:szCs w:val="24"/>
          <w:u w:val="single"/>
        </w:rPr>
        <w:t>]</w:t>
      </w:r>
    </w:p>
    <w:p w14:paraId="57F89CE7" w14:textId="77777777" w:rsidR="00476A11" w:rsidRPr="00D50408" w:rsidRDefault="00476A11" w:rsidP="009C7F7E">
      <w:pPr>
        <w:spacing w:after="0" w:line="240" w:lineRule="auto"/>
        <w:jc w:val="both"/>
        <w:rPr>
          <w:rFonts w:ascii="Times New Roman" w:hAnsi="Times New Roman" w:cs="Times New Roman"/>
          <w:sz w:val="24"/>
          <w:szCs w:val="24"/>
          <w:u w:val="single"/>
        </w:rPr>
      </w:pPr>
    </w:p>
    <w:p w14:paraId="77A83CA1" w14:textId="77777777" w:rsidR="00800EC0" w:rsidRPr="00D50408" w:rsidRDefault="00476A11"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V ustanovení § 26 ods. 1 písm. d ) sa mení dôvod zastavenia disciplinárneho konania</w:t>
      </w:r>
      <w:r w:rsidR="00800EC0" w:rsidRPr="00D50408">
        <w:rPr>
          <w:rFonts w:ascii="Times New Roman" w:hAnsi="Times New Roman" w:cs="Times New Roman"/>
          <w:sz w:val="24"/>
          <w:szCs w:val="24"/>
        </w:rPr>
        <w:t xml:space="preserve"> a to tak, že v</w:t>
      </w:r>
      <w:r w:rsidRPr="00D50408">
        <w:rPr>
          <w:rFonts w:ascii="Times New Roman" w:hAnsi="Times New Roman" w:cs="Times New Roman"/>
          <w:sz w:val="24"/>
          <w:szCs w:val="24"/>
        </w:rPr>
        <w:t xml:space="preserve">zdanie sa funkcie disciplinárne obvineným alebo jeho odvolanie z funkcie nemôže byť dôvodom prerušenia disciplinárneho konania, ale naopak, musí byť dôvodom na zastavenie disciplinárneho konania, a to bez nariadenia ústneho pojednávania (§ 26). V opačnom prípade nemusí byť disciplinárne konanie právoplatne ukončené </w:t>
      </w:r>
      <w:r w:rsidR="00800EC0" w:rsidRPr="00D50408">
        <w:rPr>
          <w:rFonts w:ascii="Times New Roman" w:hAnsi="Times New Roman" w:cs="Times New Roman"/>
          <w:sz w:val="24"/>
          <w:szCs w:val="24"/>
        </w:rPr>
        <w:t>dlhé obdobie</w:t>
      </w:r>
      <w:r w:rsidRPr="00D50408">
        <w:rPr>
          <w:rFonts w:ascii="Times New Roman" w:hAnsi="Times New Roman" w:cs="Times New Roman"/>
          <w:sz w:val="24"/>
          <w:szCs w:val="24"/>
        </w:rPr>
        <w:t>, pričom členovia disciplinárneho senátu, okrem poberania odmeny či funkčného príplatku za výkon funkcie prísediaceho disciplinárneho senátu</w:t>
      </w:r>
      <w:r w:rsidR="00760B00" w:rsidRPr="00D50408">
        <w:rPr>
          <w:rFonts w:ascii="Times New Roman" w:hAnsi="Times New Roman" w:cs="Times New Roman"/>
          <w:sz w:val="24"/>
          <w:szCs w:val="24"/>
        </w:rPr>
        <w:t xml:space="preserve"> nemajú možnosť sa</w:t>
      </w:r>
      <w:r w:rsidRPr="00D50408">
        <w:rPr>
          <w:rFonts w:ascii="Times New Roman" w:hAnsi="Times New Roman" w:cs="Times New Roman"/>
          <w:sz w:val="24"/>
          <w:szCs w:val="24"/>
        </w:rPr>
        <w:t xml:space="preserve"> znovu uchádzať o členstvo v disciplinárnom senáte.</w:t>
      </w:r>
    </w:p>
    <w:p w14:paraId="20D743D4" w14:textId="77777777" w:rsidR="005D1570" w:rsidRPr="00D50408" w:rsidRDefault="005D1570" w:rsidP="009C7F7E">
      <w:pPr>
        <w:spacing w:after="0" w:line="240" w:lineRule="auto"/>
        <w:ind w:firstLine="708"/>
        <w:jc w:val="both"/>
        <w:rPr>
          <w:rFonts w:ascii="Times New Roman" w:hAnsi="Times New Roman" w:cs="Times New Roman"/>
          <w:sz w:val="24"/>
          <w:szCs w:val="24"/>
        </w:rPr>
      </w:pPr>
    </w:p>
    <w:p w14:paraId="630FA65E" w14:textId="77777777" w:rsidR="002F77BA" w:rsidRDefault="002F77BA" w:rsidP="005D1570">
      <w:pPr>
        <w:spacing w:after="0" w:line="240" w:lineRule="auto"/>
        <w:jc w:val="both"/>
        <w:rPr>
          <w:rFonts w:ascii="Times New Roman" w:hAnsi="Times New Roman" w:cs="Times New Roman"/>
          <w:sz w:val="24"/>
          <w:szCs w:val="24"/>
          <w:u w:val="single"/>
        </w:rPr>
      </w:pPr>
    </w:p>
    <w:p w14:paraId="12406BCA" w14:textId="77777777" w:rsidR="002F77BA" w:rsidRDefault="002F77BA" w:rsidP="005D1570">
      <w:pPr>
        <w:spacing w:after="0" w:line="240" w:lineRule="auto"/>
        <w:jc w:val="both"/>
        <w:rPr>
          <w:rFonts w:ascii="Times New Roman" w:hAnsi="Times New Roman" w:cs="Times New Roman"/>
          <w:sz w:val="24"/>
          <w:szCs w:val="24"/>
          <w:u w:val="single"/>
        </w:rPr>
      </w:pPr>
    </w:p>
    <w:p w14:paraId="34CF947C" w14:textId="77777777" w:rsidR="002F77BA" w:rsidRDefault="002F77BA" w:rsidP="005D1570">
      <w:pPr>
        <w:spacing w:after="0" w:line="240" w:lineRule="auto"/>
        <w:jc w:val="both"/>
        <w:rPr>
          <w:rFonts w:ascii="Times New Roman" w:hAnsi="Times New Roman" w:cs="Times New Roman"/>
          <w:sz w:val="24"/>
          <w:szCs w:val="24"/>
          <w:u w:val="single"/>
        </w:rPr>
      </w:pPr>
    </w:p>
    <w:p w14:paraId="01D1777D" w14:textId="4DC5B578" w:rsidR="005D1570" w:rsidRPr="00D50408" w:rsidRDefault="005D1570" w:rsidP="005D1570">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lastRenderedPageBreak/>
        <w:t>K bod</w:t>
      </w:r>
      <w:r w:rsidR="008A2D69">
        <w:rPr>
          <w:rFonts w:ascii="Times New Roman" w:hAnsi="Times New Roman" w:cs="Times New Roman"/>
          <w:sz w:val="24"/>
          <w:szCs w:val="24"/>
          <w:u w:val="single"/>
        </w:rPr>
        <w:t>u</w:t>
      </w:r>
      <w:r w:rsidRPr="00D50408">
        <w:rPr>
          <w:rFonts w:ascii="Times New Roman" w:hAnsi="Times New Roman" w:cs="Times New Roman"/>
          <w:sz w:val="24"/>
          <w:szCs w:val="24"/>
          <w:u w:val="single"/>
        </w:rPr>
        <w:t xml:space="preserve"> 27 </w:t>
      </w:r>
    </w:p>
    <w:p w14:paraId="5BE1B5F3" w14:textId="77777777" w:rsidR="005D1570" w:rsidRPr="00D50408" w:rsidRDefault="005D1570" w:rsidP="005D1570">
      <w:pPr>
        <w:spacing w:after="0" w:line="240" w:lineRule="auto"/>
        <w:jc w:val="both"/>
        <w:rPr>
          <w:rFonts w:ascii="Times New Roman" w:hAnsi="Times New Roman" w:cs="Times New Roman"/>
          <w:sz w:val="24"/>
          <w:szCs w:val="24"/>
        </w:rPr>
      </w:pPr>
    </w:p>
    <w:p w14:paraId="7D0E0650" w14:textId="77777777" w:rsidR="005D1570" w:rsidRPr="00D50408" w:rsidRDefault="005D1570" w:rsidP="005D1570">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Ide o legislatívno-technickú úpravu súvisiacu s nahradením pojmu „sudca disciplinárneho súdu“ pojmom „člen disciplinárneho senátu“. </w:t>
      </w:r>
    </w:p>
    <w:p w14:paraId="4A61D09F" w14:textId="77777777" w:rsidR="005D1570" w:rsidRPr="00D50408" w:rsidRDefault="005D1570" w:rsidP="009C7F7E">
      <w:pPr>
        <w:spacing w:after="0" w:line="240" w:lineRule="auto"/>
        <w:ind w:firstLine="708"/>
        <w:jc w:val="both"/>
        <w:rPr>
          <w:rFonts w:ascii="Times New Roman" w:hAnsi="Times New Roman" w:cs="Times New Roman"/>
          <w:sz w:val="24"/>
          <w:szCs w:val="24"/>
        </w:rPr>
      </w:pPr>
    </w:p>
    <w:p w14:paraId="664E2E0B" w14:textId="3CAA78A8" w:rsidR="000362AB" w:rsidRPr="00D50408" w:rsidRDefault="000362AB" w:rsidP="009C7F7E">
      <w:pPr>
        <w:spacing w:after="0" w:line="240" w:lineRule="auto"/>
        <w:jc w:val="both"/>
        <w:rPr>
          <w:rFonts w:ascii="Times New Roman" w:hAnsi="Times New Roman" w:cs="Times New Roman"/>
          <w:sz w:val="24"/>
          <w:szCs w:val="24"/>
          <w:u w:val="single"/>
        </w:rPr>
      </w:pPr>
      <w:r w:rsidRPr="00D50408">
        <w:rPr>
          <w:rFonts w:ascii="Times New Roman" w:hAnsi="Times New Roman" w:cs="Times New Roman"/>
          <w:sz w:val="24"/>
          <w:szCs w:val="24"/>
          <w:u w:val="single"/>
        </w:rPr>
        <w:t xml:space="preserve">K bodu </w:t>
      </w:r>
      <w:r w:rsidR="008A2D69">
        <w:rPr>
          <w:rFonts w:ascii="Times New Roman" w:hAnsi="Times New Roman" w:cs="Times New Roman"/>
          <w:sz w:val="24"/>
          <w:szCs w:val="24"/>
          <w:u w:val="single"/>
        </w:rPr>
        <w:t>28</w:t>
      </w:r>
      <w:r w:rsidRPr="00D50408">
        <w:rPr>
          <w:rFonts w:ascii="Times New Roman" w:hAnsi="Times New Roman" w:cs="Times New Roman"/>
          <w:sz w:val="24"/>
          <w:szCs w:val="24"/>
          <w:u w:val="single"/>
        </w:rPr>
        <w:t xml:space="preserve"> (§ 37 ods. 1)</w:t>
      </w:r>
    </w:p>
    <w:p w14:paraId="60494173" w14:textId="77777777" w:rsidR="000362AB" w:rsidRPr="00D50408" w:rsidRDefault="000362AB" w:rsidP="009C7F7E">
      <w:pPr>
        <w:spacing w:after="0" w:line="240" w:lineRule="auto"/>
        <w:jc w:val="both"/>
        <w:rPr>
          <w:rFonts w:ascii="Times New Roman" w:hAnsi="Times New Roman" w:cs="Times New Roman"/>
          <w:sz w:val="24"/>
          <w:szCs w:val="24"/>
        </w:rPr>
      </w:pPr>
    </w:p>
    <w:p w14:paraId="7560B05E" w14:textId="4A97EA5F" w:rsidR="004965F3" w:rsidRPr="00D50408" w:rsidRDefault="000935AD" w:rsidP="009C7F7E">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0408">
        <w:rPr>
          <w:rFonts w:ascii="Times New Roman" w:hAnsi="Times New Roman" w:cs="Times New Roman"/>
          <w:sz w:val="24"/>
          <w:szCs w:val="24"/>
        </w:rPr>
        <w:t xml:space="preserve">Upravuje sa systém odvolacieho konania proti disciplinárnemu rozhodnutiu a to tak,  že sa právna úprava nebude obmedzovať na možnosť </w:t>
      </w:r>
      <w:r w:rsidR="003A7B06" w:rsidRPr="00D50408">
        <w:rPr>
          <w:rFonts w:ascii="Times New Roman" w:hAnsi="Times New Roman" w:cs="Times New Roman"/>
          <w:sz w:val="24"/>
          <w:szCs w:val="24"/>
        </w:rPr>
        <w:t>podania</w:t>
      </w:r>
      <w:r w:rsidRPr="00D50408">
        <w:rPr>
          <w:rFonts w:ascii="Times New Roman" w:hAnsi="Times New Roman" w:cs="Times New Roman"/>
          <w:sz w:val="24"/>
          <w:szCs w:val="24"/>
        </w:rPr>
        <w:t xml:space="preserve"> odvolania len v prípade rozhodnutia, ktorým sa ukladá najprísnejšia sankcia</w:t>
      </w:r>
      <w:r w:rsidR="0012037F" w:rsidRPr="00D50408">
        <w:rPr>
          <w:rFonts w:ascii="Times New Roman" w:hAnsi="Times New Roman" w:cs="Times New Roman"/>
          <w:sz w:val="24"/>
          <w:szCs w:val="24"/>
        </w:rPr>
        <w:t xml:space="preserve"> a to </w:t>
      </w:r>
      <w:r w:rsidR="0058295F" w:rsidRPr="00D50408">
        <w:rPr>
          <w:rFonts w:ascii="Times New Roman" w:hAnsi="Times New Roman" w:cs="Times New Roman"/>
          <w:sz w:val="24"/>
          <w:szCs w:val="24"/>
        </w:rPr>
        <w:t>odvolanie z funkcie sudcu, zbavenie funkcie prokurátora, zbavenie výkonu funkcie súdneho exekútora alebo notára úradu. </w:t>
      </w:r>
      <w:r w:rsidR="0012037F" w:rsidRPr="00D50408">
        <w:rPr>
          <w:rFonts w:ascii="Times New Roman" w:hAnsi="Times New Roman" w:cs="Times New Roman"/>
          <w:sz w:val="24"/>
          <w:szCs w:val="24"/>
        </w:rPr>
        <w:t xml:space="preserve"> Javí sa ako účelné upraviť použitie účinného opravného prostriedku </w:t>
      </w:r>
      <w:r w:rsidR="0058295F" w:rsidRPr="00D50408">
        <w:rPr>
          <w:rFonts w:ascii="Times New Roman" w:hAnsi="Times New Roman" w:cs="Times New Roman"/>
          <w:sz w:val="24"/>
          <w:szCs w:val="24"/>
        </w:rPr>
        <w:t xml:space="preserve">disciplinárne obvineným aj </w:t>
      </w:r>
      <w:r w:rsidR="0012037F" w:rsidRPr="00D50408">
        <w:rPr>
          <w:rFonts w:ascii="Times New Roman" w:hAnsi="Times New Roman" w:cs="Times New Roman"/>
          <w:sz w:val="24"/>
          <w:szCs w:val="24"/>
        </w:rPr>
        <w:t xml:space="preserve">voči rozhodnutiu, ktorým bol uznaný vinným zo spáchania disciplinárneho previnenia </w:t>
      </w:r>
      <w:r w:rsidR="0058295F" w:rsidRPr="00D50408">
        <w:rPr>
          <w:rFonts w:ascii="Times New Roman" w:hAnsi="Times New Roman" w:cs="Times New Roman"/>
          <w:sz w:val="24"/>
          <w:szCs w:val="24"/>
        </w:rPr>
        <w:t xml:space="preserve">a súčasne mu bolo uložené </w:t>
      </w:r>
      <w:r w:rsidR="00456FD2" w:rsidRPr="00D50408">
        <w:rPr>
          <w:rFonts w:ascii="Times New Roman" w:hAnsi="Times New Roman" w:cs="Times New Roman"/>
          <w:sz w:val="24"/>
          <w:szCs w:val="24"/>
        </w:rPr>
        <w:t>iné</w:t>
      </w:r>
      <w:r w:rsidR="0058295F" w:rsidRPr="00D50408">
        <w:rPr>
          <w:rFonts w:ascii="Times New Roman" w:hAnsi="Times New Roman" w:cs="Times New Roman"/>
          <w:sz w:val="24"/>
          <w:szCs w:val="24"/>
        </w:rPr>
        <w:t xml:space="preserve"> disciplinárne opatrenie</w:t>
      </w:r>
      <w:r w:rsidR="00456FD2" w:rsidRPr="00D50408">
        <w:rPr>
          <w:rFonts w:ascii="Times New Roman" w:hAnsi="Times New Roman" w:cs="Times New Roman"/>
          <w:sz w:val="24"/>
          <w:szCs w:val="24"/>
        </w:rPr>
        <w:t xml:space="preserve"> ako zbavenie funkcie</w:t>
      </w:r>
      <w:r w:rsidR="0058295F" w:rsidRPr="00D50408">
        <w:rPr>
          <w:rFonts w:ascii="Times New Roman" w:hAnsi="Times New Roman" w:cs="Times New Roman"/>
          <w:sz w:val="24"/>
          <w:szCs w:val="24"/>
        </w:rPr>
        <w:t>.</w:t>
      </w:r>
      <w:r w:rsidR="0012037F" w:rsidRPr="00D50408">
        <w:rPr>
          <w:rFonts w:ascii="Times New Roman" w:hAnsi="Times New Roman" w:cs="Times New Roman"/>
          <w:sz w:val="24"/>
          <w:szCs w:val="24"/>
        </w:rPr>
        <w:t xml:space="preserve"> </w:t>
      </w:r>
      <w:r w:rsidRPr="00D50408">
        <w:rPr>
          <w:rFonts w:ascii="Times New Roman" w:hAnsi="Times New Roman" w:cs="Times New Roman"/>
          <w:sz w:val="24"/>
          <w:szCs w:val="24"/>
        </w:rPr>
        <w:t> </w:t>
      </w:r>
      <w:r w:rsidR="003A7B06" w:rsidRPr="00D50408">
        <w:rPr>
          <w:rFonts w:ascii="Times New Roman" w:hAnsi="Times New Roman" w:cs="Times New Roman"/>
          <w:sz w:val="24"/>
          <w:szCs w:val="24"/>
        </w:rPr>
        <w:t>Taktiež</w:t>
      </w:r>
      <w:r w:rsidR="001B066D" w:rsidRPr="00D50408">
        <w:rPr>
          <w:rFonts w:ascii="Times New Roman" w:hAnsi="Times New Roman" w:cs="Times New Roman"/>
          <w:sz w:val="24"/>
          <w:szCs w:val="24"/>
        </w:rPr>
        <w:t xml:space="preserve"> sa navrhuje</w:t>
      </w:r>
      <w:r w:rsidR="003A7B06" w:rsidRPr="00D50408">
        <w:rPr>
          <w:rFonts w:ascii="Times New Roman" w:hAnsi="Times New Roman" w:cs="Times New Roman"/>
          <w:sz w:val="24"/>
          <w:szCs w:val="24"/>
        </w:rPr>
        <w:t>,</w:t>
      </w:r>
      <w:r w:rsidRPr="00D50408">
        <w:rPr>
          <w:rFonts w:ascii="Times New Roman" w:hAnsi="Times New Roman" w:cs="Times New Roman"/>
          <w:sz w:val="24"/>
          <w:szCs w:val="24"/>
        </w:rPr>
        <w:t xml:space="preserve"> aby odvolanie proti disciplinárnemu </w:t>
      </w:r>
      <w:r w:rsidR="00456FD2" w:rsidRPr="00D50408">
        <w:rPr>
          <w:rFonts w:ascii="Times New Roman" w:hAnsi="Times New Roman" w:cs="Times New Roman"/>
          <w:sz w:val="24"/>
          <w:szCs w:val="24"/>
        </w:rPr>
        <w:t>rozhodnutiu</w:t>
      </w:r>
      <w:r w:rsidRPr="00D50408">
        <w:rPr>
          <w:rFonts w:ascii="Times New Roman" w:hAnsi="Times New Roman" w:cs="Times New Roman"/>
          <w:sz w:val="24"/>
          <w:szCs w:val="24"/>
        </w:rPr>
        <w:t xml:space="preserve"> mal k dispozícii aj navrhovateľ, a to v tom prípade, ak disciplinárny senát nevyhovie jeho návrhu a</w:t>
      </w:r>
      <w:r w:rsidR="00456FD2" w:rsidRPr="00D50408">
        <w:rPr>
          <w:rFonts w:ascii="Times New Roman" w:hAnsi="Times New Roman" w:cs="Times New Roman"/>
          <w:sz w:val="24"/>
          <w:szCs w:val="24"/>
        </w:rPr>
        <w:t> </w:t>
      </w:r>
      <w:r w:rsidRPr="00D50408">
        <w:rPr>
          <w:rFonts w:ascii="Times New Roman" w:hAnsi="Times New Roman" w:cs="Times New Roman"/>
          <w:sz w:val="24"/>
          <w:szCs w:val="24"/>
        </w:rPr>
        <w:t>neuloží</w:t>
      </w:r>
      <w:r w:rsidR="00456FD2" w:rsidRPr="00D50408">
        <w:rPr>
          <w:rFonts w:ascii="Times New Roman" w:hAnsi="Times New Roman" w:cs="Times New Roman"/>
          <w:sz w:val="24"/>
          <w:szCs w:val="24"/>
        </w:rPr>
        <w:t xml:space="preserve"> </w:t>
      </w:r>
      <w:r w:rsidRPr="00D50408">
        <w:rPr>
          <w:rFonts w:ascii="Times New Roman" w:hAnsi="Times New Roman" w:cs="Times New Roman"/>
          <w:sz w:val="24"/>
          <w:szCs w:val="24"/>
        </w:rPr>
        <w:t>disciplinárne opatrenie</w:t>
      </w:r>
      <w:r w:rsidR="001B066D" w:rsidRPr="00D50408">
        <w:rPr>
          <w:rFonts w:ascii="Times New Roman" w:hAnsi="Times New Roman" w:cs="Times New Roman"/>
          <w:sz w:val="24"/>
          <w:szCs w:val="24"/>
        </w:rPr>
        <w:t>, čím sa d</w:t>
      </w:r>
      <w:r w:rsidR="001B066D" w:rsidRPr="00D50408">
        <w:rPr>
          <w:rFonts w:ascii="Times New Roman" w:hAnsi="Times New Roman" w:cs="Times New Roman"/>
          <w:sz w:val="24"/>
          <w:szCs w:val="24"/>
          <w:shd w:val="clear" w:color="auto" w:fill="FFFFFF"/>
        </w:rPr>
        <w:t>ocieli potrebná rovnosť zbraní v disciplinárnom konaní.</w:t>
      </w:r>
    </w:p>
    <w:p w14:paraId="195AECF4" w14:textId="417C3F46" w:rsidR="00BF2CE5" w:rsidRPr="00D50408" w:rsidRDefault="00BF2CE5" w:rsidP="009C7F7E">
      <w:pPr>
        <w:autoSpaceDE w:val="0"/>
        <w:autoSpaceDN w:val="0"/>
        <w:adjustRightInd w:val="0"/>
        <w:spacing w:after="0" w:line="240" w:lineRule="auto"/>
        <w:jc w:val="both"/>
        <w:rPr>
          <w:rFonts w:ascii="Times New Roman" w:hAnsi="Times New Roman" w:cs="Times New Roman"/>
          <w:color w:val="3B3434"/>
          <w:sz w:val="24"/>
          <w:szCs w:val="24"/>
          <w:shd w:val="clear" w:color="auto" w:fill="FFFFFF"/>
        </w:rPr>
      </w:pPr>
    </w:p>
    <w:p w14:paraId="56943A6B" w14:textId="38304E2F" w:rsidR="00944F71" w:rsidRPr="00D50408" w:rsidRDefault="00944F71" w:rsidP="009C7F7E">
      <w:pPr>
        <w:autoSpaceDE w:val="0"/>
        <w:autoSpaceDN w:val="0"/>
        <w:adjustRightInd w:val="0"/>
        <w:spacing w:after="0" w:line="240" w:lineRule="auto"/>
        <w:jc w:val="both"/>
        <w:rPr>
          <w:rFonts w:ascii="Times New Roman" w:hAnsi="Times New Roman" w:cs="Times New Roman"/>
          <w:color w:val="3B3434"/>
          <w:sz w:val="24"/>
          <w:szCs w:val="24"/>
          <w:u w:val="single"/>
          <w:shd w:val="clear" w:color="auto" w:fill="FFFFFF"/>
        </w:rPr>
      </w:pPr>
      <w:r w:rsidRPr="00D50408">
        <w:rPr>
          <w:rFonts w:ascii="Times New Roman" w:hAnsi="Times New Roman" w:cs="Times New Roman"/>
          <w:color w:val="3B3434"/>
          <w:sz w:val="24"/>
          <w:szCs w:val="24"/>
          <w:u w:val="single"/>
          <w:shd w:val="clear" w:color="auto" w:fill="FFFFFF"/>
        </w:rPr>
        <w:t xml:space="preserve">K bodu </w:t>
      </w:r>
      <w:r w:rsidR="008A2D69">
        <w:rPr>
          <w:rFonts w:ascii="Times New Roman" w:hAnsi="Times New Roman" w:cs="Times New Roman"/>
          <w:color w:val="3B3434"/>
          <w:sz w:val="24"/>
          <w:szCs w:val="24"/>
          <w:u w:val="single"/>
          <w:shd w:val="clear" w:color="auto" w:fill="FFFFFF"/>
        </w:rPr>
        <w:t>29</w:t>
      </w:r>
      <w:r w:rsidRPr="00D50408">
        <w:rPr>
          <w:rFonts w:ascii="Times New Roman" w:hAnsi="Times New Roman" w:cs="Times New Roman"/>
          <w:color w:val="3B3434"/>
          <w:sz w:val="24"/>
          <w:szCs w:val="24"/>
          <w:u w:val="single"/>
          <w:shd w:val="clear" w:color="auto" w:fill="FFFFFF"/>
        </w:rPr>
        <w:t xml:space="preserve"> (§ 45 ods. 3)</w:t>
      </w:r>
    </w:p>
    <w:p w14:paraId="4349C254" w14:textId="29EF278E" w:rsidR="00944F71" w:rsidRPr="00D50408" w:rsidRDefault="00944F71" w:rsidP="009C7F7E">
      <w:pPr>
        <w:autoSpaceDE w:val="0"/>
        <w:autoSpaceDN w:val="0"/>
        <w:adjustRightInd w:val="0"/>
        <w:spacing w:after="0" w:line="240" w:lineRule="auto"/>
        <w:jc w:val="both"/>
        <w:rPr>
          <w:rFonts w:ascii="Times New Roman" w:hAnsi="Times New Roman" w:cs="Times New Roman"/>
          <w:color w:val="3B3434"/>
          <w:sz w:val="24"/>
          <w:szCs w:val="24"/>
          <w:shd w:val="clear" w:color="auto" w:fill="FFFFFF"/>
        </w:rPr>
      </w:pPr>
    </w:p>
    <w:p w14:paraId="56CD32F3" w14:textId="1853B495" w:rsidR="00944F71" w:rsidRPr="00D50408" w:rsidRDefault="00D858B5" w:rsidP="00A741C8">
      <w:pPr>
        <w:autoSpaceDE w:val="0"/>
        <w:autoSpaceDN w:val="0"/>
        <w:adjustRightInd w:val="0"/>
        <w:spacing w:after="0" w:line="240" w:lineRule="auto"/>
        <w:ind w:firstLine="708"/>
        <w:jc w:val="both"/>
        <w:rPr>
          <w:rFonts w:ascii="Times New Roman" w:hAnsi="Times New Roman" w:cs="Times New Roman"/>
          <w:color w:val="3B3434"/>
          <w:sz w:val="24"/>
          <w:szCs w:val="24"/>
          <w:shd w:val="clear" w:color="auto" w:fill="FFFFFF"/>
        </w:rPr>
      </w:pPr>
      <w:r w:rsidRPr="00D50408">
        <w:rPr>
          <w:rFonts w:ascii="Times New Roman" w:hAnsi="Times New Roman" w:cs="Times New Roman"/>
          <w:color w:val="3B3434"/>
          <w:sz w:val="24"/>
          <w:szCs w:val="24"/>
          <w:shd w:val="clear" w:color="auto" w:fill="FFFFFF"/>
        </w:rPr>
        <w:t xml:space="preserve">V nadväznosti na zavedenie podmienky 10 ročnej praxe v príslušnej funkcii ako podmienky pre zaradenie do disciplinárneho senátu sa navrhuje v prípade funkcie sudcu a funkcie prokurátora vzájomné započítanie praxe v týchto funkciách. </w:t>
      </w:r>
    </w:p>
    <w:p w14:paraId="0D09DA61" w14:textId="77777777" w:rsidR="00944F71" w:rsidRPr="00D50408" w:rsidRDefault="00944F71" w:rsidP="009C7F7E">
      <w:pPr>
        <w:autoSpaceDE w:val="0"/>
        <w:autoSpaceDN w:val="0"/>
        <w:adjustRightInd w:val="0"/>
        <w:spacing w:after="0" w:line="240" w:lineRule="auto"/>
        <w:jc w:val="both"/>
        <w:rPr>
          <w:rFonts w:ascii="Times New Roman" w:hAnsi="Times New Roman" w:cs="Times New Roman"/>
          <w:color w:val="3B3434"/>
          <w:sz w:val="24"/>
          <w:szCs w:val="24"/>
          <w:shd w:val="clear" w:color="auto" w:fill="FFFFFF"/>
        </w:rPr>
      </w:pPr>
    </w:p>
    <w:p w14:paraId="50410835" w14:textId="0E7DE29E" w:rsidR="000362AB" w:rsidRPr="00D50408" w:rsidRDefault="000362AB" w:rsidP="009C7F7E">
      <w:pPr>
        <w:autoSpaceDE w:val="0"/>
        <w:autoSpaceDN w:val="0"/>
        <w:adjustRightInd w:val="0"/>
        <w:spacing w:after="0" w:line="240" w:lineRule="auto"/>
        <w:jc w:val="both"/>
        <w:rPr>
          <w:rFonts w:ascii="Times New Roman" w:hAnsi="Times New Roman" w:cs="Times New Roman"/>
          <w:b/>
          <w:sz w:val="24"/>
          <w:szCs w:val="24"/>
          <w:u w:val="single"/>
        </w:rPr>
      </w:pPr>
      <w:r w:rsidRPr="00D50408">
        <w:rPr>
          <w:rFonts w:ascii="Times New Roman" w:hAnsi="Times New Roman" w:cs="Times New Roman"/>
          <w:sz w:val="24"/>
          <w:szCs w:val="24"/>
          <w:u w:val="single"/>
          <w:shd w:val="clear" w:color="auto" w:fill="FFFFFF"/>
        </w:rPr>
        <w:t xml:space="preserve">K bodu </w:t>
      </w:r>
      <w:r w:rsidR="008A2D69">
        <w:rPr>
          <w:rFonts w:ascii="Times New Roman" w:hAnsi="Times New Roman" w:cs="Times New Roman"/>
          <w:sz w:val="24"/>
          <w:szCs w:val="24"/>
          <w:u w:val="single"/>
          <w:shd w:val="clear" w:color="auto" w:fill="FFFFFF"/>
        </w:rPr>
        <w:t>30</w:t>
      </w:r>
      <w:r w:rsidR="00944F71" w:rsidRPr="00D50408">
        <w:rPr>
          <w:rFonts w:ascii="Times New Roman" w:hAnsi="Times New Roman" w:cs="Times New Roman"/>
          <w:sz w:val="24"/>
          <w:szCs w:val="24"/>
          <w:u w:val="single"/>
          <w:shd w:val="clear" w:color="auto" w:fill="FFFFFF"/>
        </w:rPr>
        <w:t xml:space="preserve"> </w:t>
      </w:r>
      <w:r w:rsidRPr="00D50408">
        <w:rPr>
          <w:rFonts w:ascii="Times New Roman" w:hAnsi="Times New Roman" w:cs="Times New Roman"/>
          <w:sz w:val="24"/>
          <w:szCs w:val="24"/>
          <w:u w:val="single"/>
          <w:shd w:val="clear" w:color="auto" w:fill="FFFFFF"/>
        </w:rPr>
        <w:t>(§ 47b</w:t>
      </w:r>
      <w:r w:rsidR="00675E1A" w:rsidRPr="00D50408">
        <w:rPr>
          <w:rFonts w:ascii="Times New Roman" w:hAnsi="Times New Roman" w:cs="Times New Roman"/>
          <w:sz w:val="24"/>
          <w:szCs w:val="24"/>
          <w:u w:val="single"/>
          <w:shd w:val="clear" w:color="auto" w:fill="FFFFFF"/>
        </w:rPr>
        <w:t xml:space="preserve"> a 47c</w:t>
      </w:r>
      <w:r w:rsidRPr="00D50408">
        <w:rPr>
          <w:rFonts w:ascii="Times New Roman" w:hAnsi="Times New Roman" w:cs="Times New Roman"/>
          <w:sz w:val="24"/>
          <w:szCs w:val="24"/>
          <w:u w:val="single"/>
          <w:shd w:val="clear" w:color="auto" w:fill="FFFFFF"/>
        </w:rPr>
        <w:t>)</w:t>
      </w:r>
    </w:p>
    <w:p w14:paraId="69E4C29A" w14:textId="77777777" w:rsidR="001B066D" w:rsidRPr="00D50408" w:rsidRDefault="001B066D" w:rsidP="009C7F7E">
      <w:pPr>
        <w:spacing w:after="0" w:line="240" w:lineRule="auto"/>
        <w:jc w:val="both"/>
        <w:rPr>
          <w:rFonts w:ascii="Times New Roman" w:hAnsi="Times New Roman" w:cs="Times New Roman"/>
          <w:sz w:val="24"/>
          <w:szCs w:val="24"/>
        </w:rPr>
      </w:pPr>
    </w:p>
    <w:p w14:paraId="080A76A0" w14:textId="77777777" w:rsidR="00CC690F" w:rsidRPr="00D50408" w:rsidRDefault="00517B1E"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Navrhované prechodné ustanovenia riešia dva okruhy otázok. </w:t>
      </w:r>
    </w:p>
    <w:p w14:paraId="14758216" w14:textId="77777777" w:rsidR="00CC690F" w:rsidRPr="00D50408" w:rsidRDefault="00CC690F" w:rsidP="009C7F7E">
      <w:pPr>
        <w:spacing w:after="0" w:line="240" w:lineRule="auto"/>
        <w:ind w:firstLine="708"/>
        <w:jc w:val="both"/>
        <w:rPr>
          <w:rFonts w:ascii="Times New Roman" w:hAnsi="Times New Roman" w:cs="Times New Roman"/>
          <w:sz w:val="24"/>
          <w:szCs w:val="24"/>
        </w:rPr>
      </w:pPr>
    </w:p>
    <w:p w14:paraId="7B0C550A" w14:textId="32933E1B" w:rsidR="00517B1E" w:rsidRPr="00D50408" w:rsidRDefault="00517B1E"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 47b touto otázkou je vytvorenie novej databázy </w:t>
      </w:r>
      <w:r w:rsidR="000673C1">
        <w:rPr>
          <w:rFonts w:ascii="Times New Roman" w:hAnsi="Times New Roman" w:cs="Times New Roman"/>
          <w:sz w:val="24"/>
          <w:szCs w:val="24"/>
        </w:rPr>
        <w:t xml:space="preserve">členov disciplinárnych senátov </w:t>
      </w:r>
      <w:r w:rsidRPr="00D50408">
        <w:rPr>
          <w:rFonts w:ascii="Times New Roman" w:hAnsi="Times New Roman" w:cs="Times New Roman"/>
          <w:sz w:val="24"/>
          <w:szCs w:val="24"/>
        </w:rPr>
        <w:t xml:space="preserve">zo sudcov všeobecných súdov a súdov správneho súdnictva, z ktorej sa pre potreby disciplinárneho konania bude generovať určený počet </w:t>
      </w:r>
      <w:r w:rsidR="000673C1">
        <w:rPr>
          <w:rFonts w:ascii="Times New Roman" w:hAnsi="Times New Roman" w:cs="Times New Roman"/>
          <w:sz w:val="24"/>
          <w:szCs w:val="24"/>
        </w:rPr>
        <w:t>členov disciplinárnych senátov</w:t>
      </w:r>
      <w:r w:rsidRPr="00D50408">
        <w:rPr>
          <w:rFonts w:ascii="Times New Roman" w:hAnsi="Times New Roman" w:cs="Times New Roman"/>
          <w:sz w:val="24"/>
          <w:szCs w:val="24"/>
        </w:rPr>
        <w:t xml:space="preserve">. Účinnosť tohto prechodného ustanovenia je skoršia ako termín účinnosti tých ustanovení zákona, prostredníctvom ktorých dôjde k uplatňovaniu novej právnej úpravy pri prideľovaní nových disciplinárnych návrhov. Skoršia účinnosť má vytvoriť </w:t>
      </w:r>
      <w:r w:rsidR="00066A50">
        <w:rPr>
          <w:rFonts w:ascii="Times New Roman" w:hAnsi="Times New Roman" w:cs="Times New Roman"/>
          <w:sz w:val="24"/>
          <w:szCs w:val="24"/>
        </w:rPr>
        <w:t xml:space="preserve">dostatočný </w:t>
      </w:r>
      <w:r w:rsidRPr="00D50408">
        <w:rPr>
          <w:rFonts w:ascii="Times New Roman" w:hAnsi="Times New Roman" w:cs="Times New Roman"/>
          <w:sz w:val="24"/>
          <w:szCs w:val="24"/>
        </w:rPr>
        <w:t xml:space="preserve">časový úsek pre súdnu radu, aby zvolila potrebný počet </w:t>
      </w:r>
      <w:r w:rsidR="00DF47B2">
        <w:rPr>
          <w:rFonts w:ascii="Times New Roman" w:hAnsi="Times New Roman" w:cs="Times New Roman"/>
          <w:sz w:val="24"/>
          <w:szCs w:val="24"/>
        </w:rPr>
        <w:t>členov disciplinárnych senátov</w:t>
      </w:r>
      <w:r w:rsidRPr="00D50408">
        <w:rPr>
          <w:rFonts w:ascii="Times New Roman" w:hAnsi="Times New Roman" w:cs="Times New Roman"/>
          <w:sz w:val="24"/>
          <w:szCs w:val="24"/>
        </w:rPr>
        <w:t>.</w:t>
      </w:r>
    </w:p>
    <w:p w14:paraId="232752AD" w14:textId="77777777" w:rsidR="00517B1E" w:rsidRPr="00D50408" w:rsidRDefault="00517B1E" w:rsidP="009C7F7E">
      <w:pPr>
        <w:spacing w:after="0" w:line="240" w:lineRule="auto"/>
        <w:ind w:firstLine="708"/>
        <w:jc w:val="both"/>
        <w:rPr>
          <w:rFonts w:ascii="Times New Roman" w:hAnsi="Times New Roman" w:cs="Times New Roman"/>
          <w:sz w:val="24"/>
          <w:szCs w:val="24"/>
        </w:rPr>
      </w:pPr>
    </w:p>
    <w:p w14:paraId="369B7C02" w14:textId="5CD0C452" w:rsidR="004502E5" w:rsidRPr="00D50408" w:rsidRDefault="00CC690F"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 V § 47c sa </w:t>
      </w:r>
      <w:r w:rsidR="006F36EC" w:rsidRPr="00D50408">
        <w:rPr>
          <w:rFonts w:ascii="Times New Roman" w:hAnsi="Times New Roman" w:cs="Times New Roman"/>
          <w:sz w:val="24"/>
          <w:szCs w:val="24"/>
        </w:rPr>
        <w:t>rieši kolízia</w:t>
      </w:r>
      <w:r w:rsidR="00822473" w:rsidRPr="00D50408">
        <w:rPr>
          <w:rFonts w:ascii="Times New Roman" w:hAnsi="Times New Roman" w:cs="Times New Roman"/>
          <w:sz w:val="24"/>
          <w:szCs w:val="24"/>
        </w:rPr>
        <w:t xml:space="preserve"> pôvodnej a novej úpravy zloženia disciplinárnych senátov</w:t>
      </w:r>
      <w:r w:rsidRPr="00D50408">
        <w:rPr>
          <w:rFonts w:ascii="Times New Roman" w:hAnsi="Times New Roman" w:cs="Times New Roman"/>
          <w:sz w:val="24"/>
          <w:szCs w:val="24"/>
        </w:rPr>
        <w:t xml:space="preserve"> z procesného hľadiska</w:t>
      </w:r>
      <w:r w:rsidR="00822473" w:rsidRPr="00D50408">
        <w:rPr>
          <w:rFonts w:ascii="Times New Roman" w:hAnsi="Times New Roman" w:cs="Times New Roman"/>
          <w:sz w:val="24"/>
          <w:szCs w:val="24"/>
        </w:rPr>
        <w:t>, a to štandardným spôsobom, ktorý predpokladá, že prebiehajúce disciplinárne konania sa dokončia podľa doterajších predpisov</w:t>
      </w:r>
      <w:r w:rsidR="00975357" w:rsidRPr="00D50408">
        <w:rPr>
          <w:rFonts w:ascii="Times New Roman" w:hAnsi="Times New Roman" w:cs="Times New Roman"/>
          <w:sz w:val="24"/>
          <w:szCs w:val="24"/>
        </w:rPr>
        <w:t>, a teda že ich dokončia senáty v pôvodnom zložení, či už ide o prvostupňové konanie (odsek 1) alebo konanie o odvolaní podanom podľa doterajších predpisov (odsek 2)</w:t>
      </w:r>
      <w:r w:rsidR="00822473" w:rsidRPr="00D50408">
        <w:rPr>
          <w:rFonts w:ascii="Times New Roman" w:hAnsi="Times New Roman" w:cs="Times New Roman"/>
          <w:sz w:val="24"/>
          <w:szCs w:val="24"/>
        </w:rPr>
        <w:t xml:space="preserve">. </w:t>
      </w:r>
      <w:r w:rsidR="004502E5" w:rsidRPr="00D50408">
        <w:rPr>
          <w:rFonts w:ascii="Times New Roman" w:hAnsi="Times New Roman" w:cs="Times New Roman"/>
          <w:sz w:val="24"/>
          <w:szCs w:val="24"/>
        </w:rPr>
        <w:t xml:space="preserve">Predkladateľ vychádza z predpokladu, že zachovanie pôvodných formácií senátov prispeje k rýchlejšiemu skončeniu disciplinárneho konania, ale najmä toto riešenie dôsledne rešpektuje ústavnú zásadu </w:t>
      </w:r>
      <w:proofErr w:type="spellStart"/>
      <w:r w:rsidR="004502E5" w:rsidRPr="00D50408">
        <w:rPr>
          <w:rFonts w:ascii="Times New Roman" w:hAnsi="Times New Roman" w:cs="Times New Roman"/>
          <w:sz w:val="24"/>
          <w:szCs w:val="24"/>
        </w:rPr>
        <w:t>neodnateľnosti</w:t>
      </w:r>
      <w:proofErr w:type="spellEnd"/>
      <w:r w:rsidR="004502E5" w:rsidRPr="00D50408">
        <w:rPr>
          <w:rFonts w:ascii="Times New Roman" w:hAnsi="Times New Roman" w:cs="Times New Roman"/>
          <w:sz w:val="24"/>
          <w:szCs w:val="24"/>
        </w:rPr>
        <w:t xml:space="preserve"> veci zákonnému sudcovi. </w:t>
      </w:r>
    </w:p>
    <w:p w14:paraId="05F1254F" w14:textId="77777777" w:rsidR="004502E5" w:rsidRPr="00D50408" w:rsidRDefault="004502E5" w:rsidP="009C7F7E">
      <w:pPr>
        <w:spacing w:after="0" w:line="240" w:lineRule="auto"/>
        <w:ind w:firstLine="708"/>
        <w:jc w:val="both"/>
        <w:rPr>
          <w:rFonts w:ascii="Times New Roman" w:hAnsi="Times New Roman" w:cs="Times New Roman"/>
          <w:sz w:val="24"/>
          <w:szCs w:val="24"/>
        </w:rPr>
      </w:pPr>
    </w:p>
    <w:p w14:paraId="0F30ED3E" w14:textId="0E40C7B8" w:rsidR="00822473" w:rsidRPr="00D50408" w:rsidRDefault="004502E5" w:rsidP="009C7F7E">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odseku 3 sa rieši procesná situácia, kedy pred účinnosťou zákona rozhodol disciplinárny súd v prvom stupni, pričom k dňu účinnosti zákona nie je toto rozhodnutie právoplatné, či už z dôvodu, že bolo verejne vyhlásené, ale nedošlo ku dňu účinnosti zákona k jeho písomnému vyhotoveniu a expedovaniu, alebo je predmetom doručovania. Je zrejmé, že zavedením </w:t>
      </w:r>
      <w:r w:rsidR="006603D3" w:rsidRPr="00D50408">
        <w:rPr>
          <w:rFonts w:ascii="Times New Roman" w:hAnsi="Times New Roman" w:cs="Times New Roman"/>
          <w:sz w:val="24"/>
          <w:szCs w:val="24"/>
        </w:rPr>
        <w:t xml:space="preserve">plnej </w:t>
      </w:r>
      <w:r w:rsidRPr="00D50408">
        <w:rPr>
          <w:rFonts w:ascii="Times New Roman" w:hAnsi="Times New Roman" w:cs="Times New Roman"/>
          <w:sz w:val="24"/>
          <w:szCs w:val="24"/>
        </w:rPr>
        <w:t xml:space="preserve">apelačnej zásady vzniká právo </w:t>
      </w:r>
      <w:r w:rsidR="006603D3" w:rsidRPr="00D50408">
        <w:rPr>
          <w:rFonts w:ascii="Times New Roman" w:hAnsi="Times New Roman" w:cs="Times New Roman"/>
          <w:sz w:val="24"/>
          <w:szCs w:val="24"/>
        </w:rPr>
        <w:t xml:space="preserve">podať </w:t>
      </w:r>
      <w:r w:rsidRPr="00D50408">
        <w:rPr>
          <w:rFonts w:ascii="Times New Roman" w:hAnsi="Times New Roman" w:cs="Times New Roman"/>
          <w:sz w:val="24"/>
          <w:szCs w:val="24"/>
        </w:rPr>
        <w:t xml:space="preserve">odvolanie na strane účastníkov </w:t>
      </w:r>
      <w:r w:rsidRPr="00D50408">
        <w:rPr>
          <w:rFonts w:ascii="Times New Roman" w:hAnsi="Times New Roman" w:cs="Times New Roman"/>
          <w:sz w:val="24"/>
          <w:szCs w:val="24"/>
        </w:rPr>
        <w:lastRenderedPageBreak/>
        <w:t xml:space="preserve">disciplinárneho konania. Na tento účel sa preto navrhuje právna úprava, ktorá jednoznačným spôsobom upraví plynutie lehoty na podanie odvolania. </w:t>
      </w:r>
    </w:p>
    <w:p w14:paraId="630A1713" w14:textId="4CEB4365" w:rsidR="00977A0D" w:rsidRDefault="00977A0D" w:rsidP="009C7F7E">
      <w:pPr>
        <w:spacing w:after="0" w:line="240" w:lineRule="auto"/>
        <w:ind w:firstLine="708"/>
        <w:jc w:val="both"/>
        <w:rPr>
          <w:rFonts w:ascii="Times New Roman" w:hAnsi="Times New Roman" w:cs="Times New Roman"/>
          <w:sz w:val="24"/>
          <w:szCs w:val="24"/>
        </w:rPr>
      </w:pPr>
    </w:p>
    <w:p w14:paraId="78856270" w14:textId="575D4E93" w:rsidR="00491C80" w:rsidRDefault="00491C80" w:rsidP="009C7F7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odseku 4 sa rieši otázka disciplinárnych konaní, ktoré boli prerušené podľa doterajšieho § 27 ods. 5. Podľa novej právnej úpravy je zánik funkcie disciplinárne stíhanej osoby dôvodom pre zastavenia disciplinárneho konania. Na základe prechodného ustanovenia v odseku 4 preto dôjde k zastaveniu takto prerušených disciplinárnych konaní. </w:t>
      </w:r>
    </w:p>
    <w:p w14:paraId="25F54EC0" w14:textId="77777777" w:rsidR="00491C80" w:rsidRPr="00D50408" w:rsidRDefault="00491C80" w:rsidP="009C7F7E">
      <w:pPr>
        <w:spacing w:after="0" w:line="240" w:lineRule="auto"/>
        <w:ind w:firstLine="708"/>
        <w:jc w:val="both"/>
        <w:rPr>
          <w:rFonts w:ascii="Times New Roman" w:hAnsi="Times New Roman" w:cs="Times New Roman"/>
          <w:sz w:val="24"/>
          <w:szCs w:val="24"/>
        </w:rPr>
      </w:pPr>
    </w:p>
    <w:p w14:paraId="230205C4" w14:textId="6C2B9F27" w:rsidR="003F18B5" w:rsidRPr="00D50408" w:rsidRDefault="00977A0D" w:rsidP="00491C80">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V rámci prechodných ustanovení v odseku </w:t>
      </w:r>
      <w:r w:rsidR="00491C80">
        <w:rPr>
          <w:rFonts w:ascii="Times New Roman" w:hAnsi="Times New Roman" w:cs="Times New Roman"/>
          <w:sz w:val="24"/>
          <w:szCs w:val="24"/>
        </w:rPr>
        <w:t>5</w:t>
      </w:r>
      <w:r w:rsidRPr="00D50408">
        <w:rPr>
          <w:rFonts w:ascii="Times New Roman" w:hAnsi="Times New Roman" w:cs="Times New Roman"/>
          <w:sz w:val="24"/>
          <w:szCs w:val="24"/>
        </w:rPr>
        <w:t xml:space="preserve"> a </w:t>
      </w:r>
      <w:r w:rsidR="00491C80">
        <w:rPr>
          <w:rFonts w:ascii="Times New Roman" w:hAnsi="Times New Roman" w:cs="Times New Roman"/>
          <w:sz w:val="24"/>
          <w:szCs w:val="24"/>
        </w:rPr>
        <w:t>6</w:t>
      </w:r>
      <w:r w:rsidRPr="00D50408">
        <w:rPr>
          <w:rFonts w:ascii="Times New Roman" w:hAnsi="Times New Roman" w:cs="Times New Roman"/>
          <w:sz w:val="24"/>
          <w:szCs w:val="24"/>
        </w:rPr>
        <w:t xml:space="preserve"> sa výslovne stanovuje aj to, kedy presne dochádza k zániku funkcie prísediaceho z radov prokurátorov, súdnych exekútorov a notárov v jednotlivých databázach, ktorí k dňu účinnosti navrhovanej právnej úpravy nebudú spĺňať novú podmienku – vykonávanie funkcie prokurátora, súdneho exekútora alebo notára najmenej desať rokov. Funkčné obdobie prísediaceho zaradeného do príslušnej databázy k 1. </w:t>
      </w:r>
      <w:r w:rsidR="001D7644">
        <w:rPr>
          <w:rFonts w:ascii="Times New Roman" w:hAnsi="Times New Roman" w:cs="Times New Roman"/>
          <w:sz w:val="24"/>
          <w:szCs w:val="24"/>
        </w:rPr>
        <w:t>februáru</w:t>
      </w:r>
      <w:r w:rsidRPr="00D50408">
        <w:rPr>
          <w:rFonts w:ascii="Times New Roman" w:hAnsi="Times New Roman" w:cs="Times New Roman"/>
          <w:sz w:val="24"/>
          <w:szCs w:val="24"/>
        </w:rPr>
        <w:t xml:space="preserve"> 2026 sa skončí uplynutím jeho funkčného obdobia v súlade s doterajšími predpismi. </w:t>
      </w:r>
    </w:p>
    <w:p w14:paraId="3A67042C" w14:textId="77777777" w:rsidR="0002117A" w:rsidRPr="00D50408" w:rsidRDefault="0002117A" w:rsidP="009C7F7E">
      <w:pPr>
        <w:spacing w:after="0" w:line="240" w:lineRule="auto"/>
        <w:jc w:val="both"/>
        <w:rPr>
          <w:rFonts w:ascii="Times New Roman" w:hAnsi="Times New Roman" w:cs="Times New Roman"/>
          <w:sz w:val="24"/>
          <w:szCs w:val="24"/>
        </w:rPr>
      </w:pPr>
    </w:p>
    <w:p w14:paraId="1FA3FECE" w14:textId="141594AB" w:rsidR="0044347A" w:rsidRPr="00D50408" w:rsidRDefault="0044347A" w:rsidP="009C7F7E">
      <w:pPr>
        <w:spacing w:after="0" w:line="240" w:lineRule="auto"/>
        <w:jc w:val="both"/>
        <w:rPr>
          <w:rFonts w:ascii="Times New Roman" w:hAnsi="Times New Roman" w:cs="Times New Roman"/>
          <w:b/>
          <w:sz w:val="24"/>
          <w:szCs w:val="24"/>
        </w:rPr>
      </w:pPr>
      <w:r w:rsidRPr="00D50408">
        <w:rPr>
          <w:rFonts w:ascii="Times New Roman" w:hAnsi="Times New Roman" w:cs="Times New Roman"/>
          <w:b/>
          <w:sz w:val="24"/>
          <w:szCs w:val="24"/>
        </w:rPr>
        <w:t xml:space="preserve">K čl. </w:t>
      </w:r>
      <w:r w:rsidR="006603D3" w:rsidRPr="00D50408">
        <w:rPr>
          <w:rFonts w:ascii="Times New Roman" w:hAnsi="Times New Roman" w:cs="Times New Roman"/>
          <w:b/>
          <w:sz w:val="24"/>
          <w:szCs w:val="24"/>
        </w:rPr>
        <w:t>V</w:t>
      </w:r>
    </w:p>
    <w:p w14:paraId="7172ED10" w14:textId="77777777" w:rsidR="0044347A" w:rsidRPr="00D50408" w:rsidRDefault="0044347A" w:rsidP="009C7F7E">
      <w:pPr>
        <w:spacing w:after="0" w:line="240" w:lineRule="auto"/>
        <w:jc w:val="both"/>
        <w:rPr>
          <w:rFonts w:ascii="Times New Roman" w:hAnsi="Times New Roman" w:cs="Times New Roman"/>
          <w:i/>
          <w:sz w:val="24"/>
          <w:szCs w:val="24"/>
        </w:rPr>
      </w:pPr>
      <w:r w:rsidRPr="00D50408">
        <w:rPr>
          <w:rFonts w:ascii="Times New Roman" w:hAnsi="Times New Roman" w:cs="Times New Roman"/>
          <w:i/>
          <w:sz w:val="24"/>
          <w:szCs w:val="24"/>
        </w:rPr>
        <w:t>(</w:t>
      </w:r>
      <w:r w:rsidR="00835AA8" w:rsidRPr="00D50408">
        <w:rPr>
          <w:rFonts w:ascii="Times New Roman" w:hAnsi="Times New Roman" w:cs="Times New Roman"/>
          <w:i/>
          <w:sz w:val="24"/>
          <w:szCs w:val="24"/>
        </w:rPr>
        <w:t>ú</w:t>
      </w:r>
      <w:r w:rsidRPr="00D50408">
        <w:rPr>
          <w:rFonts w:ascii="Times New Roman" w:hAnsi="Times New Roman" w:cs="Times New Roman"/>
          <w:i/>
          <w:sz w:val="24"/>
          <w:szCs w:val="24"/>
        </w:rPr>
        <w:t>činnosť)</w:t>
      </w:r>
    </w:p>
    <w:p w14:paraId="60FD82E9" w14:textId="77777777" w:rsidR="003A7B06" w:rsidRPr="00D50408" w:rsidRDefault="003A7B06" w:rsidP="009C7F7E">
      <w:pPr>
        <w:spacing w:after="0" w:line="240" w:lineRule="auto"/>
        <w:jc w:val="both"/>
        <w:rPr>
          <w:rFonts w:ascii="Times New Roman" w:hAnsi="Times New Roman" w:cs="Times New Roman"/>
          <w:i/>
          <w:sz w:val="24"/>
          <w:szCs w:val="24"/>
        </w:rPr>
      </w:pPr>
    </w:p>
    <w:p w14:paraId="6F82B26D" w14:textId="14F7CCF5" w:rsidR="00A6174C" w:rsidRPr="00D50408" w:rsidRDefault="004F202A" w:rsidP="00A6174C">
      <w:pPr>
        <w:spacing w:after="0" w:line="240" w:lineRule="auto"/>
        <w:ind w:firstLine="708"/>
        <w:jc w:val="both"/>
        <w:rPr>
          <w:rFonts w:ascii="Times New Roman" w:hAnsi="Times New Roman" w:cs="Times New Roman"/>
          <w:sz w:val="24"/>
          <w:szCs w:val="24"/>
        </w:rPr>
      </w:pPr>
      <w:r w:rsidRPr="00D50408">
        <w:rPr>
          <w:rFonts w:ascii="Times New Roman" w:hAnsi="Times New Roman" w:cs="Times New Roman"/>
          <w:sz w:val="24"/>
          <w:szCs w:val="24"/>
        </w:rPr>
        <w:t xml:space="preserve">Navrhuje sa, aby zákon nadobudol účinnosť </w:t>
      </w:r>
      <w:r w:rsidR="006A7FBF" w:rsidRPr="00D50408">
        <w:rPr>
          <w:rFonts w:ascii="Times New Roman" w:hAnsi="Times New Roman" w:cs="Times New Roman"/>
          <w:sz w:val="24"/>
          <w:szCs w:val="24"/>
        </w:rPr>
        <w:t xml:space="preserve">1. </w:t>
      </w:r>
      <w:r w:rsidR="00391576" w:rsidRPr="00D50408">
        <w:rPr>
          <w:rFonts w:ascii="Times New Roman" w:hAnsi="Times New Roman" w:cs="Times New Roman"/>
          <w:sz w:val="24"/>
          <w:szCs w:val="24"/>
        </w:rPr>
        <w:t>novembra</w:t>
      </w:r>
      <w:r w:rsidR="006A7FBF" w:rsidRPr="00D50408">
        <w:rPr>
          <w:rFonts w:ascii="Times New Roman" w:hAnsi="Times New Roman" w:cs="Times New Roman"/>
          <w:sz w:val="24"/>
          <w:szCs w:val="24"/>
        </w:rPr>
        <w:t xml:space="preserve"> 2025</w:t>
      </w:r>
      <w:r w:rsidR="00021C90" w:rsidRPr="00D50408">
        <w:rPr>
          <w:rFonts w:ascii="Times New Roman" w:hAnsi="Times New Roman" w:cs="Times New Roman"/>
          <w:sz w:val="24"/>
          <w:szCs w:val="24"/>
        </w:rPr>
        <w:t xml:space="preserve">, ale len v tých častiach, ktoré sú potrebné pre vytvorenie novej databázy </w:t>
      </w:r>
      <w:r w:rsidR="00391576" w:rsidRPr="00D50408">
        <w:rPr>
          <w:rFonts w:ascii="Times New Roman" w:hAnsi="Times New Roman" w:cs="Times New Roman"/>
          <w:sz w:val="24"/>
          <w:szCs w:val="24"/>
        </w:rPr>
        <w:t>členov disciplinárnych senátov</w:t>
      </w:r>
      <w:r w:rsidR="00021C90" w:rsidRPr="00D50408">
        <w:rPr>
          <w:rFonts w:ascii="Times New Roman" w:hAnsi="Times New Roman" w:cs="Times New Roman"/>
          <w:sz w:val="24"/>
          <w:szCs w:val="24"/>
        </w:rPr>
        <w:t>, do ktorej budú zaradení sudcovia všeobecných súdov a súdov správneho súdnictva</w:t>
      </w:r>
      <w:r w:rsidR="00391576" w:rsidRPr="00D50408">
        <w:rPr>
          <w:rFonts w:ascii="Times New Roman" w:hAnsi="Times New Roman" w:cs="Times New Roman"/>
          <w:sz w:val="24"/>
          <w:szCs w:val="24"/>
        </w:rPr>
        <w:t>, ktorý zvolí súdna rada</w:t>
      </w:r>
      <w:r w:rsidRPr="00D50408">
        <w:rPr>
          <w:rFonts w:ascii="Times New Roman" w:hAnsi="Times New Roman" w:cs="Times New Roman"/>
          <w:sz w:val="24"/>
          <w:szCs w:val="24"/>
        </w:rPr>
        <w:t>.</w:t>
      </w:r>
      <w:r w:rsidR="00BE756F" w:rsidRPr="00D50408">
        <w:rPr>
          <w:rFonts w:ascii="Times New Roman" w:hAnsi="Times New Roman" w:cs="Times New Roman"/>
          <w:sz w:val="24"/>
          <w:szCs w:val="24"/>
        </w:rPr>
        <w:t xml:space="preserve"> </w:t>
      </w:r>
      <w:r w:rsidR="00021C90" w:rsidRPr="00D50408">
        <w:rPr>
          <w:rFonts w:ascii="Times New Roman" w:hAnsi="Times New Roman" w:cs="Times New Roman"/>
          <w:sz w:val="24"/>
          <w:szCs w:val="24"/>
        </w:rPr>
        <w:t>Vytvorí sa tak dostatočný časový priestor na to, aby súdna rada zvolil</w:t>
      </w:r>
      <w:r w:rsidR="00870A32" w:rsidRPr="00D50408">
        <w:rPr>
          <w:rFonts w:ascii="Times New Roman" w:hAnsi="Times New Roman" w:cs="Times New Roman"/>
          <w:sz w:val="24"/>
          <w:szCs w:val="24"/>
        </w:rPr>
        <w:t>a</w:t>
      </w:r>
      <w:r w:rsidR="00021C90" w:rsidRPr="00D50408">
        <w:rPr>
          <w:rFonts w:ascii="Times New Roman" w:hAnsi="Times New Roman" w:cs="Times New Roman"/>
          <w:sz w:val="24"/>
          <w:szCs w:val="24"/>
        </w:rPr>
        <w:t xml:space="preserve"> potrebný počet prísediacich. </w:t>
      </w:r>
      <w:r w:rsidR="00A6174C" w:rsidRPr="00A374D9">
        <w:rPr>
          <w:rFonts w:ascii="Times New Roman" w:hAnsi="Times New Roman" w:cs="Times New Roman"/>
          <w:sz w:val="24"/>
          <w:szCs w:val="24"/>
        </w:rPr>
        <w:t xml:space="preserve">Právna úprava </w:t>
      </w:r>
      <w:proofErr w:type="spellStart"/>
      <w:r w:rsidR="00A6174C" w:rsidRPr="00A374D9">
        <w:rPr>
          <w:rFonts w:ascii="Times New Roman" w:hAnsi="Times New Roman" w:cs="Times New Roman"/>
          <w:sz w:val="24"/>
          <w:szCs w:val="24"/>
        </w:rPr>
        <w:t>statusových</w:t>
      </w:r>
      <w:proofErr w:type="spellEnd"/>
      <w:r w:rsidR="00A6174C" w:rsidRPr="00A374D9">
        <w:rPr>
          <w:rFonts w:ascii="Times New Roman" w:hAnsi="Times New Roman" w:cs="Times New Roman"/>
          <w:sz w:val="24"/>
          <w:szCs w:val="24"/>
        </w:rPr>
        <w:t xml:space="preserve"> otázok sudcov, u ktorej sa nepredpokladá vplyv na štátny rozpočet, resp. podstatná časť návrhu zákona nadobudne účinnosť 1. januára 2026. K 1. februáru 2026 nadobudne účinnosť právna úprava nového zloženia disciplinárnych senátov. </w:t>
      </w:r>
    </w:p>
    <w:p w14:paraId="5DBB686E" w14:textId="77777777" w:rsidR="0088271B" w:rsidRDefault="0088271B" w:rsidP="0088271B">
      <w:pPr>
        <w:spacing w:before="120" w:after="120" w:line="240" w:lineRule="auto"/>
        <w:jc w:val="both"/>
        <w:rPr>
          <w:rFonts w:ascii="Times New Roman" w:eastAsia="Times New Roman" w:hAnsi="Times New Roman" w:cs="Times New Roman"/>
          <w:bCs/>
          <w:sz w:val="24"/>
          <w:szCs w:val="24"/>
          <w:lang w:eastAsia="sk-SK"/>
        </w:rPr>
      </w:pPr>
    </w:p>
    <w:p w14:paraId="504E45F6" w14:textId="2294F24E" w:rsidR="0088271B" w:rsidRDefault="0088271B" w:rsidP="0088271B">
      <w:pPr>
        <w:spacing w:before="120" w:after="12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Cs/>
          <w:sz w:val="24"/>
          <w:szCs w:val="24"/>
          <w:lang w:eastAsia="sk-SK"/>
        </w:rPr>
        <w:t xml:space="preserve">V Bratislave, </w:t>
      </w:r>
      <w:r w:rsidR="009955A1">
        <w:rPr>
          <w:rFonts w:ascii="Times New Roman" w:eastAsia="Times New Roman" w:hAnsi="Times New Roman" w:cs="Times New Roman"/>
          <w:bCs/>
          <w:sz w:val="24"/>
          <w:szCs w:val="24"/>
          <w:lang w:eastAsia="sk-SK"/>
        </w:rPr>
        <w:t>7</w:t>
      </w:r>
      <w:r>
        <w:rPr>
          <w:rFonts w:ascii="Times New Roman" w:eastAsia="Times New Roman" w:hAnsi="Times New Roman" w:cs="Times New Roman"/>
          <w:bCs/>
          <w:sz w:val="24"/>
          <w:szCs w:val="24"/>
          <w:lang w:eastAsia="sk-SK"/>
        </w:rPr>
        <w:t>. máj</w:t>
      </w:r>
      <w:r w:rsidR="00821BF5">
        <w:rPr>
          <w:rFonts w:ascii="Times New Roman" w:eastAsia="Times New Roman" w:hAnsi="Times New Roman" w:cs="Times New Roman"/>
          <w:bCs/>
          <w:sz w:val="24"/>
          <w:szCs w:val="24"/>
          <w:lang w:eastAsia="sk-SK"/>
        </w:rPr>
        <w:t>a</w:t>
      </w:r>
      <w:r>
        <w:rPr>
          <w:rFonts w:ascii="Times New Roman" w:eastAsia="Times New Roman" w:hAnsi="Times New Roman" w:cs="Times New Roman"/>
          <w:bCs/>
          <w:sz w:val="24"/>
          <w:szCs w:val="24"/>
          <w:lang w:eastAsia="sk-SK"/>
        </w:rPr>
        <w:t xml:space="preserve"> 2025</w:t>
      </w:r>
    </w:p>
    <w:p w14:paraId="65DEDB76" w14:textId="77777777" w:rsidR="0088271B" w:rsidRDefault="0088271B" w:rsidP="0088271B">
      <w:pPr>
        <w:spacing w:after="0" w:line="240" w:lineRule="auto"/>
        <w:jc w:val="center"/>
        <w:rPr>
          <w:rFonts w:ascii="Times New Roman" w:hAnsi="Times New Roman" w:cs="Times New Roman"/>
          <w:b/>
          <w:sz w:val="24"/>
          <w:szCs w:val="24"/>
        </w:rPr>
      </w:pPr>
    </w:p>
    <w:p w14:paraId="319629B1" w14:textId="77777777" w:rsidR="0088271B" w:rsidRDefault="0088271B" w:rsidP="0088271B">
      <w:pPr>
        <w:spacing w:after="0" w:line="240" w:lineRule="auto"/>
        <w:jc w:val="center"/>
        <w:rPr>
          <w:rFonts w:ascii="Times New Roman" w:hAnsi="Times New Roman" w:cs="Times New Roman"/>
          <w:b/>
          <w:sz w:val="24"/>
          <w:szCs w:val="24"/>
        </w:rPr>
      </w:pPr>
    </w:p>
    <w:p w14:paraId="68CA2D63" w14:textId="77777777" w:rsidR="0088271B" w:rsidRDefault="0088271B" w:rsidP="0088271B">
      <w:pPr>
        <w:spacing w:after="0" w:line="240" w:lineRule="auto"/>
        <w:jc w:val="center"/>
        <w:rPr>
          <w:rFonts w:ascii="Times New Roman" w:hAnsi="Times New Roman" w:cs="Times New Roman"/>
          <w:b/>
          <w:sz w:val="24"/>
          <w:szCs w:val="24"/>
        </w:rPr>
      </w:pPr>
    </w:p>
    <w:p w14:paraId="2F3C10BF" w14:textId="77777777" w:rsidR="0088271B" w:rsidRDefault="0088271B" w:rsidP="0088271B">
      <w:pPr>
        <w:spacing w:after="0" w:line="240" w:lineRule="auto"/>
        <w:jc w:val="center"/>
        <w:rPr>
          <w:rFonts w:ascii="Times New Roman" w:hAnsi="Times New Roman" w:cs="Times New Roman"/>
          <w:b/>
          <w:sz w:val="24"/>
          <w:szCs w:val="24"/>
        </w:rPr>
      </w:pPr>
    </w:p>
    <w:p w14:paraId="2E5B4ACD" w14:textId="77777777" w:rsidR="0088271B" w:rsidRDefault="0088271B" w:rsidP="008827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Robert Fico, </w:t>
      </w:r>
      <w:proofErr w:type="spellStart"/>
      <w:r>
        <w:rPr>
          <w:rFonts w:ascii="Times New Roman" w:hAnsi="Times New Roman" w:cs="Times New Roman"/>
          <w:b/>
          <w:sz w:val="24"/>
          <w:szCs w:val="24"/>
        </w:rPr>
        <w:t>v.r</w:t>
      </w:r>
      <w:proofErr w:type="spellEnd"/>
      <w:r>
        <w:rPr>
          <w:rFonts w:ascii="Times New Roman" w:hAnsi="Times New Roman" w:cs="Times New Roman"/>
          <w:b/>
          <w:sz w:val="24"/>
          <w:szCs w:val="24"/>
        </w:rPr>
        <w:t>.</w:t>
      </w:r>
    </w:p>
    <w:p w14:paraId="7F516506" w14:textId="5028F13E" w:rsidR="0088271B" w:rsidRDefault="0088271B" w:rsidP="008827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predseda vlády Slovenskej republiky</w:t>
      </w:r>
    </w:p>
    <w:p w14:paraId="4DBBBBED" w14:textId="5A178701" w:rsidR="009955A1" w:rsidRDefault="009955A1" w:rsidP="0088271B">
      <w:pPr>
        <w:spacing w:after="0" w:line="240" w:lineRule="auto"/>
        <w:jc w:val="center"/>
        <w:rPr>
          <w:rFonts w:ascii="Times New Roman" w:hAnsi="Times New Roman" w:cs="Times New Roman"/>
          <w:sz w:val="24"/>
          <w:szCs w:val="24"/>
        </w:rPr>
      </w:pPr>
    </w:p>
    <w:p w14:paraId="53A325A7" w14:textId="1FD10835" w:rsidR="009955A1" w:rsidRDefault="009955A1" w:rsidP="0088271B">
      <w:pPr>
        <w:spacing w:after="0" w:line="240" w:lineRule="auto"/>
        <w:jc w:val="center"/>
        <w:rPr>
          <w:rFonts w:ascii="Times New Roman" w:hAnsi="Times New Roman" w:cs="Times New Roman"/>
          <w:sz w:val="24"/>
          <w:szCs w:val="24"/>
        </w:rPr>
      </w:pPr>
    </w:p>
    <w:p w14:paraId="31349A4B" w14:textId="77777777" w:rsidR="009955A1" w:rsidRDefault="009955A1" w:rsidP="0088271B">
      <w:pPr>
        <w:spacing w:after="0" w:line="240" w:lineRule="auto"/>
        <w:jc w:val="center"/>
        <w:rPr>
          <w:rFonts w:ascii="Times New Roman" w:hAnsi="Times New Roman" w:cs="Times New Roman"/>
          <w:sz w:val="24"/>
          <w:szCs w:val="24"/>
        </w:rPr>
      </w:pPr>
    </w:p>
    <w:p w14:paraId="709D8D1D" w14:textId="77777777" w:rsidR="0088271B" w:rsidRDefault="0088271B" w:rsidP="0088271B">
      <w:pPr>
        <w:spacing w:after="0" w:line="240" w:lineRule="auto"/>
        <w:jc w:val="center"/>
        <w:rPr>
          <w:rFonts w:ascii="Times New Roman" w:hAnsi="Times New Roman" w:cs="Times New Roman"/>
          <w:b/>
          <w:sz w:val="24"/>
          <w:szCs w:val="24"/>
        </w:rPr>
      </w:pPr>
    </w:p>
    <w:p w14:paraId="673B8E24" w14:textId="77777777" w:rsidR="0088271B" w:rsidRDefault="0088271B" w:rsidP="0088271B">
      <w:pPr>
        <w:spacing w:after="0" w:line="240" w:lineRule="auto"/>
        <w:jc w:val="center"/>
        <w:rPr>
          <w:rFonts w:ascii="Times New Roman" w:hAnsi="Times New Roman" w:cs="Times New Roman"/>
          <w:b/>
          <w:sz w:val="24"/>
          <w:szCs w:val="24"/>
        </w:rPr>
      </w:pPr>
    </w:p>
    <w:p w14:paraId="72C8D79D" w14:textId="77777777" w:rsidR="0088271B" w:rsidRDefault="0088271B" w:rsidP="008827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Boris </w:t>
      </w:r>
      <w:proofErr w:type="spellStart"/>
      <w:r>
        <w:rPr>
          <w:rFonts w:ascii="Times New Roman" w:hAnsi="Times New Roman" w:cs="Times New Roman"/>
          <w:b/>
          <w:sz w:val="24"/>
          <w:szCs w:val="24"/>
        </w:rPr>
        <w:t>Susko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v.r</w:t>
      </w:r>
      <w:proofErr w:type="spellEnd"/>
      <w:r>
        <w:rPr>
          <w:rFonts w:ascii="Times New Roman" w:hAnsi="Times New Roman" w:cs="Times New Roman"/>
          <w:b/>
          <w:sz w:val="24"/>
          <w:szCs w:val="24"/>
        </w:rPr>
        <w:t>.</w:t>
      </w:r>
    </w:p>
    <w:p w14:paraId="1E048864" w14:textId="77777777" w:rsidR="0088271B" w:rsidRDefault="0088271B" w:rsidP="008827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minister spravodlivosti Slovenskej republiky</w:t>
      </w:r>
    </w:p>
    <w:p w14:paraId="2EF11C9A" w14:textId="77777777" w:rsidR="0088271B" w:rsidRDefault="0088271B" w:rsidP="0088271B">
      <w:pPr>
        <w:spacing w:after="0" w:line="240" w:lineRule="auto"/>
        <w:ind w:firstLine="708"/>
        <w:jc w:val="both"/>
        <w:rPr>
          <w:rFonts w:ascii="Times New Roman" w:hAnsi="Times New Roman" w:cs="Times New Roman"/>
          <w:sz w:val="24"/>
          <w:szCs w:val="24"/>
        </w:rPr>
      </w:pPr>
    </w:p>
    <w:p w14:paraId="78940779" w14:textId="0403EE92" w:rsidR="004F202A" w:rsidRPr="00D50408" w:rsidRDefault="004F202A" w:rsidP="009C7F7E">
      <w:pPr>
        <w:spacing w:after="0" w:line="240" w:lineRule="auto"/>
        <w:ind w:firstLine="708"/>
        <w:jc w:val="both"/>
        <w:rPr>
          <w:rFonts w:ascii="Times New Roman" w:hAnsi="Times New Roman" w:cs="Times New Roman"/>
          <w:sz w:val="24"/>
          <w:szCs w:val="24"/>
        </w:rPr>
      </w:pPr>
    </w:p>
    <w:sectPr w:rsidR="004F202A" w:rsidRPr="00D50408" w:rsidSect="00F425AF">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F1D7E" w14:textId="77777777" w:rsidR="00707B7B" w:rsidRDefault="00707B7B" w:rsidP="00F425AF">
      <w:pPr>
        <w:spacing w:after="0" w:line="240" w:lineRule="auto"/>
      </w:pPr>
      <w:r>
        <w:separator/>
      </w:r>
    </w:p>
  </w:endnote>
  <w:endnote w:type="continuationSeparator" w:id="0">
    <w:p w14:paraId="23056D0A" w14:textId="77777777" w:rsidR="00707B7B" w:rsidRDefault="00707B7B" w:rsidP="00F42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181851218"/>
      <w:docPartObj>
        <w:docPartGallery w:val="Page Numbers (Bottom of Page)"/>
        <w:docPartUnique/>
      </w:docPartObj>
    </w:sdtPr>
    <w:sdtEndPr/>
    <w:sdtContent>
      <w:p w14:paraId="7E097342" w14:textId="10A85FEA" w:rsidR="00CB58B7" w:rsidRPr="00F425AF" w:rsidRDefault="00CB58B7">
        <w:pPr>
          <w:pStyle w:val="Pta"/>
          <w:jc w:val="center"/>
          <w:rPr>
            <w:rFonts w:ascii="Times New Roman" w:hAnsi="Times New Roman" w:cs="Times New Roman"/>
            <w:sz w:val="24"/>
          </w:rPr>
        </w:pPr>
        <w:r w:rsidRPr="00F425AF">
          <w:rPr>
            <w:rFonts w:ascii="Times New Roman" w:hAnsi="Times New Roman" w:cs="Times New Roman"/>
            <w:sz w:val="24"/>
          </w:rPr>
          <w:fldChar w:fldCharType="begin"/>
        </w:r>
        <w:r w:rsidRPr="00F425AF">
          <w:rPr>
            <w:rFonts w:ascii="Times New Roman" w:hAnsi="Times New Roman" w:cs="Times New Roman"/>
            <w:sz w:val="24"/>
          </w:rPr>
          <w:instrText>PAGE   \* MERGEFORMAT</w:instrText>
        </w:r>
        <w:r w:rsidRPr="00F425AF">
          <w:rPr>
            <w:rFonts w:ascii="Times New Roman" w:hAnsi="Times New Roman" w:cs="Times New Roman"/>
            <w:sz w:val="24"/>
          </w:rPr>
          <w:fldChar w:fldCharType="separate"/>
        </w:r>
        <w:r w:rsidR="00225BE8">
          <w:rPr>
            <w:rFonts w:ascii="Times New Roman" w:hAnsi="Times New Roman" w:cs="Times New Roman"/>
            <w:noProof/>
            <w:sz w:val="24"/>
          </w:rPr>
          <w:t>20</w:t>
        </w:r>
        <w:r w:rsidRPr="00F425AF">
          <w:rPr>
            <w:rFonts w:ascii="Times New Roman" w:hAnsi="Times New Roman" w:cs="Times New Roman"/>
            <w:sz w:val="24"/>
          </w:rPr>
          <w:fldChar w:fldCharType="end"/>
        </w:r>
      </w:p>
    </w:sdtContent>
  </w:sdt>
  <w:p w14:paraId="4B979F44" w14:textId="77777777" w:rsidR="00CB58B7" w:rsidRPr="00F425AF" w:rsidRDefault="00CB58B7">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A75ED" w14:textId="77777777" w:rsidR="00707B7B" w:rsidRDefault="00707B7B" w:rsidP="00F425AF">
      <w:pPr>
        <w:spacing w:after="0" w:line="240" w:lineRule="auto"/>
      </w:pPr>
      <w:r>
        <w:separator/>
      </w:r>
    </w:p>
  </w:footnote>
  <w:footnote w:type="continuationSeparator" w:id="0">
    <w:p w14:paraId="01D7DF04" w14:textId="77777777" w:rsidR="00707B7B" w:rsidRDefault="00707B7B" w:rsidP="00F42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4AC"/>
    <w:multiLevelType w:val="hybridMultilevel"/>
    <w:tmpl w:val="6CE61DFE"/>
    <w:lvl w:ilvl="0" w:tplc="A3BCD44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4B530C"/>
    <w:multiLevelType w:val="multilevel"/>
    <w:tmpl w:val="56B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8693D"/>
    <w:multiLevelType w:val="hybridMultilevel"/>
    <w:tmpl w:val="811454A6"/>
    <w:lvl w:ilvl="0" w:tplc="D6F06A90">
      <w:start w:val="1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6DCB5FC0"/>
    <w:multiLevelType w:val="hybridMultilevel"/>
    <w:tmpl w:val="899C997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7A"/>
    <w:rsid w:val="0000494D"/>
    <w:rsid w:val="00004A29"/>
    <w:rsid w:val="00010629"/>
    <w:rsid w:val="0002117A"/>
    <w:rsid w:val="00021C90"/>
    <w:rsid w:val="0002461C"/>
    <w:rsid w:val="00024BE4"/>
    <w:rsid w:val="000263D0"/>
    <w:rsid w:val="00030AA2"/>
    <w:rsid w:val="000317FD"/>
    <w:rsid w:val="00034E91"/>
    <w:rsid w:val="000362AB"/>
    <w:rsid w:val="0004196F"/>
    <w:rsid w:val="00051B50"/>
    <w:rsid w:val="0005206D"/>
    <w:rsid w:val="00054666"/>
    <w:rsid w:val="00056B8A"/>
    <w:rsid w:val="00062BB9"/>
    <w:rsid w:val="00065889"/>
    <w:rsid w:val="00065A3D"/>
    <w:rsid w:val="00066A50"/>
    <w:rsid w:val="000673C1"/>
    <w:rsid w:val="0006775C"/>
    <w:rsid w:val="0007720E"/>
    <w:rsid w:val="000843A3"/>
    <w:rsid w:val="00090FA7"/>
    <w:rsid w:val="000935AD"/>
    <w:rsid w:val="000A3627"/>
    <w:rsid w:val="000A38AF"/>
    <w:rsid w:val="000B0AE8"/>
    <w:rsid w:val="000B4E02"/>
    <w:rsid w:val="000B7EDD"/>
    <w:rsid w:val="000C1B45"/>
    <w:rsid w:val="000C4CF8"/>
    <w:rsid w:val="000C6E59"/>
    <w:rsid w:val="000D3A89"/>
    <w:rsid w:val="000D4C3B"/>
    <w:rsid w:val="000E1927"/>
    <w:rsid w:val="000E198C"/>
    <w:rsid w:val="000E2946"/>
    <w:rsid w:val="000E2BDF"/>
    <w:rsid w:val="000E5CEA"/>
    <w:rsid w:val="000E647D"/>
    <w:rsid w:val="000F33D7"/>
    <w:rsid w:val="000F526A"/>
    <w:rsid w:val="000F5899"/>
    <w:rsid w:val="000F733C"/>
    <w:rsid w:val="00101BCE"/>
    <w:rsid w:val="001025E2"/>
    <w:rsid w:val="00105713"/>
    <w:rsid w:val="00115AF3"/>
    <w:rsid w:val="0012037F"/>
    <w:rsid w:val="00122184"/>
    <w:rsid w:val="00122F02"/>
    <w:rsid w:val="00123B2D"/>
    <w:rsid w:val="00126CBF"/>
    <w:rsid w:val="001322EC"/>
    <w:rsid w:val="00135413"/>
    <w:rsid w:val="001421D6"/>
    <w:rsid w:val="001430C2"/>
    <w:rsid w:val="0014703E"/>
    <w:rsid w:val="00152CF5"/>
    <w:rsid w:val="00152E34"/>
    <w:rsid w:val="001530A6"/>
    <w:rsid w:val="001537A0"/>
    <w:rsid w:val="00154BBD"/>
    <w:rsid w:val="001646A0"/>
    <w:rsid w:val="00171360"/>
    <w:rsid w:val="00172603"/>
    <w:rsid w:val="00172615"/>
    <w:rsid w:val="0017508C"/>
    <w:rsid w:val="00176960"/>
    <w:rsid w:val="00181D52"/>
    <w:rsid w:val="00185374"/>
    <w:rsid w:val="001875F7"/>
    <w:rsid w:val="00191622"/>
    <w:rsid w:val="00197EA4"/>
    <w:rsid w:val="001A2447"/>
    <w:rsid w:val="001B0543"/>
    <w:rsid w:val="001B066D"/>
    <w:rsid w:val="001B0AE6"/>
    <w:rsid w:val="001B5663"/>
    <w:rsid w:val="001C4E6B"/>
    <w:rsid w:val="001D2CB7"/>
    <w:rsid w:val="001D45DA"/>
    <w:rsid w:val="001D4C44"/>
    <w:rsid w:val="001D504B"/>
    <w:rsid w:val="001D7644"/>
    <w:rsid w:val="001E1141"/>
    <w:rsid w:val="001E20C6"/>
    <w:rsid w:val="001E29DC"/>
    <w:rsid w:val="001F116D"/>
    <w:rsid w:val="001F1809"/>
    <w:rsid w:val="001F6E0C"/>
    <w:rsid w:val="00201269"/>
    <w:rsid w:val="00210DCC"/>
    <w:rsid w:val="00224672"/>
    <w:rsid w:val="00225BE8"/>
    <w:rsid w:val="00227F56"/>
    <w:rsid w:val="00230FC2"/>
    <w:rsid w:val="00235616"/>
    <w:rsid w:val="00246FAF"/>
    <w:rsid w:val="00247731"/>
    <w:rsid w:val="002517BF"/>
    <w:rsid w:val="00256082"/>
    <w:rsid w:val="00256D4F"/>
    <w:rsid w:val="00260835"/>
    <w:rsid w:val="00267422"/>
    <w:rsid w:val="00272F10"/>
    <w:rsid w:val="00276E85"/>
    <w:rsid w:val="0028716E"/>
    <w:rsid w:val="00290804"/>
    <w:rsid w:val="00290DFA"/>
    <w:rsid w:val="002A2BED"/>
    <w:rsid w:val="002A5804"/>
    <w:rsid w:val="002A6062"/>
    <w:rsid w:val="002A61C9"/>
    <w:rsid w:val="002B2EEA"/>
    <w:rsid w:val="002B32FD"/>
    <w:rsid w:val="002B3998"/>
    <w:rsid w:val="002B3B4C"/>
    <w:rsid w:val="002B6F9F"/>
    <w:rsid w:val="002B790E"/>
    <w:rsid w:val="002C10DF"/>
    <w:rsid w:val="002C301B"/>
    <w:rsid w:val="002C58CE"/>
    <w:rsid w:val="002D1F7B"/>
    <w:rsid w:val="002D2FF7"/>
    <w:rsid w:val="002D4406"/>
    <w:rsid w:val="002D74F5"/>
    <w:rsid w:val="002E65EC"/>
    <w:rsid w:val="002F0F24"/>
    <w:rsid w:val="002F234C"/>
    <w:rsid w:val="002F2E8C"/>
    <w:rsid w:val="002F5AFA"/>
    <w:rsid w:val="002F77BA"/>
    <w:rsid w:val="00300064"/>
    <w:rsid w:val="00303391"/>
    <w:rsid w:val="00303DB2"/>
    <w:rsid w:val="00306A35"/>
    <w:rsid w:val="003072A8"/>
    <w:rsid w:val="003129C7"/>
    <w:rsid w:val="003148E7"/>
    <w:rsid w:val="00317E00"/>
    <w:rsid w:val="00320231"/>
    <w:rsid w:val="00320E99"/>
    <w:rsid w:val="00321ED4"/>
    <w:rsid w:val="003255F7"/>
    <w:rsid w:val="003277CE"/>
    <w:rsid w:val="00327CA4"/>
    <w:rsid w:val="00334F44"/>
    <w:rsid w:val="00335947"/>
    <w:rsid w:val="00336F29"/>
    <w:rsid w:val="00337E04"/>
    <w:rsid w:val="00344C59"/>
    <w:rsid w:val="0035091E"/>
    <w:rsid w:val="00351752"/>
    <w:rsid w:val="00361140"/>
    <w:rsid w:val="003611CC"/>
    <w:rsid w:val="00361929"/>
    <w:rsid w:val="00363EEA"/>
    <w:rsid w:val="00366975"/>
    <w:rsid w:val="00366FED"/>
    <w:rsid w:val="003676AF"/>
    <w:rsid w:val="00367FEE"/>
    <w:rsid w:val="00373F74"/>
    <w:rsid w:val="003745EA"/>
    <w:rsid w:val="00376DEC"/>
    <w:rsid w:val="00377AC9"/>
    <w:rsid w:val="00384CBC"/>
    <w:rsid w:val="00386947"/>
    <w:rsid w:val="00391576"/>
    <w:rsid w:val="00394171"/>
    <w:rsid w:val="00394693"/>
    <w:rsid w:val="00396BDB"/>
    <w:rsid w:val="003A2CF3"/>
    <w:rsid w:val="003A7B06"/>
    <w:rsid w:val="003B4555"/>
    <w:rsid w:val="003B60B0"/>
    <w:rsid w:val="003C04EE"/>
    <w:rsid w:val="003C0DDF"/>
    <w:rsid w:val="003C6CF8"/>
    <w:rsid w:val="003C758B"/>
    <w:rsid w:val="003D2712"/>
    <w:rsid w:val="003D3E2F"/>
    <w:rsid w:val="003D51BE"/>
    <w:rsid w:val="003D5C6C"/>
    <w:rsid w:val="003E057C"/>
    <w:rsid w:val="003E25BE"/>
    <w:rsid w:val="003F18B5"/>
    <w:rsid w:val="003F26F9"/>
    <w:rsid w:val="003F72B3"/>
    <w:rsid w:val="003F7821"/>
    <w:rsid w:val="004000B2"/>
    <w:rsid w:val="0040265C"/>
    <w:rsid w:val="004118BD"/>
    <w:rsid w:val="00422A4E"/>
    <w:rsid w:val="00423A5D"/>
    <w:rsid w:val="00424CCC"/>
    <w:rsid w:val="004270B4"/>
    <w:rsid w:val="00430335"/>
    <w:rsid w:val="004317B3"/>
    <w:rsid w:val="0044347A"/>
    <w:rsid w:val="004444FB"/>
    <w:rsid w:val="004502E5"/>
    <w:rsid w:val="00454BA3"/>
    <w:rsid w:val="00455149"/>
    <w:rsid w:val="00456FD2"/>
    <w:rsid w:val="00466FD5"/>
    <w:rsid w:val="00476A11"/>
    <w:rsid w:val="00485D0C"/>
    <w:rsid w:val="00486EA2"/>
    <w:rsid w:val="00491C80"/>
    <w:rsid w:val="00491C92"/>
    <w:rsid w:val="004965F3"/>
    <w:rsid w:val="004A105A"/>
    <w:rsid w:val="004A2B90"/>
    <w:rsid w:val="004A50E0"/>
    <w:rsid w:val="004C4F47"/>
    <w:rsid w:val="004C5764"/>
    <w:rsid w:val="004D24F0"/>
    <w:rsid w:val="004D29E9"/>
    <w:rsid w:val="004E1D7E"/>
    <w:rsid w:val="004E3C0D"/>
    <w:rsid w:val="004E5606"/>
    <w:rsid w:val="004E719E"/>
    <w:rsid w:val="004F0945"/>
    <w:rsid w:val="004F1921"/>
    <w:rsid w:val="004F202A"/>
    <w:rsid w:val="004F209D"/>
    <w:rsid w:val="004F5B8F"/>
    <w:rsid w:val="004F61E6"/>
    <w:rsid w:val="004F7A07"/>
    <w:rsid w:val="00517B1E"/>
    <w:rsid w:val="0052150B"/>
    <w:rsid w:val="00533FE4"/>
    <w:rsid w:val="005372C3"/>
    <w:rsid w:val="00542567"/>
    <w:rsid w:val="005452F7"/>
    <w:rsid w:val="0054615B"/>
    <w:rsid w:val="0054655B"/>
    <w:rsid w:val="00566B15"/>
    <w:rsid w:val="0056768A"/>
    <w:rsid w:val="00567B13"/>
    <w:rsid w:val="005703B2"/>
    <w:rsid w:val="0058295F"/>
    <w:rsid w:val="005856AE"/>
    <w:rsid w:val="00585CD9"/>
    <w:rsid w:val="00586C54"/>
    <w:rsid w:val="0059251C"/>
    <w:rsid w:val="00593BE4"/>
    <w:rsid w:val="00595E75"/>
    <w:rsid w:val="005A29BF"/>
    <w:rsid w:val="005A2D8A"/>
    <w:rsid w:val="005A5E61"/>
    <w:rsid w:val="005B0991"/>
    <w:rsid w:val="005C007C"/>
    <w:rsid w:val="005C71A5"/>
    <w:rsid w:val="005D1570"/>
    <w:rsid w:val="005D584D"/>
    <w:rsid w:val="005D750E"/>
    <w:rsid w:val="005E1F27"/>
    <w:rsid w:val="005E4D65"/>
    <w:rsid w:val="005F03A6"/>
    <w:rsid w:val="005F7C8D"/>
    <w:rsid w:val="00604DB7"/>
    <w:rsid w:val="00605EFB"/>
    <w:rsid w:val="006101B8"/>
    <w:rsid w:val="0061352B"/>
    <w:rsid w:val="00623A82"/>
    <w:rsid w:val="00624C4A"/>
    <w:rsid w:val="00632AE9"/>
    <w:rsid w:val="00632FF8"/>
    <w:rsid w:val="00645828"/>
    <w:rsid w:val="00655F68"/>
    <w:rsid w:val="006579BD"/>
    <w:rsid w:val="006603D3"/>
    <w:rsid w:val="006614B4"/>
    <w:rsid w:val="0066159F"/>
    <w:rsid w:val="00662795"/>
    <w:rsid w:val="006628C1"/>
    <w:rsid w:val="00662A1D"/>
    <w:rsid w:val="00662C09"/>
    <w:rsid w:val="006671B7"/>
    <w:rsid w:val="00667713"/>
    <w:rsid w:val="00667EA9"/>
    <w:rsid w:val="00670167"/>
    <w:rsid w:val="006711FC"/>
    <w:rsid w:val="00673412"/>
    <w:rsid w:val="00673604"/>
    <w:rsid w:val="00674575"/>
    <w:rsid w:val="00675E1A"/>
    <w:rsid w:val="00682DB4"/>
    <w:rsid w:val="00686D93"/>
    <w:rsid w:val="00690535"/>
    <w:rsid w:val="00692ADB"/>
    <w:rsid w:val="006A11A5"/>
    <w:rsid w:val="006A316E"/>
    <w:rsid w:val="006A7FBF"/>
    <w:rsid w:val="006B01A1"/>
    <w:rsid w:val="006B051F"/>
    <w:rsid w:val="006B1BD0"/>
    <w:rsid w:val="006B2A23"/>
    <w:rsid w:val="006B3829"/>
    <w:rsid w:val="006B389C"/>
    <w:rsid w:val="006B423D"/>
    <w:rsid w:val="006B5160"/>
    <w:rsid w:val="006B5DA4"/>
    <w:rsid w:val="006B6616"/>
    <w:rsid w:val="006C0739"/>
    <w:rsid w:val="006C2C0B"/>
    <w:rsid w:val="006C5069"/>
    <w:rsid w:val="006D062F"/>
    <w:rsid w:val="006D6744"/>
    <w:rsid w:val="006E178D"/>
    <w:rsid w:val="006E3761"/>
    <w:rsid w:val="006E74E4"/>
    <w:rsid w:val="006F0A46"/>
    <w:rsid w:val="006F36EC"/>
    <w:rsid w:val="006F6FD1"/>
    <w:rsid w:val="006F7320"/>
    <w:rsid w:val="006F77F0"/>
    <w:rsid w:val="006F7F10"/>
    <w:rsid w:val="00700F43"/>
    <w:rsid w:val="00704EF1"/>
    <w:rsid w:val="00707B7B"/>
    <w:rsid w:val="00712069"/>
    <w:rsid w:val="00720D76"/>
    <w:rsid w:val="00725666"/>
    <w:rsid w:val="007276E3"/>
    <w:rsid w:val="007277CB"/>
    <w:rsid w:val="00731543"/>
    <w:rsid w:val="00731C35"/>
    <w:rsid w:val="00733BAA"/>
    <w:rsid w:val="0073669D"/>
    <w:rsid w:val="0073673A"/>
    <w:rsid w:val="0074163A"/>
    <w:rsid w:val="00742497"/>
    <w:rsid w:val="0074424A"/>
    <w:rsid w:val="00747FBE"/>
    <w:rsid w:val="007519A4"/>
    <w:rsid w:val="00754712"/>
    <w:rsid w:val="00754716"/>
    <w:rsid w:val="007575DB"/>
    <w:rsid w:val="00760B00"/>
    <w:rsid w:val="00764AD7"/>
    <w:rsid w:val="00767AEE"/>
    <w:rsid w:val="00771BE6"/>
    <w:rsid w:val="00774DDB"/>
    <w:rsid w:val="00781C96"/>
    <w:rsid w:val="0078251F"/>
    <w:rsid w:val="00792542"/>
    <w:rsid w:val="00794317"/>
    <w:rsid w:val="007A0464"/>
    <w:rsid w:val="007A07F8"/>
    <w:rsid w:val="007A0BD8"/>
    <w:rsid w:val="007A2413"/>
    <w:rsid w:val="007A64BC"/>
    <w:rsid w:val="007B23AB"/>
    <w:rsid w:val="007B3779"/>
    <w:rsid w:val="007B423A"/>
    <w:rsid w:val="007B573F"/>
    <w:rsid w:val="007B62E4"/>
    <w:rsid w:val="007B6978"/>
    <w:rsid w:val="007B6D04"/>
    <w:rsid w:val="007C0516"/>
    <w:rsid w:val="007C0551"/>
    <w:rsid w:val="007C0942"/>
    <w:rsid w:val="007C1A8D"/>
    <w:rsid w:val="007C5E4F"/>
    <w:rsid w:val="007D64F7"/>
    <w:rsid w:val="007E0166"/>
    <w:rsid w:val="007F2B13"/>
    <w:rsid w:val="007F320E"/>
    <w:rsid w:val="007F4013"/>
    <w:rsid w:val="007F5DCD"/>
    <w:rsid w:val="007F5F64"/>
    <w:rsid w:val="007F6478"/>
    <w:rsid w:val="007F6E3D"/>
    <w:rsid w:val="00800EC0"/>
    <w:rsid w:val="0080237B"/>
    <w:rsid w:val="00802AE6"/>
    <w:rsid w:val="008042F6"/>
    <w:rsid w:val="00806122"/>
    <w:rsid w:val="00810DC9"/>
    <w:rsid w:val="0081115C"/>
    <w:rsid w:val="00812B8A"/>
    <w:rsid w:val="00813355"/>
    <w:rsid w:val="0081335B"/>
    <w:rsid w:val="00815F18"/>
    <w:rsid w:val="008165AA"/>
    <w:rsid w:val="00821BF5"/>
    <w:rsid w:val="00822473"/>
    <w:rsid w:val="00823C5D"/>
    <w:rsid w:val="00824894"/>
    <w:rsid w:val="0082726F"/>
    <w:rsid w:val="00830900"/>
    <w:rsid w:val="00835AA8"/>
    <w:rsid w:val="008366E4"/>
    <w:rsid w:val="00843668"/>
    <w:rsid w:val="008509E9"/>
    <w:rsid w:val="00855CCD"/>
    <w:rsid w:val="008576C6"/>
    <w:rsid w:val="008600D6"/>
    <w:rsid w:val="00860764"/>
    <w:rsid w:val="008630C3"/>
    <w:rsid w:val="00863476"/>
    <w:rsid w:val="008636F6"/>
    <w:rsid w:val="00870A32"/>
    <w:rsid w:val="00874F32"/>
    <w:rsid w:val="00876B9E"/>
    <w:rsid w:val="008772FC"/>
    <w:rsid w:val="008800A6"/>
    <w:rsid w:val="00880B9B"/>
    <w:rsid w:val="00881251"/>
    <w:rsid w:val="0088271B"/>
    <w:rsid w:val="00885258"/>
    <w:rsid w:val="00887CCA"/>
    <w:rsid w:val="00893EDB"/>
    <w:rsid w:val="00895869"/>
    <w:rsid w:val="0089616C"/>
    <w:rsid w:val="008A2D69"/>
    <w:rsid w:val="008A4D6D"/>
    <w:rsid w:val="008A52EF"/>
    <w:rsid w:val="008B6AD4"/>
    <w:rsid w:val="008B6F63"/>
    <w:rsid w:val="008C1B49"/>
    <w:rsid w:val="008C3ECB"/>
    <w:rsid w:val="008C638F"/>
    <w:rsid w:val="008D1150"/>
    <w:rsid w:val="008D18FB"/>
    <w:rsid w:val="008D20F5"/>
    <w:rsid w:val="008D2456"/>
    <w:rsid w:val="008D7D9A"/>
    <w:rsid w:val="008E3BFB"/>
    <w:rsid w:val="008E3FE7"/>
    <w:rsid w:val="008E439F"/>
    <w:rsid w:val="008E6F88"/>
    <w:rsid w:val="008E7AC5"/>
    <w:rsid w:val="00902F30"/>
    <w:rsid w:val="009040CF"/>
    <w:rsid w:val="00904DF5"/>
    <w:rsid w:val="00904E02"/>
    <w:rsid w:val="0090506D"/>
    <w:rsid w:val="00910AAB"/>
    <w:rsid w:val="00923E29"/>
    <w:rsid w:val="009304AF"/>
    <w:rsid w:val="009314D6"/>
    <w:rsid w:val="00931DAF"/>
    <w:rsid w:val="009340E4"/>
    <w:rsid w:val="00937CB0"/>
    <w:rsid w:val="00944F71"/>
    <w:rsid w:val="00953339"/>
    <w:rsid w:val="009536C2"/>
    <w:rsid w:val="00953C44"/>
    <w:rsid w:val="00957D74"/>
    <w:rsid w:val="00960E55"/>
    <w:rsid w:val="00966934"/>
    <w:rsid w:val="009677F6"/>
    <w:rsid w:val="00971547"/>
    <w:rsid w:val="00975357"/>
    <w:rsid w:val="00977A0D"/>
    <w:rsid w:val="009821F1"/>
    <w:rsid w:val="009863B1"/>
    <w:rsid w:val="009955A1"/>
    <w:rsid w:val="009967D8"/>
    <w:rsid w:val="009A1310"/>
    <w:rsid w:val="009A5F6D"/>
    <w:rsid w:val="009A7808"/>
    <w:rsid w:val="009A7D9E"/>
    <w:rsid w:val="009B02C3"/>
    <w:rsid w:val="009B15A6"/>
    <w:rsid w:val="009B1EB4"/>
    <w:rsid w:val="009B27E8"/>
    <w:rsid w:val="009B3138"/>
    <w:rsid w:val="009B4F52"/>
    <w:rsid w:val="009B5EB9"/>
    <w:rsid w:val="009B6187"/>
    <w:rsid w:val="009C303D"/>
    <w:rsid w:val="009C5838"/>
    <w:rsid w:val="009C7F7E"/>
    <w:rsid w:val="009D3180"/>
    <w:rsid w:val="009E0578"/>
    <w:rsid w:val="009E3D63"/>
    <w:rsid w:val="009F2EC8"/>
    <w:rsid w:val="009F3F2A"/>
    <w:rsid w:val="009F4976"/>
    <w:rsid w:val="009F5EC3"/>
    <w:rsid w:val="00A05340"/>
    <w:rsid w:val="00A05B54"/>
    <w:rsid w:val="00A0696A"/>
    <w:rsid w:val="00A072C8"/>
    <w:rsid w:val="00A1273D"/>
    <w:rsid w:val="00A12EA2"/>
    <w:rsid w:val="00A21939"/>
    <w:rsid w:val="00A25411"/>
    <w:rsid w:val="00A35798"/>
    <w:rsid w:val="00A36B16"/>
    <w:rsid w:val="00A374D9"/>
    <w:rsid w:val="00A45A0D"/>
    <w:rsid w:val="00A55828"/>
    <w:rsid w:val="00A57582"/>
    <w:rsid w:val="00A6174C"/>
    <w:rsid w:val="00A717DB"/>
    <w:rsid w:val="00A72C29"/>
    <w:rsid w:val="00A739F2"/>
    <w:rsid w:val="00A741C8"/>
    <w:rsid w:val="00A76585"/>
    <w:rsid w:val="00A8142C"/>
    <w:rsid w:val="00A84D82"/>
    <w:rsid w:val="00A86825"/>
    <w:rsid w:val="00A86BB2"/>
    <w:rsid w:val="00AA0159"/>
    <w:rsid w:val="00AA09AA"/>
    <w:rsid w:val="00AA40AA"/>
    <w:rsid w:val="00AB288F"/>
    <w:rsid w:val="00AB587B"/>
    <w:rsid w:val="00AC1B3D"/>
    <w:rsid w:val="00AC4512"/>
    <w:rsid w:val="00AC576A"/>
    <w:rsid w:val="00AD5491"/>
    <w:rsid w:val="00AD6928"/>
    <w:rsid w:val="00AE0511"/>
    <w:rsid w:val="00AE1EB0"/>
    <w:rsid w:val="00AF1945"/>
    <w:rsid w:val="00B00E42"/>
    <w:rsid w:val="00B026D6"/>
    <w:rsid w:val="00B04E4D"/>
    <w:rsid w:val="00B107FF"/>
    <w:rsid w:val="00B226E0"/>
    <w:rsid w:val="00B26194"/>
    <w:rsid w:val="00B2629C"/>
    <w:rsid w:val="00B32292"/>
    <w:rsid w:val="00B33601"/>
    <w:rsid w:val="00B459E2"/>
    <w:rsid w:val="00B502BA"/>
    <w:rsid w:val="00B50804"/>
    <w:rsid w:val="00B50EB2"/>
    <w:rsid w:val="00B5331D"/>
    <w:rsid w:val="00B53BCD"/>
    <w:rsid w:val="00B54E1D"/>
    <w:rsid w:val="00B668EC"/>
    <w:rsid w:val="00B71D1D"/>
    <w:rsid w:val="00B768F5"/>
    <w:rsid w:val="00B806CA"/>
    <w:rsid w:val="00B82C43"/>
    <w:rsid w:val="00B937B5"/>
    <w:rsid w:val="00B93A1E"/>
    <w:rsid w:val="00BA163C"/>
    <w:rsid w:val="00BA2FC2"/>
    <w:rsid w:val="00BC1A86"/>
    <w:rsid w:val="00BD2231"/>
    <w:rsid w:val="00BD5ACD"/>
    <w:rsid w:val="00BE29B6"/>
    <w:rsid w:val="00BE2E62"/>
    <w:rsid w:val="00BE4756"/>
    <w:rsid w:val="00BE756F"/>
    <w:rsid w:val="00BF07C3"/>
    <w:rsid w:val="00BF2CE5"/>
    <w:rsid w:val="00BF3DC0"/>
    <w:rsid w:val="00BF45A8"/>
    <w:rsid w:val="00BF6C63"/>
    <w:rsid w:val="00BF7288"/>
    <w:rsid w:val="00C0145F"/>
    <w:rsid w:val="00C04E15"/>
    <w:rsid w:val="00C0793E"/>
    <w:rsid w:val="00C11310"/>
    <w:rsid w:val="00C11571"/>
    <w:rsid w:val="00C1161C"/>
    <w:rsid w:val="00C11E11"/>
    <w:rsid w:val="00C126ED"/>
    <w:rsid w:val="00C13460"/>
    <w:rsid w:val="00C14064"/>
    <w:rsid w:val="00C15ADF"/>
    <w:rsid w:val="00C169A4"/>
    <w:rsid w:val="00C22914"/>
    <w:rsid w:val="00C23D46"/>
    <w:rsid w:val="00C25294"/>
    <w:rsid w:val="00C2677A"/>
    <w:rsid w:val="00C30274"/>
    <w:rsid w:val="00C42641"/>
    <w:rsid w:val="00C43DD3"/>
    <w:rsid w:val="00C45B4C"/>
    <w:rsid w:val="00C50686"/>
    <w:rsid w:val="00C520A3"/>
    <w:rsid w:val="00C613CC"/>
    <w:rsid w:val="00C61FC5"/>
    <w:rsid w:val="00C676A9"/>
    <w:rsid w:val="00C71F52"/>
    <w:rsid w:val="00C72C55"/>
    <w:rsid w:val="00C75AD4"/>
    <w:rsid w:val="00C77CB8"/>
    <w:rsid w:val="00C90EE7"/>
    <w:rsid w:val="00C92779"/>
    <w:rsid w:val="00C947CD"/>
    <w:rsid w:val="00C947EB"/>
    <w:rsid w:val="00C95FD2"/>
    <w:rsid w:val="00C96AEE"/>
    <w:rsid w:val="00CB0850"/>
    <w:rsid w:val="00CB58B7"/>
    <w:rsid w:val="00CB6569"/>
    <w:rsid w:val="00CC35D2"/>
    <w:rsid w:val="00CC5614"/>
    <w:rsid w:val="00CC5F39"/>
    <w:rsid w:val="00CC690F"/>
    <w:rsid w:val="00CD1217"/>
    <w:rsid w:val="00CD49B6"/>
    <w:rsid w:val="00CD57D1"/>
    <w:rsid w:val="00CD6F79"/>
    <w:rsid w:val="00CD7837"/>
    <w:rsid w:val="00CE0A6A"/>
    <w:rsid w:val="00CE5AD7"/>
    <w:rsid w:val="00CF38E1"/>
    <w:rsid w:val="00CF43CD"/>
    <w:rsid w:val="00CF54BB"/>
    <w:rsid w:val="00CF6BA3"/>
    <w:rsid w:val="00D00633"/>
    <w:rsid w:val="00D00CC4"/>
    <w:rsid w:val="00D03715"/>
    <w:rsid w:val="00D139E6"/>
    <w:rsid w:val="00D14D5D"/>
    <w:rsid w:val="00D17BF3"/>
    <w:rsid w:val="00D2007A"/>
    <w:rsid w:val="00D21A65"/>
    <w:rsid w:val="00D24E42"/>
    <w:rsid w:val="00D3093F"/>
    <w:rsid w:val="00D333E7"/>
    <w:rsid w:val="00D354C3"/>
    <w:rsid w:val="00D37A9A"/>
    <w:rsid w:val="00D4088E"/>
    <w:rsid w:val="00D42841"/>
    <w:rsid w:val="00D42AAE"/>
    <w:rsid w:val="00D434A5"/>
    <w:rsid w:val="00D50408"/>
    <w:rsid w:val="00D512DD"/>
    <w:rsid w:val="00D515FB"/>
    <w:rsid w:val="00D53CD7"/>
    <w:rsid w:val="00D57C0F"/>
    <w:rsid w:val="00D64B13"/>
    <w:rsid w:val="00D71B40"/>
    <w:rsid w:val="00D814E9"/>
    <w:rsid w:val="00D82FA4"/>
    <w:rsid w:val="00D83377"/>
    <w:rsid w:val="00D858B5"/>
    <w:rsid w:val="00D87755"/>
    <w:rsid w:val="00D91F11"/>
    <w:rsid w:val="00D93C57"/>
    <w:rsid w:val="00D940A3"/>
    <w:rsid w:val="00D943F8"/>
    <w:rsid w:val="00D96A09"/>
    <w:rsid w:val="00D96B41"/>
    <w:rsid w:val="00DA2E78"/>
    <w:rsid w:val="00DA3B13"/>
    <w:rsid w:val="00DA57F5"/>
    <w:rsid w:val="00DA6AB8"/>
    <w:rsid w:val="00DA6BF7"/>
    <w:rsid w:val="00DA6D38"/>
    <w:rsid w:val="00DB127B"/>
    <w:rsid w:val="00DB3124"/>
    <w:rsid w:val="00DB6AF7"/>
    <w:rsid w:val="00DC0496"/>
    <w:rsid w:val="00DC287E"/>
    <w:rsid w:val="00DC4502"/>
    <w:rsid w:val="00DC6D8C"/>
    <w:rsid w:val="00DE47F4"/>
    <w:rsid w:val="00DE7940"/>
    <w:rsid w:val="00DF1517"/>
    <w:rsid w:val="00DF1F75"/>
    <w:rsid w:val="00DF47B2"/>
    <w:rsid w:val="00DF5258"/>
    <w:rsid w:val="00DF66E8"/>
    <w:rsid w:val="00E0197A"/>
    <w:rsid w:val="00E01EC0"/>
    <w:rsid w:val="00E04FC8"/>
    <w:rsid w:val="00E06929"/>
    <w:rsid w:val="00E1312E"/>
    <w:rsid w:val="00E13ADC"/>
    <w:rsid w:val="00E13FAD"/>
    <w:rsid w:val="00E200BE"/>
    <w:rsid w:val="00E2562B"/>
    <w:rsid w:val="00E33657"/>
    <w:rsid w:val="00E354CD"/>
    <w:rsid w:val="00E376D4"/>
    <w:rsid w:val="00E43B49"/>
    <w:rsid w:val="00E504A2"/>
    <w:rsid w:val="00E525F7"/>
    <w:rsid w:val="00E531D8"/>
    <w:rsid w:val="00E5534E"/>
    <w:rsid w:val="00E56A48"/>
    <w:rsid w:val="00E56C8F"/>
    <w:rsid w:val="00E60E19"/>
    <w:rsid w:val="00E654CB"/>
    <w:rsid w:val="00E6565F"/>
    <w:rsid w:val="00E74809"/>
    <w:rsid w:val="00E839DD"/>
    <w:rsid w:val="00E870D9"/>
    <w:rsid w:val="00E87CAB"/>
    <w:rsid w:val="00E928B6"/>
    <w:rsid w:val="00E9432A"/>
    <w:rsid w:val="00EA3290"/>
    <w:rsid w:val="00EA57E4"/>
    <w:rsid w:val="00EB12EC"/>
    <w:rsid w:val="00EC0753"/>
    <w:rsid w:val="00EC3158"/>
    <w:rsid w:val="00ED2475"/>
    <w:rsid w:val="00EE6247"/>
    <w:rsid w:val="00EF1CFF"/>
    <w:rsid w:val="00EF4BAA"/>
    <w:rsid w:val="00EF7A6D"/>
    <w:rsid w:val="00F01029"/>
    <w:rsid w:val="00F0617F"/>
    <w:rsid w:val="00F11F31"/>
    <w:rsid w:val="00F125DE"/>
    <w:rsid w:val="00F21E4A"/>
    <w:rsid w:val="00F419BC"/>
    <w:rsid w:val="00F425AF"/>
    <w:rsid w:val="00F46EB0"/>
    <w:rsid w:val="00F5166B"/>
    <w:rsid w:val="00F517E8"/>
    <w:rsid w:val="00F53848"/>
    <w:rsid w:val="00F5449E"/>
    <w:rsid w:val="00F56D91"/>
    <w:rsid w:val="00F6040C"/>
    <w:rsid w:val="00F61527"/>
    <w:rsid w:val="00F61718"/>
    <w:rsid w:val="00F67BA8"/>
    <w:rsid w:val="00F75A70"/>
    <w:rsid w:val="00F808E5"/>
    <w:rsid w:val="00F8212E"/>
    <w:rsid w:val="00F84B43"/>
    <w:rsid w:val="00F91D80"/>
    <w:rsid w:val="00F9424A"/>
    <w:rsid w:val="00F969F7"/>
    <w:rsid w:val="00F97671"/>
    <w:rsid w:val="00F97CA4"/>
    <w:rsid w:val="00FA1D22"/>
    <w:rsid w:val="00FA291C"/>
    <w:rsid w:val="00FB3750"/>
    <w:rsid w:val="00FB53A0"/>
    <w:rsid w:val="00FC2CEE"/>
    <w:rsid w:val="00FC4CB2"/>
    <w:rsid w:val="00FD0323"/>
    <w:rsid w:val="00FD16F7"/>
    <w:rsid w:val="00FD5D6E"/>
    <w:rsid w:val="00FE301E"/>
    <w:rsid w:val="00FE323E"/>
    <w:rsid w:val="00FF3093"/>
    <w:rsid w:val="00FF334F"/>
    <w:rsid w:val="00FF4AD9"/>
    <w:rsid w:val="00FF4B5E"/>
    <w:rsid w:val="00FF78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0C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4347A"/>
    <w:pPr>
      <w:ind w:left="720"/>
      <w:contextualSpacing/>
    </w:pPr>
  </w:style>
  <w:style w:type="paragraph" w:styleId="Hlavika">
    <w:name w:val="header"/>
    <w:basedOn w:val="Normlny"/>
    <w:link w:val="HlavikaChar"/>
    <w:uiPriority w:val="99"/>
    <w:unhideWhenUsed/>
    <w:rsid w:val="00F425A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425AF"/>
  </w:style>
  <w:style w:type="paragraph" w:styleId="Pta">
    <w:name w:val="footer"/>
    <w:basedOn w:val="Normlny"/>
    <w:link w:val="PtaChar"/>
    <w:uiPriority w:val="99"/>
    <w:unhideWhenUsed/>
    <w:rsid w:val="00F425AF"/>
    <w:pPr>
      <w:tabs>
        <w:tab w:val="center" w:pos="4536"/>
        <w:tab w:val="right" w:pos="9072"/>
      </w:tabs>
      <w:spacing w:after="0" w:line="240" w:lineRule="auto"/>
    </w:pPr>
  </w:style>
  <w:style w:type="character" w:customStyle="1" w:styleId="PtaChar">
    <w:name w:val="Päta Char"/>
    <w:basedOn w:val="Predvolenpsmoodseku"/>
    <w:link w:val="Pta"/>
    <w:uiPriority w:val="99"/>
    <w:rsid w:val="00F425AF"/>
  </w:style>
  <w:style w:type="paragraph" w:customStyle="1" w:styleId="Default">
    <w:name w:val="Default"/>
    <w:rsid w:val="00BA2FC2"/>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bubliny">
    <w:name w:val="Balloon Text"/>
    <w:basedOn w:val="Normlny"/>
    <w:link w:val="TextbublinyChar"/>
    <w:uiPriority w:val="99"/>
    <w:semiHidden/>
    <w:unhideWhenUsed/>
    <w:rsid w:val="00BA2FC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2FC2"/>
    <w:rPr>
      <w:rFonts w:ascii="Segoe UI" w:hAnsi="Segoe UI" w:cs="Segoe UI"/>
      <w:sz w:val="18"/>
      <w:szCs w:val="18"/>
    </w:rPr>
  </w:style>
  <w:style w:type="character" w:customStyle="1" w:styleId="awspan">
    <w:name w:val="awspan"/>
    <w:basedOn w:val="Predvolenpsmoodseku"/>
    <w:rsid w:val="002B6F9F"/>
  </w:style>
  <w:style w:type="character" w:styleId="Zvraznenie">
    <w:name w:val="Emphasis"/>
    <w:basedOn w:val="Predvolenpsmoodseku"/>
    <w:uiPriority w:val="20"/>
    <w:qFormat/>
    <w:rsid w:val="00A717DB"/>
    <w:rPr>
      <w:i/>
      <w:iCs/>
    </w:rPr>
  </w:style>
  <w:style w:type="character" w:styleId="Hypertextovprepojenie">
    <w:name w:val="Hyperlink"/>
    <w:basedOn w:val="Predvolenpsmoodseku"/>
    <w:uiPriority w:val="99"/>
    <w:semiHidden/>
    <w:unhideWhenUsed/>
    <w:rsid w:val="005E1F27"/>
    <w:rPr>
      <w:color w:val="0000FF"/>
      <w:u w:val="single"/>
    </w:rPr>
  </w:style>
  <w:style w:type="character" w:styleId="Vrazn">
    <w:name w:val="Strong"/>
    <w:basedOn w:val="Predvolenpsmoodseku"/>
    <w:uiPriority w:val="22"/>
    <w:qFormat/>
    <w:rsid w:val="0014703E"/>
    <w:rPr>
      <w:b/>
      <w:bCs/>
    </w:rPr>
  </w:style>
  <w:style w:type="table" w:styleId="Mriekatabuky">
    <w:name w:val="Table Grid"/>
    <w:basedOn w:val="Normlnatabuka"/>
    <w:uiPriority w:val="39"/>
    <w:rsid w:val="00185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079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069799">
      <w:bodyDiv w:val="1"/>
      <w:marLeft w:val="0"/>
      <w:marRight w:val="0"/>
      <w:marTop w:val="0"/>
      <w:marBottom w:val="0"/>
      <w:divBdr>
        <w:top w:val="none" w:sz="0" w:space="0" w:color="auto"/>
        <w:left w:val="none" w:sz="0" w:space="0" w:color="auto"/>
        <w:bottom w:val="none" w:sz="0" w:space="0" w:color="auto"/>
        <w:right w:val="none" w:sz="0" w:space="0" w:color="auto"/>
      </w:divBdr>
      <w:divsChild>
        <w:div w:id="1658995423">
          <w:marLeft w:val="0"/>
          <w:marRight w:val="0"/>
          <w:marTop w:val="0"/>
          <w:marBottom w:val="0"/>
          <w:divBdr>
            <w:top w:val="none" w:sz="0" w:space="0" w:color="auto"/>
            <w:left w:val="none" w:sz="0" w:space="0" w:color="auto"/>
            <w:bottom w:val="none" w:sz="0" w:space="0" w:color="auto"/>
            <w:right w:val="none" w:sz="0" w:space="0" w:color="auto"/>
          </w:divBdr>
        </w:div>
        <w:div w:id="2138989345">
          <w:marLeft w:val="0"/>
          <w:marRight w:val="0"/>
          <w:marTop w:val="0"/>
          <w:marBottom w:val="0"/>
          <w:divBdr>
            <w:top w:val="none" w:sz="0" w:space="0" w:color="auto"/>
            <w:left w:val="none" w:sz="0" w:space="0" w:color="auto"/>
            <w:bottom w:val="none" w:sz="0" w:space="0" w:color="auto"/>
            <w:right w:val="none" w:sz="0" w:space="0" w:color="auto"/>
          </w:divBdr>
        </w:div>
      </w:divsChild>
    </w:div>
    <w:div w:id="745107524">
      <w:bodyDiv w:val="1"/>
      <w:marLeft w:val="0"/>
      <w:marRight w:val="0"/>
      <w:marTop w:val="0"/>
      <w:marBottom w:val="0"/>
      <w:divBdr>
        <w:top w:val="none" w:sz="0" w:space="0" w:color="auto"/>
        <w:left w:val="none" w:sz="0" w:space="0" w:color="auto"/>
        <w:bottom w:val="none" w:sz="0" w:space="0" w:color="auto"/>
        <w:right w:val="none" w:sz="0" w:space="0" w:color="auto"/>
      </w:divBdr>
    </w:div>
    <w:div w:id="746534900">
      <w:bodyDiv w:val="1"/>
      <w:marLeft w:val="0"/>
      <w:marRight w:val="0"/>
      <w:marTop w:val="0"/>
      <w:marBottom w:val="0"/>
      <w:divBdr>
        <w:top w:val="none" w:sz="0" w:space="0" w:color="auto"/>
        <w:left w:val="none" w:sz="0" w:space="0" w:color="auto"/>
        <w:bottom w:val="none" w:sz="0" w:space="0" w:color="auto"/>
        <w:right w:val="none" w:sz="0" w:space="0" w:color="auto"/>
      </w:divBdr>
    </w:div>
    <w:div w:id="839348365">
      <w:bodyDiv w:val="1"/>
      <w:marLeft w:val="0"/>
      <w:marRight w:val="0"/>
      <w:marTop w:val="0"/>
      <w:marBottom w:val="0"/>
      <w:divBdr>
        <w:top w:val="none" w:sz="0" w:space="0" w:color="auto"/>
        <w:left w:val="none" w:sz="0" w:space="0" w:color="auto"/>
        <w:bottom w:val="none" w:sz="0" w:space="0" w:color="auto"/>
        <w:right w:val="none" w:sz="0" w:space="0" w:color="auto"/>
      </w:divBdr>
    </w:div>
    <w:div w:id="875459506">
      <w:bodyDiv w:val="1"/>
      <w:marLeft w:val="0"/>
      <w:marRight w:val="0"/>
      <w:marTop w:val="0"/>
      <w:marBottom w:val="0"/>
      <w:divBdr>
        <w:top w:val="none" w:sz="0" w:space="0" w:color="auto"/>
        <w:left w:val="none" w:sz="0" w:space="0" w:color="auto"/>
        <w:bottom w:val="none" w:sz="0" w:space="0" w:color="auto"/>
        <w:right w:val="none" w:sz="0" w:space="0" w:color="auto"/>
      </w:divBdr>
    </w:div>
    <w:div w:id="1219317688">
      <w:bodyDiv w:val="1"/>
      <w:marLeft w:val="0"/>
      <w:marRight w:val="0"/>
      <w:marTop w:val="0"/>
      <w:marBottom w:val="0"/>
      <w:divBdr>
        <w:top w:val="none" w:sz="0" w:space="0" w:color="auto"/>
        <w:left w:val="none" w:sz="0" w:space="0" w:color="auto"/>
        <w:bottom w:val="none" w:sz="0" w:space="0" w:color="auto"/>
        <w:right w:val="none" w:sz="0" w:space="0" w:color="auto"/>
      </w:divBdr>
      <w:divsChild>
        <w:div w:id="206185537">
          <w:marLeft w:val="0"/>
          <w:marRight w:val="0"/>
          <w:marTop w:val="0"/>
          <w:marBottom w:val="0"/>
          <w:divBdr>
            <w:top w:val="none" w:sz="0" w:space="0" w:color="auto"/>
            <w:left w:val="none" w:sz="0" w:space="0" w:color="auto"/>
            <w:bottom w:val="none" w:sz="0" w:space="0" w:color="auto"/>
            <w:right w:val="none" w:sz="0" w:space="0" w:color="auto"/>
          </w:divBdr>
        </w:div>
        <w:div w:id="1923099293">
          <w:marLeft w:val="0"/>
          <w:marRight w:val="0"/>
          <w:marTop w:val="0"/>
          <w:marBottom w:val="0"/>
          <w:divBdr>
            <w:top w:val="none" w:sz="0" w:space="0" w:color="auto"/>
            <w:left w:val="none" w:sz="0" w:space="0" w:color="auto"/>
            <w:bottom w:val="none" w:sz="0" w:space="0" w:color="auto"/>
            <w:right w:val="none" w:sz="0" w:space="0" w:color="auto"/>
          </w:divBdr>
        </w:div>
        <w:div w:id="1704671796">
          <w:marLeft w:val="0"/>
          <w:marRight w:val="0"/>
          <w:marTop w:val="0"/>
          <w:marBottom w:val="0"/>
          <w:divBdr>
            <w:top w:val="none" w:sz="0" w:space="0" w:color="auto"/>
            <w:left w:val="none" w:sz="0" w:space="0" w:color="auto"/>
            <w:bottom w:val="none" w:sz="0" w:space="0" w:color="auto"/>
            <w:right w:val="none" w:sz="0" w:space="0" w:color="auto"/>
          </w:divBdr>
        </w:div>
        <w:div w:id="1927416741">
          <w:marLeft w:val="0"/>
          <w:marRight w:val="0"/>
          <w:marTop w:val="0"/>
          <w:marBottom w:val="0"/>
          <w:divBdr>
            <w:top w:val="none" w:sz="0" w:space="0" w:color="auto"/>
            <w:left w:val="none" w:sz="0" w:space="0" w:color="auto"/>
            <w:bottom w:val="none" w:sz="0" w:space="0" w:color="auto"/>
            <w:right w:val="none" w:sz="0" w:space="0" w:color="auto"/>
          </w:divBdr>
        </w:div>
      </w:divsChild>
    </w:div>
    <w:div w:id="1395274647">
      <w:bodyDiv w:val="1"/>
      <w:marLeft w:val="0"/>
      <w:marRight w:val="0"/>
      <w:marTop w:val="0"/>
      <w:marBottom w:val="0"/>
      <w:divBdr>
        <w:top w:val="none" w:sz="0" w:space="0" w:color="auto"/>
        <w:left w:val="none" w:sz="0" w:space="0" w:color="auto"/>
        <w:bottom w:val="none" w:sz="0" w:space="0" w:color="auto"/>
        <w:right w:val="none" w:sz="0" w:space="0" w:color="auto"/>
      </w:divBdr>
    </w:div>
    <w:div w:id="1686176924">
      <w:bodyDiv w:val="1"/>
      <w:marLeft w:val="0"/>
      <w:marRight w:val="0"/>
      <w:marTop w:val="0"/>
      <w:marBottom w:val="0"/>
      <w:divBdr>
        <w:top w:val="none" w:sz="0" w:space="0" w:color="auto"/>
        <w:left w:val="none" w:sz="0" w:space="0" w:color="auto"/>
        <w:bottom w:val="none" w:sz="0" w:space="0" w:color="auto"/>
        <w:right w:val="none" w:sz="0" w:space="0" w:color="auto"/>
      </w:divBdr>
    </w:div>
    <w:div w:id="1778132056">
      <w:bodyDiv w:val="1"/>
      <w:marLeft w:val="0"/>
      <w:marRight w:val="0"/>
      <w:marTop w:val="0"/>
      <w:marBottom w:val="0"/>
      <w:divBdr>
        <w:top w:val="none" w:sz="0" w:space="0" w:color="auto"/>
        <w:left w:val="none" w:sz="0" w:space="0" w:color="auto"/>
        <w:bottom w:val="none" w:sz="0" w:space="0" w:color="auto"/>
        <w:right w:val="none" w:sz="0" w:space="0" w:color="auto"/>
      </w:divBdr>
    </w:div>
    <w:div w:id="1796213097">
      <w:bodyDiv w:val="1"/>
      <w:marLeft w:val="0"/>
      <w:marRight w:val="0"/>
      <w:marTop w:val="0"/>
      <w:marBottom w:val="0"/>
      <w:divBdr>
        <w:top w:val="none" w:sz="0" w:space="0" w:color="auto"/>
        <w:left w:val="none" w:sz="0" w:space="0" w:color="auto"/>
        <w:bottom w:val="none" w:sz="0" w:space="0" w:color="auto"/>
        <w:right w:val="none" w:sz="0" w:space="0" w:color="auto"/>
      </w:divBdr>
    </w:div>
    <w:div w:id="1891526840">
      <w:bodyDiv w:val="1"/>
      <w:marLeft w:val="0"/>
      <w:marRight w:val="0"/>
      <w:marTop w:val="0"/>
      <w:marBottom w:val="0"/>
      <w:divBdr>
        <w:top w:val="none" w:sz="0" w:space="0" w:color="auto"/>
        <w:left w:val="none" w:sz="0" w:space="0" w:color="auto"/>
        <w:bottom w:val="none" w:sz="0" w:space="0" w:color="auto"/>
        <w:right w:val="none" w:sz="0" w:space="0" w:color="auto"/>
      </w:divBdr>
    </w:div>
    <w:div w:id="19292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51A0A-C7A5-4211-80DF-35ECF455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8612</Words>
  <Characters>49090</Characters>
  <Application>Microsoft Office Word</Application>
  <DocSecurity>0</DocSecurity>
  <Lines>409</Lines>
  <Paragraphs>115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2025-05-06T13:25:00Z</dcterms:created>
  <dcterms:modified xsi:type="dcterms:W3CDTF">2025-05-06T13:25:00Z</dcterms:modified>
</cp:coreProperties>
</file>