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38DA" w14:textId="77777777" w:rsidR="005C3031" w:rsidRPr="00444E00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44E00">
        <w:rPr>
          <w:rFonts w:ascii="Palatino Linotype" w:hAnsi="Palatino Linotype"/>
          <w:b/>
          <w:bCs/>
          <w:sz w:val="28"/>
          <w:szCs w:val="28"/>
        </w:rPr>
        <w:t>NÁRODNÁ  RADA  SLOVENSKEJ  REPUBLIKY</w:t>
      </w:r>
    </w:p>
    <w:p w14:paraId="6AACFBFA" w14:textId="77777777" w:rsidR="005C3031" w:rsidRPr="00ED051C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ED051C">
        <w:rPr>
          <w:rFonts w:ascii="Palatino Linotype" w:hAnsi="Palatino Linotype"/>
          <w:b/>
          <w:bCs/>
        </w:rPr>
        <w:t>IX</w:t>
      </w:r>
      <w:r w:rsidR="005C3031" w:rsidRPr="00ED051C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1528B7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528B7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1528B7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1528B7" w:rsidRDefault="00982FD0" w:rsidP="00F02061">
      <w:pPr>
        <w:tabs>
          <w:tab w:val="left" w:pos="1730"/>
        </w:tabs>
        <w:spacing w:before="120" w:line="276" w:lineRule="auto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ab/>
      </w:r>
    </w:p>
    <w:p w14:paraId="41C1A9E2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Z ...... 2024,</w:t>
      </w:r>
    </w:p>
    <w:p w14:paraId="3D9F196B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1B9F014E" w14:textId="41E58861" w:rsidR="00982FD0" w:rsidRPr="00864F2A" w:rsidRDefault="001D7A99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bookmarkStart w:id="0" w:name="_Hlk85308999"/>
      <w:r>
        <w:rPr>
          <w:rFonts w:ascii="Palatino Linotype" w:hAnsi="Palatino Linotype" w:cs="Times New Roman"/>
          <w:b/>
          <w:sz w:val="22"/>
          <w:szCs w:val="22"/>
        </w:rPr>
        <w:t xml:space="preserve"> </w:t>
      </w:r>
      <w:r w:rsidR="00864F2A" w:rsidRPr="00864F2A">
        <w:rPr>
          <w:rFonts w:ascii="Palatino Linotype" w:hAnsi="Palatino Linotype"/>
          <w:b/>
          <w:sz w:val="22"/>
          <w:szCs w:val="22"/>
        </w:rPr>
        <w:t>ktorým sa mení a dopĺňa zákon č. 363/2011 Z. z. o </w:t>
      </w:r>
      <w:r w:rsidR="00864F2A" w:rsidRPr="00864F2A">
        <w:rPr>
          <w:b/>
          <w:bCs/>
          <w:sz w:val="29"/>
          <w:szCs w:val="29"/>
          <w:shd w:val="clear" w:color="auto" w:fill="FFFFFF"/>
        </w:rPr>
        <w:t> </w:t>
      </w:r>
      <w:r w:rsidR="00864F2A" w:rsidRPr="00864F2A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>rozsahu a podmienkach úhrady liekov, zdravotníckych pomôcok a dietetických potravín na základe verejného zdravotného poistenia a o zmene a doplnení niektorých zákonov</w:t>
      </w:r>
      <w:r w:rsidR="00864F2A" w:rsidRPr="00864F2A">
        <w:rPr>
          <w:rFonts w:ascii="Palatino Linotype" w:hAnsi="Palatino Linotype"/>
          <w:b/>
          <w:bCs/>
          <w:shd w:val="clear" w:color="auto" w:fill="FFFFFF"/>
        </w:rPr>
        <w:t xml:space="preserve"> </w:t>
      </w:r>
      <w:r w:rsidR="00821A45" w:rsidRPr="00821A45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>v znení neskorších predpisov</w:t>
      </w:r>
    </w:p>
    <w:bookmarkEnd w:id="0"/>
    <w:p w14:paraId="3E01C23C" w14:textId="77777777" w:rsidR="00982FD0" w:rsidRPr="001528B7" w:rsidRDefault="00982FD0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 w:rsidRPr="001528B7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1528B7" w:rsidRDefault="00982FD0" w:rsidP="00F02061">
      <w:pPr>
        <w:pStyle w:val="Default"/>
        <w:spacing w:line="276" w:lineRule="auto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1528B7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526B8E88" w:rsidR="00982FD0" w:rsidRPr="008E0CC6" w:rsidRDefault="00B15E0B" w:rsidP="00F02061">
      <w:pPr>
        <w:pStyle w:val="Default"/>
        <w:spacing w:line="276" w:lineRule="auto"/>
        <w:jc w:val="both"/>
        <w:rPr>
          <w:rFonts w:ascii="Palatino Linotype" w:hAnsi="Palatino Linotype"/>
          <w:bCs/>
          <w:shd w:val="clear" w:color="auto" w:fill="FFFFFF"/>
        </w:rPr>
      </w:pPr>
      <w:r w:rsidRPr="008E0CC6">
        <w:rPr>
          <w:rFonts w:ascii="Palatino Linotype" w:hAnsi="Palatino Linotype"/>
          <w:sz w:val="22"/>
          <w:szCs w:val="22"/>
        </w:rPr>
        <w:t>Zákon č. 363/2011 Z. z. o </w:t>
      </w:r>
      <w:r w:rsidRPr="008E0CC6">
        <w:rPr>
          <w:bCs/>
          <w:sz w:val="29"/>
          <w:szCs w:val="29"/>
          <w:shd w:val="clear" w:color="auto" w:fill="FFFFFF"/>
        </w:rPr>
        <w:t> </w:t>
      </w:r>
      <w:r w:rsidRPr="008E0CC6">
        <w:rPr>
          <w:rFonts w:ascii="Palatino Linotype" w:hAnsi="Palatino Linotype"/>
          <w:bCs/>
          <w:sz w:val="22"/>
          <w:szCs w:val="22"/>
          <w:shd w:val="clear" w:color="auto" w:fill="FFFFFF"/>
        </w:rPr>
        <w:t>rozsahu a podmienkach úhrady liekov, zdravotníckych pomôcok a dietetických potravín na základe verejného zdravotného poistenia a o zmene a doplnení niektorých zákonov</w:t>
      </w:r>
      <w:r w:rsidRPr="008E0CC6">
        <w:rPr>
          <w:rFonts w:ascii="Palatino Linotype" w:hAnsi="Palatino Linotype"/>
          <w:bCs/>
          <w:shd w:val="clear" w:color="auto" w:fill="FFFFFF"/>
        </w:rPr>
        <w:t xml:space="preserve"> </w:t>
      </w:r>
      <w:r w:rsidR="008E0CC6" w:rsidRPr="008E0CC6">
        <w:rPr>
          <w:rFonts w:ascii="Palatino Linotype" w:hAnsi="Palatino Linotype"/>
          <w:bCs/>
          <w:shd w:val="clear" w:color="auto" w:fill="FFFFFF"/>
        </w:rPr>
        <w:t>v</w:t>
      </w:r>
      <w:r w:rsidR="008E0CC6">
        <w:rPr>
          <w:rFonts w:ascii="Palatino Linotype" w:hAnsi="Palatino Linotype"/>
          <w:bCs/>
          <w:shd w:val="clear" w:color="auto" w:fill="FFFFFF"/>
        </w:rPr>
        <w:t> </w:t>
      </w:r>
      <w:r w:rsidR="008E0CC6" w:rsidRPr="008E0CC6">
        <w:rPr>
          <w:rFonts w:ascii="Palatino Linotype" w:hAnsi="Palatino Linotype"/>
          <w:bCs/>
          <w:shd w:val="clear" w:color="auto" w:fill="FFFFFF"/>
        </w:rPr>
        <w:t>znení</w:t>
      </w:r>
      <w:r w:rsidR="008E0CC6">
        <w:rPr>
          <w:rFonts w:ascii="Palatino Linotype" w:hAnsi="Palatino Linotype"/>
          <w:bCs/>
          <w:shd w:val="clear" w:color="auto" w:fill="FFFFFF"/>
        </w:rPr>
        <w:t xml:space="preserve"> 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460/2012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265/2015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306/2016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336/2017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351/2017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87/2018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156/2018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374/2018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343/2019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125/2020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158/2020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81/2021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133/2021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358/2021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266/2022 Z. z.,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</w:t>
      </w:r>
      <w:r w:rsidR="008E0CC6">
        <w:rPr>
          <w:rFonts w:ascii="Palatino Linotype" w:hAnsi="Palatino Linotype"/>
          <w:bCs/>
          <w:shd w:val="clear" w:color="auto" w:fill="FFFFFF"/>
        </w:rPr>
        <w:t>293/2023 Z. z. 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</w:t>
      </w:r>
      <w:r w:rsidR="008E0CC6">
        <w:rPr>
          <w:rFonts w:ascii="Palatino Linotype" w:hAnsi="Palatino Linotype"/>
          <w:bCs/>
          <w:shd w:val="clear" w:color="auto" w:fill="FFFFFF"/>
        </w:rPr>
        <w:t>zákona</w:t>
      </w:r>
      <w:r w:rsidR="008E0CC6" w:rsidRPr="008E0CC6">
        <w:rPr>
          <w:rFonts w:ascii="Palatino Linotype" w:hAnsi="Palatino Linotype"/>
          <w:bCs/>
          <w:shd w:val="clear" w:color="auto" w:fill="FFFFFF"/>
        </w:rPr>
        <w:t xml:space="preserve"> č. 360/2024 Z. z</w:t>
      </w:r>
      <w:r w:rsidR="008E0CC6">
        <w:rPr>
          <w:rFonts w:ascii="Palatino Linotype" w:hAnsi="Palatino Linotype"/>
          <w:bCs/>
          <w:shd w:val="clear" w:color="auto" w:fill="FFFFFF"/>
        </w:rPr>
        <w:t>.</w:t>
      </w:r>
      <w:r w:rsidR="00ED051C" w:rsidRPr="00ED051C">
        <w:rPr>
          <w:rFonts w:ascii="Palatino Linotype" w:hAnsi="Palatino Linotype" w:cs="Times New Roman"/>
          <w:b/>
          <w:sz w:val="22"/>
          <w:szCs w:val="22"/>
        </w:rPr>
        <w:t xml:space="preserve"> </w:t>
      </w:r>
      <w:r w:rsidR="00ED051C">
        <w:rPr>
          <w:rFonts w:ascii="Palatino Linotype" w:hAnsi="Palatino Linotype" w:cs="Times New Roman"/>
          <w:sz w:val="22"/>
          <w:szCs w:val="22"/>
        </w:rPr>
        <w:t xml:space="preserve">sa </w:t>
      </w:r>
      <w:r w:rsidR="008E0CC6">
        <w:rPr>
          <w:rFonts w:ascii="Palatino Linotype" w:hAnsi="Palatino Linotype" w:cs="Times New Roman"/>
          <w:sz w:val="22"/>
          <w:szCs w:val="22"/>
        </w:rPr>
        <w:t xml:space="preserve">mení a </w:t>
      </w:r>
      <w:r w:rsidR="00982FD0" w:rsidRPr="001528B7">
        <w:rPr>
          <w:rFonts w:ascii="Palatino Linotype" w:eastAsia="SimSun" w:hAnsi="Palatino Linotype"/>
          <w:kern w:val="3"/>
          <w:sz w:val="22"/>
          <w:szCs w:val="22"/>
        </w:rPr>
        <w:t>dopĺňa takto:</w:t>
      </w:r>
    </w:p>
    <w:p w14:paraId="4B8E0CA9" w14:textId="77777777" w:rsidR="00982FD0" w:rsidRPr="001528B7" w:rsidRDefault="00982FD0" w:rsidP="00F02061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3401AB43" w14:textId="77777777" w:rsidR="00821A45" w:rsidRPr="00785EE4" w:rsidRDefault="00821A45" w:rsidP="00785EE4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785EE4">
        <w:rPr>
          <w:rFonts w:ascii="Palatino Linotype" w:hAnsi="Palatino Linotype"/>
          <w:sz w:val="22"/>
          <w:szCs w:val="22"/>
        </w:rPr>
        <w:t>„</w:t>
      </w:r>
      <w:r w:rsidR="002274B9" w:rsidRPr="00785EE4">
        <w:rPr>
          <w:rFonts w:ascii="Palatino Linotype" w:hAnsi="Palatino Linotype"/>
          <w:sz w:val="22"/>
          <w:szCs w:val="22"/>
        </w:rPr>
        <w:t xml:space="preserve">V </w:t>
      </w:r>
      <w:r w:rsidR="00982FD0" w:rsidRPr="00785EE4">
        <w:rPr>
          <w:rFonts w:ascii="Palatino Linotype" w:hAnsi="Palatino Linotype"/>
          <w:sz w:val="22"/>
          <w:szCs w:val="22"/>
        </w:rPr>
        <w:t>§</w:t>
      </w:r>
      <w:r w:rsidR="002274B9" w:rsidRPr="00785EE4">
        <w:rPr>
          <w:rFonts w:ascii="Palatino Linotype" w:hAnsi="Palatino Linotype"/>
          <w:sz w:val="22"/>
          <w:szCs w:val="22"/>
        </w:rPr>
        <w:t xml:space="preserve"> </w:t>
      </w:r>
      <w:r w:rsidR="003A5337" w:rsidRPr="00785EE4">
        <w:rPr>
          <w:rFonts w:ascii="Palatino Linotype" w:hAnsi="Palatino Linotype"/>
          <w:sz w:val="22"/>
          <w:szCs w:val="22"/>
        </w:rPr>
        <w:t>8</w:t>
      </w:r>
      <w:r w:rsidR="00D07E59" w:rsidRPr="00785EE4">
        <w:rPr>
          <w:rFonts w:ascii="Palatino Linotype" w:hAnsi="Palatino Linotype"/>
          <w:sz w:val="22"/>
          <w:szCs w:val="22"/>
        </w:rPr>
        <w:t xml:space="preserve"> </w:t>
      </w:r>
      <w:r w:rsidR="002274B9" w:rsidRPr="00785EE4">
        <w:rPr>
          <w:rFonts w:ascii="Palatino Linotype" w:hAnsi="Palatino Linotype"/>
          <w:sz w:val="22"/>
          <w:szCs w:val="22"/>
        </w:rPr>
        <w:t xml:space="preserve">ods. </w:t>
      </w:r>
      <w:r w:rsidR="00982FD0" w:rsidRPr="00785EE4">
        <w:rPr>
          <w:rFonts w:ascii="Palatino Linotype" w:hAnsi="Palatino Linotype"/>
          <w:sz w:val="22"/>
          <w:szCs w:val="22"/>
        </w:rPr>
        <w:t>1</w:t>
      </w:r>
      <w:r w:rsidR="002274B9" w:rsidRPr="00785EE4">
        <w:rPr>
          <w:rFonts w:ascii="Palatino Linotype" w:hAnsi="Palatino Linotype"/>
          <w:sz w:val="22"/>
          <w:szCs w:val="22"/>
        </w:rPr>
        <w:t xml:space="preserve"> </w:t>
      </w:r>
      <w:r w:rsidR="003A5337" w:rsidRPr="00785EE4">
        <w:rPr>
          <w:rFonts w:ascii="Palatino Linotype" w:hAnsi="Palatino Linotype"/>
          <w:sz w:val="22"/>
          <w:szCs w:val="22"/>
        </w:rPr>
        <w:t>písmeno b</w:t>
      </w:r>
      <w:r w:rsidR="00982FD0" w:rsidRPr="00785EE4">
        <w:rPr>
          <w:rFonts w:ascii="Palatino Linotype" w:hAnsi="Palatino Linotype"/>
          <w:sz w:val="22"/>
          <w:szCs w:val="22"/>
        </w:rPr>
        <w:t xml:space="preserve">) </w:t>
      </w:r>
      <w:r w:rsidR="003A5337" w:rsidRPr="00785EE4">
        <w:rPr>
          <w:rFonts w:ascii="Palatino Linotype" w:hAnsi="Palatino Linotype"/>
          <w:sz w:val="22"/>
          <w:szCs w:val="22"/>
        </w:rPr>
        <w:t xml:space="preserve">bod 12. </w:t>
      </w:r>
      <w:r w:rsidR="0028688A" w:rsidRPr="00785EE4">
        <w:rPr>
          <w:rFonts w:ascii="Palatino Linotype" w:hAnsi="Palatino Linotype"/>
          <w:sz w:val="22"/>
          <w:szCs w:val="22"/>
        </w:rPr>
        <w:t xml:space="preserve">sa </w:t>
      </w:r>
      <w:r w:rsidR="003A5337" w:rsidRPr="00785EE4">
        <w:rPr>
          <w:rFonts w:ascii="Palatino Linotype" w:hAnsi="Palatino Linotype"/>
          <w:sz w:val="22"/>
          <w:szCs w:val="22"/>
        </w:rPr>
        <w:t>za slovami „ak je určené“ čiarka nahrádza bodkočiarkou a</w:t>
      </w:r>
      <w:r w:rsidR="00151B13" w:rsidRPr="00785EE4">
        <w:rPr>
          <w:rFonts w:ascii="Palatino Linotype" w:hAnsi="Palatino Linotype"/>
          <w:sz w:val="22"/>
          <w:szCs w:val="22"/>
        </w:rPr>
        <w:t xml:space="preserve"> za bodkočiarkou sa </w:t>
      </w:r>
      <w:r w:rsidR="003A5337" w:rsidRPr="00785EE4">
        <w:rPr>
          <w:rFonts w:ascii="Palatino Linotype" w:hAnsi="Palatino Linotype"/>
          <w:sz w:val="22"/>
          <w:szCs w:val="22"/>
        </w:rPr>
        <w:t xml:space="preserve">dopĺňajú slová: </w:t>
      </w:r>
      <w:r w:rsidR="00982FD0" w:rsidRPr="00785EE4">
        <w:rPr>
          <w:rFonts w:ascii="Palatino Linotype" w:hAnsi="Palatino Linotype"/>
          <w:sz w:val="22"/>
          <w:szCs w:val="22"/>
        </w:rPr>
        <w:t xml:space="preserve"> </w:t>
      </w:r>
    </w:p>
    <w:p w14:paraId="78A9DA6A" w14:textId="7FF710C8" w:rsidR="003A5337" w:rsidRPr="00785EE4" w:rsidRDefault="00982FD0" w:rsidP="00785EE4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785EE4">
        <w:rPr>
          <w:rFonts w:ascii="Palatino Linotype" w:hAnsi="Palatino Linotype"/>
          <w:sz w:val="22"/>
          <w:szCs w:val="22"/>
        </w:rPr>
        <w:t>„</w:t>
      </w:r>
      <w:r w:rsidR="00151B13" w:rsidRPr="00785EE4">
        <w:rPr>
          <w:rFonts w:ascii="Palatino Linotype" w:hAnsi="Palatino Linotype"/>
          <w:sz w:val="22"/>
          <w:szCs w:val="22"/>
        </w:rPr>
        <w:t>m</w:t>
      </w:r>
      <w:r w:rsidR="003A5337" w:rsidRPr="00785EE4">
        <w:rPr>
          <w:rFonts w:ascii="Palatino Linotype" w:hAnsi="Palatino Linotype"/>
          <w:sz w:val="22"/>
          <w:szCs w:val="22"/>
        </w:rPr>
        <w:t>inisterstvo nesmie určiť v zozname kategorizovaných liekov preskripčné obmedzenia</w:t>
      </w:r>
      <w:r w:rsidR="004B6A96" w:rsidRPr="00785EE4">
        <w:rPr>
          <w:rFonts w:ascii="Palatino Linotype" w:hAnsi="Palatino Linotype"/>
          <w:sz w:val="22"/>
          <w:szCs w:val="22"/>
        </w:rPr>
        <w:t xml:space="preserve"> </w:t>
      </w:r>
      <w:r w:rsidR="00882329" w:rsidRPr="00785EE4">
        <w:rPr>
          <w:rFonts w:ascii="Palatino Linotype" w:hAnsi="Palatino Linotype"/>
          <w:sz w:val="22"/>
          <w:szCs w:val="22"/>
        </w:rPr>
        <w:t>u</w:t>
      </w:r>
      <w:r w:rsidR="00821A45" w:rsidRPr="00785EE4">
        <w:rPr>
          <w:rFonts w:ascii="Palatino Linotype" w:hAnsi="Palatino Linotype"/>
          <w:sz w:val="22"/>
          <w:szCs w:val="22"/>
        </w:rPr>
        <w:t> </w:t>
      </w:r>
      <w:r w:rsidR="00882329" w:rsidRPr="00785EE4">
        <w:rPr>
          <w:rFonts w:ascii="Palatino Linotype" w:hAnsi="Palatino Linotype"/>
          <w:sz w:val="22"/>
          <w:szCs w:val="22"/>
        </w:rPr>
        <w:t>liekov</w:t>
      </w:r>
      <w:r w:rsidR="00821A45" w:rsidRPr="00785EE4">
        <w:rPr>
          <w:rFonts w:ascii="Palatino Linotype" w:hAnsi="Palatino Linotype"/>
          <w:sz w:val="22"/>
          <w:szCs w:val="22"/>
        </w:rPr>
        <w:t xml:space="preserve"> v sume</w:t>
      </w:r>
      <w:r w:rsidR="00882329" w:rsidRPr="00785EE4">
        <w:rPr>
          <w:rFonts w:ascii="Palatino Linotype" w:hAnsi="Palatino Linotype"/>
          <w:sz w:val="22"/>
          <w:szCs w:val="22"/>
        </w:rPr>
        <w:t xml:space="preserve"> </w:t>
      </w:r>
      <w:r w:rsidR="004B6A96" w:rsidRPr="00785EE4">
        <w:rPr>
          <w:rFonts w:ascii="Palatino Linotype" w:hAnsi="Palatino Linotype"/>
          <w:sz w:val="22"/>
          <w:szCs w:val="22"/>
        </w:rPr>
        <w:t>do 20 eur</w:t>
      </w:r>
      <w:r w:rsidR="007B07D8" w:rsidRPr="00785EE4">
        <w:rPr>
          <w:rFonts w:ascii="Palatino Linotype" w:hAnsi="Palatino Linotype"/>
          <w:sz w:val="22"/>
          <w:szCs w:val="22"/>
        </w:rPr>
        <w:t xml:space="preserve"> </w:t>
      </w:r>
      <w:r w:rsidR="001E43B5" w:rsidRPr="00785EE4">
        <w:rPr>
          <w:rFonts w:ascii="Palatino Linotype" w:hAnsi="Palatino Linotype"/>
          <w:sz w:val="22"/>
          <w:szCs w:val="22"/>
        </w:rPr>
        <w:t xml:space="preserve">celkovej ceny </w:t>
      </w:r>
      <w:r w:rsidR="00882329" w:rsidRPr="00785EE4">
        <w:rPr>
          <w:rFonts w:ascii="Palatino Linotype" w:hAnsi="Palatino Linotype"/>
          <w:sz w:val="22"/>
          <w:szCs w:val="22"/>
        </w:rPr>
        <w:t>balenia</w:t>
      </w:r>
      <w:r w:rsidR="001E43B5" w:rsidRPr="00785EE4">
        <w:rPr>
          <w:rFonts w:ascii="Palatino Linotype" w:hAnsi="Palatino Linotype"/>
          <w:sz w:val="22"/>
          <w:szCs w:val="22"/>
        </w:rPr>
        <w:t xml:space="preserve"> lieku </w:t>
      </w:r>
      <w:r w:rsidR="00882329" w:rsidRPr="00785EE4">
        <w:rPr>
          <w:rFonts w:ascii="Palatino Linotype" w:hAnsi="Palatino Linotype"/>
          <w:sz w:val="22"/>
          <w:szCs w:val="22"/>
        </w:rPr>
        <w:t xml:space="preserve">zatriedených </w:t>
      </w:r>
      <w:r w:rsidR="00135C52" w:rsidRPr="00785EE4">
        <w:rPr>
          <w:rFonts w:ascii="Palatino Linotype" w:hAnsi="Palatino Linotype"/>
          <w:sz w:val="22"/>
          <w:szCs w:val="22"/>
        </w:rPr>
        <w:t xml:space="preserve">Štátnym ústavom pre kontrolu liečiv alebo Európskou agentúrou pre lieky </w:t>
      </w:r>
      <w:r w:rsidR="007B07D8" w:rsidRPr="00785EE4">
        <w:rPr>
          <w:rFonts w:ascii="Palatino Linotype" w:hAnsi="Palatino Linotype"/>
          <w:sz w:val="22"/>
          <w:szCs w:val="22"/>
        </w:rPr>
        <w:t>podľa osobitného predpisu</w:t>
      </w:r>
      <w:r w:rsidR="00785EE4" w:rsidRPr="00785EE4">
        <w:rPr>
          <w:rFonts w:ascii="Palatino Linotype" w:hAnsi="Palatino Linotype"/>
          <w:sz w:val="22"/>
          <w:szCs w:val="22"/>
          <w:vertAlign w:val="superscript"/>
        </w:rPr>
        <w:t>7)</w:t>
      </w:r>
      <w:r w:rsidR="006D045E" w:rsidRPr="00785EE4">
        <w:rPr>
          <w:rFonts w:ascii="Palatino Linotype" w:hAnsi="Palatino Linotype"/>
          <w:sz w:val="22"/>
          <w:szCs w:val="22"/>
        </w:rPr>
        <w:t>,</w:t>
      </w:r>
      <w:r w:rsidR="00821A45" w:rsidRPr="00785EE4">
        <w:rPr>
          <w:rFonts w:ascii="Palatino Linotype" w:hAnsi="Palatino Linotype"/>
          <w:sz w:val="22"/>
          <w:szCs w:val="22"/>
        </w:rPr>
        <w:t>“</w:t>
      </w:r>
      <w:r w:rsidR="003A5337" w:rsidRPr="00785EE4">
        <w:rPr>
          <w:rFonts w:ascii="Palatino Linotype" w:hAnsi="Palatino Linotype"/>
          <w:sz w:val="22"/>
          <w:szCs w:val="22"/>
        </w:rPr>
        <w:t xml:space="preserve"> </w:t>
      </w:r>
    </w:p>
    <w:p w14:paraId="3017C8EE" w14:textId="6747B45F" w:rsidR="00CD46F8" w:rsidRPr="00151B13" w:rsidRDefault="003A5337" w:rsidP="003A5337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151B13">
        <w:rPr>
          <w:rFonts w:ascii="Palatino Linotype" w:hAnsi="Palatino Linotype"/>
          <w:sz w:val="22"/>
          <w:szCs w:val="22"/>
        </w:rPr>
        <w:t xml:space="preserve">Poznámka pod čiarou </w:t>
      </w:r>
      <w:r w:rsidR="00821A45">
        <w:rPr>
          <w:rFonts w:ascii="Palatino Linotype" w:hAnsi="Palatino Linotype"/>
          <w:sz w:val="22"/>
          <w:szCs w:val="22"/>
        </w:rPr>
        <w:t xml:space="preserve">k odkazu </w:t>
      </w:r>
      <w:r w:rsidR="00785EE4">
        <w:rPr>
          <w:rFonts w:ascii="Palatino Linotype" w:hAnsi="Palatino Linotype"/>
          <w:sz w:val="22"/>
          <w:szCs w:val="22"/>
        </w:rPr>
        <w:t>7</w:t>
      </w:r>
      <w:r w:rsidR="00821A45">
        <w:rPr>
          <w:rFonts w:ascii="Palatino Linotype" w:hAnsi="Palatino Linotype"/>
          <w:sz w:val="22"/>
          <w:szCs w:val="22"/>
        </w:rPr>
        <w:t xml:space="preserve">) </w:t>
      </w:r>
      <w:r w:rsidRPr="00151B13">
        <w:rPr>
          <w:rFonts w:ascii="Palatino Linotype" w:hAnsi="Palatino Linotype"/>
          <w:sz w:val="22"/>
          <w:szCs w:val="22"/>
        </w:rPr>
        <w:t>znie: §</w:t>
      </w:r>
      <w:r w:rsidR="00151B13">
        <w:rPr>
          <w:rFonts w:ascii="Palatino Linotype" w:hAnsi="Palatino Linotype"/>
          <w:sz w:val="22"/>
          <w:szCs w:val="22"/>
        </w:rPr>
        <w:t xml:space="preserve"> </w:t>
      </w:r>
      <w:r w:rsidRPr="00151B13">
        <w:rPr>
          <w:rFonts w:ascii="Palatino Linotype" w:hAnsi="Palatino Linotype"/>
          <w:sz w:val="22"/>
          <w:szCs w:val="22"/>
        </w:rPr>
        <w:t>51 ods. 1</w:t>
      </w:r>
      <w:r w:rsidR="00151B13" w:rsidRPr="00151B13">
        <w:rPr>
          <w:rFonts w:ascii="Palatino Linotype" w:hAnsi="Palatino Linotype"/>
          <w:sz w:val="22"/>
          <w:szCs w:val="22"/>
        </w:rPr>
        <w:t xml:space="preserve">, písm. a) zákona č. 362/2011 Z. z. o liekoch </w:t>
      </w:r>
      <w:r w:rsidR="00151B13" w:rsidRPr="00151B13">
        <w:rPr>
          <w:rFonts w:ascii="Palatino Linotype" w:hAnsi="Palatino Linotype" w:cs="Arial"/>
          <w:bCs/>
          <w:color w:val="000000"/>
          <w:sz w:val="22"/>
          <w:szCs w:val="22"/>
          <w:shd w:val="clear" w:color="auto" w:fill="FFFFFF"/>
        </w:rPr>
        <w:t>a zdravotníckych pomôckach a o zmene a doplnení niektorých zákonov</w:t>
      </w:r>
      <w:r w:rsidRPr="00151B13">
        <w:rPr>
          <w:rFonts w:ascii="Palatino Linotype" w:hAnsi="Palatino Linotype"/>
          <w:sz w:val="22"/>
          <w:szCs w:val="22"/>
        </w:rPr>
        <w:t xml:space="preserve"> </w:t>
      </w:r>
      <w:r w:rsidR="00982FD0" w:rsidRPr="00151B13">
        <w:rPr>
          <w:rFonts w:ascii="Palatino Linotype" w:hAnsi="Palatino Linotype"/>
          <w:sz w:val="22"/>
          <w:szCs w:val="22"/>
        </w:rPr>
        <w:t>.</w:t>
      </w:r>
      <w:r w:rsidR="00821A45">
        <w:rPr>
          <w:rFonts w:ascii="Palatino Linotype" w:hAnsi="Palatino Linotype"/>
          <w:sz w:val="22"/>
          <w:szCs w:val="22"/>
        </w:rPr>
        <w:t>“</w:t>
      </w:r>
    </w:p>
    <w:p w14:paraId="5C334A03" w14:textId="56A0901E" w:rsidR="00391706" w:rsidRPr="001528B7" w:rsidRDefault="00391706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1D73B3C7" w14:textId="77777777" w:rsidR="00B76162" w:rsidRPr="001528B7" w:rsidRDefault="00B76162" w:rsidP="00F0206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b/>
          <w:sz w:val="22"/>
          <w:szCs w:val="22"/>
        </w:rPr>
        <w:lastRenderedPageBreak/>
        <w:t>Čl. II</w:t>
      </w:r>
    </w:p>
    <w:p w14:paraId="6261A757" w14:textId="68C5AB82" w:rsidR="00B92F60" w:rsidRPr="001528B7" w:rsidRDefault="00B92F60" w:rsidP="00F02061">
      <w:pPr>
        <w:spacing w:line="276" w:lineRule="auto"/>
        <w:rPr>
          <w:rFonts w:ascii="Palatino Linotype" w:hAnsi="Palatino Linotype"/>
          <w:b/>
          <w:sz w:val="22"/>
          <w:szCs w:val="22"/>
        </w:rPr>
      </w:pPr>
      <w:bookmarkStart w:id="1" w:name="_GoBack"/>
      <w:bookmarkEnd w:id="1"/>
    </w:p>
    <w:p w14:paraId="575D92A4" w14:textId="4E1550C9" w:rsidR="00B92F60" w:rsidRPr="001528B7" w:rsidRDefault="00CF68EC" w:rsidP="00F0206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Tento zákon</w:t>
      </w:r>
      <w:r w:rsidR="00B92F60" w:rsidRPr="001528B7">
        <w:rPr>
          <w:rFonts w:ascii="Palatino Linotype" w:hAnsi="Palatino Linotype"/>
          <w:sz w:val="22"/>
          <w:szCs w:val="22"/>
        </w:rPr>
        <w:t xml:space="preserve"> nadobúda účinnosť dňom </w:t>
      </w:r>
      <w:r w:rsidR="00B92F60" w:rsidRPr="00766CDB">
        <w:rPr>
          <w:rFonts w:ascii="Palatino Linotype" w:hAnsi="Palatino Linotype"/>
          <w:sz w:val="22"/>
          <w:szCs w:val="22"/>
        </w:rPr>
        <w:t xml:space="preserve">1. </w:t>
      </w:r>
      <w:r w:rsidR="00D714C7" w:rsidRPr="00766CDB">
        <w:rPr>
          <w:rFonts w:ascii="Palatino Linotype" w:hAnsi="Palatino Linotype"/>
          <w:sz w:val="22"/>
          <w:szCs w:val="22"/>
        </w:rPr>
        <w:t>januára</w:t>
      </w:r>
      <w:r w:rsidR="00B92F60" w:rsidRPr="00766CDB">
        <w:rPr>
          <w:rFonts w:ascii="Palatino Linotype" w:hAnsi="Palatino Linotype"/>
          <w:sz w:val="22"/>
          <w:szCs w:val="22"/>
        </w:rPr>
        <w:t xml:space="preserve"> 202</w:t>
      </w:r>
      <w:r w:rsidR="00ED051C" w:rsidRPr="00766CDB">
        <w:rPr>
          <w:rFonts w:ascii="Palatino Linotype" w:hAnsi="Palatino Linotype"/>
          <w:sz w:val="22"/>
          <w:szCs w:val="22"/>
        </w:rPr>
        <w:t>6</w:t>
      </w:r>
      <w:r w:rsidR="00766CDB" w:rsidRPr="00766CDB">
        <w:rPr>
          <w:rFonts w:ascii="Palatino Linotype" w:hAnsi="Palatino Linotype"/>
          <w:sz w:val="22"/>
          <w:szCs w:val="22"/>
        </w:rPr>
        <w:t>.</w:t>
      </w:r>
    </w:p>
    <w:sectPr w:rsidR="00B92F60" w:rsidRPr="0015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60EBB"/>
    <w:rsid w:val="0007268E"/>
    <w:rsid w:val="000B0356"/>
    <w:rsid w:val="000E3F33"/>
    <w:rsid w:val="000F6A0C"/>
    <w:rsid w:val="00135C52"/>
    <w:rsid w:val="00135F21"/>
    <w:rsid w:val="00151B13"/>
    <w:rsid w:val="001528B7"/>
    <w:rsid w:val="001D2C20"/>
    <w:rsid w:val="001D7A99"/>
    <w:rsid w:val="001E43B5"/>
    <w:rsid w:val="002274B9"/>
    <w:rsid w:val="00244110"/>
    <w:rsid w:val="0028688A"/>
    <w:rsid w:val="002F497A"/>
    <w:rsid w:val="00303D8D"/>
    <w:rsid w:val="003633E5"/>
    <w:rsid w:val="0036570A"/>
    <w:rsid w:val="0037504E"/>
    <w:rsid w:val="00391706"/>
    <w:rsid w:val="003A5337"/>
    <w:rsid w:val="003E2B52"/>
    <w:rsid w:val="003E73CC"/>
    <w:rsid w:val="003F4D79"/>
    <w:rsid w:val="00444E00"/>
    <w:rsid w:val="0044770D"/>
    <w:rsid w:val="00492FC9"/>
    <w:rsid w:val="004B6A96"/>
    <w:rsid w:val="004E4DEC"/>
    <w:rsid w:val="004F2CE1"/>
    <w:rsid w:val="005461F6"/>
    <w:rsid w:val="005A3088"/>
    <w:rsid w:val="005C3031"/>
    <w:rsid w:val="005C52CC"/>
    <w:rsid w:val="00642093"/>
    <w:rsid w:val="00656002"/>
    <w:rsid w:val="006B67AE"/>
    <w:rsid w:val="006D045E"/>
    <w:rsid w:val="006D1157"/>
    <w:rsid w:val="006D4160"/>
    <w:rsid w:val="006E17C8"/>
    <w:rsid w:val="006E4392"/>
    <w:rsid w:val="006F7476"/>
    <w:rsid w:val="00714C2A"/>
    <w:rsid w:val="007623DC"/>
    <w:rsid w:val="00762A7F"/>
    <w:rsid w:val="00766CDB"/>
    <w:rsid w:val="0077560D"/>
    <w:rsid w:val="00785EE4"/>
    <w:rsid w:val="007B07D8"/>
    <w:rsid w:val="007E545C"/>
    <w:rsid w:val="00821A45"/>
    <w:rsid w:val="008231DC"/>
    <w:rsid w:val="00860714"/>
    <w:rsid w:val="0086236C"/>
    <w:rsid w:val="00864F2A"/>
    <w:rsid w:val="008802AB"/>
    <w:rsid w:val="00882329"/>
    <w:rsid w:val="008E0CC6"/>
    <w:rsid w:val="008F5BAB"/>
    <w:rsid w:val="00904953"/>
    <w:rsid w:val="009205D7"/>
    <w:rsid w:val="00936E1F"/>
    <w:rsid w:val="00982FD0"/>
    <w:rsid w:val="00991C74"/>
    <w:rsid w:val="009F31F1"/>
    <w:rsid w:val="00A14CEC"/>
    <w:rsid w:val="00A87C46"/>
    <w:rsid w:val="00A94DC3"/>
    <w:rsid w:val="00AB53F5"/>
    <w:rsid w:val="00B15E0B"/>
    <w:rsid w:val="00B16E4C"/>
    <w:rsid w:val="00B76162"/>
    <w:rsid w:val="00B92F60"/>
    <w:rsid w:val="00BA2D78"/>
    <w:rsid w:val="00C04F0E"/>
    <w:rsid w:val="00C21904"/>
    <w:rsid w:val="00C54FEE"/>
    <w:rsid w:val="00C620FE"/>
    <w:rsid w:val="00C83B04"/>
    <w:rsid w:val="00CC4D13"/>
    <w:rsid w:val="00CD46F8"/>
    <w:rsid w:val="00CF68EC"/>
    <w:rsid w:val="00D07E59"/>
    <w:rsid w:val="00D714C7"/>
    <w:rsid w:val="00D830C5"/>
    <w:rsid w:val="00DE32DF"/>
    <w:rsid w:val="00E10C3F"/>
    <w:rsid w:val="00ED051C"/>
    <w:rsid w:val="00EF2CB4"/>
    <w:rsid w:val="00EF3DD3"/>
    <w:rsid w:val="00F02061"/>
    <w:rsid w:val="00F23E28"/>
    <w:rsid w:val="00F32498"/>
    <w:rsid w:val="00F404F5"/>
    <w:rsid w:val="00F6601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AD82F-AF8F-4880-B93B-144A5F68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Hajko, Jozef, (asistent)</cp:lastModifiedBy>
  <cp:revision>2</cp:revision>
  <cp:lastPrinted>2025-05-06T07:15:00Z</cp:lastPrinted>
  <dcterms:created xsi:type="dcterms:W3CDTF">2025-05-06T09:41:00Z</dcterms:created>
  <dcterms:modified xsi:type="dcterms:W3CDTF">2025-05-06T09:41:00Z</dcterms:modified>
</cp:coreProperties>
</file>