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ZLUČITEĽNOSTI</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návrhu zákona s právom Európskej únie</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Predkladateľ návrhu zákona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poslankyňa Národnej rady Slovenskej republiky Tamara Stohlová</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Názov návrhu právneho predpisu:</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sz w:val="24"/>
          <w:szCs w:val="24"/>
          <w:rtl w:val="0"/>
        </w:rPr>
        <w:t xml:space="preserve">Návrh zákona, ktorým sa mení a dopĺňa zákon Národnej rady Slovenskej republiky č. 42/1994 Z. z. o civilnej ochrane obyvateľstva v znení neskorších predpisov a ktorým sa dopĺňa zákon č. 274/2009 Z. z. o poľovníctve a o zmene a doplnení niektorých zákonov v znení neskorších predpisov</w:t>
      </w:r>
      <w:r w:rsidDel="00000000" w:rsidR="00000000" w:rsidRPr="00000000">
        <w:rPr>
          <w:rFonts w:ascii="Times New Roman" w:cs="Times New Roman" w:eastAsia="Times New Roman" w:hAnsi="Times New Roman"/>
          <w:highlight w:val="yellow"/>
          <w:rtl w:val="0"/>
        </w:rPr>
        <w:t xml:space="preserve"> </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 Problematika návrhu právneho predpisu:</w:t>
      </w:r>
    </w:p>
    <w:p w:rsidR="00000000" w:rsidDel="00000000" w:rsidP="00000000" w:rsidRDefault="00000000" w:rsidRPr="00000000" w14:paraId="0000000D">
      <w:pPr>
        <w:spacing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nie je upravená v práve Európskej únie</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 nie je obsiahnutá v judikatúre Súdneho dvora Európskej únie.</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Vzhľadom na to, že problematika návrhu zákona nie je upravená v práve EÚ, body 4 a 5 sa nevypĺňajú.</w:t>
      </w:r>
      <w:r w:rsidDel="00000000" w:rsidR="00000000" w:rsidRPr="00000000">
        <w:br w:type="page"/>
      </w:r>
      <w:r w:rsidDel="00000000" w:rsidR="00000000" w:rsidRPr="00000000">
        <w:rPr>
          <w:rtl w:val="0"/>
        </w:rPr>
      </w:r>
    </w:p>
    <w:p w:rsidR="00000000" w:rsidDel="00000000" w:rsidP="00000000" w:rsidRDefault="00000000" w:rsidRPr="00000000" w14:paraId="0000001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VYBRANÝCH VPLYVOV</w:t>
      </w:r>
    </w:p>
    <w:p w:rsidR="00000000" w:rsidDel="00000000" w:rsidP="00000000" w:rsidRDefault="00000000" w:rsidRPr="00000000" w14:paraId="00000014">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A.1. Názov materiálu: </w:t>
      </w:r>
    </w:p>
    <w:p w:rsidR="00000000" w:rsidDel="00000000" w:rsidP="00000000" w:rsidRDefault="00000000" w:rsidRPr="00000000" w14:paraId="0000001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Návrh zákona, ktorým sa mení a dopĺňa zákon Národnej rady Slovenskej republiky č. 42/1994 Z. z. o civilnej ochrane obyvateľstva v znení neskorších predpisov a ktorým sa dopĺňa zákon č. 274/2009 Z. z. o poľovníctve a o zmene a doplnení niektorých zákonov v znení neskorších predpisov.</w:t>
      </w: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w:t>
      </w:r>
    </w:p>
    <w:p w:rsidR="00000000" w:rsidDel="00000000" w:rsidP="00000000" w:rsidRDefault="00000000" w:rsidRPr="00000000" w14:paraId="0000001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7"/>
        <w:gridCol w:w="1190"/>
        <w:gridCol w:w="1178"/>
        <w:gridCol w:w="1190"/>
        <w:tblGridChange w:id="0">
          <w:tblGrid>
            <w:gridCol w:w="5467"/>
            <w:gridCol w:w="1190"/>
            <w:gridCol w:w="1178"/>
            <w:gridCol w:w="119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1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Pozitívne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1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Žiadne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1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Negatívne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Vplyvy na rozpočet verejnej správy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2">
            <w:pPr>
              <w:spacing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3">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Vplyvy na podnikateľské prostredie – dochádza k zvýšeniu regulačného zaťaženia?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6">
            <w:pPr>
              <w:spacing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Sociálne vplyvy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vplyvy na hospodárenie obyvateľstva,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sociálnu exklúziu,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rovnosť príležitostí a rodovú rovnosť a vplyvy na zamestnanosť</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Vplyvy na životné prostredie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A">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Vplyvy na informatizáciu spoločnosti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Vplyvy na manželstvo, rodičovstvo a rodinu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3">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Vplyvy na služby verejnej správy pre občana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6">
            <w:pPr>
              <w:spacing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p>
    <w:p w:rsidR="00000000" w:rsidDel="00000000" w:rsidP="00000000" w:rsidRDefault="00000000" w:rsidRPr="00000000" w14:paraId="0000004A">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Cieľom predkladaného návrhu zákona j</w:t>
      </w:r>
      <w:r w:rsidDel="00000000" w:rsidR="00000000" w:rsidRPr="00000000">
        <w:rPr>
          <w:rFonts w:ascii="Times New Roman" w:cs="Times New Roman" w:eastAsia="Times New Roman" w:hAnsi="Times New Roman"/>
          <w:sz w:val="24"/>
          <w:szCs w:val="24"/>
          <w:rtl w:val="0"/>
        </w:rPr>
        <w:t xml:space="preserve">e úprava podmienok pre zriaďovanie miest, na ktoré sa vykladá návnada s cieľom prilákať a uloviť zver. Uvedené lokality prirodzene priťahujú aj jedince medveďa hnedého (</w:t>
      </w:r>
      <w:r w:rsidDel="00000000" w:rsidR="00000000" w:rsidRPr="00000000">
        <w:rPr>
          <w:rFonts w:ascii="Times New Roman" w:cs="Times New Roman" w:eastAsia="Times New Roman" w:hAnsi="Times New Roman"/>
          <w:i w:val="1"/>
          <w:sz w:val="24"/>
          <w:szCs w:val="24"/>
          <w:rtl w:val="0"/>
        </w:rPr>
        <w:t xml:space="preserve">Ursus arctos</w:t>
      </w:r>
      <w:r w:rsidDel="00000000" w:rsidR="00000000" w:rsidRPr="00000000">
        <w:rPr>
          <w:rFonts w:ascii="Times New Roman" w:cs="Times New Roman" w:eastAsia="Times New Roman" w:hAnsi="Times New Roman"/>
          <w:sz w:val="24"/>
          <w:szCs w:val="24"/>
          <w:rtl w:val="0"/>
        </w:rPr>
        <w:t xml:space="preserve">), preto je zriaďovanie vnadísk v blízkosti obydlí, stavieb a turistickej infraštruktúry vysoko nežiaduce. Umiestňovanie potravy do prirodzeného prostredia medveďa hnedého negatívne mení jeho prirodzené správanie, zvyšuje pravdepodobnosť jeho výskytu v blízkosti ľudských sídiel alebo peších trás a zvyšuje riziko konfliktu s človekom.</w:t>
      </w: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vplyvom na životné prostredie:</w:t>
      </w:r>
    </w:p>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Prijatím návrhu zákona sa predpokladá pozitívny vplyv na populáciu medveďa hnedého na Slovensku. Zákaz zriaďovať všetky typy vnadísk počas vyhlásenia mimoriadnej situácie obmedzí negatívne zmeny prirodzeného správania medveďa hnedého, kvôli ktorým sa medvede hnedé približujú do blízkosti obydlí a turistických trás. Úprava podmienky vzdialenosti vnadísk od stavieb a peších trás môže viesť k zníženiu celkového počtu miest na vnadenie, čím sa taktiež znižuje riziko negatívnych zmien prirodzeného správaniaa nebezpečných stretov medveďa hnedého s človekom. </w:t>
      </w:r>
    </w:p>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52">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Alternatívnym riešením je ponechať aktuálne znenie zákona - teda nulový variant. V takom prípade bude naďalej zvýšené riziko konfliktu medveďa hnedého s človekom. Zakladať vnadiská bude možné aj počas mimoriadnej situácie a taktiež bez obmedzenia vzdialenosti od peších trás a stavieb mimo obdobia mimoriadnej situácie, čím sa prirodzenie riziko potenciálne nebezpečného stretu medveďa hnedého s človekom zvyšuje. </w:t>
      </w:r>
    </w:p>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A.5. Stanovisko gestorov</w:t>
      </w:r>
    </w:p>
    <w:p w:rsidR="00000000" w:rsidDel="00000000" w:rsidP="00000000" w:rsidRDefault="00000000" w:rsidRPr="00000000" w14:paraId="0000005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bol zaslaný na vyjadrenie Ministerstvu financii Slovenskej republiky a Ministerstvu hospodárstva Slovenskej republiky a ich stanoviská tvoria súčasť predkladaného materiálu.</w:t>
      </w:r>
    </w:p>
    <w:p w:rsidR="00000000" w:rsidDel="00000000" w:rsidP="00000000" w:rsidRDefault="00000000" w:rsidRPr="00000000" w14:paraId="00000057">
      <w:pPr>
        <w:ind w:firstLine="72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bHn1Xw5DMS6I9R+NawyDp1PR7A==">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