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9DBB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EE4BD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5DA3F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2ED56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9F543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8B398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8DA65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E116C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8CD92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4E6EE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7F036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BD51A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B6C75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BE614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D86E8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73EF9" w14:textId="77777777" w:rsidR="00A83598" w:rsidRPr="00A83598" w:rsidRDefault="00A83598" w:rsidP="00620C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53B2A" w14:textId="439B999E" w:rsidR="00823503" w:rsidRPr="00851817" w:rsidRDefault="00823503" w:rsidP="00620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17">
        <w:rPr>
          <w:rFonts w:ascii="Times New Roman" w:hAnsi="Times New Roman" w:cs="Times New Roman"/>
          <w:b/>
          <w:sz w:val="24"/>
          <w:szCs w:val="24"/>
        </w:rPr>
        <w:t>z</w:t>
      </w:r>
      <w:r w:rsidR="001F32D6" w:rsidRPr="00851817">
        <w:rPr>
          <w:rFonts w:ascii="Times New Roman" w:hAnsi="Times New Roman" w:cs="Times New Roman"/>
          <w:b/>
          <w:sz w:val="24"/>
          <w:szCs w:val="24"/>
        </w:rPr>
        <w:t> 9. apríla</w:t>
      </w:r>
      <w:r w:rsidRPr="0085181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00DA7" w:rsidRPr="00851817">
        <w:rPr>
          <w:rFonts w:ascii="Times New Roman" w:hAnsi="Times New Roman" w:cs="Times New Roman"/>
          <w:b/>
          <w:sz w:val="24"/>
          <w:szCs w:val="24"/>
        </w:rPr>
        <w:t>5</w:t>
      </w:r>
    </w:p>
    <w:p w14:paraId="4EBBB79D" w14:textId="77777777" w:rsidR="00823503" w:rsidRPr="00A83598" w:rsidRDefault="00823503" w:rsidP="00620C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FD775" w14:textId="2E8515DC" w:rsidR="00392521" w:rsidRPr="00A83598" w:rsidRDefault="00823503" w:rsidP="00620C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>o</w:t>
      </w:r>
      <w:r w:rsidR="001579CA" w:rsidRPr="00A83598">
        <w:rPr>
          <w:rFonts w:ascii="Times New Roman" w:hAnsi="Times New Roman" w:cs="Times New Roman"/>
          <w:b/>
          <w:sz w:val="24"/>
          <w:szCs w:val="24"/>
        </w:rPr>
        <w:t xml:space="preserve"> náprave krívd spôsobených </w:t>
      </w:r>
      <w:r w:rsidR="00947826" w:rsidRPr="00A83598">
        <w:rPr>
          <w:rFonts w:ascii="Times New Roman" w:hAnsi="Times New Roman" w:cs="Times New Roman"/>
          <w:b/>
          <w:sz w:val="24"/>
          <w:szCs w:val="24"/>
        </w:rPr>
        <w:t>fyzický</w:t>
      </w:r>
      <w:r w:rsidR="001579CA" w:rsidRPr="00A83598">
        <w:rPr>
          <w:rFonts w:ascii="Times New Roman" w:hAnsi="Times New Roman" w:cs="Times New Roman"/>
          <w:b/>
          <w:sz w:val="24"/>
          <w:szCs w:val="24"/>
        </w:rPr>
        <w:t>m</w:t>
      </w:r>
      <w:r w:rsidR="00947826" w:rsidRPr="00A83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598">
        <w:rPr>
          <w:rFonts w:ascii="Times New Roman" w:hAnsi="Times New Roman" w:cs="Times New Roman"/>
          <w:b/>
          <w:sz w:val="24"/>
          <w:szCs w:val="24"/>
        </w:rPr>
        <w:t>os</w:t>
      </w:r>
      <w:r w:rsidR="001579CA" w:rsidRPr="00A83598">
        <w:rPr>
          <w:rFonts w:ascii="Times New Roman" w:hAnsi="Times New Roman" w:cs="Times New Roman"/>
          <w:b/>
          <w:sz w:val="24"/>
          <w:szCs w:val="24"/>
        </w:rPr>
        <w:t>o</w:t>
      </w:r>
      <w:r w:rsidRPr="00A83598">
        <w:rPr>
          <w:rFonts w:ascii="Times New Roman" w:hAnsi="Times New Roman" w:cs="Times New Roman"/>
          <w:b/>
          <w:sz w:val="24"/>
          <w:szCs w:val="24"/>
        </w:rPr>
        <w:t>b</w:t>
      </w:r>
      <w:r w:rsidR="001579CA" w:rsidRPr="00A83598">
        <w:rPr>
          <w:rFonts w:ascii="Times New Roman" w:hAnsi="Times New Roman" w:cs="Times New Roman"/>
          <w:b/>
          <w:sz w:val="24"/>
          <w:szCs w:val="24"/>
        </w:rPr>
        <w:t>ám</w:t>
      </w:r>
      <w:r w:rsidRPr="00A83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A7F" w:rsidRPr="00A83598">
        <w:rPr>
          <w:rFonts w:ascii="Times New Roman" w:hAnsi="Times New Roman" w:cs="Times New Roman"/>
          <w:b/>
          <w:sz w:val="24"/>
          <w:szCs w:val="24"/>
        </w:rPr>
        <w:t xml:space="preserve">v súvislosti s </w:t>
      </w:r>
      <w:r w:rsidR="00F8774C" w:rsidRPr="00A83598">
        <w:rPr>
          <w:rFonts w:ascii="Times New Roman" w:hAnsi="Times New Roman" w:cs="Times New Roman"/>
          <w:b/>
          <w:sz w:val="24"/>
          <w:szCs w:val="24"/>
        </w:rPr>
        <w:t>protipandemický</w:t>
      </w:r>
      <w:r w:rsidR="00374A7F" w:rsidRPr="00A83598">
        <w:rPr>
          <w:rFonts w:ascii="Times New Roman" w:hAnsi="Times New Roman" w:cs="Times New Roman"/>
          <w:b/>
          <w:sz w:val="24"/>
          <w:szCs w:val="24"/>
        </w:rPr>
        <w:t>mi</w:t>
      </w:r>
      <w:r w:rsidR="00F8774C" w:rsidRPr="00A83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DF6" w:rsidRPr="00A83598">
        <w:rPr>
          <w:rFonts w:ascii="Times New Roman" w:hAnsi="Times New Roman" w:cs="Times New Roman"/>
          <w:b/>
          <w:sz w:val="24"/>
          <w:szCs w:val="24"/>
        </w:rPr>
        <w:t xml:space="preserve">opatreniami a </w:t>
      </w:r>
      <w:r w:rsidR="00743C07" w:rsidRPr="00A83598">
        <w:rPr>
          <w:rFonts w:ascii="Times New Roman" w:hAnsi="Times New Roman" w:cs="Times New Roman"/>
          <w:b/>
          <w:sz w:val="24"/>
          <w:szCs w:val="24"/>
        </w:rPr>
        <w:t xml:space="preserve">o doplnení zákona </w:t>
      </w:r>
      <w:r w:rsidR="006726F4" w:rsidRPr="00A83598">
        <w:rPr>
          <w:rFonts w:ascii="Times New Roman" w:hAnsi="Times New Roman" w:cs="Times New Roman"/>
          <w:b/>
          <w:sz w:val="24"/>
          <w:szCs w:val="24"/>
        </w:rPr>
        <w:t xml:space="preserve">Slovenskej národnej rady </w:t>
      </w:r>
      <w:r w:rsidR="00743C07" w:rsidRPr="00A83598">
        <w:rPr>
          <w:rFonts w:ascii="Times New Roman" w:hAnsi="Times New Roman" w:cs="Times New Roman"/>
          <w:b/>
          <w:sz w:val="24"/>
          <w:szCs w:val="24"/>
        </w:rPr>
        <w:t>č. 372/1990 Zb. o priestupkoch v znení neskorších predpisov</w:t>
      </w:r>
    </w:p>
    <w:p w14:paraId="4D7959AD" w14:textId="77777777" w:rsidR="00F8774C" w:rsidRPr="00A83598" w:rsidRDefault="00F8774C" w:rsidP="00620C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D0B04" w14:textId="64129C9E" w:rsidR="00823503" w:rsidRPr="00A83598" w:rsidRDefault="00823503" w:rsidP="007D03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           Národná rada Slovenskej republiky sa uzniesla na tomto zákone:</w:t>
      </w:r>
    </w:p>
    <w:p w14:paraId="0D546B98" w14:textId="77777777" w:rsidR="003B6B3B" w:rsidRPr="00A83598" w:rsidRDefault="003B6B3B" w:rsidP="003B6B3B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FF5A0" w14:textId="362039C1" w:rsidR="007211F8" w:rsidRPr="00A83598" w:rsidRDefault="007211F8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774F2BF" w14:textId="77777777" w:rsidR="003B6B3B" w:rsidRPr="00A83598" w:rsidRDefault="003B6B3B" w:rsidP="003B6B3B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C4DCE" w14:textId="091E38C7" w:rsidR="00823503" w:rsidRPr="00A83598" w:rsidRDefault="00823503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01DE4AF" w14:textId="77777777" w:rsidR="003B6B3B" w:rsidRPr="00A83598" w:rsidRDefault="003B6B3B" w:rsidP="007D032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A67D3" w14:textId="436109F4" w:rsidR="003C7B37" w:rsidRPr="00A83598" w:rsidRDefault="00823503" w:rsidP="00C67920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Tento zákon upravuje </w:t>
      </w:r>
      <w:r w:rsidR="001579CA" w:rsidRPr="00A83598">
        <w:rPr>
          <w:rFonts w:ascii="Times New Roman" w:hAnsi="Times New Roman" w:cs="Times New Roman"/>
          <w:sz w:val="24"/>
          <w:szCs w:val="24"/>
        </w:rPr>
        <w:t>nápravu krívd spôsoben</w:t>
      </w:r>
      <w:r w:rsidR="001C4481" w:rsidRPr="00A83598">
        <w:rPr>
          <w:rFonts w:ascii="Times New Roman" w:hAnsi="Times New Roman" w:cs="Times New Roman"/>
          <w:sz w:val="24"/>
          <w:szCs w:val="24"/>
        </w:rPr>
        <w:t>ých</w:t>
      </w:r>
      <w:r w:rsidR="001579CA" w:rsidRPr="00A83598">
        <w:rPr>
          <w:rFonts w:ascii="Times New Roman" w:hAnsi="Times New Roman" w:cs="Times New Roman"/>
          <w:sz w:val="24"/>
          <w:szCs w:val="24"/>
        </w:rPr>
        <w:t xml:space="preserve"> fyzickým osobám, ktorou je </w:t>
      </w:r>
      <w:r w:rsidRPr="00A83598">
        <w:rPr>
          <w:rFonts w:ascii="Times New Roman" w:hAnsi="Times New Roman" w:cs="Times New Roman"/>
          <w:sz w:val="24"/>
          <w:szCs w:val="24"/>
        </w:rPr>
        <w:t>finančné odškodnenie (ďalej len „odškodnenie“)</w:t>
      </w:r>
      <w:r w:rsidR="001579CA" w:rsidRPr="00A83598">
        <w:rPr>
          <w:rFonts w:ascii="Times New Roman" w:hAnsi="Times New Roman" w:cs="Times New Roman"/>
          <w:sz w:val="24"/>
          <w:szCs w:val="24"/>
        </w:rPr>
        <w:t xml:space="preserve"> týchto osôb</w:t>
      </w:r>
      <w:r w:rsidRPr="00A83598">
        <w:rPr>
          <w:rFonts w:ascii="Times New Roman" w:hAnsi="Times New Roman" w:cs="Times New Roman"/>
          <w:sz w:val="24"/>
          <w:szCs w:val="24"/>
        </w:rPr>
        <w:t xml:space="preserve">, ktorým bola </w:t>
      </w:r>
      <w:r w:rsidR="000173D2" w:rsidRPr="00A83598">
        <w:rPr>
          <w:rFonts w:ascii="Times New Roman" w:hAnsi="Times New Roman" w:cs="Times New Roman"/>
          <w:sz w:val="24"/>
          <w:szCs w:val="24"/>
        </w:rPr>
        <w:t xml:space="preserve">spôsobená finančná ujma spočívajúca v uhradení </w:t>
      </w:r>
    </w:p>
    <w:p w14:paraId="2F595445" w14:textId="28694C40" w:rsidR="00893BAC" w:rsidRPr="00A83598" w:rsidRDefault="000029A3" w:rsidP="007D0322">
      <w:pPr>
        <w:pStyle w:val="Odsekzoznamu"/>
        <w:numPr>
          <w:ilvl w:val="0"/>
          <w:numId w:val="27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pokuty</w:t>
      </w:r>
      <w:r w:rsidR="000173D2" w:rsidRPr="00A83598">
        <w:rPr>
          <w:rFonts w:ascii="Times New Roman" w:hAnsi="Times New Roman" w:cs="Times New Roman"/>
          <w:sz w:val="24"/>
          <w:szCs w:val="24"/>
        </w:rPr>
        <w:t xml:space="preserve"> za </w:t>
      </w:r>
      <w:r w:rsidR="00BE7385" w:rsidRPr="00A83598">
        <w:rPr>
          <w:rFonts w:ascii="Times New Roman" w:hAnsi="Times New Roman" w:cs="Times New Roman"/>
          <w:sz w:val="24"/>
          <w:szCs w:val="24"/>
        </w:rPr>
        <w:t xml:space="preserve">priestupok za </w:t>
      </w:r>
      <w:r w:rsidR="00E600A1" w:rsidRPr="00A83598">
        <w:rPr>
          <w:rFonts w:ascii="Times New Roman" w:hAnsi="Times New Roman" w:cs="Times New Roman"/>
          <w:sz w:val="24"/>
          <w:szCs w:val="24"/>
        </w:rPr>
        <w:t xml:space="preserve">porušenie protipandemických opatrení zavedených z dôvodu ochorenia </w:t>
      </w:r>
      <w:r w:rsidR="005F2159" w:rsidRPr="00A83598">
        <w:rPr>
          <w:rFonts w:ascii="Times New Roman" w:hAnsi="Times New Roman" w:cs="Times New Roman"/>
          <w:sz w:val="24"/>
          <w:szCs w:val="24"/>
        </w:rPr>
        <w:t>COVID-19</w:t>
      </w:r>
      <w:r w:rsidR="006D0FBF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5F2159" w:rsidRPr="00A83598">
        <w:rPr>
          <w:rFonts w:ascii="Times New Roman" w:hAnsi="Times New Roman" w:cs="Times New Roman"/>
          <w:sz w:val="24"/>
          <w:szCs w:val="24"/>
        </w:rPr>
        <w:t>spôsobeného koronavírusom SARS-CoV-2</w:t>
      </w:r>
      <w:r w:rsidR="00AD4855" w:rsidRPr="00A83598">
        <w:rPr>
          <w:rFonts w:ascii="Times New Roman" w:hAnsi="Times New Roman" w:cs="Times New Roman"/>
          <w:sz w:val="24"/>
          <w:szCs w:val="24"/>
        </w:rPr>
        <w:t xml:space="preserve"> spáchaný v </w:t>
      </w:r>
      <w:r w:rsidR="00F34B70" w:rsidRPr="00A83598">
        <w:rPr>
          <w:rFonts w:ascii="Times New Roman" w:hAnsi="Times New Roman" w:cs="Times New Roman"/>
          <w:sz w:val="24"/>
          <w:szCs w:val="24"/>
        </w:rPr>
        <w:t xml:space="preserve">rozhodnom </w:t>
      </w:r>
      <w:r w:rsidR="00AD4855" w:rsidRPr="00A83598">
        <w:rPr>
          <w:rFonts w:ascii="Times New Roman" w:hAnsi="Times New Roman" w:cs="Times New Roman"/>
          <w:sz w:val="24"/>
          <w:szCs w:val="24"/>
        </w:rPr>
        <w:t>období</w:t>
      </w:r>
      <w:r w:rsidR="005B10F0" w:rsidRPr="00A8359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AD4855" w:rsidRPr="00A83598">
        <w:rPr>
          <w:rFonts w:ascii="Times New Roman" w:hAnsi="Times New Roman" w:cs="Times New Roman"/>
          <w:sz w:val="24"/>
          <w:szCs w:val="24"/>
        </w:rPr>
        <w:t>pokuta</w:t>
      </w:r>
      <w:r w:rsidR="005B10F0" w:rsidRPr="00A83598">
        <w:rPr>
          <w:rFonts w:ascii="Times New Roman" w:hAnsi="Times New Roman" w:cs="Times New Roman"/>
          <w:sz w:val="24"/>
          <w:szCs w:val="24"/>
        </w:rPr>
        <w:t>“)</w:t>
      </w:r>
      <w:r w:rsidR="003C7B37" w:rsidRPr="00A83598">
        <w:rPr>
          <w:rFonts w:ascii="Times New Roman" w:hAnsi="Times New Roman" w:cs="Times New Roman"/>
          <w:sz w:val="24"/>
          <w:szCs w:val="24"/>
        </w:rPr>
        <w:t>,</w:t>
      </w:r>
    </w:p>
    <w:p w14:paraId="78F19A97" w14:textId="12232745" w:rsidR="003C7B37" w:rsidRPr="00A83598" w:rsidRDefault="002906EC" w:rsidP="00620CB6">
      <w:pPr>
        <w:pStyle w:val="Odsekzoznamu"/>
        <w:numPr>
          <w:ilvl w:val="0"/>
          <w:numId w:val="27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nákladov </w:t>
      </w:r>
      <w:r w:rsidR="007B44D5" w:rsidRPr="00A83598">
        <w:rPr>
          <w:rFonts w:ascii="Times New Roman" w:hAnsi="Times New Roman" w:cs="Times New Roman"/>
          <w:sz w:val="24"/>
          <w:szCs w:val="24"/>
        </w:rPr>
        <w:t>za stravovanie spojených</w:t>
      </w:r>
      <w:r w:rsidR="00953536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Pr="00A83598">
        <w:rPr>
          <w:rFonts w:ascii="Times New Roman" w:hAnsi="Times New Roman" w:cs="Times New Roman"/>
          <w:sz w:val="24"/>
          <w:szCs w:val="24"/>
        </w:rPr>
        <w:t>s umiestnením</w:t>
      </w:r>
      <w:r w:rsidR="003C7B37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825BCE" w:rsidRPr="00A83598">
        <w:rPr>
          <w:rFonts w:ascii="Times New Roman" w:hAnsi="Times New Roman" w:cs="Times New Roman"/>
          <w:sz w:val="24"/>
          <w:szCs w:val="24"/>
        </w:rPr>
        <w:t xml:space="preserve">fyzických osôb </w:t>
      </w:r>
      <w:r w:rsidRPr="00A83598">
        <w:rPr>
          <w:rFonts w:ascii="Times New Roman" w:hAnsi="Times New Roman" w:cs="Times New Roman"/>
          <w:sz w:val="24"/>
          <w:szCs w:val="24"/>
        </w:rPr>
        <w:t>v</w:t>
      </w:r>
      <w:r w:rsidR="00C65D96" w:rsidRPr="00A83598">
        <w:rPr>
          <w:rFonts w:ascii="Times New Roman" w:hAnsi="Times New Roman" w:cs="Times New Roman"/>
          <w:sz w:val="24"/>
          <w:szCs w:val="24"/>
        </w:rPr>
        <w:t> </w:t>
      </w:r>
      <w:r w:rsidRPr="00A83598">
        <w:rPr>
          <w:rFonts w:ascii="Times New Roman" w:hAnsi="Times New Roman" w:cs="Times New Roman"/>
          <w:sz w:val="24"/>
          <w:szCs w:val="24"/>
        </w:rPr>
        <w:t>určených</w:t>
      </w:r>
      <w:r w:rsidR="00C65D96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Pr="00A83598">
        <w:rPr>
          <w:rFonts w:ascii="Times New Roman" w:hAnsi="Times New Roman" w:cs="Times New Roman"/>
          <w:sz w:val="24"/>
          <w:szCs w:val="24"/>
        </w:rPr>
        <w:t xml:space="preserve">karanténnych zariadeniach </w:t>
      </w:r>
      <w:r w:rsidR="003C7B37" w:rsidRPr="00A83598">
        <w:rPr>
          <w:rFonts w:ascii="Times New Roman" w:hAnsi="Times New Roman" w:cs="Times New Roman"/>
          <w:sz w:val="24"/>
          <w:szCs w:val="24"/>
        </w:rPr>
        <w:t>v súvislosti s protipandemickými opatreniami zavedenými z dôvodu ochorenia</w:t>
      </w:r>
      <w:r w:rsidR="00BB7DFD" w:rsidRPr="00A83598">
        <w:rPr>
          <w:rFonts w:ascii="Times New Roman" w:hAnsi="Times New Roman" w:cs="Times New Roman"/>
          <w:sz w:val="24"/>
          <w:szCs w:val="24"/>
        </w:rPr>
        <w:t xml:space="preserve"> COVID-19</w:t>
      </w:r>
      <w:r w:rsidR="007C7712" w:rsidRPr="00A83598">
        <w:rPr>
          <w:rFonts w:ascii="Times New Roman" w:hAnsi="Times New Roman" w:cs="Times New Roman"/>
          <w:sz w:val="24"/>
          <w:szCs w:val="24"/>
        </w:rPr>
        <w:t xml:space="preserve"> spôsobeného koronavírusom SARS-CoV-2</w:t>
      </w:r>
      <w:r w:rsidR="00BB7DFD" w:rsidRPr="00A83598">
        <w:rPr>
          <w:rFonts w:ascii="Times New Roman" w:hAnsi="Times New Roman" w:cs="Times New Roman"/>
          <w:sz w:val="24"/>
          <w:szCs w:val="24"/>
        </w:rPr>
        <w:t xml:space="preserve"> (ďalej len </w:t>
      </w:r>
      <w:r w:rsidR="00953536" w:rsidRPr="00A83598">
        <w:rPr>
          <w:rFonts w:ascii="Times New Roman" w:hAnsi="Times New Roman" w:cs="Times New Roman"/>
          <w:sz w:val="24"/>
          <w:szCs w:val="24"/>
        </w:rPr>
        <w:t>„</w:t>
      </w:r>
      <w:r w:rsidR="007B44D5" w:rsidRPr="00A83598">
        <w:rPr>
          <w:rFonts w:ascii="Times New Roman" w:hAnsi="Times New Roman" w:cs="Times New Roman"/>
          <w:sz w:val="24"/>
          <w:szCs w:val="24"/>
        </w:rPr>
        <w:t>stravné</w:t>
      </w:r>
      <w:r w:rsidR="00953536" w:rsidRPr="00A83598">
        <w:rPr>
          <w:rFonts w:ascii="Times New Roman" w:hAnsi="Times New Roman" w:cs="Times New Roman"/>
          <w:sz w:val="24"/>
          <w:szCs w:val="24"/>
        </w:rPr>
        <w:t>“</w:t>
      </w:r>
      <w:r w:rsidR="00BB7DFD" w:rsidRPr="00A83598">
        <w:rPr>
          <w:rFonts w:ascii="Times New Roman" w:hAnsi="Times New Roman" w:cs="Times New Roman"/>
          <w:sz w:val="24"/>
          <w:szCs w:val="24"/>
        </w:rPr>
        <w:t>)</w:t>
      </w:r>
      <w:r w:rsidR="00A81698" w:rsidRPr="00A83598">
        <w:rPr>
          <w:rFonts w:ascii="Times New Roman" w:hAnsi="Times New Roman" w:cs="Times New Roman"/>
          <w:sz w:val="24"/>
          <w:szCs w:val="24"/>
        </w:rPr>
        <w:t>.</w:t>
      </w:r>
    </w:p>
    <w:p w14:paraId="628BD7FD" w14:textId="77777777" w:rsidR="00005C98" w:rsidRPr="00A83598" w:rsidRDefault="00005C98" w:rsidP="00005C98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70163A" w14:textId="77777777" w:rsidR="00823503" w:rsidRPr="00A83598" w:rsidRDefault="00823503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CB2140B" w14:textId="77777777" w:rsidR="00201DA6" w:rsidRPr="00A83598" w:rsidRDefault="00201DA6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6BE5" w14:textId="77777777" w:rsidR="003C7B37" w:rsidRPr="00A83598" w:rsidRDefault="00823503" w:rsidP="00C67920">
      <w:pPr>
        <w:pStyle w:val="Odsekzoznamu"/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Oprávnenou osobou je </w:t>
      </w:r>
      <w:r w:rsidR="00F12D7F" w:rsidRPr="00A83598">
        <w:rPr>
          <w:rFonts w:ascii="Times New Roman" w:hAnsi="Times New Roman" w:cs="Times New Roman"/>
          <w:sz w:val="24"/>
          <w:szCs w:val="24"/>
        </w:rPr>
        <w:t xml:space="preserve">fyzická </w:t>
      </w:r>
      <w:r w:rsidRPr="00A83598">
        <w:rPr>
          <w:rFonts w:ascii="Times New Roman" w:hAnsi="Times New Roman" w:cs="Times New Roman"/>
          <w:sz w:val="24"/>
          <w:szCs w:val="24"/>
        </w:rPr>
        <w:t xml:space="preserve">osoba, </w:t>
      </w:r>
    </w:p>
    <w:p w14:paraId="18119101" w14:textId="21EF4014" w:rsidR="00823503" w:rsidRPr="00A83598" w:rsidRDefault="00823503" w:rsidP="00005C98">
      <w:pPr>
        <w:pStyle w:val="Odsekzoznamu"/>
        <w:numPr>
          <w:ilvl w:val="0"/>
          <w:numId w:val="10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ktorej bola uložená </w:t>
      </w:r>
      <w:r w:rsidR="00C86506" w:rsidRPr="00A83598">
        <w:rPr>
          <w:rFonts w:ascii="Times New Roman" w:hAnsi="Times New Roman" w:cs="Times New Roman"/>
          <w:sz w:val="24"/>
          <w:szCs w:val="24"/>
        </w:rPr>
        <w:t>pokuta</w:t>
      </w:r>
      <w:r w:rsidRPr="00A83598">
        <w:rPr>
          <w:rFonts w:ascii="Times New Roman" w:hAnsi="Times New Roman" w:cs="Times New Roman"/>
          <w:sz w:val="24"/>
          <w:szCs w:val="24"/>
        </w:rPr>
        <w:t xml:space="preserve">, </w:t>
      </w:r>
      <w:r w:rsidR="00AD4855" w:rsidRPr="00A83598">
        <w:rPr>
          <w:rFonts w:ascii="Times New Roman" w:hAnsi="Times New Roman" w:cs="Times New Roman"/>
          <w:sz w:val="24"/>
          <w:szCs w:val="24"/>
        </w:rPr>
        <w:t>ak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bola úplne alebo sčasti uhradená</w:t>
      </w:r>
      <w:r w:rsidR="003C7B37" w:rsidRPr="00A83598">
        <w:rPr>
          <w:rFonts w:ascii="Times New Roman" w:hAnsi="Times New Roman" w:cs="Times New Roman"/>
          <w:sz w:val="24"/>
          <w:szCs w:val="24"/>
        </w:rPr>
        <w:t>,</w:t>
      </w:r>
      <w:r w:rsidR="00537523" w:rsidRPr="00A83598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28B2E2B8" w14:textId="4E1C6871" w:rsidR="00953536" w:rsidRPr="00A83598" w:rsidRDefault="00537523" w:rsidP="00005C98">
      <w:pPr>
        <w:pStyle w:val="Odsekzoznamu"/>
        <w:numPr>
          <w:ilvl w:val="0"/>
          <w:numId w:val="10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ktorej bol</w:t>
      </w:r>
      <w:r w:rsidR="00BB7DFD" w:rsidRPr="00A83598">
        <w:rPr>
          <w:rFonts w:ascii="Times New Roman" w:hAnsi="Times New Roman" w:cs="Times New Roman"/>
          <w:sz w:val="24"/>
          <w:szCs w:val="24"/>
        </w:rPr>
        <w:t>a</w:t>
      </w:r>
      <w:r w:rsidR="00403060" w:rsidRPr="00A83598">
        <w:rPr>
          <w:rFonts w:ascii="Times New Roman" w:hAnsi="Times New Roman" w:cs="Times New Roman"/>
          <w:sz w:val="24"/>
          <w:szCs w:val="24"/>
        </w:rPr>
        <w:t xml:space="preserve"> uložená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BB7DFD" w:rsidRPr="00A83598">
        <w:rPr>
          <w:rFonts w:ascii="Times New Roman" w:hAnsi="Times New Roman" w:cs="Times New Roman"/>
          <w:sz w:val="24"/>
          <w:szCs w:val="24"/>
        </w:rPr>
        <w:t xml:space="preserve">povinnosť uhradiť </w:t>
      </w:r>
      <w:r w:rsidR="007B44D5" w:rsidRPr="00A83598">
        <w:rPr>
          <w:rFonts w:ascii="Times New Roman" w:hAnsi="Times New Roman" w:cs="Times New Roman"/>
          <w:sz w:val="24"/>
          <w:szCs w:val="24"/>
        </w:rPr>
        <w:t>stravné</w:t>
      </w:r>
      <w:r w:rsidR="00953536" w:rsidRPr="00A83598">
        <w:rPr>
          <w:rFonts w:ascii="Times New Roman" w:hAnsi="Times New Roman" w:cs="Times New Roman"/>
          <w:sz w:val="24"/>
          <w:szCs w:val="24"/>
        </w:rPr>
        <w:t xml:space="preserve">, ak </w:t>
      </w:r>
      <w:r w:rsidR="007B44D5" w:rsidRPr="00A83598">
        <w:rPr>
          <w:rFonts w:ascii="Times New Roman" w:hAnsi="Times New Roman" w:cs="Times New Roman"/>
          <w:sz w:val="24"/>
          <w:szCs w:val="24"/>
        </w:rPr>
        <w:t>bolo</w:t>
      </w:r>
      <w:r w:rsidR="00953536" w:rsidRPr="00A83598">
        <w:rPr>
          <w:rFonts w:ascii="Times New Roman" w:hAnsi="Times New Roman" w:cs="Times New Roman"/>
          <w:sz w:val="24"/>
          <w:szCs w:val="24"/>
        </w:rPr>
        <w:t xml:space="preserve"> úplne alebo sčasti uhrad</w:t>
      </w:r>
      <w:r w:rsidR="007B44D5" w:rsidRPr="00A83598">
        <w:rPr>
          <w:rFonts w:ascii="Times New Roman" w:hAnsi="Times New Roman" w:cs="Times New Roman"/>
          <w:sz w:val="24"/>
          <w:szCs w:val="24"/>
        </w:rPr>
        <w:t>ené</w:t>
      </w:r>
      <w:r w:rsidR="00953536" w:rsidRPr="00A83598">
        <w:rPr>
          <w:rFonts w:ascii="Times New Roman" w:hAnsi="Times New Roman" w:cs="Times New Roman"/>
          <w:sz w:val="24"/>
          <w:szCs w:val="24"/>
        </w:rPr>
        <w:t>.</w:t>
      </w:r>
    </w:p>
    <w:p w14:paraId="5B8166B0" w14:textId="7F8C8D6C" w:rsidR="005413C0" w:rsidRPr="00915D49" w:rsidRDefault="005413C0" w:rsidP="00915D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4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A2B7B37" w14:textId="77777777" w:rsidR="00201DA6" w:rsidRPr="00A83598" w:rsidRDefault="00201DA6" w:rsidP="005413C0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95F49AC" w14:textId="7E5505A0" w:rsidR="005413C0" w:rsidRPr="00A83598" w:rsidRDefault="005413C0" w:rsidP="007D0322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Povinnou osobou je </w:t>
      </w:r>
      <w:r w:rsidR="00F34B70" w:rsidRPr="00A83598">
        <w:rPr>
          <w:rFonts w:ascii="Times New Roman" w:hAnsi="Times New Roman" w:cs="Times New Roman"/>
          <w:sz w:val="24"/>
          <w:szCs w:val="24"/>
        </w:rPr>
        <w:t>Ministerstvo vnútra Slovenskej republiky (ďalej len „ministerstvo vnútra“), obec a regionálny úrad verejného zdravotníctva.</w:t>
      </w:r>
    </w:p>
    <w:p w14:paraId="2BE5A75A" w14:textId="77777777" w:rsidR="00F34B70" w:rsidRPr="00A83598" w:rsidRDefault="00F34B70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49659" w14:textId="51BE404A" w:rsidR="00823503" w:rsidRPr="00A83598" w:rsidRDefault="00823503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A83598">
        <w:rPr>
          <w:rFonts w:ascii="Times New Roman" w:hAnsi="Times New Roman" w:cs="Times New Roman"/>
          <w:b/>
          <w:sz w:val="24"/>
          <w:szCs w:val="24"/>
        </w:rPr>
        <w:t>4</w:t>
      </w:r>
    </w:p>
    <w:p w14:paraId="3912269E" w14:textId="77777777" w:rsidR="00201DA6" w:rsidRPr="00A83598" w:rsidRDefault="00201DA6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8BD01" w14:textId="5429EFEF" w:rsidR="00823503" w:rsidRPr="00A83598" w:rsidRDefault="00F34B70" w:rsidP="00005C98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Rozhodným </w:t>
      </w:r>
      <w:r w:rsidR="00823503" w:rsidRPr="00A83598">
        <w:rPr>
          <w:rFonts w:ascii="Times New Roman" w:hAnsi="Times New Roman" w:cs="Times New Roman"/>
          <w:sz w:val="24"/>
          <w:szCs w:val="24"/>
        </w:rPr>
        <w:t>obdobím</w:t>
      </w:r>
      <w:r w:rsidR="00155887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4470D3" w:rsidRPr="00A83598">
        <w:rPr>
          <w:rFonts w:ascii="Times New Roman" w:hAnsi="Times New Roman" w:cs="Times New Roman"/>
          <w:sz w:val="24"/>
          <w:szCs w:val="24"/>
        </w:rPr>
        <w:t xml:space="preserve">je obdobie </w:t>
      </w:r>
      <w:r w:rsidR="00155887" w:rsidRPr="00A83598">
        <w:rPr>
          <w:rFonts w:ascii="Times New Roman" w:hAnsi="Times New Roman" w:cs="Times New Roman"/>
          <w:sz w:val="24"/>
          <w:szCs w:val="24"/>
        </w:rPr>
        <w:t>od</w:t>
      </w:r>
      <w:r w:rsidR="00B04085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9B6692" w:rsidRPr="00A83598">
        <w:rPr>
          <w:rFonts w:ascii="Times New Roman" w:hAnsi="Times New Roman" w:cs="Times New Roman"/>
          <w:sz w:val="24"/>
          <w:szCs w:val="24"/>
        </w:rPr>
        <w:t>12</w:t>
      </w:r>
      <w:r w:rsidR="00B04085" w:rsidRPr="00A83598">
        <w:rPr>
          <w:rFonts w:ascii="Times New Roman" w:hAnsi="Times New Roman" w:cs="Times New Roman"/>
          <w:sz w:val="24"/>
          <w:szCs w:val="24"/>
        </w:rPr>
        <w:t xml:space="preserve">. </w:t>
      </w:r>
      <w:r w:rsidR="007D7325" w:rsidRPr="00A83598">
        <w:rPr>
          <w:rFonts w:ascii="Times New Roman" w:hAnsi="Times New Roman" w:cs="Times New Roman"/>
          <w:sz w:val="24"/>
          <w:szCs w:val="24"/>
        </w:rPr>
        <w:t>marca</w:t>
      </w:r>
      <w:r w:rsidR="00B04085" w:rsidRPr="00A83598">
        <w:rPr>
          <w:rFonts w:ascii="Times New Roman" w:hAnsi="Times New Roman" w:cs="Times New Roman"/>
          <w:sz w:val="24"/>
          <w:szCs w:val="24"/>
        </w:rPr>
        <w:t xml:space="preserve"> 2020 </w:t>
      </w:r>
      <w:r w:rsidR="007D7325" w:rsidRPr="00A83598">
        <w:rPr>
          <w:rFonts w:ascii="Times New Roman" w:hAnsi="Times New Roman" w:cs="Times New Roman"/>
          <w:sz w:val="24"/>
          <w:szCs w:val="24"/>
        </w:rPr>
        <w:t xml:space="preserve">od 06.00 hod. </w:t>
      </w:r>
      <w:r w:rsidR="00B04085" w:rsidRPr="00A83598">
        <w:rPr>
          <w:rFonts w:ascii="Times New Roman" w:hAnsi="Times New Roman" w:cs="Times New Roman"/>
          <w:sz w:val="24"/>
          <w:szCs w:val="24"/>
        </w:rPr>
        <w:t>do</w:t>
      </w:r>
      <w:r w:rsidR="00823503" w:rsidRPr="00A83598">
        <w:rPr>
          <w:rFonts w:ascii="Times New Roman" w:hAnsi="Times New Roman" w:cs="Times New Roman"/>
          <w:sz w:val="24"/>
          <w:szCs w:val="24"/>
        </w:rPr>
        <w:t xml:space="preserve"> 15. septembr</w:t>
      </w:r>
      <w:r w:rsidR="00B04085" w:rsidRPr="00A83598">
        <w:rPr>
          <w:rFonts w:ascii="Times New Roman" w:hAnsi="Times New Roman" w:cs="Times New Roman"/>
          <w:sz w:val="24"/>
          <w:szCs w:val="24"/>
        </w:rPr>
        <w:t>a</w:t>
      </w:r>
      <w:r w:rsidR="00823503" w:rsidRPr="00A83598">
        <w:rPr>
          <w:rFonts w:ascii="Times New Roman" w:hAnsi="Times New Roman" w:cs="Times New Roman"/>
          <w:sz w:val="24"/>
          <w:szCs w:val="24"/>
        </w:rPr>
        <w:t xml:space="preserve"> 2023 </w:t>
      </w:r>
      <w:r w:rsidR="007D7325" w:rsidRPr="00A83598">
        <w:rPr>
          <w:rFonts w:ascii="Times New Roman" w:hAnsi="Times New Roman" w:cs="Times New Roman"/>
          <w:sz w:val="24"/>
          <w:szCs w:val="24"/>
        </w:rPr>
        <w:t xml:space="preserve">do </w:t>
      </w:r>
      <w:r w:rsidR="00823503" w:rsidRPr="00A83598">
        <w:rPr>
          <w:rFonts w:ascii="Times New Roman" w:hAnsi="Times New Roman" w:cs="Times New Roman"/>
          <w:sz w:val="24"/>
          <w:szCs w:val="24"/>
        </w:rPr>
        <w:t>06.00 hod.</w:t>
      </w:r>
    </w:p>
    <w:p w14:paraId="10070FE7" w14:textId="77777777" w:rsidR="00005C98" w:rsidRPr="00A83598" w:rsidRDefault="00005C98" w:rsidP="00005C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7C620" w14:textId="146DA1F9" w:rsidR="00823503" w:rsidRPr="00A83598" w:rsidRDefault="00823503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A83598">
        <w:rPr>
          <w:rFonts w:ascii="Times New Roman" w:hAnsi="Times New Roman" w:cs="Times New Roman"/>
          <w:b/>
          <w:sz w:val="24"/>
          <w:szCs w:val="24"/>
        </w:rPr>
        <w:t>5</w:t>
      </w:r>
    </w:p>
    <w:p w14:paraId="345DA6D9" w14:textId="77777777" w:rsidR="003B6B3B" w:rsidRPr="00A83598" w:rsidRDefault="003B6B3B" w:rsidP="001961D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C4291" w14:textId="1D84D0A2" w:rsidR="00825BCE" w:rsidRPr="00A83598" w:rsidRDefault="00825BCE" w:rsidP="00005C98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Podmienky nároku na odškodnenie sú</w:t>
      </w:r>
    </w:p>
    <w:p w14:paraId="1C77BB9B" w14:textId="77777777" w:rsidR="00F34B70" w:rsidRPr="00A83598" w:rsidRDefault="00F34B70" w:rsidP="007D0322">
      <w:pPr>
        <w:pStyle w:val="Odsekzoznamu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uloženie pokuty právoplatným rozhodnutím a úhrada uloženej pokuty v plnej výške alebo sčasti, ak nejde o uloženie pokuty v blokovom konaní,</w:t>
      </w:r>
    </w:p>
    <w:p w14:paraId="26D5C8EF" w14:textId="3DA146F5" w:rsidR="00F34B70" w:rsidRPr="00A83598" w:rsidRDefault="00F34B70" w:rsidP="007D0322">
      <w:pPr>
        <w:pStyle w:val="Odsekzoznamu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uloženie pokuty v bloko</w:t>
      </w:r>
      <w:r w:rsidR="001C4481" w:rsidRPr="00A83598">
        <w:rPr>
          <w:rFonts w:ascii="Times New Roman" w:hAnsi="Times New Roman" w:cs="Times New Roman"/>
          <w:sz w:val="24"/>
          <w:szCs w:val="24"/>
        </w:rPr>
        <w:t>vo</w:t>
      </w:r>
      <w:r w:rsidRPr="00A83598">
        <w:rPr>
          <w:rFonts w:ascii="Times New Roman" w:hAnsi="Times New Roman" w:cs="Times New Roman"/>
          <w:sz w:val="24"/>
          <w:szCs w:val="24"/>
        </w:rPr>
        <w:t>m konaní, alebo</w:t>
      </w:r>
    </w:p>
    <w:p w14:paraId="0CDFF7AA" w14:textId="18E91F1B" w:rsidR="000E4CA3" w:rsidRPr="00A83598" w:rsidRDefault="00F34B70" w:rsidP="007D0322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c) </w:t>
      </w:r>
      <w:r w:rsidR="007D0322" w:rsidRPr="00A83598">
        <w:rPr>
          <w:rFonts w:ascii="Times New Roman" w:hAnsi="Times New Roman" w:cs="Times New Roman"/>
          <w:sz w:val="24"/>
          <w:szCs w:val="24"/>
        </w:rPr>
        <w:tab/>
      </w:r>
      <w:r w:rsidR="0001036A" w:rsidRPr="00A83598">
        <w:rPr>
          <w:rFonts w:ascii="Times New Roman" w:hAnsi="Times New Roman" w:cs="Times New Roman"/>
          <w:sz w:val="24"/>
          <w:szCs w:val="24"/>
        </w:rPr>
        <w:t>zaplatenie</w:t>
      </w:r>
      <w:r w:rsidRPr="00A83598">
        <w:rPr>
          <w:rFonts w:ascii="Times New Roman" w:hAnsi="Times New Roman" w:cs="Times New Roman"/>
          <w:sz w:val="24"/>
          <w:szCs w:val="24"/>
        </w:rPr>
        <w:t xml:space="preserve"> stravného v plnej výške alebo sčasti, ak ide o uhradenie stravného</w:t>
      </w:r>
      <w:r w:rsidR="00B84139" w:rsidRPr="00A83598">
        <w:rPr>
          <w:rFonts w:ascii="Times New Roman" w:hAnsi="Times New Roman" w:cs="Times New Roman"/>
          <w:sz w:val="24"/>
          <w:szCs w:val="24"/>
        </w:rPr>
        <w:t>.</w:t>
      </w:r>
    </w:p>
    <w:p w14:paraId="45D692AA" w14:textId="77777777" w:rsidR="00201DA6" w:rsidRPr="00A83598" w:rsidRDefault="00201DA6" w:rsidP="00F34B7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AA0F2" w14:textId="160E3038" w:rsidR="00823503" w:rsidRPr="00A83598" w:rsidRDefault="00823503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A83598">
        <w:rPr>
          <w:rFonts w:ascii="Times New Roman" w:hAnsi="Times New Roman" w:cs="Times New Roman"/>
          <w:b/>
          <w:sz w:val="24"/>
          <w:szCs w:val="24"/>
        </w:rPr>
        <w:t>6</w:t>
      </w:r>
    </w:p>
    <w:p w14:paraId="2621A998" w14:textId="77777777" w:rsidR="00E06EC0" w:rsidRPr="00A83598" w:rsidRDefault="00E06EC0" w:rsidP="00F34B70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064BE" w14:textId="1222FA8F" w:rsidR="001A472D" w:rsidRPr="00A83598" w:rsidRDefault="00823503" w:rsidP="00F34B70">
      <w:pPr>
        <w:pStyle w:val="Odsekzoznamu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Ak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bola pokuta alebo </w:t>
      </w:r>
      <w:r w:rsidR="007B44D5" w:rsidRPr="00A83598">
        <w:rPr>
          <w:rFonts w:ascii="Times New Roman" w:hAnsi="Times New Roman" w:cs="Times New Roman"/>
          <w:sz w:val="24"/>
          <w:szCs w:val="24"/>
        </w:rPr>
        <w:t>stravné</w:t>
      </w:r>
      <w:r w:rsidR="00953536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55704E" w:rsidRPr="00A83598">
        <w:rPr>
          <w:rFonts w:ascii="Times New Roman" w:hAnsi="Times New Roman" w:cs="Times New Roman"/>
          <w:sz w:val="24"/>
          <w:szCs w:val="24"/>
        </w:rPr>
        <w:t>uhraden</w:t>
      </w:r>
      <w:r w:rsidR="007B44D5" w:rsidRPr="00A83598">
        <w:rPr>
          <w:rFonts w:ascii="Times New Roman" w:hAnsi="Times New Roman" w:cs="Times New Roman"/>
          <w:sz w:val="24"/>
          <w:szCs w:val="24"/>
        </w:rPr>
        <w:t>é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v plnej výške</w:t>
      </w:r>
      <w:r w:rsidRPr="00A83598">
        <w:rPr>
          <w:rFonts w:ascii="Times New Roman" w:hAnsi="Times New Roman" w:cs="Times New Roman"/>
          <w:sz w:val="24"/>
          <w:szCs w:val="24"/>
        </w:rPr>
        <w:t xml:space="preserve">, výška odškodnenia je </w:t>
      </w:r>
      <w:r w:rsidR="00F93BE5" w:rsidRPr="00A83598">
        <w:rPr>
          <w:rFonts w:ascii="Times New Roman" w:hAnsi="Times New Roman" w:cs="Times New Roman"/>
          <w:sz w:val="24"/>
          <w:szCs w:val="24"/>
        </w:rPr>
        <w:t>suma</w:t>
      </w:r>
      <w:r w:rsidRPr="00A83598">
        <w:rPr>
          <w:rFonts w:ascii="Times New Roman" w:hAnsi="Times New Roman" w:cs="Times New Roman"/>
          <w:sz w:val="24"/>
          <w:szCs w:val="24"/>
        </w:rPr>
        <w:t xml:space="preserve"> uloženej pokuty</w:t>
      </w:r>
      <w:r w:rsidR="00BB7DFD" w:rsidRPr="00A83598">
        <w:rPr>
          <w:rFonts w:ascii="Times New Roman" w:hAnsi="Times New Roman" w:cs="Times New Roman"/>
          <w:sz w:val="24"/>
          <w:szCs w:val="24"/>
        </w:rPr>
        <w:t xml:space="preserve"> alebo suma </w:t>
      </w:r>
      <w:r w:rsidR="007B44D5" w:rsidRPr="00A83598">
        <w:rPr>
          <w:rFonts w:ascii="Times New Roman" w:hAnsi="Times New Roman" w:cs="Times New Roman"/>
          <w:sz w:val="24"/>
          <w:szCs w:val="24"/>
        </w:rPr>
        <w:t>stravného</w:t>
      </w:r>
      <w:r w:rsidRPr="00A83598">
        <w:rPr>
          <w:rFonts w:ascii="Times New Roman" w:hAnsi="Times New Roman" w:cs="Times New Roman"/>
          <w:sz w:val="24"/>
          <w:szCs w:val="24"/>
        </w:rPr>
        <w:t>. Ak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bola pokuta alebo </w:t>
      </w:r>
      <w:r w:rsidR="007B44D5" w:rsidRPr="00A83598">
        <w:rPr>
          <w:rFonts w:ascii="Times New Roman" w:hAnsi="Times New Roman" w:cs="Times New Roman"/>
          <w:sz w:val="24"/>
          <w:szCs w:val="24"/>
        </w:rPr>
        <w:t>stravné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uhraden</w:t>
      </w:r>
      <w:r w:rsidR="007B44D5" w:rsidRPr="00A83598">
        <w:rPr>
          <w:rFonts w:ascii="Times New Roman" w:hAnsi="Times New Roman" w:cs="Times New Roman"/>
          <w:sz w:val="24"/>
          <w:szCs w:val="24"/>
        </w:rPr>
        <w:t>é</w:t>
      </w:r>
      <w:r w:rsidR="00953536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55704E" w:rsidRPr="00A83598">
        <w:rPr>
          <w:rFonts w:ascii="Times New Roman" w:hAnsi="Times New Roman" w:cs="Times New Roman"/>
          <w:sz w:val="24"/>
          <w:szCs w:val="24"/>
        </w:rPr>
        <w:t>sčasti</w:t>
      </w:r>
      <w:r w:rsidRPr="00A83598">
        <w:rPr>
          <w:rFonts w:ascii="Times New Roman" w:hAnsi="Times New Roman" w:cs="Times New Roman"/>
          <w:sz w:val="24"/>
          <w:szCs w:val="24"/>
        </w:rPr>
        <w:t>, výška odškodnenia je suma tejto uhradenej časti.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Do výšky odškodnenia podľa prvej vety a druhej vety sa započítava aj suma </w:t>
      </w:r>
      <w:r w:rsidR="00201DA6" w:rsidRPr="00A83598">
        <w:rPr>
          <w:rFonts w:ascii="Times New Roman" w:hAnsi="Times New Roman" w:cs="Times New Roman"/>
          <w:sz w:val="24"/>
          <w:szCs w:val="24"/>
        </w:rPr>
        <w:t xml:space="preserve">účelne vynaložených </w:t>
      </w:r>
      <w:r w:rsidR="0055704E" w:rsidRPr="00A83598">
        <w:rPr>
          <w:rFonts w:ascii="Times New Roman" w:hAnsi="Times New Roman" w:cs="Times New Roman"/>
          <w:sz w:val="24"/>
          <w:szCs w:val="24"/>
        </w:rPr>
        <w:t>trov konania</w:t>
      </w:r>
      <w:r w:rsidR="00201DA6" w:rsidRPr="00A83598">
        <w:rPr>
          <w:rFonts w:ascii="Times New Roman" w:hAnsi="Times New Roman" w:cs="Times New Roman"/>
          <w:sz w:val="24"/>
          <w:szCs w:val="24"/>
        </w:rPr>
        <w:t>, ktoré oprávnenej osobe vznikli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201DA6" w:rsidRPr="00A83598">
        <w:rPr>
          <w:rFonts w:ascii="Times New Roman" w:hAnsi="Times New Roman" w:cs="Times New Roman"/>
          <w:sz w:val="24"/>
          <w:szCs w:val="24"/>
        </w:rPr>
        <w:t>v súvislosti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s prejednaním priestupku.</w:t>
      </w:r>
    </w:p>
    <w:p w14:paraId="325FA45E" w14:textId="29BC5F01" w:rsidR="001A472D" w:rsidRPr="00A83598" w:rsidRDefault="001822B0" w:rsidP="00620CB6">
      <w:pPr>
        <w:pStyle w:val="Odsekzoznamu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Ak </w:t>
      </w:r>
      <w:r w:rsidR="007211F8" w:rsidRPr="00A83598">
        <w:rPr>
          <w:rFonts w:ascii="Times New Roman" w:hAnsi="Times New Roman" w:cs="Times New Roman"/>
          <w:sz w:val="24"/>
          <w:szCs w:val="24"/>
        </w:rPr>
        <w:t xml:space="preserve">bola uložená pokuta predmetom výkonu rozhodnutia, výška odškodnenia zahŕňa okrem sumy </w:t>
      </w:r>
      <w:r w:rsidR="0031526B" w:rsidRPr="00A83598">
        <w:rPr>
          <w:rFonts w:ascii="Times New Roman" w:hAnsi="Times New Roman" w:cs="Times New Roman"/>
          <w:sz w:val="24"/>
          <w:szCs w:val="24"/>
        </w:rPr>
        <w:t>uloženej pokuty</w:t>
      </w:r>
      <w:r w:rsidR="007211F8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31526B" w:rsidRPr="00A83598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="007211F8" w:rsidRPr="00A83598">
        <w:rPr>
          <w:rFonts w:ascii="Times New Roman" w:hAnsi="Times New Roman" w:cs="Times New Roman"/>
          <w:sz w:val="24"/>
          <w:szCs w:val="24"/>
        </w:rPr>
        <w:t xml:space="preserve">aj sumu </w:t>
      </w:r>
      <w:r w:rsidR="00201DA6" w:rsidRPr="00A83598">
        <w:rPr>
          <w:rFonts w:ascii="Times New Roman" w:hAnsi="Times New Roman" w:cs="Times New Roman"/>
          <w:sz w:val="24"/>
          <w:szCs w:val="24"/>
        </w:rPr>
        <w:t xml:space="preserve"> účelne vynaložených trov konania, ktoré oprávnenej osobe vznikli v súvislosti s výkonom rozhodnutia</w:t>
      </w:r>
      <w:r w:rsidR="007211F8" w:rsidRPr="00A83598">
        <w:rPr>
          <w:rFonts w:ascii="Times New Roman" w:hAnsi="Times New Roman" w:cs="Times New Roman"/>
          <w:sz w:val="24"/>
          <w:szCs w:val="24"/>
        </w:rPr>
        <w:t>.</w:t>
      </w:r>
    </w:p>
    <w:p w14:paraId="39F8659A" w14:textId="1DC9EE9F" w:rsidR="001A472D" w:rsidRPr="00A83598" w:rsidRDefault="007211F8" w:rsidP="00620CB6">
      <w:pPr>
        <w:pStyle w:val="Odsekzoznamu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Ak bol</w:t>
      </w:r>
      <w:r w:rsidR="007B44D5" w:rsidRPr="00A83598">
        <w:rPr>
          <w:rFonts w:ascii="Times New Roman" w:hAnsi="Times New Roman" w:cs="Times New Roman"/>
          <w:sz w:val="24"/>
          <w:szCs w:val="24"/>
        </w:rPr>
        <w:t>o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7B44D5" w:rsidRPr="00A83598">
        <w:rPr>
          <w:rFonts w:ascii="Times New Roman" w:hAnsi="Times New Roman" w:cs="Times New Roman"/>
          <w:sz w:val="24"/>
          <w:szCs w:val="24"/>
        </w:rPr>
        <w:t>stravné</w:t>
      </w:r>
      <w:r w:rsidR="00953536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Pr="00A83598">
        <w:rPr>
          <w:rFonts w:ascii="Times New Roman" w:hAnsi="Times New Roman" w:cs="Times New Roman"/>
          <w:sz w:val="24"/>
          <w:szCs w:val="24"/>
        </w:rPr>
        <w:t xml:space="preserve">predmetom súdneho konania </w:t>
      </w:r>
      <w:r w:rsidR="00E06EC0" w:rsidRPr="00A83598">
        <w:rPr>
          <w:rFonts w:ascii="Times New Roman" w:hAnsi="Times New Roman" w:cs="Times New Roman"/>
          <w:sz w:val="24"/>
          <w:szCs w:val="24"/>
        </w:rPr>
        <w:t>alebo aj</w:t>
      </w:r>
      <w:r w:rsidRPr="00A83598">
        <w:rPr>
          <w:rFonts w:ascii="Times New Roman" w:hAnsi="Times New Roman" w:cs="Times New Roman"/>
          <w:sz w:val="24"/>
          <w:szCs w:val="24"/>
        </w:rPr>
        <w:t xml:space="preserve"> exekučného konania, </w:t>
      </w:r>
      <w:r w:rsidR="00BE5DC1" w:rsidRPr="00A83598">
        <w:rPr>
          <w:rFonts w:ascii="Times New Roman" w:hAnsi="Times New Roman" w:cs="Times New Roman"/>
          <w:sz w:val="24"/>
          <w:szCs w:val="24"/>
        </w:rPr>
        <w:t xml:space="preserve">výška odškodnenia zahŕňa okrem sumy </w:t>
      </w:r>
      <w:r w:rsidR="0031526B" w:rsidRPr="00A83598">
        <w:rPr>
          <w:rFonts w:ascii="Times New Roman" w:hAnsi="Times New Roman" w:cs="Times New Roman"/>
          <w:sz w:val="24"/>
          <w:szCs w:val="24"/>
        </w:rPr>
        <w:t xml:space="preserve">stravného </w:t>
      </w:r>
      <w:r w:rsidR="00BE5DC1" w:rsidRPr="00A83598">
        <w:rPr>
          <w:rFonts w:ascii="Times New Roman" w:hAnsi="Times New Roman" w:cs="Times New Roman"/>
          <w:sz w:val="24"/>
          <w:szCs w:val="24"/>
        </w:rPr>
        <w:t>podľa odseku 1 aj sumu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201DA6" w:rsidRPr="00A83598">
        <w:rPr>
          <w:rFonts w:ascii="Times New Roman" w:hAnsi="Times New Roman" w:cs="Times New Roman"/>
          <w:sz w:val="24"/>
          <w:szCs w:val="24"/>
        </w:rPr>
        <w:t xml:space="preserve"> účelne vynaložených trov konania, ktoré oprávnenej osobe vznikli v súvislosti so súdnym konaním alebo exekučným konaním</w:t>
      </w:r>
      <w:r w:rsidRPr="00A83598">
        <w:rPr>
          <w:rFonts w:ascii="Times New Roman" w:hAnsi="Times New Roman" w:cs="Times New Roman"/>
          <w:sz w:val="24"/>
          <w:szCs w:val="24"/>
        </w:rPr>
        <w:t>.</w:t>
      </w:r>
      <w:r w:rsidR="0055704E" w:rsidRPr="00A83598">
        <w:rPr>
          <w:rFonts w:ascii="Times New Roman" w:hAnsi="Times New Roman" w:cs="Times New Roman"/>
          <w:sz w:val="24"/>
          <w:szCs w:val="24"/>
        </w:rPr>
        <w:t xml:space="preserve"> Do výšky odškodnenia podľa predchádzajúcej vety sa započítava aj suma uhradených úrokov z omeškania.</w:t>
      </w:r>
    </w:p>
    <w:p w14:paraId="19B0A669" w14:textId="4841A2CF" w:rsidR="00201DA6" w:rsidRPr="00A83598" w:rsidRDefault="0055704E" w:rsidP="000E4CA3">
      <w:pPr>
        <w:pStyle w:val="Odsekzoznamu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Oprávnená osoba je povinná predložiť doklady preukazujúce sumu </w:t>
      </w:r>
      <w:r w:rsidR="00201DA6" w:rsidRPr="00A83598">
        <w:rPr>
          <w:rFonts w:ascii="Times New Roman" w:hAnsi="Times New Roman" w:cs="Times New Roman"/>
          <w:sz w:val="24"/>
          <w:szCs w:val="24"/>
        </w:rPr>
        <w:t xml:space="preserve">účelne vynaložených </w:t>
      </w:r>
      <w:r w:rsidRPr="00A83598">
        <w:rPr>
          <w:rFonts w:ascii="Times New Roman" w:hAnsi="Times New Roman" w:cs="Times New Roman"/>
          <w:sz w:val="24"/>
          <w:szCs w:val="24"/>
        </w:rPr>
        <w:t xml:space="preserve">trov konania </w:t>
      </w:r>
      <w:r w:rsidR="00201DA6" w:rsidRPr="00A83598">
        <w:rPr>
          <w:rFonts w:ascii="Times New Roman" w:hAnsi="Times New Roman" w:cs="Times New Roman"/>
          <w:sz w:val="24"/>
          <w:szCs w:val="24"/>
        </w:rPr>
        <w:t xml:space="preserve">podľa odsekov 1 až 3 </w:t>
      </w:r>
      <w:r w:rsidRPr="00A83598">
        <w:rPr>
          <w:rFonts w:ascii="Times New Roman" w:hAnsi="Times New Roman" w:cs="Times New Roman"/>
          <w:sz w:val="24"/>
          <w:szCs w:val="24"/>
        </w:rPr>
        <w:t xml:space="preserve">a sumu </w:t>
      </w:r>
      <w:r w:rsidR="00B84139" w:rsidRPr="00A83598">
        <w:rPr>
          <w:rFonts w:ascii="Times New Roman" w:hAnsi="Times New Roman" w:cs="Times New Roman"/>
          <w:sz w:val="24"/>
          <w:szCs w:val="24"/>
        </w:rPr>
        <w:t>uhradených</w:t>
      </w:r>
      <w:r w:rsidRPr="00A83598">
        <w:rPr>
          <w:rFonts w:ascii="Times New Roman" w:hAnsi="Times New Roman" w:cs="Times New Roman"/>
          <w:sz w:val="24"/>
          <w:szCs w:val="24"/>
        </w:rPr>
        <w:t xml:space="preserve"> úrokov z</w:t>
      </w:r>
      <w:r w:rsidR="00825BCE" w:rsidRPr="00A83598">
        <w:rPr>
          <w:rFonts w:ascii="Times New Roman" w:hAnsi="Times New Roman" w:cs="Times New Roman"/>
          <w:sz w:val="24"/>
          <w:szCs w:val="24"/>
        </w:rPr>
        <w:t> </w:t>
      </w:r>
      <w:r w:rsidRPr="00A83598">
        <w:rPr>
          <w:rFonts w:ascii="Times New Roman" w:hAnsi="Times New Roman" w:cs="Times New Roman"/>
          <w:sz w:val="24"/>
          <w:szCs w:val="24"/>
        </w:rPr>
        <w:t>omeškania</w:t>
      </w:r>
      <w:r w:rsidR="00825BCE" w:rsidRPr="00A83598">
        <w:rPr>
          <w:rFonts w:ascii="Times New Roman" w:hAnsi="Times New Roman" w:cs="Times New Roman"/>
          <w:sz w:val="24"/>
          <w:szCs w:val="24"/>
        </w:rPr>
        <w:t xml:space="preserve"> vrátane dokladov preukazujúcich ich úhradu.</w:t>
      </w:r>
    </w:p>
    <w:p w14:paraId="250C1D22" w14:textId="6F58D40C" w:rsidR="001E7699" w:rsidRPr="00A83598" w:rsidRDefault="00201DA6" w:rsidP="000E4CA3">
      <w:pPr>
        <w:pStyle w:val="Odsekzoznamu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Súčasťou trov konania sú aj trovy právneho zastúpenia, ktoré zahŕňajú účelne vynaložené hotové výdavky a odmenu za zastupovanie, ktorá </w:t>
      </w:r>
      <w:r w:rsidR="000165F9" w:rsidRPr="00A83598">
        <w:rPr>
          <w:rFonts w:ascii="Times New Roman" w:hAnsi="Times New Roman" w:cs="Times New Roman"/>
          <w:sz w:val="24"/>
          <w:szCs w:val="24"/>
        </w:rPr>
        <w:t>bola určená</w:t>
      </w:r>
      <w:r w:rsidRPr="00A83598">
        <w:rPr>
          <w:rFonts w:ascii="Times New Roman" w:hAnsi="Times New Roman" w:cs="Times New Roman"/>
          <w:sz w:val="24"/>
          <w:szCs w:val="24"/>
        </w:rPr>
        <w:t xml:space="preserve"> ako tarifná odmena advokáta.</w:t>
      </w:r>
      <w:r w:rsidRPr="00A8359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83598">
        <w:rPr>
          <w:rFonts w:ascii="Times New Roman" w:hAnsi="Times New Roman" w:cs="Times New Roman"/>
          <w:sz w:val="24"/>
          <w:szCs w:val="24"/>
        </w:rPr>
        <w:t>)</w:t>
      </w:r>
      <w:r w:rsidR="00825BCE" w:rsidRPr="00A83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3F00A" w14:textId="77777777" w:rsidR="000E4CA3" w:rsidRPr="00A83598" w:rsidRDefault="000E4CA3" w:rsidP="000E4CA3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1A995D" w14:textId="77777777" w:rsidR="00A83598" w:rsidRDefault="00A83598" w:rsidP="004E396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28439" w14:textId="0A6C12D1" w:rsidR="001E7699" w:rsidRPr="00A83598" w:rsidRDefault="00B320BB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A83598">
        <w:rPr>
          <w:rFonts w:ascii="Times New Roman" w:hAnsi="Times New Roman" w:cs="Times New Roman"/>
          <w:b/>
          <w:sz w:val="24"/>
          <w:szCs w:val="24"/>
        </w:rPr>
        <w:t>7</w:t>
      </w:r>
    </w:p>
    <w:p w14:paraId="5A1D310A" w14:textId="77777777" w:rsidR="003B6B3B" w:rsidRPr="00A83598" w:rsidRDefault="003B6B3B" w:rsidP="004E396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78E16" w14:textId="233C6DEC" w:rsidR="0047502F" w:rsidRPr="00A83598" w:rsidRDefault="0047502F" w:rsidP="000E4CA3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Odškodnenie vypláca na základe písomnej žiadosti oprávnenej osoby o odškodnenie (ďalej len „žiadosť o odškodnenie“)</w:t>
      </w:r>
    </w:p>
    <w:p w14:paraId="3B8DC22A" w14:textId="3B794A42" w:rsidR="0047502F" w:rsidRPr="00A83598" w:rsidRDefault="00F34B70" w:rsidP="0047502F">
      <w:pPr>
        <w:pStyle w:val="Odsekzoznamu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m</w:t>
      </w:r>
      <w:r w:rsidR="0047502F" w:rsidRPr="00A83598">
        <w:rPr>
          <w:rFonts w:ascii="Times New Roman" w:hAnsi="Times New Roman" w:cs="Times New Roman"/>
          <w:sz w:val="24"/>
          <w:szCs w:val="24"/>
        </w:rPr>
        <w:t>inisterstvo vnútra  za</w:t>
      </w:r>
    </w:p>
    <w:p w14:paraId="795DD089" w14:textId="49D2F071" w:rsidR="0047502F" w:rsidRPr="00A83598" w:rsidRDefault="0047502F" w:rsidP="0047502F">
      <w:pPr>
        <w:pStyle w:val="Odsekzoznamu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pokutu uloženú orgánom Policajného zboru a okresným úradom,</w:t>
      </w:r>
    </w:p>
    <w:p w14:paraId="23B2A6AA" w14:textId="7CC7C162" w:rsidR="0047502F" w:rsidRPr="00A83598" w:rsidRDefault="0047502F" w:rsidP="0047502F">
      <w:pPr>
        <w:pStyle w:val="Odsekzoznamu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stravné, ktorého povinnosť úhrady vznikla na základe faktúry vystavenej ministerstvom vnútra,</w:t>
      </w:r>
    </w:p>
    <w:p w14:paraId="1E82F84B" w14:textId="3731619D" w:rsidR="0047502F" w:rsidRPr="00A83598" w:rsidRDefault="0047502F" w:rsidP="0047502F">
      <w:pPr>
        <w:pStyle w:val="Odsekzoznamu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obec za pokutu uloženú príslušníkom obecnej polície, ktorej je zriaďovateľom,</w:t>
      </w:r>
    </w:p>
    <w:p w14:paraId="13C2F5C8" w14:textId="2B0E58E9" w:rsidR="0047502F" w:rsidRPr="00A83598" w:rsidRDefault="0047502F" w:rsidP="0047502F">
      <w:pPr>
        <w:pStyle w:val="Odsekzoznamu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regionálny úrad verejného zdravotníctva za pokutu uloženú regionálnym úradom verejného zdravotníctva.</w:t>
      </w:r>
    </w:p>
    <w:p w14:paraId="5F58035F" w14:textId="6F83EB4E" w:rsidR="001A472D" w:rsidRPr="00A83598" w:rsidRDefault="00CA01C8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Žiadosť</w:t>
      </w:r>
      <w:r w:rsidR="0047502F" w:rsidRPr="00A83598">
        <w:rPr>
          <w:rFonts w:ascii="Times New Roman" w:hAnsi="Times New Roman" w:cs="Times New Roman"/>
          <w:sz w:val="24"/>
          <w:szCs w:val="24"/>
        </w:rPr>
        <w:t xml:space="preserve"> o odškodnenie</w:t>
      </w:r>
      <w:r w:rsidRPr="00A83598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="0047502F" w:rsidRPr="00A83598">
        <w:rPr>
          <w:rFonts w:ascii="Times New Roman" w:hAnsi="Times New Roman" w:cs="Times New Roman"/>
          <w:sz w:val="24"/>
          <w:szCs w:val="24"/>
        </w:rPr>
        <w:t>písm. a) alebo písm. b)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B320BB" w:rsidRPr="00A83598">
        <w:rPr>
          <w:rFonts w:ascii="Times New Roman" w:hAnsi="Times New Roman" w:cs="Times New Roman"/>
          <w:sz w:val="24"/>
          <w:szCs w:val="24"/>
        </w:rPr>
        <w:t>sa podáva na tlačive, ktorého vzor určí ministerstvo</w:t>
      </w:r>
      <w:r w:rsidR="007E32BB" w:rsidRPr="00A83598">
        <w:rPr>
          <w:rFonts w:ascii="Times New Roman" w:hAnsi="Times New Roman" w:cs="Times New Roman"/>
          <w:sz w:val="24"/>
          <w:szCs w:val="24"/>
        </w:rPr>
        <w:t xml:space="preserve"> vnútra</w:t>
      </w:r>
      <w:r w:rsidR="00A20C87" w:rsidRPr="00A83598">
        <w:rPr>
          <w:rFonts w:ascii="Times New Roman" w:hAnsi="Times New Roman" w:cs="Times New Roman"/>
          <w:sz w:val="24"/>
          <w:szCs w:val="24"/>
        </w:rPr>
        <w:t xml:space="preserve"> a </w:t>
      </w:r>
      <w:r w:rsidR="00B320BB" w:rsidRPr="00A83598">
        <w:rPr>
          <w:rFonts w:ascii="Times New Roman" w:hAnsi="Times New Roman" w:cs="Times New Roman"/>
          <w:sz w:val="24"/>
          <w:szCs w:val="24"/>
        </w:rPr>
        <w:t xml:space="preserve">zverejní na svojom webovom sídle. </w:t>
      </w:r>
      <w:r w:rsidR="005413C0" w:rsidRPr="00A83598">
        <w:rPr>
          <w:rFonts w:ascii="Times New Roman" w:hAnsi="Times New Roman" w:cs="Times New Roman"/>
          <w:sz w:val="24"/>
          <w:szCs w:val="24"/>
        </w:rPr>
        <w:t>Žiadosť o odškodnenie možno podať v listinnej podobe alebo v elektronickej podobe s autorizáciou podľa osobitného predpisu o elektronickej podobe výkonu verejnej moci.</w:t>
      </w:r>
      <w:r w:rsidR="005413C0" w:rsidRPr="00A8359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5413C0" w:rsidRPr="00A83598">
        <w:rPr>
          <w:rFonts w:ascii="Times New Roman" w:hAnsi="Times New Roman" w:cs="Times New Roman"/>
          <w:sz w:val="24"/>
          <w:szCs w:val="24"/>
        </w:rPr>
        <w:t>)</w:t>
      </w:r>
      <w:r w:rsidR="007273AE" w:rsidRPr="00A83598">
        <w:rPr>
          <w:rFonts w:ascii="Times New Roman" w:hAnsi="Times New Roman" w:cs="Times New Roman"/>
          <w:sz w:val="24"/>
          <w:szCs w:val="24"/>
        </w:rPr>
        <w:t xml:space="preserve"> Na žiadosť, ktorá nie je podaná podľa prvej vety a druhej vety, sa neprihliada.</w:t>
      </w:r>
    </w:p>
    <w:p w14:paraId="3A5E25D0" w14:textId="13312DFC" w:rsidR="001A472D" w:rsidRPr="00A83598" w:rsidRDefault="003A3754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Žiadosť o odškodnenie podľa odseku </w:t>
      </w:r>
      <w:r w:rsidR="0047502F" w:rsidRPr="00A83598">
        <w:rPr>
          <w:rFonts w:ascii="Times New Roman" w:hAnsi="Times New Roman" w:cs="Times New Roman"/>
          <w:sz w:val="24"/>
          <w:szCs w:val="24"/>
        </w:rPr>
        <w:t>1 písm. c)</w:t>
      </w:r>
      <w:r w:rsidRPr="00A83598">
        <w:rPr>
          <w:rFonts w:ascii="Times New Roman" w:hAnsi="Times New Roman" w:cs="Times New Roman"/>
          <w:sz w:val="24"/>
          <w:szCs w:val="24"/>
        </w:rPr>
        <w:t xml:space="preserve"> sa podáva na tlačive, ktorého vzor určí Úrad verejného zdravotníctva Slovenskej republiky a zverejní na svojom webovom sídle. </w:t>
      </w:r>
      <w:r w:rsidR="005413C0" w:rsidRPr="00A83598">
        <w:rPr>
          <w:rFonts w:ascii="Times New Roman" w:hAnsi="Times New Roman" w:cs="Times New Roman"/>
          <w:sz w:val="24"/>
          <w:szCs w:val="24"/>
        </w:rPr>
        <w:t>Žiadosť o odškodnenie možno podať v listinnej podobe alebo v elektronickej podobe s autorizáciou podľa osobitného predpisu o elektronickej podobe výkonu verejnej moci.</w:t>
      </w:r>
      <w:r w:rsidR="007273AE" w:rsidRPr="00A83598">
        <w:rPr>
          <w:rFonts w:ascii="Times New Roman" w:hAnsi="Times New Roman" w:cs="Times New Roman"/>
          <w:sz w:val="24"/>
          <w:szCs w:val="24"/>
        </w:rPr>
        <w:t xml:space="preserve"> Na žiadosť, ktorá nie je podaná podľa prvej vety a druhej vety, sa neprihliada.</w:t>
      </w:r>
    </w:p>
    <w:p w14:paraId="5CBAC791" w14:textId="01CE6515" w:rsidR="001A472D" w:rsidRPr="00A83598" w:rsidRDefault="00A56AC2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Žiadosť o odškodnenie podľa odseku 1 </w:t>
      </w:r>
      <w:r w:rsidR="0047502F" w:rsidRPr="00A83598">
        <w:rPr>
          <w:rFonts w:ascii="Times New Roman" w:hAnsi="Times New Roman" w:cs="Times New Roman"/>
          <w:sz w:val="24"/>
          <w:szCs w:val="24"/>
        </w:rPr>
        <w:t xml:space="preserve">písm. a) </w:t>
      </w:r>
      <w:r w:rsidR="00544FE1" w:rsidRPr="00A83598">
        <w:rPr>
          <w:rFonts w:ascii="Times New Roman" w:hAnsi="Times New Roman" w:cs="Times New Roman"/>
          <w:sz w:val="24"/>
          <w:szCs w:val="24"/>
        </w:rPr>
        <w:t xml:space="preserve">sa </w:t>
      </w:r>
      <w:r w:rsidRPr="00A83598">
        <w:rPr>
          <w:rFonts w:ascii="Times New Roman" w:hAnsi="Times New Roman" w:cs="Times New Roman"/>
          <w:sz w:val="24"/>
          <w:szCs w:val="24"/>
        </w:rPr>
        <w:t>podáva ministerstvu vnútra.</w:t>
      </w:r>
    </w:p>
    <w:p w14:paraId="6E65CD6E" w14:textId="3A00CB46" w:rsidR="001A472D" w:rsidRPr="00A83598" w:rsidRDefault="00A56AC2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Žiadosť o odškodnenie podľa odseku </w:t>
      </w:r>
      <w:r w:rsidR="0047502F" w:rsidRPr="00A83598">
        <w:rPr>
          <w:rFonts w:ascii="Times New Roman" w:hAnsi="Times New Roman" w:cs="Times New Roman"/>
          <w:sz w:val="24"/>
          <w:szCs w:val="24"/>
        </w:rPr>
        <w:t>1 písm. b)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544FE1" w:rsidRPr="00A83598">
        <w:rPr>
          <w:rFonts w:ascii="Times New Roman" w:hAnsi="Times New Roman" w:cs="Times New Roman"/>
          <w:sz w:val="24"/>
          <w:szCs w:val="24"/>
        </w:rPr>
        <w:t xml:space="preserve">sa </w:t>
      </w:r>
      <w:r w:rsidRPr="00A83598">
        <w:rPr>
          <w:rFonts w:ascii="Times New Roman" w:hAnsi="Times New Roman" w:cs="Times New Roman"/>
          <w:sz w:val="24"/>
          <w:szCs w:val="24"/>
        </w:rPr>
        <w:t xml:space="preserve">podáva obci, ktorá je zriaďovateľom obecnej polície, ktorá uložila oprávnenej osobe pokutu. </w:t>
      </w:r>
    </w:p>
    <w:p w14:paraId="29D945C8" w14:textId="31FE467E" w:rsidR="001A472D" w:rsidRPr="00A83598" w:rsidRDefault="003A3754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Žiadosť o odškodnenie podľa odseku </w:t>
      </w:r>
      <w:r w:rsidR="0047502F" w:rsidRPr="00A83598">
        <w:rPr>
          <w:rFonts w:ascii="Times New Roman" w:hAnsi="Times New Roman" w:cs="Times New Roman"/>
          <w:sz w:val="24"/>
          <w:szCs w:val="24"/>
        </w:rPr>
        <w:t>1 písm. c)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544FE1" w:rsidRPr="00A83598">
        <w:rPr>
          <w:rFonts w:ascii="Times New Roman" w:hAnsi="Times New Roman" w:cs="Times New Roman"/>
          <w:sz w:val="24"/>
          <w:szCs w:val="24"/>
        </w:rPr>
        <w:t xml:space="preserve">sa </w:t>
      </w:r>
      <w:r w:rsidRPr="00A83598">
        <w:rPr>
          <w:rFonts w:ascii="Times New Roman" w:hAnsi="Times New Roman" w:cs="Times New Roman"/>
          <w:sz w:val="24"/>
          <w:szCs w:val="24"/>
        </w:rPr>
        <w:t xml:space="preserve">podáva </w:t>
      </w:r>
      <w:r w:rsidR="0047502F" w:rsidRPr="00A83598">
        <w:rPr>
          <w:rFonts w:ascii="Times New Roman" w:hAnsi="Times New Roman" w:cs="Times New Roman"/>
          <w:sz w:val="24"/>
          <w:szCs w:val="24"/>
        </w:rPr>
        <w:t>r</w:t>
      </w:r>
      <w:r w:rsidR="00515683" w:rsidRPr="00A83598">
        <w:rPr>
          <w:rFonts w:ascii="Times New Roman" w:hAnsi="Times New Roman" w:cs="Times New Roman"/>
          <w:sz w:val="24"/>
          <w:szCs w:val="24"/>
        </w:rPr>
        <w:t>egionálnemu ú</w:t>
      </w:r>
      <w:r w:rsidRPr="00A83598">
        <w:rPr>
          <w:rFonts w:ascii="Times New Roman" w:hAnsi="Times New Roman" w:cs="Times New Roman"/>
          <w:sz w:val="24"/>
          <w:szCs w:val="24"/>
        </w:rPr>
        <w:t>radu verejného zdravotníctva</w:t>
      </w:r>
      <w:r w:rsidR="003A1623" w:rsidRPr="00A83598">
        <w:rPr>
          <w:rFonts w:ascii="Times New Roman" w:hAnsi="Times New Roman" w:cs="Times New Roman"/>
          <w:sz w:val="24"/>
          <w:szCs w:val="24"/>
        </w:rPr>
        <w:t>, ktorý uložil oprávnenej osobe pokutu</w:t>
      </w:r>
      <w:r w:rsidR="00515683" w:rsidRPr="00A83598">
        <w:rPr>
          <w:rStyle w:val="Odkaznakomentr"/>
          <w:rFonts w:ascii="Times New Roman" w:hAnsi="Times New Roman" w:cs="Times New Roman"/>
          <w:sz w:val="24"/>
          <w:szCs w:val="24"/>
        </w:rPr>
        <w:t>.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A1FE2" w14:textId="60053A9A" w:rsidR="001A472D" w:rsidRPr="00A83598" w:rsidRDefault="008208E8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Žiadosť </w:t>
      </w:r>
      <w:r w:rsidR="0047502F" w:rsidRPr="00A83598">
        <w:rPr>
          <w:rFonts w:ascii="Times New Roman" w:hAnsi="Times New Roman" w:cs="Times New Roman"/>
          <w:sz w:val="24"/>
          <w:szCs w:val="24"/>
        </w:rPr>
        <w:t xml:space="preserve">o odškodnenie </w:t>
      </w:r>
      <w:r w:rsidRPr="00A83598">
        <w:rPr>
          <w:rFonts w:ascii="Times New Roman" w:hAnsi="Times New Roman" w:cs="Times New Roman"/>
          <w:sz w:val="24"/>
          <w:szCs w:val="24"/>
        </w:rPr>
        <w:t xml:space="preserve">podľa odsekov </w:t>
      </w:r>
      <w:r w:rsidR="0047502F" w:rsidRPr="00A83598">
        <w:rPr>
          <w:rFonts w:ascii="Times New Roman" w:hAnsi="Times New Roman" w:cs="Times New Roman"/>
          <w:sz w:val="24"/>
          <w:szCs w:val="24"/>
        </w:rPr>
        <w:t>2</w:t>
      </w:r>
      <w:r w:rsidRPr="00A83598">
        <w:rPr>
          <w:rFonts w:ascii="Times New Roman" w:hAnsi="Times New Roman" w:cs="Times New Roman"/>
          <w:sz w:val="24"/>
          <w:szCs w:val="24"/>
        </w:rPr>
        <w:t xml:space="preserve"> a </w:t>
      </w:r>
      <w:r w:rsidR="0047502F" w:rsidRPr="00A83598">
        <w:rPr>
          <w:rFonts w:ascii="Times New Roman" w:hAnsi="Times New Roman" w:cs="Times New Roman"/>
          <w:sz w:val="24"/>
          <w:szCs w:val="24"/>
        </w:rPr>
        <w:t>3</w:t>
      </w:r>
      <w:r w:rsidRPr="00A83598">
        <w:rPr>
          <w:rFonts w:ascii="Times New Roman" w:hAnsi="Times New Roman" w:cs="Times New Roman"/>
          <w:sz w:val="24"/>
          <w:szCs w:val="24"/>
        </w:rPr>
        <w:t xml:space="preserve"> obsahuje</w:t>
      </w:r>
      <w:r w:rsidR="001E40BC" w:rsidRPr="00A83598">
        <w:rPr>
          <w:rFonts w:ascii="Times New Roman" w:hAnsi="Times New Roman" w:cs="Times New Roman"/>
          <w:sz w:val="24"/>
          <w:szCs w:val="24"/>
        </w:rPr>
        <w:t xml:space="preserve"> najmä</w:t>
      </w:r>
      <w:r w:rsidRPr="00A83598">
        <w:rPr>
          <w:rFonts w:ascii="Times New Roman" w:hAnsi="Times New Roman" w:cs="Times New Roman"/>
          <w:sz w:val="24"/>
          <w:szCs w:val="24"/>
        </w:rPr>
        <w:t xml:space="preserve"> meno a priezvisko, dátum narodenia, adresu trvalého pobytu, rodné číslo, telefonický kontakt a e-mailový kontakt oprávnenej osoby a číslo bankového účtu vo formáte IBAN, na ktorý budú oprávnenej </w:t>
      </w:r>
      <w:r w:rsidRPr="00A83598">
        <w:rPr>
          <w:rFonts w:ascii="Times New Roman" w:hAnsi="Times New Roman" w:cs="Times New Roman"/>
          <w:sz w:val="24"/>
          <w:szCs w:val="24"/>
        </w:rPr>
        <w:lastRenderedPageBreak/>
        <w:t xml:space="preserve">osobe poukázané finančné prostriedky za odškodnenie. Ak oprávnená osoba požaduje zaslanie finančných prostriedkov v hotovosti poštovým poukazom na adresu, uvedie v žiadosti </w:t>
      </w:r>
      <w:r w:rsidR="00544FE1" w:rsidRPr="00A83598">
        <w:rPr>
          <w:rFonts w:ascii="Times New Roman" w:hAnsi="Times New Roman" w:cs="Times New Roman"/>
          <w:sz w:val="24"/>
          <w:szCs w:val="24"/>
        </w:rPr>
        <w:t xml:space="preserve">o odškodnenie </w:t>
      </w:r>
      <w:r w:rsidRPr="00A83598">
        <w:rPr>
          <w:rFonts w:ascii="Times New Roman" w:hAnsi="Times New Roman" w:cs="Times New Roman"/>
          <w:sz w:val="24"/>
          <w:szCs w:val="24"/>
        </w:rPr>
        <w:t xml:space="preserve">adresu na doručenie poštového poukazu. </w:t>
      </w:r>
    </w:p>
    <w:p w14:paraId="197ACB5F" w14:textId="1AB803B4" w:rsidR="001A472D" w:rsidRPr="00A83598" w:rsidRDefault="00B320BB" w:rsidP="00620CB6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Prílohou </w:t>
      </w:r>
      <w:r w:rsidR="001E40BC" w:rsidRPr="00A83598">
        <w:rPr>
          <w:rFonts w:ascii="Times New Roman" w:hAnsi="Times New Roman" w:cs="Times New Roman"/>
          <w:sz w:val="24"/>
          <w:szCs w:val="24"/>
        </w:rPr>
        <w:t xml:space="preserve">k </w:t>
      </w:r>
      <w:r w:rsidRPr="00A83598">
        <w:rPr>
          <w:rFonts w:ascii="Times New Roman" w:hAnsi="Times New Roman" w:cs="Times New Roman"/>
          <w:sz w:val="24"/>
          <w:szCs w:val="24"/>
        </w:rPr>
        <w:t xml:space="preserve">žiadosti </w:t>
      </w:r>
      <w:r w:rsidR="00590E4B" w:rsidRPr="00A83598">
        <w:rPr>
          <w:rFonts w:ascii="Times New Roman" w:hAnsi="Times New Roman" w:cs="Times New Roman"/>
          <w:sz w:val="24"/>
          <w:szCs w:val="24"/>
        </w:rPr>
        <w:t xml:space="preserve">o odškodnenie </w:t>
      </w:r>
      <w:r w:rsidRPr="00A83598">
        <w:rPr>
          <w:rFonts w:ascii="Times New Roman" w:hAnsi="Times New Roman" w:cs="Times New Roman"/>
          <w:sz w:val="24"/>
          <w:szCs w:val="24"/>
        </w:rPr>
        <w:t xml:space="preserve">sú fotokópie dokladov podľa § </w:t>
      </w:r>
      <w:r w:rsidR="00F34B70" w:rsidRPr="00A83598">
        <w:rPr>
          <w:rFonts w:ascii="Times New Roman" w:hAnsi="Times New Roman" w:cs="Times New Roman"/>
          <w:sz w:val="24"/>
          <w:szCs w:val="24"/>
        </w:rPr>
        <w:t>5</w:t>
      </w:r>
      <w:r w:rsidRPr="00A83598">
        <w:rPr>
          <w:rFonts w:ascii="Times New Roman" w:hAnsi="Times New Roman" w:cs="Times New Roman"/>
          <w:sz w:val="24"/>
          <w:szCs w:val="24"/>
        </w:rPr>
        <w:t xml:space="preserve"> a § </w:t>
      </w:r>
      <w:r w:rsidR="00F34B70" w:rsidRPr="00A83598">
        <w:rPr>
          <w:rFonts w:ascii="Times New Roman" w:hAnsi="Times New Roman" w:cs="Times New Roman"/>
          <w:sz w:val="24"/>
          <w:szCs w:val="24"/>
        </w:rPr>
        <w:t>6</w:t>
      </w:r>
      <w:r w:rsidRPr="00A83598">
        <w:rPr>
          <w:rFonts w:ascii="Times New Roman" w:hAnsi="Times New Roman" w:cs="Times New Roman"/>
          <w:sz w:val="24"/>
          <w:szCs w:val="24"/>
        </w:rPr>
        <w:t xml:space="preserve"> ods. 4. Ak oprávnená osoba nedisponuje právoplatným rozhodnutím podľa § </w:t>
      </w:r>
      <w:r w:rsidR="00F34B70" w:rsidRPr="00A83598">
        <w:rPr>
          <w:rFonts w:ascii="Times New Roman" w:hAnsi="Times New Roman" w:cs="Times New Roman"/>
          <w:sz w:val="24"/>
          <w:szCs w:val="24"/>
        </w:rPr>
        <w:t>5</w:t>
      </w:r>
      <w:r w:rsidRPr="00A83598">
        <w:rPr>
          <w:rFonts w:ascii="Times New Roman" w:hAnsi="Times New Roman" w:cs="Times New Roman"/>
          <w:sz w:val="24"/>
          <w:szCs w:val="24"/>
        </w:rPr>
        <w:t xml:space="preserve"> písm. a) alebo blokom podľa § </w:t>
      </w:r>
      <w:r w:rsidR="00F34B70" w:rsidRPr="00A83598">
        <w:rPr>
          <w:rFonts w:ascii="Times New Roman" w:hAnsi="Times New Roman" w:cs="Times New Roman"/>
          <w:sz w:val="24"/>
          <w:szCs w:val="24"/>
        </w:rPr>
        <w:t>5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590E4B" w:rsidRPr="00A83598">
        <w:rPr>
          <w:rFonts w:ascii="Times New Roman" w:hAnsi="Times New Roman" w:cs="Times New Roman"/>
          <w:sz w:val="24"/>
          <w:szCs w:val="24"/>
        </w:rPr>
        <w:t>písm</w:t>
      </w:r>
      <w:r w:rsidRPr="00A83598">
        <w:rPr>
          <w:rFonts w:ascii="Times New Roman" w:hAnsi="Times New Roman" w:cs="Times New Roman"/>
          <w:sz w:val="24"/>
          <w:szCs w:val="24"/>
        </w:rPr>
        <w:t xml:space="preserve">. </w:t>
      </w:r>
      <w:r w:rsidR="0047502F" w:rsidRPr="00A83598">
        <w:rPr>
          <w:rFonts w:ascii="Times New Roman" w:hAnsi="Times New Roman" w:cs="Times New Roman"/>
          <w:sz w:val="24"/>
          <w:szCs w:val="24"/>
        </w:rPr>
        <w:t>b</w:t>
      </w:r>
      <w:r w:rsidR="00590E4B" w:rsidRPr="00A83598">
        <w:rPr>
          <w:rFonts w:ascii="Times New Roman" w:hAnsi="Times New Roman" w:cs="Times New Roman"/>
          <w:sz w:val="24"/>
          <w:szCs w:val="24"/>
        </w:rPr>
        <w:t>)</w:t>
      </w:r>
      <w:r w:rsidRPr="00A83598">
        <w:rPr>
          <w:rFonts w:ascii="Times New Roman" w:hAnsi="Times New Roman" w:cs="Times New Roman"/>
          <w:sz w:val="24"/>
          <w:szCs w:val="24"/>
        </w:rPr>
        <w:t>, tento doklad nahradí čestným vyhlásením, ktoré priloží k</w:t>
      </w:r>
      <w:r w:rsidR="00544FE1" w:rsidRPr="00A83598">
        <w:rPr>
          <w:rFonts w:ascii="Times New Roman" w:hAnsi="Times New Roman" w:cs="Times New Roman"/>
          <w:sz w:val="24"/>
          <w:szCs w:val="24"/>
        </w:rPr>
        <w:t> </w:t>
      </w:r>
      <w:r w:rsidRPr="00A83598">
        <w:rPr>
          <w:rFonts w:ascii="Times New Roman" w:hAnsi="Times New Roman" w:cs="Times New Roman"/>
          <w:sz w:val="24"/>
          <w:szCs w:val="24"/>
        </w:rPr>
        <w:t>žiadosti</w:t>
      </w:r>
      <w:r w:rsidR="00544FE1" w:rsidRPr="00A83598">
        <w:rPr>
          <w:rFonts w:ascii="Times New Roman" w:hAnsi="Times New Roman" w:cs="Times New Roman"/>
          <w:sz w:val="24"/>
          <w:szCs w:val="24"/>
        </w:rPr>
        <w:t xml:space="preserve"> o odškodnenie</w:t>
      </w:r>
      <w:r w:rsidRPr="00A835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BFC2F" w14:textId="6548F327" w:rsidR="00312CE0" w:rsidRPr="00A83598" w:rsidRDefault="00590E4B" w:rsidP="000E4CA3">
      <w:pPr>
        <w:pStyle w:val="Odsekzoznamu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Ak sú splnené podmienky podľa tohto zákona a oprávnená osoba predložila žiadosť o odškodnenie spolu s</w:t>
      </w:r>
      <w:r w:rsidR="005F2A11" w:rsidRPr="00A83598">
        <w:rPr>
          <w:rFonts w:ascii="Times New Roman" w:hAnsi="Times New Roman" w:cs="Times New Roman"/>
          <w:sz w:val="24"/>
          <w:szCs w:val="24"/>
        </w:rPr>
        <w:t> </w:t>
      </w:r>
      <w:r w:rsidRPr="00A83598">
        <w:rPr>
          <w:rFonts w:ascii="Times New Roman" w:hAnsi="Times New Roman" w:cs="Times New Roman"/>
          <w:sz w:val="24"/>
          <w:szCs w:val="24"/>
        </w:rPr>
        <w:t>prílohami</w:t>
      </w:r>
      <w:r w:rsidR="005F2A11" w:rsidRPr="00A83598">
        <w:rPr>
          <w:rFonts w:ascii="Times New Roman" w:hAnsi="Times New Roman" w:cs="Times New Roman"/>
          <w:sz w:val="24"/>
          <w:szCs w:val="24"/>
        </w:rPr>
        <w:t>,</w:t>
      </w:r>
      <w:r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3C5782" w:rsidRPr="00A83598">
        <w:rPr>
          <w:rFonts w:ascii="Times New Roman" w:hAnsi="Times New Roman" w:cs="Times New Roman"/>
          <w:sz w:val="24"/>
          <w:szCs w:val="24"/>
        </w:rPr>
        <w:t>povinná osoba</w:t>
      </w:r>
      <w:r w:rsidRPr="00A83598">
        <w:rPr>
          <w:rFonts w:ascii="Times New Roman" w:hAnsi="Times New Roman" w:cs="Times New Roman"/>
          <w:sz w:val="24"/>
          <w:szCs w:val="24"/>
        </w:rPr>
        <w:t xml:space="preserve"> vyplatí oprávnenej osobe odškodnenie najneskôr do 60 dní od doručenia úplnej žiadosti</w:t>
      </w:r>
      <w:r w:rsidR="0074756D" w:rsidRPr="00A83598">
        <w:rPr>
          <w:rFonts w:ascii="Times New Roman" w:hAnsi="Times New Roman" w:cs="Times New Roman"/>
          <w:sz w:val="24"/>
          <w:szCs w:val="24"/>
        </w:rPr>
        <w:t xml:space="preserve"> o odškodnenie</w:t>
      </w:r>
      <w:r w:rsidRPr="00A83598">
        <w:rPr>
          <w:rFonts w:ascii="Times New Roman" w:hAnsi="Times New Roman" w:cs="Times New Roman"/>
          <w:sz w:val="24"/>
          <w:szCs w:val="24"/>
        </w:rPr>
        <w:t>.</w:t>
      </w:r>
    </w:p>
    <w:p w14:paraId="564D1E3F" w14:textId="1F08E320" w:rsidR="000E4CA3" w:rsidRPr="00A83598" w:rsidRDefault="000E4CA3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FE0E4E" w14:textId="77777777" w:rsidR="00A83598" w:rsidRPr="00A83598" w:rsidRDefault="00A83598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42D484" w14:textId="25A42C9E" w:rsidR="00B51842" w:rsidRPr="00A83598" w:rsidRDefault="00B51842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A83598">
        <w:rPr>
          <w:rFonts w:ascii="Times New Roman" w:hAnsi="Times New Roman" w:cs="Times New Roman"/>
          <w:b/>
          <w:sz w:val="24"/>
          <w:szCs w:val="24"/>
        </w:rPr>
        <w:t>8</w:t>
      </w:r>
    </w:p>
    <w:p w14:paraId="13FF2A8B" w14:textId="77777777" w:rsidR="003B6B3B" w:rsidRPr="00A83598" w:rsidRDefault="003B6B3B" w:rsidP="004E396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FA4D0" w14:textId="1652D473" w:rsidR="00377978" w:rsidRPr="00A83598" w:rsidRDefault="00B51842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Nároky podľa tohto zákona možno uplatniť najneskôr do </w:t>
      </w:r>
      <w:r w:rsidR="00A25AA9" w:rsidRPr="00A83598">
        <w:rPr>
          <w:rFonts w:ascii="Times New Roman" w:hAnsi="Times New Roman" w:cs="Times New Roman"/>
          <w:sz w:val="24"/>
          <w:szCs w:val="24"/>
        </w:rPr>
        <w:t>31. októbra</w:t>
      </w:r>
      <w:r w:rsidR="001E40BC" w:rsidRPr="00A83598">
        <w:rPr>
          <w:rFonts w:ascii="Times New Roman" w:hAnsi="Times New Roman" w:cs="Times New Roman"/>
          <w:sz w:val="24"/>
          <w:szCs w:val="24"/>
        </w:rPr>
        <w:t xml:space="preserve"> 2025</w:t>
      </w:r>
      <w:r w:rsidRPr="00A83598">
        <w:rPr>
          <w:rFonts w:ascii="Times New Roman" w:hAnsi="Times New Roman" w:cs="Times New Roman"/>
          <w:sz w:val="24"/>
          <w:szCs w:val="24"/>
        </w:rPr>
        <w:t>.</w:t>
      </w:r>
    </w:p>
    <w:p w14:paraId="555D5C54" w14:textId="77777777" w:rsidR="000E4CA3" w:rsidRPr="00A83598" w:rsidRDefault="000E4CA3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B8C677" w14:textId="15B6C0E9" w:rsidR="00377978" w:rsidRPr="00915D49" w:rsidRDefault="00377978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4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915D49">
        <w:rPr>
          <w:rFonts w:ascii="Times New Roman" w:hAnsi="Times New Roman" w:cs="Times New Roman"/>
          <w:b/>
          <w:sz w:val="24"/>
          <w:szCs w:val="24"/>
        </w:rPr>
        <w:t>9</w:t>
      </w:r>
    </w:p>
    <w:p w14:paraId="08BB2F4D" w14:textId="77777777" w:rsidR="003B6B3B" w:rsidRPr="00A83598" w:rsidRDefault="003B6B3B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A532E" w14:textId="2A448A33" w:rsidR="00BB7454" w:rsidRPr="00A83598" w:rsidRDefault="00304B40" w:rsidP="000E4CA3">
      <w:pPr>
        <w:pStyle w:val="Odsekzoznamu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Obec môže </w:t>
      </w:r>
      <w:r w:rsidR="00515683" w:rsidRPr="00A83598">
        <w:rPr>
          <w:rFonts w:ascii="Times New Roman" w:hAnsi="Times New Roman" w:cs="Times New Roman"/>
          <w:sz w:val="24"/>
          <w:szCs w:val="24"/>
        </w:rPr>
        <w:t xml:space="preserve">v súvislosti s vyplácaním odškodnenia podľa tohto zákona </w:t>
      </w:r>
      <w:r w:rsidRPr="00A83598">
        <w:rPr>
          <w:rFonts w:ascii="Times New Roman" w:hAnsi="Times New Roman" w:cs="Times New Roman"/>
          <w:sz w:val="24"/>
          <w:szCs w:val="24"/>
        </w:rPr>
        <w:t xml:space="preserve">požiadať </w:t>
      </w:r>
      <w:r w:rsidR="00515683" w:rsidRPr="00A83598">
        <w:rPr>
          <w:rFonts w:ascii="Times New Roman" w:hAnsi="Times New Roman" w:cs="Times New Roman"/>
          <w:sz w:val="24"/>
          <w:szCs w:val="24"/>
        </w:rPr>
        <w:t xml:space="preserve">Ministerstvo financií Slovenskej republiky </w:t>
      </w:r>
      <w:r w:rsidRPr="00A83598">
        <w:rPr>
          <w:rFonts w:ascii="Times New Roman" w:hAnsi="Times New Roman" w:cs="Times New Roman"/>
          <w:sz w:val="24"/>
          <w:szCs w:val="24"/>
        </w:rPr>
        <w:t xml:space="preserve">o poskytnutie </w:t>
      </w:r>
      <w:r w:rsidR="00D14BD2" w:rsidRPr="00A83598">
        <w:rPr>
          <w:rFonts w:ascii="Times New Roman" w:hAnsi="Times New Roman" w:cs="Times New Roman"/>
          <w:sz w:val="24"/>
          <w:szCs w:val="24"/>
        </w:rPr>
        <w:t>dotácie</w:t>
      </w:r>
      <w:r w:rsidR="00515683" w:rsidRPr="00A83598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1C4481" w:rsidRPr="00A83598">
        <w:rPr>
          <w:rFonts w:ascii="Times New Roman" w:hAnsi="Times New Roman" w:cs="Times New Roman"/>
          <w:sz w:val="24"/>
          <w:szCs w:val="24"/>
        </w:rPr>
        <w:t>.</w:t>
      </w:r>
      <w:r w:rsidR="006222A0" w:rsidRPr="00A8359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364C6F" w:rsidRPr="00A83598">
        <w:rPr>
          <w:rFonts w:ascii="Times New Roman" w:hAnsi="Times New Roman" w:cs="Times New Roman"/>
          <w:sz w:val="24"/>
          <w:szCs w:val="24"/>
        </w:rPr>
        <w:t>)</w:t>
      </w:r>
      <w:r w:rsidR="00031ADD" w:rsidRPr="00A8359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031ADD" w:rsidRPr="00A83598">
        <w:rPr>
          <w:rFonts w:ascii="Times New Roman" w:hAnsi="Times New Roman" w:cs="Times New Roman"/>
          <w:sz w:val="24"/>
          <w:szCs w:val="24"/>
        </w:rPr>
        <w:t xml:space="preserve">Žiadosť o poskytnutie dotácie možno podať </w:t>
      </w:r>
      <w:r w:rsidR="001E40BC" w:rsidRPr="00A83598">
        <w:rPr>
          <w:rFonts w:ascii="Times New Roman" w:hAnsi="Times New Roman" w:cs="Times New Roman"/>
          <w:sz w:val="24"/>
          <w:szCs w:val="24"/>
        </w:rPr>
        <w:t xml:space="preserve">najneskôr </w:t>
      </w:r>
      <w:r w:rsidR="00031ADD" w:rsidRPr="00A83598">
        <w:rPr>
          <w:rFonts w:ascii="Times New Roman" w:hAnsi="Times New Roman" w:cs="Times New Roman"/>
          <w:sz w:val="24"/>
          <w:szCs w:val="24"/>
        </w:rPr>
        <w:t xml:space="preserve">do </w:t>
      </w:r>
      <w:r w:rsidR="00A25AA9" w:rsidRPr="00A83598">
        <w:rPr>
          <w:rFonts w:ascii="Times New Roman" w:hAnsi="Times New Roman" w:cs="Times New Roman"/>
          <w:sz w:val="24"/>
          <w:szCs w:val="24"/>
        </w:rPr>
        <w:t>31. januára 2026</w:t>
      </w:r>
      <w:r w:rsidR="00031ADD" w:rsidRPr="00A83598">
        <w:rPr>
          <w:rFonts w:ascii="Times New Roman" w:hAnsi="Times New Roman" w:cs="Times New Roman"/>
          <w:sz w:val="24"/>
          <w:szCs w:val="24"/>
        </w:rPr>
        <w:t>.</w:t>
      </w:r>
    </w:p>
    <w:p w14:paraId="15113DEA" w14:textId="1C349E61" w:rsidR="006A415F" w:rsidRPr="00A83598" w:rsidRDefault="006A415F" w:rsidP="000E4CA3">
      <w:pPr>
        <w:pStyle w:val="Odsekzoznamu"/>
        <w:spacing w:after="0" w:line="276" w:lineRule="auto"/>
        <w:ind w:left="14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562781" w14:textId="1D7E4B2F" w:rsidR="00B51842" w:rsidRPr="00915D49" w:rsidRDefault="00B51842" w:rsidP="00915D49">
      <w:pPr>
        <w:tabs>
          <w:tab w:val="left" w:pos="1177"/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4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915D49">
        <w:rPr>
          <w:rFonts w:ascii="Times New Roman" w:hAnsi="Times New Roman" w:cs="Times New Roman"/>
          <w:b/>
          <w:sz w:val="24"/>
          <w:szCs w:val="24"/>
        </w:rPr>
        <w:t>10</w:t>
      </w:r>
    </w:p>
    <w:p w14:paraId="4FCA6EAA" w14:textId="77777777" w:rsidR="003B6B3B" w:rsidRPr="00A83598" w:rsidRDefault="003B6B3B" w:rsidP="004E3968">
      <w:pPr>
        <w:pStyle w:val="Odsekzoznamu"/>
        <w:tabs>
          <w:tab w:val="left" w:pos="1177"/>
          <w:tab w:val="center" w:pos="4536"/>
        </w:tabs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72718" w14:textId="22769BB9" w:rsidR="007D0322" w:rsidRPr="00A83598" w:rsidRDefault="007273AE" w:rsidP="007D0322">
      <w:pPr>
        <w:pStyle w:val="Odsekzoznamu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Splatné a neuhradené pohľadávky, ktoré vznikli na základe uloženia povinnosti oprávnenej osobe uhradiť pokutu alebo stravné ako aj ich príslušenstvo a trovy konania podľa § 5, ktoré je povinná </w:t>
      </w:r>
      <w:r w:rsidR="007C7712" w:rsidRPr="00A83598">
        <w:rPr>
          <w:rFonts w:ascii="Times New Roman" w:hAnsi="Times New Roman" w:cs="Times New Roman"/>
          <w:sz w:val="24"/>
          <w:szCs w:val="24"/>
        </w:rPr>
        <w:t>uhradiť</w:t>
      </w:r>
      <w:r w:rsidRPr="00A83598">
        <w:rPr>
          <w:rFonts w:ascii="Times New Roman" w:hAnsi="Times New Roman" w:cs="Times New Roman"/>
          <w:sz w:val="24"/>
          <w:szCs w:val="24"/>
        </w:rPr>
        <w:t xml:space="preserve"> oprávnená osoba, sa stávajú odo dňa účinnosti tohto zákona nevymáhateľné. </w:t>
      </w:r>
    </w:p>
    <w:p w14:paraId="62D90DB7" w14:textId="5E2EAD60" w:rsidR="006222A0" w:rsidRPr="00A83598" w:rsidRDefault="007D0322" w:rsidP="007D0322">
      <w:pPr>
        <w:pStyle w:val="Odsekzoznamu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N</w:t>
      </w:r>
      <w:r w:rsidR="007273AE" w:rsidRPr="00A83598">
        <w:rPr>
          <w:rFonts w:ascii="Times New Roman" w:hAnsi="Times New Roman" w:cs="Times New Roman"/>
          <w:sz w:val="24"/>
          <w:szCs w:val="24"/>
        </w:rPr>
        <w:t>a nevymáhateľnosť pohľadávky sa prihliadne aj bez námietky oprávnenej osoby.</w:t>
      </w:r>
    </w:p>
    <w:p w14:paraId="45985F00" w14:textId="77777777" w:rsidR="007D0322" w:rsidRPr="00A83598" w:rsidRDefault="007D0322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01FCC" w14:textId="08E7F46B" w:rsidR="00D21D45" w:rsidRPr="00915D49" w:rsidRDefault="00377978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4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915D49">
        <w:rPr>
          <w:rFonts w:ascii="Times New Roman" w:hAnsi="Times New Roman" w:cs="Times New Roman"/>
          <w:b/>
          <w:sz w:val="24"/>
          <w:szCs w:val="24"/>
        </w:rPr>
        <w:t>11</w:t>
      </w:r>
    </w:p>
    <w:p w14:paraId="52DEDDD5" w14:textId="77777777" w:rsidR="003B6B3B" w:rsidRPr="00A83598" w:rsidRDefault="003B6B3B" w:rsidP="004E3968">
      <w:pPr>
        <w:pStyle w:val="Odsekzoznamu"/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BE8DB" w14:textId="51670BF4" w:rsidR="001A472D" w:rsidRPr="00A83598" w:rsidRDefault="00997DDB" w:rsidP="007D0322">
      <w:pPr>
        <w:pStyle w:val="Odsekzoznamu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Na účel uspokojenia nárokov podľa tohto zákona sa lehota</w:t>
      </w:r>
      <w:r w:rsidR="00686186" w:rsidRPr="00A83598">
        <w:rPr>
          <w:rFonts w:ascii="Times New Roman" w:hAnsi="Times New Roman" w:cs="Times New Roman"/>
          <w:sz w:val="24"/>
          <w:szCs w:val="24"/>
        </w:rPr>
        <w:t xml:space="preserve"> podľa osobitného </w:t>
      </w:r>
      <w:r w:rsidR="00FF09C8" w:rsidRPr="00A83598">
        <w:rPr>
          <w:rFonts w:ascii="Times New Roman" w:hAnsi="Times New Roman" w:cs="Times New Roman"/>
          <w:sz w:val="24"/>
          <w:szCs w:val="24"/>
        </w:rPr>
        <w:t>predpisu</w:t>
      </w:r>
      <w:r w:rsidR="00686186" w:rsidRPr="00A8359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686186" w:rsidRPr="00A83598">
        <w:rPr>
          <w:rFonts w:ascii="Times New Roman" w:hAnsi="Times New Roman" w:cs="Times New Roman"/>
          <w:sz w:val="24"/>
          <w:szCs w:val="24"/>
        </w:rPr>
        <w:t>)</w:t>
      </w:r>
      <w:r w:rsidRPr="00A83598">
        <w:rPr>
          <w:rFonts w:ascii="Times New Roman" w:hAnsi="Times New Roman" w:cs="Times New Roman"/>
          <w:sz w:val="24"/>
          <w:szCs w:val="24"/>
        </w:rPr>
        <w:t xml:space="preserve"> na likvidáciu údajov o priestupkoch podľa § 1 písm. a) z evidencie priestupkov </w:t>
      </w:r>
      <w:r w:rsidR="00C50589" w:rsidRPr="00A83598">
        <w:rPr>
          <w:rFonts w:ascii="Times New Roman" w:hAnsi="Times New Roman" w:cs="Times New Roman"/>
          <w:sz w:val="24"/>
          <w:szCs w:val="24"/>
        </w:rPr>
        <w:t>nevzťahuje</w:t>
      </w:r>
      <w:r w:rsidR="00686186" w:rsidRPr="00A83598">
        <w:rPr>
          <w:rFonts w:ascii="Times New Roman" w:hAnsi="Times New Roman" w:cs="Times New Roman"/>
          <w:sz w:val="24"/>
          <w:szCs w:val="24"/>
        </w:rPr>
        <w:t>.</w:t>
      </w:r>
    </w:p>
    <w:p w14:paraId="2B009CA5" w14:textId="05E0BFDA" w:rsidR="00694370" w:rsidRPr="00A83598" w:rsidRDefault="00694370" w:rsidP="007D0322">
      <w:pPr>
        <w:pStyle w:val="Odsekzoznamu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Orgán, ktorý vedie evidenciu priestupkov</w:t>
      </w:r>
      <w:r w:rsidR="00997DDB" w:rsidRPr="00A83598">
        <w:rPr>
          <w:rFonts w:ascii="Times New Roman" w:hAnsi="Times New Roman" w:cs="Times New Roman"/>
          <w:sz w:val="24"/>
          <w:szCs w:val="24"/>
        </w:rPr>
        <w:t xml:space="preserve"> podľa § 1 písm. a)</w:t>
      </w:r>
      <w:r w:rsidRPr="00A83598">
        <w:rPr>
          <w:rFonts w:ascii="Times New Roman" w:hAnsi="Times New Roman" w:cs="Times New Roman"/>
          <w:sz w:val="24"/>
          <w:szCs w:val="24"/>
        </w:rPr>
        <w:t>, zlikviduje údaje</w:t>
      </w:r>
      <w:r w:rsidR="00C50589" w:rsidRPr="00A83598">
        <w:rPr>
          <w:rFonts w:ascii="Times New Roman" w:hAnsi="Times New Roman" w:cs="Times New Roman"/>
          <w:sz w:val="24"/>
          <w:szCs w:val="24"/>
        </w:rPr>
        <w:t xml:space="preserve"> o týchto priestupkoch</w:t>
      </w:r>
      <w:r w:rsidRPr="00A83598">
        <w:rPr>
          <w:rFonts w:ascii="Times New Roman" w:hAnsi="Times New Roman" w:cs="Times New Roman"/>
          <w:sz w:val="24"/>
          <w:szCs w:val="24"/>
        </w:rPr>
        <w:t xml:space="preserve"> z evidencie priestupkov</w:t>
      </w:r>
      <w:r w:rsidR="00997DDB" w:rsidRPr="00A83598">
        <w:rPr>
          <w:rFonts w:ascii="Times New Roman" w:hAnsi="Times New Roman" w:cs="Times New Roman"/>
          <w:sz w:val="24"/>
          <w:szCs w:val="24"/>
        </w:rPr>
        <w:t xml:space="preserve"> </w:t>
      </w:r>
      <w:r w:rsidR="00686186" w:rsidRPr="00A83598">
        <w:rPr>
          <w:rFonts w:ascii="Times New Roman" w:hAnsi="Times New Roman" w:cs="Times New Roman"/>
          <w:sz w:val="24"/>
          <w:szCs w:val="24"/>
        </w:rPr>
        <w:t xml:space="preserve">bezodkladne po uplynutí lehoty podľa § </w:t>
      </w:r>
      <w:r w:rsidR="00F34B70" w:rsidRPr="00A83598">
        <w:rPr>
          <w:rFonts w:ascii="Times New Roman" w:hAnsi="Times New Roman" w:cs="Times New Roman"/>
          <w:sz w:val="24"/>
          <w:szCs w:val="24"/>
        </w:rPr>
        <w:t>8</w:t>
      </w:r>
      <w:r w:rsidR="00686186" w:rsidRPr="00A83598">
        <w:rPr>
          <w:rFonts w:ascii="Times New Roman" w:hAnsi="Times New Roman" w:cs="Times New Roman"/>
          <w:sz w:val="24"/>
          <w:szCs w:val="24"/>
        </w:rPr>
        <w:t>.</w:t>
      </w:r>
    </w:p>
    <w:p w14:paraId="53BF2862" w14:textId="77777777" w:rsidR="00246EC7" w:rsidRPr="00A83598" w:rsidRDefault="00246EC7" w:rsidP="00246EC7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DCCC03" w14:textId="4F65087D" w:rsidR="006E6BD3" w:rsidRPr="00915D49" w:rsidRDefault="00377978" w:rsidP="00915D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4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34B70" w:rsidRPr="00915D49">
        <w:rPr>
          <w:rFonts w:ascii="Times New Roman" w:hAnsi="Times New Roman" w:cs="Times New Roman"/>
          <w:b/>
          <w:sz w:val="24"/>
          <w:szCs w:val="24"/>
        </w:rPr>
        <w:t>12</w:t>
      </w:r>
    </w:p>
    <w:p w14:paraId="3D22B5A1" w14:textId="77777777" w:rsidR="003B6B3B" w:rsidRPr="00A83598" w:rsidRDefault="003B6B3B" w:rsidP="00915D49">
      <w:pPr>
        <w:pStyle w:val="Odsekzoznamu"/>
        <w:spacing w:after="0" w:line="276" w:lineRule="auto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6E1A7AD" w14:textId="2FF88AAE" w:rsidR="00D21D45" w:rsidRPr="00A83598" w:rsidRDefault="00D21D45" w:rsidP="00246EC7">
      <w:pPr>
        <w:pStyle w:val="Odsekzoznamu"/>
        <w:tabs>
          <w:tab w:val="left" w:pos="7280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Na postup podľa tohto zákona sa nevzťahuje správny poriadok.</w:t>
      </w:r>
      <w:r w:rsidR="00613F8A" w:rsidRPr="00A8359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6A098D6" w14:textId="77777777" w:rsidR="00262F2C" w:rsidRPr="00A83598" w:rsidRDefault="00262F2C" w:rsidP="00246EC7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BAD031" w14:textId="5A9FDC42" w:rsidR="007211F8" w:rsidRPr="00A83598" w:rsidRDefault="007211F8" w:rsidP="00915D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58EB007" w14:textId="3B40CFD7" w:rsidR="007211F8" w:rsidRPr="00A83598" w:rsidRDefault="00743C07" w:rsidP="00C67920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598">
        <w:rPr>
          <w:rFonts w:ascii="Times New Roman" w:hAnsi="Times New Roman" w:cs="Times New Roman"/>
          <w:bCs/>
          <w:sz w:val="24"/>
          <w:szCs w:val="24"/>
        </w:rPr>
        <w:t>Zákon Slovenskej národnej rady č. </w:t>
      </w:r>
      <w:hyperlink r:id="rId8" w:tooltip="Odkaz na predpis alebo ustanovenie" w:history="1">
        <w:r w:rsidRPr="00A83598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372/1990 Zb.</w:t>
        </w:r>
      </w:hyperlink>
      <w:r w:rsidRPr="00A83598">
        <w:rPr>
          <w:rFonts w:ascii="Times New Roman" w:hAnsi="Times New Roman" w:cs="Times New Roman"/>
          <w:bCs/>
          <w:sz w:val="24"/>
          <w:szCs w:val="24"/>
        </w:rPr>
        <w:t xml:space="preserve"> 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</w:t>
      </w:r>
      <w:r w:rsidRPr="00A83598">
        <w:rPr>
          <w:rFonts w:ascii="Times New Roman" w:hAnsi="Times New Roman" w:cs="Times New Roman"/>
          <w:bCs/>
          <w:sz w:val="24"/>
          <w:szCs w:val="24"/>
        </w:rPr>
        <w:lastRenderedPageBreak/>
        <w:t>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Z. z., zákona č. 311/2016 Z. z, zákona č. 315/2016 Z. z., zákona č. 393/2019 Z. z., zákona č. 338/2020 Z. z., zákona č. 146/2021 Z. z., zákona č. 412/2021 Z. z., zákona č. 246/2022 Z. z., zákona č. 183/2023 Z. z., zákona č. 330/2023 Z. z., zákona č. 40/2024 Z. z.</w:t>
      </w:r>
      <w:r w:rsidR="005B3801" w:rsidRPr="00A83598">
        <w:rPr>
          <w:rFonts w:ascii="Times New Roman" w:hAnsi="Times New Roman" w:cs="Times New Roman"/>
          <w:bCs/>
          <w:sz w:val="24"/>
          <w:szCs w:val="24"/>
        </w:rPr>
        <w:t>,</w:t>
      </w:r>
      <w:r w:rsidRPr="00A83598">
        <w:rPr>
          <w:rFonts w:ascii="Times New Roman" w:hAnsi="Times New Roman" w:cs="Times New Roman"/>
          <w:bCs/>
          <w:sz w:val="24"/>
          <w:szCs w:val="24"/>
        </w:rPr>
        <w:t> zákona č. 166/2024 Z. z.</w:t>
      </w:r>
      <w:r w:rsidR="005B3801" w:rsidRPr="00A83598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r w:rsidR="00EC0370" w:rsidRPr="00A83598">
        <w:rPr>
          <w:rFonts w:ascii="Times New Roman" w:hAnsi="Times New Roman" w:cs="Times New Roman"/>
          <w:bCs/>
          <w:sz w:val="24"/>
          <w:szCs w:val="24"/>
        </w:rPr>
        <w:t>380/2024 Z. z.</w:t>
      </w:r>
      <w:r w:rsidR="00300DA7" w:rsidRPr="00A8359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5B3801" w:rsidRPr="00A83598">
        <w:rPr>
          <w:rFonts w:ascii="Times New Roman" w:hAnsi="Times New Roman" w:cs="Times New Roman"/>
          <w:bCs/>
          <w:sz w:val="24"/>
          <w:szCs w:val="24"/>
        </w:rPr>
        <w:t xml:space="preserve"> zákona č. </w:t>
      </w:r>
      <w:r w:rsidR="00EC0370" w:rsidRPr="00A83598">
        <w:rPr>
          <w:rFonts w:ascii="Times New Roman" w:hAnsi="Times New Roman" w:cs="Times New Roman"/>
          <w:bCs/>
          <w:sz w:val="24"/>
          <w:szCs w:val="24"/>
        </w:rPr>
        <w:t>387/2024 Z. z.</w:t>
      </w:r>
      <w:r w:rsidRPr="00A83598">
        <w:rPr>
          <w:rFonts w:ascii="Times New Roman" w:hAnsi="Times New Roman" w:cs="Times New Roman"/>
          <w:bCs/>
          <w:sz w:val="24"/>
          <w:szCs w:val="24"/>
        </w:rPr>
        <w:t xml:space="preserve"> sa dopĺňa takto:</w:t>
      </w:r>
    </w:p>
    <w:p w14:paraId="50A766F0" w14:textId="77777777" w:rsidR="000E4CA3" w:rsidRPr="00A83598" w:rsidRDefault="000E4CA3" w:rsidP="000E4CA3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CBAD37" w14:textId="79ABD8C1" w:rsidR="00743C07" w:rsidRPr="00A83598" w:rsidRDefault="0000570A" w:rsidP="000E4CA3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Za § 90 sa vkladá § 91</w:t>
      </w:r>
      <w:r w:rsidR="00743C07" w:rsidRPr="00A83598">
        <w:rPr>
          <w:rFonts w:ascii="Times New Roman" w:hAnsi="Times New Roman" w:cs="Times New Roman"/>
          <w:sz w:val="24"/>
          <w:szCs w:val="24"/>
        </w:rPr>
        <w:t>, ktorý znie:</w:t>
      </w:r>
    </w:p>
    <w:p w14:paraId="437E4BAD" w14:textId="5F2A11D3" w:rsidR="0000570A" w:rsidRPr="00A83598" w:rsidRDefault="0000570A" w:rsidP="000E4CA3">
      <w:pPr>
        <w:pStyle w:val="Odsekzoznamu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ADA8" w14:textId="27EAF029" w:rsidR="0000570A" w:rsidRPr="00A83598" w:rsidRDefault="0000570A" w:rsidP="00915D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„</w:t>
      </w:r>
      <w:r w:rsidRPr="00A83598">
        <w:rPr>
          <w:rFonts w:ascii="Times New Roman" w:hAnsi="Times New Roman" w:cs="Times New Roman"/>
          <w:b/>
          <w:bCs/>
          <w:sz w:val="24"/>
          <w:szCs w:val="24"/>
        </w:rPr>
        <w:t>§ 91</w:t>
      </w:r>
    </w:p>
    <w:p w14:paraId="4C15B79E" w14:textId="77777777" w:rsidR="003B6B3B" w:rsidRPr="00A83598" w:rsidRDefault="003B6B3B" w:rsidP="00632E7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75B36" w14:textId="22DE2956" w:rsidR="007211F8" w:rsidRPr="00A83598" w:rsidRDefault="007211F8" w:rsidP="000E4CA3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>Na priestupok za porušenie protipandemických opatrení zavedených z dôvodu ochorenia COVID-19</w:t>
      </w:r>
      <w:r w:rsidR="00A44640" w:rsidRPr="00A83598">
        <w:rPr>
          <w:rFonts w:ascii="Times New Roman" w:hAnsi="Times New Roman" w:cs="Times New Roman"/>
          <w:sz w:val="24"/>
          <w:szCs w:val="24"/>
        </w:rPr>
        <w:t xml:space="preserve"> spôsobeného koronavírusom SARS-CoV-2 spáchaný</w:t>
      </w:r>
      <w:r w:rsidRPr="00A83598">
        <w:rPr>
          <w:rFonts w:ascii="Times New Roman" w:hAnsi="Times New Roman" w:cs="Times New Roman"/>
          <w:sz w:val="24"/>
          <w:szCs w:val="24"/>
        </w:rPr>
        <w:t xml:space="preserve"> v období od 12. marca 2020 od 06.00 hod. do 15. septembra 2</w:t>
      </w:r>
      <w:r w:rsidR="00AE21A7" w:rsidRPr="00A83598">
        <w:rPr>
          <w:rFonts w:ascii="Times New Roman" w:hAnsi="Times New Roman" w:cs="Times New Roman"/>
          <w:sz w:val="24"/>
          <w:szCs w:val="24"/>
        </w:rPr>
        <w:t>023 do 06.00 hod sa neprihliada pri osvedčovaní bezúhonnosti a spoľahlivosti fyzickej osoby.“.</w:t>
      </w:r>
    </w:p>
    <w:p w14:paraId="7335CC37" w14:textId="77777777" w:rsidR="00A25AA9" w:rsidRPr="00A83598" w:rsidRDefault="00A25AA9" w:rsidP="00620C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redpis.clanok-1.odsek-1.oznacenie"/>
      <w:bookmarkEnd w:id="0"/>
    </w:p>
    <w:p w14:paraId="0A74C1C0" w14:textId="77777777" w:rsidR="00A83598" w:rsidRPr="00A83598" w:rsidRDefault="00A83598">
      <w:pPr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ED40B7" w14:textId="5B31396C" w:rsidR="00E75FCA" w:rsidRPr="00A83598" w:rsidRDefault="007211F8" w:rsidP="00915D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83598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30355B2" w14:textId="78C660DD" w:rsidR="001349CD" w:rsidRPr="00A83598" w:rsidRDefault="00823503" w:rsidP="00C67920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98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300DA7" w:rsidRPr="00A83598">
        <w:rPr>
          <w:rFonts w:ascii="Times New Roman" w:hAnsi="Times New Roman" w:cs="Times New Roman"/>
          <w:sz w:val="24"/>
          <w:szCs w:val="24"/>
        </w:rPr>
        <w:t>1. mája</w:t>
      </w:r>
      <w:r w:rsidR="008B56A4" w:rsidRPr="00A83598">
        <w:rPr>
          <w:rFonts w:ascii="Times New Roman" w:hAnsi="Times New Roman" w:cs="Times New Roman"/>
          <w:sz w:val="24"/>
          <w:szCs w:val="24"/>
        </w:rPr>
        <w:t xml:space="preserve"> 2025</w:t>
      </w:r>
      <w:r w:rsidRPr="00A83598">
        <w:rPr>
          <w:rFonts w:ascii="Times New Roman" w:hAnsi="Times New Roman" w:cs="Times New Roman"/>
          <w:sz w:val="24"/>
          <w:szCs w:val="24"/>
        </w:rPr>
        <w:t>.</w:t>
      </w:r>
    </w:p>
    <w:p w14:paraId="642D5E8D" w14:textId="77777777" w:rsidR="00A83598" w:rsidRDefault="00A83598" w:rsidP="00A83598">
      <w:pPr>
        <w:rPr>
          <w:rFonts w:ascii="Times New Roman" w:hAnsi="Times New Roman" w:cs="Times New Roman"/>
          <w:sz w:val="24"/>
          <w:szCs w:val="24"/>
        </w:rPr>
      </w:pPr>
    </w:p>
    <w:p w14:paraId="3B91372B" w14:textId="77777777" w:rsidR="00A83598" w:rsidRPr="0037670C" w:rsidRDefault="00A83598" w:rsidP="00A83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FE2E55" w14:textId="77D41AD8" w:rsidR="00A83598" w:rsidRDefault="00A83598" w:rsidP="00A83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6C62F" w14:textId="7F2806F9" w:rsidR="00A83598" w:rsidRDefault="00A83598" w:rsidP="00A83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06D93" w14:textId="766C5BB6" w:rsidR="00A83598" w:rsidRDefault="00A83598" w:rsidP="00A83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75EB0" w14:textId="0074C6FE" w:rsidR="00A83598" w:rsidRDefault="00A83598" w:rsidP="00A83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02AE4E" w14:textId="77777777" w:rsidR="00A83598" w:rsidRPr="0037670C" w:rsidRDefault="00A83598" w:rsidP="00A83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44582E" w14:textId="77777777" w:rsidR="00A83598" w:rsidRPr="0037670C" w:rsidRDefault="00A83598" w:rsidP="00A83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F7CCBB" w14:textId="77777777" w:rsidR="00A83598" w:rsidRPr="0037670C" w:rsidRDefault="00A83598" w:rsidP="00A8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670C">
        <w:rPr>
          <w:rFonts w:ascii="Times New Roman" w:eastAsia="Times New Roman" w:hAnsi="Times New Roman" w:cs="Times New Roman"/>
          <w:sz w:val="24"/>
          <w:szCs w:val="24"/>
          <w:lang w:eastAsia="cs-CZ"/>
        </w:rPr>
        <w:t>prezident  Slovenskej republiky</w:t>
      </w:r>
    </w:p>
    <w:p w14:paraId="7375EA9C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B66A38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15B073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1EF7E8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1947BD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E1E9F1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87294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B08229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7E5C66" w14:textId="77777777" w:rsidR="00A83598" w:rsidRPr="0037670C" w:rsidRDefault="00A83598" w:rsidP="00A8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670C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Národnej rady Slovenskej republiky</w:t>
      </w:r>
    </w:p>
    <w:p w14:paraId="0FAB987D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05A84F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16C1AF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110807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6DC9E4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E6DF08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072061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720759" w14:textId="77777777" w:rsidR="00A83598" w:rsidRPr="0037670C" w:rsidRDefault="00A83598" w:rsidP="00A8359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0C091" w14:textId="77777777" w:rsidR="00A83598" w:rsidRPr="0037670C" w:rsidRDefault="00A83598" w:rsidP="00A8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670C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</w:p>
    <w:p w14:paraId="197B02D8" w14:textId="77777777" w:rsidR="007E32BB" w:rsidRPr="00A83598" w:rsidRDefault="007E32BB" w:rsidP="00620CB6">
      <w:pPr>
        <w:spacing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7E32BB" w:rsidRPr="00A835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8BCB5" w14:textId="77777777" w:rsidR="000F1830" w:rsidRDefault="000F1830" w:rsidP="00A120E6">
      <w:pPr>
        <w:spacing w:after="0" w:line="240" w:lineRule="auto"/>
      </w:pPr>
      <w:r>
        <w:separator/>
      </w:r>
    </w:p>
  </w:endnote>
  <w:endnote w:type="continuationSeparator" w:id="0">
    <w:p w14:paraId="76AD4BAF" w14:textId="77777777" w:rsidR="000F1830" w:rsidRDefault="000F1830" w:rsidP="00A1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639194"/>
      <w:docPartObj>
        <w:docPartGallery w:val="Page Numbers (Bottom of Page)"/>
        <w:docPartUnique/>
      </w:docPartObj>
    </w:sdtPr>
    <w:sdtEndPr/>
    <w:sdtContent>
      <w:p w14:paraId="446F0406" w14:textId="4635DA3B" w:rsidR="00E72ECD" w:rsidRDefault="00E72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817">
          <w:rPr>
            <w:noProof/>
          </w:rPr>
          <w:t>1</w:t>
        </w:r>
        <w:r>
          <w:fldChar w:fldCharType="end"/>
        </w:r>
      </w:p>
    </w:sdtContent>
  </w:sdt>
  <w:p w14:paraId="202C2729" w14:textId="77777777" w:rsidR="00E72ECD" w:rsidRDefault="00E72E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00FF" w14:textId="77777777" w:rsidR="000F1830" w:rsidRDefault="000F1830" w:rsidP="00A120E6">
      <w:pPr>
        <w:spacing w:after="0" w:line="240" w:lineRule="auto"/>
      </w:pPr>
      <w:r>
        <w:separator/>
      </w:r>
    </w:p>
  </w:footnote>
  <w:footnote w:type="continuationSeparator" w:id="0">
    <w:p w14:paraId="20B8696C" w14:textId="77777777" w:rsidR="000F1830" w:rsidRDefault="000F1830" w:rsidP="00A120E6">
      <w:pPr>
        <w:spacing w:after="0" w:line="240" w:lineRule="auto"/>
      </w:pPr>
      <w:r>
        <w:continuationSeparator/>
      </w:r>
    </w:p>
  </w:footnote>
  <w:footnote w:id="1">
    <w:p w14:paraId="408DAC84" w14:textId="6FEDB827" w:rsidR="00201DA6" w:rsidRPr="007D0322" w:rsidRDefault="00201DA6" w:rsidP="007D0322">
      <w:pPr>
        <w:pStyle w:val="Textpoznmkypodiarou"/>
        <w:jc w:val="both"/>
        <w:rPr>
          <w:rFonts w:ascii="Times New Roman" w:hAnsi="Times New Roman" w:cs="Times New Roman"/>
        </w:rPr>
      </w:pPr>
      <w:r w:rsidRPr="007D0322">
        <w:rPr>
          <w:rStyle w:val="Odkaznapoznmkupodiarou"/>
          <w:rFonts w:ascii="Times New Roman" w:hAnsi="Times New Roman" w:cs="Times New Roman"/>
        </w:rPr>
        <w:footnoteRef/>
      </w:r>
      <w:r w:rsidRPr="007D0322">
        <w:rPr>
          <w:rFonts w:ascii="Times New Roman" w:hAnsi="Times New Roman" w:cs="Times New Roman"/>
        </w:rPr>
        <w:t xml:space="preserve">) </w:t>
      </w:r>
      <w:hyperlink r:id="rId1" w:anchor="paragraf-9" w:tooltip="Odkaz na predpis alebo ustanovenie" w:history="1">
        <w:r w:rsidRPr="007D0322">
          <w:rPr>
            <w:rStyle w:val="Hypertextovprepojenie"/>
            <w:rFonts w:ascii="Times New Roman" w:hAnsi="Times New Roman" w:cs="Times New Roman"/>
            <w:color w:val="auto"/>
            <w:u w:val="none"/>
          </w:rPr>
          <w:t>§ 9 až 14 vyhlášky Ministerstva spravodlivosti Slovenskej republiky č. 655/2004 Z. z.</w:t>
        </w:r>
      </w:hyperlink>
      <w:r w:rsidRPr="007D0322">
        <w:rPr>
          <w:rFonts w:ascii="Times New Roman" w:hAnsi="Times New Roman" w:cs="Times New Roman"/>
        </w:rPr>
        <w:t> o odmenách a náhradách advokátov za poskytovanie právnych služieb v znení neskorších predpisov.</w:t>
      </w:r>
    </w:p>
  </w:footnote>
  <w:footnote w:id="2">
    <w:p w14:paraId="6FFC3128" w14:textId="0BE64F16" w:rsidR="005413C0" w:rsidRDefault="005413C0" w:rsidP="007D032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5413C0">
        <w:rPr>
          <w:rFonts w:ascii="Times New Roman" w:hAnsi="Times New Roman" w:cs="Times New Roman"/>
        </w:rPr>
        <w:t>Zákon č. 305/2013 Z. z. o elektronickej podobe výkonu pôsobnosti orgánov verejnej moci a o zmene a doplnení niektorých zákonov (zákon o e-Governmente) v znení neskorších predpisov.</w:t>
      </w:r>
    </w:p>
  </w:footnote>
  <w:footnote w:id="3">
    <w:p w14:paraId="6247B1FA" w14:textId="6EF0584C" w:rsidR="006222A0" w:rsidRDefault="006222A0" w:rsidP="007D0322">
      <w:pPr>
        <w:pStyle w:val="Textpoznmkypodiarou"/>
        <w:jc w:val="both"/>
        <w:rPr>
          <w:rFonts w:ascii="Times New Roman" w:hAnsi="Times New Roman" w:cs="Times New Roman"/>
        </w:rPr>
      </w:pPr>
      <w:r w:rsidRPr="00825BCE">
        <w:rPr>
          <w:rStyle w:val="Odkaznapoznmkupodiarou"/>
          <w:rFonts w:ascii="Times New Roman" w:hAnsi="Times New Roman" w:cs="Times New Roman"/>
        </w:rPr>
        <w:footnoteRef/>
      </w:r>
      <w:r w:rsidRPr="00825BCE">
        <w:rPr>
          <w:rFonts w:ascii="Times New Roman" w:hAnsi="Times New Roman" w:cs="Times New Roman"/>
        </w:rPr>
        <w:t>) § 8a ods. 2 zákona č. 523/2004 Z. z. o rozpočtových pravidlách verejnej správy a o zmene a doplnení niektorých zákonov v znení neskorších predpisov.</w:t>
      </w:r>
    </w:p>
    <w:p w14:paraId="23D8D483" w14:textId="44D59EE7" w:rsidR="00031ADD" w:rsidRPr="00825BCE" w:rsidRDefault="00031ADD" w:rsidP="007D0322">
      <w:pPr>
        <w:pStyle w:val="Textpoznmkypodiarou"/>
        <w:jc w:val="both"/>
        <w:rPr>
          <w:rFonts w:ascii="Times New Roman" w:hAnsi="Times New Roman" w:cs="Times New Roman"/>
        </w:rPr>
      </w:pPr>
      <w:r w:rsidRPr="00031ADD">
        <w:rPr>
          <w:rFonts w:ascii="Times New Roman" w:hAnsi="Times New Roman" w:cs="Times New Roman"/>
        </w:rPr>
        <w:t>Výnos Ministerstva financií Slovenskej republiky z 9. decembra 2005 č. 26825/2005-441 o poskytovaní dotácií v pôsobnosti Ministerstva financií Slovenskej republiky (oznámenie</w:t>
      </w:r>
      <w:r w:rsidR="004E2856" w:rsidRPr="004E2856">
        <w:rPr>
          <w:rFonts w:ascii="Times New Roman" w:hAnsi="Times New Roman" w:cs="Times New Roman"/>
          <w:sz w:val="24"/>
          <w:szCs w:val="24"/>
        </w:rPr>
        <w:t xml:space="preserve"> </w:t>
      </w:r>
      <w:r w:rsidR="004E2856" w:rsidRPr="004E2856">
        <w:rPr>
          <w:rFonts w:ascii="Times New Roman" w:hAnsi="Times New Roman" w:cs="Times New Roman"/>
        </w:rPr>
        <w:t>Ministerstva financií Slovenskej republiky</w:t>
      </w:r>
      <w:r w:rsidRPr="00031ADD">
        <w:rPr>
          <w:rFonts w:ascii="Times New Roman" w:hAnsi="Times New Roman" w:cs="Times New Roman"/>
        </w:rPr>
        <w:t xml:space="preserve"> č. 583/2005 Z. z.) v znení neskorších predpisov.</w:t>
      </w:r>
    </w:p>
  </w:footnote>
  <w:footnote w:id="4">
    <w:p w14:paraId="5CA87C8D" w14:textId="4AE52359" w:rsidR="00686186" w:rsidRPr="00825BCE" w:rsidRDefault="00686186" w:rsidP="00686186">
      <w:pPr>
        <w:pStyle w:val="Textpoznmkypodiarou"/>
        <w:rPr>
          <w:rFonts w:ascii="Times New Roman" w:hAnsi="Times New Roman" w:cs="Times New Roman"/>
        </w:rPr>
      </w:pPr>
      <w:r w:rsidRPr="00825BCE">
        <w:rPr>
          <w:rStyle w:val="Odkaznapoznmkupodiarou"/>
          <w:rFonts w:ascii="Times New Roman" w:hAnsi="Times New Roman" w:cs="Times New Roman"/>
        </w:rPr>
        <w:footnoteRef/>
      </w:r>
      <w:r w:rsidRPr="00825BCE">
        <w:rPr>
          <w:rFonts w:ascii="Times New Roman" w:hAnsi="Times New Roman" w:cs="Times New Roman"/>
        </w:rPr>
        <w:t>) § 89a ods. 7 zákona S</w:t>
      </w:r>
      <w:r w:rsidR="00825BCE">
        <w:rPr>
          <w:rFonts w:ascii="Times New Roman" w:hAnsi="Times New Roman" w:cs="Times New Roman"/>
        </w:rPr>
        <w:t>lovenskej národnej rady</w:t>
      </w:r>
      <w:r w:rsidR="00C60185" w:rsidRPr="00825BCE">
        <w:rPr>
          <w:rFonts w:ascii="Times New Roman" w:hAnsi="Times New Roman" w:cs="Times New Roman"/>
        </w:rPr>
        <w:t xml:space="preserve"> č. 372/1990 Zb. o priestupkoch</w:t>
      </w:r>
      <w:r w:rsidR="004E2856" w:rsidRPr="004E2856">
        <w:rPr>
          <w:rFonts w:ascii="Times New Roman" w:hAnsi="Times New Roman" w:cs="Times New Roman"/>
          <w:sz w:val="24"/>
          <w:szCs w:val="24"/>
        </w:rPr>
        <w:t xml:space="preserve"> </w:t>
      </w:r>
      <w:r w:rsidR="004E2856" w:rsidRPr="004E2856">
        <w:rPr>
          <w:rFonts w:ascii="Times New Roman" w:hAnsi="Times New Roman" w:cs="Times New Roman"/>
        </w:rPr>
        <w:t>v znení zákona č. 387/2009 Z. z</w:t>
      </w:r>
      <w:r w:rsidR="00C60185" w:rsidRPr="00825BC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007"/>
    <w:multiLevelType w:val="hybridMultilevel"/>
    <w:tmpl w:val="CDE08FB0"/>
    <w:lvl w:ilvl="0" w:tplc="041B0017">
      <w:start w:val="1"/>
      <w:numFmt w:val="lowerLetter"/>
      <w:lvlText w:val="%1)"/>
      <w:lvlJc w:val="left"/>
      <w:pPr>
        <w:ind w:left="1145" w:hanging="360"/>
      </w:pPr>
      <w:rPr>
        <w:rFonts w:hint="default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F585E22"/>
    <w:multiLevelType w:val="hybridMultilevel"/>
    <w:tmpl w:val="6B109D62"/>
    <w:lvl w:ilvl="0" w:tplc="091A9C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9F4A6F"/>
    <w:multiLevelType w:val="hybridMultilevel"/>
    <w:tmpl w:val="55F2988A"/>
    <w:lvl w:ilvl="0" w:tplc="8F6EEC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618B"/>
    <w:multiLevelType w:val="hybridMultilevel"/>
    <w:tmpl w:val="27BA7A36"/>
    <w:lvl w:ilvl="0" w:tplc="437EA9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B1F51"/>
    <w:multiLevelType w:val="hybridMultilevel"/>
    <w:tmpl w:val="5D3083EE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hint="default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B4548F"/>
    <w:multiLevelType w:val="hybridMultilevel"/>
    <w:tmpl w:val="D0862880"/>
    <w:lvl w:ilvl="0" w:tplc="114260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367"/>
    <w:multiLevelType w:val="hybridMultilevel"/>
    <w:tmpl w:val="FB687D8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B35FA6"/>
    <w:multiLevelType w:val="hybridMultilevel"/>
    <w:tmpl w:val="2ACE838E"/>
    <w:lvl w:ilvl="0" w:tplc="697A06DC">
      <w:start w:val="1"/>
      <w:numFmt w:val="decimal"/>
      <w:lvlText w:val="(%1)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64C"/>
    <w:multiLevelType w:val="hybridMultilevel"/>
    <w:tmpl w:val="70340BE2"/>
    <w:lvl w:ilvl="0" w:tplc="BE0432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4B62CD"/>
    <w:multiLevelType w:val="hybridMultilevel"/>
    <w:tmpl w:val="0B54DD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6F0E"/>
    <w:multiLevelType w:val="hybridMultilevel"/>
    <w:tmpl w:val="9D7C1D04"/>
    <w:lvl w:ilvl="0" w:tplc="304C49DA">
      <w:start w:val="1"/>
      <w:numFmt w:val="lowerLetter"/>
      <w:lvlText w:val="%1)"/>
      <w:lvlJc w:val="left"/>
      <w:pPr>
        <w:ind w:left="927" w:hanging="360"/>
      </w:pPr>
      <w:rPr>
        <w:rFonts w:ascii="Trebuchet MS" w:hAnsi="Trebuchet MS" w:cstheme="minorBidi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C91827"/>
    <w:multiLevelType w:val="hybridMultilevel"/>
    <w:tmpl w:val="A3EABBFE"/>
    <w:lvl w:ilvl="0" w:tplc="845C1B90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AC1D1D"/>
    <w:multiLevelType w:val="hybridMultilevel"/>
    <w:tmpl w:val="20FCE922"/>
    <w:lvl w:ilvl="0" w:tplc="21DC3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D57DD"/>
    <w:multiLevelType w:val="hybridMultilevel"/>
    <w:tmpl w:val="2A30C1E6"/>
    <w:lvl w:ilvl="0" w:tplc="41C45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C24A3"/>
    <w:multiLevelType w:val="hybridMultilevel"/>
    <w:tmpl w:val="50F4F04A"/>
    <w:lvl w:ilvl="0" w:tplc="4E36F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92B7E"/>
    <w:multiLevelType w:val="hybridMultilevel"/>
    <w:tmpl w:val="D570BEC0"/>
    <w:lvl w:ilvl="0" w:tplc="48C65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4D11"/>
    <w:multiLevelType w:val="hybridMultilevel"/>
    <w:tmpl w:val="EF9609EC"/>
    <w:lvl w:ilvl="0" w:tplc="0622B29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24D06"/>
    <w:multiLevelType w:val="hybridMultilevel"/>
    <w:tmpl w:val="F112FC98"/>
    <w:lvl w:ilvl="0" w:tplc="F91661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386273C"/>
    <w:multiLevelType w:val="hybridMultilevel"/>
    <w:tmpl w:val="6DCA425E"/>
    <w:lvl w:ilvl="0" w:tplc="4CC2186C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43F678E"/>
    <w:multiLevelType w:val="hybridMultilevel"/>
    <w:tmpl w:val="88A6B63E"/>
    <w:lvl w:ilvl="0" w:tplc="18F82566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CA71FC"/>
    <w:multiLevelType w:val="hybridMultilevel"/>
    <w:tmpl w:val="ABFEA800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4DB3"/>
    <w:multiLevelType w:val="hybridMultilevel"/>
    <w:tmpl w:val="1134799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747042"/>
    <w:multiLevelType w:val="hybridMultilevel"/>
    <w:tmpl w:val="6000600A"/>
    <w:lvl w:ilvl="0" w:tplc="3A3C7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33C9E"/>
    <w:multiLevelType w:val="hybridMultilevel"/>
    <w:tmpl w:val="05746E6E"/>
    <w:lvl w:ilvl="0" w:tplc="A1C219B4">
      <w:start w:val="1"/>
      <w:numFmt w:val="decimal"/>
      <w:lvlText w:val="(%1)"/>
      <w:lvlJc w:val="left"/>
      <w:pPr>
        <w:ind w:left="7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9" w:hanging="360"/>
      </w:pPr>
    </w:lvl>
    <w:lvl w:ilvl="2" w:tplc="041B001B" w:tentative="1">
      <w:start w:val="1"/>
      <w:numFmt w:val="lowerRoman"/>
      <w:lvlText w:val="%3."/>
      <w:lvlJc w:val="right"/>
      <w:pPr>
        <w:ind w:left="2219" w:hanging="180"/>
      </w:pPr>
    </w:lvl>
    <w:lvl w:ilvl="3" w:tplc="041B000F" w:tentative="1">
      <w:start w:val="1"/>
      <w:numFmt w:val="decimal"/>
      <w:lvlText w:val="%4."/>
      <w:lvlJc w:val="left"/>
      <w:pPr>
        <w:ind w:left="2939" w:hanging="360"/>
      </w:pPr>
    </w:lvl>
    <w:lvl w:ilvl="4" w:tplc="041B0019" w:tentative="1">
      <w:start w:val="1"/>
      <w:numFmt w:val="lowerLetter"/>
      <w:lvlText w:val="%5."/>
      <w:lvlJc w:val="left"/>
      <w:pPr>
        <w:ind w:left="3659" w:hanging="360"/>
      </w:pPr>
    </w:lvl>
    <w:lvl w:ilvl="5" w:tplc="041B001B" w:tentative="1">
      <w:start w:val="1"/>
      <w:numFmt w:val="lowerRoman"/>
      <w:lvlText w:val="%6."/>
      <w:lvlJc w:val="right"/>
      <w:pPr>
        <w:ind w:left="4379" w:hanging="180"/>
      </w:pPr>
    </w:lvl>
    <w:lvl w:ilvl="6" w:tplc="041B000F" w:tentative="1">
      <w:start w:val="1"/>
      <w:numFmt w:val="decimal"/>
      <w:lvlText w:val="%7."/>
      <w:lvlJc w:val="left"/>
      <w:pPr>
        <w:ind w:left="5099" w:hanging="360"/>
      </w:pPr>
    </w:lvl>
    <w:lvl w:ilvl="7" w:tplc="041B0019" w:tentative="1">
      <w:start w:val="1"/>
      <w:numFmt w:val="lowerLetter"/>
      <w:lvlText w:val="%8."/>
      <w:lvlJc w:val="left"/>
      <w:pPr>
        <w:ind w:left="5819" w:hanging="360"/>
      </w:pPr>
    </w:lvl>
    <w:lvl w:ilvl="8" w:tplc="041B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4" w15:restartNumberingAfterBreak="0">
    <w:nsid w:val="5B3C478E"/>
    <w:multiLevelType w:val="hybridMultilevel"/>
    <w:tmpl w:val="B1E4EAF8"/>
    <w:lvl w:ilvl="0" w:tplc="3C7A91D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10049"/>
    <w:multiLevelType w:val="hybridMultilevel"/>
    <w:tmpl w:val="59C443A6"/>
    <w:lvl w:ilvl="0" w:tplc="CF2202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F611E1"/>
    <w:multiLevelType w:val="hybridMultilevel"/>
    <w:tmpl w:val="50067BD6"/>
    <w:lvl w:ilvl="0" w:tplc="F566C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45BAA"/>
    <w:multiLevelType w:val="hybridMultilevel"/>
    <w:tmpl w:val="EE0A969E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E7F76"/>
    <w:multiLevelType w:val="hybridMultilevel"/>
    <w:tmpl w:val="3BC20C4C"/>
    <w:lvl w:ilvl="0" w:tplc="837E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573B"/>
    <w:multiLevelType w:val="hybridMultilevel"/>
    <w:tmpl w:val="ABFEA800"/>
    <w:lvl w:ilvl="0" w:tplc="A246CC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81858"/>
    <w:multiLevelType w:val="hybridMultilevel"/>
    <w:tmpl w:val="2DFCA2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4C9E"/>
    <w:multiLevelType w:val="hybridMultilevel"/>
    <w:tmpl w:val="9B4646AC"/>
    <w:lvl w:ilvl="0" w:tplc="ABE2A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19"/>
  </w:num>
  <w:num w:numId="12">
    <w:abstractNumId w:val="30"/>
  </w:num>
  <w:num w:numId="13">
    <w:abstractNumId w:val="14"/>
  </w:num>
  <w:num w:numId="14">
    <w:abstractNumId w:val="15"/>
  </w:num>
  <w:num w:numId="15">
    <w:abstractNumId w:val="21"/>
  </w:num>
  <w:num w:numId="16">
    <w:abstractNumId w:val="24"/>
  </w:num>
  <w:num w:numId="17">
    <w:abstractNumId w:val="6"/>
  </w:num>
  <w:num w:numId="18">
    <w:abstractNumId w:val="18"/>
  </w:num>
  <w:num w:numId="19">
    <w:abstractNumId w:val="5"/>
  </w:num>
  <w:num w:numId="20">
    <w:abstractNumId w:val="7"/>
  </w:num>
  <w:num w:numId="21">
    <w:abstractNumId w:val="27"/>
  </w:num>
  <w:num w:numId="22">
    <w:abstractNumId w:val="28"/>
  </w:num>
  <w:num w:numId="23">
    <w:abstractNumId w:val="29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"/>
  </w:num>
  <w:num w:numId="28">
    <w:abstractNumId w:val="23"/>
  </w:num>
  <w:num w:numId="29">
    <w:abstractNumId w:val="0"/>
  </w:num>
  <w:num w:numId="30">
    <w:abstractNumId w:val="31"/>
  </w:num>
  <w:num w:numId="31">
    <w:abstractNumId w:val="17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3"/>
    <w:rsid w:val="000029A3"/>
    <w:rsid w:val="000040D8"/>
    <w:rsid w:val="0000570A"/>
    <w:rsid w:val="00005C98"/>
    <w:rsid w:val="00007240"/>
    <w:rsid w:val="0001036A"/>
    <w:rsid w:val="00015372"/>
    <w:rsid w:val="000165F9"/>
    <w:rsid w:val="000173D2"/>
    <w:rsid w:val="00025428"/>
    <w:rsid w:val="00031ADD"/>
    <w:rsid w:val="000352D7"/>
    <w:rsid w:val="00040285"/>
    <w:rsid w:val="000407DA"/>
    <w:rsid w:val="00042560"/>
    <w:rsid w:val="0004314F"/>
    <w:rsid w:val="0004469B"/>
    <w:rsid w:val="000574E2"/>
    <w:rsid w:val="00063E2F"/>
    <w:rsid w:val="000753A4"/>
    <w:rsid w:val="000900AE"/>
    <w:rsid w:val="00093C79"/>
    <w:rsid w:val="000A1348"/>
    <w:rsid w:val="000C080A"/>
    <w:rsid w:val="000C6AF3"/>
    <w:rsid w:val="000C7F5A"/>
    <w:rsid w:val="000E35F3"/>
    <w:rsid w:val="000E4CA3"/>
    <w:rsid w:val="000F1830"/>
    <w:rsid w:val="001014D0"/>
    <w:rsid w:val="0012076F"/>
    <w:rsid w:val="001306F3"/>
    <w:rsid w:val="001349CD"/>
    <w:rsid w:val="00142880"/>
    <w:rsid w:val="00155887"/>
    <w:rsid w:val="001579CA"/>
    <w:rsid w:val="00160763"/>
    <w:rsid w:val="0017268D"/>
    <w:rsid w:val="001822B0"/>
    <w:rsid w:val="0018447E"/>
    <w:rsid w:val="001928F7"/>
    <w:rsid w:val="001961D9"/>
    <w:rsid w:val="001A288B"/>
    <w:rsid w:val="001A472D"/>
    <w:rsid w:val="001B3E2E"/>
    <w:rsid w:val="001B4475"/>
    <w:rsid w:val="001C4481"/>
    <w:rsid w:val="001C75CE"/>
    <w:rsid w:val="001D7DBB"/>
    <w:rsid w:val="001E40BC"/>
    <w:rsid w:val="001E7699"/>
    <w:rsid w:val="001E79B4"/>
    <w:rsid w:val="001F0FE6"/>
    <w:rsid w:val="001F32D6"/>
    <w:rsid w:val="001F6278"/>
    <w:rsid w:val="001F7975"/>
    <w:rsid w:val="00201DA6"/>
    <w:rsid w:val="0020556B"/>
    <w:rsid w:val="00212AAB"/>
    <w:rsid w:val="00224379"/>
    <w:rsid w:val="00226F53"/>
    <w:rsid w:val="0022706F"/>
    <w:rsid w:val="002275C7"/>
    <w:rsid w:val="00242AD3"/>
    <w:rsid w:val="00246EC7"/>
    <w:rsid w:val="00253EE3"/>
    <w:rsid w:val="00262F2C"/>
    <w:rsid w:val="00274AF5"/>
    <w:rsid w:val="002779B7"/>
    <w:rsid w:val="00282C21"/>
    <w:rsid w:val="002906EC"/>
    <w:rsid w:val="00297ADD"/>
    <w:rsid w:val="002A5625"/>
    <w:rsid w:val="002A74B2"/>
    <w:rsid w:val="002B08F4"/>
    <w:rsid w:val="002B0BE7"/>
    <w:rsid w:val="002B2F76"/>
    <w:rsid w:val="002B37BB"/>
    <w:rsid w:val="002B4453"/>
    <w:rsid w:val="002B6522"/>
    <w:rsid w:val="002E3D38"/>
    <w:rsid w:val="002E3DF6"/>
    <w:rsid w:val="002E5133"/>
    <w:rsid w:val="002F3FB1"/>
    <w:rsid w:val="002F5469"/>
    <w:rsid w:val="00300DA7"/>
    <w:rsid w:val="00302230"/>
    <w:rsid w:val="00302A2D"/>
    <w:rsid w:val="00304B40"/>
    <w:rsid w:val="00312CE0"/>
    <w:rsid w:val="003144CF"/>
    <w:rsid w:val="00315090"/>
    <w:rsid w:val="0031526B"/>
    <w:rsid w:val="003231B9"/>
    <w:rsid w:val="00331131"/>
    <w:rsid w:val="00351911"/>
    <w:rsid w:val="0035312E"/>
    <w:rsid w:val="00357771"/>
    <w:rsid w:val="00364C6F"/>
    <w:rsid w:val="003658E3"/>
    <w:rsid w:val="003671C1"/>
    <w:rsid w:val="00367791"/>
    <w:rsid w:val="00374A7F"/>
    <w:rsid w:val="00377978"/>
    <w:rsid w:val="00384712"/>
    <w:rsid w:val="00392521"/>
    <w:rsid w:val="00393077"/>
    <w:rsid w:val="00394BEF"/>
    <w:rsid w:val="003A1623"/>
    <w:rsid w:val="003A3754"/>
    <w:rsid w:val="003B15A9"/>
    <w:rsid w:val="003B5692"/>
    <w:rsid w:val="003B6B3B"/>
    <w:rsid w:val="003C5782"/>
    <w:rsid w:val="003C6086"/>
    <w:rsid w:val="003C7965"/>
    <w:rsid w:val="003C7B37"/>
    <w:rsid w:val="003E76ED"/>
    <w:rsid w:val="00400AAE"/>
    <w:rsid w:val="00403060"/>
    <w:rsid w:val="0040473D"/>
    <w:rsid w:val="00404A67"/>
    <w:rsid w:val="00425CAD"/>
    <w:rsid w:val="004437A3"/>
    <w:rsid w:val="004470D3"/>
    <w:rsid w:val="00451D79"/>
    <w:rsid w:val="00456BA3"/>
    <w:rsid w:val="0047502F"/>
    <w:rsid w:val="00496EB1"/>
    <w:rsid w:val="004A045C"/>
    <w:rsid w:val="004A3C33"/>
    <w:rsid w:val="004B141D"/>
    <w:rsid w:val="004C4E81"/>
    <w:rsid w:val="004C5E47"/>
    <w:rsid w:val="004E1972"/>
    <w:rsid w:val="004E2856"/>
    <w:rsid w:val="004E3968"/>
    <w:rsid w:val="004F363B"/>
    <w:rsid w:val="0050657C"/>
    <w:rsid w:val="00507599"/>
    <w:rsid w:val="00511670"/>
    <w:rsid w:val="00515683"/>
    <w:rsid w:val="00517E6C"/>
    <w:rsid w:val="00537523"/>
    <w:rsid w:val="005413C0"/>
    <w:rsid w:val="00544FE1"/>
    <w:rsid w:val="0055704E"/>
    <w:rsid w:val="00565854"/>
    <w:rsid w:val="005725F0"/>
    <w:rsid w:val="00580758"/>
    <w:rsid w:val="0058078A"/>
    <w:rsid w:val="005812CA"/>
    <w:rsid w:val="00587959"/>
    <w:rsid w:val="00590E4B"/>
    <w:rsid w:val="005912E5"/>
    <w:rsid w:val="00591DCA"/>
    <w:rsid w:val="00592472"/>
    <w:rsid w:val="00593F5D"/>
    <w:rsid w:val="00596698"/>
    <w:rsid w:val="005A53D1"/>
    <w:rsid w:val="005B10F0"/>
    <w:rsid w:val="005B3801"/>
    <w:rsid w:val="005E1EC3"/>
    <w:rsid w:val="005F2159"/>
    <w:rsid w:val="005F2A11"/>
    <w:rsid w:val="00613F8A"/>
    <w:rsid w:val="006150FD"/>
    <w:rsid w:val="006200A6"/>
    <w:rsid w:val="00620CB6"/>
    <w:rsid w:val="006222A0"/>
    <w:rsid w:val="00622DDC"/>
    <w:rsid w:val="00632E72"/>
    <w:rsid w:val="00633EE9"/>
    <w:rsid w:val="00634ED8"/>
    <w:rsid w:val="006356CE"/>
    <w:rsid w:val="00640BD9"/>
    <w:rsid w:val="006471AE"/>
    <w:rsid w:val="006501FA"/>
    <w:rsid w:val="00651E63"/>
    <w:rsid w:val="0065415D"/>
    <w:rsid w:val="006726F4"/>
    <w:rsid w:val="00686186"/>
    <w:rsid w:val="00692D8D"/>
    <w:rsid w:val="00694370"/>
    <w:rsid w:val="006A22FD"/>
    <w:rsid w:val="006A415F"/>
    <w:rsid w:val="006A4924"/>
    <w:rsid w:val="006C5050"/>
    <w:rsid w:val="006D0FBF"/>
    <w:rsid w:val="006E6BD3"/>
    <w:rsid w:val="0070593E"/>
    <w:rsid w:val="007211F8"/>
    <w:rsid w:val="00724600"/>
    <w:rsid w:val="007273AE"/>
    <w:rsid w:val="00731DB6"/>
    <w:rsid w:val="00735A9E"/>
    <w:rsid w:val="00736B00"/>
    <w:rsid w:val="007406CE"/>
    <w:rsid w:val="00743C07"/>
    <w:rsid w:val="007458A1"/>
    <w:rsid w:val="0074756D"/>
    <w:rsid w:val="00760AF3"/>
    <w:rsid w:val="007714B2"/>
    <w:rsid w:val="00772707"/>
    <w:rsid w:val="00790E86"/>
    <w:rsid w:val="007B44D5"/>
    <w:rsid w:val="007B4793"/>
    <w:rsid w:val="007C0EED"/>
    <w:rsid w:val="007C4B03"/>
    <w:rsid w:val="007C513E"/>
    <w:rsid w:val="007C5912"/>
    <w:rsid w:val="007C7712"/>
    <w:rsid w:val="007D0322"/>
    <w:rsid w:val="007D08A6"/>
    <w:rsid w:val="007D48D9"/>
    <w:rsid w:val="007D7325"/>
    <w:rsid w:val="007E32BB"/>
    <w:rsid w:val="007E4190"/>
    <w:rsid w:val="007F252D"/>
    <w:rsid w:val="007F7CEA"/>
    <w:rsid w:val="0081158F"/>
    <w:rsid w:val="008208E8"/>
    <w:rsid w:val="00823503"/>
    <w:rsid w:val="00825BCE"/>
    <w:rsid w:val="008318AE"/>
    <w:rsid w:val="00832521"/>
    <w:rsid w:val="008327D4"/>
    <w:rsid w:val="00851817"/>
    <w:rsid w:val="008714F8"/>
    <w:rsid w:val="00872A02"/>
    <w:rsid w:val="00875C03"/>
    <w:rsid w:val="0088619A"/>
    <w:rsid w:val="00893BAC"/>
    <w:rsid w:val="00897EA5"/>
    <w:rsid w:val="008A7FF8"/>
    <w:rsid w:val="008B093D"/>
    <w:rsid w:val="008B56A4"/>
    <w:rsid w:val="008C339E"/>
    <w:rsid w:val="008D2F5B"/>
    <w:rsid w:val="008D7132"/>
    <w:rsid w:val="008E0717"/>
    <w:rsid w:val="008E2D2F"/>
    <w:rsid w:val="008E43BA"/>
    <w:rsid w:val="008F38ED"/>
    <w:rsid w:val="00915D49"/>
    <w:rsid w:val="009173C0"/>
    <w:rsid w:val="009304C9"/>
    <w:rsid w:val="009337C7"/>
    <w:rsid w:val="00936565"/>
    <w:rsid w:val="0093736B"/>
    <w:rsid w:val="00937A36"/>
    <w:rsid w:val="0094451C"/>
    <w:rsid w:val="00947826"/>
    <w:rsid w:val="00947C96"/>
    <w:rsid w:val="00947EB5"/>
    <w:rsid w:val="00953536"/>
    <w:rsid w:val="00953C03"/>
    <w:rsid w:val="00961F9F"/>
    <w:rsid w:val="009658C1"/>
    <w:rsid w:val="009660C8"/>
    <w:rsid w:val="00974627"/>
    <w:rsid w:val="00975496"/>
    <w:rsid w:val="00976278"/>
    <w:rsid w:val="00977619"/>
    <w:rsid w:val="00984EB7"/>
    <w:rsid w:val="0099031F"/>
    <w:rsid w:val="00997DDB"/>
    <w:rsid w:val="009B590C"/>
    <w:rsid w:val="009B6692"/>
    <w:rsid w:val="009C1BEA"/>
    <w:rsid w:val="009C2468"/>
    <w:rsid w:val="009C2BAA"/>
    <w:rsid w:val="009C3854"/>
    <w:rsid w:val="009D7D35"/>
    <w:rsid w:val="00A02266"/>
    <w:rsid w:val="00A120E6"/>
    <w:rsid w:val="00A13C4D"/>
    <w:rsid w:val="00A20C87"/>
    <w:rsid w:val="00A250AC"/>
    <w:rsid w:val="00A25AA9"/>
    <w:rsid w:val="00A260D8"/>
    <w:rsid w:val="00A31A2D"/>
    <w:rsid w:val="00A41B86"/>
    <w:rsid w:val="00A43A4A"/>
    <w:rsid w:val="00A44640"/>
    <w:rsid w:val="00A56AC2"/>
    <w:rsid w:val="00A76628"/>
    <w:rsid w:val="00A81698"/>
    <w:rsid w:val="00A83598"/>
    <w:rsid w:val="00AA2BAF"/>
    <w:rsid w:val="00AA588E"/>
    <w:rsid w:val="00AB0128"/>
    <w:rsid w:val="00AB517C"/>
    <w:rsid w:val="00AC76D6"/>
    <w:rsid w:val="00AD36D8"/>
    <w:rsid w:val="00AD4174"/>
    <w:rsid w:val="00AD4855"/>
    <w:rsid w:val="00AE21A7"/>
    <w:rsid w:val="00AF37C0"/>
    <w:rsid w:val="00B0350B"/>
    <w:rsid w:val="00B037F6"/>
    <w:rsid w:val="00B04085"/>
    <w:rsid w:val="00B10DFA"/>
    <w:rsid w:val="00B320BB"/>
    <w:rsid w:val="00B344F5"/>
    <w:rsid w:val="00B41DE1"/>
    <w:rsid w:val="00B51842"/>
    <w:rsid w:val="00B54383"/>
    <w:rsid w:val="00B66D71"/>
    <w:rsid w:val="00B751AF"/>
    <w:rsid w:val="00B80970"/>
    <w:rsid w:val="00B81C54"/>
    <w:rsid w:val="00B84139"/>
    <w:rsid w:val="00B928E1"/>
    <w:rsid w:val="00B95375"/>
    <w:rsid w:val="00B958ED"/>
    <w:rsid w:val="00B97D89"/>
    <w:rsid w:val="00BA26BA"/>
    <w:rsid w:val="00BB7454"/>
    <w:rsid w:val="00BB7DFD"/>
    <w:rsid w:val="00BC1C23"/>
    <w:rsid w:val="00BD778E"/>
    <w:rsid w:val="00BE02FD"/>
    <w:rsid w:val="00BE1BCE"/>
    <w:rsid w:val="00BE39D0"/>
    <w:rsid w:val="00BE5DC1"/>
    <w:rsid w:val="00BE7385"/>
    <w:rsid w:val="00BF0674"/>
    <w:rsid w:val="00BF4D52"/>
    <w:rsid w:val="00BF5B69"/>
    <w:rsid w:val="00BF7574"/>
    <w:rsid w:val="00C06080"/>
    <w:rsid w:val="00C119E9"/>
    <w:rsid w:val="00C14837"/>
    <w:rsid w:val="00C2698A"/>
    <w:rsid w:val="00C317D6"/>
    <w:rsid w:val="00C3253B"/>
    <w:rsid w:val="00C334E2"/>
    <w:rsid w:val="00C50589"/>
    <w:rsid w:val="00C510FF"/>
    <w:rsid w:val="00C5235B"/>
    <w:rsid w:val="00C54C68"/>
    <w:rsid w:val="00C552CF"/>
    <w:rsid w:val="00C60185"/>
    <w:rsid w:val="00C640C8"/>
    <w:rsid w:val="00C65D96"/>
    <w:rsid w:val="00C67920"/>
    <w:rsid w:val="00C80986"/>
    <w:rsid w:val="00C86506"/>
    <w:rsid w:val="00CA01C8"/>
    <w:rsid w:val="00CA2A94"/>
    <w:rsid w:val="00CC2A0C"/>
    <w:rsid w:val="00CC6786"/>
    <w:rsid w:val="00CE5BF2"/>
    <w:rsid w:val="00CF5E00"/>
    <w:rsid w:val="00CF7BD6"/>
    <w:rsid w:val="00D06B42"/>
    <w:rsid w:val="00D11E9D"/>
    <w:rsid w:val="00D14BD2"/>
    <w:rsid w:val="00D15700"/>
    <w:rsid w:val="00D21D45"/>
    <w:rsid w:val="00D238EF"/>
    <w:rsid w:val="00D35057"/>
    <w:rsid w:val="00D40EC7"/>
    <w:rsid w:val="00D4472A"/>
    <w:rsid w:val="00D52892"/>
    <w:rsid w:val="00D57825"/>
    <w:rsid w:val="00D60903"/>
    <w:rsid w:val="00D87EC4"/>
    <w:rsid w:val="00DA0607"/>
    <w:rsid w:val="00DA4ADD"/>
    <w:rsid w:val="00DC489A"/>
    <w:rsid w:val="00DC5352"/>
    <w:rsid w:val="00DD26DF"/>
    <w:rsid w:val="00DE0BB3"/>
    <w:rsid w:val="00DE62A5"/>
    <w:rsid w:val="00DE7579"/>
    <w:rsid w:val="00E023B0"/>
    <w:rsid w:val="00E0246D"/>
    <w:rsid w:val="00E0348F"/>
    <w:rsid w:val="00E06EC0"/>
    <w:rsid w:val="00E12D0E"/>
    <w:rsid w:val="00E13956"/>
    <w:rsid w:val="00E231AC"/>
    <w:rsid w:val="00E25261"/>
    <w:rsid w:val="00E4281B"/>
    <w:rsid w:val="00E50CA3"/>
    <w:rsid w:val="00E600A1"/>
    <w:rsid w:val="00E72ECD"/>
    <w:rsid w:val="00E75FCA"/>
    <w:rsid w:val="00E87001"/>
    <w:rsid w:val="00E87930"/>
    <w:rsid w:val="00EC0370"/>
    <w:rsid w:val="00EC14C6"/>
    <w:rsid w:val="00EC52B8"/>
    <w:rsid w:val="00ED1F9B"/>
    <w:rsid w:val="00ED3069"/>
    <w:rsid w:val="00EE78AA"/>
    <w:rsid w:val="00EF3A61"/>
    <w:rsid w:val="00EF4610"/>
    <w:rsid w:val="00F07FCB"/>
    <w:rsid w:val="00F12D7F"/>
    <w:rsid w:val="00F1548D"/>
    <w:rsid w:val="00F1669F"/>
    <w:rsid w:val="00F20F27"/>
    <w:rsid w:val="00F34B70"/>
    <w:rsid w:val="00F512E2"/>
    <w:rsid w:val="00F574C9"/>
    <w:rsid w:val="00F81BC5"/>
    <w:rsid w:val="00F8239F"/>
    <w:rsid w:val="00F8774C"/>
    <w:rsid w:val="00F93BE5"/>
    <w:rsid w:val="00FA1160"/>
    <w:rsid w:val="00FA532E"/>
    <w:rsid w:val="00FB42FC"/>
    <w:rsid w:val="00FB4679"/>
    <w:rsid w:val="00FB5C41"/>
    <w:rsid w:val="00FC1728"/>
    <w:rsid w:val="00FC26D2"/>
    <w:rsid w:val="00FC3F85"/>
    <w:rsid w:val="00FC4CDD"/>
    <w:rsid w:val="00FD2586"/>
    <w:rsid w:val="00FE7A3B"/>
    <w:rsid w:val="00FF09C8"/>
    <w:rsid w:val="00FF683D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65F5"/>
  <w15:chartTrackingRefBased/>
  <w15:docId w15:val="{40F3FBC7-55E1-438E-A8A6-DB2BFC5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35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3503"/>
    <w:pPr>
      <w:ind w:left="720"/>
      <w:contextualSpacing/>
    </w:pPr>
  </w:style>
  <w:style w:type="paragraph" w:styleId="Revzia">
    <w:name w:val="Revision"/>
    <w:hidden/>
    <w:uiPriority w:val="99"/>
    <w:semiHidden/>
    <w:rsid w:val="00B04085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20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20E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20E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E19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19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19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9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97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97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3C0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43C0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7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ECD"/>
  </w:style>
  <w:style w:type="paragraph" w:styleId="Pta">
    <w:name w:val="footer"/>
    <w:basedOn w:val="Normlny"/>
    <w:link w:val="PtaChar"/>
    <w:uiPriority w:val="99"/>
    <w:unhideWhenUsed/>
    <w:rsid w:val="00E7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2ECD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01DA6"/>
    <w:rPr>
      <w:color w:val="605E5C"/>
      <w:shd w:val="clear" w:color="auto" w:fill="E1DFDD"/>
    </w:rPr>
  </w:style>
  <w:style w:type="paragraph" w:customStyle="1" w:styleId="p4">
    <w:name w:val="p4"/>
    <w:basedOn w:val="Normlny"/>
    <w:rsid w:val="0093656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936565"/>
    <w:rPr>
      <w:rFonts w:cs="Times New Roman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66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65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25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1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78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09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33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24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04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0/37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vy.slov-lex.sk/ezbierky-fe/pravne-predpisy/SK/ZZ/2004/65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B4C6-C940-46D4-A69A-A5918255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Čelovský, Richard</dc:creator>
  <cp:keywords/>
  <dc:description/>
  <cp:lastModifiedBy>Durgalová, Veronika</cp:lastModifiedBy>
  <cp:revision>2</cp:revision>
  <cp:lastPrinted>2025-04-10T05:29:00Z</cp:lastPrinted>
  <dcterms:created xsi:type="dcterms:W3CDTF">2025-04-10T05:29:00Z</dcterms:created>
  <dcterms:modified xsi:type="dcterms:W3CDTF">2025-04-10T05:29:00Z</dcterms:modified>
</cp:coreProperties>
</file>