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F0812" w14:textId="77777777" w:rsidR="005B175B" w:rsidRPr="00E13C45" w:rsidRDefault="005B175B" w:rsidP="00E13C45">
      <w:pPr>
        <w:pageBreakBefore/>
        <w:spacing w:after="0" w:line="240" w:lineRule="auto"/>
        <w:jc w:val="center"/>
        <w:rPr>
          <w:rFonts w:ascii="Times New Roman" w:hAnsi="Times New Roman" w:cs="Times New Roman"/>
          <w:b/>
          <w:caps/>
          <w:sz w:val="24"/>
          <w:szCs w:val="24"/>
        </w:rPr>
      </w:pPr>
      <w:r w:rsidRPr="00E13C45">
        <w:rPr>
          <w:rFonts w:ascii="Times New Roman" w:hAnsi="Times New Roman" w:cs="Times New Roman"/>
          <w:b/>
          <w:caps/>
          <w:sz w:val="24"/>
          <w:szCs w:val="24"/>
        </w:rPr>
        <w:t>D ô v o d o v á   s p r á v a</w:t>
      </w:r>
    </w:p>
    <w:p w14:paraId="46458430" w14:textId="77777777" w:rsidR="005B175B" w:rsidRPr="00E13C45" w:rsidRDefault="005B175B" w:rsidP="00E13C45">
      <w:pPr>
        <w:spacing w:after="0" w:line="240" w:lineRule="auto"/>
        <w:jc w:val="both"/>
        <w:rPr>
          <w:rFonts w:ascii="Times New Roman" w:hAnsi="Times New Roman" w:cs="Times New Roman"/>
          <w:sz w:val="24"/>
          <w:szCs w:val="24"/>
        </w:rPr>
      </w:pPr>
    </w:p>
    <w:p w14:paraId="73ED039F" w14:textId="77777777" w:rsidR="005B175B" w:rsidRPr="00E13C45" w:rsidRDefault="005B175B" w:rsidP="00E13C45">
      <w:pPr>
        <w:spacing w:after="0" w:line="240" w:lineRule="auto"/>
        <w:rPr>
          <w:rFonts w:ascii="Times New Roman" w:hAnsi="Times New Roman" w:cs="Times New Roman"/>
          <w:sz w:val="24"/>
          <w:szCs w:val="24"/>
        </w:rPr>
      </w:pPr>
    </w:p>
    <w:p w14:paraId="66B0D0F6" w14:textId="77777777" w:rsidR="00991315" w:rsidRPr="00E13C45" w:rsidRDefault="00991315" w:rsidP="00E13C45">
      <w:pPr>
        <w:spacing w:after="0" w:line="240" w:lineRule="auto"/>
        <w:jc w:val="both"/>
        <w:rPr>
          <w:rFonts w:ascii="Times New Roman" w:hAnsi="Times New Roman" w:cs="Times New Roman"/>
          <w:b/>
          <w:color w:val="000000"/>
          <w:sz w:val="24"/>
          <w:szCs w:val="24"/>
        </w:rPr>
      </w:pPr>
      <w:r w:rsidRPr="00E13C45">
        <w:rPr>
          <w:rFonts w:ascii="Times New Roman" w:hAnsi="Times New Roman" w:cs="Times New Roman"/>
          <w:b/>
          <w:color w:val="000000"/>
          <w:sz w:val="24"/>
          <w:szCs w:val="24"/>
        </w:rPr>
        <w:t>B. Osobitná časť</w:t>
      </w:r>
    </w:p>
    <w:p w14:paraId="284D6448" w14:textId="77777777" w:rsidR="0015099C" w:rsidRPr="00E13C45" w:rsidRDefault="0015099C" w:rsidP="00E13C45">
      <w:pPr>
        <w:spacing w:after="0" w:line="240" w:lineRule="auto"/>
        <w:rPr>
          <w:rFonts w:ascii="Times New Roman" w:hAnsi="Times New Roman" w:cs="Times New Roman"/>
          <w:b/>
          <w:sz w:val="24"/>
          <w:szCs w:val="24"/>
        </w:rPr>
      </w:pPr>
    </w:p>
    <w:p w14:paraId="3C0CDBBF" w14:textId="77777777" w:rsidR="00AD2FD2" w:rsidRPr="00E13C45" w:rsidRDefault="00AD2FD2" w:rsidP="00E13C45">
      <w:pPr>
        <w:spacing w:after="0" w:line="240" w:lineRule="auto"/>
        <w:rPr>
          <w:rFonts w:ascii="Times New Roman" w:hAnsi="Times New Roman" w:cs="Times New Roman"/>
          <w:b/>
          <w:sz w:val="24"/>
          <w:szCs w:val="24"/>
        </w:rPr>
      </w:pPr>
      <w:r w:rsidRPr="00E13C45">
        <w:rPr>
          <w:rFonts w:ascii="Times New Roman" w:hAnsi="Times New Roman" w:cs="Times New Roman"/>
          <w:b/>
          <w:sz w:val="24"/>
          <w:szCs w:val="24"/>
        </w:rPr>
        <w:t>K Čl. I</w:t>
      </w:r>
    </w:p>
    <w:p w14:paraId="54571410" w14:textId="77777777" w:rsidR="00AD2FD2" w:rsidRPr="00E13C45" w:rsidRDefault="00AD2FD2" w:rsidP="00E13C45">
      <w:pPr>
        <w:spacing w:after="0" w:line="240" w:lineRule="auto"/>
        <w:rPr>
          <w:rFonts w:ascii="Times New Roman" w:hAnsi="Times New Roman" w:cs="Times New Roman"/>
          <w:b/>
          <w:sz w:val="24"/>
          <w:szCs w:val="24"/>
        </w:rPr>
      </w:pPr>
    </w:p>
    <w:p w14:paraId="2BA9964F" w14:textId="77777777" w:rsidR="00FA13CC" w:rsidRPr="00E13C45" w:rsidRDefault="00FA13CC" w:rsidP="00E13C45">
      <w:pPr>
        <w:spacing w:after="0" w:line="240" w:lineRule="auto"/>
        <w:rPr>
          <w:rFonts w:ascii="Times New Roman" w:hAnsi="Times New Roman" w:cs="Times New Roman"/>
          <w:b/>
          <w:sz w:val="24"/>
          <w:szCs w:val="24"/>
        </w:rPr>
      </w:pPr>
      <w:r w:rsidRPr="00E13C45">
        <w:rPr>
          <w:rFonts w:ascii="Times New Roman" w:hAnsi="Times New Roman" w:cs="Times New Roman"/>
          <w:b/>
          <w:sz w:val="24"/>
          <w:szCs w:val="24"/>
        </w:rPr>
        <w:t>K bodu 1 a 2 (§ 81 ods. 1 písm. c) a § 81 ods. 1 písm. d))</w:t>
      </w:r>
    </w:p>
    <w:p w14:paraId="23F82F24" w14:textId="0EC90AB6" w:rsidR="00FA13CC" w:rsidRPr="00E13C45" w:rsidRDefault="00FA13CC"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V nadväznosti na doplnenie </w:t>
      </w:r>
      <w:r w:rsidR="001866BC" w:rsidRPr="00E13C45">
        <w:rPr>
          <w:rFonts w:ascii="Times New Roman" w:hAnsi="Times New Roman" w:cs="Times New Roman"/>
          <w:sz w:val="24"/>
          <w:szCs w:val="24"/>
        </w:rPr>
        <w:t>finančného</w:t>
      </w:r>
      <w:r w:rsidRPr="00E13C45">
        <w:rPr>
          <w:rFonts w:ascii="Times New Roman" w:hAnsi="Times New Roman" w:cs="Times New Roman"/>
          <w:sz w:val="24"/>
          <w:szCs w:val="24"/>
        </w:rPr>
        <w:t xml:space="preserve"> nástroja – nové písmeno h) v § 81 ods. 1 (novelizačný bod </w:t>
      </w:r>
      <w:r w:rsidR="00447261" w:rsidRPr="00E13C45">
        <w:rPr>
          <w:rFonts w:ascii="Times New Roman" w:hAnsi="Times New Roman" w:cs="Times New Roman"/>
          <w:sz w:val="24"/>
          <w:szCs w:val="24"/>
        </w:rPr>
        <w:t>3</w:t>
      </w:r>
      <w:r w:rsidRPr="00E13C45">
        <w:rPr>
          <w:rFonts w:ascii="Times New Roman" w:hAnsi="Times New Roman" w:cs="Times New Roman"/>
          <w:sz w:val="24"/>
          <w:szCs w:val="24"/>
        </w:rPr>
        <w:t xml:space="preserve">) – sa navrhuje spresnenie definície </w:t>
      </w:r>
      <w:r w:rsidR="001866BC" w:rsidRPr="00E13C45">
        <w:rPr>
          <w:rFonts w:ascii="Times New Roman" w:hAnsi="Times New Roman" w:cs="Times New Roman"/>
          <w:sz w:val="24"/>
          <w:szCs w:val="24"/>
        </w:rPr>
        <w:t xml:space="preserve">finančných nástrojov </w:t>
      </w:r>
      <w:r w:rsidRPr="00E13C45">
        <w:rPr>
          <w:rFonts w:ascii="Times New Roman" w:hAnsi="Times New Roman" w:cs="Times New Roman"/>
          <w:sz w:val="24"/>
          <w:szCs w:val="24"/>
        </w:rPr>
        <w:t>v sektore kolektívneho investovania, ktoré je možné nadobúdať do majetku v dôchodkovom fonde aj podľa účinného znenia zákona</w:t>
      </w:r>
      <w:r w:rsidR="001866BC" w:rsidRPr="00E13C45">
        <w:rPr>
          <w:rFonts w:ascii="Times New Roman" w:hAnsi="Times New Roman" w:cs="Times New Roman"/>
          <w:sz w:val="24"/>
          <w:szCs w:val="24"/>
        </w:rPr>
        <w:t xml:space="preserve"> č. 43/2004 Z. z.</w:t>
      </w:r>
      <w:r w:rsidR="003F6931" w:rsidRPr="00E13C45">
        <w:rPr>
          <w:rFonts w:ascii="Times New Roman" w:hAnsi="Times New Roman" w:cs="Times New Roman"/>
          <w:sz w:val="24"/>
          <w:szCs w:val="24"/>
        </w:rPr>
        <w:t xml:space="preserve"> o starobnom dôchodkovom sporení a o zmene a doplnení niektorých zákonov v znení neskorších predpisov (ďalej len „zákon č. </w:t>
      </w:r>
      <w:r w:rsidR="006C64B7" w:rsidRPr="00E13C45">
        <w:rPr>
          <w:rFonts w:ascii="Times New Roman" w:hAnsi="Times New Roman" w:cs="Times New Roman"/>
          <w:sz w:val="24"/>
          <w:szCs w:val="24"/>
        </w:rPr>
        <w:t>4</w:t>
      </w:r>
      <w:r w:rsidR="006C64B7">
        <w:rPr>
          <w:rFonts w:ascii="Times New Roman" w:hAnsi="Times New Roman" w:cs="Times New Roman"/>
          <w:sz w:val="24"/>
          <w:szCs w:val="24"/>
        </w:rPr>
        <w:t>3</w:t>
      </w:r>
      <w:r w:rsidR="003F6931" w:rsidRPr="00E13C45">
        <w:rPr>
          <w:rFonts w:ascii="Times New Roman" w:hAnsi="Times New Roman" w:cs="Times New Roman"/>
          <w:sz w:val="24"/>
          <w:szCs w:val="24"/>
        </w:rPr>
        <w:t>/2004 Z. z.)</w:t>
      </w:r>
      <w:r w:rsidRPr="00E13C45">
        <w:rPr>
          <w:rFonts w:ascii="Times New Roman" w:hAnsi="Times New Roman" w:cs="Times New Roman"/>
          <w:sz w:val="24"/>
          <w:szCs w:val="24"/>
        </w:rPr>
        <w:t xml:space="preserve">, a to výlučne za účelom </w:t>
      </w:r>
      <w:r w:rsidR="001866BC" w:rsidRPr="00E13C45">
        <w:rPr>
          <w:rFonts w:ascii="Times New Roman" w:hAnsi="Times New Roman" w:cs="Times New Roman"/>
          <w:sz w:val="24"/>
          <w:szCs w:val="24"/>
        </w:rPr>
        <w:t xml:space="preserve">ich </w:t>
      </w:r>
      <w:r w:rsidR="00225BFD" w:rsidRPr="00E13C45">
        <w:rPr>
          <w:rFonts w:ascii="Times New Roman" w:hAnsi="Times New Roman" w:cs="Times New Roman"/>
          <w:sz w:val="24"/>
          <w:szCs w:val="24"/>
        </w:rPr>
        <w:t>lepšieho</w:t>
      </w:r>
      <w:r w:rsidR="00890600" w:rsidRPr="00E13C45">
        <w:rPr>
          <w:rFonts w:ascii="Times New Roman" w:hAnsi="Times New Roman" w:cs="Times New Roman"/>
          <w:sz w:val="24"/>
          <w:szCs w:val="24"/>
        </w:rPr>
        <w:t xml:space="preserve"> </w:t>
      </w:r>
      <w:r w:rsidR="001866BC" w:rsidRPr="00E13C45">
        <w:rPr>
          <w:rFonts w:ascii="Times New Roman" w:hAnsi="Times New Roman" w:cs="Times New Roman"/>
          <w:sz w:val="24"/>
          <w:szCs w:val="24"/>
        </w:rPr>
        <w:t>vzájomného odlíšenia</w:t>
      </w:r>
      <w:r w:rsidRPr="00E13C45">
        <w:rPr>
          <w:rFonts w:ascii="Times New Roman" w:hAnsi="Times New Roman" w:cs="Times New Roman"/>
          <w:sz w:val="24"/>
          <w:szCs w:val="24"/>
        </w:rPr>
        <w:t>.</w:t>
      </w:r>
    </w:p>
    <w:p w14:paraId="033534C6" w14:textId="77777777" w:rsidR="00447261" w:rsidRPr="00E13C45" w:rsidRDefault="00447261" w:rsidP="00E13C45">
      <w:pPr>
        <w:spacing w:after="0" w:line="240" w:lineRule="auto"/>
        <w:jc w:val="both"/>
        <w:rPr>
          <w:rFonts w:ascii="Times New Roman" w:hAnsi="Times New Roman" w:cs="Times New Roman"/>
          <w:sz w:val="24"/>
          <w:szCs w:val="24"/>
        </w:rPr>
      </w:pPr>
    </w:p>
    <w:p w14:paraId="2B36485A" w14:textId="77777777" w:rsidR="00447261" w:rsidRPr="00E13C45" w:rsidRDefault="00447261" w:rsidP="00E13C45">
      <w:pPr>
        <w:spacing w:after="0" w:line="240" w:lineRule="auto"/>
        <w:rPr>
          <w:rFonts w:ascii="Times New Roman" w:hAnsi="Times New Roman" w:cs="Times New Roman"/>
          <w:b/>
          <w:sz w:val="24"/>
          <w:szCs w:val="24"/>
        </w:rPr>
      </w:pPr>
      <w:r w:rsidRPr="00E13C45">
        <w:rPr>
          <w:rFonts w:ascii="Times New Roman" w:hAnsi="Times New Roman" w:cs="Times New Roman"/>
          <w:b/>
          <w:sz w:val="24"/>
          <w:szCs w:val="24"/>
        </w:rPr>
        <w:t>K bodu 3 (§ 81 ods. 1 písm. h))</w:t>
      </w:r>
    </w:p>
    <w:p w14:paraId="5C8275EB" w14:textId="77777777" w:rsidR="00AD240D" w:rsidRPr="00E13C45" w:rsidRDefault="00447261"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Množina aktív prípustných pre investovanie majetku v dôchodkovom fonde sa navrhuje rozšíriť o nové </w:t>
      </w:r>
      <w:r w:rsidR="001866BC" w:rsidRPr="00E13C45">
        <w:rPr>
          <w:rFonts w:ascii="Times New Roman" w:hAnsi="Times New Roman" w:cs="Times New Roman"/>
          <w:sz w:val="24"/>
          <w:szCs w:val="24"/>
        </w:rPr>
        <w:t>finančné nástroje</w:t>
      </w:r>
      <w:r w:rsidRPr="00E13C45">
        <w:rPr>
          <w:rFonts w:ascii="Times New Roman" w:hAnsi="Times New Roman" w:cs="Times New Roman"/>
          <w:sz w:val="24"/>
          <w:szCs w:val="24"/>
        </w:rPr>
        <w:t xml:space="preserve"> zo sektora kolektívneho investovania</w:t>
      </w:r>
      <w:r w:rsidR="001866BC" w:rsidRPr="00E13C45">
        <w:rPr>
          <w:rFonts w:ascii="Times New Roman" w:hAnsi="Times New Roman" w:cs="Times New Roman"/>
          <w:sz w:val="24"/>
          <w:szCs w:val="24"/>
        </w:rPr>
        <w:t xml:space="preserve"> – cenné papiere alternatívnych investičných fondov.</w:t>
      </w:r>
      <w:r w:rsidR="00AD240D" w:rsidRPr="00E13C45">
        <w:rPr>
          <w:rFonts w:ascii="Times New Roman" w:hAnsi="Times New Roman" w:cs="Times New Roman"/>
          <w:sz w:val="24"/>
          <w:szCs w:val="24"/>
        </w:rPr>
        <w:t xml:space="preserve"> Tieto finančné nástroje môžu pomôcť pokryť dopyt dôchodkových správcovských spoločností po alternatívnych spôsoboch investovania majetku v dôchodkových fondoch. Vzhľadom na to, že starobné dôchodkové sporenie je súčasťou základného systému dôchodkového zabezpečenia a má pokryť sporiteľovi časť príjmu v starobe, resp. príjem pozostalým v prípade jeho úmrtia, je potrebné pri rozšírení prípustných aktív zachovať určitú mieru </w:t>
      </w:r>
      <w:r w:rsidR="004C2B64" w:rsidRPr="00E13C45">
        <w:rPr>
          <w:rFonts w:ascii="Times New Roman" w:hAnsi="Times New Roman" w:cs="Times New Roman"/>
          <w:sz w:val="24"/>
          <w:szCs w:val="24"/>
        </w:rPr>
        <w:t xml:space="preserve">obozretnosti, z dôvodu nízkej likvidity takýchto nástrojov klásť dôraz na </w:t>
      </w:r>
      <w:r w:rsidR="005758A3" w:rsidRPr="00E13C45">
        <w:rPr>
          <w:rFonts w:ascii="Times New Roman" w:hAnsi="Times New Roman" w:cs="Times New Roman"/>
          <w:sz w:val="24"/>
          <w:szCs w:val="24"/>
        </w:rPr>
        <w:t>transparentnos</w:t>
      </w:r>
      <w:r w:rsidR="004C2B64" w:rsidRPr="00E13C45">
        <w:rPr>
          <w:rFonts w:ascii="Times New Roman" w:hAnsi="Times New Roman" w:cs="Times New Roman"/>
          <w:sz w:val="24"/>
          <w:szCs w:val="24"/>
        </w:rPr>
        <w:t>ť</w:t>
      </w:r>
      <w:r w:rsidR="00890600" w:rsidRPr="00E13C45">
        <w:rPr>
          <w:rFonts w:ascii="Times New Roman" w:hAnsi="Times New Roman" w:cs="Times New Roman"/>
          <w:sz w:val="24"/>
          <w:szCs w:val="24"/>
        </w:rPr>
        <w:t xml:space="preserve"> investície</w:t>
      </w:r>
      <w:r w:rsidR="005758A3" w:rsidRPr="00E13C45">
        <w:rPr>
          <w:rFonts w:ascii="Times New Roman" w:hAnsi="Times New Roman" w:cs="Times New Roman"/>
          <w:sz w:val="24"/>
          <w:szCs w:val="24"/>
        </w:rPr>
        <w:t xml:space="preserve"> a </w:t>
      </w:r>
      <w:r w:rsidR="004C2B64" w:rsidRPr="00E13C45">
        <w:rPr>
          <w:rFonts w:ascii="Times New Roman" w:hAnsi="Times New Roman" w:cs="Times New Roman"/>
          <w:sz w:val="24"/>
          <w:szCs w:val="24"/>
        </w:rPr>
        <w:t>zohľadniť</w:t>
      </w:r>
      <w:r w:rsidR="005758A3" w:rsidRPr="00E13C45">
        <w:rPr>
          <w:rFonts w:ascii="Times New Roman" w:hAnsi="Times New Roman" w:cs="Times New Roman"/>
          <w:sz w:val="24"/>
          <w:szCs w:val="24"/>
        </w:rPr>
        <w:t xml:space="preserve"> mieru rizika spojeného s novým aktívom. Navrhované finančné nástroje patria pod harmonizovaný regulačný rámec ako aj rámec dohľadu,</w:t>
      </w:r>
      <w:r w:rsidR="00225BFD" w:rsidRPr="00E13C45">
        <w:rPr>
          <w:rFonts w:ascii="Times New Roman" w:hAnsi="Times New Roman" w:cs="Times New Roman"/>
          <w:sz w:val="24"/>
          <w:szCs w:val="24"/>
        </w:rPr>
        <w:t> mohlo by preto</w:t>
      </w:r>
      <w:r w:rsidR="00092B77" w:rsidRPr="00E13C45">
        <w:rPr>
          <w:rFonts w:ascii="Times New Roman" w:hAnsi="Times New Roman" w:cs="Times New Roman"/>
          <w:sz w:val="24"/>
          <w:szCs w:val="24"/>
        </w:rPr>
        <w:t xml:space="preserve"> ísť o vhodnú investičnú príležitosť na doplnenie portfólií </w:t>
      </w:r>
      <w:r w:rsidR="005758A3" w:rsidRPr="00E13C45">
        <w:rPr>
          <w:rFonts w:ascii="Times New Roman" w:hAnsi="Times New Roman" w:cs="Times New Roman"/>
          <w:sz w:val="24"/>
          <w:szCs w:val="24"/>
        </w:rPr>
        <w:t>dôchodkových fondo</w:t>
      </w:r>
      <w:r w:rsidR="004C2B64" w:rsidRPr="00E13C45">
        <w:rPr>
          <w:rFonts w:ascii="Times New Roman" w:hAnsi="Times New Roman" w:cs="Times New Roman"/>
          <w:sz w:val="24"/>
          <w:szCs w:val="24"/>
        </w:rPr>
        <w:t>v</w:t>
      </w:r>
      <w:r w:rsidR="005758A3" w:rsidRPr="00E13C45">
        <w:rPr>
          <w:rFonts w:ascii="Times New Roman" w:hAnsi="Times New Roman" w:cs="Times New Roman"/>
          <w:sz w:val="24"/>
          <w:szCs w:val="24"/>
        </w:rPr>
        <w:t xml:space="preserve"> </w:t>
      </w:r>
      <w:r w:rsidR="00092B77" w:rsidRPr="00E13C45">
        <w:rPr>
          <w:rFonts w:ascii="Times New Roman" w:hAnsi="Times New Roman" w:cs="Times New Roman"/>
          <w:sz w:val="24"/>
          <w:szCs w:val="24"/>
        </w:rPr>
        <w:t>nad rámec tradičnejších investícií do akcií alebo dlhových nástrojov a peňažných investícií.</w:t>
      </w:r>
    </w:p>
    <w:p w14:paraId="13F2A552" w14:textId="77777777" w:rsidR="00A67E31" w:rsidRPr="00E13C45" w:rsidRDefault="00A67E31"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Rozsah </w:t>
      </w:r>
      <w:r w:rsidR="004C2B64" w:rsidRPr="00E13C45">
        <w:rPr>
          <w:rFonts w:ascii="Times New Roman" w:hAnsi="Times New Roman" w:cs="Times New Roman"/>
          <w:sz w:val="24"/>
          <w:szCs w:val="24"/>
        </w:rPr>
        <w:t>prípustných</w:t>
      </w:r>
      <w:r w:rsidRPr="00E13C45">
        <w:rPr>
          <w:rFonts w:ascii="Times New Roman" w:hAnsi="Times New Roman" w:cs="Times New Roman"/>
          <w:sz w:val="24"/>
          <w:szCs w:val="24"/>
        </w:rPr>
        <w:t xml:space="preserve"> alternatívnych investičných fondov, ktoré bude môcť dôchodková správcovská spoločnosť v podobe cenných papierov do majetku v dôchodkovom fonde nadobudnúť sa navrhuje redukovať na tie alternatívne investičné fondy, ktoré majú povolenie na vytváranie a spravovanie alternatívnych investičných fondov a zahraničných alternatívnych investičných fondov podľa § 28a zákona č. 203/2011 Z. z. o kolektívnom investovaní v znení neskorších predpisov (ďalej len „zákon č. 203/2011 Z. z.“), resp. príslušné povolenie v členskom štáte Európskej únie alebo štáte, ktorý </w:t>
      </w:r>
      <w:r w:rsidR="00D424E4" w:rsidRPr="00E13C45">
        <w:rPr>
          <w:rFonts w:ascii="Times New Roman" w:hAnsi="Times New Roman" w:cs="Times New Roman"/>
          <w:sz w:val="24"/>
          <w:szCs w:val="24"/>
        </w:rPr>
        <w:t>je súčasťou Európskeho hospodárskeho priestoru a také alternatívne investičné fondy, ktoré podliehajú vybraným nariadeniam – Nariadeni</w:t>
      </w:r>
      <w:r w:rsidR="004C2B64" w:rsidRPr="00E13C45">
        <w:rPr>
          <w:rFonts w:ascii="Times New Roman" w:hAnsi="Times New Roman" w:cs="Times New Roman"/>
          <w:sz w:val="24"/>
          <w:szCs w:val="24"/>
        </w:rPr>
        <w:t>u</w:t>
      </w:r>
      <w:r w:rsidR="00D424E4" w:rsidRPr="00E13C45">
        <w:rPr>
          <w:rFonts w:ascii="Times New Roman" w:hAnsi="Times New Roman" w:cs="Times New Roman"/>
          <w:sz w:val="24"/>
          <w:szCs w:val="24"/>
        </w:rPr>
        <w:t xml:space="preserve"> Európskeho parlamentu a Rady (EÚ) č. 345/2013 o európskych fondoch rizikového kapitálu, Nariadeni</w:t>
      </w:r>
      <w:r w:rsidR="004C2B64" w:rsidRPr="00E13C45">
        <w:rPr>
          <w:rFonts w:ascii="Times New Roman" w:hAnsi="Times New Roman" w:cs="Times New Roman"/>
          <w:sz w:val="24"/>
          <w:szCs w:val="24"/>
        </w:rPr>
        <w:t>u</w:t>
      </w:r>
      <w:r w:rsidR="00D424E4" w:rsidRPr="00E13C45">
        <w:rPr>
          <w:rFonts w:ascii="Times New Roman" w:hAnsi="Times New Roman" w:cs="Times New Roman"/>
          <w:sz w:val="24"/>
          <w:szCs w:val="24"/>
        </w:rPr>
        <w:t xml:space="preserve"> Európskeho parlamentu a Rady (EÚ) č. 346/2013 o európskych fondoch sociálneho podnikania a Nariadeni</w:t>
      </w:r>
      <w:r w:rsidR="004C2B64" w:rsidRPr="00E13C45">
        <w:rPr>
          <w:rFonts w:ascii="Times New Roman" w:hAnsi="Times New Roman" w:cs="Times New Roman"/>
          <w:sz w:val="24"/>
          <w:szCs w:val="24"/>
        </w:rPr>
        <w:t>u</w:t>
      </w:r>
      <w:r w:rsidR="00D424E4" w:rsidRPr="00E13C45">
        <w:rPr>
          <w:rFonts w:ascii="Times New Roman" w:hAnsi="Times New Roman" w:cs="Times New Roman"/>
          <w:sz w:val="24"/>
          <w:szCs w:val="24"/>
        </w:rPr>
        <w:t xml:space="preserve"> Európskeho parlamentu a Rady (EÚ) 2015/760 o</w:t>
      </w:r>
      <w:r w:rsidR="00E13C45">
        <w:rPr>
          <w:rFonts w:ascii="Times New Roman" w:hAnsi="Times New Roman" w:cs="Times New Roman"/>
          <w:sz w:val="24"/>
          <w:szCs w:val="24"/>
        </w:rPr>
        <w:t> </w:t>
      </w:r>
      <w:r w:rsidR="00D424E4" w:rsidRPr="00E13C45">
        <w:rPr>
          <w:rFonts w:ascii="Times New Roman" w:hAnsi="Times New Roman" w:cs="Times New Roman"/>
          <w:sz w:val="24"/>
          <w:szCs w:val="24"/>
        </w:rPr>
        <w:t xml:space="preserve">európskych dlhodobých investičných fondoch. Cieľom </w:t>
      </w:r>
      <w:r w:rsidR="004C2B64" w:rsidRPr="00E13C45">
        <w:rPr>
          <w:rFonts w:ascii="Times New Roman" w:hAnsi="Times New Roman" w:cs="Times New Roman"/>
          <w:sz w:val="24"/>
          <w:szCs w:val="24"/>
        </w:rPr>
        <w:t>týchto požiadaviek je</w:t>
      </w:r>
      <w:r w:rsidR="00D424E4" w:rsidRPr="00E13C45">
        <w:rPr>
          <w:rFonts w:ascii="Times New Roman" w:hAnsi="Times New Roman" w:cs="Times New Roman"/>
          <w:sz w:val="24"/>
          <w:szCs w:val="24"/>
        </w:rPr>
        <w:t xml:space="preserve"> zabezpečiť</w:t>
      </w:r>
      <w:r w:rsidR="006028CB" w:rsidRPr="00E13C45">
        <w:rPr>
          <w:rFonts w:ascii="Times New Roman" w:hAnsi="Times New Roman" w:cs="Times New Roman"/>
          <w:sz w:val="24"/>
          <w:szCs w:val="24"/>
        </w:rPr>
        <w:t xml:space="preserve"> vyššiu mieru </w:t>
      </w:r>
      <w:r w:rsidR="004C2B64" w:rsidRPr="00E13C45">
        <w:rPr>
          <w:rFonts w:ascii="Times New Roman" w:hAnsi="Times New Roman" w:cs="Times New Roman"/>
          <w:sz w:val="24"/>
          <w:szCs w:val="24"/>
        </w:rPr>
        <w:t>bezpečnosti takejto investície</w:t>
      </w:r>
      <w:r w:rsidR="006028CB" w:rsidRPr="00E13C45">
        <w:rPr>
          <w:rFonts w:ascii="Times New Roman" w:hAnsi="Times New Roman" w:cs="Times New Roman"/>
          <w:sz w:val="24"/>
          <w:szCs w:val="24"/>
        </w:rPr>
        <w:t xml:space="preserve"> a </w:t>
      </w:r>
      <w:r w:rsidR="004C2B64" w:rsidRPr="00E13C45">
        <w:rPr>
          <w:rFonts w:ascii="Times New Roman" w:hAnsi="Times New Roman" w:cs="Times New Roman"/>
          <w:sz w:val="24"/>
          <w:szCs w:val="24"/>
        </w:rPr>
        <w:t>regulovanie</w:t>
      </w:r>
      <w:r w:rsidR="006028CB" w:rsidRPr="00E13C45">
        <w:rPr>
          <w:rFonts w:ascii="Times New Roman" w:hAnsi="Times New Roman" w:cs="Times New Roman"/>
          <w:sz w:val="24"/>
          <w:szCs w:val="24"/>
        </w:rPr>
        <w:t xml:space="preserve"> rizika v </w:t>
      </w:r>
      <w:r w:rsidR="004C2B64" w:rsidRPr="00E13C45">
        <w:rPr>
          <w:rFonts w:ascii="Times New Roman" w:hAnsi="Times New Roman" w:cs="Times New Roman"/>
          <w:sz w:val="24"/>
          <w:szCs w:val="24"/>
        </w:rPr>
        <w:t>rámci</w:t>
      </w:r>
      <w:r w:rsidR="006028CB" w:rsidRPr="00E13C45">
        <w:rPr>
          <w:rFonts w:ascii="Times New Roman" w:hAnsi="Times New Roman" w:cs="Times New Roman"/>
          <w:sz w:val="24"/>
          <w:szCs w:val="24"/>
        </w:rPr>
        <w:t xml:space="preserve"> aktív prípustných </w:t>
      </w:r>
      <w:r w:rsidR="004C2B64" w:rsidRPr="00E13C45">
        <w:rPr>
          <w:rFonts w:ascii="Times New Roman" w:hAnsi="Times New Roman" w:cs="Times New Roman"/>
          <w:sz w:val="24"/>
          <w:szCs w:val="24"/>
        </w:rPr>
        <w:t>v</w:t>
      </w:r>
      <w:r w:rsidR="00E13C45">
        <w:rPr>
          <w:rFonts w:ascii="Times New Roman" w:hAnsi="Times New Roman" w:cs="Times New Roman"/>
          <w:sz w:val="24"/>
          <w:szCs w:val="24"/>
        </w:rPr>
        <w:t> </w:t>
      </w:r>
      <w:r w:rsidR="004C2B64" w:rsidRPr="00E13C45">
        <w:rPr>
          <w:rFonts w:ascii="Times New Roman" w:hAnsi="Times New Roman" w:cs="Times New Roman"/>
          <w:sz w:val="24"/>
          <w:szCs w:val="24"/>
        </w:rPr>
        <w:t>dôchodkových</w:t>
      </w:r>
      <w:r w:rsidR="006028CB" w:rsidRPr="00E13C45">
        <w:rPr>
          <w:rFonts w:ascii="Times New Roman" w:hAnsi="Times New Roman" w:cs="Times New Roman"/>
          <w:sz w:val="24"/>
          <w:szCs w:val="24"/>
        </w:rPr>
        <w:t xml:space="preserve"> fond</w:t>
      </w:r>
      <w:r w:rsidR="004C2B64" w:rsidRPr="00E13C45">
        <w:rPr>
          <w:rFonts w:ascii="Times New Roman" w:hAnsi="Times New Roman" w:cs="Times New Roman"/>
          <w:sz w:val="24"/>
          <w:szCs w:val="24"/>
        </w:rPr>
        <w:t>och</w:t>
      </w:r>
      <w:r w:rsidR="00D424E4" w:rsidRPr="00E13C45">
        <w:rPr>
          <w:rFonts w:ascii="Times New Roman" w:hAnsi="Times New Roman" w:cs="Times New Roman"/>
          <w:sz w:val="24"/>
          <w:szCs w:val="24"/>
        </w:rPr>
        <w:t>.</w:t>
      </w:r>
    </w:p>
    <w:p w14:paraId="5EBCF24F" w14:textId="77777777" w:rsidR="00092B77" w:rsidRPr="00E13C45" w:rsidRDefault="00092B77"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Navrhuje sa, aby správcovia mohli tieto finančné nástroje nadobúdať do povinne vytváraných dôchodkových fondov (dlhopisový garantovaný dôchodkový fond a indexový negarantovaný dôchodkový fond) aj dobrovoľne vytváraných dôchodkových fondov.</w:t>
      </w:r>
    </w:p>
    <w:p w14:paraId="11A8B165" w14:textId="77777777" w:rsidR="005F4ABF" w:rsidRPr="00E13C45" w:rsidRDefault="00890600"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Nakoľko</w:t>
      </w:r>
      <w:r w:rsidR="006028CB" w:rsidRPr="00E13C45">
        <w:rPr>
          <w:rFonts w:ascii="Times New Roman" w:hAnsi="Times New Roman" w:cs="Times New Roman"/>
          <w:sz w:val="24"/>
          <w:szCs w:val="24"/>
        </w:rPr>
        <w:t xml:space="preserve"> práve dlhodobé/nízko likvidné </w:t>
      </w:r>
      <w:r w:rsidRPr="00E13C45">
        <w:rPr>
          <w:rFonts w:ascii="Times New Roman" w:hAnsi="Times New Roman" w:cs="Times New Roman"/>
          <w:sz w:val="24"/>
          <w:szCs w:val="24"/>
        </w:rPr>
        <w:t xml:space="preserve">aktíva a investície môžu byť prospešné pre reálnu ekonomiku a </w:t>
      </w:r>
      <w:r w:rsidR="001866BC" w:rsidRPr="00E13C45">
        <w:rPr>
          <w:rFonts w:ascii="Times New Roman" w:hAnsi="Times New Roman" w:cs="Times New Roman"/>
          <w:sz w:val="24"/>
          <w:szCs w:val="24"/>
        </w:rPr>
        <w:t>môž</w:t>
      </w:r>
      <w:r w:rsidRPr="00E13C45">
        <w:rPr>
          <w:rFonts w:ascii="Times New Roman" w:hAnsi="Times New Roman" w:cs="Times New Roman"/>
          <w:sz w:val="24"/>
          <w:szCs w:val="24"/>
        </w:rPr>
        <w:t>u</w:t>
      </w:r>
      <w:r w:rsidR="001866BC" w:rsidRPr="00E13C45">
        <w:rPr>
          <w:rFonts w:ascii="Times New Roman" w:hAnsi="Times New Roman" w:cs="Times New Roman"/>
          <w:sz w:val="24"/>
          <w:szCs w:val="24"/>
        </w:rPr>
        <w:t xml:space="preserve"> pomôcť </w:t>
      </w:r>
      <w:r w:rsidRPr="00E13C45">
        <w:rPr>
          <w:rFonts w:ascii="Times New Roman" w:hAnsi="Times New Roman" w:cs="Times New Roman"/>
          <w:sz w:val="24"/>
          <w:szCs w:val="24"/>
        </w:rPr>
        <w:t>po</w:t>
      </w:r>
      <w:r w:rsidR="001866BC" w:rsidRPr="00E13C45">
        <w:rPr>
          <w:rFonts w:ascii="Times New Roman" w:hAnsi="Times New Roman" w:cs="Times New Roman"/>
          <w:sz w:val="24"/>
          <w:szCs w:val="24"/>
        </w:rPr>
        <w:t>kryť</w:t>
      </w:r>
      <w:r w:rsidRPr="00E13C45">
        <w:rPr>
          <w:rFonts w:ascii="Times New Roman" w:hAnsi="Times New Roman" w:cs="Times New Roman"/>
          <w:sz w:val="24"/>
          <w:szCs w:val="24"/>
        </w:rPr>
        <w:t xml:space="preserve"> aj</w:t>
      </w:r>
      <w:r w:rsidR="001866BC" w:rsidRPr="00E13C45">
        <w:rPr>
          <w:rFonts w:ascii="Times New Roman" w:hAnsi="Times New Roman" w:cs="Times New Roman"/>
          <w:sz w:val="24"/>
          <w:szCs w:val="24"/>
        </w:rPr>
        <w:t xml:space="preserve"> finančne náročn</w:t>
      </w:r>
      <w:r w:rsidRPr="00E13C45">
        <w:rPr>
          <w:rFonts w:ascii="Times New Roman" w:hAnsi="Times New Roman" w:cs="Times New Roman"/>
          <w:sz w:val="24"/>
          <w:szCs w:val="24"/>
        </w:rPr>
        <w:t>ejšie</w:t>
      </w:r>
      <w:r w:rsidR="001866BC" w:rsidRPr="00E13C45">
        <w:rPr>
          <w:rFonts w:ascii="Times New Roman" w:hAnsi="Times New Roman" w:cs="Times New Roman"/>
          <w:sz w:val="24"/>
          <w:szCs w:val="24"/>
        </w:rPr>
        <w:t xml:space="preserve"> </w:t>
      </w:r>
      <w:r w:rsidRPr="00E13C45">
        <w:rPr>
          <w:rFonts w:ascii="Times New Roman" w:hAnsi="Times New Roman" w:cs="Times New Roman"/>
          <w:sz w:val="24"/>
          <w:szCs w:val="24"/>
        </w:rPr>
        <w:t>dlhodobé projekty, navrhuje sa, aby dôchodkové správcovské spoločnosti mohli využívať takéto alternatívne investície iba v tom prípade, ak budú súčasťou dôležitých infraštruktúrnych projektov celospoločenského významu na území Slovenskej republiky. Uvedené projekty by mali prinášať</w:t>
      </w:r>
      <w:r w:rsidR="005F4ABF" w:rsidRPr="00E13C45">
        <w:rPr>
          <w:rFonts w:ascii="Times New Roman" w:hAnsi="Times New Roman" w:cs="Times New Roman"/>
          <w:sz w:val="24"/>
          <w:szCs w:val="24"/>
        </w:rPr>
        <w:t xml:space="preserve"> hospodársky a/alebo </w:t>
      </w:r>
      <w:r w:rsidR="005F4ABF" w:rsidRPr="00E13C45">
        <w:rPr>
          <w:rFonts w:ascii="Times New Roman" w:hAnsi="Times New Roman" w:cs="Times New Roman"/>
          <w:sz w:val="24"/>
          <w:szCs w:val="24"/>
        </w:rPr>
        <w:lastRenderedPageBreak/>
        <w:t xml:space="preserve">sociálny úžitok, </w:t>
      </w:r>
      <w:r w:rsidRPr="00E13C45">
        <w:rPr>
          <w:rFonts w:ascii="Times New Roman" w:hAnsi="Times New Roman" w:cs="Times New Roman"/>
          <w:sz w:val="24"/>
          <w:szCs w:val="24"/>
        </w:rPr>
        <w:t>najmä</w:t>
      </w:r>
      <w:r w:rsidR="005F4ABF" w:rsidRPr="00E13C45">
        <w:rPr>
          <w:rFonts w:ascii="Times New Roman" w:hAnsi="Times New Roman" w:cs="Times New Roman"/>
          <w:sz w:val="24"/>
          <w:szCs w:val="24"/>
        </w:rPr>
        <w:t xml:space="preserve"> v oblasti dopravnej infraštruktúry (cesty, hromadné prepravné systémy, letiská),</w:t>
      </w:r>
      <w:r w:rsidRPr="00E13C45">
        <w:rPr>
          <w:rFonts w:ascii="Times New Roman" w:hAnsi="Times New Roman" w:cs="Times New Roman"/>
          <w:sz w:val="24"/>
          <w:szCs w:val="24"/>
        </w:rPr>
        <w:t xml:space="preserve"> sociálnej infraštruktúry (</w:t>
      </w:r>
      <w:r w:rsidR="00A16251" w:rsidRPr="00E13C45">
        <w:rPr>
          <w:rFonts w:ascii="Times New Roman" w:hAnsi="Times New Roman" w:cs="Times New Roman"/>
          <w:sz w:val="24"/>
          <w:szCs w:val="24"/>
        </w:rPr>
        <w:t xml:space="preserve">dostupné </w:t>
      </w:r>
      <w:r w:rsidRPr="00E13C45">
        <w:rPr>
          <w:rFonts w:ascii="Times New Roman" w:hAnsi="Times New Roman" w:cs="Times New Roman"/>
          <w:sz w:val="24"/>
          <w:szCs w:val="24"/>
        </w:rPr>
        <w:t xml:space="preserve">bývanie, domovy dôchodcov), infraštruktúry verejných budov (školy, nemocnice, väznice), energetickej infraštruktúry (elektrárne, potrubné systémy, systémy zásobovania vodou, kanalizačné, zavlažovacie systémy), ale aj v oblasti </w:t>
      </w:r>
      <w:r w:rsidR="005F4ABF" w:rsidRPr="00E13C45">
        <w:rPr>
          <w:rFonts w:ascii="Times New Roman" w:hAnsi="Times New Roman" w:cs="Times New Roman"/>
          <w:sz w:val="24"/>
          <w:szCs w:val="24"/>
        </w:rPr>
        <w:t>adaptácie na zmenu klímy a zmierňovania zmeny klímy, výrob</w:t>
      </w:r>
      <w:r w:rsidR="00225BFD" w:rsidRPr="00E13C45">
        <w:rPr>
          <w:rFonts w:ascii="Times New Roman" w:hAnsi="Times New Roman" w:cs="Times New Roman"/>
          <w:sz w:val="24"/>
          <w:szCs w:val="24"/>
        </w:rPr>
        <w:t>y</w:t>
      </w:r>
      <w:r w:rsidR="005F4ABF" w:rsidRPr="00E13C45">
        <w:rPr>
          <w:rFonts w:ascii="Times New Roman" w:hAnsi="Times New Roman" w:cs="Times New Roman"/>
          <w:sz w:val="24"/>
          <w:szCs w:val="24"/>
        </w:rPr>
        <w:t xml:space="preserve"> a distribúci</w:t>
      </w:r>
      <w:r w:rsidR="00225BFD" w:rsidRPr="00E13C45">
        <w:rPr>
          <w:rFonts w:ascii="Times New Roman" w:hAnsi="Times New Roman" w:cs="Times New Roman"/>
          <w:sz w:val="24"/>
          <w:szCs w:val="24"/>
        </w:rPr>
        <w:t>e energie z</w:t>
      </w:r>
      <w:r w:rsidR="00E13C45">
        <w:rPr>
          <w:rFonts w:ascii="Times New Roman" w:hAnsi="Times New Roman" w:cs="Times New Roman"/>
          <w:sz w:val="24"/>
          <w:szCs w:val="24"/>
        </w:rPr>
        <w:t> </w:t>
      </w:r>
      <w:r w:rsidR="00225BFD" w:rsidRPr="00E13C45">
        <w:rPr>
          <w:rFonts w:ascii="Times New Roman" w:hAnsi="Times New Roman" w:cs="Times New Roman"/>
          <w:sz w:val="24"/>
          <w:szCs w:val="24"/>
        </w:rPr>
        <w:t>udržateľných zdrojov.</w:t>
      </w:r>
    </w:p>
    <w:p w14:paraId="0FAA2A5D" w14:textId="77777777" w:rsidR="005F4ABF" w:rsidRPr="00E13C45" w:rsidRDefault="00225BFD"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Jedným z projektov, ktorý v sebe kumuluje hospodárske aj sociálne úžitky pre občanov aj štát je nový projekt štátom podporovaného nájomného bývania (zákon č. 222/2022 Z. z. o štátnej podpore nájomného bývania a o zmene a doplnení niektorých zákonov v znení neskorších predpisov), ktorý vypĺňa medzeru medzi sociálnymi bytmi, trhovým nájmom a kúpou bytu na hypotéku, pričom do systému sa môžu zapojiť aj zamestnávatelia, ktorí môžu poskytovať občanom dodatočnú podporu na bývanie.</w:t>
      </w:r>
    </w:p>
    <w:p w14:paraId="0E27EDE2" w14:textId="77777777" w:rsidR="008F71C6" w:rsidRPr="00E13C45" w:rsidRDefault="0014478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Aby mohli byť takéto finančné nástroje nadobúdané do majetku dôchodkového fondu, </w:t>
      </w:r>
      <w:r w:rsidR="008F71C6" w:rsidRPr="00E13C45">
        <w:rPr>
          <w:rFonts w:ascii="Times New Roman" w:hAnsi="Times New Roman" w:cs="Times New Roman"/>
          <w:sz w:val="24"/>
          <w:szCs w:val="24"/>
        </w:rPr>
        <w:t>alternatívn</w:t>
      </w:r>
      <w:r w:rsidRPr="00E13C45">
        <w:rPr>
          <w:rFonts w:ascii="Times New Roman" w:hAnsi="Times New Roman" w:cs="Times New Roman"/>
          <w:sz w:val="24"/>
          <w:szCs w:val="24"/>
        </w:rPr>
        <w:t>y</w:t>
      </w:r>
      <w:r w:rsidR="008F71C6" w:rsidRPr="00E13C45">
        <w:rPr>
          <w:rFonts w:ascii="Times New Roman" w:hAnsi="Times New Roman" w:cs="Times New Roman"/>
          <w:sz w:val="24"/>
          <w:szCs w:val="24"/>
        </w:rPr>
        <w:t xml:space="preserve"> investičn</w:t>
      </w:r>
      <w:r w:rsidRPr="00E13C45">
        <w:rPr>
          <w:rFonts w:ascii="Times New Roman" w:hAnsi="Times New Roman" w:cs="Times New Roman"/>
          <w:sz w:val="24"/>
          <w:szCs w:val="24"/>
        </w:rPr>
        <w:t>ý</w:t>
      </w:r>
      <w:r w:rsidR="008F71C6" w:rsidRPr="00E13C45">
        <w:rPr>
          <w:rFonts w:ascii="Times New Roman" w:hAnsi="Times New Roman" w:cs="Times New Roman"/>
          <w:sz w:val="24"/>
          <w:szCs w:val="24"/>
        </w:rPr>
        <w:t xml:space="preserve"> fond</w:t>
      </w:r>
      <w:r w:rsidRPr="00E13C45">
        <w:rPr>
          <w:rFonts w:ascii="Times New Roman" w:hAnsi="Times New Roman" w:cs="Times New Roman"/>
          <w:sz w:val="24"/>
          <w:szCs w:val="24"/>
        </w:rPr>
        <w:t xml:space="preserve"> musí</w:t>
      </w:r>
      <w:r w:rsidR="008F71C6" w:rsidRPr="00E13C45">
        <w:rPr>
          <w:rFonts w:ascii="Times New Roman" w:hAnsi="Times New Roman" w:cs="Times New Roman"/>
          <w:sz w:val="24"/>
          <w:szCs w:val="24"/>
        </w:rPr>
        <w:t xml:space="preserve"> </w:t>
      </w:r>
      <w:r w:rsidR="001C599F" w:rsidRPr="00E13C45">
        <w:rPr>
          <w:rFonts w:ascii="Times New Roman" w:hAnsi="Times New Roman" w:cs="Times New Roman"/>
          <w:sz w:val="24"/>
          <w:szCs w:val="24"/>
        </w:rPr>
        <w:t xml:space="preserve">podstatnú časť </w:t>
      </w:r>
      <w:r w:rsidR="008F71C6" w:rsidRPr="00E13C45">
        <w:rPr>
          <w:rFonts w:ascii="Times New Roman" w:hAnsi="Times New Roman" w:cs="Times New Roman"/>
          <w:sz w:val="24"/>
          <w:szCs w:val="24"/>
        </w:rPr>
        <w:t>zhromažden</w:t>
      </w:r>
      <w:r w:rsidR="001C599F" w:rsidRPr="00E13C45">
        <w:rPr>
          <w:rFonts w:ascii="Times New Roman" w:hAnsi="Times New Roman" w:cs="Times New Roman"/>
          <w:sz w:val="24"/>
          <w:szCs w:val="24"/>
        </w:rPr>
        <w:t>ých</w:t>
      </w:r>
      <w:r w:rsidR="008F71C6" w:rsidRPr="00E13C45">
        <w:rPr>
          <w:rFonts w:ascii="Times New Roman" w:hAnsi="Times New Roman" w:cs="Times New Roman"/>
          <w:sz w:val="24"/>
          <w:szCs w:val="24"/>
        </w:rPr>
        <w:t xml:space="preserve"> peňažn</w:t>
      </w:r>
      <w:r w:rsidR="001C599F" w:rsidRPr="00E13C45">
        <w:rPr>
          <w:rFonts w:ascii="Times New Roman" w:hAnsi="Times New Roman" w:cs="Times New Roman"/>
          <w:sz w:val="24"/>
          <w:szCs w:val="24"/>
        </w:rPr>
        <w:t>ých</w:t>
      </w:r>
      <w:r w:rsidR="008F71C6" w:rsidRPr="00E13C45">
        <w:rPr>
          <w:rFonts w:ascii="Times New Roman" w:hAnsi="Times New Roman" w:cs="Times New Roman"/>
          <w:sz w:val="24"/>
          <w:szCs w:val="24"/>
        </w:rPr>
        <w:t xml:space="preserve"> prostriedk</w:t>
      </w:r>
      <w:r w:rsidR="001C599F" w:rsidRPr="00E13C45">
        <w:rPr>
          <w:rFonts w:ascii="Times New Roman" w:hAnsi="Times New Roman" w:cs="Times New Roman"/>
          <w:sz w:val="24"/>
          <w:szCs w:val="24"/>
        </w:rPr>
        <w:t>ov</w:t>
      </w:r>
      <w:r w:rsidR="008F71C6" w:rsidRPr="00E13C45">
        <w:rPr>
          <w:rFonts w:ascii="Times New Roman" w:hAnsi="Times New Roman" w:cs="Times New Roman"/>
          <w:sz w:val="24"/>
          <w:szCs w:val="24"/>
        </w:rPr>
        <w:t xml:space="preserve"> a</w:t>
      </w:r>
      <w:r w:rsidR="00E13C45">
        <w:rPr>
          <w:rFonts w:ascii="Times New Roman" w:hAnsi="Times New Roman" w:cs="Times New Roman"/>
          <w:sz w:val="24"/>
          <w:szCs w:val="24"/>
        </w:rPr>
        <w:t> </w:t>
      </w:r>
      <w:r w:rsidR="008F71C6" w:rsidRPr="00E13C45">
        <w:rPr>
          <w:rFonts w:ascii="Times New Roman" w:hAnsi="Times New Roman" w:cs="Times New Roman"/>
          <w:sz w:val="24"/>
          <w:szCs w:val="24"/>
        </w:rPr>
        <w:t>peniazmi oceniteľn</w:t>
      </w:r>
      <w:r w:rsidR="001C599F" w:rsidRPr="00E13C45">
        <w:rPr>
          <w:rFonts w:ascii="Times New Roman" w:hAnsi="Times New Roman" w:cs="Times New Roman"/>
          <w:sz w:val="24"/>
          <w:szCs w:val="24"/>
        </w:rPr>
        <w:t>ých</w:t>
      </w:r>
      <w:r w:rsidR="008F71C6" w:rsidRPr="00E13C45">
        <w:rPr>
          <w:rFonts w:ascii="Times New Roman" w:hAnsi="Times New Roman" w:cs="Times New Roman"/>
          <w:sz w:val="24"/>
          <w:szCs w:val="24"/>
        </w:rPr>
        <w:t xml:space="preserve"> hodn</w:t>
      </w:r>
      <w:r w:rsidR="001C599F" w:rsidRPr="00E13C45">
        <w:rPr>
          <w:rFonts w:ascii="Times New Roman" w:hAnsi="Times New Roman" w:cs="Times New Roman"/>
          <w:sz w:val="24"/>
          <w:szCs w:val="24"/>
        </w:rPr>
        <w:t>ôt</w:t>
      </w:r>
      <w:r w:rsidR="000B394F" w:rsidRPr="00E13C45">
        <w:rPr>
          <w:rFonts w:ascii="Times New Roman" w:hAnsi="Times New Roman" w:cs="Times New Roman"/>
          <w:sz w:val="24"/>
          <w:szCs w:val="24"/>
        </w:rPr>
        <w:t xml:space="preserve"> od investorov</w:t>
      </w:r>
      <w:r w:rsidR="008F71C6" w:rsidRPr="00E13C45">
        <w:rPr>
          <w:rFonts w:ascii="Times New Roman" w:hAnsi="Times New Roman" w:cs="Times New Roman"/>
          <w:sz w:val="24"/>
          <w:szCs w:val="24"/>
        </w:rPr>
        <w:t xml:space="preserve"> </w:t>
      </w:r>
      <w:r w:rsidRPr="00E13C45">
        <w:rPr>
          <w:rFonts w:ascii="Times New Roman" w:hAnsi="Times New Roman" w:cs="Times New Roman"/>
          <w:sz w:val="24"/>
          <w:szCs w:val="24"/>
        </w:rPr>
        <w:t>investo</w:t>
      </w:r>
      <w:r w:rsidR="001C599F" w:rsidRPr="00E13C45">
        <w:rPr>
          <w:rFonts w:ascii="Times New Roman" w:hAnsi="Times New Roman" w:cs="Times New Roman"/>
          <w:sz w:val="24"/>
          <w:szCs w:val="24"/>
        </w:rPr>
        <w:t xml:space="preserve">vať </w:t>
      </w:r>
      <w:r w:rsidR="00A53D23" w:rsidRPr="00E13C45">
        <w:rPr>
          <w:rFonts w:ascii="Times New Roman" w:hAnsi="Times New Roman" w:cs="Times New Roman"/>
          <w:sz w:val="24"/>
          <w:szCs w:val="24"/>
        </w:rPr>
        <w:t xml:space="preserve">priamo </w:t>
      </w:r>
      <w:r w:rsidR="008F71C6" w:rsidRPr="00E13C45">
        <w:rPr>
          <w:rFonts w:ascii="Times New Roman" w:hAnsi="Times New Roman" w:cs="Times New Roman"/>
          <w:sz w:val="24"/>
          <w:szCs w:val="24"/>
        </w:rPr>
        <w:t>do projektov</w:t>
      </w:r>
      <w:r w:rsidR="001C599F" w:rsidRPr="00E13C45">
        <w:rPr>
          <w:rFonts w:ascii="Times New Roman" w:hAnsi="Times New Roman" w:cs="Times New Roman"/>
          <w:sz w:val="24"/>
          <w:szCs w:val="24"/>
        </w:rPr>
        <w:t xml:space="preserve"> definovaných v</w:t>
      </w:r>
      <w:r w:rsidR="005E01D0" w:rsidRPr="00E13C45">
        <w:rPr>
          <w:rFonts w:ascii="Times New Roman" w:hAnsi="Times New Roman" w:cs="Times New Roman"/>
          <w:sz w:val="24"/>
          <w:szCs w:val="24"/>
        </w:rPr>
        <w:t> </w:t>
      </w:r>
      <w:r w:rsidR="001C599F" w:rsidRPr="00E13C45">
        <w:rPr>
          <w:rFonts w:ascii="Times New Roman" w:hAnsi="Times New Roman" w:cs="Times New Roman"/>
          <w:sz w:val="24"/>
          <w:szCs w:val="24"/>
        </w:rPr>
        <w:t>navrhovanom ustanovení § 81 ods. 1 písm. h) zákona č. 43/2004 Z. z.</w:t>
      </w:r>
      <w:r w:rsidR="005E01D0" w:rsidRPr="00E13C45">
        <w:rPr>
          <w:rFonts w:ascii="Times New Roman" w:hAnsi="Times New Roman" w:cs="Times New Roman"/>
          <w:sz w:val="24"/>
          <w:szCs w:val="24"/>
        </w:rPr>
        <w:t>.</w:t>
      </w:r>
      <w:r w:rsidR="001C599F" w:rsidRPr="00E13C45">
        <w:rPr>
          <w:rFonts w:ascii="Times New Roman" w:hAnsi="Times New Roman" w:cs="Times New Roman"/>
          <w:sz w:val="24"/>
          <w:szCs w:val="24"/>
        </w:rPr>
        <w:t xml:space="preserve"> </w:t>
      </w:r>
      <w:r w:rsidR="005E01D0" w:rsidRPr="00E13C45">
        <w:rPr>
          <w:rFonts w:ascii="Times New Roman" w:hAnsi="Times New Roman" w:cs="Times New Roman"/>
          <w:sz w:val="24"/>
          <w:szCs w:val="24"/>
        </w:rPr>
        <w:t>D</w:t>
      </w:r>
      <w:r w:rsidR="001C599F" w:rsidRPr="00E13C45">
        <w:rPr>
          <w:rFonts w:ascii="Times New Roman" w:hAnsi="Times New Roman" w:cs="Times New Roman"/>
          <w:sz w:val="24"/>
          <w:szCs w:val="24"/>
        </w:rPr>
        <w:t>oplnkové investície, ktoré budú vyvolané hlavnou investíciou</w:t>
      </w:r>
      <w:r w:rsidR="005E01D0" w:rsidRPr="00E13C45">
        <w:rPr>
          <w:rFonts w:ascii="Times New Roman" w:hAnsi="Times New Roman" w:cs="Times New Roman"/>
          <w:sz w:val="24"/>
          <w:szCs w:val="24"/>
        </w:rPr>
        <w:t xml:space="preserve"> (</w:t>
      </w:r>
      <w:r w:rsidR="00A53D23" w:rsidRPr="00E13C45">
        <w:rPr>
          <w:rFonts w:ascii="Times New Roman" w:hAnsi="Times New Roman" w:cs="Times New Roman"/>
          <w:sz w:val="24"/>
          <w:szCs w:val="24"/>
        </w:rPr>
        <w:t xml:space="preserve">resp. ich dobudovanie bude podmienené nosným investičným projektom, </w:t>
      </w:r>
      <w:r w:rsidR="005E01D0" w:rsidRPr="00E13C45">
        <w:rPr>
          <w:rFonts w:ascii="Times New Roman" w:hAnsi="Times New Roman" w:cs="Times New Roman"/>
          <w:sz w:val="24"/>
          <w:szCs w:val="24"/>
        </w:rPr>
        <w:t>pričom</w:t>
      </w:r>
      <w:r w:rsidR="00A53D23" w:rsidRPr="00E13C45">
        <w:rPr>
          <w:rFonts w:ascii="Times New Roman" w:hAnsi="Times New Roman" w:cs="Times New Roman"/>
          <w:sz w:val="24"/>
          <w:szCs w:val="24"/>
        </w:rPr>
        <w:t xml:space="preserve"> ich účelom </w:t>
      </w:r>
      <w:r w:rsidR="008501C5" w:rsidRPr="00E13C45">
        <w:rPr>
          <w:rFonts w:ascii="Times New Roman" w:hAnsi="Times New Roman" w:cs="Times New Roman"/>
          <w:sz w:val="24"/>
          <w:szCs w:val="24"/>
        </w:rPr>
        <w:t>má byť</w:t>
      </w:r>
      <w:r w:rsidR="00A53D23" w:rsidRPr="00E13C45">
        <w:rPr>
          <w:rFonts w:ascii="Times New Roman" w:hAnsi="Times New Roman" w:cs="Times New Roman"/>
          <w:sz w:val="24"/>
          <w:szCs w:val="24"/>
        </w:rPr>
        <w:t xml:space="preserve"> prináša</w:t>
      </w:r>
      <w:r w:rsidR="008501C5" w:rsidRPr="00E13C45">
        <w:rPr>
          <w:rFonts w:ascii="Times New Roman" w:hAnsi="Times New Roman" w:cs="Times New Roman"/>
          <w:sz w:val="24"/>
          <w:szCs w:val="24"/>
        </w:rPr>
        <w:t>nie</w:t>
      </w:r>
      <w:r w:rsidR="00A53D23" w:rsidRPr="00E13C45">
        <w:rPr>
          <w:rFonts w:ascii="Times New Roman" w:hAnsi="Times New Roman" w:cs="Times New Roman"/>
          <w:sz w:val="24"/>
          <w:szCs w:val="24"/>
        </w:rPr>
        <w:t xml:space="preserve"> úžitk</w:t>
      </w:r>
      <w:r w:rsidR="008501C5" w:rsidRPr="00E13C45">
        <w:rPr>
          <w:rFonts w:ascii="Times New Roman" w:hAnsi="Times New Roman" w:cs="Times New Roman"/>
          <w:sz w:val="24"/>
          <w:szCs w:val="24"/>
        </w:rPr>
        <w:t>u</w:t>
      </w:r>
      <w:r w:rsidR="00A53D23" w:rsidRPr="00E13C45">
        <w:rPr>
          <w:rFonts w:ascii="Times New Roman" w:hAnsi="Times New Roman" w:cs="Times New Roman"/>
          <w:sz w:val="24"/>
          <w:szCs w:val="24"/>
        </w:rPr>
        <w:t xml:space="preserve"> aj užívateľom hlavného projektu</w:t>
      </w:r>
      <w:r w:rsidR="005E01D0" w:rsidRPr="00E13C45">
        <w:rPr>
          <w:rFonts w:ascii="Times New Roman" w:hAnsi="Times New Roman" w:cs="Times New Roman"/>
          <w:sz w:val="24"/>
          <w:szCs w:val="24"/>
        </w:rPr>
        <w:t>)</w:t>
      </w:r>
      <w:r w:rsidR="00A53D23" w:rsidRPr="00E13C45">
        <w:rPr>
          <w:rFonts w:ascii="Times New Roman" w:hAnsi="Times New Roman" w:cs="Times New Roman"/>
          <w:sz w:val="24"/>
          <w:szCs w:val="24"/>
        </w:rPr>
        <w:t xml:space="preserve"> sa posúdia a vyhodnotia spolu s</w:t>
      </w:r>
      <w:r w:rsidR="005E01D0" w:rsidRPr="00E13C45">
        <w:rPr>
          <w:rFonts w:ascii="Times New Roman" w:hAnsi="Times New Roman" w:cs="Times New Roman"/>
          <w:sz w:val="24"/>
          <w:szCs w:val="24"/>
        </w:rPr>
        <w:t> hlavným investičným</w:t>
      </w:r>
      <w:r w:rsidR="008501C5" w:rsidRPr="00E13C45">
        <w:rPr>
          <w:rFonts w:ascii="Times New Roman" w:hAnsi="Times New Roman" w:cs="Times New Roman"/>
          <w:sz w:val="24"/>
          <w:szCs w:val="24"/>
        </w:rPr>
        <w:t xml:space="preserve"> projektom.</w:t>
      </w:r>
    </w:p>
    <w:p w14:paraId="2CDD9E24" w14:textId="77777777" w:rsidR="001866BC" w:rsidRPr="00E13C45" w:rsidRDefault="00225BFD"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R</w:t>
      </w:r>
      <w:r w:rsidR="00A67E31" w:rsidRPr="00E13C45">
        <w:rPr>
          <w:rFonts w:ascii="Times New Roman" w:hAnsi="Times New Roman" w:cs="Times New Roman"/>
          <w:sz w:val="24"/>
          <w:szCs w:val="24"/>
        </w:rPr>
        <w:t>ozhodujúcim</w:t>
      </w:r>
      <w:r w:rsidR="001866BC" w:rsidRPr="00E13C45">
        <w:rPr>
          <w:rFonts w:ascii="Times New Roman" w:hAnsi="Times New Roman" w:cs="Times New Roman"/>
          <w:sz w:val="24"/>
          <w:szCs w:val="24"/>
        </w:rPr>
        <w:t xml:space="preserve"> pre reálne využitie </w:t>
      </w:r>
      <w:r w:rsidRPr="00E13C45">
        <w:rPr>
          <w:rFonts w:ascii="Times New Roman" w:hAnsi="Times New Roman" w:cs="Times New Roman"/>
          <w:sz w:val="24"/>
          <w:szCs w:val="24"/>
        </w:rPr>
        <w:t xml:space="preserve">dôchodkových úspor na financovanie takýchto projektov </w:t>
      </w:r>
      <w:r w:rsidR="004C2B64" w:rsidRPr="00E13C45">
        <w:rPr>
          <w:rFonts w:ascii="Times New Roman" w:hAnsi="Times New Roman" w:cs="Times New Roman"/>
          <w:sz w:val="24"/>
          <w:szCs w:val="24"/>
        </w:rPr>
        <w:t>by mal byť</w:t>
      </w:r>
      <w:r w:rsidRPr="00E13C45">
        <w:rPr>
          <w:rFonts w:ascii="Times New Roman" w:hAnsi="Times New Roman" w:cs="Times New Roman"/>
          <w:sz w:val="24"/>
          <w:szCs w:val="24"/>
        </w:rPr>
        <w:t xml:space="preserve"> okrem </w:t>
      </w:r>
      <w:r w:rsidR="001866BC" w:rsidRPr="00E13C45">
        <w:rPr>
          <w:rFonts w:ascii="Times New Roman" w:hAnsi="Times New Roman" w:cs="Times New Roman"/>
          <w:sz w:val="24"/>
          <w:szCs w:val="24"/>
        </w:rPr>
        <w:t>priazniv</w:t>
      </w:r>
      <w:r w:rsidRPr="00E13C45">
        <w:rPr>
          <w:rFonts w:ascii="Times New Roman" w:hAnsi="Times New Roman" w:cs="Times New Roman"/>
          <w:sz w:val="24"/>
          <w:szCs w:val="24"/>
        </w:rPr>
        <w:t>ých</w:t>
      </w:r>
      <w:r w:rsidR="001866BC" w:rsidRPr="00E13C45">
        <w:rPr>
          <w:rFonts w:ascii="Times New Roman" w:hAnsi="Times New Roman" w:cs="Times New Roman"/>
          <w:sz w:val="24"/>
          <w:szCs w:val="24"/>
        </w:rPr>
        <w:t xml:space="preserve"> rámcov</w:t>
      </w:r>
      <w:r w:rsidRPr="00E13C45">
        <w:rPr>
          <w:rFonts w:ascii="Times New Roman" w:hAnsi="Times New Roman" w:cs="Times New Roman"/>
          <w:sz w:val="24"/>
          <w:szCs w:val="24"/>
        </w:rPr>
        <w:t>ých regulačných podmienok najmä</w:t>
      </w:r>
      <w:r w:rsidR="001866BC" w:rsidRPr="00E13C45">
        <w:rPr>
          <w:rFonts w:ascii="Times New Roman" w:hAnsi="Times New Roman" w:cs="Times New Roman"/>
          <w:sz w:val="24"/>
          <w:szCs w:val="24"/>
        </w:rPr>
        <w:t xml:space="preserve"> súlad medzi záujmami relevantných strán</w:t>
      </w:r>
      <w:r w:rsidRPr="00E13C45">
        <w:rPr>
          <w:rFonts w:ascii="Times New Roman" w:hAnsi="Times New Roman" w:cs="Times New Roman"/>
          <w:sz w:val="24"/>
          <w:szCs w:val="24"/>
        </w:rPr>
        <w:t xml:space="preserve"> </w:t>
      </w:r>
      <w:r w:rsidR="00A67E31" w:rsidRPr="00E13C45">
        <w:rPr>
          <w:rFonts w:ascii="Times New Roman" w:hAnsi="Times New Roman" w:cs="Times New Roman"/>
          <w:sz w:val="24"/>
          <w:szCs w:val="24"/>
        </w:rPr>
        <w:t>–</w:t>
      </w:r>
      <w:r w:rsidRPr="00E13C45">
        <w:rPr>
          <w:rFonts w:ascii="Times New Roman" w:hAnsi="Times New Roman" w:cs="Times New Roman"/>
          <w:sz w:val="24"/>
          <w:szCs w:val="24"/>
        </w:rPr>
        <w:t xml:space="preserve"> </w:t>
      </w:r>
      <w:r w:rsidR="00A67E31" w:rsidRPr="00E13C45">
        <w:rPr>
          <w:rFonts w:ascii="Times New Roman" w:hAnsi="Times New Roman" w:cs="Times New Roman"/>
          <w:sz w:val="24"/>
          <w:szCs w:val="24"/>
        </w:rPr>
        <w:t>investor</w:t>
      </w:r>
      <w:r w:rsidR="004C2B64" w:rsidRPr="00E13C45">
        <w:rPr>
          <w:rFonts w:ascii="Times New Roman" w:hAnsi="Times New Roman" w:cs="Times New Roman"/>
          <w:sz w:val="24"/>
          <w:szCs w:val="24"/>
        </w:rPr>
        <w:t>ov</w:t>
      </w:r>
      <w:r w:rsidR="001866BC" w:rsidRPr="00E13C45">
        <w:rPr>
          <w:rFonts w:ascii="Times New Roman" w:hAnsi="Times New Roman" w:cs="Times New Roman"/>
          <w:sz w:val="24"/>
          <w:szCs w:val="24"/>
        </w:rPr>
        <w:t>, občan</w:t>
      </w:r>
      <w:r w:rsidR="004C2B64" w:rsidRPr="00E13C45">
        <w:rPr>
          <w:rFonts w:ascii="Times New Roman" w:hAnsi="Times New Roman" w:cs="Times New Roman"/>
          <w:sz w:val="24"/>
          <w:szCs w:val="24"/>
        </w:rPr>
        <w:t>ov</w:t>
      </w:r>
      <w:r w:rsidR="001866BC" w:rsidRPr="00E13C45">
        <w:rPr>
          <w:rFonts w:ascii="Times New Roman" w:hAnsi="Times New Roman" w:cs="Times New Roman"/>
          <w:sz w:val="24"/>
          <w:szCs w:val="24"/>
        </w:rPr>
        <w:t xml:space="preserve"> ako užívate</w:t>
      </w:r>
      <w:r w:rsidR="00A67E31" w:rsidRPr="00E13C45">
        <w:rPr>
          <w:rFonts w:ascii="Times New Roman" w:hAnsi="Times New Roman" w:cs="Times New Roman"/>
          <w:sz w:val="24"/>
          <w:szCs w:val="24"/>
        </w:rPr>
        <w:t>ľ</w:t>
      </w:r>
      <w:r w:rsidR="004C2B64" w:rsidRPr="00E13C45">
        <w:rPr>
          <w:rFonts w:ascii="Times New Roman" w:hAnsi="Times New Roman" w:cs="Times New Roman"/>
          <w:sz w:val="24"/>
          <w:szCs w:val="24"/>
        </w:rPr>
        <w:t>ov</w:t>
      </w:r>
      <w:r w:rsidR="001866BC" w:rsidRPr="00E13C45">
        <w:rPr>
          <w:rFonts w:ascii="Times New Roman" w:hAnsi="Times New Roman" w:cs="Times New Roman"/>
          <w:sz w:val="24"/>
          <w:szCs w:val="24"/>
        </w:rPr>
        <w:t xml:space="preserve"> diela</w:t>
      </w:r>
      <w:r w:rsidR="00A67E31" w:rsidRPr="00E13C45">
        <w:rPr>
          <w:rFonts w:ascii="Times New Roman" w:hAnsi="Times New Roman" w:cs="Times New Roman"/>
          <w:sz w:val="24"/>
          <w:szCs w:val="24"/>
        </w:rPr>
        <w:t xml:space="preserve"> a</w:t>
      </w:r>
      <w:r w:rsidR="004C2B64" w:rsidRPr="00E13C45">
        <w:rPr>
          <w:rFonts w:ascii="Times New Roman" w:hAnsi="Times New Roman" w:cs="Times New Roman"/>
          <w:sz w:val="24"/>
          <w:szCs w:val="24"/>
        </w:rPr>
        <w:t xml:space="preserve"> sporiteľmi, resp. </w:t>
      </w:r>
      <w:r w:rsidR="001866BC" w:rsidRPr="00E13C45">
        <w:rPr>
          <w:rFonts w:ascii="Times New Roman" w:hAnsi="Times New Roman" w:cs="Times New Roman"/>
          <w:sz w:val="24"/>
          <w:szCs w:val="24"/>
        </w:rPr>
        <w:t>budúci</w:t>
      </w:r>
      <w:r w:rsidR="00A67E31" w:rsidRPr="00E13C45">
        <w:rPr>
          <w:rFonts w:ascii="Times New Roman" w:hAnsi="Times New Roman" w:cs="Times New Roman"/>
          <w:sz w:val="24"/>
          <w:szCs w:val="24"/>
        </w:rPr>
        <w:t>mi</w:t>
      </w:r>
      <w:r w:rsidR="001866BC" w:rsidRPr="00E13C45">
        <w:rPr>
          <w:rFonts w:ascii="Times New Roman" w:hAnsi="Times New Roman" w:cs="Times New Roman"/>
          <w:sz w:val="24"/>
          <w:szCs w:val="24"/>
        </w:rPr>
        <w:t xml:space="preserve"> dôchod</w:t>
      </w:r>
      <w:r w:rsidR="00A67E31" w:rsidRPr="00E13C45">
        <w:rPr>
          <w:rFonts w:ascii="Times New Roman" w:hAnsi="Times New Roman" w:cs="Times New Roman"/>
          <w:sz w:val="24"/>
          <w:szCs w:val="24"/>
        </w:rPr>
        <w:t xml:space="preserve">cami. Rozhodnutie o investičnej stratégii </w:t>
      </w:r>
      <w:r w:rsidR="004C2B64" w:rsidRPr="00E13C45">
        <w:rPr>
          <w:rFonts w:ascii="Times New Roman" w:hAnsi="Times New Roman" w:cs="Times New Roman"/>
          <w:sz w:val="24"/>
          <w:szCs w:val="24"/>
        </w:rPr>
        <w:t xml:space="preserve">a objeme investície </w:t>
      </w:r>
      <w:r w:rsidR="006028CB" w:rsidRPr="00E13C45">
        <w:rPr>
          <w:rFonts w:ascii="Times New Roman" w:hAnsi="Times New Roman" w:cs="Times New Roman"/>
          <w:sz w:val="24"/>
          <w:szCs w:val="24"/>
        </w:rPr>
        <w:t xml:space="preserve">preto </w:t>
      </w:r>
      <w:r w:rsidR="00A67E31" w:rsidRPr="00E13C45">
        <w:rPr>
          <w:rFonts w:ascii="Times New Roman" w:hAnsi="Times New Roman" w:cs="Times New Roman"/>
          <w:sz w:val="24"/>
          <w:szCs w:val="24"/>
        </w:rPr>
        <w:t>bude aj naďalej vykonávať výlučne správca – dôchodková správcovská spoločnosť – v najlepšom záujme sporiteľ</w:t>
      </w:r>
      <w:r w:rsidR="006028CB" w:rsidRPr="00E13C45">
        <w:rPr>
          <w:rFonts w:ascii="Times New Roman" w:hAnsi="Times New Roman" w:cs="Times New Roman"/>
          <w:sz w:val="24"/>
          <w:szCs w:val="24"/>
        </w:rPr>
        <w:t>ov</w:t>
      </w:r>
      <w:r w:rsidR="00A67E31" w:rsidRPr="00E13C45">
        <w:rPr>
          <w:rFonts w:ascii="Times New Roman" w:hAnsi="Times New Roman" w:cs="Times New Roman"/>
          <w:sz w:val="24"/>
          <w:szCs w:val="24"/>
        </w:rPr>
        <w:t xml:space="preserve"> a v záujme </w:t>
      </w:r>
      <w:r w:rsidR="006028CB" w:rsidRPr="00E13C45">
        <w:rPr>
          <w:rFonts w:ascii="Times New Roman" w:hAnsi="Times New Roman" w:cs="Times New Roman"/>
          <w:sz w:val="24"/>
          <w:szCs w:val="24"/>
        </w:rPr>
        <w:t>ich</w:t>
      </w:r>
      <w:r w:rsidR="00A67E31" w:rsidRPr="00E13C45">
        <w:rPr>
          <w:rFonts w:ascii="Times New Roman" w:hAnsi="Times New Roman" w:cs="Times New Roman"/>
          <w:sz w:val="24"/>
          <w:szCs w:val="24"/>
        </w:rPr>
        <w:t xml:space="preserve"> ochrany.</w:t>
      </w:r>
    </w:p>
    <w:p w14:paraId="4D0896E8" w14:textId="77777777" w:rsidR="001866BC" w:rsidRPr="00E13C45" w:rsidRDefault="001866BC" w:rsidP="00E13C45">
      <w:pPr>
        <w:spacing w:after="0" w:line="240" w:lineRule="auto"/>
        <w:jc w:val="both"/>
        <w:rPr>
          <w:rFonts w:ascii="Times New Roman" w:hAnsi="Times New Roman" w:cs="Times New Roman"/>
          <w:sz w:val="24"/>
          <w:szCs w:val="24"/>
        </w:rPr>
      </w:pPr>
    </w:p>
    <w:p w14:paraId="5D92153A" w14:textId="77777777" w:rsidR="00D97A86" w:rsidRPr="00E13C45" w:rsidRDefault="00D97A86" w:rsidP="00E13C45">
      <w:pPr>
        <w:spacing w:after="0" w:line="240" w:lineRule="auto"/>
        <w:rPr>
          <w:rFonts w:ascii="Times New Roman" w:hAnsi="Times New Roman" w:cs="Times New Roman"/>
          <w:b/>
          <w:sz w:val="24"/>
          <w:szCs w:val="24"/>
        </w:rPr>
      </w:pPr>
      <w:r w:rsidRPr="00E13C45">
        <w:rPr>
          <w:rFonts w:ascii="Times New Roman" w:hAnsi="Times New Roman" w:cs="Times New Roman"/>
          <w:b/>
          <w:sz w:val="24"/>
          <w:szCs w:val="24"/>
        </w:rPr>
        <w:t xml:space="preserve">K bodu </w:t>
      </w:r>
      <w:r w:rsidR="00EB406C" w:rsidRPr="00E13C45">
        <w:rPr>
          <w:rFonts w:ascii="Times New Roman" w:hAnsi="Times New Roman" w:cs="Times New Roman"/>
          <w:b/>
          <w:sz w:val="24"/>
          <w:szCs w:val="24"/>
        </w:rPr>
        <w:t>4</w:t>
      </w:r>
      <w:r w:rsidR="00435D46" w:rsidRPr="00E13C45">
        <w:rPr>
          <w:rFonts w:ascii="Times New Roman" w:hAnsi="Times New Roman" w:cs="Times New Roman"/>
          <w:b/>
          <w:sz w:val="24"/>
          <w:szCs w:val="24"/>
        </w:rPr>
        <w:t>,</w:t>
      </w:r>
      <w:r w:rsidRPr="00E13C45">
        <w:rPr>
          <w:rFonts w:ascii="Times New Roman" w:hAnsi="Times New Roman" w:cs="Times New Roman"/>
          <w:b/>
          <w:sz w:val="24"/>
          <w:szCs w:val="24"/>
        </w:rPr>
        <w:t xml:space="preserve"> </w:t>
      </w:r>
      <w:r w:rsidR="00EB406C" w:rsidRPr="00E13C45">
        <w:rPr>
          <w:rFonts w:ascii="Times New Roman" w:hAnsi="Times New Roman" w:cs="Times New Roman"/>
          <w:b/>
          <w:sz w:val="24"/>
          <w:szCs w:val="24"/>
        </w:rPr>
        <w:t>5</w:t>
      </w:r>
      <w:r w:rsidR="00435D46" w:rsidRPr="00E13C45">
        <w:rPr>
          <w:rFonts w:ascii="Times New Roman" w:hAnsi="Times New Roman" w:cs="Times New Roman"/>
          <w:b/>
          <w:sz w:val="24"/>
          <w:szCs w:val="24"/>
        </w:rPr>
        <w:t xml:space="preserve"> a 7</w:t>
      </w:r>
      <w:r w:rsidR="00EB406C" w:rsidRPr="00E13C45">
        <w:rPr>
          <w:rFonts w:ascii="Times New Roman" w:hAnsi="Times New Roman" w:cs="Times New Roman"/>
          <w:b/>
          <w:sz w:val="24"/>
          <w:szCs w:val="24"/>
        </w:rPr>
        <w:t xml:space="preserve"> </w:t>
      </w:r>
      <w:r w:rsidRPr="00E13C45">
        <w:rPr>
          <w:rFonts w:ascii="Times New Roman" w:hAnsi="Times New Roman" w:cs="Times New Roman"/>
          <w:b/>
          <w:sz w:val="24"/>
          <w:szCs w:val="24"/>
        </w:rPr>
        <w:t>(§ 81 ods. 2</w:t>
      </w:r>
      <w:r w:rsidR="00435D46" w:rsidRPr="00E13C45">
        <w:rPr>
          <w:rFonts w:ascii="Times New Roman" w:hAnsi="Times New Roman" w:cs="Times New Roman"/>
          <w:b/>
          <w:sz w:val="24"/>
          <w:szCs w:val="24"/>
        </w:rPr>
        <w:t xml:space="preserve">, </w:t>
      </w:r>
      <w:r w:rsidR="00EB406C" w:rsidRPr="00E13C45">
        <w:rPr>
          <w:rFonts w:ascii="Times New Roman" w:hAnsi="Times New Roman" w:cs="Times New Roman"/>
          <w:b/>
          <w:sz w:val="24"/>
          <w:szCs w:val="24"/>
        </w:rPr>
        <w:t>§ 81 ods. 5 písm. g)</w:t>
      </w:r>
      <w:r w:rsidR="00435D46" w:rsidRPr="00E13C45">
        <w:rPr>
          <w:rFonts w:ascii="Times New Roman" w:hAnsi="Times New Roman" w:cs="Times New Roman"/>
          <w:b/>
          <w:sz w:val="24"/>
          <w:szCs w:val="24"/>
        </w:rPr>
        <w:t xml:space="preserve"> a § 81 ods. 8</w:t>
      </w:r>
      <w:r w:rsidR="00EB406C" w:rsidRPr="00E13C45">
        <w:rPr>
          <w:rFonts w:ascii="Times New Roman" w:hAnsi="Times New Roman" w:cs="Times New Roman"/>
          <w:b/>
          <w:sz w:val="24"/>
          <w:szCs w:val="24"/>
        </w:rPr>
        <w:t>)</w:t>
      </w:r>
    </w:p>
    <w:p w14:paraId="48452ED5" w14:textId="77777777" w:rsidR="00D97A86" w:rsidRPr="00E13C45" w:rsidRDefault="00EB406C"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Rovnako ako v prípade investícií do iných finančných nástrojov (v § 81 ods. 1 písm. c) a d)) sa v</w:t>
      </w:r>
      <w:r w:rsidR="00D97A86" w:rsidRPr="00E13C45">
        <w:rPr>
          <w:rFonts w:ascii="Times New Roman" w:hAnsi="Times New Roman" w:cs="Times New Roman"/>
          <w:sz w:val="24"/>
          <w:szCs w:val="24"/>
        </w:rPr>
        <w:t xml:space="preserve"> záujme udržania primeranej úrovne kvalitatívneho vymedzenia novej investície </w:t>
      </w:r>
      <w:r w:rsidRPr="00E13C45">
        <w:rPr>
          <w:rFonts w:ascii="Times New Roman" w:hAnsi="Times New Roman" w:cs="Times New Roman"/>
          <w:sz w:val="24"/>
          <w:szCs w:val="24"/>
        </w:rPr>
        <w:t xml:space="preserve">navrhuje ustanoviť požiadavku na priebežnú kontrolu dodržiavania štatútu, zakladajúcich  dokumentov alebo iného obdobného dokumentu alternatívnym investičným fondom, resp. zákazu nadobúdania takýchto finančných nástrojov, ak sú s ich vydaním alebo vyplatením spojené poplatky pre emitenta. </w:t>
      </w:r>
    </w:p>
    <w:p w14:paraId="21227646" w14:textId="77777777" w:rsidR="00D97A86" w:rsidRPr="00E13C45" w:rsidRDefault="00435D46"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V kontexte uvedenej úpravy je potrebné primerane zmeniť a doplniť aj splnomocňovacie ustanovenie pre Národnú banku Slovenska na vydanie opatrenia, ktorým ustanovuje podrobnosti o postupe, spôsobe a priebežnom sledovaní zverejňovaných informácií a o spôsobe hodnotenia a preverovania týchto informácií.</w:t>
      </w:r>
    </w:p>
    <w:p w14:paraId="42202D8D" w14:textId="77777777" w:rsidR="00435D46" w:rsidRPr="00E13C45" w:rsidRDefault="00435D46" w:rsidP="00E13C45">
      <w:pPr>
        <w:spacing w:after="0" w:line="240" w:lineRule="auto"/>
        <w:jc w:val="both"/>
        <w:rPr>
          <w:rFonts w:ascii="Times New Roman" w:hAnsi="Times New Roman" w:cs="Times New Roman"/>
          <w:b/>
          <w:sz w:val="24"/>
          <w:szCs w:val="24"/>
        </w:rPr>
      </w:pPr>
    </w:p>
    <w:p w14:paraId="6780570F" w14:textId="77777777" w:rsidR="00D97A86" w:rsidRPr="00E13C45" w:rsidRDefault="00EB406C" w:rsidP="00E13C45">
      <w:pPr>
        <w:keepNext/>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K bodu 6 (§ 81 odsek 6)</w:t>
      </w:r>
    </w:p>
    <w:p w14:paraId="4198B650" w14:textId="77777777" w:rsidR="00D97A86" w:rsidRPr="00E13C45" w:rsidRDefault="00EB406C" w:rsidP="00E13C45">
      <w:pPr>
        <w:keepNext/>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Rovnako ako v prípade investícií do iných finančných nástrojov (v § 81 ods. 1 písm. c) a d)) sa v záujme udržania primeranej úrovne kvalitatívneho </w:t>
      </w:r>
      <w:r w:rsidR="00ED3D63" w:rsidRPr="00E13C45">
        <w:rPr>
          <w:rFonts w:ascii="Times New Roman" w:hAnsi="Times New Roman" w:cs="Times New Roman"/>
          <w:sz w:val="24"/>
          <w:szCs w:val="24"/>
        </w:rPr>
        <w:t xml:space="preserve">vymedzenia </w:t>
      </w:r>
      <w:r w:rsidRPr="00E13C45">
        <w:rPr>
          <w:rFonts w:ascii="Times New Roman" w:hAnsi="Times New Roman" w:cs="Times New Roman"/>
          <w:sz w:val="24"/>
          <w:szCs w:val="24"/>
        </w:rPr>
        <w:t>aj kvantitatívneho</w:t>
      </w:r>
      <w:r w:rsidR="00ED3D63" w:rsidRPr="00E13C45">
        <w:rPr>
          <w:rFonts w:ascii="Times New Roman" w:hAnsi="Times New Roman" w:cs="Times New Roman"/>
          <w:sz w:val="24"/>
          <w:szCs w:val="24"/>
        </w:rPr>
        <w:t xml:space="preserve"> obmedzenia</w:t>
      </w:r>
      <w:r w:rsidRPr="00E13C45">
        <w:rPr>
          <w:rFonts w:ascii="Times New Roman" w:hAnsi="Times New Roman" w:cs="Times New Roman"/>
          <w:sz w:val="24"/>
          <w:szCs w:val="24"/>
        </w:rPr>
        <w:t xml:space="preserve"> novej investície navrhuje ustanoviť požiadavku na </w:t>
      </w:r>
      <w:r w:rsidR="00435D46" w:rsidRPr="00E13C45">
        <w:rPr>
          <w:rFonts w:ascii="Times New Roman" w:hAnsi="Times New Roman" w:cs="Times New Roman"/>
          <w:sz w:val="24"/>
          <w:szCs w:val="24"/>
        </w:rPr>
        <w:t>zákaz nadobúdania alternatívnych investičných fondov, ak tieto investujú do ďalších obdobných finančných nástrojov viac ako 10 % svojich aktív</w:t>
      </w:r>
      <w:r w:rsidRPr="00E13C45">
        <w:rPr>
          <w:rFonts w:ascii="Times New Roman" w:hAnsi="Times New Roman" w:cs="Times New Roman"/>
          <w:sz w:val="24"/>
          <w:szCs w:val="24"/>
        </w:rPr>
        <w:t xml:space="preserve">. </w:t>
      </w:r>
      <w:r w:rsidR="00435D46" w:rsidRPr="00E13C45">
        <w:rPr>
          <w:rFonts w:ascii="Times New Roman" w:hAnsi="Times New Roman" w:cs="Times New Roman"/>
          <w:sz w:val="24"/>
          <w:szCs w:val="24"/>
        </w:rPr>
        <w:t xml:space="preserve">Nad rámec uvedeného sa navrhuje, aby dôchodková správcovská spoločnosť nemohla nadobúdať ani také </w:t>
      </w:r>
      <w:r w:rsidR="00D670C3" w:rsidRPr="00E13C45">
        <w:rPr>
          <w:rFonts w:ascii="Times New Roman" w:hAnsi="Times New Roman" w:cs="Times New Roman"/>
          <w:sz w:val="24"/>
          <w:szCs w:val="24"/>
        </w:rPr>
        <w:t xml:space="preserve">cenné papiere </w:t>
      </w:r>
      <w:r w:rsidR="00435D46" w:rsidRPr="00E13C45">
        <w:rPr>
          <w:rFonts w:ascii="Times New Roman" w:hAnsi="Times New Roman" w:cs="Times New Roman"/>
          <w:sz w:val="24"/>
          <w:szCs w:val="24"/>
        </w:rPr>
        <w:t>alternatívn</w:t>
      </w:r>
      <w:r w:rsidR="00D670C3" w:rsidRPr="00E13C45">
        <w:rPr>
          <w:rFonts w:ascii="Times New Roman" w:hAnsi="Times New Roman" w:cs="Times New Roman"/>
          <w:sz w:val="24"/>
          <w:szCs w:val="24"/>
        </w:rPr>
        <w:t xml:space="preserve">ych investičných </w:t>
      </w:r>
      <w:r w:rsidR="00435D46" w:rsidRPr="00E13C45">
        <w:rPr>
          <w:rFonts w:ascii="Times New Roman" w:hAnsi="Times New Roman" w:cs="Times New Roman"/>
          <w:sz w:val="24"/>
          <w:szCs w:val="24"/>
        </w:rPr>
        <w:t>fond</w:t>
      </w:r>
      <w:r w:rsidR="00D670C3" w:rsidRPr="00E13C45">
        <w:rPr>
          <w:rFonts w:ascii="Times New Roman" w:hAnsi="Times New Roman" w:cs="Times New Roman"/>
          <w:sz w:val="24"/>
          <w:szCs w:val="24"/>
        </w:rPr>
        <w:t>ov</w:t>
      </w:r>
      <w:r w:rsidR="00435D46" w:rsidRPr="00E13C45">
        <w:rPr>
          <w:rFonts w:ascii="Times New Roman" w:hAnsi="Times New Roman" w:cs="Times New Roman"/>
          <w:sz w:val="24"/>
          <w:szCs w:val="24"/>
        </w:rPr>
        <w:t>, ktoré využívajú pákový efekt.</w:t>
      </w:r>
      <w:r w:rsidR="000B394F" w:rsidRPr="00E13C45">
        <w:rPr>
          <w:rFonts w:ascii="Times New Roman" w:hAnsi="Times New Roman" w:cs="Times New Roman"/>
          <w:sz w:val="24"/>
          <w:szCs w:val="24"/>
        </w:rPr>
        <w:t xml:space="preserve"> Výnimka sa navrhuje ustanoviť výlučne na pôžičky a úvery, ak alternatívny investičný fond, resp. jeho správ</w:t>
      </w:r>
      <w:r w:rsidR="00B712CD" w:rsidRPr="00E13C45">
        <w:rPr>
          <w:rFonts w:ascii="Times New Roman" w:hAnsi="Times New Roman" w:cs="Times New Roman"/>
          <w:sz w:val="24"/>
          <w:szCs w:val="24"/>
        </w:rPr>
        <w:t>c</w:t>
      </w:r>
      <w:r w:rsidR="000B394F" w:rsidRPr="00E13C45">
        <w:rPr>
          <w:rFonts w:ascii="Times New Roman" w:hAnsi="Times New Roman" w:cs="Times New Roman"/>
          <w:sz w:val="24"/>
          <w:szCs w:val="24"/>
        </w:rPr>
        <w:t>a</w:t>
      </w:r>
      <w:r w:rsidR="00B712CD" w:rsidRPr="00E13C45">
        <w:rPr>
          <w:rFonts w:ascii="Times New Roman" w:hAnsi="Times New Roman" w:cs="Times New Roman"/>
          <w:sz w:val="24"/>
          <w:szCs w:val="24"/>
        </w:rPr>
        <w:t>,</w:t>
      </w:r>
      <w:r w:rsidR="000B394F" w:rsidRPr="00E13C45">
        <w:rPr>
          <w:rFonts w:ascii="Times New Roman" w:hAnsi="Times New Roman" w:cs="Times New Roman"/>
          <w:sz w:val="24"/>
          <w:szCs w:val="24"/>
        </w:rPr>
        <w:t xml:space="preserve"> nevyhnutne potrebuje zabezpečiť </w:t>
      </w:r>
      <w:r w:rsidR="00FD5CF2" w:rsidRPr="00E13C45">
        <w:rPr>
          <w:rFonts w:ascii="Times New Roman" w:hAnsi="Times New Roman" w:cs="Times New Roman"/>
          <w:sz w:val="24"/>
          <w:szCs w:val="24"/>
        </w:rPr>
        <w:t>likviditu pre plánovanú investíciu.</w:t>
      </w:r>
    </w:p>
    <w:p w14:paraId="1A96E911" w14:textId="77777777" w:rsidR="008E6F10" w:rsidRDefault="008E6F10" w:rsidP="00E13C45">
      <w:pPr>
        <w:spacing w:after="0" w:line="240" w:lineRule="auto"/>
        <w:jc w:val="both"/>
        <w:rPr>
          <w:rFonts w:ascii="Times New Roman" w:hAnsi="Times New Roman" w:cs="Times New Roman"/>
          <w:sz w:val="24"/>
          <w:szCs w:val="24"/>
        </w:rPr>
      </w:pPr>
    </w:p>
    <w:p w14:paraId="2A77E806" w14:textId="77777777" w:rsidR="00E13C45" w:rsidRPr="00E13C45" w:rsidRDefault="00E13C45" w:rsidP="00E13C45">
      <w:pPr>
        <w:spacing w:after="0" w:line="240" w:lineRule="auto"/>
        <w:jc w:val="both"/>
        <w:rPr>
          <w:rFonts w:ascii="Times New Roman" w:hAnsi="Times New Roman" w:cs="Times New Roman"/>
          <w:sz w:val="24"/>
          <w:szCs w:val="24"/>
        </w:rPr>
      </w:pPr>
    </w:p>
    <w:p w14:paraId="550D0685" w14:textId="77777777" w:rsidR="00435D46" w:rsidRPr="00E13C45" w:rsidRDefault="00435D46"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lastRenderedPageBreak/>
        <w:t>K bodu 8 (§ 82 odsek 1)</w:t>
      </w:r>
    </w:p>
    <w:p w14:paraId="6FBFFC12" w14:textId="77777777" w:rsidR="00EB406C" w:rsidRPr="00E13C45" w:rsidRDefault="00EB406C" w:rsidP="00E13C45">
      <w:pPr>
        <w:spacing w:after="0" w:line="240" w:lineRule="auto"/>
        <w:jc w:val="both"/>
        <w:rPr>
          <w:rFonts w:ascii="Times New Roman" w:hAnsi="Times New Roman" w:cs="Times New Roman"/>
          <w:b/>
          <w:sz w:val="24"/>
          <w:szCs w:val="24"/>
        </w:rPr>
      </w:pPr>
      <w:r w:rsidRPr="00E13C45">
        <w:rPr>
          <w:rFonts w:ascii="Times New Roman" w:hAnsi="Times New Roman" w:cs="Times New Roman"/>
          <w:sz w:val="24"/>
          <w:szCs w:val="24"/>
        </w:rPr>
        <w:t xml:space="preserve">Rovnako ako v prípade investícií do iných finančných nástrojov sa v záujme udržania primeranej úrovne kvantitatívneho </w:t>
      </w:r>
      <w:r w:rsidR="00ED3D63" w:rsidRPr="00E13C45">
        <w:rPr>
          <w:rFonts w:ascii="Times New Roman" w:hAnsi="Times New Roman" w:cs="Times New Roman"/>
          <w:sz w:val="24"/>
          <w:szCs w:val="24"/>
        </w:rPr>
        <w:t>obmedzenia</w:t>
      </w:r>
      <w:r w:rsidRPr="00E13C45">
        <w:rPr>
          <w:rFonts w:ascii="Times New Roman" w:hAnsi="Times New Roman" w:cs="Times New Roman"/>
          <w:sz w:val="24"/>
          <w:szCs w:val="24"/>
        </w:rPr>
        <w:t xml:space="preserve"> novej investície a s prihliadnutím na potrebu dodržania minimálnej požiadavky na diverzifikáciu portfólia navrhuje ustanoviť </w:t>
      </w:r>
      <w:r w:rsidR="00ED3D63" w:rsidRPr="00E13C45">
        <w:rPr>
          <w:rFonts w:ascii="Times New Roman" w:hAnsi="Times New Roman" w:cs="Times New Roman"/>
          <w:sz w:val="24"/>
          <w:szCs w:val="24"/>
        </w:rPr>
        <w:t>limit na emitenta aj pre alternatívne investičné fondy (rovnako ako pre ostatné obdobné finančné nástroje na úrovni 3 % hodnoty dôchodkového fondu) a súčasne ustanoviť osobitné pravidlo, že aj alternatívny investičný fond sa považuje za emitenta.</w:t>
      </w:r>
    </w:p>
    <w:p w14:paraId="333643FD" w14:textId="77777777" w:rsidR="00EB406C" w:rsidRPr="00E13C45" w:rsidRDefault="00EB406C" w:rsidP="00E13C45">
      <w:pPr>
        <w:spacing w:after="0" w:line="240" w:lineRule="auto"/>
        <w:jc w:val="both"/>
        <w:rPr>
          <w:rFonts w:ascii="Times New Roman" w:hAnsi="Times New Roman" w:cs="Times New Roman"/>
          <w:sz w:val="24"/>
          <w:szCs w:val="24"/>
        </w:rPr>
      </w:pPr>
    </w:p>
    <w:p w14:paraId="43DB07B8" w14:textId="77777777" w:rsidR="00ED3D63" w:rsidRPr="00E13C45" w:rsidRDefault="00ED3D63"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K bodu 9 (§ 82 odsek 3)</w:t>
      </w:r>
    </w:p>
    <w:p w14:paraId="44C3EA45" w14:textId="77777777" w:rsidR="00ED3D63" w:rsidRPr="00E13C45" w:rsidRDefault="00ED3D63" w:rsidP="00E13C45">
      <w:pPr>
        <w:spacing w:after="0" w:line="240" w:lineRule="auto"/>
        <w:jc w:val="both"/>
        <w:rPr>
          <w:rFonts w:ascii="Times New Roman" w:hAnsi="Times New Roman" w:cs="Times New Roman"/>
          <w:b/>
          <w:sz w:val="24"/>
          <w:szCs w:val="24"/>
        </w:rPr>
      </w:pPr>
      <w:r w:rsidRPr="00E13C45">
        <w:rPr>
          <w:rFonts w:ascii="Times New Roman" w:hAnsi="Times New Roman" w:cs="Times New Roman"/>
          <w:sz w:val="24"/>
          <w:szCs w:val="24"/>
        </w:rPr>
        <w:t>V záujme udržania primeranej úrovne kvantitatívneho obmedzenia novej investície a s prihliadnutím na potrebu dodržania minimálnej požiadavky na diverzifikáciu portfólia sa navrhuje v rámci limitu na finančnú skupinu (20 %) doplniť aj alternatívne investičné fondy.</w:t>
      </w:r>
    </w:p>
    <w:p w14:paraId="2AFF3D66" w14:textId="77777777" w:rsidR="00EB406C" w:rsidRPr="00E13C45" w:rsidRDefault="00EB406C" w:rsidP="00E13C45">
      <w:pPr>
        <w:spacing w:after="0" w:line="240" w:lineRule="auto"/>
        <w:jc w:val="both"/>
        <w:rPr>
          <w:rFonts w:ascii="Times New Roman" w:hAnsi="Times New Roman" w:cs="Times New Roman"/>
          <w:sz w:val="24"/>
          <w:szCs w:val="24"/>
        </w:rPr>
      </w:pPr>
    </w:p>
    <w:p w14:paraId="1CE32DDA" w14:textId="77777777" w:rsidR="00ED3D63" w:rsidRPr="00E13C45" w:rsidRDefault="00ED3D63"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K bodu 10 (§ 82 odsek 8 nové písmeno c))</w:t>
      </w:r>
    </w:p>
    <w:p w14:paraId="5262B5B9" w14:textId="77777777" w:rsidR="00EB406C" w:rsidRPr="00E13C45" w:rsidRDefault="00ED3D63"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Rovnako ako v prípade investícií do iných finančných nástrojov sa v záujme udržania primeranej úrovne kvantitatívneho obmedzenia novej investície a s prihliadnutím na potrebu dodržania minimálnej požiadavky na diverzifikáciu portfólia navrhuje ustanoviť limit na maximálny objem súčtu menovitých hodnôt cenných papierov jedného alternatívneho investičného fondu rovnako ako pre ostatné obdobné finančné nástroje</w:t>
      </w:r>
      <w:r w:rsidR="00DF5782" w:rsidRPr="00E13C45">
        <w:rPr>
          <w:rFonts w:ascii="Times New Roman" w:hAnsi="Times New Roman" w:cs="Times New Roman"/>
          <w:sz w:val="24"/>
          <w:szCs w:val="24"/>
        </w:rPr>
        <w:t>, teda na úrovni 10 %</w:t>
      </w:r>
      <w:r w:rsidRPr="00E13C45">
        <w:rPr>
          <w:rFonts w:ascii="Times New Roman" w:hAnsi="Times New Roman" w:cs="Times New Roman"/>
          <w:sz w:val="24"/>
          <w:szCs w:val="24"/>
        </w:rPr>
        <w:t>.</w:t>
      </w:r>
    </w:p>
    <w:p w14:paraId="2FE25685" w14:textId="77777777" w:rsidR="00ED3D63" w:rsidRPr="00E13C45" w:rsidRDefault="00ED3D63" w:rsidP="00E13C45">
      <w:pPr>
        <w:spacing w:after="0" w:line="240" w:lineRule="auto"/>
        <w:jc w:val="both"/>
        <w:rPr>
          <w:rFonts w:ascii="Times New Roman" w:hAnsi="Times New Roman" w:cs="Times New Roman"/>
          <w:sz w:val="24"/>
          <w:szCs w:val="24"/>
        </w:rPr>
      </w:pPr>
    </w:p>
    <w:p w14:paraId="191DFDC4" w14:textId="77777777" w:rsidR="00ED3D63" w:rsidRPr="00E13C45" w:rsidRDefault="00ED3D63"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 xml:space="preserve">K bodu 11 (§ 82 </w:t>
      </w:r>
      <w:r w:rsidR="002A643E" w:rsidRPr="00E13C45">
        <w:rPr>
          <w:rFonts w:ascii="Times New Roman" w:hAnsi="Times New Roman" w:cs="Times New Roman"/>
          <w:b/>
          <w:sz w:val="24"/>
          <w:szCs w:val="24"/>
        </w:rPr>
        <w:t xml:space="preserve">nový </w:t>
      </w:r>
      <w:r w:rsidRPr="00E13C45">
        <w:rPr>
          <w:rFonts w:ascii="Times New Roman" w:hAnsi="Times New Roman" w:cs="Times New Roman"/>
          <w:b/>
          <w:sz w:val="24"/>
          <w:szCs w:val="24"/>
        </w:rPr>
        <w:t>odsek 10)</w:t>
      </w:r>
    </w:p>
    <w:p w14:paraId="2E9D0CB0" w14:textId="77777777" w:rsidR="00ED3D63" w:rsidRPr="00E13C45" w:rsidRDefault="00ED3D63"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Napriek tomu, že zodpovednosť za investičnú stratégiu nesie dôchodková správcovská spoločnosť</w:t>
      </w:r>
      <w:r w:rsidR="002A643E" w:rsidRPr="00E13C45">
        <w:rPr>
          <w:rFonts w:ascii="Times New Roman" w:hAnsi="Times New Roman" w:cs="Times New Roman"/>
          <w:sz w:val="24"/>
          <w:szCs w:val="24"/>
        </w:rPr>
        <w:t xml:space="preserve"> a aj ostatné navrhované</w:t>
      </w:r>
      <w:r w:rsidRPr="00E13C45">
        <w:rPr>
          <w:rFonts w:ascii="Times New Roman" w:hAnsi="Times New Roman" w:cs="Times New Roman"/>
          <w:sz w:val="24"/>
          <w:szCs w:val="24"/>
        </w:rPr>
        <w:t> pravidlá pre obmedzenie a rozloženie rizika v dôchodkovom fonde</w:t>
      </w:r>
      <w:r w:rsidR="002A643E" w:rsidRPr="00E13C45">
        <w:rPr>
          <w:rFonts w:ascii="Times New Roman" w:hAnsi="Times New Roman" w:cs="Times New Roman"/>
          <w:sz w:val="24"/>
          <w:szCs w:val="24"/>
        </w:rPr>
        <w:t xml:space="preserve"> </w:t>
      </w:r>
      <w:r w:rsidR="007C2D6A" w:rsidRPr="00E13C45">
        <w:rPr>
          <w:rFonts w:ascii="Times New Roman" w:hAnsi="Times New Roman" w:cs="Times New Roman"/>
          <w:sz w:val="24"/>
          <w:szCs w:val="24"/>
        </w:rPr>
        <w:t>majú prispieť k</w:t>
      </w:r>
      <w:r w:rsidR="002A643E" w:rsidRPr="00E13C45">
        <w:rPr>
          <w:rFonts w:ascii="Times New Roman" w:hAnsi="Times New Roman" w:cs="Times New Roman"/>
          <w:sz w:val="24"/>
          <w:szCs w:val="24"/>
        </w:rPr>
        <w:t xml:space="preserve"> diverzifikáci</w:t>
      </w:r>
      <w:r w:rsidR="007C2D6A" w:rsidRPr="00E13C45">
        <w:rPr>
          <w:rFonts w:ascii="Times New Roman" w:hAnsi="Times New Roman" w:cs="Times New Roman"/>
          <w:sz w:val="24"/>
          <w:szCs w:val="24"/>
        </w:rPr>
        <w:t>i</w:t>
      </w:r>
      <w:r w:rsidR="002A643E" w:rsidRPr="00E13C45">
        <w:rPr>
          <w:rFonts w:ascii="Times New Roman" w:hAnsi="Times New Roman" w:cs="Times New Roman"/>
          <w:sz w:val="24"/>
          <w:szCs w:val="24"/>
        </w:rPr>
        <w:t xml:space="preserve"> samotnej investície, navrhuje sa ustanoviť hornú hranicu pre celkovú expozíciu dôchodkového fondu voči alternatívnym investičným fondom na úrovni 5 % čistej hodnoty majetku v dôchodkovom fonde.</w:t>
      </w:r>
      <w:r w:rsidR="003875CF" w:rsidRPr="00E13C45">
        <w:rPr>
          <w:rFonts w:ascii="Times New Roman" w:hAnsi="Times New Roman" w:cs="Times New Roman"/>
          <w:sz w:val="24"/>
          <w:szCs w:val="24"/>
        </w:rPr>
        <w:t xml:space="preserve"> </w:t>
      </w:r>
      <w:r w:rsidR="007C2D6A" w:rsidRPr="00E13C45">
        <w:rPr>
          <w:rFonts w:ascii="Times New Roman" w:hAnsi="Times New Roman" w:cs="Times New Roman"/>
          <w:sz w:val="24"/>
          <w:szCs w:val="24"/>
        </w:rPr>
        <w:t>Takýto obozretný limit sa navrhuje aj z dôvodu, že by nemalo ísť o nosnú (jednu z nosných) ale o doplnkovú investíciu – tieto cenné papiere nie sú verejne obchodovateľné, vyznačujú sa nízkou likviditou, ich emitenti (emisie) nemajú udelený rating. Napriek tomu</w:t>
      </w:r>
      <w:r w:rsidR="00E10538" w:rsidRPr="00E13C45">
        <w:rPr>
          <w:rFonts w:ascii="Times New Roman" w:hAnsi="Times New Roman" w:cs="Times New Roman"/>
          <w:sz w:val="24"/>
          <w:szCs w:val="24"/>
        </w:rPr>
        <w:t>, ak budú mať vhodný výnosovo-rizikový profil,</w:t>
      </w:r>
      <w:r w:rsidR="007C2D6A" w:rsidRPr="00E13C45">
        <w:rPr>
          <w:rFonts w:ascii="Times New Roman" w:hAnsi="Times New Roman" w:cs="Times New Roman"/>
          <w:sz w:val="24"/>
          <w:szCs w:val="24"/>
        </w:rPr>
        <w:t xml:space="preserve"> môžu byť tieto finančné nástroje vhodnou </w:t>
      </w:r>
      <w:r w:rsidR="00E10538" w:rsidRPr="00E13C45">
        <w:rPr>
          <w:rFonts w:ascii="Times New Roman" w:hAnsi="Times New Roman" w:cs="Times New Roman"/>
          <w:sz w:val="24"/>
          <w:szCs w:val="24"/>
        </w:rPr>
        <w:t xml:space="preserve">investičnou </w:t>
      </w:r>
      <w:r w:rsidR="007C2D6A" w:rsidRPr="00E13C45">
        <w:rPr>
          <w:rFonts w:ascii="Times New Roman" w:hAnsi="Times New Roman" w:cs="Times New Roman"/>
          <w:sz w:val="24"/>
          <w:szCs w:val="24"/>
        </w:rPr>
        <w:t xml:space="preserve">príležitosťou pre </w:t>
      </w:r>
      <w:r w:rsidR="00E10538" w:rsidRPr="00E13C45">
        <w:rPr>
          <w:rFonts w:ascii="Times New Roman" w:hAnsi="Times New Roman" w:cs="Times New Roman"/>
          <w:sz w:val="24"/>
          <w:szCs w:val="24"/>
        </w:rPr>
        <w:t>dôchodkový fond.</w:t>
      </w:r>
    </w:p>
    <w:p w14:paraId="59FC9686" w14:textId="77777777" w:rsidR="002A643E" w:rsidRPr="00E13C45" w:rsidRDefault="002A643E" w:rsidP="00E13C45">
      <w:pPr>
        <w:spacing w:after="0" w:line="240" w:lineRule="auto"/>
        <w:jc w:val="both"/>
        <w:rPr>
          <w:rFonts w:ascii="Times New Roman" w:hAnsi="Times New Roman" w:cs="Times New Roman"/>
          <w:sz w:val="24"/>
          <w:szCs w:val="24"/>
        </w:rPr>
      </w:pPr>
    </w:p>
    <w:p w14:paraId="4A2783AC" w14:textId="77777777" w:rsidR="002A643E" w:rsidRPr="00E13C45" w:rsidRDefault="002A643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K bodu 12 (§ 82 odsek 14 – pôvodný odsek 13)</w:t>
      </w:r>
    </w:p>
    <w:p w14:paraId="68F33406" w14:textId="77777777" w:rsidR="002A643E" w:rsidRPr="00E13C45" w:rsidRDefault="002A643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Navrhujú sa nevyhnutné legislatívno-technické úpravy v nadväznosti na doplnenie nového odseku 10.</w:t>
      </w:r>
    </w:p>
    <w:p w14:paraId="551FC283" w14:textId="77777777" w:rsidR="002A643E" w:rsidRPr="00E13C45" w:rsidRDefault="002A643E" w:rsidP="00E13C45">
      <w:pPr>
        <w:spacing w:after="0" w:line="240" w:lineRule="auto"/>
        <w:jc w:val="both"/>
        <w:rPr>
          <w:rFonts w:ascii="Times New Roman" w:hAnsi="Times New Roman" w:cs="Times New Roman"/>
          <w:sz w:val="24"/>
          <w:szCs w:val="24"/>
        </w:rPr>
      </w:pPr>
    </w:p>
    <w:p w14:paraId="3E7610DA" w14:textId="77777777" w:rsidR="00A03076" w:rsidRPr="00E13C45" w:rsidRDefault="008E6F10"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 xml:space="preserve">K bodu </w:t>
      </w:r>
      <w:r w:rsidR="00FD5CF2" w:rsidRPr="00E13C45">
        <w:rPr>
          <w:rFonts w:ascii="Times New Roman" w:hAnsi="Times New Roman" w:cs="Times New Roman"/>
          <w:b/>
          <w:sz w:val="24"/>
          <w:szCs w:val="24"/>
        </w:rPr>
        <w:t xml:space="preserve">13 </w:t>
      </w:r>
      <w:r w:rsidR="00A03076" w:rsidRPr="00E13C45">
        <w:rPr>
          <w:rFonts w:ascii="Times New Roman" w:hAnsi="Times New Roman" w:cs="Times New Roman"/>
          <w:b/>
          <w:sz w:val="24"/>
          <w:szCs w:val="24"/>
        </w:rPr>
        <w:t>(§ 83 ods. 2 a</w:t>
      </w:r>
      <w:r w:rsidRPr="00E13C45">
        <w:rPr>
          <w:rFonts w:ascii="Times New Roman" w:hAnsi="Times New Roman" w:cs="Times New Roman"/>
          <w:b/>
          <w:sz w:val="24"/>
          <w:szCs w:val="24"/>
        </w:rPr>
        <w:t> </w:t>
      </w:r>
      <w:r w:rsidR="00A03076" w:rsidRPr="00E13C45">
        <w:rPr>
          <w:rFonts w:ascii="Times New Roman" w:hAnsi="Times New Roman" w:cs="Times New Roman"/>
          <w:b/>
          <w:sz w:val="24"/>
          <w:szCs w:val="24"/>
        </w:rPr>
        <w:t>3</w:t>
      </w:r>
      <w:r w:rsidRPr="00E13C45">
        <w:rPr>
          <w:rFonts w:ascii="Times New Roman" w:hAnsi="Times New Roman" w:cs="Times New Roman"/>
          <w:b/>
          <w:sz w:val="24"/>
          <w:szCs w:val="24"/>
        </w:rPr>
        <w:t xml:space="preserve"> a</w:t>
      </w:r>
      <w:r w:rsidR="00A03076" w:rsidRPr="00E13C45">
        <w:rPr>
          <w:rFonts w:ascii="Times New Roman" w:hAnsi="Times New Roman" w:cs="Times New Roman"/>
          <w:b/>
          <w:sz w:val="24"/>
          <w:szCs w:val="24"/>
        </w:rPr>
        <w:t xml:space="preserve"> § 84 ods. 1 a 6)</w:t>
      </w:r>
    </w:p>
    <w:p w14:paraId="52715F4C" w14:textId="77777777" w:rsidR="00A03076" w:rsidRPr="00E13C45" w:rsidRDefault="00A03076"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Rovnako ako v prípade investícií do iných finančných nástrojov sa v záujme udržania primeranej úrovne kvalitatívneho vymedzenia novej investície navrhuje ustanoviť požiadavku v súvislosti s nákupom alebo predajom cenných papierov alternatívnych investičných fondov, resp. vykonávaním práv k cenným papierom alternatívnych investičných fondov. </w:t>
      </w:r>
    </w:p>
    <w:p w14:paraId="6261DA39" w14:textId="77777777" w:rsidR="00ED3D63" w:rsidRPr="00E13C45" w:rsidRDefault="00ED3D63" w:rsidP="00E13C45">
      <w:pPr>
        <w:spacing w:after="0" w:line="240" w:lineRule="auto"/>
        <w:jc w:val="both"/>
        <w:rPr>
          <w:rFonts w:ascii="Times New Roman" w:hAnsi="Times New Roman" w:cs="Times New Roman"/>
          <w:sz w:val="24"/>
          <w:szCs w:val="24"/>
        </w:rPr>
      </w:pPr>
    </w:p>
    <w:p w14:paraId="5EFDA0F6" w14:textId="77777777" w:rsidR="000E47FE" w:rsidRPr="00E13C45" w:rsidRDefault="000E47FE" w:rsidP="00E13C45">
      <w:pPr>
        <w:spacing w:after="0" w:line="240" w:lineRule="auto"/>
        <w:jc w:val="both"/>
        <w:rPr>
          <w:rFonts w:ascii="Times New Roman" w:hAnsi="Times New Roman" w:cs="Times New Roman"/>
          <w:b/>
          <w:sz w:val="24"/>
          <w:szCs w:val="24"/>
        </w:rPr>
      </w:pPr>
      <w:r w:rsidRPr="00E13C45">
        <w:rPr>
          <w:rFonts w:ascii="Times New Roman" w:hAnsi="Times New Roman" w:cs="Times New Roman"/>
          <w:b/>
          <w:sz w:val="24"/>
          <w:szCs w:val="24"/>
        </w:rPr>
        <w:t xml:space="preserve">K bodu </w:t>
      </w:r>
      <w:r w:rsidR="00FD5CF2" w:rsidRPr="00E13C45">
        <w:rPr>
          <w:rFonts w:ascii="Times New Roman" w:hAnsi="Times New Roman" w:cs="Times New Roman"/>
          <w:b/>
          <w:sz w:val="24"/>
          <w:szCs w:val="24"/>
        </w:rPr>
        <w:t xml:space="preserve">14 </w:t>
      </w:r>
      <w:r w:rsidRPr="00E13C45">
        <w:rPr>
          <w:rFonts w:ascii="Times New Roman" w:hAnsi="Times New Roman" w:cs="Times New Roman"/>
          <w:b/>
          <w:sz w:val="24"/>
          <w:szCs w:val="24"/>
        </w:rPr>
        <w:t xml:space="preserve">a </w:t>
      </w:r>
      <w:r w:rsidR="00FD5CF2" w:rsidRPr="00E13C45">
        <w:rPr>
          <w:rFonts w:ascii="Times New Roman" w:hAnsi="Times New Roman" w:cs="Times New Roman"/>
          <w:b/>
          <w:sz w:val="24"/>
          <w:szCs w:val="24"/>
        </w:rPr>
        <w:t xml:space="preserve">15 </w:t>
      </w:r>
      <w:r w:rsidRPr="00E13C45">
        <w:rPr>
          <w:rFonts w:ascii="Times New Roman" w:hAnsi="Times New Roman" w:cs="Times New Roman"/>
          <w:b/>
          <w:sz w:val="24"/>
          <w:szCs w:val="24"/>
        </w:rPr>
        <w:t>(§ 86 ods. 1 a § 88 ods. 7)</w:t>
      </w:r>
    </w:p>
    <w:p w14:paraId="4314D88E" w14:textId="77777777" w:rsidR="000E47FE" w:rsidRPr="00E13C45" w:rsidRDefault="000E47F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Navrhuje sa, aby správcovia mohli cenné papiere alternatívnych investičných fondov nadobúdať do povinne vytváraných dôchodkových fondov (dlhopisový garantovaný dôchodkový fond a indexový negarantovaný dôchodkový fond).</w:t>
      </w:r>
    </w:p>
    <w:p w14:paraId="11C49B9A" w14:textId="77777777" w:rsidR="000E47FE" w:rsidRPr="00E13C45" w:rsidRDefault="000E47F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V tomto kontexte je potrebné vykonať nevyhnutné legislatívno-technické úpravy, ktoré tento cieľ podporia.</w:t>
      </w:r>
    </w:p>
    <w:p w14:paraId="3E921885" w14:textId="77777777" w:rsidR="00732E7E" w:rsidRPr="00E13C45" w:rsidRDefault="00732E7E" w:rsidP="00E13C45">
      <w:pPr>
        <w:spacing w:after="0" w:line="240" w:lineRule="auto"/>
        <w:jc w:val="both"/>
        <w:rPr>
          <w:rFonts w:ascii="Times New Roman" w:hAnsi="Times New Roman" w:cs="Times New Roman"/>
          <w:sz w:val="24"/>
          <w:szCs w:val="24"/>
        </w:rPr>
      </w:pPr>
    </w:p>
    <w:p w14:paraId="05C37B4A" w14:textId="77777777" w:rsidR="00732E7E" w:rsidRPr="00E13C45" w:rsidRDefault="00732E7E" w:rsidP="00E13C45">
      <w:pPr>
        <w:keepNext/>
        <w:spacing w:after="0" w:line="240" w:lineRule="auto"/>
        <w:jc w:val="both"/>
        <w:rPr>
          <w:rFonts w:ascii="Times New Roman" w:hAnsi="Times New Roman" w:cs="Times New Roman"/>
          <w:b/>
          <w:sz w:val="24"/>
          <w:szCs w:val="24"/>
        </w:rPr>
      </w:pPr>
      <w:r w:rsidRPr="00E13C45">
        <w:rPr>
          <w:rFonts w:ascii="Times New Roman" w:hAnsi="Times New Roman" w:cs="Times New Roman"/>
          <w:b/>
          <w:sz w:val="24"/>
          <w:szCs w:val="24"/>
        </w:rPr>
        <w:lastRenderedPageBreak/>
        <w:t>K bodu 16</w:t>
      </w:r>
      <w:r w:rsidR="00AF1028" w:rsidRPr="00E13C45">
        <w:rPr>
          <w:rFonts w:ascii="Times New Roman" w:hAnsi="Times New Roman" w:cs="Times New Roman"/>
          <w:b/>
          <w:sz w:val="24"/>
          <w:szCs w:val="24"/>
        </w:rPr>
        <w:t xml:space="preserve"> a</w:t>
      </w:r>
      <w:r w:rsidR="00DD335C" w:rsidRPr="00E13C45">
        <w:rPr>
          <w:rFonts w:ascii="Times New Roman" w:hAnsi="Times New Roman" w:cs="Times New Roman"/>
          <w:b/>
          <w:sz w:val="24"/>
          <w:szCs w:val="24"/>
        </w:rPr>
        <w:t> </w:t>
      </w:r>
      <w:r w:rsidR="00AF1028" w:rsidRPr="00E13C45">
        <w:rPr>
          <w:rFonts w:ascii="Times New Roman" w:hAnsi="Times New Roman" w:cs="Times New Roman"/>
          <w:b/>
          <w:sz w:val="24"/>
          <w:szCs w:val="24"/>
        </w:rPr>
        <w:t>17</w:t>
      </w:r>
      <w:r w:rsidR="00DD335C" w:rsidRPr="00E13C45">
        <w:rPr>
          <w:rFonts w:ascii="Times New Roman" w:hAnsi="Times New Roman" w:cs="Times New Roman"/>
          <w:b/>
          <w:sz w:val="24"/>
          <w:szCs w:val="24"/>
        </w:rPr>
        <w:t xml:space="preserve"> (§ 89 ods. 2 a § 89 ods. 3)</w:t>
      </w:r>
    </w:p>
    <w:p w14:paraId="375D789C" w14:textId="77777777" w:rsidR="009344B6" w:rsidRPr="00E13C45" w:rsidRDefault="009344B6" w:rsidP="00E13C45">
      <w:pPr>
        <w:keepNext/>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V § 89 ods. 2 písm. b) sa n</w:t>
      </w:r>
      <w:r w:rsidR="00AF1028" w:rsidRPr="00E13C45">
        <w:rPr>
          <w:rFonts w:ascii="Times New Roman" w:hAnsi="Times New Roman" w:cs="Times New Roman"/>
          <w:sz w:val="24"/>
          <w:szCs w:val="24"/>
        </w:rPr>
        <w:t xml:space="preserve">avrhuje ustanoviť výnimku </w:t>
      </w:r>
      <w:r w:rsidRPr="00E13C45">
        <w:rPr>
          <w:rFonts w:ascii="Times New Roman" w:hAnsi="Times New Roman" w:cs="Times New Roman"/>
          <w:sz w:val="24"/>
          <w:szCs w:val="24"/>
        </w:rPr>
        <w:t xml:space="preserve">na </w:t>
      </w:r>
      <w:r w:rsidR="00005B1D" w:rsidRPr="00E13C45">
        <w:rPr>
          <w:rFonts w:ascii="Times New Roman" w:hAnsi="Times New Roman" w:cs="Times New Roman"/>
          <w:sz w:val="24"/>
          <w:szCs w:val="24"/>
        </w:rPr>
        <w:t>prekročenie</w:t>
      </w:r>
      <w:r w:rsidRPr="00E13C45">
        <w:rPr>
          <w:rFonts w:ascii="Times New Roman" w:hAnsi="Times New Roman" w:cs="Times New Roman"/>
          <w:sz w:val="24"/>
          <w:szCs w:val="24"/>
        </w:rPr>
        <w:t xml:space="preserve"> objem</w:t>
      </w:r>
      <w:r w:rsidR="00005B1D" w:rsidRPr="00E13C45">
        <w:rPr>
          <w:rFonts w:ascii="Times New Roman" w:hAnsi="Times New Roman" w:cs="Times New Roman"/>
          <w:sz w:val="24"/>
          <w:szCs w:val="24"/>
        </w:rPr>
        <w:t>u</w:t>
      </w:r>
      <w:r w:rsidRPr="00E13C45">
        <w:rPr>
          <w:rFonts w:ascii="Times New Roman" w:hAnsi="Times New Roman" w:cs="Times New Roman"/>
          <w:sz w:val="24"/>
          <w:szCs w:val="24"/>
        </w:rPr>
        <w:t xml:space="preserve"> maximálnej hodnoty súčtu menovitých hodnôt cenných papierov jedného alternatívneho investičného fondu, ktoré bude môcť dôchodkový fond nadobudnúť podľa navrhovaného § 82 ods. 8 písm.</w:t>
      </w:r>
      <w:r w:rsidR="00005B1D" w:rsidRPr="00E13C45">
        <w:rPr>
          <w:rFonts w:ascii="Times New Roman" w:hAnsi="Times New Roman" w:cs="Times New Roman"/>
          <w:sz w:val="24"/>
          <w:szCs w:val="24"/>
        </w:rPr>
        <w:t> </w:t>
      </w:r>
      <w:r w:rsidRPr="00E13C45">
        <w:rPr>
          <w:rFonts w:ascii="Times New Roman" w:hAnsi="Times New Roman" w:cs="Times New Roman"/>
          <w:sz w:val="24"/>
          <w:szCs w:val="24"/>
        </w:rPr>
        <w:t>c)</w:t>
      </w:r>
      <w:r w:rsidR="00005B1D" w:rsidRPr="00E13C45">
        <w:rPr>
          <w:rFonts w:ascii="Times New Roman" w:hAnsi="Times New Roman" w:cs="Times New Roman"/>
          <w:sz w:val="24"/>
          <w:szCs w:val="24"/>
        </w:rPr>
        <w:t xml:space="preserve"> (10 %)</w:t>
      </w:r>
      <w:r w:rsidRPr="00E13C45">
        <w:rPr>
          <w:rFonts w:ascii="Times New Roman" w:hAnsi="Times New Roman" w:cs="Times New Roman"/>
          <w:sz w:val="24"/>
          <w:szCs w:val="24"/>
        </w:rPr>
        <w:t>. Túto je vhodné ustanoviť výlučne v akumulačnej fáze investície alternatívneho investičného fondu</w:t>
      </w:r>
      <w:r w:rsidR="00005B1D" w:rsidRPr="00E13C45">
        <w:rPr>
          <w:rFonts w:ascii="Times New Roman" w:hAnsi="Times New Roman" w:cs="Times New Roman"/>
          <w:sz w:val="24"/>
          <w:szCs w:val="24"/>
        </w:rPr>
        <w:t xml:space="preserve"> </w:t>
      </w:r>
      <w:r w:rsidRPr="00E13C45">
        <w:rPr>
          <w:rFonts w:ascii="Times New Roman" w:hAnsi="Times New Roman" w:cs="Times New Roman"/>
          <w:sz w:val="24"/>
          <w:szCs w:val="24"/>
        </w:rPr>
        <w:t>(navrhuje sa 24 mesiacov). V</w:t>
      </w:r>
      <w:r w:rsidR="00AF1028" w:rsidRPr="00E13C45">
        <w:rPr>
          <w:rFonts w:ascii="Times New Roman" w:hAnsi="Times New Roman" w:cs="Times New Roman"/>
          <w:sz w:val="24"/>
          <w:szCs w:val="24"/>
        </w:rPr>
        <w:t xml:space="preserve"> súlade so zásadou odbornej starostlivosti </w:t>
      </w:r>
      <w:r w:rsidR="00005B1D" w:rsidRPr="00E13C45">
        <w:rPr>
          <w:rFonts w:ascii="Times New Roman" w:hAnsi="Times New Roman" w:cs="Times New Roman"/>
          <w:sz w:val="24"/>
          <w:szCs w:val="24"/>
        </w:rPr>
        <w:t>a</w:t>
      </w:r>
      <w:r w:rsidR="00E13C45">
        <w:rPr>
          <w:rFonts w:ascii="Times New Roman" w:hAnsi="Times New Roman" w:cs="Times New Roman"/>
          <w:sz w:val="24"/>
          <w:szCs w:val="24"/>
        </w:rPr>
        <w:t> </w:t>
      </w:r>
      <w:r w:rsidRPr="00E13C45">
        <w:rPr>
          <w:rFonts w:ascii="Times New Roman" w:hAnsi="Times New Roman" w:cs="Times New Roman"/>
          <w:sz w:val="24"/>
          <w:szCs w:val="24"/>
        </w:rPr>
        <w:t xml:space="preserve">s prihliadnutím </w:t>
      </w:r>
      <w:r w:rsidR="00005B1D" w:rsidRPr="00E13C45">
        <w:rPr>
          <w:rFonts w:ascii="Times New Roman" w:hAnsi="Times New Roman" w:cs="Times New Roman"/>
          <w:sz w:val="24"/>
          <w:szCs w:val="24"/>
        </w:rPr>
        <w:t xml:space="preserve">na existenciu tohto obmedzenia/výnimky by mala </w:t>
      </w:r>
      <w:r w:rsidRPr="00E13C45">
        <w:rPr>
          <w:rFonts w:ascii="Times New Roman" w:hAnsi="Times New Roman" w:cs="Times New Roman"/>
          <w:sz w:val="24"/>
          <w:szCs w:val="24"/>
        </w:rPr>
        <w:t>dôchodková správcovská spoločnosť a alternatívny investičný fond, resp. jeho správca,</w:t>
      </w:r>
      <w:r w:rsidR="00AF1028" w:rsidRPr="00E13C45">
        <w:rPr>
          <w:rFonts w:ascii="Times New Roman" w:hAnsi="Times New Roman" w:cs="Times New Roman"/>
          <w:sz w:val="24"/>
          <w:szCs w:val="24"/>
        </w:rPr>
        <w:t xml:space="preserve"> </w:t>
      </w:r>
      <w:r w:rsidRPr="00E13C45">
        <w:rPr>
          <w:rFonts w:ascii="Times New Roman" w:hAnsi="Times New Roman" w:cs="Times New Roman"/>
          <w:sz w:val="24"/>
          <w:szCs w:val="24"/>
        </w:rPr>
        <w:t xml:space="preserve">dĺžku akumulačnej fázy investície ukotviť </w:t>
      </w:r>
      <w:r w:rsidR="00005B1D" w:rsidRPr="00E13C45">
        <w:rPr>
          <w:rFonts w:ascii="Times New Roman" w:hAnsi="Times New Roman" w:cs="Times New Roman"/>
          <w:sz w:val="24"/>
          <w:szCs w:val="24"/>
        </w:rPr>
        <w:t xml:space="preserve">aj </w:t>
      </w:r>
      <w:r w:rsidRPr="00E13C45">
        <w:rPr>
          <w:rFonts w:ascii="Times New Roman" w:hAnsi="Times New Roman" w:cs="Times New Roman"/>
          <w:sz w:val="24"/>
          <w:szCs w:val="24"/>
        </w:rPr>
        <w:t>v</w:t>
      </w:r>
      <w:r w:rsidR="00005B1D" w:rsidRPr="00E13C45">
        <w:rPr>
          <w:rFonts w:ascii="Times New Roman" w:hAnsi="Times New Roman" w:cs="Times New Roman"/>
          <w:sz w:val="24"/>
          <w:szCs w:val="24"/>
        </w:rPr>
        <w:t> zmluvných dokumentoch</w:t>
      </w:r>
      <w:r w:rsidRPr="00E13C45">
        <w:rPr>
          <w:rFonts w:ascii="Times New Roman" w:hAnsi="Times New Roman" w:cs="Times New Roman"/>
          <w:sz w:val="24"/>
          <w:szCs w:val="24"/>
        </w:rPr>
        <w:t>.</w:t>
      </w:r>
    </w:p>
    <w:p w14:paraId="17E8D164" w14:textId="77777777" w:rsidR="00AF1028" w:rsidRPr="00E13C45" w:rsidRDefault="009344B6"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Súčasne </w:t>
      </w:r>
      <w:r w:rsidR="00D0112B" w:rsidRPr="00E13C45">
        <w:rPr>
          <w:rFonts w:ascii="Times New Roman" w:hAnsi="Times New Roman" w:cs="Times New Roman"/>
          <w:sz w:val="24"/>
          <w:szCs w:val="24"/>
        </w:rPr>
        <w:t xml:space="preserve">sa </w:t>
      </w:r>
      <w:r w:rsidRPr="00E13C45">
        <w:rPr>
          <w:rFonts w:ascii="Times New Roman" w:hAnsi="Times New Roman" w:cs="Times New Roman"/>
          <w:sz w:val="24"/>
          <w:szCs w:val="24"/>
        </w:rPr>
        <w:t xml:space="preserve">navrhuje ustanoviť (doplnením existujúceho odseku 3 v § 89), že dôchodková správcovská spoločnosť </w:t>
      </w:r>
      <w:r w:rsidR="00AF1028" w:rsidRPr="00E13C45">
        <w:rPr>
          <w:rFonts w:ascii="Times New Roman" w:hAnsi="Times New Roman" w:cs="Times New Roman"/>
          <w:sz w:val="24"/>
          <w:szCs w:val="24"/>
        </w:rPr>
        <w:t xml:space="preserve">bude o prekročení </w:t>
      </w:r>
      <w:r w:rsidR="00005B1D" w:rsidRPr="00E13C45">
        <w:rPr>
          <w:rFonts w:ascii="Times New Roman" w:hAnsi="Times New Roman" w:cs="Times New Roman"/>
          <w:sz w:val="24"/>
          <w:szCs w:val="24"/>
        </w:rPr>
        <w:t xml:space="preserve">predmetného </w:t>
      </w:r>
      <w:r w:rsidR="00AF1028" w:rsidRPr="00E13C45">
        <w:rPr>
          <w:rFonts w:ascii="Times New Roman" w:hAnsi="Times New Roman" w:cs="Times New Roman"/>
          <w:sz w:val="24"/>
          <w:szCs w:val="24"/>
        </w:rPr>
        <w:t xml:space="preserve">limitu bez zbytočného odkladu po jeho prekročení </w:t>
      </w:r>
      <w:r w:rsidRPr="00E13C45">
        <w:rPr>
          <w:rFonts w:ascii="Times New Roman" w:hAnsi="Times New Roman" w:cs="Times New Roman"/>
          <w:sz w:val="24"/>
          <w:szCs w:val="24"/>
        </w:rPr>
        <w:t>informovať orgán dohľadu a</w:t>
      </w:r>
      <w:r w:rsidR="00AF1028" w:rsidRPr="00E13C45">
        <w:rPr>
          <w:rFonts w:ascii="Times New Roman" w:hAnsi="Times New Roman" w:cs="Times New Roman"/>
          <w:sz w:val="24"/>
          <w:szCs w:val="24"/>
        </w:rPr>
        <w:t xml:space="preserve"> opatrenia na zosúladenie podľa § 89 ods. 3 </w:t>
      </w:r>
      <w:r w:rsidRPr="00E13C45">
        <w:rPr>
          <w:rFonts w:ascii="Times New Roman" w:hAnsi="Times New Roman" w:cs="Times New Roman"/>
          <w:sz w:val="24"/>
          <w:szCs w:val="24"/>
        </w:rPr>
        <w:t>vykoná po uplynutí predmetnej lehoty.</w:t>
      </w:r>
    </w:p>
    <w:p w14:paraId="59B59F33" w14:textId="77777777" w:rsidR="00AF1028" w:rsidRPr="00E13C45" w:rsidRDefault="00AF1028" w:rsidP="00E13C45">
      <w:pPr>
        <w:spacing w:after="0" w:line="240" w:lineRule="auto"/>
        <w:jc w:val="both"/>
        <w:rPr>
          <w:rFonts w:ascii="Times New Roman" w:hAnsi="Times New Roman" w:cs="Times New Roman"/>
          <w:sz w:val="24"/>
          <w:szCs w:val="24"/>
        </w:rPr>
      </w:pPr>
    </w:p>
    <w:p w14:paraId="27A9585F" w14:textId="77777777" w:rsidR="000E47FE" w:rsidRPr="00E13C45" w:rsidRDefault="000E47F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b/>
          <w:sz w:val="24"/>
          <w:szCs w:val="24"/>
        </w:rPr>
        <w:t xml:space="preserve">K bodu </w:t>
      </w:r>
      <w:r w:rsidR="00732E7E" w:rsidRPr="00E13C45">
        <w:rPr>
          <w:rFonts w:ascii="Times New Roman" w:hAnsi="Times New Roman" w:cs="Times New Roman"/>
          <w:b/>
          <w:sz w:val="24"/>
          <w:szCs w:val="24"/>
        </w:rPr>
        <w:t>1</w:t>
      </w:r>
      <w:r w:rsidR="00AF1028" w:rsidRPr="00E13C45">
        <w:rPr>
          <w:rFonts w:ascii="Times New Roman" w:hAnsi="Times New Roman" w:cs="Times New Roman"/>
          <w:b/>
          <w:sz w:val="24"/>
          <w:szCs w:val="24"/>
        </w:rPr>
        <w:t>8</w:t>
      </w:r>
      <w:r w:rsidR="00732E7E" w:rsidRPr="00E13C45">
        <w:rPr>
          <w:rFonts w:ascii="Times New Roman" w:hAnsi="Times New Roman" w:cs="Times New Roman"/>
          <w:b/>
          <w:sz w:val="24"/>
          <w:szCs w:val="24"/>
        </w:rPr>
        <w:t xml:space="preserve"> </w:t>
      </w:r>
      <w:r w:rsidRPr="00E13C45">
        <w:rPr>
          <w:rFonts w:ascii="Times New Roman" w:hAnsi="Times New Roman" w:cs="Times New Roman"/>
          <w:b/>
          <w:sz w:val="24"/>
          <w:szCs w:val="24"/>
        </w:rPr>
        <w:t>(§ 89 nov</w:t>
      </w:r>
      <w:r w:rsidR="008E6F10" w:rsidRPr="00E13C45">
        <w:rPr>
          <w:rFonts w:ascii="Times New Roman" w:hAnsi="Times New Roman" w:cs="Times New Roman"/>
          <w:b/>
          <w:sz w:val="24"/>
          <w:szCs w:val="24"/>
        </w:rPr>
        <w:t>é</w:t>
      </w:r>
      <w:r w:rsidRPr="00E13C45">
        <w:rPr>
          <w:rFonts w:ascii="Times New Roman" w:hAnsi="Times New Roman" w:cs="Times New Roman"/>
          <w:b/>
          <w:sz w:val="24"/>
          <w:szCs w:val="24"/>
        </w:rPr>
        <w:t xml:space="preserve"> odsek</w:t>
      </w:r>
      <w:r w:rsidR="008E6F10" w:rsidRPr="00E13C45">
        <w:rPr>
          <w:rFonts w:ascii="Times New Roman" w:hAnsi="Times New Roman" w:cs="Times New Roman"/>
          <w:b/>
          <w:sz w:val="24"/>
          <w:szCs w:val="24"/>
        </w:rPr>
        <w:t>y</w:t>
      </w:r>
      <w:r w:rsidRPr="00E13C45">
        <w:rPr>
          <w:rFonts w:ascii="Times New Roman" w:hAnsi="Times New Roman" w:cs="Times New Roman"/>
          <w:b/>
          <w:sz w:val="24"/>
          <w:szCs w:val="24"/>
        </w:rPr>
        <w:t xml:space="preserve"> 6</w:t>
      </w:r>
      <w:r w:rsidR="008E6F10" w:rsidRPr="00E13C45">
        <w:rPr>
          <w:rFonts w:ascii="Times New Roman" w:hAnsi="Times New Roman" w:cs="Times New Roman"/>
          <w:b/>
          <w:sz w:val="24"/>
          <w:szCs w:val="24"/>
        </w:rPr>
        <w:t xml:space="preserve"> a 7</w:t>
      </w:r>
      <w:r w:rsidRPr="00E13C45">
        <w:rPr>
          <w:rFonts w:ascii="Times New Roman" w:hAnsi="Times New Roman" w:cs="Times New Roman"/>
          <w:b/>
          <w:sz w:val="24"/>
          <w:szCs w:val="24"/>
        </w:rPr>
        <w:t>)</w:t>
      </w:r>
    </w:p>
    <w:p w14:paraId="26AFFD1E" w14:textId="77777777" w:rsidR="008E6F10" w:rsidRPr="00E13C45" w:rsidRDefault="008E6F10"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V záujme dosiahnutia vyššej miery transparentnosti ako aj v záujme zabezpečenia zvýšenej ochrany oprávnených záujmov sporiteľov sa v odseku 6 navrhuje doplniť novú kvalitatívnu požiadavku v súvislosti s nadobúdaním nových finančných nástrojov. Dôchodková správcovská spoločnosť a alternatívny investičný fond, resp. jeho správca, budú musieť v čase nadobúdania cenných papierov do majetku v dôchodkovom fondu zabezpečiť, aby predmetné dokumenty (či už štatút, zakladajúce dokumenty alebo iný obdobný dokument) obsahovali všetky </w:t>
      </w:r>
      <w:r w:rsidR="000D10F1" w:rsidRPr="00E13C45">
        <w:rPr>
          <w:rFonts w:ascii="Times New Roman" w:hAnsi="Times New Roman" w:cs="Times New Roman"/>
          <w:sz w:val="24"/>
          <w:szCs w:val="24"/>
        </w:rPr>
        <w:t xml:space="preserve">potrebné </w:t>
      </w:r>
      <w:r w:rsidRPr="00E13C45">
        <w:rPr>
          <w:rFonts w:ascii="Times New Roman" w:hAnsi="Times New Roman" w:cs="Times New Roman"/>
          <w:sz w:val="24"/>
          <w:szCs w:val="24"/>
        </w:rPr>
        <w:t>náležitosti. Transparentné vymedzenie podmienok v navrhovaných oblastiach v dokumentoch definujúcich podstatu investície a jej návratnosť má prispieť nielen k ochrane sporiteľa ale aj samotného správcu.</w:t>
      </w:r>
    </w:p>
    <w:p w14:paraId="488E421D" w14:textId="77777777" w:rsidR="000E47FE" w:rsidRPr="00E13C45" w:rsidRDefault="000E47FE" w:rsidP="00E13C45">
      <w:pPr>
        <w:spacing w:after="0" w:line="240" w:lineRule="auto"/>
        <w:jc w:val="both"/>
        <w:rPr>
          <w:rFonts w:ascii="Times New Roman" w:hAnsi="Times New Roman" w:cs="Times New Roman"/>
          <w:sz w:val="24"/>
          <w:szCs w:val="24"/>
        </w:rPr>
      </w:pPr>
      <w:r w:rsidRPr="00E13C45">
        <w:rPr>
          <w:rFonts w:ascii="Times New Roman" w:hAnsi="Times New Roman" w:cs="Times New Roman"/>
          <w:sz w:val="24"/>
          <w:szCs w:val="24"/>
        </w:rPr>
        <w:t xml:space="preserve">V záujme zabezpečenia zvýšenej ochrany oprávnených záujmov sporiteľov sa </w:t>
      </w:r>
      <w:r w:rsidR="008E6F10" w:rsidRPr="00E13C45">
        <w:rPr>
          <w:rFonts w:ascii="Times New Roman" w:hAnsi="Times New Roman" w:cs="Times New Roman"/>
          <w:sz w:val="24"/>
          <w:szCs w:val="24"/>
        </w:rPr>
        <w:t xml:space="preserve">v odseku 7 </w:t>
      </w:r>
      <w:r w:rsidRPr="00E13C45">
        <w:rPr>
          <w:rFonts w:ascii="Times New Roman" w:hAnsi="Times New Roman" w:cs="Times New Roman"/>
          <w:sz w:val="24"/>
          <w:szCs w:val="24"/>
        </w:rPr>
        <w:t xml:space="preserve">navrhuje doplniť </w:t>
      </w:r>
      <w:r w:rsidR="0073584E" w:rsidRPr="00E13C45">
        <w:rPr>
          <w:rFonts w:ascii="Times New Roman" w:hAnsi="Times New Roman" w:cs="Times New Roman"/>
          <w:sz w:val="24"/>
          <w:szCs w:val="24"/>
        </w:rPr>
        <w:t>nové pravidlo</w:t>
      </w:r>
      <w:r w:rsidRPr="00E13C45">
        <w:rPr>
          <w:rFonts w:ascii="Times New Roman" w:hAnsi="Times New Roman" w:cs="Times New Roman"/>
          <w:sz w:val="24"/>
          <w:szCs w:val="24"/>
        </w:rPr>
        <w:t xml:space="preserve"> pri držaní nových finančných nástrojov. Ak investícia do alternatívneho investičného fondu prestane spĺňať zákonné podmienky (napr. projekt </w:t>
      </w:r>
      <w:r w:rsidR="0073584E" w:rsidRPr="00E13C45">
        <w:rPr>
          <w:rFonts w:ascii="Times New Roman" w:hAnsi="Times New Roman" w:cs="Times New Roman"/>
          <w:sz w:val="24"/>
          <w:szCs w:val="24"/>
        </w:rPr>
        <w:t>z</w:t>
      </w:r>
      <w:r w:rsidRPr="00E13C45">
        <w:rPr>
          <w:rFonts w:ascii="Times New Roman" w:hAnsi="Times New Roman" w:cs="Times New Roman"/>
          <w:sz w:val="24"/>
          <w:szCs w:val="24"/>
        </w:rPr>
        <w:t>m</w:t>
      </w:r>
      <w:r w:rsidR="0073584E" w:rsidRPr="00E13C45">
        <w:rPr>
          <w:rFonts w:ascii="Times New Roman" w:hAnsi="Times New Roman" w:cs="Times New Roman"/>
          <w:sz w:val="24"/>
          <w:szCs w:val="24"/>
        </w:rPr>
        <w:t>e</w:t>
      </w:r>
      <w:r w:rsidRPr="00E13C45">
        <w:rPr>
          <w:rFonts w:ascii="Times New Roman" w:hAnsi="Times New Roman" w:cs="Times New Roman"/>
          <w:sz w:val="24"/>
          <w:szCs w:val="24"/>
        </w:rPr>
        <w:t xml:space="preserve">ní účel), štandardne by dôchodková správcovská spoločnosť mala povinnosť </w:t>
      </w:r>
      <w:r w:rsidR="0073584E" w:rsidRPr="00E13C45">
        <w:rPr>
          <w:rFonts w:ascii="Times New Roman" w:hAnsi="Times New Roman" w:cs="Times New Roman"/>
          <w:sz w:val="24"/>
          <w:szCs w:val="24"/>
        </w:rPr>
        <w:t>takýto</w:t>
      </w:r>
      <w:r w:rsidRPr="00E13C45">
        <w:rPr>
          <w:rFonts w:ascii="Times New Roman" w:hAnsi="Times New Roman" w:cs="Times New Roman"/>
          <w:sz w:val="24"/>
          <w:szCs w:val="24"/>
        </w:rPr>
        <w:t xml:space="preserve"> </w:t>
      </w:r>
      <w:r w:rsidR="0073584E" w:rsidRPr="00E13C45">
        <w:rPr>
          <w:rFonts w:ascii="Times New Roman" w:hAnsi="Times New Roman" w:cs="Times New Roman"/>
          <w:sz w:val="24"/>
          <w:szCs w:val="24"/>
        </w:rPr>
        <w:t>finančný nástroj</w:t>
      </w:r>
      <w:r w:rsidRPr="00E13C45">
        <w:rPr>
          <w:rFonts w:ascii="Times New Roman" w:hAnsi="Times New Roman" w:cs="Times New Roman"/>
          <w:sz w:val="24"/>
          <w:szCs w:val="24"/>
        </w:rPr>
        <w:t xml:space="preserve"> bezodkladne odpredať</w:t>
      </w:r>
      <w:r w:rsidR="009C1A97" w:rsidRPr="00E13C45">
        <w:rPr>
          <w:rFonts w:ascii="Times New Roman" w:hAnsi="Times New Roman" w:cs="Times New Roman"/>
          <w:sz w:val="24"/>
          <w:szCs w:val="24"/>
        </w:rPr>
        <w:t xml:space="preserve"> (nespĺňal by zákonné požiadavky)</w:t>
      </w:r>
      <w:r w:rsidR="0073584E" w:rsidRPr="00E13C45">
        <w:rPr>
          <w:rFonts w:ascii="Times New Roman" w:hAnsi="Times New Roman" w:cs="Times New Roman"/>
          <w:sz w:val="24"/>
          <w:szCs w:val="24"/>
        </w:rPr>
        <w:t>. Nakoľko profil likvidity takejto investície je odlišný, pričom odpredaj cenného papiera z dôchodkového fondu by mohol byť v rozpore s najlepším</w:t>
      </w:r>
      <w:r w:rsidRPr="00E13C45">
        <w:rPr>
          <w:rFonts w:ascii="Times New Roman" w:hAnsi="Times New Roman" w:cs="Times New Roman"/>
          <w:sz w:val="24"/>
          <w:szCs w:val="24"/>
        </w:rPr>
        <w:t xml:space="preserve"> záujm</w:t>
      </w:r>
      <w:r w:rsidR="0073584E" w:rsidRPr="00E13C45">
        <w:rPr>
          <w:rFonts w:ascii="Times New Roman" w:hAnsi="Times New Roman" w:cs="Times New Roman"/>
          <w:sz w:val="24"/>
          <w:szCs w:val="24"/>
        </w:rPr>
        <w:t>om</w:t>
      </w:r>
      <w:r w:rsidRPr="00E13C45">
        <w:rPr>
          <w:rFonts w:ascii="Times New Roman" w:hAnsi="Times New Roman" w:cs="Times New Roman"/>
          <w:sz w:val="24"/>
          <w:szCs w:val="24"/>
        </w:rPr>
        <w:t xml:space="preserve"> sporiteľov</w:t>
      </w:r>
      <w:r w:rsidR="0073584E" w:rsidRPr="00E13C45">
        <w:rPr>
          <w:rFonts w:ascii="Times New Roman" w:hAnsi="Times New Roman" w:cs="Times New Roman"/>
          <w:sz w:val="24"/>
          <w:szCs w:val="24"/>
        </w:rPr>
        <w:t>, prípadne by nebol možný vôbec, navrhuje sa, aby dôchodková správcovská spoločnosť (ak to bude v najlepšom záujme sporiteľov) mohla požiadať orgán dohľadu o alternatívne riešenie – odpredať finančný nástroj v dlhšom časovom horizonte (stanoví ho sama alebo v spoluprá</w:t>
      </w:r>
      <w:r w:rsidR="009C1A97" w:rsidRPr="00E13C45">
        <w:rPr>
          <w:rFonts w:ascii="Times New Roman" w:hAnsi="Times New Roman" w:cs="Times New Roman"/>
          <w:sz w:val="24"/>
          <w:szCs w:val="24"/>
        </w:rPr>
        <w:t xml:space="preserve">ci s Národnou bankou Slovenska). </w:t>
      </w:r>
      <w:r w:rsidRPr="00E13C45">
        <w:rPr>
          <w:rFonts w:ascii="Times New Roman" w:hAnsi="Times New Roman" w:cs="Times New Roman"/>
          <w:sz w:val="24"/>
          <w:szCs w:val="24"/>
        </w:rPr>
        <w:t>Ak</w:t>
      </w:r>
      <w:r w:rsidR="0073584E" w:rsidRPr="00E13C45">
        <w:rPr>
          <w:rFonts w:ascii="Times New Roman" w:hAnsi="Times New Roman" w:cs="Times New Roman"/>
          <w:sz w:val="24"/>
          <w:szCs w:val="24"/>
        </w:rPr>
        <w:t xml:space="preserve"> však </w:t>
      </w:r>
      <w:r w:rsidR="00E10538" w:rsidRPr="00E13C45">
        <w:rPr>
          <w:rFonts w:ascii="Times New Roman" w:hAnsi="Times New Roman" w:cs="Times New Roman"/>
          <w:sz w:val="24"/>
          <w:szCs w:val="24"/>
        </w:rPr>
        <w:t xml:space="preserve">dôchodková správcovská spoločnosť zmení </w:t>
      </w:r>
      <w:r w:rsidR="0073584E" w:rsidRPr="00E13C45">
        <w:rPr>
          <w:rFonts w:ascii="Times New Roman" w:hAnsi="Times New Roman" w:cs="Times New Roman"/>
          <w:sz w:val="24"/>
          <w:szCs w:val="24"/>
        </w:rPr>
        <w:t>investičn</w:t>
      </w:r>
      <w:r w:rsidR="00E10538" w:rsidRPr="00E13C45">
        <w:rPr>
          <w:rFonts w:ascii="Times New Roman" w:hAnsi="Times New Roman" w:cs="Times New Roman"/>
          <w:sz w:val="24"/>
          <w:szCs w:val="24"/>
        </w:rPr>
        <w:t>ú stratégiu</w:t>
      </w:r>
      <w:r w:rsidR="0073584E" w:rsidRPr="00E13C45">
        <w:rPr>
          <w:rFonts w:ascii="Times New Roman" w:hAnsi="Times New Roman" w:cs="Times New Roman"/>
          <w:sz w:val="24"/>
          <w:szCs w:val="24"/>
        </w:rPr>
        <w:t xml:space="preserve"> dôchodkového fondu </w:t>
      </w:r>
      <w:r w:rsidR="00E10538" w:rsidRPr="00E13C45">
        <w:rPr>
          <w:rFonts w:ascii="Times New Roman" w:hAnsi="Times New Roman" w:cs="Times New Roman"/>
          <w:sz w:val="24"/>
          <w:szCs w:val="24"/>
        </w:rPr>
        <w:t xml:space="preserve">a </w:t>
      </w:r>
      <w:r w:rsidR="0073584E" w:rsidRPr="00E13C45">
        <w:rPr>
          <w:rFonts w:ascii="Times New Roman" w:hAnsi="Times New Roman" w:cs="Times New Roman"/>
          <w:sz w:val="24"/>
          <w:szCs w:val="24"/>
        </w:rPr>
        <w:t xml:space="preserve">takéto finančné nástroje ďalej </w:t>
      </w:r>
      <w:r w:rsidR="00E10538" w:rsidRPr="00E13C45">
        <w:rPr>
          <w:rFonts w:ascii="Times New Roman" w:hAnsi="Times New Roman" w:cs="Times New Roman"/>
          <w:sz w:val="24"/>
          <w:szCs w:val="24"/>
        </w:rPr>
        <w:t xml:space="preserve">nebude chcieť </w:t>
      </w:r>
      <w:r w:rsidR="0073584E" w:rsidRPr="00E13C45">
        <w:rPr>
          <w:rFonts w:ascii="Times New Roman" w:hAnsi="Times New Roman" w:cs="Times New Roman"/>
          <w:sz w:val="24"/>
          <w:szCs w:val="24"/>
        </w:rPr>
        <w:t>držať bude ich môcť odpredať</w:t>
      </w:r>
      <w:r w:rsidRPr="00E13C45">
        <w:rPr>
          <w:rFonts w:ascii="Times New Roman" w:hAnsi="Times New Roman" w:cs="Times New Roman"/>
          <w:sz w:val="24"/>
          <w:szCs w:val="24"/>
        </w:rPr>
        <w:t>.</w:t>
      </w:r>
    </w:p>
    <w:p w14:paraId="148B20B0" w14:textId="77777777" w:rsidR="00AD2FD2" w:rsidRPr="00E13C45" w:rsidRDefault="00AD2FD2" w:rsidP="00E13C45">
      <w:pPr>
        <w:spacing w:after="0" w:line="240" w:lineRule="auto"/>
        <w:jc w:val="both"/>
        <w:rPr>
          <w:rFonts w:ascii="Times New Roman" w:hAnsi="Times New Roman" w:cs="Times New Roman"/>
          <w:sz w:val="24"/>
          <w:szCs w:val="24"/>
        </w:rPr>
      </w:pPr>
    </w:p>
    <w:p w14:paraId="3871C4B9" w14:textId="77777777" w:rsidR="003472A3" w:rsidRDefault="003472A3" w:rsidP="00E13C45">
      <w:pPr>
        <w:spacing w:after="0" w:line="240" w:lineRule="auto"/>
        <w:rPr>
          <w:rFonts w:ascii="Times New Roman" w:hAnsi="Times New Roman" w:cs="Times New Roman"/>
          <w:b/>
          <w:sz w:val="24"/>
          <w:szCs w:val="24"/>
        </w:rPr>
      </w:pPr>
    </w:p>
    <w:p w14:paraId="7F94BD4D" w14:textId="77777777" w:rsidR="003472A3" w:rsidRDefault="003472A3" w:rsidP="00E13C45">
      <w:pPr>
        <w:spacing w:after="0" w:line="240" w:lineRule="auto"/>
        <w:rPr>
          <w:rFonts w:ascii="Times New Roman" w:hAnsi="Times New Roman" w:cs="Times New Roman"/>
          <w:b/>
          <w:sz w:val="24"/>
          <w:szCs w:val="24"/>
        </w:rPr>
      </w:pPr>
    </w:p>
    <w:p w14:paraId="082F39D9" w14:textId="77777777" w:rsidR="003472A3" w:rsidRDefault="003472A3" w:rsidP="00E13C45">
      <w:pPr>
        <w:spacing w:after="0" w:line="240" w:lineRule="auto"/>
        <w:rPr>
          <w:rFonts w:ascii="Times New Roman" w:hAnsi="Times New Roman" w:cs="Times New Roman"/>
          <w:b/>
          <w:sz w:val="24"/>
          <w:szCs w:val="24"/>
        </w:rPr>
      </w:pPr>
    </w:p>
    <w:p w14:paraId="16CAEB83" w14:textId="77777777" w:rsidR="003472A3" w:rsidRDefault="003472A3" w:rsidP="00E13C45">
      <w:pPr>
        <w:spacing w:after="0" w:line="240" w:lineRule="auto"/>
        <w:rPr>
          <w:rFonts w:ascii="Times New Roman" w:hAnsi="Times New Roman" w:cs="Times New Roman"/>
          <w:b/>
          <w:sz w:val="24"/>
          <w:szCs w:val="24"/>
        </w:rPr>
      </w:pPr>
    </w:p>
    <w:p w14:paraId="01B9C47B" w14:textId="77777777" w:rsidR="003472A3" w:rsidRDefault="003472A3" w:rsidP="00E13C45">
      <w:pPr>
        <w:spacing w:after="0" w:line="240" w:lineRule="auto"/>
        <w:rPr>
          <w:rFonts w:ascii="Times New Roman" w:hAnsi="Times New Roman" w:cs="Times New Roman"/>
          <w:b/>
          <w:sz w:val="24"/>
          <w:szCs w:val="24"/>
        </w:rPr>
      </w:pPr>
    </w:p>
    <w:p w14:paraId="4EB34586" w14:textId="77777777" w:rsidR="003472A3" w:rsidRDefault="003472A3" w:rsidP="00E13C45">
      <w:pPr>
        <w:spacing w:after="0" w:line="240" w:lineRule="auto"/>
        <w:rPr>
          <w:rFonts w:ascii="Times New Roman" w:hAnsi="Times New Roman" w:cs="Times New Roman"/>
          <w:b/>
          <w:sz w:val="24"/>
          <w:szCs w:val="24"/>
        </w:rPr>
      </w:pPr>
    </w:p>
    <w:p w14:paraId="4E7F1147" w14:textId="77777777" w:rsidR="003472A3" w:rsidRDefault="003472A3" w:rsidP="00E13C45">
      <w:pPr>
        <w:spacing w:after="0" w:line="240" w:lineRule="auto"/>
        <w:rPr>
          <w:rFonts w:ascii="Times New Roman" w:hAnsi="Times New Roman" w:cs="Times New Roman"/>
          <w:b/>
          <w:sz w:val="24"/>
          <w:szCs w:val="24"/>
        </w:rPr>
      </w:pPr>
    </w:p>
    <w:p w14:paraId="7BC6BB56" w14:textId="77777777" w:rsidR="003472A3" w:rsidRDefault="003472A3" w:rsidP="00E13C45">
      <w:pPr>
        <w:spacing w:after="0" w:line="240" w:lineRule="auto"/>
        <w:rPr>
          <w:rFonts w:ascii="Times New Roman" w:hAnsi="Times New Roman" w:cs="Times New Roman"/>
          <w:b/>
          <w:sz w:val="24"/>
          <w:szCs w:val="24"/>
        </w:rPr>
      </w:pPr>
    </w:p>
    <w:p w14:paraId="120DDDB0" w14:textId="77777777" w:rsidR="003472A3" w:rsidRDefault="003472A3" w:rsidP="00E13C45">
      <w:pPr>
        <w:spacing w:after="0" w:line="240" w:lineRule="auto"/>
        <w:rPr>
          <w:rFonts w:ascii="Times New Roman" w:hAnsi="Times New Roman" w:cs="Times New Roman"/>
          <w:b/>
          <w:sz w:val="24"/>
          <w:szCs w:val="24"/>
        </w:rPr>
      </w:pPr>
    </w:p>
    <w:p w14:paraId="38FE5DC3" w14:textId="77777777" w:rsidR="003472A3" w:rsidRDefault="003472A3" w:rsidP="00E13C45">
      <w:pPr>
        <w:spacing w:after="0" w:line="240" w:lineRule="auto"/>
        <w:rPr>
          <w:rFonts w:ascii="Times New Roman" w:hAnsi="Times New Roman" w:cs="Times New Roman"/>
          <w:b/>
          <w:sz w:val="24"/>
          <w:szCs w:val="24"/>
        </w:rPr>
      </w:pPr>
    </w:p>
    <w:p w14:paraId="115FDDDB" w14:textId="77777777" w:rsidR="003472A3" w:rsidRDefault="003472A3" w:rsidP="00E13C45">
      <w:pPr>
        <w:spacing w:after="0" w:line="240" w:lineRule="auto"/>
        <w:rPr>
          <w:rFonts w:ascii="Times New Roman" w:hAnsi="Times New Roman" w:cs="Times New Roman"/>
          <w:b/>
          <w:sz w:val="24"/>
          <w:szCs w:val="24"/>
        </w:rPr>
      </w:pPr>
    </w:p>
    <w:p w14:paraId="25CED022" w14:textId="77777777" w:rsidR="003472A3" w:rsidRDefault="003472A3" w:rsidP="00E13C45">
      <w:pPr>
        <w:spacing w:after="0" w:line="240" w:lineRule="auto"/>
        <w:rPr>
          <w:rFonts w:ascii="Times New Roman" w:hAnsi="Times New Roman" w:cs="Times New Roman"/>
          <w:b/>
          <w:sz w:val="24"/>
          <w:szCs w:val="24"/>
        </w:rPr>
      </w:pPr>
    </w:p>
    <w:p w14:paraId="0A137D53" w14:textId="77777777" w:rsidR="003472A3" w:rsidRDefault="003472A3" w:rsidP="00E13C45">
      <w:pPr>
        <w:spacing w:after="0" w:line="240" w:lineRule="auto"/>
        <w:rPr>
          <w:rFonts w:ascii="Times New Roman" w:hAnsi="Times New Roman" w:cs="Times New Roman"/>
          <w:b/>
          <w:sz w:val="24"/>
          <w:szCs w:val="24"/>
        </w:rPr>
      </w:pPr>
    </w:p>
    <w:p w14:paraId="28BB8BE1" w14:textId="77777777" w:rsidR="00AD2FD2" w:rsidRPr="00E13C45" w:rsidRDefault="00AD2FD2" w:rsidP="00E13C45">
      <w:pPr>
        <w:spacing w:after="0" w:line="240" w:lineRule="auto"/>
        <w:rPr>
          <w:rFonts w:ascii="Times New Roman" w:hAnsi="Times New Roman" w:cs="Times New Roman"/>
          <w:b/>
          <w:sz w:val="24"/>
          <w:szCs w:val="24"/>
        </w:rPr>
      </w:pPr>
      <w:r w:rsidRPr="00E13C45">
        <w:rPr>
          <w:rFonts w:ascii="Times New Roman" w:hAnsi="Times New Roman" w:cs="Times New Roman"/>
          <w:b/>
          <w:sz w:val="24"/>
          <w:szCs w:val="24"/>
        </w:rPr>
        <w:lastRenderedPageBreak/>
        <w:t>K Čl. II</w:t>
      </w:r>
    </w:p>
    <w:p w14:paraId="3DF20F74" w14:textId="77777777" w:rsidR="009579B7" w:rsidRDefault="009579B7" w:rsidP="00E13C45">
      <w:pPr>
        <w:pStyle w:val="Bezriadkovania"/>
        <w:spacing w:line="240" w:lineRule="auto"/>
        <w:jc w:val="both"/>
        <w:rPr>
          <w:rFonts w:ascii="Times New Roman" w:hAnsi="Times New Roman"/>
          <w:sz w:val="24"/>
          <w:szCs w:val="24"/>
        </w:rPr>
      </w:pPr>
      <w:r w:rsidRPr="00E13C45">
        <w:rPr>
          <w:rFonts w:ascii="Times New Roman" w:hAnsi="Times New Roman"/>
          <w:sz w:val="24"/>
          <w:szCs w:val="24"/>
        </w:rPr>
        <w:t xml:space="preserve">Účinnosť navrhovanej právnej úpravy sa navrhuje dňom vyhlásenia. Dôvodom je potreba zabezpečiť na strane dôchodkových správcovských spoločností nevyhnutné procesné a administratívne úkony, na základe ktorých by následne mohli nadobúdať nové finančné nástroje do majetku v dôchodkových fondoch (napr. predchádzajúci súhlas Národnej banky Slovenska na zmenu štatútu dôchodkového fondu). Nakoľko dôchodková správcovská spoločnosť je povinná oceňovať majetok v dôchodkovom fonde denne, na základe všeobecne záväzného predpisu Národnej banky Slovenska, je potrebné, aby orgán dohľadu zabezpečil potrebné zmeny v tomto </w:t>
      </w:r>
      <w:r w:rsidR="00353897" w:rsidRPr="00E13C45">
        <w:rPr>
          <w:rFonts w:ascii="Times New Roman" w:hAnsi="Times New Roman"/>
          <w:sz w:val="24"/>
          <w:szCs w:val="24"/>
        </w:rPr>
        <w:t xml:space="preserve">vykonávacom </w:t>
      </w:r>
      <w:r w:rsidRPr="00E13C45">
        <w:rPr>
          <w:rFonts w:ascii="Times New Roman" w:hAnsi="Times New Roman"/>
          <w:sz w:val="24"/>
          <w:szCs w:val="24"/>
        </w:rPr>
        <w:t>predpise – ustanovil pravidlá pre oceňovanie cenných papierov alternatívnych investičných fondov.</w:t>
      </w:r>
    </w:p>
    <w:p w14:paraId="0A47B162" w14:textId="77777777" w:rsidR="003472A3" w:rsidRDefault="003472A3" w:rsidP="00E13C45">
      <w:pPr>
        <w:pStyle w:val="Bezriadkovania"/>
        <w:spacing w:line="240" w:lineRule="auto"/>
        <w:jc w:val="both"/>
        <w:rPr>
          <w:rFonts w:ascii="Times New Roman" w:hAnsi="Times New Roman"/>
          <w:sz w:val="24"/>
          <w:szCs w:val="24"/>
        </w:rPr>
      </w:pPr>
    </w:p>
    <w:p w14:paraId="7B6CA0B7" w14:textId="77777777" w:rsidR="003472A3" w:rsidRDefault="003472A3" w:rsidP="003472A3">
      <w:pPr>
        <w:jc w:val="both"/>
        <w:rPr>
          <w:rFonts w:ascii="Times New Roman" w:hAnsi="Times New Roman" w:cs="Times New Roman"/>
          <w:color w:val="000000" w:themeColor="text1"/>
        </w:rPr>
      </w:pPr>
      <w:r>
        <w:rPr>
          <w:rFonts w:ascii="Times New Roman" w:hAnsi="Times New Roman" w:cs="Times New Roman"/>
          <w:color w:val="000000" w:themeColor="text1"/>
        </w:rPr>
        <w:t>V Bratislave 7.</w:t>
      </w:r>
      <w:bookmarkStart w:id="0" w:name="_GoBack"/>
      <w:bookmarkEnd w:id="0"/>
      <w:r>
        <w:rPr>
          <w:rFonts w:ascii="Times New Roman" w:hAnsi="Times New Roman" w:cs="Times New Roman"/>
          <w:color w:val="000000" w:themeColor="text1"/>
        </w:rPr>
        <w:t xml:space="preserve"> apríla 2025</w:t>
      </w:r>
    </w:p>
    <w:p w14:paraId="115E7B74" w14:textId="77777777" w:rsidR="003472A3" w:rsidRDefault="003472A3" w:rsidP="003472A3">
      <w:pPr>
        <w:jc w:val="both"/>
        <w:rPr>
          <w:rFonts w:ascii="Times New Roman" w:hAnsi="Times New Roman" w:cs="Times New Roman"/>
        </w:rPr>
      </w:pPr>
    </w:p>
    <w:p w14:paraId="70B2C510" w14:textId="77777777" w:rsidR="003472A3" w:rsidRDefault="003472A3" w:rsidP="003472A3">
      <w:pPr>
        <w:pStyle w:val="Normlnywebov"/>
        <w:spacing w:before="0" w:beforeAutospacing="0"/>
        <w:jc w:val="center"/>
        <w:rPr>
          <w:rStyle w:val="Zstupntext"/>
          <w:b/>
          <w:color w:val="000000"/>
        </w:rPr>
      </w:pPr>
    </w:p>
    <w:p w14:paraId="153EF24C" w14:textId="77777777" w:rsidR="003472A3" w:rsidRDefault="003472A3" w:rsidP="003472A3">
      <w:pPr>
        <w:pStyle w:val="Normlnywebov"/>
        <w:spacing w:before="0" w:beforeAutospacing="0"/>
        <w:jc w:val="center"/>
        <w:rPr>
          <w:rStyle w:val="Zstupntext"/>
          <w:b/>
          <w:color w:val="000000"/>
        </w:rPr>
      </w:pPr>
    </w:p>
    <w:p w14:paraId="2AE20E46" w14:textId="77777777" w:rsidR="003472A3" w:rsidRDefault="003472A3" w:rsidP="003472A3">
      <w:pPr>
        <w:pStyle w:val="Normlnywebov"/>
        <w:spacing w:before="0" w:beforeAutospacing="0"/>
        <w:jc w:val="center"/>
        <w:rPr>
          <w:rStyle w:val="Zstupntext"/>
          <w:b/>
          <w:color w:val="000000"/>
        </w:rPr>
      </w:pPr>
    </w:p>
    <w:p w14:paraId="3D4A63E7" w14:textId="77777777" w:rsidR="003472A3" w:rsidRDefault="003472A3" w:rsidP="003472A3">
      <w:pPr>
        <w:pStyle w:val="Normlnywebov"/>
        <w:spacing w:before="0" w:beforeAutospacing="0" w:after="0" w:afterAutospacing="0"/>
        <w:jc w:val="center"/>
        <w:rPr>
          <w:rStyle w:val="Zstupntext"/>
          <w:b/>
          <w:color w:val="000000"/>
        </w:rPr>
      </w:pPr>
      <w:r>
        <w:rPr>
          <w:rStyle w:val="Zstupntext"/>
          <w:b/>
          <w:color w:val="000000"/>
        </w:rPr>
        <w:t>Robert Fico, v. r.</w:t>
      </w:r>
    </w:p>
    <w:p w14:paraId="69E771E7" w14:textId="77777777" w:rsidR="003472A3" w:rsidRDefault="003472A3" w:rsidP="003472A3">
      <w:pPr>
        <w:pStyle w:val="Normlnywebov"/>
        <w:spacing w:before="0" w:beforeAutospacing="0" w:after="0" w:afterAutospacing="0"/>
        <w:jc w:val="center"/>
        <w:rPr>
          <w:rStyle w:val="Zstupntext"/>
          <w:b/>
          <w:color w:val="000000"/>
        </w:rPr>
      </w:pPr>
    </w:p>
    <w:p w14:paraId="6F0994B7" w14:textId="77777777" w:rsidR="003472A3" w:rsidRDefault="003472A3" w:rsidP="003472A3">
      <w:pPr>
        <w:pStyle w:val="Normlnywebov"/>
        <w:spacing w:before="0" w:beforeAutospacing="0" w:after="0" w:afterAutospacing="0"/>
        <w:jc w:val="center"/>
        <w:rPr>
          <w:rStyle w:val="Zstupntext"/>
          <w:color w:val="000000"/>
        </w:rPr>
      </w:pPr>
      <w:r>
        <w:rPr>
          <w:rStyle w:val="Zstupntext"/>
          <w:color w:val="000000"/>
        </w:rPr>
        <w:t xml:space="preserve">predseda vlády </w:t>
      </w:r>
    </w:p>
    <w:p w14:paraId="5D9B1C9A" w14:textId="77777777" w:rsidR="003472A3" w:rsidRDefault="003472A3" w:rsidP="003472A3">
      <w:pPr>
        <w:pStyle w:val="Normlnywebov"/>
        <w:spacing w:before="0" w:beforeAutospacing="0" w:after="0" w:afterAutospacing="0"/>
        <w:jc w:val="center"/>
        <w:rPr>
          <w:rStyle w:val="Zstupntext"/>
          <w:color w:val="000000"/>
        </w:rPr>
      </w:pPr>
      <w:r>
        <w:rPr>
          <w:rStyle w:val="Zstupntext"/>
          <w:color w:val="000000"/>
        </w:rPr>
        <w:t>Slovenskej republiky</w:t>
      </w:r>
    </w:p>
    <w:p w14:paraId="22A51DFC" w14:textId="77777777" w:rsidR="003472A3" w:rsidRDefault="003472A3" w:rsidP="003472A3">
      <w:pPr>
        <w:pStyle w:val="Normlnywebov"/>
        <w:spacing w:before="0" w:beforeAutospacing="0" w:after="0" w:afterAutospacing="0"/>
        <w:jc w:val="center"/>
        <w:rPr>
          <w:rStyle w:val="Zstupntext"/>
          <w:color w:val="000000"/>
        </w:rPr>
      </w:pPr>
    </w:p>
    <w:p w14:paraId="337BFE73" w14:textId="77777777" w:rsidR="003472A3" w:rsidRDefault="003472A3" w:rsidP="003472A3">
      <w:pPr>
        <w:pStyle w:val="Normlnywebov"/>
        <w:spacing w:before="0" w:beforeAutospacing="0" w:after="0" w:afterAutospacing="0"/>
        <w:jc w:val="center"/>
        <w:rPr>
          <w:rStyle w:val="Zstupntext"/>
          <w:color w:val="000000"/>
        </w:rPr>
      </w:pPr>
    </w:p>
    <w:p w14:paraId="36DD5A91" w14:textId="77777777" w:rsidR="003472A3" w:rsidRDefault="003472A3" w:rsidP="003472A3">
      <w:pPr>
        <w:pStyle w:val="Normlnywebov"/>
        <w:spacing w:before="0" w:beforeAutospacing="0" w:after="0" w:afterAutospacing="0"/>
        <w:jc w:val="center"/>
        <w:rPr>
          <w:rStyle w:val="Zstupntext"/>
          <w:color w:val="000000"/>
        </w:rPr>
      </w:pPr>
    </w:p>
    <w:p w14:paraId="64E84FE1" w14:textId="77777777" w:rsidR="003472A3" w:rsidRDefault="003472A3" w:rsidP="003472A3">
      <w:pPr>
        <w:pStyle w:val="Normlnywebov"/>
        <w:spacing w:before="0" w:beforeAutospacing="0" w:after="0" w:afterAutospacing="0"/>
        <w:jc w:val="center"/>
        <w:rPr>
          <w:rStyle w:val="Zstupntext"/>
          <w:color w:val="000000"/>
        </w:rPr>
      </w:pPr>
    </w:p>
    <w:p w14:paraId="3F4D5776" w14:textId="77777777" w:rsidR="003472A3" w:rsidRDefault="003472A3" w:rsidP="003472A3">
      <w:pPr>
        <w:pStyle w:val="Normlnywebov"/>
        <w:spacing w:before="0" w:beforeAutospacing="0" w:after="0" w:afterAutospacing="0"/>
        <w:jc w:val="center"/>
        <w:rPr>
          <w:rStyle w:val="Zstupntext"/>
          <w:color w:val="000000"/>
        </w:rPr>
      </w:pPr>
    </w:p>
    <w:p w14:paraId="152112DA" w14:textId="77777777" w:rsidR="003472A3" w:rsidRDefault="003472A3" w:rsidP="003472A3">
      <w:pPr>
        <w:pStyle w:val="Normlnywebov"/>
        <w:spacing w:before="0" w:beforeAutospacing="0" w:after="0" w:afterAutospacing="0"/>
        <w:jc w:val="center"/>
        <w:rPr>
          <w:rStyle w:val="Zstupntext"/>
          <w:color w:val="000000"/>
        </w:rPr>
      </w:pPr>
    </w:p>
    <w:p w14:paraId="30DCE586" w14:textId="77777777" w:rsidR="003472A3" w:rsidRDefault="003472A3" w:rsidP="003472A3">
      <w:pPr>
        <w:pStyle w:val="Normlnywebov"/>
        <w:spacing w:before="0" w:beforeAutospacing="0" w:after="0" w:afterAutospacing="0"/>
        <w:jc w:val="center"/>
        <w:rPr>
          <w:rStyle w:val="Zstupntext"/>
          <w:color w:val="000000"/>
        </w:rPr>
      </w:pPr>
    </w:p>
    <w:p w14:paraId="255E2597" w14:textId="77777777" w:rsidR="003472A3" w:rsidRDefault="003472A3" w:rsidP="003472A3">
      <w:pPr>
        <w:pStyle w:val="Normlnywebov"/>
        <w:spacing w:before="0" w:beforeAutospacing="0" w:after="0" w:afterAutospacing="0"/>
        <w:jc w:val="center"/>
        <w:rPr>
          <w:rStyle w:val="Zstupntext"/>
          <w:b/>
          <w:color w:val="000000"/>
        </w:rPr>
      </w:pPr>
      <w:r>
        <w:rPr>
          <w:rStyle w:val="Zstupntext"/>
          <w:b/>
          <w:color w:val="000000"/>
        </w:rPr>
        <w:t>Erik Tomáš, v. r.</w:t>
      </w:r>
    </w:p>
    <w:p w14:paraId="27D4D884" w14:textId="77777777" w:rsidR="003472A3" w:rsidRDefault="003472A3" w:rsidP="003472A3">
      <w:pPr>
        <w:pStyle w:val="Normlnywebov"/>
        <w:spacing w:before="0" w:beforeAutospacing="0" w:after="0" w:afterAutospacing="0"/>
        <w:jc w:val="center"/>
        <w:rPr>
          <w:rStyle w:val="Zstupntext"/>
          <w:b/>
          <w:color w:val="000000"/>
        </w:rPr>
      </w:pPr>
    </w:p>
    <w:p w14:paraId="2B82FE72" w14:textId="77777777" w:rsidR="003472A3" w:rsidRDefault="003472A3" w:rsidP="003472A3">
      <w:pPr>
        <w:pStyle w:val="Normlnywebov"/>
        <w:spacing w:before="0" w:beforeAutospacing="0" w:after="0" w:afterAutospacing="0"/>
        <w:jc w:val="center"/>
        <w:rPr>
          <w:rStyle w:val="Zstupntext"/>
          <w:color w:val="000000"/>
        </w:rPr>
      </w:pPr>
      <w:r>
        <w:rPr>
          <w:rStyle w:val="Zstupntext"/>
          <w:color w:val="000000"/>
        </w:rPr>
        <w:t xml:space="preserve">minister práce, sociálnych vecí a rodiny </w:t>
      </w:r>
    </w:p>
    <w:p w14:paraId="5B68219F" w14:textId="77777777" w:rsidR="003472A3" w:rsidRDefault="003472A3" w:rsidP="003472A3">
      <w:pPr>
        <w:pStyle w:val="Normlnywebov"/>
        <w:spacing w:before="0" w:beforeAutospacing="0" w:after="0" w:afterAutospacing="0"/>
        <w:jc w:val="center"/>
      </w:pPr>
      <w:r>
        <w:rPr>
          <w:rStyle w:val="Zstupntext"/>
          <w:color w:val="000000"/>
        </w:rPr>
        <w:t>Slovenskej republiky</w:t>
      </w:r>
    </w:p>
    <w:p w14:paraId="44DEB22B" w14:textId="77777777" w:rsidR="003472A3" w:rsidRPr="00E13C45" w:rsidRDefault="003472A3" w:rsidP="00E13C45">
      <w:pPr>
        <w:pStyle w:val="Bezriadkovania"/>
        <w:spacing w:line="240" w:lineRule="auto"/>
        <w:jc w:val="both"/>
        <w:rPr>
          <w:rFonts w:ascii="Times New Roman" w:hAnsi="Times New Roman"/>
          <w:sz w:val="24"/>
          <w:szCs w:val="24"/>
        </w:rPr>
      </w:pPr>
    </w:p>
    <w:sectPr w:rsidR="003472A3" w:rsidRPr="00E13C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6A8A" w14:textId="77777777" w:rsidR="00FA3AFE" w:rsidRDefault="00FA3AFE" w:rsidP="00E13C45">
      <w:pPr>
        <w:spacing w:after="0" w:line="240" w:lineRule="auto"/>
      </w:pPr>
      <w:r>
        <w:separator/>
      </w:r>
    </w:p>
  </w:endnote>
  <w:endnote w:type="continuationSeparator" w:id="0">
    <w:p w14:paraId="401AE47C" w14:textId="77777777" w:rsidR="00FA3AFE" w:rsidRDefault="00FA3AFE" w:rsidP="00E1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94995"/>
      <w:docPartObj>
        <w:docPartGallery w:val="Page Numbers (Bottom of Page)"/>
        <w:docPartUnique/>
      </w:docPartObj>
    </w:sdtPr>
    <w:sdtEndPr>
      <w:rPr>
        <w:rFonts w:ascii="Times New Roman" w:hAnsi="Times New Roman" w:cs="Times New Roman"/>
      </w:rPr>
    </w:sdtEndPr>
    <w:sdtContent>
      <w:p w14:paraId="40FE48FB" w14:textId="1FDF2E4C" w:rsidR="00E13C45" w:rsidRPr="00E13C45" w:rsidRDefault="00E13C45">
        <w:pPr>
          <w:pStyle w:val="Pta"/>
          <w:jc w:val="center"/>
          <w:rPr>
            <w:rFonts w:ascii="Times New Roman" w:hAnsi="Times New Roman" w:cs="Times New Roman"/>
          </w:rPr>
        </w:pPr>
        <w:r w:rsidRPr="00E13C45">
          <w:rPr>
            <w:rFonts w:ascii="Times New Roman" w:hAnsi="Times New Roman" w:cs="Times New Roman"/>
          </w:rPr>
          <w:fldChar w:fldCharType="begin"/>
        </w:r>
        <w:r w:rsidRPr="00E13C45">
          <w:rPr>
            <w:rFonts w:ascii="Times New Roman" w:hAnsi="Times New Roman" w:cs="Times New Roman"/>
          </w:rPr>
          <w:instrText>PAGE   \* MERGEFORMAT</w:instrText>
        </w:r>
        <w:r w:rsidRPr="00E13C45">
          <w:rPr>
            <w:rFonts w:ascii="Times New Roman" w:hAnsi="Times New Roman" w:cs="Times New Roman"/>
          </w:rPr>
          <w:fldChar w:fldCharType="separate"/>
        </w:r>
        <w:r w:rsidR="00B344E3">
          <w:rPr>
            <w:rFonts w:ascii="Times New Roman" w:hAnsi="Times New Roman" w:cs="Times New Roman"/>
            <w:noProof/>
          </w:rPr>
          <w:t>5</w:t>
        </w:r>
        <w:r w:rsidRPr="00E13C45">
          <w:rPr>
            <w:rFonts w:ascii="Times New Roman" w:hAnsi="Times New Roman" w:cs="Times New Roman"/>
          </w:rPr>
          <w:fldChar w:fldCharType="end"/>
        </w:r>
      </w:p>
    </w:sdtContent>
  </w:sdt>
  <w:p w14:paraId="764296A1" w14:textId="77777777" w:rsidR="00E13C45" w:rsidRDefault="00E13C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248E" w14:textId="77777777" w:rsidR="00FA3AFE" w:rsidRDefault="00FA3AFE" w:rsidP="00E13C45">
      <w:pPr>
        <w:spacing w:after="0" w:line="240" w:lineRule="auto"/>
      </w:pPr>
      <w:r>
        <w:separator/>
      </w:r>
    </w:p>
  </w:footnote>
  <w:footnote w:type="continuationSeparator" w:id="0">
    <w:p w14:paraId="5180B419" w14:textId="77777777" w:rsidR="00FA3AFE" w:rsidRDefault="00FA3AFE" w:rsidP="00E13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C48F0"/>
    <w:multiLevelType w:val="hybridMultilevel"/>
    <w:tmpl w:val="6E2282B0"/>
    <w:lvl w:ilvl="0" w:tplc="D120680C">
      <w:start w:val="1"/>
      <w:numFmt w:val="bullet"/>
      <w:lvlText w:val=""/>
      <w:lvlJc w:val="left"/>
      <w:pPr>
        <w:ind w:left="720" w:hanging="360"/>
      </w:pPr>
      <w:rPr>
        <w:rFonts w:ascii="Symbol" w:hAnsi="Symbol" w:hint="default"/>
        <w:color w:val="C00000"/>
      </w:rPr>
    </w:lvl>
    <w:lvl w:ilvl="1" w:tplc="041B0003">
      <w:start w:val="1"/>
      <w:numFmt w:val="bullet"/>
      <w:lvlText w:val="o"/>
      <w:lvlJc w:val="left"/>
      <w:pPr>
        <w:ind w:left="1440" w:hanging="360"/>
      </w:pPr>
      <w:rPr>
        <w:rFonts w:ascii="Courier New" w:hAnsi="Courier New" w:cs="Courier New" w:hint="default"/>
      </w:rPr>
    </w:lvl>
    <w:lvl w:ilvl="2" w:tplc="045EDF78">
      <w:start w:val="1"/>
      <w:numFmt w:val="bullet"/>
      <w:lvlText w:val=""/>
      <w:lvlJc w:val="left"/>
      <w:pPr>
        <w:ind w:left="2160" w:hanging="360"/>
      </w:pPr>
      <w:rPr>
        <w:rFonts w:ascii="Wingdings" w:hAnsi="Wingdings" w:hint="default"/>
        <w:color w:val="auto"/>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DB"/>
    <w:rsid w:val="00005B1D"/>
    <w:rsid w:val="00092B77"/>
    <w:rsid w:val="000B394F"/>
    <w:rsid w:val="000D10F1"/>
    <w:rsid w:val="000E47FE"/>
    <w:rsid w:val="0014478E"/>
    <w:rsid w:val="0015099C"/>
    <w:rsid w:val="00156A46"/>
    <w:rsid w:val="001866BC"/>
    <w:rsid w:val="001C599F"/>
    <w:rsid w:val="00225BFD"/>
    <w:rsid w:val="00234C4D"/>
    <w:rsid w:val="002A643E"/>
    <w:rsid w:val="002C1EDB"/>
    <w:rsid w:val="002D7650"/>
    <w:rsid w:val="003352C6"/>
    <w:rsid w:val="003472A3"/>
    <w:rsid w:val="00353897"/>
    <w:rsid w:val="003875CF"/>
    <w:rsid w:val="003D7D10"/>
    <w:rsid w:val="003F6931"/>
    <w:rsid w:val="00435D46"/>
    <w:rsid w:val="00447261"/>
    <w:rsid w:val="004B49F7"/>
    <w:rsid w:val="004C2B64"/>
    <w:rsid w:val="005758A3"/>
    <w:rsid w:val="005821D8"/>
    <w:rsid w:val="005B175B"/>
    <w:rsid w:val="005D112A"/>
    <w:rsid w:val="005E01D0"/>
    <w:rsid w:val="005F4ABF"/>
    <w:rsid w:val="006028CB"/>
    <w:rsid w:val="006A6F27"/>
    <w:rsid w:val="006C64B7"/>
    <w:rsid w:val="00715D72"/>
    <w:rsid w:val="00732E7E"/>
    <w:rsid w:val="0073584E"/>
    <w:rsid w:val="007A0017"/>
    <w:rsid w:val="007C2D6A"/>
    <w:rsid w:val="008501C5"/>
    <w:rsid w:val="00890600"/>
    <w:rsid w:val="008933EE"/>
    <w:rsid w:val="008E6F10"/>
    <w:rsid w:val="008F71C6"/>
    <w:rsid w:val="0091235C"/>
    <w:rsid w:val="009344B6"/>
    <w:rsid w:val="009579B7"/>
    <w:rsid w:val="00991315"/>
    <w:rsid w:val="009C1A97"/>
    <w:rsid w:val="00A03076"/>
    <w:rsid w:val="00A16251"/>
    <w:rsid w:val="00A53D23"/>
    <w:rsid w:val="00A67E31"/>
    <w:rsid w:val="00AD240D"/>
    <w:rsid w:val="00AD2FD2"/>
    <w:rsid w:val="00AF1028"/>
    <w:rsid w:val="00B314E6"/>
    <w:rsid w:val="00B344E3"/>
    <w:rsid w:val="00B712CD"/>
    <w:rsid w:val="00B85C83"/>
    <w:rsid w:val="00C4056C"/>
    <w:rsid w:val="00C93451"/>
    <w:rsid w:val="00D0112B"/>
    <w:rsid w:val="00D424E4"/>
    <w:rsid w:val="00D670C3"/>
    <w:rsid w:val="00D97A86"/>
    <w:rsid w:val="00DD335C"/>
    <w:rsid w:val="00DF5782"/>
    <w:rsid w:val="00E01411"/>
    <w:rsid w:val="00E10538"/>
    <w:rsid w:val="00E13C45"/>
    <w:rsid w:val="00EB0BBC"/>
    <w:rsid w:val="00EB406C"/>
    <w:rsid w:val="00ED3D63"/>
    <w:rsid w:val="00F260F2"/>
    <w:rsid w:val="00F60DFB"/>
    <w:rsid w:val="00FA13CC"/>
    <w:rsid w:val="00FA3AFE"/>
    <w:rsid w:val="00FD5CF2"/>
    <w:rsid w:val="00FF20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6EB"/>
  <w15:chartTrackingRefBased/>
  <w15:docId w15:val="{C227C96F-4F48-4544-851F-E56136F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75B"/>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866BC"/>
    <w:pPr>
      <w:spacing w:after="160" w:line="259" w:lineRule="auto"/>
      <w:ind w:left="720"/>
      <w:contextualSpacing/>
    </w:pPr>
    <w:rPr>
      <w:rFonts w:eastAsiaTheme="minorHAnsi"/>
      <w:lang w:eastAsia="en-US"/>
    </w:rPr>
  </w:style>
  <w:style w:type="paragraph" w:styleId="Textkomentra">
    <w:name w:val="annotation text"/>
    <w:basedOn w:val="Normlny"/>
    <w:link w:val="TextkomentraChar"/>
    <w:uiPriority w:val="99"/>
    <w:unhideWhenUsed/>
    <w:rsid w:val="000E47FE"/>
    <w:pPr>
      <w:spacing w:after="160" w:line="240" w:lineRule="auto"/>
    </w:pPr>
    <w:rPr>
      <w:rFonts w:eastAsiaTheme="minorHAnsi"/>
      <w:sz w:val="20"/>
      <w:szCs w:val="20"/>
      <w:lang w:eastAsia="en-US"/>
    </w:rPr>
  </w:style>
  <w:style w:type="character" w:customStyle="1" w:styleId="TextkomentraChar">
    <w:name w:val="Text komentára Char"/>
    <w:basedOn w:val="Predvolenpsmoodseku"/>
    <w:link w:val="Textkomentra"/>
    <w:uiPriority w:val="99"/>
    <w:rsid w:val="000E47FE"/>
    <w:rPr>
      <w:sz w:val="20"/>
      <w:szCs w:val="20"/>
    </w:rPr>
  </w:style>
  <w:style w:type="character" w:styleId="Odkaznakomentr">
    <w:name w:val="annotation reference"/>
    <w:basedOn w:val="Predvolenpsmoodseku"/>
    <w:uiPriority w:val="99"/>
    <w:semiHidden/>
    <w:unhideWhenUsed/>
    <w:rsid w:val="00A16251"/>
    <w:rPr>
      <w:sz w:val="16"/>
      <w:szCs w:val="16"/>
    </w:rPr>
  </w:style>
  <w:style w:type="paragraph" w:styleId="Predmetkomentra">
    <w:name w:val="annotation subject"/>
    <w:basedOn w:val="Textkomentra"/>
    <w:next w:val="Textkomentra"/>
    <w:link w:val="PredmetkomentraChar"/>
    <w:uiPriority w:val="99"/>
    <w:semiHidden/>
    <w:unhideWhenUsed/>
    <w:rsid w:val="00A16251"/>
    <w:pPr>
      <w:spacing w:after="200"/>
    </w:pPr>
    <w:rPr>
      <w:rFonts w:eastAsiaTheme="minorEastAsia"/>
      <w:b/>
      <w:bCs/>
      <w:lang w:eastAsia="sk-SK"/>
    </w:rPr>
  </w:style>
  <w:style w:type="character" w:customStyle="1" w:styleId="PredmetkomentraChar">
    <w:name w:val="Predmet komentára Char"/>
    <w:basedOn w:val="TextkomentraChar"/>
    <w:link w:val="Predmetkomentra"/>
    <w:uiPriority w:val="99"/>
    <w:semiHidden/>
    <w:rsid w:val="00A16251"/>
    <w:rPr>
      <w:rFonts w:eastAsiaTheme="minorEastAsia"/>
      <w:b/>
      <w:bCs/>
      <w:sz w:val="20"/>
      <w:szCs w:val="20"/>
      <w:lang w:eastAsia="sk-SK"/>
    </w:rPr>
  </w:style>
  <w:style w:type="paragraph" w:styleId="Textbubliny">
    <w:name w:val="Balloon Text"/>
    <w:basedOn w:val="Normlny"/>
    <w:link w:val="TextbublinyChar"/>
    <w:uiPriority w:val="99"/>
    <w:semiHidden/>
    <w:unhideWhenUsed/>
    <w:rsid w:val="00A1625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251"/>
    <w:rPr>
      <w:rFonts w:ascii="Segoe UI" w:eastAsiaTheme="minorEastAsia" w:hAnsi="Segoe UI" w:cs="Segoe UI"/>
      <w:sz w:val="18"/>
      <w:szCs w:val="18"/>
      <w:lang w:eastAsia="sk-SK"/>
    </w:rPr>
  </w:style>
  <w:style w:type="paragraph" w:styleId="Bezriadkovania">
    <w:name w:val="No Spacing"/>
    <w:basedOn w:val="Normlny"/>
    <w:link w:val="BezriadkovaniaChar"/>
    <w:uiPriority w:val="1"/>
    <w:qFormat/>
    <w:rsid w:val="009579B7"/>
    <w:pPr>
      <w:spacing w:after="0"/>
    </w:pPr>
    <w:rPr>
      <w:rFonts w:cs="Times New Roman"/>
    </w:rPr>
  </w:style>
  <w:style w:type="character" w:customStyle="1" w:styleId="BezriadkovaniaChar">
    <w:name w:val="Bez riadkovania Char"/>
    <w:basedOn w:val="Predvolenpsmoodseku"/>
    <w:link w:val="Bezriadkovania"/>
    <w:uiPriority w:val="1"/>
    <w:rsid w:val="009579B7"/>
    <w:rPr>
      <w:rFonts w:eastAsiaTheme="minorEastAsia" w:cs="Times New Roman"/>
      <w:lang w:eastAsia="sk-SK"/>
    </w:rPr>
  </w:style>
  <w:style w:type="paragraph" w:styleId="Hlavika">
    <w:name w:val="header"/>
    <w:basedOn w:val="Normlny"/>
    <w:link w:val="HlavikaChar"/>
    <w:uiPriority w:val="99"/>
    <w:unhideWhenUsed/>
    <w:rsid w:val="00E13C4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3C45"/>
    <w:rPr>
      <w:rFonts w:eastAsiaTheme="minorEastAsia"/>
      <w:lang w:eastAsia="sk-SK"/>
    </w:rPr>
  </w:style>
  <w:style w:type="paragraph" w:styleId="Pta">
    <w:name w:val="footer"/>
    <w:basedOn w:val="Normlny"/>
    <w:link w:val="PtaChar"/>
    <w:uiPriority w:val="99"/>
    <w:unhideWhenUsed/>
    <w:rsid w:val="00E13C45"/>
    <w:pPr>
      <w:tabs>
        <w:tab w:val="center" w:pos="4536"/>
        <w:tab w:val="right" w:pos="9072"/>
      </w:tabs>
      <w:spacing w:after="0" w:line="240" w:lineRule="auto"/>
    </w:pPr>
  </w:style>
  <w:style w:type="character" w:customStyle="1" w:styleId="PtaChar">
    <w:name w:val="Päta Char"/>
    <w:basedOn w:val="Predvolenpsmoodseku"/>
    <w:link w:val="Pta"/>
    <w:uiPriority w:val="99"/>
    <w:rsid w:val="00E13C45"/>
    <w:rPr>
      <w:rFonts w:eastAsiaTheme="minorEastAsia"/>
      <w:lang w:eastAsia="sk-SK"/>
    </w:rPr>
  </w:style>
  <w:style w:type="paragraph" w:styleId="Normlnywebov">
    <w:name w:val="Normal (Web)"/>
    <w:aliases w:val="webb"/>
    <w:basedOn w:val="Normlny"/>
    <w:uiPriority w:val="99"/>
    <w:rsid w:val="003472A3"/>
    <w:pPr>
      <w:spacing w:before="100" w:beforeAutospacing="1" w:after="100" w:afterAutospacing="1" w:line="240" w:lineRule="auto"/>
    </w:pPr>
    <w:rPr>
      <w:rFonts w:ascii="Times New Roman" w:eastAsia="Times New Roman" w:hAnsi="Times New Roman" w:cs="Times New Roman"/>
      <w:sz w:val="24"/>
      <w:szCs w:val="24"/>
    </w:rPr>
  </w:style>
  <w:style w:type="character" w:styleId="Zstupntext">
    <w:name w:val="Placeholder Text"/>
    <w:basedOn w:val="Predvolenpsmoodseku"/>
    <w:uiPriority w:val="99"/>
    <w:semiHidden/>
    <w:qFormat/>
    <w:rsid w:val="003472A3"/>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4111">
      <w:bodyDiv w:val="1"/>
      <w:marLeft w:val="0"/>
      <w:marRight w:val="0"/>
      <w:marTop w:val="0"/>
      <w:marBottom w:val="0"/>
      <w:divBdr>
        <w:top w:val="none" w:sz="0" w:space="0" w:color="auto"/>
        <w:left w:val="none" w:sz="0" w:space="0" w:color="auto"/>
        <w:bottom w:val="none" w:sz="0" w:space="0" w:color="auto"/>
        <w:right w:val="none" w:sz="0" w:space="0" w:color="auto"/>
      </w:divBdr>
    </w:div>
    <w:div w:id="1229540002">
      <w:bodyDiv w:val="1"/>
      <w:marLeft w:val="0"/>
      <w:marRight w:val="0"/>
      <w:marTop w:val="0"/>
      <w:marBottom w:val="0"/>
      <w:divBdr>
        <w:top w:val="none" w:sz="0" w:space="0" w:color="auto"/>
        <w:left w:val="none" w:sz="0" w:space="0" w:color="auto"/>
        <w:bottom w:val="none" w:sz="0" w:space="0" w:color="auto"/>
        <w:right w:val="none" w:sz="0" w:space="0" w:color="auto"/>
      </w:divBdr>
      <w:divsChild>
        <w:div w:id="578639418">
          <w:marLeft w:val="0"/>
          <w:marRight w:val="0"/>
          <w:marTop w:val="0"/>
          <w:marBottom w:val="0"/>
          <w:divBdr>
            <w:top w:val="none" w:sz="0" w:space="0" w:color="auto"/>
            <w:left w:val="none" w:sz="0" w:space="0" w:color="auto"/>
            <w:bottom w:val="none" w:sz="0" w:space="0" w:color="auto"/>
            <w:right w:val="none" w:sz="0" w:space="0" w:color="auto"/>
          </w:divBdr>
          <w:divsChild>
            <w:div w:id="1636056489">
              <w:marLeft w:val="0"/>
              <w:marRight w:val="0"/>
              <w:marTop w:val="0"/>
              <w:marBottom w:val="0"/>
              <w:divBdr>
                <w:top w:val="none" w:sz="0" w:space="0" w:color="auto"/>
                <w:left w:val="none" w:sz="0" w:space="0" w:color="auto"/>
                <w:bottom w:val="none" w:sz="0" w:space="0" w:color="auto"/>
                <w:right w:val="none" w:sz="0" w:space="0" w:color="auto"/>
              </w:divBdr>
              <w:divsChild>
                <w:div w:id="18931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5182">
          <w:marLeft w:val="0"/>
          <w:marRight w:val="0"/>
          <w:marTop w:val="0"/>
          <w:marBottom w:val="0"/>
          <w:divBdr>
            <w:top w:val="none" w:sz="0" w:space="0" w:color="auto"/>
            <w:left w:val="none" w:sz="0" w:space="0" w:color="auto"/>
            <w:bottom w:val="none" w:sz="0" w:space="0" w:color="auto"/>
            <w:right w:val="none" w:sz="0" w:space="0" w:color="auto"/>
          </w:divBdr>
          <w:divsChild>
            <w:div w:id="999776461">
              <w:marLeft w:val="0"/>
              <w:marRight w:val="0"/>
              <w:marTop w:val="0"/>
              <w:marBottom w:val="0"/>
              <w:divBdr>
                <w:top w:val="none" w:sz="0" w:space="0" w:color="auto"/>
                <w:left w:val="none" w:sz="0" w:space="0" w:color="auto"/>
                <w:bottom w:val="none" w:sz="0" w:space="0" w:color="auto"/>
                <w:right w:val="none" w:sz="0" w:space="0" w:color="auto"/>
              </w:divBdr>
              <w:divsChild>
                <w:div w:id="346756564">
                  <w:marLeft w:val="0"/>
                  <w:marRight w:val="0"/>
                  <w:marTop w:val="0"/>
                  <w:marBottom w:val="0"/>
                  <w:divBdr>
                    <w:top w:val="none" w:sz="0" w:space="0" w:color="auto"/>
                    <w:left w:val="none" w:sz="0" w:space="0" w:color="auto"/>
                    <w:bottom w:val="none" w:sz="0" w:space="0" w:color="auto"/>
                    <w:right w:val="none" w:sz="0" w:space="0" w:color="auto"/>
                  </w:divBdr>
                </w:div>
                <w:div w:id="21049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2080</Words>
  <Characters>11861</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Fujdová</dc:creator>
  <cp:keywords/>
  <dc:description/>
  <cp:lastModifiedBy>Hornáček Vladimír</cp:lastModifiedBy>
  <cp:revision>7</cp:revision>
  <dcterms:created xsi:type="dcterms:W3CDTF">2025-04-04T09:36:00Z</dcterms:created>
  <dcterms:modified xsi:type="dcterms:W3CDTF">2025-04-07T10:14:00Z</dcterms:modified>
</cp:coreProperties>
</file>