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093987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</w:p>
    <w:p w:rsidR="00EA5DC2" w:rsidRPr="00A312E3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130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</w:t>
      </w:r>
      <w:r w:rsidRPr="00A312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9A3C1A" w:rsidRPr="0066606D" w:rsidP="0066606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A312E3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A312E3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A312E3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D03DEE" w:rsidR="00D03DEE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Č: KNR-VHZ-4275/2025-3</w:t>
      </w:r>
    </w:p>
    <w:p w:rsidR="00CB156B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A37172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D03DEE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152</w:t>
      </w:r>
    </w:p>
    <w:p w:rsidR="00EA5DC2" w:rsidRPr="00A2201A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A2201A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A2201A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A2201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A2201A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A2201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E477B6" w:rsidP="00A31275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2201A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A2201A" w:rsidR="00065B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2201A" w:rsidR="00A220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2. </w:t>
      </w:r>
      <w:r w:rsidRPr="00A2201A" w:rsidR="004454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A2201A" w:rsidR="00130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1306A1" w:rsidRPr="00F95756" w:rsidP="00A31275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50C30" w:rsidRPr="00585166" w:rsidP="00A31275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  <w:r w:rsidRPr="0058516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58516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585166" w:rsidR="00E477B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="00130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zákona</w:t>
      </w:r>
      <w:r w:rsidRPr="00585166" w:rsidR="0006329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306A1" w:rsidR="00130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o poskytovaní údajov na účel adresnej energopomoci </w:t>
      </w:r>
      <w:r w:rsidR="00130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1306A1" w:rsidR="00130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(</w:t>
      </w:r>
      <w:r w:rsidRPr="001306A1" w:rsidR="001306A1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tlač 774</w:t>
      </w:r>
      <w:r w:rsidRPr="001306A1" w:rsidR="00130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</w:t>
      </w:r>
    </w:p>
    <w:p w:rsidR="00850C30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0E112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sk-SK" w:eastAsia="sk-SK" w:bidi="ar-SA"/>
        </w:rPr>
      </w:pPr>
    </w:p>
    <w:p w:rsidR="005242C8" w:rsidRPr="007A4361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E477B6" w:rsidR="00E477B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</w:t>
      </w:r>
      <w:r w:rsidR="001306A1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cs-CZ" w:eastAsia="sk-SK" w:bidi="ar-SA"/>
        </w:rPr>
        <w:t>zákona</w:t>
      </w:r>
      <w:r w:rsidRPr="007A1DC6" w:rsidR="00063297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cs-CZ" w:eastAsia="sk-SK" w:bidi="ar-SA"/>
        </w:rPr>
        <w:t xml:space="preserve"> </w:t>
      </w:r>
      <w:r w:rsidRPr="001306A1" w:rsidR="001306A1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o poskytovaní údajov na účel adresnej energopomoci </w:t>
      </w:r>
      <w:r w:rsidR="001306A1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1306A1" w:rsidR="001306A1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>(</w:t>
      </w:r>
      <w:r w:rsidRPr="001306A1" w:rsidR="001306A1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>tlač 774</w:t>
      </w:r>
      <w:r w:rsidRPr="001306A1" w:rsidR="001306A1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>)</w:t>
      </w:r>
      <w:r w:rsidRPr="00063297" w:rsidR="00F9575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P="005A06D8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P="00A1790A">
      <w:pPr>
        <w:keepNext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92690B" w:rsidRPr="0092690B" w:rsidP="0092690B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585166" w:rsidP="00A1790A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sk-SK" w:eastAsia="sk-SK" w:bidi="ar-SA"/>
        </w:rPr>
      </w:pPr>
      <w:r w:rsidRPr="00585166" w:rsidR="00E477B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</w:t>
      </w:r>
      <w:r w:rsidR="001306A1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cs-CZ" w:eastAsia="sk-SK" w:bidi="ar-SA"/>
        </w:rPr>
        <w:t>zákona</w:t>
      </w:r>
      <w:r w:rsidRPr="00585166" w:rsidR="00063297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cs-CZ" w:eastAsia="sk-SK" w:bidi="ar-SA"/>
        </w:rPr>
        <w:t xml:space="preserve"> </w:t>
      </w:r>
      <w:r w:rsidRPr="001306A1" w:rsidR="001306A1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>o poskytovaní údajov na účel adresnej energopomoci (</w:t>
      </w:r>
      <w:r w:rsidRPr="001306A1" w:rsidR="001306A1">
        <w:rPr>
          <w:rFonts w:ascii="Times New Roman" w:eastAsia="Times New Roman" w:hAnsi="Times New Roman" w:cs="Times New Roman" w:hint="cs"/>
          <w:b/>
          <w:color w:val="auto"/>
          <w:sz w:val="24"/>
          <w:szCs w:val="24"/>
          <w:rtl w:val="0"/>
          <w:cs w:val="0"/>
          <w:lang w:val="sk-SK" w:eastAsia="sk-SK" w:bidi="ar-SA"/>
        </w:rPr>
        <w:t>tlač 774</w:t>
      </w:r>
      <w:r w:rsidRPr="001306A1" w:rsidR="001306A1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>)</w:t>
      </w:r>
      <w:r w:rsidR="001306A1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85166" w:rsidR="00A16444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585166" w:rsidR="00D3040C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585166" w:rsidR="00786D42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5B2D2D" w:rsidR="00786D42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v znení pozmeňujúcich a doplňujúcich návrhov uvedených v prílohe;</w:t>
      </w:r>
    </w:p>
    <w:p w:rsidR="005242C8" w:rsidRPr="00F9575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E21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4E7F04" w:rsidRPr="00F95756" w:rsidP="005A06D8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31153"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331153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331153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331153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331153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331153" w:rsidR="008925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                 </w:t>
      </w:r>
      <w:r w:rsidRPr="00331153" w:rsidR="00C71D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31153" w:rsidR="003311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331153" w:rsidR="005B63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31153" w:rsidR="004454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331153" w:rsidR="00130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331153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výsledkami rokovania </w:t>
      </w:r>
      <w:r w:rsidR="004C71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Ústavnoprávneho výboru Národnej rady Slovenskej republiky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7E4DBE" w:rsidRPr="005E69E3" w:rsidP="00B5287E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</w:t>
      </w:r>
      <w:r w:rsidR="00130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ého</w:t>
      </w:r>
      <w:r w:rsidR="004C71B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130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cu</w:t>
      </w:r>
      <w:r w:rsidR="004C71B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9623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1306A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Igora Šimka</w:t>
      </w:r>
      <w:r w:rsidR="00850C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A37172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850C30" w:rsidRPr="00A00DCE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AE22F0" w:rsidRPr="00B5287E" w:rsidP="0006329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</w:t>
      </w:r>
      <w:r w:rsidRPr="00B5287E" w:rsidR="000632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Pr="00B5287E" w:rsid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2220F6" w:rsidR="00B528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B5287E" w:rsid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i, v.r. </w:t>
      </w: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</w:p>
    <w:p w:rsidR="00AE22F0" w:rsidRPr="00A00DCE" w:rsidP="00AE22F0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8460E4" w:rsidRPr="00BC127D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</w:p>
    <w:p w:rsidR="008460E4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</w:p>
    <w:p w:rsidR="00F93F93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F3CEC" w:rsidR="008460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A37172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37172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742A0" w:rsidP="008742A0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ab/>
        <w:t xml:space="preserve">            Výbor</w:t>
      </w:r>
    </w:p>
    <w:p w:rsidR="008742A0" w:rsidP="008742A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8742A0" w:rsidP="008742A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</w:r>
    </w:p>
    <w:p w:rsidR="008742A0" w:rsidRPr="0013028F" w:rsidP="0092478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9247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 w:rsidRPr="0013028F" w:rsidR="00D727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</w:t>
      </w:r>
      <w:r w:rsidRPr="001302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8742A0" w:rsidP="008742A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1302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13028F" w:rsidR="004454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  <w:tab/>
        <w:tab/>
      </w:r>
      <w:r w:rsidRPr="0013028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uzneseniu č. </w:t>
      </w:r>
      <w:r w:rsidRPr="0013028F" w:rsidR="0013028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152</w:t>
      </w:r>
    </w:p>
    <w:p w:rsidR="008742A0" w:rsidRPr="0092478F" w:rsidP="008742A0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 w:val="18"/>
          <w:szCs w:val="2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8742A0" w:rsidP="008742A0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8742A0" w:rsidRPr="0092478F" w:rsidP="008742A0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sz w:val="18"/>
          <w:rtl w:val="0"/>
          <w:cs w:val="0"/>
          <w:lang w:val="sk-SK" w:eastAsia="sk-SK" w:bidi="ar-SA"/>
        </w:rPr>
      </w:pPr>
    </w:p>
    <w:p w:rsidR="008742A0" w:rsidP="008742A0">
      <w:pPr>
        <w:framePr w:wrap="auto"/>
        <w:widowControl/>
        <w:pBdr>
          <w:bottom w:val="single" w:sz="12" w:space="1" w:color="auto"/>
        </w:pBdr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D508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k vládnemu návrhu zákona </w:t>
      </w:r>
      <w:r w:rsidRPr="00D727E9" w:rsidR="00D727E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o poskytovaní údajov na účel adresnej energopomoci </w:t>
      </w:r>
      <w:r w:rsidR="00D727E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D727E9" w:rsidR="00D727E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(</w:t>
      </w:r>
      <w:r w:rsidRPr="00D727E9" w:rsidR="00D727E9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tlač 774</w:t>
      </w:r>
      <w:r w:rsidRPr="00D727E9" w:rsidR="00D727E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</w:t>
      </w:r>
    </w:p>
    <w:p w:rsidR="0090362C" w:rsidP="0090362C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D7114" w:rsidP="00451B9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51B92" w:rsidRPr="00774F11" w:rsidP="00451B92">
      <w:pPr>
        <w:framePr w:wrap="auto"/>
        <w:widowControl/>
        <w:numPr>
          <w:numId w:val="30"/>
        </w:numPr>
        <w:autoSpaceDE/>
        <w:autoSpaceDN/>
        <w:bidi w:val="0"/>
        <w:adjustRightInd/>
        <w:spacing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74F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1 sa za slovami „konečným spotrebiteľom vody domácnosť,</w:t>
      </w:r>
      <w:r w:rsidRPr="00774F11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4</w:t>
      </w:r>
      <w:r w:rsidRPr="00774F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)“ vypúšťa spojka „a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“, za slová</w:t>
      </w:r>
      <w:r w:rsidRPr="00774F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„konečných spotrebiteľoch tepla</w:t>
      </w:r>
      <w:r w:rsidRPr="00774F11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5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</w:t>
      </w:r>
      <w:r w:rsidRPr="00774F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“ sa vkladajú slová </w:t>
      </w:r>
      <w:r w:rsidRPr="00275174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„</w:t>
      </w:r>
      <w:r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a </w:t>
      </w:r>
      <w:r w:rsidRPr="00275174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koncových odberateľoch tepla</w:t>
      </w:r>
      <w:r w:rsidRPr="00275174">
        <w:rPr>
          <w:rFonts w:ascii="Times New Roman" w:eastAsia="Times New Roman" w:hAnsi="Times New Roman" w:cs="Times New Roman" w:hint="cs"/>
          <w:bCs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6</w:t>
      </w:r>
      <w:r w:rsidRPr="0027517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a za slová „konečným spotrebiteľom tepla“ sa vkladajú slová „alebo koncovým odberateľom tepla“.</w:t>
      </w:r>
    </w:p>
    <w:p w:rsidR="00451B92" w:rsidRPr="00774F11" w:rsidP="00451B9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74F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 čiarou k odkazu 6 znie:</w:t>
      </w:r>
    </w:p>
    <w:p w:rsidR="00451B92" w:rsidRPr="00774F11" w:rsidP="00451B9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74F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 w:rsidRPr="00774F11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6</w:t>
      </w:r>
      <w:r w:rsidRPr="00774F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§ 2 písm. s) zákona č. 657/2004 Z. z.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 znení neskorších predpisov</w:t>
      </w:r>
      <w:r w:rsidRPr="00774F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“.</w:t>
      </w:r>
    </w:p>
    <w:p w:rsidR="00451B92" w:rsidRPr="00774F11" w:rsidP="00451B9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D03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Doterajšie odkazy s poznámkami pod čiarou k odkazom 6 až 14 sa primerane prečíslujú.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i/>
          <w:u w:val="single"/>
          <w:rtl w:val="0"/>
          <w:cs w:val="0"/>
          <w:lang w:val="sk-SK" w:eastAsia="en-US" w:bidi="ar-SA"/>
        </w:rPr>
      </w:pPr>
    </w:p>
    <w:p w:rsidR="00451B92" w:rsidRPr="00B07AC9" w:rsidP="00451B92">
      <w:pPr>
        <w:framePr w:wrap="auto"/>
        <w:widowControl/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i/>
          <w:u w:val="single"/>
          <w:rtl w:val="0"/>
          <w:cs w:val="0"/>
          <w:lang w:val="sk-SK" w:eastAsia="en-US" w:bidi="ar-SA"/>
        </w:rPr>
      </w:pPr>
      <w:r w:rsidRPr="00774F11">
        <w:rPr>
          <w:rFonts w:ascii="Times New Roman" w:eastAsia="Times New Roman" w:hAnsi="Times New Roman" w:cs="Times New Roman" w:hint="cs"/>
          <w:i/>
          <w:sz w:val="24"/>
          <w:szCs w:val="24"/>
          <w:u w:val="single"/>
          <w:rtl w:val="0"/>
          <w:cs w:val="0"/>
          <w:lang w:val="sk-SK" w:eastAsia="en-US" w:bidi="ar-SA"/>
        </w:rPr>
        <w:t>Odôvodnenie</w:t>
      </w:r>
      <w:r>
        <w:rPr>
          <w:rFonts w:ascii="Times New Roman" w:eastAsia="Times New Roman" w:hAnsi="Times New Roman" w:cs="Times New Roman" w:hint="cs"/>
          <w:i/>
          <w:sz w:val="24"/>
          <w:szCs w:val="24"/>
          <w:u w:val="single"/>
          <w:rtl w:val="0"/>
          <w:cs w:val="0"/>
          <w:lang w:val="sk-SK" w:eastAsia="en-US" w:bidi="ar-SA"/>
        </w:rPr>
        <w:t xml:space="preserve">: </w:t>
      </w:r>
      <w:r w:rsidRPr="00774F11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en-US" w:bidi="ar-SA"/>
        </w:rPr>
        <w:t xml:space="preserve">Pre komplexnosť poskytovania údajov sa navrhuje doplniť do návrhu zákona aj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en-US" w:bidi="ar-SA"/>
        </w:rPr>
        <w:t>ďalší subjekt.</w:t>
      </w:r>
      <w:r w:rsidRPr="00774F11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en-US" w:bidi="ar-SA"/>
        </w:rPr>
        <w:t xml:space="preserve"> Koncový odberateľ tepla je definovaný v zákone ako: </w:t>
      </w:r>
      <w:r w:rsidRPr="00774F11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 w:val="0"/>
          <w:cs w:val="0"/>
          <w:lang w:val="sk-SK" w:eastAsia="en-US" w:bidi="ar-SA"/>
        </w:rPr>
        <w:t>„</w:t>
      </w:r>
      <w:r w:rsidRPr="00774F11">
        <w:rPr>
          <w:rFonts w:ascii="Times New Roman" w:eastAsia="Times New Roman" w:hAnsi="Times New Roman" w:cs="Times New Roman" w:hint="cs"/>
          <w:i/>
          <w:iCs/>
          <w:sz w:val="24"/>
          <w:szCs w:val="24"/>
          <w:rtl w:val="0"/>
          <w:cs w:val="0"/>
          <w:lang w:val="sk-SK" w:eastAsia="en-US" w:bidi="ar-SA"/>
        </w:rPr>
        <w:t xml:space="preserve">koncovým odberateľom odberateľ, ktorý dodané teplo využíva na vlastnú spotrebu alebo dodané teplo rozpočítava konečným spotrebiteľom alebo dodávateľ, ktorý dodané teplo rozpočítava konečným spotrebiteľom“. </w:t>
      </w:r>
      <w:r w:rsidRPr="00774F11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en-US" w:bidi="ar-SA"/>
        </w:rPr>
        <w:t xml:space="preserve">Koncový odberateľ tepla je v praxi správca bytového domu alebo spoločenstvo vlastníkov bytov a nebytových priestorov (SVB), ktorý odoberá teplo zo systému CZT a následne ho rozpočítava jednotlivým bytom a nebytovým priestorom. Správca, alebo SVB vedie evidenciu o jednotlivých bytoch a nebytových priestoroch v objekte.   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51B92" w:rsidP="00451B92">
      <w:pPr>
        <w:framePr w:wrap="auto"/>
        <w:widowControl/>
        <w:numPr>
          <w:numId w:val="30"/>
        </w:numPr>
        <w:autoSpaceDE/>
        <w:autoSpaceDN/>
        <w:bidi w:val="0"/>
        <w:adjustRightInd/>
        <w:spacing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3 ods. 3 písmeno m) znie:</w:t>
      </w:r>
    </w:p>
    <w:p w:rsidR="00451B92" w:rsidRPr="008D035E" w:rsidP="00451B9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„m) z informačného systému spoločenstva vlastníkov bytov a nebytových priestorov alebo z informačného systému fyzickej osoby alebo právnickej osoby vykonávajúcej správu bytového domu,</w:t>
      </w:r>
      <w:r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12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)“.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 čiarou k odkazu 12 znie: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12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§ 6 ods. 1 zákona Národnej rady Slovenskej republiky č. 182/1993 Z. z. o vlastníctve bytov a nebytových </w:t>
      </w:r>
      <w:r w:rsidRPr="00C83A7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priestorov </w:t>
      </w:r>
      <w:r w:rsidRPr="008D03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znení neskorších predpisov</w:t>
      </w:r>
      <w:r w:rsidRPr="00C83A7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D03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Doterajšie odkazy s poznámkami pod čiarou k odkazom 12 až 14 sa primerane prečíslujú.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4247" w:right="0"/>
        <w:jc w:val="both"/>
        <w:textAlignment w:val="auto"/>
        <w:rPr>
          <w:rFonts w:ascii="Times New Roman" w:eastAsia="Times New Roman" w:hAnsi="Times New Roman" w:cs="Times New Roman" w:hint="cs"/>
          <w:i/>
          <w:u w:val="single"/>
          <w:rtl w:val="0"/>
          <w:cs w:val="0"/>
          <w:lang w:val="sk-SK" w:eastAsia="sk-SK" w:bidi="ar-SA"/>
        </w:rPr>
      </w:pPr>
    </w:p>
    <w:p w:rsidR="00451B92" w:rsidRPr="00B07AC9" w:rsidP="00451B92">
      <w:pPr>
        <w:framePr w:wrap="auto"/>
        <w:widowControl/>
        <w:autoSpaceDE/>
        <w:autoSpaceDN/>
        <w:bidi w:val="0"/>
        <w:adjustRightInd/>
        <w:ind w:left="4247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74F11">
        <w:rPr>
          <w:rFonts w:ascii="Times New Roman" w:eastAsia="Times New Roman" w:hAnsi="Times New Roman" w:cs="Times New Roman" w:hint="cs"/>
          <w:i/>
          <w:sz w:val="24"/>
          <w:szCs w:val="24"/>
          <w:u w:val="single"/>
          <w:rtl w:val="0"/>
          <w:cs w:val="0"/>
          <w:lang w:val="sk-SK" w:eastAsia="sk-SK" w:bidi="ar-SA"/>
        </w:rPr>
        <w:t>Odôvodnenie</w:t>
      </w:r>
      <w:r>
        <w:rPr>
          <w:rFonts w:ascii="Times New Roman" w:eastAsia="Times New Roman" w:hAnsi="Times New Roman" w:cs="Times New Roman" w:hint="cs"/>
          <w:i/>
          <w:sz w:val="24"/>
          <w:szCs w:val="24"/>
          <w:u w:val="single"/>
          <w:rtl w:val="0"/>
          <w:cs w:val="0"/>
          <w:lang w:val="sk-SK" w:eastAsia="sk-SK" w:bidi="ar-SA"/>
        </w:rPr>
        <w:t xml:space="preserve">: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S</w:t>
      </w:r>
      <w:r w:rsidRPr="00B07AC9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právu domu vykonáva spoločenstvo vlastníkov bytov a nebytových priestorov v dome (SVB) alebo iná právnická osoba alebo fyzická osoba, teda správca. Ide o dve rovnocenné správy domu, teda SVB vedie identickú evidenciu ako správca a tak isto rozpočítava teplo jednotlivým bytom. Vzhľadom k tomu, že na Slovensku sú tisíce domov spravovaných SVB, je nutné aby sa povinnosti nevzťahovali len správcov, ale aj SVB. 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4247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en-US" w:bidi="ar-SA"/>
        </w:rPr>
      </w:pPr>
      <w:r w:rsidRPr="00B07AC9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en-US" w:bidi="ar-SA"/>
        </w:rPr>
        <w:t xml:space="preserve">Spoločenstvo je právnická osoba založená podľa zákona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en-US" w:bidi="ar-SA"/>
        </w:rPr>
        <w:t xml:space="preserve">Národnej rady Slovenskej republiky č. </w:t>
      </w:r>
      <w:r w:rsidRPr="00B07AC9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en-US" w:bidi="ar-SA"/>
        </w:rPr>
        <w:t>182/1993 Z.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B07AC9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en-US" w:bidi="ar-SA"/>
        </w:rPr>
        <w:t>z o vlastníctve bytov a nebytových priestorov a vzniká dňom zápisu do registra spoločenstiev vedenom obvodným úradom v sídle kraja.</w:t>
      </w:r>
    </w:p>
    <w:p w:rsidR="00451B92" w:rsidRPr="00B07AC9" w:rsidP="00451B92">
      <w:pPr>
        <w:framePr w:wrap="auto"/>
        <w:widowControl/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en-US" w:bidi="ar-SA"/>
        </w:rPr>
      </w:pPr>
    </w:p>
    <w:p w:rsidR="00451B92" w:rsidRPr="000E055F" w:rsidP="00451B92">
      <w:pPr>
        <w:framePr w:wrap="auto"/>
        <w:widowControl/>
        <w:numPr>
          <w:numId w:val="30"/>
        </w:numPr>
        <w:autoSpaceDE/>
        <w:autoSpaceDN/>
        <w:bidi w:val="0"/>
        <w:adjustRightInd/>
        <w:spacing w:after="160" w:line="259" w:lineRule="auto"/>
        <w:ind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E055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4 ods. 1 písmeno e) znie:</w:t>
      </w:r>
    </w:p>
    <w:p w:rsidR="00451B92" w:rsidRPr="000E055F" w:rsidP="00451B9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E05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„e) údaje o všetkých vyplácaných dávkach v členení podľa jednotlivých druhov dávok a údaje o všetkých vyplácaných dôchodkoch zo starobného dôchodkového sporenia</w:t>
      </w:r>
      <w:r w:rsidRPr="000E055F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13</w:t>
      </w:r>
      <w:r w:rsidRPr="000E05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05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podľa § 3 ods. 3 písm. e) v rozsahu:</w:t>
      </w:r>
    </w:p>
    <w:p w:rsidR="00451B92" w:rsidRPr="000E055F" w:rsidP="00451B92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E055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1. rodné číslo,</w:t>
      </w:r>
    </w:p>
    <w:p w:rsidR="00451B92" w:rsidRPr="000E055F" w:rsidP="00451B92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E055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2. meno,</w:t>
      </w:r>
    </w:p>
    <w:p w:rsidR="00451B92" w:rsidRPr="000E055F" w:rsidP="00451B92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E055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3. priezvisko,</w:t>
      </w:r>
    </w:p>
    <w:p w:rsidR="00451B92" w:rsidRPr="000E055F" w:rsidP="00451B92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E055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4. druh dávky alebo dôchodku,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E055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5. výška dávky alebo dôchodku,“.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51B92" w:rsidP="00451B9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 čiarou k odkazu 13 znie:</w:t>
      </w:r>
    </w:p>
    <w:p w:rsidR="00451B92" w:rsidRPr="003C03E7" w:rsidP="00451B9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E05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 w:rsidRPr="000E055F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13</w:t>
      </w:r>
      <w:r w:rsidRPr="000E05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§ </w:t>
      </w:r>
      <w:r w:rsidRPr="00C83A7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29 zákona č. 43/2004 Z. z.</w:t>
      </w:r>
      <w:r w:rsidRPr="003C03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 starobnom dôchodkovom sporení a o zmene a doplnení niektorých zákonov</w:t>
      </w:r>
      <w:r w:rsidRPr="00C83A7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03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znení neskorších predpisov.</w:t>
      </w:r>
      <w:r w:rsidRPr="00C83A7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“.</w:t>
      </w:r>
    </w:p>
    <w:p w:rsidR="00451B92" w:rsidRPr="00C83A74" w:rsidP="00451B9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51B92" w:rsidRPr="00774F11" w:rsidP="00451B9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D03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Doterajšie odkazy s poznámkami pod čiarou k odkazom 13 a 14 sa primerane prečíslujú.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i/>
          <w:u w:val="single"/>
          <w:rtl w:val="0"/>
          <w:cs w:val="0"/>
          <w:lang w:val="sk-SK" w:eastAsia="sk-SK" w:bidi="ar-SA"/>
        </w:rPr>
      </w:pPr>
    </w:p>
    <w:p w:rsidR="00451B92" w:rsidRPr="00B03618" w:rsidP="00451B92">
      <w:pPr>
        <w:framePr w:wrap="auto"/>
        <w:widowControl/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774F11">
        <w:rPr>
          <w:rFonts w:ascii="Times New Roman" w:eastAsia="Times New Roman" w:hAnsi="Times New Roman" w:cs="Times New Roman" w:hint="cs"/>
          <w:i/>
          <w:sz w:val="24"/>
          <w:szCs w:val="24"/>
          <w:u w:val="single"/>
          <w:rtl w:val="0"/>
          <w:cs w:val="0"/>
          <w:lang w:val="sk-SK" w:eastAsia="sk-SK" w:bidi="ar-SA"/>
        </w:rPr>
        <w:t>Odôvodnenie</w:t>
      </w:r>
      <w:r>
        <w:rPr>
          <w:rFonts w:ascii="Times New Roman" w:eastAsia="Times New Roman" w:hAnsi="Times New Roman" w:cs="Times New Roman" w:hint="cs"/>
          <w:i/>
          <w:sz w:val="24"/>
          <w:szCs w:val="24"/>
          <w:u w:val="single"/>
          <w:rtl w:val="0"/>
          <w:cs w:val="0"/>
          <w:lang w:val="sk-SK" w:eastAsia="sk-SK" w:bidi="ar-SA"/>
        </w:rPr>
        <w:t>:</w:t>
      </w:r>
      <w:r w:rsidRPr="00B03618">
        <w:rPr>
          <w:rFonts w:ascii="Times New Roman" w:eastAsia="Times New Roman" w:hAnsi="Times New Roman" w:cs="Times New Roman" w:hint="cs"/>
          <w:color w:val="00206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3618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Navrhuje sa spresnenie a úprava rozsah údajov, ktoré sa poskytujú z informačného systému Sociálnej poisťovne. Zámerom doplnenia je zahrnúť popri údajoch o dlhodobých alebo krátkodobých dávkach vyplácaných Sociálnou poisťovňou aj údaje o starobnom dôchodkovom sporení (zákon č. 43/2004 Z. z. o starobnom dôchodkovom sporení a o zmene a doplnení niektorých zákonov v znení neskorších predpisov) Jednotlivé typy dôchodkov vyplácaných zo starobného dôchodkového sporenia sú uvedené v ustanovení zákona, na ktorý sa odkazuje.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51B92" w:rsidRPr="002E5FA5" w:rsidP="00451B92">
      <w:pPr>
        <w:framePr w:wrap="auto"/>
        <w:widowControl/>
        <w:numPr>
          <w:numId w:val="30"/>
        </w:numPr>
        <w:autoSpaceDE/>
        <w:autoSpaceDN/>
        <w:bidi w:val="0"/>
        <w:adjustRightInd/>
        <w:spacing w:after="160" w:line="259" w:lineRule="auto"/>
        <w:ind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E5FA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4 ods. 1 písmeno g) znie:</w:t>
      </w:r>
    </w:p>
    <w:p w:rsidR="00451B92" w:rsidRPr="002E5FA5" w:rsidP="00451B92">
      <w:pPr>
        <w:framePr w:wrap="auto"/>
        <w:widowControl/>
        <w:autoSpaceDE/>
        <w:autoSpaceDN/>
        <w:bidi w:val="0"/>
        <w:adjustRightInd/>
        <w:ind w:left="36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 w:rsidRPr="002E5FA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g) údaje o dávkach a príspevkoch z informačného systému podľa § 3 ods. 3 písm. g) v rozsahu: </w:t>
      </w:r>
    </w:p>
    <w:p w:rsidR="00451B92" w:rsidRPr="002E5FA5" w:rsidP="00451B92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E5FA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1. rodné číslo, </w:t>
      </w:r>
    </w:p>
    <w:p w:rsidR="00451B92" w:rsidRPr="002E5FA5" w:rsidP="00451B92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E5FA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2. meno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</w:t>
      </w:r>
      <w:r w:rsidRPr="002E5FA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451B92" w:rsidRPr="002E5FA5" w:rsidP="00451B92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E5FA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3. priezvisko, </w:t>
      </w:r>
    </w:p>
    <w:p w:rsidR="00451B92" w:rsidRPr="002E5FA5" w:rsidP="00451B92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E5FA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4.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E5FA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dátum narodenia, </w:t>
      </w:r>
    </w:p>
    <w:p w:rsidR="00451B92" w:rsidRPr="002E5FA5" w:rsidP="00451B92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E5FA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5. druh dávky alebo príspevku,</w:t>
      </w:r>
    </w:p>
    <w:p w:rsidR="00451B92" w:rsidRPr="002E5FA5" w:rsidP="00451B92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E5FA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6. výška dávky alebo príspevku,“.</w:t>
      </w:r>
    </w:p>
    <w:p w:rsidR="00451B92" w:rsidRPr="002E5FA5" w:rsidP="00451B92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451B92" w:rsidRPr="00A62918" w:rsidP="00451B92">
      <w:pPr>
        <w:framePr w:wrap="auto"/>
        <w:widowControl/>
        <w:autoSpaceDE/>
        <w:autoSpaceDN/>
        <w:bidi w:val="0"/>
        <w:adjustRightInd/>
        <w:ind w:left="4248" w:right="0" w:firstLine="2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774F11">
        <w:rPr>
          <w:rFonts w:ascii="Times New Roman" w:eastAsia="Times New Roman" w:hAnsi="Times New Roman" w:cs="Times New Roman" w:hint="cs"/>
          <w:i/>
          <w:sz w:val="24"/>
          <w:szCs w:val="24"/>
          <w:u w:val="single"/>
          <w:rtl w:val="0"/>
          <w:cs w:val="0"/>
          <w:lang w:val="sk-SK" w:eastAsia="sk-SK" w:bidi="ar-SA"/>
        </w:rPr>
        <w:t>Odôvodnenie</w:t>
      </w:r>
      <w:r>
        <w:rPr>
          <w:rFonts w:ascii="Times New Roman" w:eastAsia="Times New Roman" w:hAnsi="Times New Roman" w:cs="Times New Roman" w:hint="cs"/>
          <w:i/>
          <w:sz w:val="24"/>
          <w:szCs w:val="24"/>
          <w:u w:val="single"/>
          <w:rtl w:val="0"/>
          <w:cs w:val="0"/>
          <w:lang w:val="sk-SK" w:eastAsia="sk-SK" w:bidi="ar-SA"/>
        </w:rPr>
        <w:t>:</w:t>
      </w:r>
      <w:r w:rsidRPr="00A62918">
        <w:rPr>
          <w:rFonts w:ascii="Times New Roman" w:eastAsia="Times New Roman" w:hAnsi="Times New Roman" w:cs="Times New Roman" w:hint="cs"/>
          <w:color w:val="00206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62918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Navrhuje sa spresnenie rozsahu údajov poskytovaných zo systému riadeni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a</w:t>
      </w:r>
      <w:r w:rsidRPr="00A62918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sociálnych dávok obdobne ako j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e</w:t>
      </w:r>
      <w:r w:rsidRPr="00A62918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definovaný  rozsahu údajov v § 4 ods. 1 písm. e) návrhu zákona, ktoré sa  poskytujú z informačného systému Sociálnej poisťovne. 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i/>
          <w:u w:val="single"/>
          <w:rtl w:val="0"/>
          <w:cs w:val="0"/>
          <w:lang w:val="sk-SK" w:eastAsia="sk-SK" w:bidi="ar-SA"/>
        </w:rPr>
      </w:pPr>
    </w:p>
    <w:p w:rsidR="00451B92" w:rsidP="00451B92">
      <w:pPr>
        <w:framePr w:wrap="auto"/>
        <w:widowControl/>
        <w:numPr>
          <w:numId w:val="30"/>
        </w:numPr>
        <w:autoSpaceDE/>
        <w:autoSpaceDN/>
        <w:bidi w:val="0"/>
        <w:adjustRightInd/>
        <w:spacing w:after="160" w:line="259" w:lineRule="auto"/>
        <w:ind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4 ods. 1 písm. i) až m) tretí a štvrtý bod znejú:</w:t>
      </w:r>
    </w:p>
    <w:p w:rsidR="00451B92" w:rsidRPr="001F00A5" w:rsidP="00451B9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„3. </w:t>
      </w:r>
      <w:r w:rsidRPr="001F00A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meno, priezvisko a dátum narodenia vlastníka odberného miesta,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F00A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4. meno, priezvisko a dátum narodenia koncového odberateľa na odbernom mieste</w:t>
      </w:r>
      <w:r w:rsidRPr="00D17B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“.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51B92" w:rsidRPr="00A62918" w:rsidP="00451B92">
      <w:pPr>
        <w:framePr w:wrap="auto"/>
        <w:widowControl/>
        <w:numPr>
          <w:numId w:val="30"/>
        </w:numPr>
        <w:autoSpaceDE/>
        <w:autoSpaceDN/>
        <w:bidi w:val="0"/>
        <w:adjustRightInd/>
        <w:spacing w:line="259" w:lineRule="auto"/>
        <w:ind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6291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§ 4 ods. 1 písm. l) sa dopĺňa šiestym bodom, ktorý znie: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„6. cena za spotrebovanú komoditu,“.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51B92" w:rsidRPr="00A62918" w:rsidP="00451B92">
      <w:pPr>
        <w:framePr w:wrap="auto"/>
        <w:widowControl/>
        <w:numPr>
          <w:numId w:val="30"/>
        </w:numPr>
        <w:autoSpaceDE/>
        <w:autoSpaceDN/>
        <w:bidi w:val="0"/>
        <w:adjustRightInd/>
        <w:spacing w:line="259" w:lineRule="auto"/>
        <w:ind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6291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§ 4 ods. 1 písm. m) sa dopĺňa šiestym bodom, ktorý znie: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„6. cena za spotrebovanú komoditu.“.</w:t>
      </w:r>
    </w:p>
    <w:p w:rsidR="00451B92" w:rsidRPr="00AC1302" w:rsidP="00451B92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451B92" w:rsidP="00451B9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51B92" w:rsidRPr="00A62918" w:rsidP="00451B92">
      <w:pPr>
        <w:framePr w:wrap="auto"/>
        <w:widowControl/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774F11">
        <w:rPr>
          <w:rFonts w:ascii="Times New Roman" w:eastAsia="Times New Roman" w:hAnsi="Times New Roman" w:cs="Times New Roman" w:hint="cs"/>
          <w:i/>
          <w:sz w:val="24"/>
          <w:szCs w:val="24"/>
          <w:u w:val="single"/>
          <w:rtl w:val="0"/>
          <w:cs w:val="0"/>
          <w:lang w:val="sk-SK" w:eastAsia="sk-SK" w:bidi="ar-SA"/>
        </w:rPr>
        <w:t>Odôvodnenie</w:t>
      </w:r>
      <w:r>
        <w:rPr>
          <w:rFonts w:ascii="Times New Roman" w:eastAsia="Times New Roman" w:hAnsi="Times New Roman" w:cs="Times New Roman" w:hint="cs"/>
          <w:i/>
          <w:sz w:val="24"/>
          <w:szCs w:val="24"/>
          <w:u w:val="single"/>
          <w:rtl w:val="0"/>
          <w:cs w:val="0"/>
          <w:lang w:val="sk-SK" w:eastAsia="sk-SK" w:bidi="ar-SA"/>
        </w:rPr>
        <w:t xml:space="preserve"> k bodom 5 až 7:</w:t>
      </w:r>
      <w:r w:rsidRPr="00A62918">
        <w:rPr>
          <w:rFonts w:ascii="Times New Roman" w:eastAsia="Times New Roman" w:hAnsi="Times New Roman" w:cs="Times New Roman" w:hint="cs"/>
          <w:color w:val="00206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62918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Navrhuje sa presné vymedzenie údajov o vlastníkovi odberného miesta, ako aj o koncovom odberateľovi. Namiesto všeobecného pojmu „údaje“ sa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navrhuje doplnenie na </w:t>
      </w:r>
      <w:r w:rsidRPr="00A62918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taxatívne u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vedenie</w:t>
      </w:r>
      <w:r w:rsidRPr="00A62918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konkrétn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ych</w:t>
      </w:r>
      <w:r w:rsidRPr="00A62918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identifikačn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ých</w:t>
      </w:r>
      <w:r w:rsidRPr="00A62918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údaj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ov</w:t>
      </w:r>
      <w:r w:rsidRPr="00A62918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vlastníka odberného miesta a koncového odberateľa. Zároveň v písm. l) a m) dochádza k doplneniu nového údaju, a to ceny za spotrebovanú komoditu. Ide totiž o subjekty pôsobiace v tepelnej energetike. Kým osoby podnikajúce v tepelnej energetike majú cenové rozhodnutia vydávané Úradom pre reguláciu sieťových odvetví, subjekty podľa § 3 ods. 3 písm. m)  návrhu zákona vykonávajú správu bytového domu, alebo ako spoločenstvo si sami spravujú bytový dom, v rámci ktorej činnosti rozpočítavajú množstvo vyrobeného tepla konečným spotrebiteľom, teda nedisponujú cenovými rozhodnutiami. V záujme podchytenia aj informácií o uplatňovanej cene za komoditu sa navrhuje doplnenie v uvedenom rozsahu. </w:t>
      </w:r>
    </w:p>
    <w:p w:rsidR="00451B92" w:rsidP="00451B9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libri">
    <w:altName w:val="Arial"/>
    <w:panose1 w:val="020F050202020403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@MS Gothic">
    <w:panose1 w:val="020B0609070205080204"/>
    <w:charset w:val="80"/>
    <w:family w:val="modern"/>
    <w:pitch w:val="fixed"/>
  </w:font>
  <w:font w:name="@SimSun">
    <w:panose1 w:val="02010600030101010101"/>
    <w:charset w:val="86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Lucida Sans">
    <w:panose1 w:val="020B0602030504020204"/>
    <w:charset w:val="00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  <w:font w:name="@SimSun Western">
    <w:charset w:val="00"/>
    <w:family w:val="auto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5B2D2D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4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E824D25"/>
    <w:multiLevelType w:val="hybridMultilevel"/>
    <w:tmpl w:val="60287A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7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0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2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3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FF96B49"/>
    <w:multiLevelType w:val="multilevel"/>
    <w:tmpl w:val="1C703C2A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9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5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97" w:hanging="356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1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17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8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0">
    <w:nsid w:val="57146A31"/>
    <w:multiLevelType w:val="multilevel"/>
    <w:tmpl w:val="43DE28F8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97" w:hanging="299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57" w:hanging="299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97" w:hanging="356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17" w:hanging="298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21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1"/>
  </w:num>
  <w:num w:numId="2">
    <w:abstractNumId w:val="1"/>
  </w:num>
  <w:num w:numId="3">
    <w:abstractNumId w:val="26"/>
  </w:num>
  <w:num w:numId="4">
    <w:abstractNumId w:val="25"/>
  </w:num>
  <w:num w:numId="5">
    <w:abstractNumId w:val="18"/>
  </w:num>
  <w:num w:numId="6">
    <w:abstractNumId w:val="2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2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  <w:num w:numId="17">
    <w:abstractNumId w:val="19"/>
  </w:num>
  <w:num w:numId="18">
    <w:abstractNumId w:val="17"/>
  </w:num>
  <w:num w:numId="19">
    <w:abstractNumId w:val="10"/>
  </w:num>
  <w:num w:numId="20">
    <w:abstractNumId w:val="28"/>
  </w:num>
  <w:num w:numId="21">
    <w:abstractNumId w:val="7"/>
  </w:num>
  <w:num w:numId="22">
    <w:abstractNumId w:val="13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"/>
  </w:num>
  <w:num w:numId="28">
    <w:abstractNumId w:val="16"/>
  </w:num>
  <w:num w:numId="29">
    <w:abstractNumId w:val="23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182</TotalTime>
  <Pages>4</Pages>
  <Words>1138</Words>
  <Characters>6490</Characters>
  <Application>Microsoft Office Word</Application>
  <DocSecurity>0</DocSecurity>
  <Lines>0</Lines>
  <Paragraphs>0</Paragraphs>
  <ScaleCrop>false</ScaleCrop>
  <Company>Kancelaria NR SR</Company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106</cp:revision>
  <cp:lastPrinted>2021-10-26T10:35:00Z</cp:lastPrinted>
  <dcterms:created xsi:type="dcterms:W3CDTF">2018-05-23T14:46:00Z</dcterms:created>
  <dcterms:modified xsi:type="dcterms:W3CDTF">2025-04-02T09:10:00Z</dcterms:modified>
</cp:coreProperties>
</file>