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9F2991">
        <w:rPr>
          <w:rFonts w:ascii="Garamond" w:hAnsi="Garamond"/>
          <w:sz w:val="24"/>
          <w:szCs w:val="24"/>
        </w:rPr>
        <w:t>KNR-VLPNM-3862/2025</w:t>
      </w:r>
    </w:p>
    <w:p w:rsidR="001459B2" w:rsidRDefault="00730A47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719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34A96" w:rsidRDefault="001459B2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/>
          <w:b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730A47" w:rsidRPr="00730A47">
        <w:rPr>
          <w:rFonts w:ascii="Garamond" w:hAnsi="Garamond"/>
          <w:b/>
          <w:bCs/>
          <w:sz w:val="24"/>
          <w:szCs w:val="24"/>
        </w:rPr>
        <w:t>návrhu poslancov Národnej rady Slovenskej republiky Vladimíra LEDECKÉHO a Vladimíry MARCINKOVEJ na prijatie uznesenia Národnej rady Slovenskej republiky vyzývajúceho k efektívnej a systematickej pomoci a podpore marginalizovaných rómskych komunít (</w:t>
      </w:r>
      <w:r w:rsidR="00730A47" w:rsidRPr="00730A47">
        <w:rPr>
          <w:rFonts w:ascii="Garamond" w:hAnsi="Garamond"/>
          <w:b/>
          <w:sz w:val="24"/>
          <w:szCs w:val="24"/>
        </w:rPr>
        <w:t>tlač 719)</w:t>
      </w:r>
      <w:r w:rsidR="0029668B" w:rsidRPr="00730A47">
        <w:rPr>
          <w:rFonts w:ascii="Garamond" w:hAnsi="Garamond"/>
          <w:b/>
          <w:sz w:val="24"/>
          <w:szCs w:val="24"/>
        </w:rPr>
        <w:t>.</w:t>
      </w:r>
    </w:p>
    <w:p w:rsidR="00E638E0" w:rsidRPr="00681D71" w:rsidRDefault="00E638E0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</w:p>
    <w:p w:rsidR="009F2991" w:rsidRDefault="009F2991" w:rsidP="00E34A96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E638E0" w:rsidRDefault="001459B2" w:rsidP="00E34A96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730A47" w:rsidRPr="00FF1A04">
        <w:rPr>
          <w:rFonts w:ascii="Garamond" w:hAnsi="Garamond"/>
          <w:bCs/>
          <w:sz w:val="24"/>
          <w:szCs w:val="24"/>
        </w:rPr>
        <w:t>poslancov Národnej rady Slovenskej republiky Vladimíra LEDECKÉHO a Vladimíry MARCINKOVEJ na prijatie uznesenia Národnej rady Slovenskej republiky vyzývajúceho k efektívnej a systematickej pomoci a podpore marginalizovaných rómskych komunít (</w:t>
      </w:r>
      <w:r w:rsidR="00730A47" w:rsidRPr="00FF1A04">
        <w:rPr>
          <w:rFonts w:ascii="Garamond" w:hAnsi="Garamond"/>
          <w:sz w:val="24"/>
          <w:szCs w:val="24"/>
        </w:rPr>
        <w:t>tlač 719</w:t>
      </w:r>
      <w:r w:rsidR="00730A47">
        <w:rPr>
          <w:rFonts w:ascii="Garamond" w:hAnsi="Garamond"/>
          <w:sz w:val="24"/>
          <w:szCs w:val="24"/>
        </w:rPr>
        <w:t>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730A47">
        <w:rPr>
          <w:rFonts w:ascii="Garamond" w:hAnsi="Garamond" w:cs="Times New Roman"/>
          <w:b/>
          <w:sz w:val="24"/>
          <w:szCs w:val="24"/>
        </w:rPr>
        <w:t>749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E574DE">
        <w:rPr>
          <w:rFonts w:ascii="Garamond" w:hAnsi="Garamond" w:cs="Times New Roman"/>
          <w:sz w:val="24"/>
          <w:szCs w:val="24"/>
        </w:rPr>
        <w:t>2</w:t>
      </w:r>
      <w:r w:rsidR="00730A47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730A47">
        <w:rPr>
          <w:rFonts w:ascii="Garamond" w:hAnsi="Garamond" w:cs="Times New Roman"/>
          <w:sz w:val="24"/>
          <w:szCs w:val="24"/>
        </w:rPr>
        <w:t>februára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</w:t>
      </w:r>
      <w:r w:rsidR="00E34A96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7F0285" w:rsidRDefault="007F0285" w:rsidP="007F0285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Gestorský výbor o návrhu uznesenia Národnej rady SR rokoval na svojej 31. schôdzi dňa 24. marca 2025, avšak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neprijal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uznesenie,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keďže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návrh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uznesenia výboru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nezískal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súhlas nadpolovičnej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väčšiny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prítomných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poslancov a poslankýň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podľa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§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52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ods.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4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zákona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 rokovacom poriadku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Národnej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rady Slovenskej</w:t>
      </w:r>
      <w:r>
        <w:rPr>
          <w:rStyle w:val="awspan"/>
          <w:rFonts w:ascii="Garamond" w:hAnsi="Garamond"/>
          <w:spacing w:val="50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bookmarkStart w:id="0" w:name="_GoBack"/>
      <w:bookmarkEnd w:id="0"/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730A47" w:rsidRPr="00730A47" w:rsidRDefault="00730A47" w:rsidP="00730A47">
      <w:pPr>
        <w:tabs>
          <w:tab w:val="left" w:pos="567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730A47">
        <w:rPr>
          <w:rFonts w:ascii="Garamond" w:hAnsi="Garamond"/>
          <w:b/>
          <w:bCs/>
          <w:sz w:val="24"/>
          <w:szCs w:val="24"/>
        </w:rPr>
        <w:t>vyzývajúce k efektívnej a systematickej pomoci a podpore marginalizovaných rómskych komunít</w:t>
      </w:r>
    </w:p>
    <w:p w:rsidR="00730A47" w:rsidRPr="00730A47" w:rsidRDefault="00730A47" w:rsidP="00730A47">
      <w:pPr>
        <w:tabs>
          <w:tab w:val="left" w:pos="567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:rsidR="00730A47" w:rsidRPr="00730A47" w:rsidRDefault="00730A47" w:rsidP="00730A47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  <w:r w:rsidRPr="00730A47">
        <w:rPr>
          <w:rFonts w:ascii="Garamond" w:hAnsi="Garamond" w:cs="Times New Roman"/>
          <w:b/>
          <w:sz w:val="24"/>
          <w:szCs w:val="24"/>
        </w:rPr>
        <w:t>Národná rada Slovenskej republiky</w:t>
      </w:r>
    </w:p>
    <w:p w:rsidR="00730A47" w:rsidRPr="00730A47" w:rsidRDefault="00730A47" w:rsidP="00730A47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8"/>
        </w:numPr>
        <w:tabs>
          <w:tab w:val="left" w:pos="567"/>
        </w:tabs>
        <w:spacing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so zreteľom na Všeobecnú deklaráciu ľudských práv,</w:t>
      </w:r>
    </w:p>
    <w:p w:rsidR="00730A47" w:rsidRPr="00730A47" w:rsidRDefault="00730A47" w:rsidP="00730A47">
      <w:pPr>
        <w:pStyle w:val="Odsekzoznamu"/>
        <w:numPr>
          <w:ilvl w:val="0"/>
          <w:numId w:val="18"/>
        </w:numPr>
        <w:tabs>
          <w:tab w:val="left" w:pos="567"/>
        </w:tabs>
        <w:spacing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so zreteľom na Medzinárodný dohovor o odstránení všetkých foriem rasovej diskriminácie,</w:t>
      </w:r>
    </w:p>
    <w:p w:rsidR="00730A47" w:rsidRPr="00730A47" w:rsidRDefault="00730A47" w:rsidP="00730A47">
      <w:pPr>
        <w:pStyle w:val="Odsekzoznamu"/>
        <w:numPr>
          <w:ilvl w:val="0"/>
          <w:numId w:val="18"/>
        </w:numPr>
        <w:spacing w:after="120" w:line="264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so zreteľom na Strategický rámec EÚ pre rovnosť, začleňovanie a účasť Rómov</w:t>
      </w:r>
    </w:p>
    <w:p w:rsidR="00730A47" w:rsidRPr="00730A47" w:rsidRDefault="00730A47" w:rsidP="00730A47">
      <w:pPr>
        <w:pStyle w:val="Odsekzoznamu"/>
        <w:numPr>
          <w:ilvl w:val="0"/>
          <w:numId w:val="18"/>
        </w:numPr>
        <w:spacing w:after="120" w:line="264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so zreteľom na Európsky dohovor o ľudských právach a na judikatúru Európskeho súdu pre ľudské práva,</w:t>
      </w:r>
    </w:p>
    <w:p w:rsidR="00730A47" w:rsidRPr="00730A47" w:rsidRDefault="00730A47" w:rsidP="00730A47">
      <w:pPr>
        <w:pStyle w:val="Odsekzoznamu"/>
        <w:numPr>
          <w:ilvl w:val="0"/>
          <w:numId w:val="18"/>
        </w:numPr>
        <w:spacing w:after="120" w:line="264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berúc do úvahy opakované výzvy medzinárodných inštitúcií k okamžitej potrebe zlepšenia životných podmienok marginalizovaných rómskych komunít na Slovensku</w:t>
      </w:r>
    </w:p>
    <w:p w:rsidR="00730A47" w:rsidRPr="00730A47" w:rsidRDefault="00730A47" w:rsidP="00730A47">
      <w:pPr>
        <w:pStyle w:val="Odsekzoznamu"/>
        <w:tabs>
          <w:tab w:val="left" w:pos="567"/>
        </w:tabs>
        <w:spacing w:line="276" w:lineRule="auto"/>
        <w:ind w:left="1080"/>
        <w:rPr>
          <w:rFonts w:ascii="Garamond" w:hAnsi="Garamond" w:cs="Times New Roman"/>
          <w:b/>
          <w:bCs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vyjadruje hlboké poľutovanie nad skutočnosťou, že osoby žijúce v marginalizovaných rómskych komunitách nemajú prístup k bezpečnému a dôstojnému bývaniu, čistej pitnej vode, elektrine, sanitácii, kanalizácii a zariadeniam na spracovanie odpadov, vzdelávaniu, zamestnanosti, zdravotnej starostlivosti a službám starostlivosti;</w:t>
      </w:r>
    </w:p>
    <w:p w:rsidR="00730A47" w:rsidRPr="00730A47" w:rsidRDefault="00730A47" w:rsidP="00730A47">
      <w:pPr>
        <w:pStyle w:val="Odsekzoznamu"/>
        <w:spacing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odsudzuje akékoľvek verbálne aj neverbálne prejavy rasizmu voči marginalizovaným rómskym komunitám;</w:t>
      </w:r>
    </w:p>
    <w:p w:rsidR="00730A47" w:rsidRPr="00730A47" w:rsidRDefault="00730A47" w:rsidP="00730A47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vyzýva politicky činné osoby na okamžité zastavenie akýchkoľvek prejavov, ktoré vedú k dehonestovaniu marginalizovaných rómskych komunít;</w:t>
      </w:r>
    </w:p>
    <w:p w:rsidR="00730A47" w:rsidRPr="00730A47" w:rsidRDefault="00730A47" w:rsidP="00730A47">
      <w:pPr>
        <w:pStyle w:val="Odsekzoznamu"/>
        <w:spacing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považuje oblasť zlepšenia životných, sociálnych a ekonomických podmienok marginalizovaných rómskych komunít za jednu zo svojich priorít;</w:t>
      </w:r>
    </w:p>
    <w:p w:rsidR="00730A47" w:rsidRPr="00730A47" w:rsidRDefault="00730A47" w:rsidP="00730A47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spacing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lastRenderedPageBreak/>
        <w:t>vyzýva vládu Slovenskej republiky, aby okamžite riešila situáciu marginalizovaných rómskych komunít a účinným spôsobom s primeranými krátkodobými a dlhodobými politikami podporovanými dostatočnými finančnými prostriedkami zlepšila životné, sociálne a ekonomické podmienky tejto komunity;</w:t>
      </w:r>
    </w:p>
    <w:p w:rsidR="00730A47" w:rsidRPr="00730A47" w:rsidRDefault="00730A47" w:rsidP="00730A47">
      <w:pPr>
        <w:pStyle w:val="Odsekzoznamu"/>
        <w:spacing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>zaväzuje vládu Slovenskej republiky, aby o týchto opatreniach a politikách pravidelne informovala Národnú radu Slovenskej republiky;</w:t>
      </w:r>
    </w:p>
    <w:p w:rsidR="00730A47" w:rsidRPr="00730A47" w:rsidRDefault="00730A47" w:rsidP="00730A47">
      <w:pPr>
        <w:pStyle w:val="Odsekzoznamu"/>
        <w:spacing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730A47" w:rsidRPr="00730A47" w:rsidRDefault="00730A47" w:rsidP="00730A47">
      <w:pPr>
        <w:pStyle w:val="Odsekzoznamu"/>
        <w:numPr>
          <w:ilvl w:val="0"/>
          <w:numId w:val="17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730A47">
        <w:rPr>
          <w:rFonts w:ascii="Garamond" w:hAnsi="Garamond" w:cs="Times New Roman"/>
          <w:sz w:val="24"/>
          <w:szCs w:val="24"/>
        </w:rPr>
        <w:t xml:space="preserve">vyzýva Úrad splnomocnenca vlády pre rómske komunity k prehodnoteniu a revízií Akčných plánov k Stratégii rovnosti, inklúzie a participácie Rómov do roku 2030 na roky 2025 – 2027. </w:t>
      </w:r>
    </w:p>
    <w:p w:rsidR="007A1839" w:rsidRPr="00E34A96" w:rsidRDefault="007A1839" w:rsidP="00E638E0">
      <w:pPr>
        <w:jc w:val="center"/>
        <w:rPr>
          <w:rFonts w:ascii="Garamond" w:hAnsi="Garamond" w:cs="Times New Roman"/>
          <w:sz w:val="24"/>
          <w:szCs w:val="24"/>
        </w:rPr>
      </w:pPr>
    </w:p>
    <w:sectPr w:rsidR="007A1839" w:rsidRPr="00E3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78E"/>
    <w:multiLevelType w:val="multilevel"/>
    <w:tmpl w:val="119E38C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2450400"/>
    <w:multiLevelType w:val="hybridMultilevel"/>
    <w:tmpl w:val="230A923A"/>
    <w:lvl w:ilvl="0" w:tplc="82E4D4B8">
      <w:numFmt w:val="bullet"/>
      <w:lvlText w:val="-"/>
      <w:lvlJc w:val="left"/>
      <w:pPr>
        <w:ind w:left="720" w:hanging="360"/>
      </w:pPr>
      <w:rPr>
        <w:rFonts w:ascii="Book Antiqua" w:eastAsia="NSimSun" w:hAnsi="Book Antiqu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9"/>
  </w:num>
  <w:num w:numId="5">
    <w:abstractNumId w:val="12"/>
  </w:num>
  <w:num w:numId="6">
    <w:abstractNumId w:val="7"/>
  </w:num>
  <w:num w:numId="7">
    <w:abstractNumId w:val="16"/>
  </w:num>
  <w:num w:numId="8">
    <w:abstractNumId w:val="4"/>
  </w:num>
  <w:num w:numId="9">
    <w:abstractNumId w:val="10"/>
  </w:num>
  <w:num w:numId="10">
    <w:abstractNumId w:val="15"/>
  </w:num>
  <w:num w:numId="11">
    <w:abstractNumId w:val="5"/>
  </w:num>
  <w:num w:numId="12">
    <w:abstractNumId w:val="17"/>
  </w:num>
  <w:num w:numId="13">
    <w:abstractNumId w:val="0"/>
  </w:num>
  <w:num w:numId="14">
    <w:abstractNumId w:val="6"/>
  </w:num>
  <w:num w:numId="15">
    <w:abstractNumId w:val="1"/>
  </w:num>
  <w:num w:numId="16">
    <w:abstractNumId w:val="8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C738D"/>
    <w:rsid w:val="00220711"/>
    <w:rsid w:val="002234BB"/>
    <w:rsid w:val="0029668B"/>
    <w:rsid w:val="003300A0"/>
    <w:rsid w:val="00333D27"/>
    <w:rsid w:val="003923B9"/>
    <w:rsid w:val="003A1D6E"/>
    <w:rsid w:val="00435368"/>
    <w:rsid w:val="005B3CC1"/>
    <w:rsid w:val="006010AE"/>
    <w:rsid w:val="00681D71"/>
    <w:rsid w:val="006C04B0"/>
    <w:rsid w:val="00730A47"/>
    <w:rsid w:val="007A1839"/>
    <w:rsid w:val="007A48F0"/>
    <w:rsid w:val="007D1942"/>
    <w:rsid w:val="007F0285"/>
    <w:rsid w:val="00842F2A"/>
    <w:rsid w:val="00875EA1"/>
    <w:rsid w:val="009F2991"/>
    <w:rsid w:val="00A84599"/>
    <w:rsid w:val="00B173FA"/>
    <w:rsid w:val="00B7135F"/>
    <w:rsid w:val="00BF5753"/>
    <w:rsid w:val="00C333BA"/>
    <w:rsid w:val="00CB3AFB"/>
    <w:rsid w:val="00D038F1"/>
    <w:rsid w:val="00D43768"/>
    <w:rsid w:val="00D53C42"/>
    <w:rsid w:val="00E34A96"/>
    <w:rsid w:val="00E574DE"/>
    <w:rsid w:val="00E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D0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2025-03-24T13:13:00Z</dcterms:created>
  <dcterms:modified xsi:type="dcterms:W3CDTF">2025-03-25T06:44:00Z</dcterms:modified>
</cp:coreProperties>
</file>