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EA5B5" w14:textId="77777777" w:rsidR="003D03E8" w:rsidRPr="00DC6966" w:rsidRDefault="003D03E8" w:rsidP="003D03E8">
      <w:pPr>
        <w:pStyle w:val="Nadpis1"/>
        <w:rPr>
          <w:iCs/>
          <w:color w:val="auto"/>
          <w:sz w:val="26"/>
          <w:szCs w:val="26"/>
        </w:rPr>
      </w:pPr>
      <w:r w:rsidRPr="00DC6966">
        <w:rPr>
          <w:color w:val="auto"/>
          <w:sz w:val="26"/>
          <w:szCs w:val="26"/>
        </w:rPr>
        <w:t xml:space="preserve">Výročná správa o členstve Slovenskej republiky v Európskej únii </w:t>
      </w:r>
      <w:r w:rsidRPr="00DC6966">
        <w:rPr>
          <w:color w:val="auto"/>
          <w:sz w:val="26"/>
          <w:szCs w:val="26"/>
        </w:rPr>
        <w:br/>
        <w:t xml:space="preserve">za rok </w:t>
      </w:r>
      <w:r w:rsidRPr="00DC6966">
        <w:rPr>
          <w:iCs/>
          <w:color w:val="auto"/>
          <w:sz w:val="26"/>
          <w:szCs w:val="26"/>
        </w:rPr>
        <w:t>202</w:t>
      </w:r>
      <w:r>
        <w:rPr>
          <w:iCs/>
          <w:color w:val="auto"/>
          <w:sz w:val="26"/>
          <w:szCs w:val="26"/>
        </w:rPr>
        <w:t>4</w:t>
      </w:r>
    </w:p>
    <w:p w14:paraId="6728209E" w14:textId="77777777" w:rsidR="003D03E8" w:rsidRPr="00DC6966" w:rsidRDefault="003D03E8" w:rsidP="003D03E8">
      <w:pPr>
        <w:spacing w:after="0" w:line="240" w:lineRule="auto"/>
        <w:ind w:firstLine="6"/>
        <w:jc w:val="left"/>
        <w:rPr>
          <w:rFonts w:cs="Times New Roman"/>
          <w:b/>
          <w:iCs/>
          <w:color w:val="auto"/>
          <w:szCs w:val="24"/>
        </w:rPr>
      </w:pPr>
    </w:p>
    <w:p w14:paraId="097834BA" w14:textId="77777777" w:rsidR="003D03E8" w:rsidRPr="00DC6966" w:rsidRDefault="003D03E8" w:rsidP="003D03E8">
      <w:pPr>
        <w:pStyle w:val="Nadpis1"/>
        <w:jc w:val="both"/>
        <w:rPr>
          <w:rFonts w:cs="Times New Roman"/>
          <w:b w:val="0"/>
          <w:color w:val="auto"/>
          <w:sz w:val="26"/>
          <w:szCs w:val="26"/>
        </w:rPr>
      </w:pPr>
      <w:r w:rsidRPr="00DC6966">
        <w:rPr>
          <w:rFonts w:cs="Times New Roman"/>
          <w:color w:val="auto"/>
          <w:sz w:val="26"/>
          <w:szCs w:val="26"/>
        </w:rPr>
        <w:t xml:space="preserve">1. </w:t>
      </w:r>
      <w:r>
        <w:rPr>
          <w:rFonts w:cs="Times New Roman"/>
          <w:color w:val="auto"/>
          <w:sz w:val="26"/>
          <w:szCs w:val="26"/>
        </w:rPr>
        <w:t>Hodnotenie pôsobenia Slovenskej republiky v Európskej únii z pohľadu napĺňania politických priorít</w:t>
      </w:r>
    </w:p>
    <w:p w14:paraId="638B898D" w14:textId="77777777" w:rsidR="003D03E8" w:rsidRDefault="003D03E8" w:rsidP="003D03E8">
      <w:pPr>
        <w:spacing w:after="0" w:line="240" w:lineRule="auto"/>
        <w:rPr>
          <w:rFonts w:cs="Times New Roman"/>
          <w:color w:val="auto"/>
          <w:szCs w:val="24"/>
        </w:rPr>
      </w:pPr>
    </w:p>
    <w:p w14:paraId="691D0C4A" w14:textId="77777777" w:rsidR="003D03E8" w:rsidRPr="002133E1" w:rsidRDefault="003D03E8" w:rsidP="003D03E8">
      <w:r>
        <w:rPr>
          <w:rFonts w:cs="Times New Roman"/>
          <w:szCs w:val="24"/>
        </w:rPr>
        <w:t xml:space="preserve">Európska únia už 20 rokov je a naďalej ostáva základným a nenahraditeľným životným priestorom Slovenskej republiky. </w:t>
      </w:r>
      <w:r>
        <w:t xml:space="preserve">V súlade </w:t>
      </w:r>
      <w:r>
        <w:rPr>
          <w:rFonts w:eastAsia="Calibri" w:cstheme="minorHAnsi"/>
          <w:szCs w:val="24"/>
        </w:rPr>
        <w:t xml:space="preserve">s programovým vyhlásením vlády bolo v uplynulom roku </w:t>
      </w:r>
      <w:r>
        <w:t xml:space="preserve">hlavnou prioritou Slovenskej republiky vo  vzťahu k Európskej únii </w:t>
      </w:r>
      <w:r w:rsidRPr="00072D61">
        <w:rPr>
          <w:b/>
          <w:bCs/>
        </w:rPr>
        <w:t>konštruktívne</w:t>
      </w:r>
      <w:r>
        <w:rPr>
          <w:b/>
          <w:bCs/>
        </w:rPr>
        <w:t xml:space="preserve"> a </w:t>
      </w:r>
      <w:r w:rsidRPr="00072D61">
        <w:rPr>
          <w:b/>
          <w:bCs/>
        </w:rPr>
        <w:t xml:space="preserve">nezávislé pôsobenie na pôde </w:t>
      </w:r>
      <w:r>
        <w:rPr>
          <w:b/>
          <w:bCs/>
        </w:rPr>
        <w:t>európskych inštitúcií</w:t>
      </w:r>
      <w:r>
        <w:t xml:space="preserve">, v rámci ktorého presadzovala </w:t>
      </w:r>
      <w:r w:rsidRPr="00072D61">
        <w:rPr>
          <w:b/>
          <w:bCs/>
        </w:rPr>
        <w:t>suverénne pozície v prospech občanov S</w:t>
      </w:r>
      <w:r>
        <w:rPr>
          <w:b/>
          <w:bCs/>
        </w:rPr>
        <w:t xml:space="preserve">lovenska </w:t>
      </w:r>
      <w:r w:rsidRPr="00D62A71">
        <w:rPr>
          <w:b/>
          <w:bCs/>
        </w:rPr>
        <w:t>a </w:t>
      </w:r>
      <w:r>
        <w:rPr>
          <w:b/>
          <w:bCs/>
        </w:rPr>
        <w:t>obhajova</w:t>
      </w:r>
      <w:r w:rsidRPr="00D62A71">
        <w:rPr>
          <w:b/>
          <w:bCs/>
        </w:rPr>
        <w:t>la záujmy S</w:t>
      </w:r>
      <w:r>
        <w:rPr>
          <w:b/>
          <w:bCs/>
        </w:rPr>
        <w:t>lovenskej republiky</w:t>
      </w:r>
      <w:r>
        <w:t xml:space="preserve"> – tak v rámci jednotlivých politík Európskej únie ako aj vo vzťahu k jej vonkajším partnerom. </w:t>
      </w:r>
    </w:p>
    <w:p w14:paraId="1A6D50EC" w14:textId="77777777" w:rsidR="003D03E8" w:rsidRPr="0023658E" w:rsidRDefault="003D03E8" w:rsidP="003D03E8">
      <w:pPr>
        <w:spacing w:after="0" w:line="240" w:lineRule="auto"/>
        <w:rPr>
          <w:rFonts w:cs="Times New Roman"/>
          <w:szCs w:val="24"/>
        </w:rPr>
      </w:pPr>
      <w:r w:rsidRPr="009046EE">
        <w:rPr>
          <w:rFonts w:cs="Times New Roman"/>
          <w:szCs w:val="24"/>
        </w:rPr>
        <w:t xml:space="preserve">Dianie v Európskej únii v roku 2024 </w:t>
      </w:r>
      <w:r>
        <w:rPr>
          <w:rFonts w:cs="Times New Roman"/>
          <w:szCs w:val="24"/>
        </w:rPr>
        <w:t>bolo ovplyvnené</w:t>
      </w:r>
      <w:r w:rsidRPr="009046EE">
        <w:rPr>
          <w:rFonts w:cs="Times New Roman"/>
          <w:szCs w:val="24"/>
        </w:rPr>
        <w:t xml:space="preserve"> </w:t>
      </w:r>
      <w:r w:rsidRPr="009046EE">
        <w:rPr>
          <w:rFonts w:cs="Times New Roman"/>
          <w:b/>
          <w:bCs/>
          <w:szCs w:val="24"/>
        </w:rPr>
        <w:t>prechod</w:t>
      </w:r>
      <w:r>
        <w:rPr>
          <w:rFonts w:cs="Times New Roman"/>
          <w:b/>
          <w:bCs/>
          <w:szCs w:val="24"/>
        </w:rPr>
        <w:t>om</w:t>
      </w:r>
      <w:r w:rsidRPr="009046EE">
        <w:rPr>
          <w:rFonts w:cs="Times New Roman"/>
          <w:b/>
          <w:bCs/>
          <w:szCs w:val="24"/>
        </w:rPr>
        <w:t xml:space="preserve"> do nového inštitucionálneho a legislatívneho cyklu</w:t>
      </w:r>
      <w:r w:rsidRPr="009046EE">
        <w:rPr>
          <w:rFonts w:cs="Times New Roman"/>
          <w:szCs w:val="24"/>
        </w:rPr>
        <w:t xml:space="preserve"> na </w:t>
      </w:r>
      <w:r>
        <w:rPr>
          <w:rFonts w:cs="Times New Roman"/>
          <w:szCs w:val="24"/>
        </w:rPr>
        <w:t>obdobie rokov 2024-2029</w:t>
      </w:r>
      <w:r w:rsidRPr="009046EE">
        <w:rPr>
          <w:rFonts w:cs="Times New Roman"/>
          <w:szCs w:val="24"/>
        </w:rPr>
        <w:t xml:space="preserve">. </w:t>
      </w:r>
      <w:r w:rsidRPr="009046EE">
        <w:rPr>
          <w:rFonts w:cs="Times New Roman"/>
          <w:b/>
          <w:bCs/>
          <w:szCs w:val="24"/>
        </w:rPr>
        <w:t>Voľby do Európskeho parlamentu</w:t>
      </w:r>
      <w:r w:rsidRPr="009046EE">
        <w:rPr>
          <w:rFonts w:cs="Times New Roman"/>
          <w:szCs w:val="24"/>
        </w:rPr>
        <w:t xml:space="preserve"> </w:t>
      </w:r>
      <w:r>
        <w:rPr>
          <w:rFonts w:cs="Times New Roman"/>
          <w:szCs w:val="24"/>
        </w:rPr>
        <w:t xml:space="preserve">sa uskutočnili </w:t>
      </w:r>
      <w:r w:rsidRPr="009046EE">
        <w:rPr>
          <w:rFonts w:cs="Times New Roman"/>
          <w:szCs w:val="24"/>
        </w:rPr>
        <w:t xml:space="preserve">v júni 2024. Slovensko </w:t>
      </w:r>
      <w:r w:rsidRPr="0023658E">
        <w:rPr>
          <w:rFonts w:cs="Times New Roman"/>
          <w:szCs w:val="24"/>
        </w:rPr>
        <w:t xml:space="preserve">dosiahlo historicky najvyššiu volebnú účasť od svojho vstupu do Únie (34,38 %) a zvolilo si po prvýkrát 15 europoslancov. </w:t>
      </w:r>
    </w:p>
    <w:p w14:paraId="6EC61FA2" w14:textId="77777777" w:rsidR="003D03E8" w:rsidRPr="009046EE" w:rsidRDefault="003D03E8" w:rsidP="003D03E8">
      <w:pPr>
        <w:spacing w:after="0" w:line="240" w:lineRule="auto"/>
        <w:rPr>
          <w:rFonts w:cs="Times New Roman"/>
          <w:szCs w:val="24"/>
        </w:rPr>
      </w:pPr>
    </w:p>
    <w:p w14:paraId="41B88901" w14:textId="77777777" w:rsidR="003D03E8" w:rsidRDefault="003D03E8" w:rsidP="003D03E8">
      <w:pPr>
        <w:spacing w:after="0" w:line="240" w:lineRule="auto"/>
        <w:rPr>
          <w:rFonts w:cs="Times New Roman"/>
          <w:szCs w:val="24"/>
        </w:rPr>
      </w:pPr>
      <w:r>
        <w:rPr>
          <w:rFonts w:cs="Times New Roman"/>
          <w:szCs w:val="24"/>
        </w:rPr>
        <w:t xml:space="preserve">V nadväznosti na voľby do Európskeho parlamentu </w:t>
      </w:r>
      <w:r w:rsidRPr="0023658E">
        <w:rPr>
          <w:rFonts w:cs="Times New Roman"/>
          <w:szCs w:val="24"/>
        </w:rPr>
        <w:t xml:space="preserve">zvolili </w:t>
      </w:r>
      <w:r>
        <w:rPr>
          <w:rFonts w:cs="Times New Roman"/>
          <w:szCs w:val="24"/>
        </w:rPr>
        <w:t xml:space="preserve">zástupcovia </w:t>
      </w:r>
      <w:r w:rsidRPr="0023658E">
        <w:rPr>
          <w:rFonts w:cs="Times New Roman"/>
          <w:szCs w:val="24"/>
        </w:rPr>
        <w:t>člensk</w:t>
      </w:r>
      <w:r>
        <w:rPr>
          <w:rFonts w:cs="Times New Roman"/>
          <w:szCs w:val="24"/>
        </w:rPr>
        <w:t>ých</w:t>
      </w:r>
      <w:r w:rsidRPr="0023658E">
        <w:rPr>
          <w:rFonts w:cs="Times New Roman"/>
          <w:szCs w:val="24"/>
        </w:rPr>
        <w:t xml:space="preserve"> kraj</w:t>
      </w:r>
      <w:r>
        <w:rPr>
          <w:rFonts w:cs="Times New Roman"/>
          <w:szCs w:val="24"/>
        </w:rPr>
        <w:t>ín</w:t>
      </w:r>
      <w:r w:rsidRPr="00C43CD4">
        <w:rPr>
          <w:rFonts w:cs="Times New Roman"/>
          <w:b/>
          <w:bCs/>
          <w:szCs w:val="24"/>
        </w:rPr>
        <w:t xml:space="preserve"> vysokých predstaviteľov </w:t>
      </w:r>
      <w:r>
        <w:rPr>
          <w:rFonts w:cs="Times New Roman"/>
          <w:b/>
          <w:bCs/>
          <w:szCs w:val="24"/>
        </w:rPr>
        <w:t>Európskej únie</w:t>
      </w:r>
      <w:r w:rsidRPr="009046EE">
        <w:rPr>
          <w:rFonts w:cs="Times New Roman"/>
          <w:szCs w:val="24"/>
        </w:rPr>
        <w:t xml:space="preserve"> - predsedu Európskej rady (</w:t>
      </w:r>
      <w:proofErr w:type="spellStart"/>
      <w:r w:rsidRPr="009046EE">
        <w:rPr>
          <w:rFonts w:cs="Times New Roman"/>
          <w:szCs w:val="24"/>
        </w:rPr>
        <w:t>António</w:t>
      </w:r>
      <w:proofErr w:type="spellEnd"/>
      <w:r w:rsidRPr="009046EE">
        <w:rPr>
          <w:rFonts w:cs="Times New Roman"/>
          <w:szCs w:val="24"/>
        </w:rPr>
        <w:t xml:space="preserve"> </w:t>
      </w:r>
      <w:proofErr w:type="spellStart"/>
      <w:r w:rsidRPr="009046EE">
        <w:rPr>
          <w:rFonts w:cs="Times New Roman"/>
          <w:szCs w:val="24"/>
        </w:rPr>
        <w:t>Costa</w:t>
      </w:r>
      <w:proofErr w:type="spellEnd"/>
      <w:r w:rsidRPr="009046EE">
        <w:rPr>
          <w:rFonts w:cs="Times New Roman"/>
          <w:szCs w:val="24"/>
        </w:rPr>
        <w:t>), predsedníčku Európskej komisie (</w:t>
      </w:r>
      <w:proofErr w:type="spellStart"/>
      <w:r w:rsidRPr="009046EE">
        <w:rPr>
          <w:rFonts w:cs="Times New Roman"/>
          <w:szCs w:val="24"/>
        </w:rPr>
        <w:t>Ursula</w:t>
      </w:r>
      <w:proofErr w:type="spellEnd"/>
      <w:r w:rsidRPr="009046EE">
        <w:rPr>
          <w:rFonts w:cs="Times New Roman"/>
          <w:szCs w:val="24"/>
        </w:rPr>
        <w:t xml:space="preserve"> von der </w:t>
      </w:r>
      <w:proofErr w:type="spellStart"/>
      <w:r w:rsidRPr="009046EE">
        <w:rPr>
          <w:rFonts w:cs="Times New Roman"/>
          <w:szCs w:val="24"/>
        </w:rPr>
        <w:t>Leyen</w:t>
      </w:r>
      <w:proofErr w:type="spellEnd"/>
      <w:r w:rsidRPr="009046EE">
        <w:rPr>
          <w:rFonts w:cs="Times New Roman"/>
          <w:szCs w:val="24"/>
        </w:rPr>
        <w:t>) a vysokú predstaviteľku pre spoločnú zahraničnú a bezpečnostnú politiku (</w:t>
      </w:r>
      <w:proofErr w:type="spellStart"/>
      <w:r w:rsidRPr="009046EE">
        <w:rPr>
          <w:rFonts w:cs="Times New Roman"/>
          <w:szCs w:val="24"/>
        </w:rPr>
        <w:t>Kaja</w:t>
      </w:r>
      <w:proofErr w:type="spellEnd"/>
      <w:r w:rsidRPr="009046EE">
        <w:rPr>
          <w:rFonts w:cs="Times New Roman"/>
          <w:szCs w:val="24"/>
        </w:rPr>
        <w:t xml:space="preserve"> </w:t>
      </w:r>
      <w:proofErr w:type="spellStart"/>
      <w:r w:rsidRPr="009046EE">
        <w:rPr>
          <w:rFonts w:cs="Times New Roman"/>
          <w:szCs w:val="24"/>
        </w:rPr>
        <w:t>Kallas</w:t>
      </w:r>
      <w:proofErr w:type="spellEnd"/>
      <w:r w:rsidRPr="009046EE">
        <w:rPr>
          <w:rFonts w:cs="Times New Roman"/>
          <w:szCs w:val="24"/>
        </w:rPr>
        <w:t>).</w:t>
      </w:r>
      <w:r>
        <w:rPr>
          <w:rFonts w:cs="Times New Roman"/>
          <w:szCs w:val="24"/>
        </w:rPr>
        <w:t xml:space="preserve"> </w:t>
      </w:r>
      <w:r w:rsidRPr="00C43CD4">
        <w:rPr>
          <w:rFonts w:cs="Times New Roman"/>
          <w:b/>
          <w:bCs/>
          <w:szCs w:val="24"/>
        </w:rPr>
        <w:t>Európska komisia</w:t>
      </w:r>
      <w:r w:rsidRPr="009046EE">
        <w:rPr>
          <w:rFonts w:cs="Times New Roman"/>
          <w:szCs w:val="24"/>
        </w:rPr>
        <w:t xml:space="preserve"> v novom zložení sa ujala mandátu </w:t>
      </w:r>
      <w:r w:rsidRPr="00C43CD4">
        <w:rPr>
          <w:rFonts w:cs="Times New Roman"/>
          <w:b/>
          <w:bCs/>
          <w:szCs w:val="24"/>
        </w:rPr>
        <w:t>1. decembra 2024</w:t>
      </w:r>
      <w:r w:rsidRPr="009046EE">
        <w:rPr>
          <w:rFonts w:cs="Times New Roman"/>
          <w:szCs w:val="24"/>
        </w:rPr>
        <w:t xml:space="preserve">. </w:t>
      </w:r>
      <w:r>
        <w:rPr>
          <w:rFonts w:cs="Times New Roman"/>
          <w:szCs w:val="24"/>
        </w:rPr>
        <w:t xml:space="preserve">Komisár za Slovenskú republiku </w:t>
      </w:r>
      <w:r w:rsidRPr="00C43CD4">
        <w:rPr>
          <w:rFonts w:cs="Times New Roman"/>
          <w:b/>
          <w:bCs/>
          <w:szCs w:val="24"/>
        </w:rPr>
        <w:t xml:space="preserve">Maroš </w:t>
      </w:r>
      <w:proofErr w:type="spellStart"/>
      <w:r w:rsidRPr="00C43CD4">
        <w:rPr>
          <w:rFonts w:cs="Times New Roman"/>
          <w:b/>
          <w:bCs/>
          <w:szCs w:val="24"/>
        </w:rPr>
        <w:t>Šefčovič</w:t>
      </w:r>
      <w:proofErr w:type="spellEnd"/>
      <w:r>
        <w:rPr>
          <w:rFonts w:cs="Times New Roman"/>
          <w:szCs w:val="24"/>
        </w:rPr>
        <w:t xml:space="preserve"> získal </w:t>
      </w:r>
      <w:r w:rsidRPr="009046EE">
        <w:rPr>
          <w:rFonts w:cs="Times New Roman"/>
          <w:szCs w:val="24"/>
        </w:rPr>
        <w:t>dôležité portfólio obchodu a hospodárskej bezpečnosti</w:t>
      </w:r>
      <w:r>
        <w:rPr>
          <w:rFonts w:cs="Times New Roman"/>
          <w:szCs w:val="24"/>
        </w:rPr>
        <w:t xml:space="preserve">. Zároveň bude pokračovať aj jeho mandát </w:t>
      </w:r>
      <w:r>
        <w:rPr>
          <w:rFonts w:cs="Times New Roman"/>
          <w:szCs w:val="24"/>
        </w:rPr>
        <w:br/>
        <w:t>v oblastiach</w:t>
      </w:r>
      <w:r w:rsidRPr="009046EE">
        <w:rPr>
          <w:rFonts w:cs="Times New Roman"/>
          <w:szCs w:val="24"/>
        </w:rPr>
        <w:t xml:space="preserve"> </w:t>
      </w:r>
      <w:proofErr w:type="spellStart"/>
      <w:r w:rsidRPr="009046EE">
        <w:rPr>
          <w:rFonts w:cs="Times New Roman"/>
          <w:szCs w:val="24"/>
        </w:rPr>
        <w:t>medziinštitucionáln</w:t>
      </w:r>
      <w:r>
        <w:rPr>
          <w:rFonts w:cs="Times New Roman"/>
          <w:szCs w:val="24"/>
        </w:rPr>
        <w:t>ych</w:t>
      </w:r>
      <w:proofErr w:type="spellEnd"/>
      <w:r w:rsidRPr="009046EE">
        <w:rPr>
          <w:rFonts w:cs="Times New Roman"/>
          <w:szCs w:val="24"/>
        </w:rPr>
        <w:t xml:space="preserve"> vzťa</w:t>
      </w:r>
      <w:r>
        <w:rPr>
          <w:rFonts w:cs="Times New Roman"/>
          <w:szCs w:val="24"/>
        </w:rPr>
        <w:t>hov</w:t>
      </w:r>
      <w:r w:rsidRPr="009046EE">
        <w:rPr>
          <w:rFonts w:cs="Times New Roman"/>
          <w:szCs w:val="24"/>
        </w:rPr>
        <w:t xml:space="preserve"> a transparentnos</w:t>
      </w:r>
      <w:r>
        <w:rPr>
          <w:rFonts w:cs="Times New Roman"/>
          <w:szCs w:val="24"/>
        </w:rPr>
        <w:t>ti</w:t>
      </w:r>
      <w:r w:rsidRPr="009046EE">
        <w:rPr>
          <w:rFonts w:cs="Times New Roman"/>
          <w:szCs w:val="24"/>
        </w:rPr>
        <w:t>.</w:t>
      </w:r>
    </w:p>
    <w:p w14:paraId="5F6CCEA4" w14:textId="77777777" w:rsidR="003D03E8" w:rsidRDefault="003D03E8" w:rsidP="003D03E8">
      <w:pPr>
        <w:spacing w:after="0" w:line="240" w:lineRule="auto"/>
        <w:rPr>
          <w:rFonts w:cs="Times New Roman"/>
          <w:szCs w:val="24"/>
        </w:rPr>
      </w:pPr>
    </w:p>
    <w:p w14:paraId="6C405D44" w14:textId="77777777" w:rsidR="003D03E8" w:rsidRDefault="003D03E8" w:rsidP="003D03E8">
      <w:pPr>
        <w:spacing w:after="0" w:line="240" w:lineRule="auto"/>
        <w:rPr>
          <w:rFonts w:cs="Times New Roman"/>
          <w:szCs w:val="24"/>
        </w:rPr>
      </w:pPr>
      <w:r>
        <w:rPr>
          <w:rFonts w:cs="Times New Roman"/>
          <w:szCs w:val="24"/>
        </w:rPr>
        <w:t xml:space="preserve">Slovenská republika sa aktívne podieľala na zadefinovaní </w:t>
      </w:r>
      <w:r w:rsidRPr="00C43CD4">
        <w:rPr>
          <w:rFonts w:cs="Times New Roman"/>
          <w:b/>
          <w:bCs/>
          <w:szCs w:val="24"/>
        </w:rPr>
        <w:t>politick</w:t>
      </w:r>
      <w:r>
        <w:rPr>
          <w:rFonts w:cs="Times New Roman"/>
          <w:b/>
          <w:bCs/>
          <w:szCs w:val="24"/>
        </w:rPr>
        <w:t>ých</w:t>
      </w:r>
      <w:r w:rsidRPr="00C43CD4">
        <w:rPr>
          <w:rFonts w:cs="Times New Roman"/>
          <w:b/>
          <w:bCs/>
          <w:szCs w:val="24"/>
        </w:rPr>
        <w:t xml:space="preserve"> prior</w:t>
      </w:r>
      <w:r>
        <w:rPr>
          <w:rFonts w:cs="Times New Roman"/>
          <w:b/>
          <w:bCs/>
          <w:szCs w:val="24"/>
        </w:rPr>
        <w:t>ít</w:t>
      </w:r>
      <w:r w:rsidRPr="00C43CD4">
        <w:rPr>
          <w:rFonts w:cs="Times New Roman"/>
          <w:b/>
          <w:bCs/>
          <w:szCs w:val="24"/>
        </w:rPr>
        <w:t xml:space="preserve"> Únie na roky 2024-2029</w:t>
      </w:r>
      <w:r>
        <w:rPr>
          <w:rFonts w:cs="Times New Roman"/>
          <w:b/>
          <w:bCs/>
          <w:szCs w:val="24"/>
        </w:rPr>
        <w:t xml:space="preserve">, </w:t>
      </w:r>
      <w:r w:rsidRPr="004C282C">
        <w:rPr>
          <w:rFonts w:cs="Times New Roman"/>
          <w:szCs w:val="24"/>
        </w:rPr>
        <w:t>ktoré</w:t>
      </w:r>
      <w:r>
        <w:rPr>
          <w:rFonts w:cs="Times New Roman"/>
          <w:b/>
          <w:bCs/>
          <w:szCs w:val="24"/>
        </w:rPr>
        <w:t xml:space="preserve"> </w:t>
      </w:r>
      <w:r w:rsidRPr="009046EE">
        <w:rPr>
          <w:rFonts w:cs="Times New Roman"/>
          <w:szCs w:val="24"/>
        </w:rPr>
        <w:t>lídri členských krajín</w:t>
      </w:r>
      <w:r>
        <w:rPr>
          <w:rFonts w:cs="Times New Roman"/>
          <w:szCs w:val="24"/>
        </w:rPr>
        <w:t xml:space="preserve"> schválili n</w:t>
      </w:r>
      <w:r w:rsidRPr="009046EE">
        <w:rPr>
          <w:rFonts w:cs="Times New Roman"/>
          <w:szCs w:val="24"/>
        </w:rPr>
        <w:t xml:space="preserve">a začiatku nového </w:t>
      </w:r>
      <w:r>
        <w:rPr>
          <w:rFonts w:cs="Times New Roman"/>
          <w:szCs w:val="24"/>
        </w:rPr>
        <w:t xml:space="preserve">inštitucionálneho </w:t>
      </w:r>
      <w:r w:rsidRPr="009046EE">
        <w:rPr>
          <w:rFonts w:cs="Times New Roman"/>
          <w:szCs w:val="24"/>
        </w:rPr>
        <w:t xml:space="preserve">cyklu </w:t>
      </w:r>
      <w:r>
        <w:rPr>
          <w:rFonts w:cs="Times New Roman"/>
          <w:szCs w:val="24"/>
        </w:rPr>
        <w:t>Európskej únie</w:t>
      </w:r>
      <w:r w:rsidRPr="009046EE">
        <w:rPr>
          <w:rFonts w:cs="Times New Roman"/>
          <w:szCs w:val="24"/>
        </w:rPr>
        <w:t xml:space="preserve"> v rámci </w:t>
      </w:r>
      <w:r w:rsidRPr="00C43CD4">
        <w:rPr>
          <w:rFonts w:cs="Times New Roman"/>
          <w:b/>
          <w:bCs/>
          <w:szCs w:val="24"/>
        </w:rPr>
        <w:t>Strategickej agendy.</w:t>
      </w:r>
      <w:r w:rsidRPr="009046EE">
        <w:rPr>
          <w:rFonts w:cs="Times New Roman"/>
          <w:szCs w:val="24"/>
        </w:rPr>
        <w:t xml:space="preserve"> </w:t>
      </w:r>
      <w:r>
        <w:rPr>
          <w:rFonts w:cs="Times New Roman"/>
          <w:szCs w:val="24"/>
        </w:rPr>
        <w:t>Východiskom</w:t>
      </w:r>
      <w:r w:rsidRPr="009046EE">
        <w:rPr>
          <w:rFonts w:cs="Times New Roman"/>
          <w:szCs w:val="24"/>
        </w:rPr>
        <w:t xml:space="preserve"> pri definovaní priorít bola najmä </w:t>
      </w:r>
      <w:r w:rsidRPr="0063168C">
        <w:rPr>
          <w:rFonts w:cs="Times New Roman"/>
          <w:b/>
          <w:bCs/>
          <w:szCs w:val="24"/>
        </w:rPr>
        <w:t>zmenená geopolitická realita</w:t>
      </w:r>
      <w:r w:rsidRPr="009046EE">
        <w:rPr>
          <w:rFonts w:cs="Times New Roman"/>
          <w:szCs w:val="24"/>
        </w:rPr>
        <w:t xml:space="preserve"> poznačená rastúcou nestabilitou, či už v bezpečnostnej alebo hospodárskej oblasti, a to aj v priamom susedstve Únie, ako aj systémovou rivalitou a rastúcimi snahami o zmenu globálneho poriadku založeného na pravidlách.</w:t>
      </w:r>
    </w:p>
    <w:p w14:paraId="7C46E4EC" w14:textId="77777777" w:rsidR="003D03E8" w:rsidRDefault="003D03E8" w:rsidP="003D03E8">
      <w:pPr>
        <w:spacing w:after="0" w:line="240" w:lineRule="auto"/>
        <w:rPr>
          <w:rFonts w:cs="Times New Roman"/>
          <w:szCs w:val="24"/>
        </w:rPr>
      </w:pPr>
    </w:p>
    <w:p w14:paraId="46C92F3D" w14:textId="77777777" w:rsidR="003D03E8" w:rsidRDefault="003D03E8" w:rsidP="003D03E8">
      <w:pPr>
        <w:spacing w:after="0" w:line="240" w:lineRule="auto"/>
        <w:rPr>
          <w:rFonts w:cs="Times New Roman"/>
          <w:szCs w:val="24"/>
        </w:rPr>
      </w:pPr>
      <w:r w:rsidRPr="00C43CD4">
        <w:rPr>
          <w:rFonts w:cs="Times New Roman"/>
          <w:b/>
          <w:bCs/>
          <w:szCs w:val="24"/>
        </w:rPr>
        <w:t xml:space="preserve">Hlavnými prioritami, </w:t>
      </w:r>
      <w:r w:rsidRPr="00C43CD4">
        <w:rPr>
          <w:rFonts w:cs="Times New Roman"/>
          <w:szCs w:val="24"/>
        </w:rPr>
        <w:t>ktoré podporilo aj Slovensko,</w:t>
      </w:r>
      <w:r w:rsidRPr="009046EE">
        <w:rPr>
          <w:rFonts w:cs="Times New Roman"/>
          <w:szCs w:val="24"/>
        </w:rPr>
        <w:t xml:space="preserve"> sa stali ďalšie </w:t>
      </w:r>
      <w:r w:rsidRPr="00C43CD4">
        <w:rPr>
          <w:rFonts w:cs="Times New Roman"/>
          <w:b/>
          <w:bCs/>
          <w:szCs w:val="24"/>
        </w:rPr>
        <w:t xml:space="preserve">posilňovanie konkurencieschopnosti </w:t>
      </w:r>
      <w:r>
        <w:rPr>
          <w:rFonts w:cs="Times New Roman"/>
          <w:b/>
          <w:bCs/>
          <w:szCs w:val="24"/>
        </w:rPr>
        <w:t>Európskej únie</w:t>
      </w:r>
      <w:r>
        <w:rPr>
          <w:rFonts w:cs="Times New Roman"/>
          <w:szCs w:val="24"/>
        </w:rPr>
        <w:t xml:space="preserve"> </w:t>
      </w:r>
      <w:r w:rsidRPr="009046EE">
        <w:rPr>
          <w:rFonts w:cs="Times New Roman"/>
          <w:szCs w:val="24"/>
        </w:rPr>
        <w:t>v globálnom prostredí pri uplatňovaní</w:t>
      </w:r>
      <w:r w:rsidRPr="009046EE">
        <w:rPr>
          <w:rFonts w:cs="Times New Roman"/>
        </w:rPr>
        <w:t xml:space="preserve"> </w:t>
      </w:r>
      <w:r w:rsidRPr="004C282C">
        <w:rPr>
          <w:rFonts w:cs="Times New Roman"/>
          <w:b/>
          <w:bCs/>
          <w:szCs w:val="24"/>
        </w:rPr>
        <w:t>rovnováhy medzi zelenou agendou a priemyselnou politikou</w:t>
      </w:r>
      <w:r>
        <w:rPr>
          <w:rFonts w:cs="Times New Roman"/>
          <w:szCs w:val="24"/>
        </w:rPr>
        <w:t>,</w:t>
      </w:r>
      <w:r w:rsidRPr="009046EE">
        <w:rPr>
          <w:rFonts w:cs="Times New Roman"/>
          <w:szCs w:val="24"/>
        </w:rPr>
        <w:t xml:space="preserve"> </w:t>
      </w:r>
      <w:r>
        <w:rPr>
          <w:rFonts w:cs="Times New Roman"/>
          <w:szCs w:val="24"/>
        </w:rPr>
        <w:t xml:space="preserve">hľadanie </w:t>
      </w:r>
      <w:r w:rsidRPr="0063168C">
        <w:rPr>
          <w:rFonts w:cs="Times New Roman"/>
          <w:b/>
          <w:bCs/>
          <w:szCs w:val="24"/>
        </w:rPr>
        <w:t>inovatívnych r</w:t>
      </w:r>
      <w:r w:rsidRPr="00C43CD4">
        <w:rPr>
          <w:rFonts w:cs="Times New Roman"/>
          <w:b/>
          <w:bCs/>
          <w:szCs w:val="24"/>
        </w:rPr>
        <w:t>iešení v oblasti migrácie</w:t>
      </w:r>
      <w:r w:rsidRPr="009046EE">
        <w:rPr>
          <w:rFonts w:cs="Times New Roman"/>
          <w:szCs w:val="24"/>
        </w:rPr>
        <w:t xml:space="preserve"> a lepšia ochrana vonkajších hraníc</w:t>
      </w:r>
      <w:r>
        <w:rPr>
          <w:rFonts w:cs="Times New Roman"/>
          <w:szCs w:val="24"/>
        </w:rPr>
        <w:t>,</w:t>
      </w:r>
      <w:r w:rsidRPr="009046EE">
        <w:rPr>
          <w:rFonts w:cs="Times New Roman"/>
          <w:szCs w:val="24"/>
        </w:rPr>
        <w:t xml:space="preserve"> ako aj zachovanie </w:t>
      </w:r>
      <w:r w:rsidRPr="00C43CD4">
        <w:rPr>
          <w:rFonts w:cs="Times New Roman"/>
          <w:b/>
          <w:bCs/>
          <w:szCs w:val="24"/>
        </w:rPr>
        <w:t>kohéznych fondov a silnej poľnohospodárskej politiky</w:t>
      </w:r>
      <w:r w:rsidRPr="009046EE">
        <w:rPr>
          <w:rFonts w:cs="Times New Roman"/>
          <w:szCs w:val="24"/>
        </w:rPr>
        <w:t xml:space="preserve"> s cieľom ďalšieho znižovania existujúcich regionálnych rozdielov. </w:t>
      </w:r>
    </w:p>
    <w:p w14:paraId="2F261A97" w14:textId="77777777" w:rsidR="003D03E8" w:rsidRDefault="003D03E8" w:rsidP="003D03E8">
      <w:pPr>
        <w:spacing w:after="0" w:line="240" w:lineRule="auto"/>
        <w:rPr>
          <w:rFonts w:cs="Times New Roman"/>
          <w:szCs w:val="24"/>
        </w:rPr>
      </w:pPr>
    </w:p>
    <w:p w14:paraId="63D6EE1E" w14:textId="77777777" w:rsidR="003D03E8" w:rsidRDefault="003D03E8" w:rsidP="003D03E8">
      <w:pPr>
        <w:spacing w:after="0" w:line="240" w:lineRule="auto"/>
        <w:rPr>
          <w:rFonts w:cs="Times New Roman"/>
          <w:szCs w:val="24"/>
        </w:rPr>
      </w:pPr>
      <w:r w:rsidRPr="009046EE">
        <w:rPr>
          <w:rFonts w:cs="Times New Roman"/>
          <w:szCs w:val="24"/>
        </w:rPr>
        <w:t xml:space="preserve">Vzhľadom na medzinárodný kontext </w:t>
      </w:r>
      <w:r w:rsidRPr="00FC7CCB">
        <w:rPr>
          <w:rFonts w:cs="Times New Roman"/>
          <w:b/>
          <w:bCs/>
          <w:szCs w:val="24"/>
        </w:rPr>
        <w:t>Slovensko uvítalo</w:t>
      </w:r>
      <w:r>
        <w:rPr>
          <w:rFonts w:cs="Times New Roman"/>
          <w:szCs w:val="24"/>
        </w:rPr>
        <w:t xml:space="preserve"> </w:t>
      </w:r>
      <w:r w:rsidRPr="002A4AEC">
        <w:rPr>
          <w:rFonts w:cs="Times New Roman"/>
          <w:b/>
          <w:bCs/>
          <w:szCs w:val="24"/>
        </w:rPr>
        <w:t>posilnen</w:t>
      </w:r>
      <w:r>
        <w:rPr>
          <w:rFonts w:cs="Times New Roman"/>
          <w:b/>
          <w:bCs/>
          <w:szCs w:val="24"/>
        </w:rPr>
        <w:t xml:space="preserve">ý  dôraz novej Európskej komisie na </w:t>
      </w:r>
      <w:r w:rsidRPr="002A4AEC">
        <w:rPr>
          <w:rFonts w:cs="Times New Roman"/>
          <w:b/>
          <w:bCs/>
          <w:szCs w:val="24"/>
        </w:rPr>
        <w:t>európsk</w:t>
      </w:r>
      <w:r>
        <w:rPr>
          <w:rFonts w:cs="Times New Roman"/>
          <w:b/>
          <w:bCs/>
          <w:szCs w:val="24"/>
        </w:rPr>
        <w:t>u</w:t>
      </w:r>
      <w:r w:rsidRPr="002A4AEC">
        <w:rPr>
          <w:rFonts w:cs="Times New Roman"/>
          <w:b/>
          <w:bCs/>
          <w:szCs w:val="24"/>
        </w:rPr>
        <w:t xml:space="preserve"> bezpečnos</w:t>
      </w:r>
      <w:r>
        <w:rPr>
          <w:rFonts w:cs="Times New Roman"/>
          <w:b/>
          <w:bCs/>
          <w:szCs w:val="24"/>
        </w:rPr>
        <w:t>ť</w:t>
      </w:r>
      <w:r w:rsidRPr="002A4AEC">
        <w:rPr>
          <w:rFonts w:cs="Times New Roman"/>
          <w:b/>
          <w:bCs/>
          <w:szCs w:val="24"/>
        </w:rPr>
        <w:t xml:space="preserve"> a</w:t>
      </w:r>
      <w:r>
        <w:rPr>
          <w:rFonts w:cs="Times New Roman"/>
          <w:b/>
          <w:bCs/>
          <w:szCs w:val="24"/>
        </w:rPr>
        <w:t> </w:t>
      </w:r>
      <w:r w:rsidRPr="002A4AEC">
        <w:rPr>
          <w:rFonts w:cs="Times New Roman"/>
          <w:b/>
          <w:bCs/>
          <w:szCs w:val="24"/>
        </w:rPr>
        <w:t>obran</w:t>
      </w:r>
      <w:r>
        <w:rPr>
          <w:rFonts w:cs="Times New Roman"/>
          <w:b/>
          <w:bCs/>
          <w:szCs w:val="24"/>
        </w:rPr>
        <w:t xml:space="preserve">u, </w:t>
      </w:r>
      <w:proofErr w:type="spellStart"/>
      <w:r>
        <w:rPr>
          <w:rFonts w:cs="Times New Roman"/>
          <w:b/>
          <w:bCs/>
          <w:szCs w:val="24"/>
        </w:rPr>
        <w:t>o.i</w:t>
      </w:r>
      <w:proofErr w:type="spellEnd"/>
      <w:r>
        <w:rPr>
          <w:rFonts w:cs="Times New Roman"/>
          <w:b/>
          <w:bCs/>
          <w:szCs w:val="24"/>
        </w:rPr>
        <w:t>.</w:t>
      </w:r>
      <w:r>
        <w:rPr>
          <w:rFonts w:cs="Times New Roman"/>
          <w:szCs w:val="24"/>
        </w:rPr>
        <w:t xml:space="preserve"> aj prostredníctvom vytvorenia nového postu komisára pre vesmír a obranu. P</w:t>
      </w:r>
      <w:r w:rsidRPr="00FC7CCB">
        <w:rPr>
          <w:rFonts w:cs="Times New Roman"/>
          <w:szCs w:val="24"/>
        </w:rPr>
        <w:t>lne podporovalo</w:t>
      </w:r>
      <w:r>
        <w:rPr>
          <w:rFonts w:cs="Times New Roman"/>
          <w:b/>
          <w:bCs/>
          <w:szCs w:val="24"/>
        </w:rPr>
        <w:t xml:space="preserve"> </w:t>
      </w:r>
      <w:r>
        <w:rPr>
          <w:rFonts w:cs="Times New Roman"/>
          <w:szCs w:val="24"/>
        </w:rPr>
        <w:t xml:space="preserve">iniciatívy Únie v oblasti bezpečnosti a obrany, </w:t>
      </w:r>
      <w:r w:rsidRPr="0063168C">
        <w:rPr>
          <w:rFonts w:cs="Times New Roman"/>
          <w:szCs w:val="24"/>
        </w:rPr>
        <w:t>vrátane p</w:t>
      </w:r>
      <w:r w:rsidRPr="009046EE">
        <w:rPr>
          <w:rFonts w:cs="Times New Roman"/>
          <w:szCs w:val="24"/>
        </w:rPr>
        <w:t>odpory</w:t>
      </w:r>
      <w:r>
        <w:rPr>
          <w:rFonts w:cs="Times New Roman"/>
          <w:szCs w:val="24"/>
        </w:rPr>
        <w:t xml:space="preserve"> rozvoja</w:t>
      </w:r>
      <w:r w:rsidRPr="009046EE">
        <w:rPr>
          <w:rFonts w:cs="Times New Roman"/>
          <w:szCs w:val="24"/>
        </w:rPr>
        <w:t xml:space="preserve"> obranných spôsobilostí </w:t>
      </w:r>
      <w:r>
        <w:rPr>
          <w:rFonts w:cs="Times New Roman"/>
          <w:szCs w:val="24"/>
        </w:rPr>
        <w:t>Európskej únie, zvyšovania produktivity a konkurencieschopnosti</w:t>
      </w:r>
      <w:r w:rsidRPr="009046EE">
        <w:rPr>
          <w:rFonts w:cs="Times New Roman"/>
          <w:szCs w:val="24"/>
        </w:rPr>
        <w:t> obranného priemyslu</w:t>
      </w:r>
      <w:r>
        <w:rPr>
          <w:rFonts w:cs="Times New Roman"/>
          <w:szCs w:val="24"/>
        </w:rPr>
        <w:t xml:space="preserve">, ako aj </w:t>
      </w:r>
      <w:r w:rsidRPr="009046EE">
        <w:rPr>
          <w:rFonts w:cs="Times New Roman"/>
          <w:szCs w:val="24"/>
        </w:rPr>
        <w:t>koordináci</w:t>
      </w:r>
      <w:r>
        <w:rPr>
          <w:rFonts w:cs="Times New Roman"/>
          <w:szCs w:val="24"/>
        </w:rPr>
        <w:t>e</w:t>
      </w:r>
      <w:r w:rsidRPr="009046EE">
        <w:rPr>
          <w:rFonts w:cs="Times New Roman"/>
          <w:szCs w:val="24"/>
        </w:rPr>
        <w:t xml:space="preserve"> civilnej a vojenskej pripravenosti na široké spektrum hrozieb voči E</w:t>
      </w:r>
      <w:r>
        <w:rPr>
          <w:rFonts w:cs="Times New Roman"/>
          <w:szCs w:val="24"/>
        </w:rPr>
        <w:t>urópskej únii</w:t>
      </w:r>
      <w:r w:rsidRPr="009046EE">
        <w:rPr>
          <w:rFonts w:cs="Times New Roman"/>
          <w:szCs w:val="24"/>
        </w:rPr>
        <w:t xml:space="preserve"> a jej občanom.</w:t>
      </w:r>
      <w:r>
        <w:rPr>
          <w:rFonts w:cs="Times New Roman"/>
          <w:szCs w:val="24"/>
        </w:rPr>
        <w:t xml:space="preserve"> </w:t>
      </w:r>
    </w:p>
    <w:p w14:paraId="4779D7E1" w14:textId="77777777" w:rsidR="003D03E8" w:rsidRDefault="003D03E8" w:rsidP="003D03E8">
      <w:pPr>
        <w:spacing w:after="0" w:line="240" w:lineRule="auto"/>
        <w:rPr>
          <w:rFonts w:cs="Times New Roman"/>
          <w:szCs w:val="24"/>
        </w:rPr>
      </w:pPr>
      <w:r w:rsidRPr="00FC7CCB">
        <w:rPr>
          <w:rFonts w:cs="Times New Roman"/>
          <w:szCs w:val="24"/>
        </w:rPr>
        <w:t xml:space="preserve">Slovensko spolu s ďalšími krajinami podporuje aj </w:t>
      </w:r>
      <w:r w:rsidRPr="00FC7CCB">
        <w:rPr>
          <w:rFonts w:cs="Times New Roman"/>
          <w:b/>
          <w:bCs/>
          <w:szCs w:val="24"/>
        </w:rPr>
        <w:t>aktívnejšiu úlohu Európskej investičnej banky</w:t>
      </w:r>
      <w:r w:rsidRPr="00FC7CCB">
        <w:rPr>
          <w:rFonts w:cs="Times New Roman"/>
          <w:szCs w:val="24"/>
        </w:rPr>
        <w:t xml:space="preserve"> v otázke financovania obranného priemyslu, ktorá by mala zahŕňať aj malé a stredné </w:t>
      </w:r>
      <w:r w:rsidRPr="00FC7CCB">
        <w:rPr>
          <w:rFonts w:cs="Times New Roman"/>
          <w:szCs w:val="24"/>
        </w:rPr>
        <w:lastRenderedPageBreak/>
        <w:t>podniky.</w:t>
      </w:r>
      <w:r>
        <w:rPr>
          <w:rFonts w:cs="Times New Roman"/>
          <w:szCs w:val="24"/>
        </w:rPr>
        <w:t xml:space="preserve"> V tomto zmysle sa pripojilo k spoločnému listu lídrov členských štátov s výzvou na ďalšie zvýšenie podpory financovania obrany prostredníctvom Európskej investičnej banky. </w:t>
      </w:r>
    </w:p>
    <w:p w14:paraId="285BAA8E" w14:textId="77777777" w:rsidR="003D03E8" w:rsidRDefault="003D03E8" w:rsidP="003D03E8">
      <w:pPr>
        <w:spacing w:after="0" w:line="240" w:lineRule="auto"/>
        <w:rPr>
          <w:rFonts w:cs="Times New Roman"/>
          <w:szCs w:val="24"/>
        </w:rPr>
      </w:pPr>
    </w:p>
    <w:p w14:paraId="5FAADEED" w14:textId="77777777" w:rsidR="003D03E8" w:rsidRPr="003547AC" w:rsidRDefault="003D03E8" w:rsidP="003D03E8">
      <w:pPr>
        <w:spacing w:after="0" w:line="240" w:lineRule="auto"/>
        <w:rPr>
          <w:rFonts w:cs="Times New Roman"/>
          <w:szCs w:val="24"/>
          <w:shd w:val="clear" w:color="auto" w:fill="FFFFFF"/>
        </w:rPr>
      </w:pPr>
      <w:r w:rsidRPr="003547AC">
        <w:rPr>
          <w:rFonts w:cs="Times New Roman"/>
          <w:szCs w:val="24"/>
          <w:shd w:val="clear" w:color="auto" w:fill="FFFFFF"/>
        </w:rPr>
        <w:t xml:space="preserve">V nadväznosti na rok 2023, ktorý bol rokom uvedomenia si závažnosti možných ekonomických problémov a začiatkom sebareflexie, rok 2024 jasne pomenoval výzvy a možné riešenia na zvýšenie </w:t>
      </w:r>
      <w:r w:rsidRPr="003547AC">
        <w:rPr>
          <w:rFonts w:cs="Times New Roman"/>
          <w:b/>
          <w:bCs/>
          <w:szCs w:val="24"/>
          <w:shd w:val="clear" w:color="auto" w:fill="FFFFFF"/>
        </w:rPr>
        <w:t xml:space="preserve">globálnej </w:t>
      </w:r>
      <w:r w:rsidRPr="0023658E">
        <w:rPr>
          <w:rFonts w:cs="Times New Roman"/>
          <w:b/>
          <w:bCs/>
          <w:szCs w:val="24"/>
          <w:shd w:val="clear" w:color="auto" w:fill="FFFFFF"/>
        </w:rPr>
        <w:t>konkurencieschopnosti Európskej únie</w:t>
      </w:r>
      <w:r w:rsidRPr="0023658E">
        <w:rPr>
          <w:rFonts w:cs="Times New Roman"/>
          <w:szCs w:val="24"/>
          <w:shd w:val="clear" w:color="auto" w:fill="FFFFFF"/>
        </w:rPr>
        <w:t>. Udialo</w:t>
      </w:r>
      <w:r w:rsidRPr="003547AC">
        <w:rPr>
          <w:rFonts w:cs="Times New Roman"/>
          <w:szCs w:val="24"/>
          <w:shd w:val="clear" w:color="auto" w:fill="FFFFFF"/>
        </w:rPr>
        <w:t xml:space="preserve"> sa tak v podobe správ, ktoré si vyžiadali európski lídri, a to </w:t>
      </w:r>
      <w:r w:rsidRPr="004C1848">
        <w:rPr>
          <w:rFonts w:cs="Times New Roman"/>
          <w:b/>
          <w:bCs/>
          <w:szCs w:val="24"/>
          <w:shd w:val="clear" w:color="auto" w:fill="FFFFFF"/>
        </w:rPr>
        <w:t xml:space="preserve">správy </w:t>
      </w:r>
      <w:proofErr w:type="spellStart"/>
      <w:r w:rsidRPr="004C1848">
        <w:rPr>
          <w:rFonts w:cs="Times New Roman"/>
          <w:b/>
          <w:bCs/>
          <w:szCs w:val="24"/>
          <w:shd w:val="clear" w:color="auto" w:fill="FFFFFF"/>
        </w:rPr>
        <w:t>Enrica</w:t>
      </w:r>
      <w:proofErr w:type="spellEnd"/>
      <w:r w:rsidRPr="004C1848">
        <w:rPr>
          <w:rFonts w:cs="Times New Roman"/>
          <w:b/>
          <w:bCs/>
          <w:szCs w:val="24"/>
          <w:shd w:val="clear" w:color="auto" w:fill="FFFFFF"/>
        </w:rPr>
        <w:t xml:space="preserve"> </w:t>
      </w:r>
      <w:proofErr w:type="spellStart"/>
      <w:r w:rsidRPr="004C1848">
        <w:rPr>
          <w:rFonts w:cs="Times New Roman"/>
          <w:b/>
          <w:bCs/>
          <w:szCs w:val="24"/>
          <w:shd w:val="clear" w:color="auto" w:fill="FFFFFF"/>
        </w:rPr>
        <w:t>Lettu</w:t>
      </w:r>
      <w:proofErr w:type="spellEnd"/>
      <w:r w:rsidRPr="004C1848">
        <w:rPr>
          <w:rFonts w:cs="Times New Roman"/>
          <w:b/>
          <w:bCs/>
          <w:szCs w:val="24"/>
          <w:shd w:val="clear" w:color="auto" w:fill="FFFFFF"/>
        </w:rPr>
        <w:t xml:space="preserve"> o budúcnosti jednotného trhu</w:t>
      </w:r>
      <w:r w:rsidRPr="003547AC">
        <w:rPr>
          <w:rFonts w:cs="Times New Roman"/>
          <w:szCs w:val="24"/>
          <w:shd w:val="clear" w:color="auto" w:fill="FFFFFF"/>
        </w:rPr>
        <w:t xml:space="preserve"> E</w:t>
      </w:r>
      <w:r>
        <w:rPr>
          <w:rFonts w:cs="Times New Roman"/>
          <w:szCs w:val="24"/>
          <w:shd w:val="clear" w:color="auto" w:fill="FFFFFF"/>
        </w:rPr>
        <w:t>urópskej únie</w:t>
      </w:r>
      <w:r w:rsidRPr="003547AC">
        <w:rPr>
          <w:rFonts w:cs="Times New Roman"/>
          <w:szCs w:val="24"/>
          <w:shd w:val="clear" w:color="auto" w:fill="FFFFFF"/>
        </w:rPr>
        <w:t xml:space="preserve"> a </w:t>
      </w:r>
      <w:r w:rsidRPr="004C1848">
        <w:rPr>
          <w:rFonts w:cs="Times New Roman"/>
          <w:b/>
          <w:bCs/>
          <w:szCs w:val="24"/>
          <w:shd w:val="clear" w:color="auto" w:fill="FFFFFF"/>
        </w:rPr>
        <w:t xml:space="preserve">správy Maria </w:t>
      </w:r>
      <w:proofErr w:type="spellStart"/>
      <w:r w:rsidRPr="004C1848">
        <w:rPr>
          <w:rFonts w:cs="Times New Roman"/>
          <w:b/>
          <w:bCs/>
          <w:szCs w:val="24"/>
          <w:shd w:val="clear" w:color="auto" w:fill="FFFFFF"/>
        </w:rPr>
        <w:t>Draghiho</w:t>
      </w:r>
      <w:proofErr w:type="spellEnd"/>
      <w:r w:rsidRPr="004C1848">
        <w:rPr>
          <w:rFonts w:cs="Times New Roman"/>
          <w:b/>
          <w:bCs/>
          <w:szCs w:val="24"/>
          <w:shd w:val="clear" w:color="auto" w:fill="FFFFFF"/>
        </w:rPr>
        <w:t xml:space="preserve"> o budúcnosti konkurencieschopnosti</w:t>
      </w:r>
      <w:r w:rsidRPr="003547AC">
        <w:rPr>
          <w:rFonts w:cs="Times New Roman"/>
          <w:szCs w:val="24"/>
          <w:shd w:val="clear" w:color="auto" w:fill="FFFFFF"/>
        </w:rPr>
        <w:t xml:space="preserve"> E</w:t>
      </w:r>
      <w:r>
        <w:rPr>
          <w:rFonts w:cs="Times New Roman"/>
          <w:szCs w:val="24"/>
          <w:shd w:val="clear" w:color="auto" w:fill="FFFFFF"/>
        </w:rPr>
        <w:t>urópskej únie</w:t>
      </w:r>
      <w:r w:rsidRPr="003547AC">
        <w:rPr>
          <w:rFonts w:cs="Times New Roman"/>
          <w:szCs w:val="24"/>
          <w:shd w:val="clear" w:color="auto" w:fill="FFFFFF"/>
        </w:rPr>
        <w:t>. Viaceré ich prístupy sú obsiahnuté v politických usmerneniach novej Európskej komisie z júla 2024 alebo v Budapeštianskej deklarácii, ktorú lídri členských štátov E</w:t>
      </w:r>
      <w:r>
        <w:rPr>
          <w:rFonts w:cs="Times New Roman"/>
          <w:szCs w:val="24"/>
          <w:shd w:val="clear" w:color="auto" w:fill="FFFFFF"/>
        </w:rPr>
        <w:t>urópskej únie</w:t>
      </w:r>
      <w:r w:rsidRPr="003547AC">
        <w:rPr>
          <w:rFonts w:cs="Times New Roman"/>
          <w:szCs w:val="24"/>
          <w:shd w:val="clear" w:color="auto" w:fill="FFFFFF"/>
        </w:rPr>
        <w:t xml:space="preserve"> prijali na neformálnom samite v novembri 2024.</w:t>
      </w:r>
    </w:p>
    <w:p w14:paraId="39372608" w14:textId="77777777" w:rsidR="003D03E8" w:rsidRDefault="003D03E8" w:rsidP="003D03E8">
      <w:pPr>
        <w:spacing w:after="0" w:line="240" w:lineRule="auto"/>
        <w:rPr>
          <w:rFonts w:cs="Times New Roman"/>
          <w:szCs w:val="24"/>
          <w:shd w:val="clear" w:color="auto" w:fill="FFFFFF"/>
        </w:rPr>
      </w:pPr>
    </w:p>
    <w:p w14:paraId="13BAC505" w14:textId="77777777" w:rsidR="003D03E8" w:rsidRPr="003547AC" w:rsidRDefault="003D03E8" w:rsidP="003D03E8">
      <w:pPr>
        <w:spacing w:after="0" w:line="240" w:lineRule="auto"/>
        <w:rPr>
          <w:rFonts w:cs="Times New Roman"/>
          <w:szCs w:val="24"/>
          <w:shd w:val="clear" w:color="auto" w:fill="FFFFFF"/>
        </w:rPr>
      </w:pPr>
      <w:r w:rsidRPr="003547AC">
        <w:rPr>
          <w:rFonts w:cs="Times New Roman"/>
          <w:szCs w:val="24"/>
          <w:shd w:val="clear" w:color="auto" w:fill="FFFFFF"/>
        </w:rPr>
        <w:t xml:space="preserve">Dlhodobo komunikované postoje Slovenskej republiky sa v mnohom zhodujú s posolstvami oboch správ. Ústredným motívom </w:t>
      </w:r>
      <w:r>
        <w:rPr>
          <w:rFonts w:cs="Times New Roman"/>
          <w:b/>
          <w:bCs/>
          <w:szCs w:val="24"/>
          <w:shd w:val="clear" w:color="auto" w:fill="FFFFFF"/>
        </w:rPr>
        <w:t>posilnenia</w:t>
      </w:r>
      <w:r w:rsidRPr="003547AC">
        <w:rPr>
          <w:rFonts w:cs="Times New Roman"/>
          <w:b/>
          <w:bCs/>
          <w:szCs w:val="24"/>
          <w:shd w:val="clear" w:color="auto" w:fill="FFFFFF"/>
        </w:rPr>
        <w:t xml:space="preserve"> európskej konkurencieschopnosti</w:t>
      </w:r>
      <w:r w:rsidRPr="003547AC">
        <w:rPr>
          <w:rFonts w:cs="Times New Roman"/>
          <w:szCs w:val="24"/>
          <w:shd w:val="clear" w:color="auto" w:fill="FFFFFF"/>
        </w:rPr>
        <w:t xml:space="preserve"> je </w:t>
      </w:r>
      <w:r w:rsidRPr="004C282C">
        <w:rPr>
          <w:rFonts w:cs="Times New Roman"/>
          <w:b/>
          <w:bCs/>
          <w:szCs w:val="24"/>
          <w:shd w:val="clear" w:color="auto" w:fill="FFFFFF"/>
        </w:rPr>
        <w:t>nastavenie rovnováhy v európskych zelených politikách</w:t>
      </w:r>
      <w:r w:rsidRPr="003547AC">
        <w:rPr>
          <w:rFonts w:cs="Times New Roman"/>
          <w:szCs w:val="24"/>
          <w:shd w:val="clear" w:color="auto" w:fill="FFFFFF"/>
        </w:rPr>
        <w:t xml:space="preserve"> spôsobom, aby nedochádzalo k znevýhodňovaniu, prípadne až odlivu európskeho priemyslu mimo </w:t>
      </w:r>
      <w:r>
        <w:rPr>
          <w:rFonts w:cs="Times New Roman"/>
          <w:szCs w:val="24"/>
          <w:shd w:val="clear" w:color="auto" w:fill="FFFFFF"/>
        </w:rPr>
        <w:t>Európskej únie</w:t>
      </w:r>
      <w:r w:rsidRPr="003547AC">
        <w:rPr>
          <w:rFonts w:cs="Times New Roman"/>
          <w:szCs w:val="24"/>
          <w:shd w:val="clear" w:color="auto" w:fill="FFFFFF"/>
        </w:rPr>
        <w:t xml:space="preserve"> a súčasne k zníženiu sociálno</w:t>
      </w:r>
      <w:r>
        <w:rPr>
          <w:rFonts w:cs="Times New Roman"/>
          <w:szCs w:val="24"/>
          <w:shd w:val="clear" w:color="auto" w:fill="FFFFFF"/>
        </w:rPr>
        <w:t>-</w:t>
      </w:r>
      <w:r w:rsidRPr="003547AC">
        <w:rPr>
          <w:rFonts w:cs="Times New Roman"/>
          <w:szCs w:val="24"/>
          <w:shd w:val="clear" w:color="auto" w:fill="FFFFFF"/>
        </w:rPr>
        <w:t>ekonomických štandardov. V</w:t>
      </w:r>
      <w:r>
        <w:rPr>
          <w:rFonts w:cs="Times New Roman"/>
          <w:szCs w:val="24"/>
          <w:shd w:val="clear" w:color="auto" w:fill="FFFFFF"/>
        </w:rPr>
        <w:t> </w:t>
      </w:r>
      <w:r w:rsidRPr="003547AC">
        <w:rPr>
          <w:rFonts w:cs="Times New Roman"/>
          <w:szCs w:val="24"/>
          <w:shd w:val="clear" w:color="auto" w:fill="FFFFFF"/>
        </w:rPr>
        <w:t xml:space="preserve">súvislosti s nástupom novej Európskej komisie preto Slovensko spolu s ďalšími členskými štátmi vyzdvihovalo potrebu preskúmať existujúce právne predpisy a prispôsobiť ich realite, berúc do úvahy možnosti priemyslu a tempo adaptácie jednotlivých odvetví. Týka sa to najmä klimatických politík </w:t>
      </w:r>
      <w:r>
        <w:rPr>
          <w:rFonts w:cs="Times New Roman"/>
          <w:szCs w:val="24"/>
          <w:shd w:val="clear" w:color="auto" w:fill="FFFFFF"/>
        </w:rPr>
        <w:t>Európskej únie</w:t>
      </w:r>
      <w:r w:rsidRPr="003547AC">
        <w:rPr>
          <w:rFonts w:cs="Times New Roman"/>
          <w:szCs w:val="24"/>
          <w:shd w:val="clear" w:color="auto" w:fill="FFFFFF"/>
        </w:rPr>
        <w:t xml:space="preserve">, kde Slovensko </w:t>
      </w:r>
      <w:r>
        <w:rPr>
          <w:rFonts w:cs="Times New Roman"/>
          <w:szCs w:val="24"/>
          <w:shd w:val="clear" w:color="auto" w:fill="FFFFFF"/>
        </w:rPr>
        <w:t xml:space="preserve">síce </w:t>
      </w:r>
      <w:r w:rsidRPr="003547AC">
        <w:rPr>
          <w:rFonts w:cs="Times New Roman"/>
          <w:szCs w:val="24"/>
          <w:shd w:val="clear" w:color="auto" w:fill="FFFFFF"/>
        </w:rPr>
        <w:t xml:space="preserve">podporuje dosiahnutie klimatickej neutrality </w:t>
      </w:r>
      <w:r>
        <w:rPr>
          <w:rFonts w:cs="Times New Roman"/>
          <w:szCs w:val="24"/>
          <w:shd w:val="clear" w:color="auto" w:fill="FFFFFF"/>
        </w:rPr>
        <w:t>Európskej únie</w:t>
      </w:r>
      <w:r w:rsidRPr="003547AC">
        <w:rPr>
          <w:rFonts w:cs="Times New Roman"/>
          <w:szCs w:val="24"/>
          <w:shd w:val="clear" w:color="auto" w:fill="FFFFFF"/>
        </w:rPr>
        <w:t xml:space="preserve"> do roku 2050, ale snaží sa o </w:t>
      </w:r>
      <w:r w:rsidRPr="004C1848">
        <w:rPr>
          <w:rFonts w:cs="Times New Roman"/>
          <w:b/>
          <w:bCs/>
          <w:szCs w:val="24"/>
          <w:shd w:val="clear" w:color="auto" w:fill="FFFFFF"/>
        </w:rPr>
        <w:t>nahradenie jednostranného pohľadu a presadzovanie postupných a efektívnych riešení.</w:t>
      </w:r>
      <w:r w:rsidRPr="003547AC">
        <w:rPr>
          <w:rFonts w:cs="Times New Roman"/>
          <w:szCs w:val="24"/>
          <w:shd w:val="clear" w:color="auto" w:fill="FFFFFF"/>
        </w:rPr>
        <w:t xml:space="preserve"> V tejto súvislosti sme u novej Európskej komisie zaregistrovali pozitívny posun v </w:t>
      </w:r>
      <w:proofErr w:type="spellStart"/>
      <w:r w:rsidRPr="003547AC">
        <w:rPr>
          <w:rFonts w:cs="Times New Roman"/>
          <w:szCs w:val="24"/>
          <w:shd w:val="clear" w:color="auto" w:fill="FFFFFF"/>
        </w:rPr>
        <w:t>naratíve</w:t>
      </w:r>
      <w:proofErr w:type="spellEnd"/>
      <w:r w:rsidRPr="003547AC">
        <w:rPr>
          <w:rFonts w:cs="Times New Roman"/>
          <w:szCs w:val="24"/>
          <w:shd w:val="clear" w:color="auto" w:fill="FFFFFF"/>
        </w:rPr>
        <w:t xml:space="preserve"> ohľadom zelenej agendy na jednej a priemyslu na druhej strane.</w:t>
      </w:r>
      <w:r w:rsidRPr="003547AC">
        <w:rPr>
          <w:rFonts w:cs="Times New Roman"/>
          <w:szCs w:val="24"/>
        </w:rPr>
        <w:t xml:space="preserve"> </w:t>
      </w:r>
      <w:r w:rsidRPr="003547AC">
        <w:rPr>
          <w:rFonts w:cs="Times New Roman"/>
          <w:szCs w:val="24"/>
          <w:shd w:val="clear" w:color="auto" w:fill="FFFFFF"/>
        </w:rPr>
        <w:t>Zároveň sa však jasne ukazuje, že Európska komisia neochvejne zotrvá na nastúpenej ceste</w:t>
      </w:r>
      <w:r>
        <w:rPr>
          <w:rFonts w:cs="Times New Roman"/>
          <w:szCs w:val="24"/>
          <w:shd w:val="clear" w:color="auto" w:fill="FFFFFF"/>
        </w:rPr>
        <w:t xml:space="preserve"> k dosiahnutiu</w:t>
      </w:r>
      <w:r w:rsidRPr="003547AC">
        <w:rPr>
          <w:rFonts w:cs="Times New Roman"/>
          <w:szCs w:val="24"/>
          <w:shd w:val="clear" w:color="auto" w:fill="FFFFFF"/>
        </w:rPr>
        <w:t xml:space="preserve"> klimatických cieľov, čo môže sklamať očakávania mnohých členských štátov.</w:t>
      </w:r>
    </w:p>
    <w:p w14:paraId="7F25088F" w14:textId="77777777" w:rsidR="003D03E8" w:rsidRDefault="003D03E8" w:rsidP="003D03E8">
      <w:pPr>
        <w:spacing w:after="0" w:line="240" w:lineRule="auto"/>
        <w:rPr>
          <w:rFonts w:cs="Times New Roman"/>
          <w:szCs w:val="24"/>
          <w:shd w:val="clear" w:color="auto" w:fill="FFFFFF"/>
        </w:rPr>
      </w:pPr>
    </w:p>
    <w:p w14:paraId="4AC65B8C" w14:textId="77777777" w:rsidR="003D03E8" w:rsidRDefault="003D03E8" w:rsidP="003D03E8">
      <w:pPr>
        <w:spacing w:after="0" w:line="240" w:lineRule="auto"/>
        <w:rPr>
          <w:rFonts w:cs="Times New Roman"/>
          <w:szCs w:val="24"/>
          <w:shd w:val="clear" w:color="auto" w:fill="FFFFFF"/>
        </w:rPr>
      </w:pPr>
      <w:r w:rsidRPr="003547AC">
        <w:rPr>
          <w:rFonts w:cs="Times New Roman"/>
          <w:szCs w:val="24"/>
          <w:shd w:val="clear" w:color="auto" w:fill="FFFFFF"/>
        </w:rPr>
        <w:t xml:space="preserve">V uplynulom roku Slovenská republika venovala osobitnú pozornosť </w:t>
      </w:r>
      <w:r w:rsidRPr="003547AC">
        <w:rPr>
          <w:rFonts w:cs="Times New Roman"/>
          <w:b/>
          <w:bCs/>
          <w:szCs w:val="24"/>
          <w:shd w:val="clear" w:color="auto" w:fill="FFFFFF"/>
        </w:rPr>
        <w:t>automobilovému priemyslu</w:t>
      </w:r>
      <w:r w:rsidRPr="003547AC">
        <w:rPr>
          <w:rFonts w:cs="Times New Roman"/>
          <w:szCs w:val="24"/>
          <w:shd w:val="clear" w:color="auto" w:fill="FFFFFF"/>
        </w:rPr>
        <w:t xml:space="preserve">, ktorý významnou mierou prispieva k rastu európskeho hospodárstva. Automobilový priemysel sa stal obeťou nedostatočného plánovania na úrovni </w:t>
      </w:r>
      <w:r>
        <w:rPr>
          <w:rFonts w:cs="Times New Roman"/>
          <w:szCs w:val="24"/>
          <w:shd w:val="clear" w:color="auto" w:fill="FFFFFF"/>
        </w:rPr>
        <w:t>Európskej únie</w:t>
      </w:r>
      <w:r w:rsidRPr="003547AC">
        <w:rPr>
          <w:rFonts w:cs="Times New Roman"/>
          <w:szCs w:val="24"/>
          <w:shd w:val="clear" w:color="auto" w:fill="FFFFFF"/>
        </w:rPr>
        <w:t xml:space="preserve"> a nerešpektovania </w:t>
      </w:r>
      <w:r w:rsidRPr="004C282C">
        <w:rPr>
          <w:rFonts w:cs="Times New Roman"/>
          <w:b/>
          <w:bCs/>
          <w:szCs w:val="24"/>
          <w:shd w:val="clear" w:color="auto" w:fill="FFFFFF"/>
        </w:rPr>
        <w:t>zásady technologickej neutrality</w:t>
      </w:r>
      <w:r w:rsidRPr="003547AC">
        <w:rPr>
          <w:rFonts w:cs="Times New Roman"/>
          <w:szCs w:val="24"/>
          <w:shd w:val="clear" w:color="auto" w:fill="FFFFFF"/>
        </w:rPr>
        <w:t xml:space="preserve">. Zároveň prechod na </w:t>
      </w:r>
      <w:proofErr w:type="spellStart"/>
      <w:r w:rsidRPr="003547AC">
        <w:rPr>
          <w:rFonts w:cs="Times New Roman"/>
          <w:szCs w:val="24"/>
          <w:shd w:val="clear" w:color="auto" w:fill="FFFFFF"/>
        </w:rPr>
        <w:t>elektromobilitu</w:t>
      </w:r>
      <w:proofErr w:type="spellEnd"/>
      <w:r w:rsidRPr="003547AC">
        <w:rPr>
          <w:rFonts w:cs="Times New Roman"/>
          <w:szCs w:val="24"/>
          <w:shd w:val="clear" w:color="auto" w:fill="FFFFFF"/>
        </w:rPr>
        <w:t xml:space="preserve"> nedosiahol potrebnú dynamiku, preto Slovenská republika počas roka dôrazne presadzovala, aby ďalšia transformácia automobilového sektora prebiehala s</w:t>
      </w:r>
      <w:r>
        <w:rPr>
          <w:rFonts w:cs="Times New Roman"/>
          <w:szCs w:val="24"/>
          <w:shd w:val="clear" w:color="auto" w:fill="FFFFFF"/>
        </w:rPr>
        <w:t> </w:t>
      </w:r>
      <w:r w:rsidRPr="003547AC">
        <w:rPr>
          <w:rFonts w:cs="Times New Roman"/>
          <w:szCs w:val="24"/>
          <w:shd w:val="clear" w:color="auto" w:fill="FFFFFF"/>
        </w:rPr>
        <w:t xml:space="preserve">využitím všetkých dostupných udržateľných palív vrátane </w:t>
      </w:r>
      <w:proofErr w:type="spellStart"/>
      <w:r w:rsidRPr="003547AC">
        <w:rPr>
          <w:rFonts w:cs="Times New Roman"/>
          <w:szCs w:val="24"/>
          <w:shd w:val="clear" w:color="auto" w:fill="FFFFFF"/>
        </w:rPr>
        <w:t>nízkouhlíkových</w:t>
      </w:r>
      <w:proofErr w:type="spellEnd"/>
      <w:r w:rsidRPr="003547AC">
        <w:rPr>
          <w:rFonts w:cs="Times New Roman"/>
          <w:szCs w:val="24"/>
          <w:shd w:val="clear" w:color="auto" w:fill="FFFFFF"/>
        </w:rPr>
        <w:t xml:space="preserve">. Koncom roka skupina členských štátov vrátane Slovenska predložila spoločný dokument s výzvou na </w:t>
      </w:r>
      <w:r w:rsidRPr="00F6078E">
        <w:rPr>
          <w:rFonts w:cs="Times New Roman"/>
          <w:b/>
          <w:bCs/>
          <w:szCs w:val="24"/>
          <w:shd w:val="clear" w:color="auto" w:fill="FFFFFF"/>
        </w:rPr>
        <w:t>prehodnotenie prístupu Európskej únie k automobilovému priemyslu</w:t>
      </w:r>
      <w:r w:rsidRPr="003547AC">
        <w:rPr>
          <w:rFonts w:cs="Times New Roman"/>
          <w:szCs w:val="24"/>
          <w:shd w:val="clear" w:color="auto" w:fill="FFFFFF"/>
        </w:rPr>
        <w:t xml:space="preserve"> z pohľadu vytýčených cieľov</w:t>
      </w:r>
      <w:r>
        <w:rPr>
          <w:rFonts w:cs="Times New Roman"/>
          <w:szCs w:val="24"/>
          <w:shd w:val="clear" w:color="auto" w:fill="FFFFFF"/>
        </w:rPr>
        <w:t>,</w:t>
      </w:r>
      <w:r w:rsidRPr="003547AC">
        <w:rPr>
          <w:rFonts w:cs="Times New Roman"/>
          <w:szCs w:val="24"/>
          <w:shd w:val="clear" w:color="auto" w:fill="FFFFFF"/>
        </w:rPr>
        <w:t xml:space="preserve"> znižovania emisií a jeho tempa. Viaceré členské štáty vrátane Slovenska zároveň na pôde Európskej únie vystupovali proti zavedeniu ciel na dovoz čínskych elektromobilov, ktoré považovali za škodlivé a v rozpore so záujmami európskych automobiliek aj spotrebiteľov. </w:t>
      </w:r>
    </w:p>
    <w:p w14:paraId="36B2DE9B" w14:textId="77777777" w:rsidR="003D03E8" w:rsidRDefault="003D03E8" w:rsidP="003D03E8">
      <w:pPr>
        <w:spacing w:after="0" w:line="240" w:lineRule="auto"/>
        <w:rPr>
          <w:rFonts w:cs="Times New Roman"/>
          <w:szCs w:val="24"/>
          <w:shd w:val="clear" w:color="auto" w:fill="FFFFFF"/>
        </w:rPr>
      </w:pPr>
    </w:p>
    <w:p w14:paraId="0712A47F" w14:textId="77777777" w:rsidR="003D03E8" w:rsidRPr="003547AC" w:rsidRDefault="003D03E8" w:rsidP="003D03E8">
      <w:pPr>
        <w:spacing w:after="0" w:line="240" w:lineRule="auto"/>
        <w:rPr>
          <w:rFonts w:cs="Times New Roman"/>
          <w:szCs w:val="24"/>
        </w:rPr>
      </w:pPr>
      <w:r w:rsidRPr="003547AC">
        <w:rPr>
          <w:rFonts w:cs="Times New Roman"/>
          <w:szCs w:val="24"/>
        </w:rPr>
        <w:t>V roku 2024 na európskej aj národnej úrovni prebiehala diskusia o </w:t>
      </w:r>
      <w:r w:rsidRPr="003547AC">
        <w:rPr>
          <w:rFonts w:cs="Times New Roman"/>
          <w:b/>
          <w:bCs/>
          <w:szCs w:val="24"/>
        </w:rPr>
        <w:t xml:space="preserve">budúcnosti politiky súdržnosti </w:t>
      </w:r>
      <w:r w:rsidRPr="00F6078E">
        <w:rPr>
          <w:rFonts w:cs="Times New Roman"/>
          <w:szCs w:val="24"/>
        </w:rPr>
        <w:t>Európskej únie</w:t>
      </w:r>
      <w:r w:rsidRPr="003547AC">
        <w:rPr>
          <w:rFonts w:cs="Times New Roman"/>
          <w:b/>
          <w:bCs/>
          <w:szCs w:val="24"/>
        </w:rPr>
        <w:t xml:space="preserve"> </w:t>
      </w:r>
      <w:r w:rsidRPr="003547AC">
        <w:rPr>
          <w:rFonts w:cs="Times New Roman"/>
          <w:szCs w:val="24"/>
        </w:rPr>
        <w:t>a o </w:t>
      </w:r>
      <w:r w:rsidRPr="003547AC">
        <w:rPr>
          <w:rFonts w:cs="Times New Roman"/>
          <w:b/>
          <w:bCs/>
          <w:szCs w:val="24"/>
        </w:rPr>
        <w:t xml:space="preserve">budúcnosti spoločnej poľnohospodárskej politiky </w:t>
      </w:r>
      <w:r w:rsidRPr="00F6078E">
        <w:rPr>
          <w:rFonts w:cs="Times New Roman"/>
          <w:szCs w:val="24"/>
        </w:rPr>
        <w:t>Európskej únie</w:t>
      </w:r>
      <w:r w:rsidRPr="003547AC">
        <w:rPr>
          <w:rFonts w:cs="Times New Roman"/>
          <w:szCs w:val="24"/>
        </w:rPr>
        <w:t xml:space="preserve"> po roku 2027. Výsledky oboch diskusií zásadne ovplyvnia návrh </w:t>
      </w:r>
      <w:r w:rsidRPr="003547AC">
        <w:rPr>
          <w:rFonts w:cs="Times New Roman"/>
          <w:b/>
          <w:bCs/>
          <w:szCs w:val="24"/>
        </w:rPr>
        <w:t>viacročného finančného rámca po roku 2027</w:t>
      </w:r>
      <w:r w:rsidRPr="003547AC">
        <w:rPr>
          <w:rFonts w:cs="Times New Roman"/>
          <w:szCs w:val="24"/>
        </w:rPr>
        <w:t xml:space="preserve">, ktorý má Európska komisia predložiť </w:t>
      </w:r>
      <w:r>
        <w:rPr>
          <w:rFonts w:cs="Times New Roman"/>
          <w:szCs w:val="24"/>
        </w:rPr>
        <w:t>v júli</w:t>
      </w:r>
      <w:r w:rsidRPr="003547AC">
        <w:rPr>
          <w:rFonts w:cs="Times New Roman"/>
          <w:szCs w:val="24"/>
        </w:rPr>
        <w:t xml:space="preserve"> 2025. V zmysle programového vyhlásenia vlády Slovenskej republiky je našou jednoznačnou prioritou zachovanie adekvátnej výšky zdrojov pre obe politiky </w:t>
      </w:r>
      <w:r>
        <w:rPr>
          <w:rFonts w:cs="Times New Roman"/>
          <w:szCs w:val="24"/>
        </w:rPr>
        <w:t>Európskej únie</w:t>
      </w:r>
      <w:r w:rsidRPr="003547AC">
        <w:rPr>
          <w:rFonts w:cs="Times New Roman"/>
          <w:szCs w:val="24"/>
        </w:rPr>
        <w:t>.</w:t>
      </w:r>
    </w:p>
    <w:p w14:paraId="713D5AD9" w14:textId="77777777" w:rsidR="003D03E8" w:rsidRDefault="003D03E8" w:rsidP="003D03E8">
      <w:pPr>
        <w:spacing w:after="0" w:line="240" w:lineRule="auto"/>
        <w:rPr>
          <w:rFonts w:cs="Times New Roman"/>
          <w:szCs w:val="24"/>
          <w:shd w:val="clear" w:color="auto" w:fill="FFFFFF"/>
        </w:rPr>
      </w:pPr>
    </w:p>
    <w:p w14:paraId="59D3384F" w14:textId="77777777" w:rsidR="003D03E8" w:rsidRPr="003547AC" w:rsidRDefault="003D03E8" w:rsidP="003D03E8">
      <w:pPr>
        <w:spacing w:after="0" w:line="240" w:lineRule="auto"/>
        <w:rPr>
          <w:rFonts w:cs="Times New Roman"/>
          <w:szCs w:val="24"/>
        </w:rPr>
      </w:pPr>
      <w:r>
        <w:rPr>
          <w:rFonts w:cs="Times New Roman"/>
          <w:szCs w:val="24"/>
          <w:shd w:val="clear" w:color="auto" w:fill="FFFFFF"/>
        </w:rPr>
        <w:t xml:space="preserve">Politika súdržnosti a spoločná poľnohospodárska politika ostávajú jednými z hlavných priorít Slovenskej republiky v rámci agendy Európskej únie. </w:t>
      </w:r>
      <w:r w:rsidRPr="003547AC">
        <w:rPr>
          <w:rFonts w:cs="Times New Roman"/>
          <w:szCs w:val="24"/>
          <w:shd w:val="clear" w:color="auto" w:fill="FFFFFF"/>
        </w:rPr>
        <w:t xml:space="preserve">V marci 2024 Európska komisia zverejnila </w:t>
      </w:r>
      <w:r w:rsidRPr="003547AC">
        <w:rPr>
          <w:rFonts w:cs="Times New Roman"/>
          <w:b/>
          <w:bCs/>
          <w:szCs w:val="24"/>
          <w:shd w:val="clear" w:color="auto" w:fill="FFFFFF"/>
        </w:rPr>
        <w:t>9. správu o súdržnosti</w:t>
      </w:r>
      <w:r w:rsidRPr="003547AC">
        <w:rPr>
          <w:rFonts w:cs="Times New Roman"/>
          <w:szCs w:val="24"/>
          <w:shd w:val="clear" w:color="auto" w:fill="FFFFFF"/>
        </w:rPr>
        <w:t xml:space="preserve">, v ktorej zhodnotila prínos politiky súdržnosti </w:t>
      </w:r>
      <w:r w:rsidRPr="003547AC">
        <w:rPr>
          <w:rFonts w:cs="Times New Roman"/>
          <w:szCs w:val="24"/>
          <w:shd w:val="clear" w:color="auto" w:fill="FFFFFF"/>
        </w:rPr>
        <w:lastRenderedPageBreak/>
        <w:t xml:space="preserve">k hospodárskej, sociálnej a územnej súdržnosti </w:t>
      </w:r>
      <w:r>
        <w:rPr>
          <w:rFonts w:cs="Times New Roman"/>
          <w:szCs w:val="24"/>
          <w:shd w:val="clear" w:color="auto" w:fill="FFFFFF"/>
        </w:rPr>
        <w:t>Európskej únie</w:t>
      </w:r>
      <w:r w:rsidRPr="003547AC">
        <w:rPr>
          <w:rFonts w:cs="Times New Roman"/>
          <w:szCs w:val="24"/>
          <w:shd w:val="clear" w:color="auto" w:fill="FFFFFF"/>
        </w:rPr>
        <w:t xml:space="preserve">. V júni 2024 </w:t>
      </w:r>
      <w:r>
        <w:rPr>
          <w:rFonts w:cs="Times New Roman"/>
          <w:szCs w:val="24"/>
          <w:shd w:val="clear" w:color="auto" w:fill="FFFFFF"/>
        </w:rPr>
        <w:t>členské štáty vyzvali</w:t>
      </w:r>
      <w:r w:rsidRPr="003547AC">
        <w:rPr>
          <w:rFonts w:cs="Times New Roman"/>
          <w:szCs w:val="24"/>
          <w:shd w:val="clear" w:color="auto" w:fill="FFFFFF"/>
        </w:rPr>
        <w:t xml:space="preserve"> Európsku komisiu, aby zvážila vhodné spôsoby</w:t>
      </w:r>
      <w:r>
        <w:rPr>
          <w:rFonts w:cs="Times New Roman"/>
          <w:szCs w:val="24"/>
          <w:shd w:val="clear" w:color="auto" w:fill="FFFFFF"/>
        </w:rPr>
        <w:t>,</w:t>
      </w:r>
      <w:r w:rsidRPr="003547AC">
        <w:rPr>
          <w:rFonts w:cs="Times New Roman"/>
          <w:szCs w:val="24"/>
          <w:shd w:val="clear" w:color="auto" w:fill="FFFFFF"/>
        </w:rPr>
        <w:t xml:space="preserve"> ako v</w:t>
      </w:r>
      <w:r>
        <w:rPr>
          <w:rFonts w:cs="Times New Roman"/>
          <w:szCs w:val="24"/>
          <w:shd w:val="clear" w:color="auto" w:fill="FFFFFF"/>
        </w:rPr>
        <w:t xml:space="preserve"> rámci </w:t>
      </w:r>
      <w:r w:rsidRPr="003547AC">
        <w:rPr>
          <w:rFonts w:cs="Times New Roman"/>
          <w:szCs w:val="24"/>
          <w:shd w:val="clear" w:color="auto" w:fill="FFFFFF"/>
        </w:rPr>
        <w:t>politik</w:t>
      </w:r>
      <w:r>
        <w:rPr>
          <w:rFonts w:cs="Times New Roman"/>
          <w:szCs w:val="24"/>
          <w:shd w:val="clear" w:color="auto" w:fill="FFFFFF"/>
        </w:rPr>
        <w:t>y</w:t>
      </w:r>
      <w:r w:rsidRPr="003547AC">
        <w:rPr>
          <w:rFonts w:cs="Times New Roman"/>
          <w:szCs w:val="24"/>
          <w:shd w:val="clear" w:color="auto" w:fill="FFFFFF"/>
        </w:rPr>
        <w:t xml:space="preserve"> súdržnosti po roku 2027 poskytovať regiónom podporu, ktorá im umožní zvládnuť budúce výzvy. </w:t>
      </w:r>
      <w:r w:rsidRPr="004C282C">
        <w:rPr>
          <w:rFonts w:cs="Times New Roman"/>
          <w:b/>
          <w:bCs/>
          <w:szCs w:val="24"/>
          <w:shd w:val="clear" w:color="auto" w:fill="FFFFFF"/>
        </w:rPr>
        <w:t>Slovensko priprav</w:t>
      </w:r>
      <w:r>
        <w:rPr>
          <w:rFonts w:cs="Times New Roman"/>
          <w:b/>
          <w:bCs/>
          <w:szCs w:val="24"/>
          <w:shd w:val="clear" w:color="auto" w:fill="FFFFFF"/>
        </w:rPr>
        <w:t>ilo</w:t>
      </w:r>
      <w:r w:rsidRPr="004C282C">
        <w:rPr>
          <w:rFonts w:cs="Times New Roman"/>
          <w:b/>
          <w:bCs/>
          <w:szCs w:val="24"/>
          <w:shd w:val="clear" w:color="auto" w:fill="FFFFFF"/>
        </w:rPr>
        <w:t xml:space="preserve"> aj svoju národnú pozíciu k budúcnosti politiky súdržnosti Európskej únie po roku 2027,</w:t>
      </w:r>
      <w:r w:rsidRPr="003547AC">
        <w:rPr>
          <w:rFonts w:cs="Times New Roman"/>
          <w:szCs w:val="24"/>
          <w:shd w:val="clear" w:color="auto" w:fill="FFFFFF"/>
        </w:rPr>
        <w:t xml:space="preserve"> ktorá</w:t>
      </w:r>
      <w:r w:rsidRPr="003547AC">
        <w:rPr>
          <w:rFonts w:cs="Times New Roman"/>
          <w:szCs w:val="24"/>
        </w:rPr>
        <w:t xml:space="preserve"> bude zároveň jedným z kľúčových vstupov pre rokovania o budúcom viacročnom finančnom rámci </w:t>
      </w:r>
      <w:r>
        <w:rPr>
          <w:rFonts w:cs="Times New Roman"/>
          <w:szCs w:val="24"/>
        </w:rPr>
        <w:t>Európskej únie</w:t>
      </w:r>
      <w:r w:rsidRPr="003547AC">
        <w:rPr>
          <w:rFonts w:cs="Times New Roman"/>
          <w:szCs w:val="24"/>
        </w:rPr>
        <w:t xml:space="preserve"> po roku 2027. </w:t>
      </w:r>
    </w:p>
    <w:p w14:paraId="172403BF" w14:textId="77777777" w:rsidR="003D03E8" w:rsidRDefault="003D03E8" w:rsidP="003D03E8">
      <w:pPr>
        <w:spacing w:after="0" w:line="240" w:lineRule="auto"/>
        <w:rPr>
          <w:rFonts w:cs="Times New Roman"/>
          <w:szCs w:val="24"/>
        </w:rPr>
      </w:pPr>
    </w:p>
    <w:p w14:paraId="5BB07015" w14:textId="77777777" w:rsidR="003D03E8" w:rsidRPr="003547AC" w:rsidRDefault="003D03E8" w:rsidP="003D03E8">
      <w:pPr>
        <w:spacing w:after="0" w:line="240" w:lineRule="auto"/>
        <w:rPr>
          <w:rFonts w:cs="Times New Roman"/>
          <w:szCs w:val="24"/>
        </w:rPr>
      </w:pPr>
      <w:r w:rsidRPr="003547AC">
        <w:rPr>
          <w:rFonts w:cs="Times New Roman"/>
          <w:szCs w:val="24"/>
        </w:rPr>
        <w:t xml:space="preserve">V priebehu roka 2024 </w:t>
      </w:r>
      <w:r>
        <w:rPr>
          <w:rFonts w:cs="Times New Roman"/>
          <w:szCs w:val="24"/>
        </w:rPr>
        <w:t xml:space="preserve">sa Slovensko zapojilo do </w:t>
      </w:r>
      <w:r w:rsidRPr="003547AC">
        <w:rPr>
          <w:rFonts w:cs="Times New Roman"/>
          <w:b/>
          <w:bCs/>
          <w:szCs w:val="24"/>
        </w:rPr>
        <w:t>strategick</w:t>
      </w:r>
      <w:r>
        <w:rPr>
          <w:rFonts w:cs="Times New Roman"/>
          <w:b/>
          <w:bCs/>
          <w:szCs w:val="24"/>
        </w:rPr>
        <w:t>ého</w:t>
      </w:r>
      <w:r w:rsidRPr="003547AC">
        <w:rPr>
          <w:rFonts w:cs="Times New Roman"/>
          <w:b/>
          <w:bCs/>
          <w:szCs w:val="24"/>
        </w:rPr>
        <w:t xml:space="preserve"> dialóg</w:t>
      </w:r>
      <w:r>
        <w:rPr>
          <w:rFonts w:cs="Times New Roman"/>
          <w:b/>
          <w:bCs/>
          <w:szCs w:val="24"/>
        </w:rPr>
        <w:t>u</w:t>
      </w:r>
      <w:r w:rsidRPr="003547AC">
        <w:rPr>
          <w:rFonts w:cs="Times New Roman"/>
          <w:b/>
          <w:bCs/>
          <w:szCs w:val="24"/>
        </w:rPr>
        <w:t xml:space="preserve"> o budúcnosti poľnohospodárstva </w:t>
      </w:r>
      <w:r w:rsidRPr="00F6078E">
        <w:rPr>
          <w:rFonts w:cs="Times New Roman"/>
          <w:szCs w:val="24"/>
        </w:rPr>
        <w:t>Európskej únie. Výsledkom</w:t>
      </w:r>
      <w:r w:rsidRPr="003547AC">
        <w:rPr>
          <w:rFonts w:cs="Times New Roman"/>
          <w:szCs w:val="24"/>
        </w:rPr>
        <w:t xml:space="preserve"> dialógu je správa s názvom Spoločné vyhliadky pre poľnohospodárstvo a potraviny v Európe, ktorá obsahuje aj súbor odporúčaní pre novú Európsku komisiu. </w:t>
      </w:r>
      <w:r>
        <w:rPr>
          <w:rFonts w:cs="Times New Roman"/>
          <w:szCs w:val="24"/>
        </w:rPr>
        <w:t xml:space="preserve">Členské štáty vyzývajú v rámci záverov </w:t>
      </w:r>
      <w:r w:rsidRPr="003547AC">
        <w:rPr>
          <w:rFonts w:cs="Times New Roman"/>
          <w:szCs w:val="24"/>
        </w:rPr>
        <w:t>o budúcej spoločnej poľnohospodárskej politike po roku 2027</w:t>
      </w:r>
      <w:r>
        <w:rPr>
          <w:rFonts w:cs="Times New Roman"/>
          <w:szCs w:val="24"/>
        </w:rPr>
        <w:t xml:space="preserve"> z konca minulého roka na</w:t>
      </w:r>
      <w:r w:rsidRPr="003547AC">
        <w:rPr>
          <w:rFonts w:cs="Times New Roman"/>
          <w:szCs w:val="24"/>
        </w:rPr>
        <w:t> zachovani</w:t>
      </w:r>
      <w:r>
        <w:rPr>
          <w:rFonts w:cs="Times New Roman"/>
          <w:szCs w:val="24"/>
        </w:rPr>
        <w:t>e</w:t>
      </w:r>
      <w:r w:rsidRPr="003547AC">
        <w:rPr>
          <w:rFonts w:cs="Times New Roman"/>
          <w:szCs w:val="24"/>
        </w:rPr>
        <w:t xml:space="preserve"> samostatnej a nezávislej spoločnej poľnohospodárskej politiky s vyhradením primeraných zdrojov a so zachovaním dvoch pilierov</w:t>
      </w:r>
      <w:r>
        <w:rPr>
          <w:rFonts w:cs="Times New Roman"/>
          <w:szCs w:val="24"/>
        </w:rPr>
        <w:t xml:space="preserve"> - </w:t>
      </w:r>
      <w:r w:rsidRPr="003547AC">
        <w:rPr>
          <w:rFonts w:cs="Times New Roman"/>
          <w:szCs w:val="24"/>
        </w:rPr>
        <w:t xml:space="preserve">prvého, v rámci ktorého budú priame platby naďalej podporovať stabilitu príjmov poľnohospodárov a druhého s opatreniami na podporu rozvoja vidieka. Členské štáty tiež zdôraznili </w:t>
      </w:r>
      <w:r w:rsidRPr="004C282C">
        <w:rPr>
          <w:rFonts w:cs="Times New Roman"/>
          <w:b/>
          <w:bCs/>
          <w:szCs w:val="24"/>
        </w:rPr>
        <w:t>potrebu hľadať primerané riešenie pre spravodlivé rozdelenie podpory spoločnej poľnohospodárskej politiky</w:t>
      </w:r>
      <w:r w:rsidRPr="003547AC">
        <w:rPr>
          <w:rFonts w:cs="Times New Roman"/>
          <w:szCs w:val="24"/>
        </w:rPr>
        <w:t xml:space="preserve">, najmä priamych platieb, čo je </w:t>
      </w:r>
      <w:r w:rsidRPr="004C282C">
        <w:rPr>
          <w:rFonts w:cs="Times New Roman"/>
          <w:b/>
          <w:bCs/>
          <w:szCs w:val="24"/>
        </w:rPr>
        <w:t>pre Slovenskú republiku kľúčová priorita</w:t>
      </w:r>
      <w:r w:rsidRPr="003547AC">
        <w:rPr>
          <w:rFonts w:cs="Times New Roman"/>
          <w:szCs w:val="24"/>
        </w:rPr>
        <w:t xml:space="preserve">. </w:t>
      </w:r>
    </w:p>
    <w:p w14:paraId="1AC8AA3A" w14:textId="77777777" w:rsidR="003D03E8" w:rsidRDefault="003D03E8" w:rsidP="003D03E8">
      <w:pPr>
        <w:spacing w:after="0" w:line="240" w:lineRule="auto"/>
        <w:rPr>
          <w:rFonts w:cs="Times New Roman"/>
          <w:szCs w:val="24"/>
        </w:rPr>
      </w:pPr>
    </w:p>
    <w:p w14:paraId="1F372952" w14:textId="77777777" w:rsidR="003D03E8" w:rsidRPr="001964AF" w:rsidRDefault="003D03E8" w:rsidP="003D03E8">
      <w:pPr>
        <w:spacing w:line="240" w:lineRule="auto"/>
        <w:rPr>
          <w:rFonts w:cs="Times New Roman"/>
          <w:color w:val="auto"/>
          <w:szCs w:val="24"/>
        </w:rPr>
      </w:pPr>
      <w:r w:rsidRPr="001964AF">
        <w:rPr>
          <w:rFonts w:cs="Times New Roman"/>
          <w:szCs w:val="24"/>
        </w:rPr>
        <w:t>Aj v roku 2024 čelil vnútorný trh E</w:t>
      </w:r>
      <w:r>
        <w:rPr>
          <w:rFonts w:cs="Times New Roman"/>
          <w:szCs w:val="24"/>
        </w:rPr>
        <w:t>urópskej únie</w:t>
      </w:r>
      <w:r w:rsidRPr="001964AF">
        <w:rPr>
          <w:rFonts w:cs="Times New Roman"/>
          <w:szCs w:val="24"/>
        </w:rPr>
        <w:t xml:space="preserve"> v oblasti </w:t>
      </w:r>
      <w:r w:rsidRPr="001964AF">
        <w:rPr>
          <w:rFonts w:cs="Times New Roman"/>
          <w:b/>
          <w:bCs/>
          <w:szCs w:val="24"/>
        </w:rPr>
        <w:t>poľnohospodárskych komodít</w:t>
      </w:r>
      <w:r w:rsidRPr="001964AF">
        <w:rPr>
          <w:rFonts w:cs="Times New Roman"/>
          <w:szCs w:val="24"/>
        </w:rPr>
        <w:t xml:space="preserve"> výraznému </w:t>
      </w:r>
      <w:r w:rsidRPr="001964AF">
        <w:rPr>
          <w:rFonts w:cs="Times New Roman"/>
          <w:b/>
          <w:bCs/>
          <w:szCs w:val="24"/>
        </w:rPr>
        <w:t>tlaku ukrajinskej produkcie</w:t>
      </w:r>
      <w:r w:rsidRPr="001964AF">
        <w:rPr>
          <w:rFonts w:cs="Times New Roman"/>
          <w:szCs w:val="24"/>
        </w:rPr>
        <w:t xml:space="preserve">. Príčinou bola pretrvávajúca nestabilita námorných trás cez Čierne more ako aj rozhodnutie o </w:t>
      </w:r>
      <w:r w:rsidRPr="001964AF">
        <w:rPr>
          <w:rFonts w:cs="Times New Roman"/>
          <w:b/>
          <w:bCs/>
          <w:szCs w:val="24"/>
        </w:rPr>
        <w:t>predĺžení obchodnej liberalizácie</w:t>
      </w:r>
      <w:r w:rsidRPr="001964AF">
        <w:rPr>
          <w:rFonts w:cs="Times New Roman"/>
          <w:szCs w:val="24"/>
        </w:rPr>
        <w:t xml:space="preserve"> medzi </w:t>
      </w:r>
      <w:r>
        <w:rPr>
          <w:rFonts w:cs="Times New Roman"/>
          <w:szCs w:val="24"/>
        </w:rPr>
        <w:t>Európskou úniou</w:t>
      </w:r>
      <w:r w:rsidRPr="001964AF">
        <w:rPr>
          <w:rFonts w:cs="Times New Roman"/>
          <w:szCs w:val="24"/>
        </w:rPr>
        <w:t xml:space="preserve"> a Ukrajinou (tzv. ATM) až do júna 2025, ktoré Slovenská republika </w:t>
      </w:r>
      <w:r w:rsidRPr="001964AF">
        <w:rPr>
          <w:rFonts w:cs="Times New Roman"/>
          <w:b/>
          <w:bCs/>
          <w:szCs w:val="24"/>
        </w:rPr>
        <w:t>nepodporila</w:t>
      </w:r>
      <w:r w:rsidRPr="001964AF">
        <w:rPr>
          <w:rFonts w:cs="Times New Roman"/>
          <w:szCs w:val="24"/>
        </w:rPr>
        <w:t xml:space="preserve"> pre nedostatočné ochranné mechanizmy a záruky práve v oblasti dovozu ukrajinských poľnohospodárskych komodít. Liberalizácia, zavedená už v roku 2022, totiž </w:t>
      </w:r>
      <w:r w:rsidRPr="001964AF">
        <w:rPr>
          <w:rFonts w:cs="Times New Roman"/>
          <w:b/>
          <w:bCs/>
          <w:szCs w:val="24"/>
        </w:rPr>
        <w:t>zrušila clá a tarify</w:t>
      </w:r>
      <w:r w:rsidRPr="001964AF">
        <w:rPr>
          <w:rFonts w:cs="Times New Roman"/>
          <w:szCs w:val="24"/>
        </w:rPr>
        <w:t xml:space="preserve"> na </w:t>
      </w:r>
      <w:r w:rsidRPr="001964AF">
        <w:rPr>
          <w:rFonts w:cs="Times New Roman"/>
          <w:b/>
          <w:bCs/>
          <w:szCs w:val="24"/>
        </w:rPr>
        <w:t>ukrajinské poľnohospodárske produkty</w:t>
      </w:r>
      <w:r w:rsidRPr="001964AF">
        <w:rPr>
          <w:rFonts w:cs="Times New Roman"/>
          <w:szCs w:val="24"/>
        </w:rPr>
        <w:t xml:space="preserve"> smerujúce do EÚ, čo najviac pocítili členské štáty </w:t>
      </w:r>
      <w:r w:rsidRPr="001964AF">
        <w:rPr>
          <w:rFonts w:cs="Times New Roman"/>
          <w:b/>
          <w:bCs/>
          <w:szCs w:val="24"/>
        </w:rPr>
        <w:t>susediace s Ukrajinou</w:t>
      </w:r>
      <w:r w:rsidRPr="001964AF">
        <w:rPr>
          <w:rFonts w:cs="Times New Roman"/>
          <w:szCs w:val="24"/>
        </w:rPr>
        <w:t xml:space="preserve">, kam smerovala neproporcionálne veľká časť ukrajinského exportu. Výsledkom boli </w:t>
      </w:r>
      <w:r w:rsidRPr="001964AF">
        <w:rPr>
          <w:rFonts w:cs="Times New Roman"/>
          <w:b/>
          <w:bCs/>
          <w:szCs w:val="24"/>
        </w:rPr>
        <w:t>vážne problémy domácich producentov</w:t>
      </w:r>
      <w:r w:rsidRPr="001964AF">
        <w:rPr>
          <w:rFonts w:cs="Times New Roman"/>
          <w:szCs w:val="24"/>
        </w:rPr>
        <w:t xml:space="preserve">, ktorí nedokázali konkurovať nízkym cenám, čelili preplneným skladom a stratili tradičné odbytiská v rámci jednotného trhu EÚ. Nadmerné dovozy niektorých plodín, najmä pšenice, kukurice, repky olejnej a slnečnicových semien, tým </w:t>
      </w:r>
      <w:r w:rsidRPr="001964AF">
        <w:rPr>
          <w:rFonts w:cs="Times New Roman"/>
          <w:b/>
          <w:bCs/>
          <w:szCs w:val="24"/>
        </w:rPr>
        <w:t>ohrozovali trhy</w:t>
      </w:r>
      <w:r w:rsidRPr="001964AF">
        <w:rPr>
          <w:rFonts w:cs="Times New Roman"/>
          <w:szCs w:val="24"/>
        </w:rPr>
        <w:t xml:space="preserve"> v dotknutých členských štátoch, vrátane Slovenska. Situáciu na Slovensku sa však darilo stabilizovať pokračovaním </w:t>
      </w:r>
      <w:r w:rsidRPr="001964AF">
        <w:rPr>
          <w:rFonts w:cs="Times New Roman"/>
          <w:b/>
          <w:bCs/>
          <w:szCs w:val="24"/>
        </w:rPr>
        <w:t>národného zákazu dovozu</w:t>
      </w:r>
      <w:r w:rsidRPr="001964AF">
        <w:rPr>
          <w:rFonts w:cs="Times New Roman"/>
          <w:szCs w:val="24"/>
        </w:rPr>
        <w:t xml:space="preserve"> vybraných poľnohospodárskych komodít z Ukrajiny, ktorý vláda rozšírila ešte v novembri 2023. Popri tom sa Slovenská republika angažovala v </w:t>
      </w:r>
      <w:r w:rsidRPr="001964AF">
        <w:rPr>
          <w:rFonts w:cs="Times New Roman"/>
          <w:b/>
          <w:bCs/>
          <w:szCs w:val="24"/>
        </w:rPr>
        <w:t>hľadaní systémového európskeho riešenia</w:t>
      </w:r>
      <w:r w:rsidRPr="001964AF">
        <w:rPr>
          <w:rFonts w:cs="Times New Roman"/>
          <w:szCs w:val="24"/>
        </w:rPr>
        <w:t xml:space="preserve"> s cieľom nastoliť vyvážený obchodný vzťah Ú</w:t>
      </w:r>
      <w:r>
        <w:rPr>
          <w:rFonts w:cs="Times New Roman"/>
          <w:szCs w:val="24"/>
        </w:rPr>
        <w:t>nie</w:t>
      </w:r>
      <w:r w:rsidRPr="001964AF">
        <w:rPr>
          <w:rFonts w:cs="Times New Roman"/>
          <w:szCs w:val="24"/>
        </w:rPr>
        <w:t xml:space="preserve"> s Ukrajinou, ktorý by </w:t>
      </w:r>
      <w:r w:rsidRPr="001964AF">
        <w:rPr>
          <w:rFonts w:cs="Times New Roman"/>
          <w:b/>
          <w:bCs/>
          <w:szCs w:val="24"/>
        </w:rPr>
        <w:t>nepoškodzoval domáce trhy a producentov</w:t>
      </w:r>
      <w:r w:rsidRPr="001964AF">
        <w:rPr>
          <w:rFonts w:cs="Times New Roman"/>
          <w:szCs w:val="24"/>
        </w:rPr>
        <w:t xml:space="preserve">. S výhľadom na </w:t>
      </w:r>
      <w:r w:rsidRPr="001964AF">
        <w:rPr>
          <w:rFonts w:cs="Times New Roman"/>
          <w:b/>
          <w:bCs/>
          <w:szCs w:val="24"/>
        </w:rPr>
        <w:t>budúce</w:t>
      </w:r>
      <w:r w:rsidRPr="001964AF">
        <w:rPr>
          <w:rFonts w:cs="Times New Roman"/>
          <w:szCs w:val="24"/>
        </w:rPr>
        <w:t xml:space="preserve"> </w:t>
      </w:r>
      <w:r w:rsidRPr="001964AF">
        <w:rPr>
          <w:rFonts w:cs="Times New Roman"/>
          <w:b/>
          <w:bCs/>
          <w:szCs w:val="24"/>
        </w:rPr>
        <w:t>nastavenie obchodných vzťahov</w:t>
      </w:r>
      <w:r w:rsidRPr="001964AF">
        <w:rPr>
          <w:rFonts w:cs="Times New Roman"/>
          <w:szCs w:val="24"/>
        </w:rPr>
        <w:t xml:space="preserve"> E</w:t>
      </w:r>
      <w:r>
        <w:rPr>
          <w:rFonts w:cs="Times New Roman"/>
          <w:szCs w:val="24"/>
        </w:rPr>
        <w:t>urópskej únie</w:t>
      </w:r>
      <w:r w:rsidRPr="001964AF">
        <w:rPr>
          <w:rFonts w:cs="Times New Roman"/>
          <w:szCs w:val="24"/>
        </w:rPr>
        <w:t xml:space="preserve"> s Ukrajinou Slovenská republika spolu s ostatnými dotknutými členskými štátmi apelovala na Európsku komisiu a Ukrajinu k nájdeniu takého riešenia, ktoré zohľadní </w:t>
      </w:r>
      <w:r w:rsidRPr="001964AF">
        <w:rPr>
          <w:rFonts w:cs="Times New Roman"/>
          <w:b/>
          <w:bCs/>
          <w:szCs w:val="24"/>
        </w:rPr>
        <w:t>špecifiká prihraničných členských štátov</w:t>
      </w:r>
      <w:r w:rsidRPr="001964AF">
        <w:rPr>
          <w:rFonts w:cs="Times New Roman"/>
          <w:szCs w:val="24"/>
        </w:rPr>
        <w:t xml:space="preserve"> a poskytne im </w:t>
      </w:r>
      <w:r w:rsidRPr="001964AF">
        <w:rPr>
          <w:rFonts w:cs="Times New Roman"/>
          <w:b/>
          <w:bCs/>
          <w:szCs w:val="24"/>
        </w:rPr>
        <w:t>adekvátne mechanizmy na ochranu trhu</w:t>
      </w:r>
      <w:r w:rsidRPr="001964AF">
        <w:rPr>
          <w:rFonts w:cs="Times New Roman"/>
          <w:szCs w:val="24"/>
        </w:rPr>
        <w:t>. Rokovania o tejto téme pokračujú aj v tomto roku.</w:t>
      </w:r>
    </w:p>
    <w:p w14:paraId="2238F5C0" w14:textId="77777777" w:rsidR="003D03E8" w:rsidRPr="003547AC" w:rsidRDefault="003D03E8" w:rsidP="003D03E8">
      <w:pPr>
        <w:spacing w:after="0" w:line="240" w:lineRule="auto"/>
        <w:rPr>
          <w:rFonts w:cs="Times New Roman"/>
          <w:szCs w:val="24"/>
        </w:rPr>
      </w:pPr>
      <w:r>
        <w:rPr>
          <w:rFonts w:cs="Times New Roman"/>
          <w:szCs w:val="24"/>
        </w:rPr>
        <w:t xml:space="preserve">V apríli 2024 nadobudla účinnosť </w:t>
      </w:r>
      <w:r>
        <w:rPr>
          <w:rFonts w:cs="Times New Roman"/>
          <w:b/>
          <w:bCs/>
          <w:szCs w:val="24"/>
        </w:rPr>
        <w:t>reforma nového rámca správy hospodárskych záležitostí Európskej únie</w:t>
      </w:r>
      <w:r>
        <w:rPr>
          <w:rFonts w:cs="Times New Roman"/>
          <w:szCs w:val="24"/>
        </w:rPr>
        <w:t xml:space="preserve">, ktorou sa zavádzajú jednoduchšie a transparentnejšie fiškálne pravidlá. Nový rámec používa jediný operačný ukazovateľ, a to viacročný plán čistých výdavkov členských štátov, ktorý uľahčuje sledovanie dodržiavania pravidiel. Umožňuje tiež postupné a realistické znižovanie úrovne verejného dlhu, ktorý sa výrazne zvýšil po pandémii ochorenia COVID-19 a následnej energetickej kríze. Podľa nového rámca všetky členské štáty zahŕňajú reformy a investície do svojich strednodobých fiškálno-štrukturálnych plánov. Na základe hodnotenia Európskej komisie bol v novembri 2024 </w:t>
      </w:r>
      <w:r>
        <w:rPr>
          <w:rFonts w:cs="Times New Roman"/>
          <w:b/>
          <w:bCs/>
          <w:szCs w:val="24"/>
        </w:rPr>
        <w:t>strednodobý plán Slovenska vyhodnotený ako realistický</w:t>
      </w:r>
      <w:r>
        <w:rPr>
          <w:rFonts w:cs="Times New Roman"/>
          <w:szCs w:val="24"/>
        </w:rPr>
        <w:t xml:space="preserve"> a trajektória stanovená v pláne ako zosúladená s požiadavkami európskych pravidiel. Následne bol plán v januári 2025 formálne schválený členskými krajinami počas </w:t>
      </w:r>
      <w:r>
        <w:rPr>
          <w:rFonts w:cs="Times New Roman"/>
          <w:szCs w:val="24"/>
        </w:rPr>
        <w:lastRenderedPageBreak/>
        <w:t>zasadnutia Rady. Rovnako návrh rozpočtového plánu na rok 2025 bol zo strany Európskej komisie v novembri 2024 vyhodnotený ako plne v súlade s fiškálnymi odporúčaniami. Slovensko sa tak zaradilo k ôsmim krajinám eurozóny, ktorých rozpočtové plány na rok 2025 boli takto posúdené zo strany Európskej komisie</w:t>
      </w:r>
      <w:r w:rsidRPr="003547AC">
        <w:rPr>
          <w:rFonts w:cs="Times New Roman"/>
          <w:szCs w:val="24"/>
        </w:rPr>
        <w:t>.</w:t>
      </w:r>
      <w:r>
        <w:rPr>
          <w:rFonts w:cs="Times New Roman"/>
          <w:szCs w:val="24"/>
        </w:rPr>
        <w:t xml:space="preserve">  </w:t>
      </w:r>
    </w:p>
    <w:p w14:paraId="7E387ABF" w14:textId="77777777" w:rsidR="003D03E8" w:rsidRDefault="003D03E8" w:rsidP="003D03E8">
      <w:pPr>
        <w:spacing w:after="0" w:line="240" w:lineRule="auto"/>
        <w:rPr>
          <w:rFonts w:cs="Times New Roman"/>
          <w:b/>
          <w:bCs/>
          <w:szCs w:val="24"/>
        </w:rPr>
      </w:pPr>
      <w:bookmarkStart w:id="0" w:name="_Hlk184908398"/>
    </w:p>
    <w:p w14:paraId="57C9F3D6" w14:textId="77777777" w:rsidR="003D03E8" w:rsidRDefault="003D03E8" w:rsidP="003D03E8">
      <w:pPr>
        <w:spacing w:after="0" w:line="240" w:lineRule="auto"/>
        <w:rPr>
          <w:rFonts w:cs="Times New Roman"/>
          <w:szCs w:val="24"/>
        </w:rPr>
      </w:pPr>
      <w:r w:rsidRPr="003547AC">
        <w:rPr>
          <w:rFonts w:cs="Times New Roman"/>
          <w:b/>
          <w:bCs/>
          <w:szCs w:val="24"/>
        </w:rPr>
        <w:t>Migračná situácia v roku 2024</w:t>
      </w:r>
      <w:r w:rsidRPr="003547AC">
        <w:rPr>
          <w:rFonts w:cs="Times New Roman"/>
          <w:szCs w:val="24"/>
        </w:rPr>
        <w:t xml:space="preserve"> v Európe sa oproti predchádzajúcemu obdobiu zlepšila. Na </w:t>
      </w:r>
      <w:proofErr w:type="spellStart"/>
      <w:r w:rsidRPr="003547AC">
        <w:rPr>
          <w:rFonts w:cs="Times New Roman"/>
          <w:szCs w:val="24"/>
        </w:rPr>
        <w:t>západobalkánskej</w:t>
      </w:r>
      <w:proofErr w:type="spellEnd"/>
      <w:r w:rsidRPr="003547AC">
        <w:rPr>
          <w:rFonts w:cs="Times New Roman"/>
          <w:szCs w:val="24"/>
        </w:rPr>
        <w:t xml:space="preserve"> trase klesol počet nelegálnych prekročení</w:t>
      </w:r>
      <w:r>
        <w:rPr>
          <w:rFonts w:cs="Times New Roman"/>
          <w:szCs w:val="24"/>
        </w:rPr>
        <w:t xml:space="preserve"> hraníc</w:t>
      </w:r>
      <w:r w:rsidRPr="003547AC">
        <w:rPr>
          <w:rFonts w:cs="Times New Roman"/>
          <w:szCs w:val="24"/>
        </w:rPr>
        <w:t xml:space="preserve"> až o 80 %, čo odráža aj úspešnú regionálnu spoluprácu so Srbskom a efektívne zapojenie Európskej agentúry pre pohraničnú a pobrežnú stráž </w:t>
      </w:r>
      <w:proofErr w:type="spellStart"/>
      <w:r w:rsidRPr="003547AC">
        <w:rPr>
          <w:rFonts w:cs="Times New Roman"/>
          <w:szCs w:val="24"/>
        </w:rPr>
        <w:t>Frontex</w:t>
      </w:r>
      <w:proofErr w:type="spellEnd"/>
      <w:r w:rsidRPr="003547AC">
        <w:rPr>
          <w:rFonts w:cs="Times New Roman"/>
          <w:szCs w:val="24"/>
        </w:rPr>
        <w:t xml:space="preserve">. Aj pri aktuálnom medziročnom poklese prílevu nelegálnych migrantov do </w:t>
      </w:r>
      <w:r>
        <w:rPr>
          <w:rFonts w:cs="Times New Roman"/>
          <w:szCs w:val="24"/>
        </w:rPr>
        <w:t>Európskej únie</w:t>
      </w:r>
      <w:r w:rsidRPr="003547AC">
        <w:rPr>
          <w:rFonts w:cs="Times New Roman"/>
          <w:szCs w:val="24"/>
        </w:rPr>
        <w:t xml:space="preserve"> o viac ako 40 % prišlo v roku 2024 do </w:t>
      </w:r>
      <w:r>
        <w:rPr>
          <w:rFonts w:cs="Times New Roman"/>
          <w:szCs w:val="24"/>
        </w:rPr>
        <w:t>Európskej únie</w:t>
      </w:r>
      <w:r w:rsidRPr="003547AC">
        <w:rPr>
          <w:rFonts w:cs="Times New Roman"/>
          <w:szCs w:val="24"/>
        </w:rPr>
        <w:t xml:space="preserve"> nelegálne takmer štvrť milióna ľudí. Drvivá väčšina z nich zostávala v Európe  aj bez ohľadu na výsledok ich azylového konania, čo v priebehu roka viedlo k zhoršeniu bezpečnostnej situácie, nárastu antisemitizmu a násilia voči ženám vo viacerých členských štátoch</w:t>
      </w:r>
      <w:r w:rsidRPr="00F6078E">
        <w:rPr>
          <w:rFonts w:cs="Times New Roman"/>
          <w:b/>
          <w:bCs/>
          <w:szCs w:val="24"/>
        </w:rPr>
        <w:t>. Pakt o migrácii a azyle</w:t>
      </w:r>
      <w:r w:rsidRPr="003547AC">
        <w:rPr>
          <w:rFonts w:cs="Times New Roman"/>
          <w:szCs w:val="24"/>
        </w:rPr>
        <w:t xml:space="preserve">, ktorý bol kvalifikovanou väčšinou členských štátov schválený vo februári 2024, však </w:t>
      </w:r>
      <w:r w:rsidRPr="004C282C">
        <w:rPr>
          <w:rFonts w:cs="Times New Roman"/>
          <w:b/>
          <w:bCs/>
          <w:szCs w:val="24"/>
        </w:rPr>
        <w:t>Slovenská republika považuje za dlhodobo neudržateľný nástroj</w:t>
      </w:r>
      <w:r w:rsidRPr="003547AC">
        <w:rPr>
          <w:rFonts w:cs="Times New Roman"/>
          <w:szCs w:val="24"/>
        </w:rPr>
        <w:t xml:space="preserve">, ktorý neposkytuje efektívne riešenia na zastavenie prílevu nelegálnych migrantov do Európy. Navyše zavádza mechanizmus solidarity založený na </w:t>
      </w:r>
      <w:proofErr w:type="spellStart"/>
      <w:r w:rsidRPr="003547AC">
        <w:rPr>
          <w:rFonts w:cs="Times New Roman"/>
          <w:szCs w:val="24"/>
        </w:rPr>
        <w:t>relokáciách</w:t>
      </w:r>
      <w:proofErr w:type="spellEnd"/>
      <w:r w:rsidRPr="003547AC">
        <w:rPr>
          <w:rFonts w:cs="Times New Roman"/>
          <w:szCs w:val="24"/>
        </w:rPr>
        <w:t xml:space="preserve"> žiadateľov o azyl formou kvót alebo platení kompenzačných platieb ako alternatívy, čo je pre Slovensko politicky neprijateľné. </w:t>
      </w:r>
      <w:r>
        <w:rPr>
          <w:rFonts w:cs="Times New Roman"/>
          <w:szCs w:val="24"/>
        </w:rPr>
        <w:t xml:space="preserve"> </w:t>
      </w:r>
    </w:p>
    <w:p w14:paraId="799C3BB8" w14:textId="77777777" w:rsidR="003D03E8" w:rsidRDefault="003D03E8" w:rsidP="003D03E8">
      <w:pPr>
        <w:spacing w:after="0" w:line="240" w:lineRule="auto"/>
        <w:rPr>
          <w:rFonts w:cs="Times New Roman"/>
          <w:szCs w:val="24"/>
        </w:rPr>
      </w:pPr>
    </w:p>
    <w:p w14:paraId="79AC0005" w14:textId="77777777" w:rsidR="003D03E8" w:rsidRPr="003547AC" w:rsidRDefault="003D03E8" w:rsidP="003D03E8">
      <w:pPr>
        <w:spacing w:after="0" w:line="240" w:lineRule="auto"/>
        <w:rPr>
          <w:rFonts w:cs="Times New Roman"/>
          <w:szCs w:val="24"/>
        </w:rPr>
      </w:pPr>
      <w:r w:rsidRPr="003547AC">
        <w:rPr>
          <w:rFonts w:cs="Times New Roman"/>
          <w:szCs w:val="24"/>
        </w:rPr>
        <w:t xml:space="preserve">Aj napriek relatívne priaznivej migračnej dynamike sa počas roka v Európe prehlbovala </w:t>
      </w:r>
      <w:r w:rsidRPr="004F03B2">
        <w:rPr>
          <w:rFonts w:cs="Times New Roman"/>
          <w:b/>
          <w:bCs/>
          <w:szCs w:val="24"/>
        </w:rPr>
        <w:t>kríza schengenského priestoru</w:t>
      </w:r>
      <w:r w:rsidRPr="003547AC">
        <w:rPr>
          <w:rFonts w:cs="Times New Roman"/>
          <w:szCs w:val="24"/>
        </w:rPr>
        <w:t xml:space="preserve">. Kvôli rastúcej sekundárnej migrácii čoraz viac členských štátov postupne zavádzalo dočasné kontroly na vnútorných hraniciach so svojimi susedmi. </w:t>
      </w:r>
      <w:r w:rsidRPr="004C282C">
        <w:rPr>
          <w:rFonts w:cs="Times New Roman"/>
          <w:b/>
          <w:bCs/>
          <w:szCs w:val="24"/>
        </w:rPr>
        <w:t>Slovenská republika</w:t>
      </w:r>
      <w:r w:rsidRPr="003547AC">
        <w:rPr>
          <w:rFonts w:cs="Times New Roman"/>
          <w:szCs w:val="24"/>
        </w:rPr>
        <w:t xml:space="preserve"> v tejto súvislosti zdôrazňovala, že tento problém možno vyriešiť len </w:t>
      </w:r>
      <w:r w:rsidRPr="00F6078E">
        <w:rPr>
          <w:rFonts w:cs="Times New Roman"/>
          <w:b/>
          <w:bCs/>
          <w:szCs w:val="24"/>
        </w:rPr>
        <w:t>posilnením ochrany vonkajších hraníc.</w:t>
      </w:r>
      <w:r w:rsidRPr="003547AC">
        <w:rPr>
          <w:rFonts w:cs="Times New Roman"/>
          <w:szCs w:val="24"/>
        </w:rPr>
        <w:t xml:space="preserve"> Pozitívom v agende </w:t>
      </w:r>
      <w:proofErr w:type="spellStart"/>
      <w:r w:rsidRPr="003547AC">
        <w:rPr>
          <w:rFonts w:cs="Times New Roman"/>
          <w:szCs w:val="24"/>
        </w:rPr>
        <w:t>Schengenu</w:t>
      </w:r>
      <w:proofErr w:type="spellEnd"/>
      <w:r w:rsidRPr="003547AC">
        <w:rPr>
          <w:rFonts w:cs="Times New Roman"/>
          <w:szCs w:val="24"/>
        </w:rPr>
        <w:t xml:space="preserve"> bolo </w:t>
      </w:r>
      <w:r w:rsidRPr="004F03B2">
        <w:rPr>
          <w:rFonts w:cs="Times New Roman"/>
          <w:b/>
          <w:bCs/>
          <w:szCs w:val="24"/>
        </w:rPr>
        <w:t>rozhodnutie o plnom začlenení Rumunska a Bulharska do schengenského priestoru od 1. januára 2025</w:t>
      </w:r>
      <w:r w:rsidRPr="003547AC">
        <w:rPr>
          <w:rFonts w:cs="Times New Roman"/>
          <w:szCs w:val="24"/>
        </w:rPr>
        <w:t>, ktoré Slovenská republika dlhodobo podporovala.</w:t>
      </w:r>
    </w:p>
    <w:p w14:paraId="5689BB86" w14:textId="77777777" w:rsidR="003D03E8" w:rsidRDefault="003D03E8" w:rsidP="003D03E8">
      <w:pPr>
        <w:spacing w:after="0" w:line="240" w:lineRule="auto"/>
        <w:rPr>
          <w:rFonts w:cs="Times New Roman"/>
          <w:szCs w:val="24"/>
        </w:rPr>
      </w:pPr>
    </w:p>
    <w:p w14:paraId="7CEBD952" w14:textId="77777777" w:rsidR="003D03E8" w:rsidRDefault="003D03E8" w:rsidP="003D03E8">
      <w:pPr>
        <w:spacing w:after="0" w:line="240" w:lineRule="auto"/>
        <w:rPr>
          <w:rFonts w:cs="Times New Roman"/>
          <w:bCs/>
          <w:color w:val="auto"/>
        </w:rPr>
      </w:pPr>
      <w:r w:rsidRPr="003547AC">
        <w:rPr>
          <w:rFonts w:cs="Times New Roman"/>
          <w:szCs w:val="24"/>
        </w:rPr>
        <w:t xml:space="preserve">Osobitná pozornosť bola venovaná </w:t>
      </w:r>
      <w:r w:rsidRPr="004F03B2">
        <w:rPr>
          <w:rFonts w:cs="Times New Roman"/>
          <w:b/>
          <w:bCs/>
          <w:szCs w:val="24"/>
        </w:rPr>
        <w:t>externej dimenzii migrácie</w:t>
      </w:r>
      <w:r w:rsidRPr="003547AC">
        <w:rPr>
          <w:rFonts w:cs="Times New Roman"/>
          <w:szCs w:val="24"/>
        </w:rPr>
        <w:t xml:space="preserve"> s dôrazom na spoluprácu </w:t>
      </w:r>
      <w:r>
        <w:rPr>
          <w:rFonts w:cs="Times New Roman"/>
          <w:szCs w:val="24"/>
        </w:rPr>
        <w:t>Európskej únie</w:t>
      </w:r>
      <w:r w:rsidRPr="003547AC">
        <w:rPr>
          <w:rFonts w:cs="Times New Roman"/>
          <w:szCs w:val="24"/>
        </w:rPr>
        <w:t xml:space="preserve"> s tretími krajinami. Slovenská republika vyjadrila jasnú podporu pre všetky inovatívne prístupy k tejto spolupráci, akými sú exteritoriálne centrá na spracovanie žiadostí </w:t>
      </w:r>
      <w:r>
        <w:rPr>
          <w:rFonts w:cs="Times New Roman"/>
          <w:szCs w:val="24"/>
        </w:rPr>
        <w:br/>
      </w:r>
      <w:r w:rsidRPr="003547AC">
        <w:rPr>
          <w:rFonts w:cs="Times New Roman"/>
          <w:szCs w:val="24"/>
        </w:rPr>
        <w:t xml:space="preserve">o azyl mimo </w:t>
      </w:r>
      <w:r>
        <w:rPr>
          <w:rFonts w:cs="Times New Roman"/>
          <w:szCs w:val="24"/>
        </w:rPr>
        <w:t>Európskej únie</w:t>
      </w:r>
      <w:r w:rsidRPr="003547AC">
        <w:rPr>
          <w:rFonts w:cs="Times New Roman"/>
          <w:szCs w:val="24"/>
        </w:rPr>
        <w:t xml:space="preserve"> po vzore taliansko-albánskeho projektu či návratové centrá v tretích krajinách. Celkovo </w:t>
      </w:r>
      <w:r w:rsidRPr="004C282C">
        <w:rPr>
          <w:rFonts w:cs="Times New Roman"/>
          <w:b/>
          <w:bCs/>
          <w:szCs w:val="24"/>
        </w:rPr>
        <w:t>Slovenská republika presadzovala najmä potrebu riešiť nelegálnu migráciu už pred hranicami Únie</w:t>
      </w:r>
      <w:r w:rsidRPr="003547AC">
        <w:rPr>
          <w:rFonts w:cs="Times New Roman"/>
          <w:szCs w:val="24"/>
        </w:rPr>
        <w:t xml:space="preserve">, pričom je potešiteľné, že tento prístup sa postupne stával aj európskym konsenzom. </w:t>
      </w:r>
      <w:bookmarkEnd w:id="0"/>
      <w:r w:rsidRPr="003547AC">
        <w:rPr>
          <w:rFonts w:cs="Times New Roman"/>
          <w:szCs w:val="24"/>
        </w:rPr>
        <w:t xml:space="preserve">Blízkosť postojov k riešeniu migrácie na regionálnej i európskej úrovni si potvrdili aj </w:t>
      </w:r>
      <w:r w:rsidRPr="003547AC">
        <w:rPr>
          <w:rFonts w:cs="Times New Roman"/>
          <w:b/>
          <w:bCs/>
          <w:szCs w:val="24"/>
        </w:rPr>
        <w:t>lídri Slovenskej republiky, Maďarska a Srbska na samite v Komárne</w:t>
      </w:r>
      <w:r w:rsidRPr="003547AC">
        <w:rPr>
          <w:rFonts w:cs="Times New Roman"/>
          <w:szCs w:val="24"/>
        </w:rPr>
        <w:t xml:space="preserve"> v októbri 2024, ktorý položil základy rozvoju spolupráce týchto krajín s cieľom boja proti nelegálnej migrácii na </w:t>
      </w:r>
      <w:proofErr w:type="spellStart"/>
      <w:r w:rsidRPr="003547AC">
        <w:rPr>
          <w:rFonts w:cs="Times New Roman"/>
          <w:szCs w:val="24"/>
        </w:rPr>
        <w:t>západobalkánskej</w:t>
      </w:r>
      <w:proofErr w:type="spellEnd"/>
      <w:r w:rsidRPr="003547AC">
        <w:rPr>
          <w:rFonts w:cs="Times New Roman"/>
          <w:szCs w:val="24"/>
        </w:rPr>
        <w:t xml:space="preserve"> trase.</w:t>
      </w:r>
      <w:r w:rsidRPr="00DC6966">
        <w:rPr>
          <w:rFonts w:cs="Times New Roman"/>
          <w:bCs/>
          <w:color w:val="auto"/>
        </w:rPr>
        <w:t xml:space="preserve"> </w:t>
      </w:r>
    </w:p>
    <w:p w14:paraId="7EFD103A" w14:textId="77777777" w:rsidR="003D03E8" w:rsidRDefault="003D03E8" w:rsidP="003D03E8">
      <w:pPr>
        <w:spacing w:after="0" w:line="240" w:lineRule="auto"/>
        <w:rPr>
          <w:rFonts w:cs="Times New Roman"/>
          <w:bCs/>
          <w:color w:val="auto"/>
        </w:rPr>
      </w:pPr>
    </w:p>
    <w:p w14:paraId="4D648192" w14:textId="78632BB1" w:rsidR="003D03E8" w:rsidRDefault="003D03E8" w:rsidP="003D03E8">
      <w:pPr>
        <w:spacing w:after="0" w:line="240" w:lineRule="auto"/>
        <w:rPr>
          <w:rFonts w:eastAsia="Calibri" w:cstheme="minorHAnsi"/>
          <w:szCs w:val="24"/>
        </w:rPr>
      </w:pPr>
      <w:r w:rsidRPr="00F81D73">
        <w:rPr>
          <w:rFonts w:eastAsia="Calibri" w:cstheme="minorHAnsi"/>
          <w:szCs w:val="24"/>
        </w:rPr>
        <w:t xml:space="preserve">Slovenská republika </w:t>
      </w:r>
      <w:r>
        <w:rPr>
          <w:rFonts w:eastAsia="Calibri" w:cstheme="minorHAnsi"/>
          <w:szCs w:val="24"/>
        </w:rPr>
        <w:t xml:space="preserve">v súlade s programovým vyhlásením vlády </w:t>
      </w:r>
      <w:r w:rsidRPr="00F81D73">
        <w:rPr>
          <w:rFonts w:eastAsia="Calibri" w:cstheme="minorHAnsi"/>
          <w:szCs w:val="24"/>
        </w:rPr>
        <w:t xml:space="preserve">pokračovala v </w:t>
      </w:r>
      <w:r w:rsidRPr="00F81D73">
        <w:rPr>
          <w:rFonts w:eastAsia="Calibri" w:cstheme="minorHAnsi"/>
          <w:b/>
          <w:bCs/>
          <w:szCs w:val="24"/>
        </w:rPr>
        <w:t>aktívnom pôsobení v spoločnej zahraničnej a</w:t>
      </w:r>
      <w:r>
        <w:rPr>
          <w:rFonts w:eastAsia="Calibri" w:cstheme="minorHAnsi"/>
          <w:b/>
          <w:bCs/>
          <w:szCs w:val="24"/>
        </w:rPr>
        <w:t> </w:t>
      </w:r>
      <w:r w:rsidRPr="00F81D73">
        <w:rPr>
          <w:rFonts w:eastAsia="Calibri" w:cstheme="minorHAnsi"/>
          <w:b/>
          <w:bCs/>
          <w:szCs w:val="24"/>
        </w:rPr>
        <w:t>bezpečnostnej politike Európskej únie v</w:t>
      </w:r>
      <w:r>
        <w:rPr>
          <w:rFonts w:eastAsia="Calibri" w:cstheme="minorHAnsi"/>
          <w:b/>
          <w:bCs/>
          <w:szCs w:val="24"/>
        </w:rPr>
        <w:t> </w:t>
      </w:r>
      <w:r w:rsidRPr="00F81D73">
        <w:rPr>
          <w:rFonts w:eastAsia="Calibri" w:cstheme="minorHAnsi"/>
          <w:b/>
          <w:bCs/>
          <w:szCs w:val="24"/>
        </w:rPr>
        <w:t>kontexte aktuáln</w:t>
      </w:r>
      <w:r>
        <w:rPr>
          <w:rFonts w:eastAsia="Calibri" w:cstheme="minorHAnsi"/>
          <w:b/>
          <w:bCs/>
          <w:szCs w:val="24"/>
        </w:rPr>
        <w:t xml:space="preserve">eho </w:t>
      </w:r>
      <w:r w:rsidRPr="00F81D73">
        <w:rPr>
          <w:rFonts w:eastAsia="Calibri" w:cstheme="minorHAnsi"/>
          <w:b/>
          <w:bCs/>
          <w:szCs w:val="24"/>
        </w:rPr>
        <w:t>globáln</w:t>
      </w:r>
      <w:r>
        <w:rPr>
          <w:rFonts w:eastAsia="Calibri" w:cstheme="minorHAnsi"/>
          <w:b/>
          <w:bCs/>
          <w:szCs w:val="24"/>
        </w:rPr>
        <w:t>eho</w:t>
      </w:r>
      <w:r w:rsidRPr="00F81D73">
        <w:rPr>
          <w:rFonts w:eastAsia="Calibri" w:cstheme="minorHAnsi"/>
          <w:b/>
          <w:bCs/>
          <w:szCs w:val="24"/>
        </w:rPr>
        <w:t xml:space="preserve"> vý</w:t>
      </w:r>
      <w:r>
        <w:rPr>
          <w:rFonts w:eastAsia="Calibri" w:cstheme="minorHAnsi"/>
          <w:b/>
          <w:bCs/>
          <w:szCs w:val="24"/>
        </w:rPr>
        <w:t xml:space="preserve">voja. </w:t>
      </w:r>
      <w:r>
        <w:rPr>
          <w:rFonts w:eastAsia="Calibri" w:cstheme="minorHAnsi"/>
          <w:szCs w:val="24"/>
        </w:rPr>
        <w:t xml:space="preserve">Jednou z najzásadnejších výziev </w:t>
      </w:r>
      <w:r w:rsidRPr="00F81D73">
        <w:rPr>
          <w:rFonts w:eastAsia="Calibri" w:cstheme="minorHAnsi"/>
          <w:szCs w:val="24"/>
        </w:rPr>
        <w:t xml:space="preserve"> </w:t>
      </w:r>
      <w:r>
        <w:rPr>
          <w:rFonts w:eastAsia="Calibri" w:cstheme="minorHAnsi"/>
          <w:szCs w:val="24"/>
        </w:rPr>
        <w:t>pre bezpečnosť a zahraničnú politiku Slovenskej republiky bol aj v uplynulom roku vojnový konflikt na Ukrajine. Slovensko pokračovalo v poskytovaní všestrannej pomoci a podpore Ukrajiny, s výnimkou dodávok vojenského vybavenia z vládnej úrovne. O</w:t>
      </w:r>
      <w:r w:rsidRPr="00DE3E1F">
        <w:rPr>
          <w:rFonts w:eastAsia="Calibri" w:cstheme="minorHAnsi"/>
          <w:szCs w:val="24"/>
        </w:rPr>
        <w:t>sobitný dôraz</w:t>
      </w:r>
      <w:r>
        <w:rPr>
          <w:rFonts w:eastAsia="Calibri" w:cstheme="minorHAnsi"/>
          <w:szCs w:val="24"/>
        </w:rPr>
        <w:t xml:space="preserve"> </w:t>
      </w:r>
      <w:r w:rsidR="00425008">
        <w:rPr>
          <w:rFonts w:eastAsia="Calibri" w:cstheme="minorHAnsi"/>
          <w:szCs w:val="24"/>
        </w:rPr>
        <w:t xml:space="preserve">v rámci podpory </w:t>
      </w:r>
      <w:r>
        <w:rPr>
          <w:rFonts w:eastAsia="Calibri" w:cstheme="minorHAnsi"/>
          <w:szCs w:val="24"/>
        </w:rPr>
        <w:t xml:space="preserve">sa kládol </w:t>
      </w:r>
      <w:r w:rsidRPr="00DE3E1F">
        <w:rPr>
          <w:rFonts w:eastAsia="Calibri" w:cstheme="minorHAnsi"/>
          <w:szCs w:val="24"/>
        </w:rPr>
        <w:t>na posilňovanie energetickej bezpečnosti</w:t>
      </w:r>
      <w:r>
        <w:rPr>
          <w:rFonts w:eastAsia="Calibri" w:cstheme="minorHAnsi"/>
          <w:szCs w:val="24"/>
        </w:rPr>
        <w:t xml:space="preserve"> Ukrajiny</w:t>
      </w:r>
      <w:r w:rsidRPr="00DE3E1F">
        <w:rPr>
          <w:rFonts w:eastAsia="Calibri" w:cstheme="minorHAnsi"/>
          <w:szCs w:val="24"/>
        </w:rPr>
        <w:t xml:space="preserve"> a </w:t>
      </w:r>
      <w:r w:rsidRPr="00DE3E1F">
        <w:rPr>
          <w:rFonts w:eastAsia="Calibri" w:cstheme="minorHAnsi"/>
          <w:b/>
          <w:bCs/>
          <w:szCs w:val="24"/>
        </w:rPr>
        <w:t>presadzovanie komplexného, spravodlivého a trvalého mieru pre Ukrajinu</w:t>
      </w:r>
      <w:r w:rsidRPr="00DE3E1F">
        <w:rPr>
          <w:rFonts w:eastAsia="Calibri" w:cstheme="minorHAnsi"/>
          <w:szCs w:val="24"/>
        </w:rPr>
        <w:t xml:space="preserve"> založeného na kľúčových princípoch Charty Organizácie Spojených národov a medzinárodného práva.</w:t>
      </w:r>
      <w:r w:rsidRPr="00F81D73">
        <w:rPr>
          <w:rFonts w:eastAsia="Calibri" w:cstheme="minorHAnsi"/>
          <w:szCs w:val="24"/>
        </w:rPr>
        <w:t xml:space="preserve"> </w:t>
      </w:r>
    </w:p>
    <w:p w14:paraId="23CBABA9" w14:textId="77777777" w:rsidR="003D03E8" w:rsidRDefault="003D03E8" w:rsidP="003D03E8">
      <w:pPr>
        <w:spacing w:after="0" w:line="240" w:lineRule="auto"/>
        <w:rPr>
          <w:rFonts w:eastAsia="Calibri" w:cstheme="minorHAnsi"/>
          <w:szCs w:val="24"/>
        </w:rPr>
      </w:pPr>
    </w:p>
    <w:p w14:paraId="57854244" w14:textId="77777777" w:rsidR="003D03E8" w:rsidRDefault="003D03E8" w:rsidP="003D03E8">
      <w:pPr>
        <w:spacing w:line="240" w:lineRule="auto"/>
        <w:rPr>
          <w:color w:val="auto"/>
          <w:sz w:val="22"/>
          <w:lang w:eastAsia="en-US"/>
        </w:rPr>
      </w:pPr>
      <w:r>
        <w:lastRenderedPageBreak/>
        <w:t xml:space="preserve">Pri posudzovaní a prijímaní ostatných troch </w:t>
      </w:r>
      <w:r w:rsidRPr="002B1939">
        <w:rPr>
          <w:b/>
          <w:bCs/>
        </w:rPr>
        <w:t>sankčných balíkov</w:t>
      </w:r>
      <w:r>
        <w:t xml:space="preserve"> (13., 14. a 15.) prijatých v roku 2024 vychádzal prístup Slovenskej republiky z dvoch základných princípov: </w:t>
      </w:r>
      <w:r w:rsidRPr="002B1939">
        <w:rPr>
          <w:b/>
          <w:bCs/>
        </w:rPr>
        <w:t>1/ sankcie musia zasiahnuť Rusko viac ako Úniu a individuálne členské štáty a 2/ interné hodnotenie dopadov sankcií na domácu ekonomiku.</w:t>
      </w:r>
      <w:r>
        <w:t xml:space="preserve"> </w:t>
      </w:r>
      <w:r>
        <w:rPr>
          <w:lang w:eastAsia="en-US"/>
        </w:rPr>
        <w:t xml:space="preserve">V tomto kontexte vláda Slovenskej republiky vytvorila vnútroštátny systém implementácie medzinárodných sankcií s cieľom minimalizovať ich  ekonomické  a sociálne dopady na obyvateľov Slovenska a vplyv na domácu ekonomiku a hospodárske záujmy. </w:t>
      </w:r>
    </w:p>
    <w:p w14:paraId="2E4C1CAC" w14:textId="77777777" w:rsidR="003D03E8" w:rsidRPr="00FC7CCB" w:rsidRDefault="003D03E8" w:rsidP="003D03E8">
      <w:pPr>
        <w:spacing w:line="240" w:lineRule="auto"/>
        <w:rPr>
          <w:color w:val="auto"/>
          <w:sz w:val="22"/>
        </w:rPr>
      </w:pPr>
      <w:r>
        <w:t xml:space="preserve">Slovenská republika v roku 2024 </w:t>
      </w:r>
      <w:r w:rsidRPr="00FC7CCB">
        <w:t>inicioval</w:t>
      </w:r>
      <w:r>
        <w:t xml:space="preserve">a </w:t>
      </w:r>
      <w:r w:rsidRPr="002B1939">
        <w:rPr>
          <w:b/>
          <w:bCs/>
        </w:rPr>
        <w:t>vyradenie slovenského občana zo sankčného zoznamu za podkopávanie územnej celistvosti Ukrajiny</w:t>
      </w:r>
      <w:r w:rsidRPr="00FC7CCB">
        <w:t>. V rokovaniach, ktoré viedli k</w:t>
      </w:r>
      <w:r>
        <w:t> jednomyseľnému</w:t>
      </w:r>
      <w:r w:rsidRPr="00FC7CCB">
        <w:t xml:space="preserve"> vyradeniu slovenského občana zo sankčného zoznamu dňa 14.3.2024, S</w:t>
      </w:r>
      <w:r>
        <w:t>lovensko</w:t>
      </w:r>
      <w:r w:rsidRPr="00FC7CCB">
        <w:t xml:space="preserve"> poukazovalo primárne na neproporčné dopady sankčných opatrení  na osoby s výlučným občianstvom E</w:t>
      </w:r>
      <w:r>
        <w:t>urópskej únie</w:t>
      </w:r>
      <w:r w:rsidRPr="00FC7CCB">
        <w:t xml:space="preserve"> v porovnaní s osobami s občianstvom tretích krajín, a na zmenu správania sankcionovanej osoby. Proces zároveň potvrdil dôležitosť pravidelnej revízie sankčných režimov, ktorá je z nášho pohľadu kľúčová pre udržateľnosť sankčnej politiky.</w:t>
      </w:r>
    </w:p>
    <w:p w14:paraId="38F4B087" w14:textId="77777777" w:rsidR="003D03E8" w:rsidRDefault="003D03E8" w:rsidP="003D03E8">
      <w:pPr>
        <w:spacing w:after="0" w:line="240" w:lineRule="auto"/>
        <w:rPr>
          <w:rFonts w:eastAsia="Calibri" w:cstheme="minorHAnsi"/>
          <w:szCs w:val="24"/>
        </w:rPr>
      </w:pPr>
      <w:r w:rsidRPr="00F823E5">
        <w:rPr>
          <w:rFonts w:eastAsia="Calibri" w:cstheme="minorHAnsi"/>
          <w:szCs w:val="24"/>
        </w:rPr>
        <w:t xml:space="preserve">Slovensko sa aktívne podieľalo na formulovaní strategických odpovedí Európskej únie na geopolitickú situáciu vo svete s dôrazom na </w:t>
      </w:r>
      <w:r w:rsidRPr="00F823E5">
        <w:rPr>
          <w:rFonts w:eastAsia="Calibri" w:cstheme="minorHAnsi"/>
          <w:b/>
          <w:bCs/>
          <w:szCs w:val="24"/>
        </w:rPr>
        <w:t>konflikt na Blízkom východe,</w:t>
      </w:r>
      <w:r w:rsidRPr="00F823E5">
        <w:rPr>
          <w:rFonts w:eastAsia="Calibri" w:cstheme="minorHAnsi"/>
          <w:szCs w:val="24"/>
        </w:rPr>
        <w:t xml:space="preserve"> ale aj </w:t>
      </w:r>
      <w:r>
        <w:rPr>
          <w:rFonts w:eastAsia="Calibri" w:cstheme="minorHAnsi"/>
          <w:szCs w:val="24"/>
        </w:rPr>
        <w:t xml:space="preserve">na </w:t>
      </w:r>
      <w:r w:rsidRPr="00F823E5">
        <w:rPr>
          <w:rFonts w:eastAsia="Calibri" w:cstheme="minorHAnsi"/>
          <w:szCs w:val="24"/>
        </w:rPr>
        <w:t>vývoj v</w:t>
      </w:r>
      <w:r>
        <w:rPr>
          <w:rFonts w:eastAsia="Calibri" w:cstheme="minorHAnsi"/>
          <w:szCs w:val="24"/>
        </w:rPr>
        <w:t> </w:t>
      </w:r>
      <w:r w:rsidRPr="00F823E5">
        <w:rPr>
          <w:rFonts w:eastAsia="Calibri" w:cstheme="minorHAnsi"/>
          <w:b/>
          <w:bCs/>
          <w:szCs w:val="24"/>
        </w:rPr>
        <w:t>európskom susedstve</w:t>
      </w:r>
      <w:r w:rsidRPr="00F823E5">
        <w:rPr>
          <w:rFonts w:eastAsia="Calibri" w:cstheme="minorHAnsi"/>
          <w:szCs w:val="24"/>
        </w:rPr>
        <w:t xml:space="preserve"> všeobecne. S</w:t>
      </w:r>
      <w:r>
        <w:rPr>
          <w:rFonts w:eastAsia="Calibri" w:cstheme="minorHAnsi"/>
          <w:szCs w:val="24"/>
        </w:rPr>
        <w:t>lovensko</w:t>
      </w:r>
      <w:r w:rsidRPr="00F823E5">
        <w:rPr>
          <w:rFonts w:eastAsia="Calibri" w:cstheme="minorHAnsi"/>
          <w:szCs w:val="24"/>
        </w:rPr>
        <w:t xml:space="preserve"> sa aktívne angažoval</w:t>
      </w:r>
      <w:r>
        <w:rPr>
          <w:rFonts w:eastAsia="Calibri" w:cstheme="minorHAnsi"/>
          <w:szCs w:val="24"/>
        </w:rPr>
        <w:t>o</w:t>
      </w:r>
      <w:r w:rsidRPr="00F823E5">
        <w:rPr>
          <w:rFonts w:eastAsia="Calibri" w:cstheme="minorHAnsi"/>
          <w:szCs w:val="24"/>
        </w:rPr>
        <w:t xml:space="preserve"> v prospech politického riešenia krízy na Blízkom východe a tiež humanitárnej pomoci obyvateľom Gazy a Libanonu. </w:t>
      </w:r>
    </w:p>
    <w:p w14:paraId="1E24EDCE" w14:textId="77777777" w:rsidR="003D03E8" w:rsidRPr="00F823E5" w:rsidRDefault="003D03E8" w:rsidP="003D03E8">
      <w:pPr>
        <w:spacing w:after="0" w:line="240" w:lineRule="auto"/>
        <w:rPr>
          <w:rFonts w:cstheme="minorHAnsi"/>
        </w:rPr>
      </w:pPr>
    </w:p>
    <w:p w14:paraId="09C3CB9C" w14:textId="77777777" w:rsidR="003D03E8" w:rsidRPr="00F823E5" w:rsidRDefault="003D03E8" w:rsidP="003D03E8">
      <w:pPr>
        <w:spacing w:after="0" w:line="240" w:lineRule="auto"/>
        <w:rPr>
          <w:rFonts w:cstheme="minorHAnsi"/>
        </w:rPr>
      </w:pPr>
      <w:r>
        <w:rPr>
          <w:rFonts w:eastAsia="Calibri" w:cstheme="minorHAnsi"/>
          <w:szCs w:val="24"/>
        </w:rPr>
        <w:t xml:space="preserve">V roku </w:t>
      </w:r>
      <w:r w:rsidRPr="00F823E5">
        <w:rPr>
          <w:rFonts w:eastAsia="Calibri" w:cstheme="minorHAnsi"/>
          <w:szCs w:val="24"/>
        </w:rPr>
        <w:t xml:space="preserve">2024 </w:t>
      </w:r>
      <w:r>
        <w:rPr>
          <w:rFonts w:eastAsia="Calibri" w:cstheme="minorHAnsi"/>
          <w:szCs w:val="24"/>
        </w:rPr>
        <w:t xml:space="preserve">bola </w:t>
      </w:r>
      <w:r w:rsidRPr="00F823E5">
        <w:rPr>
          <w:rFonts w:eastAsia="Calibri" w:cstheme="minorHAnsi"/>
          <w:szCs w:val="24"/>
        </w:rPr>
        <w:t xml:space="preserve">vytvorená skupina pre koordináciu členských štátov v otázke </w:t>
      </w:r>
      <w:r w:rsidRPr="00F823E5">
        <w:rPr>
          <w:rFonts w:eastAsia="Calibri" w:cstheme="minorHAnsi"/>
          <w:b/>
          <w:bCs/>
          <w:szCs w:val="24"/>
        </w:rPr>
        <w:t xml:space="preserve">globálneho </w:t>
      </w:r>
      <w:proofErr w:type="spellStart"/>
      <w:r w:rsidRPr="00F823E5">
        <w:rPr>
          <w:rFonts w:eastAsia="Calibri" w:cstheme="minorHAnsi"/>
          <w:b/>
          <w:bCs/>
          <w:szCs w:val="24"/>
        </w:rPr>
        <w:t>outreach</w:t>
      </w:r>
      <w:proofErr w:type="spellEnd"/>
      <w:r w:rsidRPr="00F823E5">
        <w:rPr>
          <w:rFonts w:eastAsia="Calibri" w:cstheme="minorHAnsi"/>
          <w:b/>
          <w:bCs/>
          <w:szCs w:val="24"/>
        </w:rPr>
        <w:t xml:space="preserve">-u </w:t>
      </w:r>
      <w:r>
        <w:rPr>
          <w:rFonts w:eastAsia="Calibri" w:cstheme="minorHAnsi"/>
          <w:b/>
          <w:bCs/>
          <w:szCs w:val="24"/>
        </w:rPr>
        <w:t xml:space="preserve">Európskej únie </w:t>
      </w:r>
      <w:r w:rsidRPr="00F823E5">
        <w:rPr>
          <w:rFonts w:eastAsia="Calibri" w:cstheme="minorHAnsi"/>
          <w:b/>
          <w:bCs/>
          <w:szCs w:val="24"/>
        </w:rPr>
        <w:t>k tretím krajinám</w:t>
      </w:r>
      <w:r w:rsidRPr="00F823E5">
        <w:rPr>
          <w:rFonts w:eastAsia="Calibri" w:cstheme="minorHAnsi"/>
          <w:szCs w:val="24"/>
        </w:rPr>
        <w:t>. S</w:t>
      </w:r>
      <w:r>
        <w:rPr>
          <w:rFonts w:eastAsia="Calibri" w:cstheme="minorHAnsi"/>
          <w:szCs w:val="24"/>
        </w:rPr>
        <w:t>lovensko</w:t>
      </w:r>
      <w:r w:rsidRPr="00F823E5">
        <w:rPr>
          <w:rFonts w:eastAsia="Calibri" w:cstheme="minorHAnsi"/>
          <w:szCs w:val="24"/>
        </w:rPr>
        <w:t xml:space="preserve"> ho považuje za dôležitý nástroj na koordináciu spoločného postupu a tiež hľadanie spoločného záujmu s tretími krajinami. </w:t>
      </w:r>
    </w:p>
    <w:p w14:paraId="3766D5FF" w14:textId="77777777" w:rsidR="003D03E8" w:rsidRPr="00DC6966" w:rsidRDefault="003D03E8" w:rsidP="003D03E8">
      <w:pPr>
        <w:spacing w:after="0" w:line="240" w:lineRule="auto"/>
        <w:rPr>
          <w:rFonts w:cs="Times New Roman"/>
          <w:color w:val="auto"/>
          <w:szCs w:val="24"/>
        </w:rPr>
      </w:pPr>
    </w:p>
    <w:p w14:paraId="7F2C658F" w14:textId="77777777" w:rsidR="003D03E8" w:rsidRDefault="003D03E8" w:rsidP="003D03E8">
      <w:pPr>
        <w:spacing w:after="0" w:line="240" w:lineRule="auto"/>
        <w:rPr>
          <w:rFonts w:cs="Times New Roman"/>
          <w:szCs w:val="24"/>
        </w:rPr>
      </w:pPr>
      <w:r w:rsidRPr="009046EE">
        <w:rPr>
          <w:rFonts w:cs="Times New Roman"/>
          <w:szCs w:val="24"/>
        </w:rPr>
        <w:t xml:space="preserve">Dôležitým momentom novej agendy </w:t>
      </w:r>
      <w:r>
        <w:rPr>
          <w:rFonts w:cs="Times New Roman"/>
          <w:szCs w:val="24"/>
        </w:rPr>
        <w:t>Európskej únie</w:t>
      </w:r>
      <w:r w:rsidRPr="009046EE">
        <w:rPr>
          <w:rFonts w:cs="Times New Roman"/>
          <w:szCs w:val="24"/>
        </w:rPr>
        <w:t xml:space="preserve"> </w:t>
      </w:r>
      <w:r>
        <w:rPr>
          <w:rFonts w:cs="Times New Roman"/>
          <w:szCs w:val="24"/>
        </w:rPr>
        <w:t>sa stalo</w:t>
      </w:r>
      <w:r w:rsidRPr="009046EE">
        <w:rPr>
          <w:rFonts w:cs="Times New Roman"/>
          <w:szCs w:val="24"/>
        </w:rPr>
        <w:t xml:space="preserve"> </w:t>
      </w:r>
      <w:r w:rsidRPr="00C43CD4">
        <w:rPr>
          <w:rFonts w:cs="Times New Roman"/>
          <w:b/>
          <w:bCs/>
          <w:szCs w:val="24"/>
        </w:rPr>
        <w:t>rozširovanie</w:t>
      </w:r>
      <w:r w:rsidRPr="009046EE">
        <w:rPr>
          <w:rFonts w:cs="Times New Roman"/>
          <w:szCs w:val="24"/>
        </w:rPr>
        <w:t>. Úni</w:t>
      </w:r>
      <w:r>
        <w:rPr>
          <w:rFonts w:cs="Times New Roman"/>
          <w:szCs w:val="24"/>
        </w:rPr>
        <w:t xml:space="preserve">a zadefinovala </w:t>
      </w:r>
      <w:r w:rsidRPr="009046EE">
        <w:rPr>
          <w:rFonts w:cs="Times New Roman"/>
          <w:szCs w:val="24"/>
        </w:rPr>
        <w:t xml:space="preserve">rozšírenie o ďalšie krajiny </w:t>
      </w:r>
      <w:r>
        <w:rPr>
          <w:rFonts w:cs="Times New Roman"/>
          <w:szCs w:val="24"/>
        </w:rPr>
        <w:t xml:space="preserve">ako </w:t>
      </w:r>
      <w:proofErr w:type="spellStart"/>
      <w:r w:rsidRPr="006C21A4">
        <w:rPr>
          <w:rFonts w:cs="Times New Roman"/>
          <w:b/>
          <w:bCs/>
          <w:szCs w:val="24"/>
        </w:rPr>
        <w:t>geostrategickú</w:t>
      </w:r>
      <w:proofErr w:type="spellEnd"/>
      <w:r w:rsidRPr="006C21A4">
        <w:rPr>
          <w:rFonts w:cs="Times New Roman"/>
          <w:b/>
          <w:bCs/>
          <w:szCs w:val="24"/>
        </w:rPr>
        <w:t xml:space="preserve"> investíciu do mieru, bezpečnosti, stability a prosperity európskeho kontinentu.</w:t>
      </w:r>
      <w:r w:rsidRPr="009046EE">
        <w:rPr>
          <w:rFonts w:cs="Times New Roman"/>
          <w:szCs w:val="24"/>
        </w:rPr>
        <w:t xml:space="preserve"> </w:t>
      </w:r>
      <w:r>
        <w:rPr>
          <w:rFonts w:cs="Times New Roman"/>
          <w:szCs w:val="24"/>
        </w:rPr>
        <w:t>Slovensko</w:t>
      </w:r>
      <w:r w:rsidRPr="004E7093">
        <w:rPr>
          <w:rFonts w:cs="Times New Roman"/>
          <w:szCs w:val="24"/>
        </w:rPr>
        <w:t xml:space="preserve"> dlhodobo vystupuje ako zástanca </w:t>
      </w:r>
      <w:r>
        <w:rPr>
          <w:rFonts w:cs="Times New Roman"/>
          <w:szCs w:val="24"/>
        </w:rPr>
        <w:t xml:space="preserve">a podporovateľ procesu rozširovania </w:t>
      </w:r>
      <w:r w:rsidRPr="004E7093">
        <w:rPr>
          <w:rFonts w:cs="Times New Roman"/>
          <w:szCs w:val="24"/>
        </w:rPr>
        <w:t>založen</w:t>
      </w:r>
      <w:r>
        <w:rPr>
          <w:rFonts w:cs="Times New Roman"/>
          <w:szCs w:val="24"/>
        </w:rPr>
        <w:t>ého</w:t>
      </w:r>
      <w:r w:rsidRPr="004E7093">
        <w:rPr>
          <w:rFonts w:cs="Times New Roman"/>
          <w:szCs w:val="24"/>
        </w:rPr>
        <w:t xml:space="preserve"> na </w:t>
      </w:r>
      <w:r w:rsidRPr="006C21A4">
        <w:rPr>
          <w:rFonts w:cs="Times New Roman"/>
          <w:b/>
          <w:bCs/>
          <w:szCs w:val="24"/>
        </w:rPr>
        <w:t xml:space="preserve">prísnej ale férovej </w:t>
      </w:r>
      <w:proofErr w:type="spellStart"/>
      <w:r w:rsidRPr="006C21A4">
        <w:rPr>
          <w:rFonts w:cs="Times New Roman"/>
          <w:b/>
          <w:bCs/>
          <w:szCs w:val="24"/>
        </w:rPr>
        <w:t>kondicionalite</w:t>
      </w:r>
      <w:proofErr w:type="spellEnd"/>
      <w:r w:rsidRPr="006C21A4">
        <w:rPr>
          <w:rFonts w:cs="Times New Roman"/>
          <w:b/>
          <w:bCs/>
          <w:szCs w:val="24"/>
        </w:rPr>
        <w:t xml:space="preserve"> a princípe vlastných zásluh</w:t>
      </w:r>
      <w:r w:rsidRPr="004E7093">
        <w:rPr>
          <w:rFonts w:cs="Times New Roman"/>
          <w:szCs w:val="24"/>
        </w:rPr>
        <w:t>, ktoré sú nevyhnutným predpokladom udržania jeho kredibility</w:t>
      </w:r>
      <w:r>
        <w:rPr>
          <w:rFonts w:cs="Times New Roman"/>
          <w:szCs w:val="24"/>
        </w:rPr>
        <w:t xml:space="preserve">. Na pôde Európskej únie presadzovalo </w:t>
      </w:r>
      <w:r w:rsidRPr="008A6404">
        <w:rPr>
          <w:rFonts w:cs="Times New Roman"/>
          <w:b/>
          <w:bCs/>
          <w:szCs w:val="24"/>
        </w:rPr>
        <w:t>vyvážen</w:t>
      </w:r>
      <w:r>
        <w:rPr>
          <w:rFonts w:cs="Times New Roman"/>
          <w:b/>
          <w:bCs/>
          <w:szCs w:val="24"/>
        </w:rPr>
        <w:t>ý</w:t>
      </w:r>
      <w:r w:rsidRPr="008A6404">
        <w:rPr>
          <w:rFonts w:cs="Times New Roman"/>
          <w:b/>
          <w:bCs/>
          <w:szCs w:val="24"/>
        </w:rPr>
        <w:t xml:space="preserve"> prístup voči východným partnerom a</w:t>
      </w:r>
      <w:r>
        <w:rPr>
          <w:rFonts w:cs="Times New Roman"/>
          <w:b/>
          <w:bCs/>
          <w:szCs w:val="24"/>
        </w:rPr>
        <w:t xml:space="preserve"> krajinám </w:t>
      </w:r>
      <w:r w:rsidRPr="008A6404">
        <w:rPr>
          <w:rFonts w:cs="Times New Roman"/>
          <w:b/>
          <w:bCs/>
          <w:szCs w:val="24"/>
        </w:rPr>
        <w:t>západnému Balkánu</w:t>
      </w:r>
      <w:r>
        <w:rPr>
          <w:rFonts w:cs="Times New Roman"/>
          <w:szCs w:val="24"/>
        </w:rPr>
        <w:t>. Slovensko sa angažuje aj v </w:t>
      </w:r>
      <w:r w:rsidRPr="006C21A4">
        <w:rPr>
          <w:rFonts w:cs="Times New Roman"/>
          <w:b/>
          <w:bCs/>
          <w:szCs w:val="24"/>
        </w:rPr>
        <w:t>skupine Priateľov západného Balkánu</w:t>
      </w:r>
      <w:r>
        <w:rPr>
          <w:rFonts w:cs="Times New Roman"/>
          <w:szCs w:val="24"/>
        </w:rPr>
        <w:t xml:space="preserve"> s cieľom akcelerovať už dlhodobo prebiehajúci prístupový proces krajín západného Balkánu, vrátane ich postupnej integrácie do EÚ v súlade s princípom zásluhovosti.</w:t>
      </w:r>
      <w:r w:rsidRPr="004E7093">
        <w:rPr>
          <w:rFonts w:cs="Times New Roman"/>
          <w:szCs w:val="24"/>
        </w:rPr>
        <w:t xml:space="preserve"> </w:t>
      </w:r>
      <w:r w:rsidRPr="009046EE">
        <w:rPr>
          <w:rFonts w:cs="Times New Roman"/>
          <w:szCs w:val="24"/>
        </w:rPr>
        <w:t xml:space="preserve">V roku 2024 pokračovala </w:t>
      </w:r>
      <w:r>
        <w:rPr>
          <w:rFonts w:cs="Times New Roman"/>
          <w:szCs w:val="24"/>
        </w:rPr>
        <w:t xml:space="preserve">aj </w:t>
      </w:r>
      <w:r w:rsidRPr="009046EE">
        <w:rPr>
          <w:rFonts w:cs="Times New Roman"/>
          <w:szCs w:val="24"/>
        </w:rPr>
        <w:t xml:space="preserve">diskusia k potrebe </w:t>
      </w:r>
      <w:r w:rsidRPr="00C43CD4">
        <w:rPr>
          <w:rFonts w:cs="Times New Roman"/>
          <w:b/>
          <w:bCs/>
          <w:szCs w:val="24"/>
        </w:rPr>
        <w:t>vnútornej reformy Únie</w:t>
      </w:r>
      <w:r w:rsidRPr="009046EE">
        <w:rPr>
          <w:rFonts w:cs="Times New Roman"/>
          <w:szCs w:val="24"/>
        </w:rPr>
        <w:t xml:space="preserve"> v</w:t>
      </w:r>
      <w:r>
        <w:rPr>
          <w:rFonts w:cs="Times New Roman"/>
          <w:szCs w:val="24"/>
        </w:rPr>
        <w:t> </w:t>
      </w:r>
      <w:r w:rsidRPr="009046EE">
        <w:rPr>
          <w:rFonts w:cs="Times New Roman"/>
          <w:szCs w:val="24"/>
        </w:rPr>
        <w:t>kontexte</w:t>
      </w:r>
      <w:r>
        <w:rPr>
          <w:rFonts w:cs="Times New Roman"/>
          <w:szCs w:val="24"/>
        </w:rPr>
        <w:t xml:space="preserve"> prípravy na</w:t>
      </w:r>
      <w:r w:rsidRPr="009046EE">
        <w:rPr>
          <w:rFonts w:cs="Times New Roman"/>
          <w:szCs w:val="24"/>
        </w:rPr>
        <w:t xml:space="preserve"> budúce rozšíreni</w:t>
      </w:r>
      <w:r>
        <w:rPr>
          <w:rFonts w:cs="Times New Roman"/>
          <w:szCs w:val="24"/>
        </w:rPr>
        <w:t>e</w:t>
      </w:r>
      <w:r w:rsidRPr="009046EE">
        <w:rPr>
          <w:rFonts w:cs="Times New Roman"/>
          <w:szCs w:val="24"/>
        </w:rPr>
        <w:t>. Počas rokovaní Slovensk</w:t>
      </w:r>
      <w:r>
        <w:rPr>
          <w:rFonts w:cs="Times New Roman"/>
          <w:szCs w:val="24"/>
        </w:rPr>
        <w:t>o</w:t>
      </w:r>
      <w:r w:rsidRPr="009046EE">
        <w:rPr>
          <w:rFonts w:cs="Times New Roman"/>
          <w:szCs w:val="24"/>
        </w:rPr>
        <w:t xml:space="preserve"> v súlade s </w:t>
      </w:r>
      <w:r>
        <w:rPr>
          <w:rFonts w:cs="Times New Roman"/>
          <w:szCs w:val="24"/>
        </w:rPr>
        <w:t>p</w:t>
      </w:r>
      <w:r w:rsidRPr="009046EE">
        <w:rPr>
          <w:rFonts w:cs="Times New Roman"/>
          <w:szCs w:val="24"/>
        </w:rPr>
        <w:t>rogramovým vyhlásením vlády S</w:t>
      </w:r>
      <w:r>
        <w:rPr>
          <w:rFonts w:cs="Times New Roman"/>
          <w:szCs w:val="24"/>
        </w:rPr>
        <w:t>lovenskej republiky</w:t>
      </w:r>
      <w:r w:rsidRPr="009046EE">
        <w:rPr>
          <w:rFonts w:cs="Times New Roman"/>
          <w:szCs w:val="24"/>
        </w:rPr>
        <w:t xml:space="preserve"> jasne tlmočil</w:t>
      </w:r>
      <w:r>
        <w:rPr>
          <w:rFonts w:cs="Times New Roman"/>
          <w:szCs w:val="24"/>
        </w:rPr>
        <w:t>o</w:t>
      </w:r>
      <w:r w:rsidRPr="009046EE">
        <w:rPr>
          <w:rFonts w:cs="Times New Roman"/>
          <w:szCs w:val="24"/>
        </w:rPr>
        <w:t xml:space="preserve"> </w:t>
      </w:r>
      <w:r w:rsidRPr="00FC7CCB">
        <w:rPr>
          <w:rFonts w:cs="Times New Roman"/>
          <w:b/>
          <w:bCs/>
          <w:szCs w:val="24"/>
        </w:rPr>
        <w:t>podporu pre</w:t>
      </w:r>
      <w:r w:rsidRPr="009046EE">
        <w:rPr>
          <w:rFonts w:cs="Times New Roman"/>
          <w:szCs w:val="24"/>
        </w:rPr>
        <w:t xml:space="preserve"> </w:t>
      </w:r>
      <w:r w:rsidRPr="00C43CD4">
        <w:rPr>
          <w:rFonts w:cs="Times New Roman"/>
          <w:b/>
          <w:bCs/>
          <w:szCs w:val="24"/>
        </w:rPr>
        <w:t>zachovanie práva veta v rozhodovacích procesoch Rady</w:t>
      </w:r>
      <w:r w:rsidRPr="009046EE">
        <w:rPr>
          <w:rFonts w:cs="Times New Roman"/>
          <w:szCs w:val="24"/>
        </w:rPr>
        <w:t xml:space="preserve"> Európskej únie</w:t>
      </w:r>
      <w:r>
        <w:rPr>
          <w:rFonts w:cs="Times New Roman"/>
          <w:szCs w:val="24"/>
        </w:rPr>
        <w:t xml:space="preserve"> vo všetkých oblastiach v zmysle platných zmlúv o Európskej únii. </w:t>
      </w:r>
      <w:r w:rsidRPr="009046EE">
        <w:rPr>
          <w:rFonts w:cs="Times New Roman"/>
          <w:szCs w:val="24"/>
        </w:rPr>
        <w:t xml:space="preserve"> </w:t>
      </w:r>
    </w:p>
    <w:p w14:paraId="65411B8E" w14:textId="77777777" w:rsidR="003D03E8" w:rsidRDefault="003D03E8" w:rsidP="003D03E8">
      <w:pPr>
        <w:spacing w:after="0" w:line="240" w:lineRule="auto"/>
        <w:rPr>
          <w:rFonts w:cs="Times New Roman"/>
          <w:szCs w:val="24"/>
        </w:rPr>
      </w:pPr>
    </w:p>
    <w:p w14:paraId="0DCAF320" w14:textId="77777777" w:rsidR="003D03E8" w:rsidRPr="002133E1" w:rsidRDefault="003D03E8" w:rsidP="003D03E8">
      <w:pPr>
        <w:spacing w:after="0" w:line="240" w:lineRule="auto"/>
      </w:pPr>
      <w:r w:rsidRPr="00770507">
        <w:rPr>
          <w:b/>
          <w:bCs/>
        </w:rPr>
        <w:t>Kľúčovou prioritou</w:t>
      </w:r>
      <w:r>
        <w:t xml:space="preserve"> </w:t>
      </w:r>
      <w:r w:rsidRPr="004D5723">
        <w:rPr>
          <w:b/>
          <w:bCs/>
        </w:rPr>
        <w:t>S</w:t>
      </w:r>
      <w:r>
        <w:rPr>
          <w:b/>
          <w:bCs/>
        </w:rPr>
        <w:t>lovenskej republiky</w:t>
      </w:r>
      <w:r w:rsidRPr="004D5723">
        <w:rPr>
          <w:b/>
          <w:bCs/>
        </w:rPr>
        <w:t xml:space="preserve"> </w:t>
      </w:r>
      <w:r>
        <w:t xml:space="preserve">vo vzťahu k Európskej únii bola v roku 2024 aj </w:t>
      </w:r>
      <w:r w:rsidRPr="00D62A71">
        <w:rPr>
          <w:b/>
          <w:bCs/>
        </w:rPr>
        <w:t>energetická bezpečnosť.</w:t>
      </w:r>
      <w:r>
        <w:t xml:space="preserve">  </w:t>
      </w:r>
      <w:r>
        <w:rPr>
          <w:rFonts w:cs="Times New Roman"/>
          <w:szCs w:val="24"/>
          <w:shd w:val="clear" w:color="auto" w:fill="FFFFFF"/>
        </w:rPr>
        <w:t xml:space="preserve">Slovenská republika aktívne reagovala na vzniknuté problémy pri </w:t>
      </w:r>
      <w:r w:rsidRPr="00F12BAA">
        <w:rPr>
          <w:rFonts w:cs="Times New Roman"/>
          <w:b/>
          <w:bCs/>
          <w:szCs w:val="24"/>
          <w:shd w:val="clear" w:color="auto" w:fill="FFFFFF"/>
        </w:rPr>
        <w:t>tranzite ruskej ropy a plynu cez ukrajinské územie</w:t>
      </w:r>
      <w:r>
        <w:rPr>
          <w:rFonts w:cs="Times New Roman"/>
          <w:szCs w:val="24"/>
          <w:shd w:val="clear" w:color="auto" w:fill="FFFFFF"/>
        </w:rPr>
        <w:t xml:space="preserve">. V lete 2024, v nadväznosti na zákaz tranzitu ropy ruskej spoločnosti Lukoil zo strany Ukrajiny sa Slovenská republika, v úzkej spolupráci s Maďarskom, zasadzovala na pôde Európskej únie za </w:t>
      </w:r>
      <w:r w:rsidRPr="005F6AEC">
        <w:rPr>
          <w:rFonts w:cs="Times New Roman"/>
          <w:b/>
          <w:bCs/>
          <w:szCs w:val="24"/>
          <w:shd w:val="clear" w:color="auto" w:fill="FFFFFF"/>
        </w:rPr>
        <w:t>zabezpečenie adekvátneho riešenia prípadného výpadku dodávok ropy pre rafinériu Slovnaft</w:t>
      </w:r>
      <w:r>
        <w:rPr>
          <w:rFonts w:cs="Times New Roman"/>
          <w:szCs w:val="24"/>
          <w:shd w:val="clear" w:color="auto" w:fill="FFFFFF"/>
        </w:rPr>
        <w:t xml:space="preserve">. Tranzit ropy cez územie Ukrajiny pre rafinériu Slovnaft bol nakoniec obnovený na základe technického riešenia </w:t>
      </w:r>
      <w:proofErr w:type="spellStart"/>
      <w:r>
        <w:rPr>
          <w:rFonts w:cs="Times New Roman"/>
          <w:szCs w:val="24"/>
          <w:shd w:val="clear" w:color="auto" w:fill="FFFFFF"/>
        </w:rPr>
        <w:t>vyrokovaného</w:t>
      </w:r>
      <w:proofErr w:type="spellEnd"/>
      <w:r>
        <w:rPr>
          <w:rFonts w:cs="Times New Roman"/>
          <w:szCs w:val="24"/>
          <w:shd w:val="clear" w:color="auto" w:fill="FFFFFF"/>
        </w:rPr>
        <w:t xml:space="preserve"> Slovenskom a Maďarskom bez priamej súčinnosti Európskej komisie. Rovnako na záver roka 2024, v kontexte vypršania kontraktu medzi Ukrajinou a spoločnosťou Gazprom na tranzit ruského plynu cez územie Ukrajiny, vláda Slovenskej republiky </w:t>
      </w:r>
      <w:r w:rsidRPr="005F6AEC">
        <w:rPr>
          <w:rFonts w:cs="Times New Roman"/>
          <w:b/>
          <w:bCs/>
          <w:szCs w:val="24"/>
          <w:shd w:val="clear" w:color="auto" w:fill="FFFFFF"/>
        </w:rPr>
        <w:t xml:space="preserve">vstúpila do </w:t>
      </w:r>
      <w:r w:rsidRPr="005F6AEC">
        <w:rPr>
          <w:rFonts w:cs="Times New Roman"/>
          <w:b/>
          <w:bCs/>
          <w:szCs w:val="24"/>
          <w:shd w:val="clear" w:color="auto" w:fill="FFFFFF"/>
        </w:rPr>
        <w:lastRenderedPageBreak/>
        <w:t>intenzívnych rokovaní s Európskou komisiou v záujme dosiahnutia obnovenia tranzitu plynu cez Ukrajinu</w:t>
      </w:r>
      <w:r>
        <w:rPr>
          <w:rFonts w:cs="Times New Roman"/>
          <w:szCs w:val="24"/>
          <w:shd w:val="clear" w:color="auto" w:fill="FFFFFF"/>
        </w:rPr>
        <w:t xml:space="preserve">. Na podnet Slovenska iniciovala Európska komisia pracovnú skupinu, ktorá sa má témou zaoberať. Napriek deklarovanej stabilite dodávok energií v Európskej únii Slovenská republika aj naďalej vyjadruje </w:t>
      </w:r>
      <w:r w:rsidRPr="00F12BAA">
        <w:rPr>
          <w:rFonts w:cs="Times New Roman"/>
          <w:b/>
          <w:bCs/>
          <w:szCs w:val="24"/>
          <w:shd w:val="clear" w:color="auto" w:fill="FFFFFF"/>
        </w:rPr>
        <w:t>znepokojenie nad vysokými cenami zemného plynu, ktoré môžu negatívne ovplyvniť ceny energií a konkurencieschopnosť európskeho priemyslu</w:t>
      </w:r>
      <w:r>
        <w:rPr>
          <w:rFonts w:cs="Times New Roman"/>
          <w:szCs w:val="24"/>
          <w:shd w:val="clear" w:color="auto" w:fill="FFFFFF"/>
        </w:rPr>
        <w:t>. Zachovanie tokov zemného plynu cez Ukrajinu považuje Slovenská republika za jedno z riešení na posilnenie energetickej bezpečnosti a hospodárskej odolnosti Únie a v tomto smere sa bude aj naďalej angažovať.</w:t>
      </w:r>
    </w:p>
    <w:p w14:paraId="3DDDD29D" w14:textId="77777777" w:rsidR="003D03E8" w:rsidRDefault="003D03E8" w:rsidP="003D03E8">
      <w:pPr>
        <w:spacing w:after="0" w:line="240" w:lineRule="auto"/>
        <w:rPr>
          <w:rFonts w:cs="Times New Roman"/>
          <w:szCs w:val="24"/>
        </w:rPr>
      </w:pPr>
    </w:p>
    <w:p w14:paraId="01E5AF86" w14:textId="77777777" w:rsidR="003D03E8" w:rsidRDefault="003D03E8" w:rsidP="003D03E8">
      <w:pPr>
        <w:spacing w:line="240" w:lineRule="auto"/>
      </w:pPr>
      <w:r>
        <w:t xml:space="preserve">V júli 2024 zverejnila Európska komisia  v poradí piatu </w:t>
      </w:r>
      <w:r>
        <w:rPr>
          <w:b/>
          <w:bCs/>
        </w:rPr>
        <w:t xml:space="preserve">Správu o stave právneho štátu v EÚ. </w:t>
      </w:r>
      <w:r>
        <w:t xml:space="preserve">K odporúčaniam adresovaným Slovenskej republike v roku 2023 Komisia konštatuje „žiaden pokrok" pri 6 zo 7 odporúčaní a „istý pokrok" pri 1 odporúčaní (zlepšenie fyzickej bezpečnosti novinárov). Komisia preto adresuje Slovenskej republike 7 odporúčaní, ktoré sú čo do obsahu i rozsahu približne v podobe, v akej boli po prvý raz adresované ešte v roku 2022. </w:t>
      </w:r>
      <w:r w:rsidRPr="0015569F">
        <w:rPr>
          <w:b/>
          <w:bCs/>
        </w:rPr>
        <w:t>Vláda SR vyjadrila 21. augusta 2024 sklamanie zo znenia 5. správy Európskej komisie o právnom štáte</w:t>
      </w:r>
      <w:r>
        <w:t xml:space="preserve"> </w:t>
      </w:r>
      <w:r w:rsidRPr="0015569F">
        <w:rPr>
          <w:b/>
          <w:bCs/>
        </w:rPr>
        <w:t>na Slovensku z hľadiska metodiky prípravy a obsahu</w:t>
      </w:r>
      <w:r>
        <w:t xml:space="preserve">. Správu v súčasnej podobe považuje najmä za politický, a nie právny dokument. </w:t>
      </w:r>
      <w:r w:rsidRPr="00B32B31">
        <w:t>Výhrady sa týkali aj obsahových nepresností</w:t>
      </w:r>
      <w:r>
        <w:rPr>
          <w:b/>
          <w:bCs/>
        </w:rPr>
        <w:t>, </w:t>
      </w:r>
      <w:r>
        <w:t xml:space="preserve">či nedostatočného priestoru pre vládu na vyjadrenie sa k informáciám v správe z iných zdrojov. V pozícii vlády Slovenskej republiky k správe z augusta 2024, v diskusiách na Rade EÚ a v konzultáciách s Európskou komisiou zdôraznila, že správa Komisie a jej odporúčania majú byť jasné a vyvážené. </w:t>
      </w:r>
    </w:p>
    <w:p w14:paraId="638B5D07" w14:textId="77777777" w:rsidR="003D03E8" w:rsidRDefault="003D03E8" w:rsidP="003D03E8">
      <w:pPr>
        <w:rPr>
          <w:rFonts w:ascii="Calibri" w:hAnsi="Calibri"/>
          <w:sz w:val="22"/>
        </w:rPr>
      </w:pPr>
      <w:r>
        <w:t xml:space="preserve">Na pôde Európskej únie Slovensko následne otvorilo </w:t>
      </w:r>
      <w:r w:rsidRPr="006C21A4">
        <w:rPr>
          <w:b/>
          <w:bCs/>
        </w:rPr>
        <w:t>diskusiu k spôsobu uplatňovania metodiky pri príprave výročných správ o právnom štáte</w:t>
      </w:r>
      <w:r>
        <w:t xml:space="preserve"> s cieľom ich objektivizácie. Slovensko zároveň pokračuje v </w:t>
      </w:r>
      <w:r>
        <w:rPr>
          <w:b/>
          <w:bCs/>
        </w:rPr>
        <w:t>konštruktívnom dialógu s Európskou komisiou</w:t>
      </w:r>
      <w:r>
        <w:t xml:space="preserve"> k otvoreným otázkam vo vzťahu k právnemu štátu. Slovenská republika tiež úspešne viedla intenzívne politické konzultácie v kontexte reformy trestných kódexov a ich súladu s európskym právom. </w:t>
      </w:r>
    </w:p>
    <w:p w14:paraId="747CBBF8" w14:textId="77777777" w:rsidR="003D03E8" w:rsidRDefault="003D03E8" w:rsidP="003D03E8">
      <w:pPr>
        <w:spacing w:after="0" w:line="240" w:lineRule="auto"/>
      </w:pPr>
      <w:r w:rsidRPr="009046EE">
        <w:rPr>
          <w:rFonts w:cs="Times New Roman"/>
          <w:szCs w:val="24"/>
        </w:rPr>
        <w:t xml:space="preserve">Na vnútroštátnej úrovni dominovalo v európskej agende pripomínanie </w:t>
      </w:r>
      <w:r w:rsidRPr="0023658E">
        <w:rPr>
          <w:rFonts w:cs="Times New Roman"/>
          <w:szCs w:val="24"/>
        </w:rPr>
        <w:t xml:space="preserve">si </w:t>
      </w:r>
      <w:r w:rsidRPr="00C43CD4">
        <w:rPr>
          <w:rFonts w:cs="Times New Roman"/>
          <w:b/>
          <w:bCs/>
          <w:szCs w:val="24"/>
        </w:rPr>
        <w:t>20. výročia vstupu Slovenskej republiky do Európskej únie.</w:t>
      </w:r>
      <w:r w:rsidRPr="009046EE">
        <w:rPr>
          <w:rFonts w:cs="Times New Roman"/>
          <w:szCs w:val="24"/>
        </w:rPr>
        <w:t xml:space="preserve"> Toto výročie predstavovalo jedinečnú príležitosť zdôrazniť </w:t>
      </w:r>
      <w:r w:rsidRPr="0063168C">
        <w:rPr>
          <w:rFonts w:cs="Times New Roman"/>
          <w:b/>
          <w:bCs/>
          <w:szCs w:val="24"/>
        </w:rPr>
        <w:t>pozitívne aspekty a prínosy</w:t>
      </w:r>
      <w:r w:rsidRPr="009046EE">
        <w:rPr>
          <w:rFonts w:cs="Times New Roman"/>
          <w:szCs w:val="24"/>
        </w:rPr>
        <w:t xml:space="preserve"> nášho členstva občanom naprieč celým Slovenskom</w:t>
      </w:r>
      <w:r>
        <w:rPr>
          <w:rFonts w:cs="Times New Roman"/>
          <w:szCs w:val="24"/>
        </w:rPr>
        <w:t xml:space="preserve"> prostredníctvom rôznych podujatí a aktivít</w:t>
      </w:r>
      <w:r w:rsidRPr="009046EE">
        <w:rPr>
          <w:rFonts w:cs="Times New Roman"/>
          <w:szCs w:val="24"/>
        </w:rPr>
        <w:t xml:space="preserve">. </w:t>
      </w:r>
      <w:r>
        <w:t xml:space="preserve">Vo svojom vyhlásení k 20. výročiu vstupu Slovenskej republiky do Európskej únie </w:t>
      </w:r>
      <w:r w:rsidRPr="001964AF">
        <w:rPr>
          <w:b/>
          <w:bCs/>
        </w:rPr>
        <w:t>vláda Slovenskej republiky vyjadrila presvedčenie, že ukotvenie v Európskej únii prinesie Slovensku v nasledujúcich rokoch ďalšiu ekonomickú a hospodársku prosperitu, silnú bezpečnostnú ochranu, ako aj stabilné politické zázemie na medzinárodnej scéne</w:t>
      </w:r>
      <w:r>
        <w:t xml:space="preserve">. V zmysle programového vyhlásenia vlády Slovenskej republiky je víziou </w:t>
      </w:r>
      <w:r w:rsidRPr="00B76547">
        <w:t>mierová a konkurencieschopná E</w:t>
      </w:r>
      <w:r>
        <w:t>urópska únia</w:t>
      </w:r>
      <w:r w:rsidRPr="00B76547">
        <w:t xml:space="preserve"> v globálnom svete, ktorá predstavuje najlepší priestor pre obhajobu a presadzovanie suverénnych záujmov našej krajiny a jej občanov.</w:t>
      </w:r>
      <w:r>
        <w:t xml:space="preserve"> Vláda Slovenskej republiky zároveň </w:t>
      </w:r>
      <w:r w:rsidRPr="00D33DE4">
        <w:t>spája výnimočnosť E</w:t>
      </w:r>
      <w:r>
        <w:t>urópskej únie s </w:t>
      </w:r>
      <w:r w:rsidRPr="00D33DE4">
        <w:t xml:space="preserve">právom slovenskej politickej reprezentácie a občanov </w:t>
      </w:r>
      <w:r>
        <w:t>Slovenska</w:t>
      </w:r>
      <w:r w:rsidRPr="00D33DE4">
        <w:t xml:space="preserve"> na kritický názor na </w:t>
      </w:r>
      <w:r>
        <w:t xml:space="preserve">jej </w:t>
      </w:r>
      <w:r w:rsidRPr="00D33DE4">
        <w:t>fungovanie a</w:t>
      </w:r>
      <w:r>
        <w:t> </w:t>
      </w:r>
      <w:r w:rsidRPr="00D33DE4">
        <w:t>činnosť</w:t>
      </w:r>
      <w:r>
        <w:t>.</w:t>
      </w:r>
      <w:r w:rsidRPr="00DA205E">
        <w:t xml:space="preserve"> </w:t>
      </w:r>
    </w:p>
    <w:p w14:paraId="7044158C" w14:textId="77777777" w:rsidR="003D03E8" w:rsidRDefault="003D03E8" w:rsidP="003D03E8">
      <w:pPr>
        <w:spacing w:after="0" w:line="240" w:lineRule="auto"/>
        <w:rPr>
          <w:rFonts w:cs="Times New Roman"/>
          <w:color w:val="auto"/>
          <w:szCs w:val="24"/>
        </w:rPr>
      </w:pPr>
    </w:p>
    <w:p w14:paraId="7EFB90D2" w14:textId="77777777" w:rsidR="003D03E8" w:rsidRPr="00DC6966" w:rsidRDefault="003D03E8" w:rsidP="003D03E8">
      <w:pPr>
        <w:spacing w:after="0" w:line="240" w:lineRule="auto"/>
        <w:rPr>
          <w:rFonts w:cs="Times New Roman"/>
          <w:color w:val="auto"/>
          <w:szCs w:val="24"/>
        </w:rPr>
      </w:pPr>
      <w:r w:rsidRPr="00DC6966">
        <w:rPr>
          <w:rFonts w:cs="Times New Roman"/>
          <w:color w:val="auto"/>
          <w:szCs w:val="24"/>
        </w:rPr>
        <w:t xml:space="preserve">Európska komisia si na svoje funkčné obdobie 2019 – 2024 nastavila strategický program rozčlenený do </w:t>
      </w:r>
      <w:r w:rsidRPr="0023658E">
        <w:rPr>
          <w:rFonts w:cs="Times New Roman"/>
          <w:b/>
          <w:bCs/>
          <w:color w:val="auto"/>
          <w:szCs w:val="24"/>
        </w:rPr>
        <w:t>6 politických prioritných oblastí</w:t>
      </w:r>
      <w:r w:rsidRPr="00DC6966">
        <w:rPr>
          <w:rFonts w:cs="Times New Roman"/>
          <w:color w:val="auto"/>
          <w:szCs w:val="24"/>
        </w:rPr>
        <w:t xml:space="preserve">. </w:t>
      </w:r>
      <w:r w:rsidRPr="00EA40DC">
        <w:rPr>
          <w:rFonts w:cs="Times New Roman"/>
          <w:color w:val="auto"/>
          <w:szCs w:val="24"/>
        </w:rPr>
        <w:t>Operatívnej časti výkonu európskych politík</w:t>
      </w:r>
      <w:r w:rsidRPr="00DC6966">
        <w:rPr>
          <w:rFonts w:cs="Times New Roman"/>
          <w:color w:val="auto"/>
          <w:szCs w:val="24"/>
        </w:rPr>
        <w:t xml:space="preserve"> </w:t>
      </w:r>
      <w:r>
        <w:rPr>
          <w:rFonts w:cs="Times New Roman"/>
          <w:color w:val="auto"/>
          <w:szCs w:val="24"/>
        </w:rPr>
        <w:t>v uvedených oblastiach sa podrobnejšie venuje druhá</w:t>
      </w:r>
      <w:r w:rsidRPr="00DC6966">
        <w:rPr>
          <w:rFonts w:cs="Times New Roman"/>
          <w:color w:val="auto"/>
          <w:szCs w:val="24"/>
        </w:rPr>
        <w:t xml:space="preserve"> časť predkladanej správy a popisuje spektrum vybraných </w:t>
      </w:r>
      <w:r w:rsidRPr="00EA40DC">
        <w:rPr>
          <w:rFonts w:cs="Times New Roman"/>
          <w:color w:val="auto"/>
          <w:szCs w:val="24"/>
        </w:rPr>
        <w:t>tém, ktoré jednotlivé rezorty negociovali v roku 2024</w:t>
      </w:r>
      <w:r w:rsidRPr="00DC6966">
        <w:rPr>
          <w:rFonts w:cs="Times New Roman"/>
          <w:color w:val="auto"/>
          <w:szCs w:val="24"/>
        </w:rPr>
        <w:t xml:space="preserve">. </w:t>
      </w:r>
    </w:p>
    <w:p w14:paraId="6AC10D72" w14:textId="77777777" w:rsidR="003D03E8" w:rsidRDefault="003D03E8">
      <w:pPr>
        <w:spacing w:line="259" w:lineRule="auto"/>
        <w:jc w:val="left"/>
        <w:rPr>
          <w:rFonts w:cs="Times New Roman"/>
          <w:b/>
          <w:color w:val="auto"/>
          <w:sz w:val="26"/>
          <w:szCs w:val="26"/>
        </w:rPr>
      </w:pPr>
      <w:r>
        <w:rPr>
          <w:rFonts w:cs="Times New Roman"/>
          <w:color w:val="auto"/>
          <w:sz w:val="26"/>
          <w:szCs w:val="26"/>
        </w:rPr>
        <w:br w:type="page"/>
      </w:r>
    </w:p>
    <w:p w14:paraId="13EFB6F6" w14:textId="1C5E5A75" w:rsidR="003D03E8" w:rsidRPr="00DC6966" w:rsidRDefault="003D03E8" w:rsidP="003D03E8">
      <w:pPr>
        <w:pStyle w:val="Nadpis1"/>
        <w:jc w:val="both"/>
        <w:rPr>
          <w:rFonts w:cs="Times New Roman"/>
          <w:b w:val="0"/>
          <w:color w:val="auto"/>
          <w:sz w:val="26"/>
          <w:szCs w:val="26"/>
        </w:rPr>
      </w:pPr>
      <w:r w:rsidRPr="00DC6966">
        <w:rPr>
          <w:rFonts w:cs="Times New Roman"/>
          <w:color w:val="auto"/>
          <w:sz w:val="26"/>
          <w:szCs w:val="26"/>
        </w:rPr>
        <w:lastRenderedPageBreak/>
        <w:t>2. Členstvo Slovenskej republiky v Európskej únii v roku 202</w:t>
      </w:r>
      <w:r>
        <w:rPr>
          <w:rFonts w:cs="Times New Roman"/>
          <w:color w:val="auto"/>
          <w:sz w:val="26"/>
          <w:szCs w:val="26"/>
        </w:rPr>
        <w:t>4</w:t>
      </w:r>
    </w:p>
    <w:p w14:paraId="6E4AB9C8" w14:textId="77777777" w:rsidR="003D03E8" w:rsidRPr="00DC6966" w:rsidRDefault="003D03E8" w:rsidP="003D03E8">
      <w:pPr>
        <w:pStyle w:val="Podtitul"/>
        <w:spacing w:after="0" w:line="240" w:lineRule="auto"/>
        <w:rPr>
          <w:rFonts w:ascii="Times New Roman" w:hAnsi="Times New Roman" w:cs="Times New Roman"/>
          <w:b/>
          <w:color w:val="auto"/>
          <w:sz w:val="24"/>
          <w:szCs w:val="24"/>
          <w:lang w:val="sk-SK"/>
        </w:rPr>
      </w:pPr>
    </w:p>
    <w:p w14:paraId="43C61342" w14:textId="77777777" w:rsidR="003D03E8" w:rsidRPr="00DC6966" w:rsidRDefault="003D03E8" w:rsidP="003D03E8">
      <w:pPr>
        <w:pStyle w:val="Nadpis1"/>
        <w:jc w:val="both"/>
        <w:rPr>
          <w:color w:val="auto"/>
          <w:sz w:val="26"/>
          <w:szCs w:val="26"/>
          <w:u w:val="single"/>
        </w:rPr>
      </w:pPr>
      <w:r w:rsidRPr="00DC6966">
        <w:rPr>
          <w:color w:val="auto"/>
          <w:sz w:val="26"/>
          <w:szCs w:val="26"/>
          <w:u w:val="single"/>
        </w:rPr>
        <w:t>2.1. Európska zelená dohoda</w:t>
      </w:r>
    </w:p>
    <w:p w14:paraId="20DDB082" w14:textId="77777777" w:rsidR="003D03E8" w:rsidRPr="00DC6966" w:rsidRDefault="003D03E8" w:rsidP="003D03E8">
      <w:pPr>
        <w:pStyle w:val="Podtitul"/>
        <w:spacing w:after="0" w:line="240" w:lineRule="auto"/>
        <w:rPr>
          <w:rFonts w:ascii="Times New Roman" w:hAnsi="Times New Roman" w:cs="Times New Roman"/>
          <w:b/>
          <w:color w:val="auto"/>
          <w:sz w:val="24"/>
          <w:szCs w:val="24"/>
          <w:lang w:val="sk-SK"/>
        </w:rPr>
      </w:pPr>
    </w:p>
    <w:p w14:paraId="73C9236C" w14:textId="77777777" w:rsidR="003D03E8" w:rsidRDefault="003D03E8" w:rsidP="003D03E8">
      <w:pPr>
        <w:spacing w:after="0" w:line="240" w:lineRule="auto"/>
        <w:rPr>
          <w:rFonts w:cs="Times New Roman"/>
          <w:color w:val="auto"/>
          <w:szCs w:val="24"/>
        </w:rPr>
      </w:pPr>
      <w:r>
        <w:rPr>
          <w:rFonts w:cs="Times New Roman"/>
          <w:szCs w:val="24"/>
        </w:rPr>
        <w:t xml:space="preserve">Posilnenie a oživenie konkurencieschopnosti a jednotného trhu sa stali základom dvoch kľúčových správ na úrovni Európskej únie, a to </w:t>
      </w:r>
      <w:r>
        <w:rPr>
          <w:rFonts w:cs="Times New Roman"/>
          <w:b/>
          <w:szCs w:val="24"/>
        </w:rPr>
        <w:t xml:space="preserve">správy na vysokej úrovni </w:t>
      </w:r>
      <w:proofErr w:type="spellStart"/>
      <w:r>
        <w:rPr>
          <w:rFonts w:cs="Times New Roman"/>
          <w:b/>
          <w:szCs w:val="24"/>
        </w:rPr>
        <w:t>Enrica</w:t>
      </w:r>
      <w:proofErr w:type="spellEnd"/>
      <w:r>
        <w:rPr>
          <w:rFonts w:cs="Times New Roman"/>
          <w:b/>
          <w:szCs w:val="24"/>
        </w:rPr>
        <w:t xml:space="preserve"> </w:t>
      </w:r>
      <w:proofErr w:type="spellStart"/>
      <w:r>
        <w:rPr>
          <w:rFonts w:cs="Times New Roman"/>
          <w:b/>
          <w:szCs w:val="24"/>
        </w:rPr>
        <w:t>Lettu</w:t>
      </w:r>
      <w:proofErr w:type="spellEnd"/>
      <w:r>
        <w:rPr>
          <w:rFonts w:cs="Times New Roman"/>
          <w:b/>
          <w:szCs w:val="24"/>
        </w:rPr>
        <w:t xml:space="preserve"> o budúcnosti jednotného trhu a správy Maria </w:t>
      </w:r>
      <w:proofErr w:type="spellStart"/>
      <w:r>
        <w:rPr>
          <w:rFonts w:cs="Times New Roman"/>
          <w:b/>
          <w:szCs w:val="24"/>
        </w:rPr>
        <w:t>Draghiho</w:t>
      </w:r>
      <w:proofErr w:type="spellEnd"/>
      <w:r>
        <w:rPr>
          <w:rFonts w:cs="Times New Roman"/>
          <w:b/>
          <w:szCs w:val="24"/>
        </w:rPr>
        <w:t xml:space="preserve"> o budúcnosti európskej konkurencieschopnosti</w:t>
      </w:r>
      <w:r>
        <w:rPr>
          <w:rFonts w:cs="Times New Roman"/>
          <w:szCs w:val="24"/>
        </w:rPr>
        <w:t xml:space="preserve">. Obe správy poukázali na najzraniteľnejšie miesta Európskej únie a jednoznačne zadefinovali potrebné kroky smerom do budúcnosti. </w:t>
      </w:r>
    </w:p>
    <w:p w14:paraId="0660C8EB" w14:textId="77777777" w:rsidR="003D03E8" w:rsidRDefault="003D03E8" w:rsidP="003D03E8">
      <w:pPr>
        <w:spacing w:after="0" w:line="240" w:lineRule="auto"/>
        <w:rPr>
          <w:rFonts w:cs="Times New Roman"/>
          <w:b/>
          <w:szCs w:val="24"/>
        </w:rPr>
      </w:pPr>
    </w:p>
    <w:p w14:paraId="4A089B63" w14:textId="77777777" w:rsidR="003D03E8" w:rsidRDefault="003D03E8" w:rsidP="003D03E8">
      <w:pPr>
        <w:spacing w:after="0" w:line="240" w:lineRule="auto"/>
        <w:rPr>
          <w:rFonts w:cs="Times New Roman"/>
          <w:szCs w:val="24"/>
        </w:rPr>
      </w:pPr>
      <w:r>
        <w:rPr>
          <w:rFonts w:cs="Times New Roman"/>
          <w:b/>
          <w:szCs w:val="24"/>
        </w:rPr>
        <w:t xml:space="preserve">Správa M. </w:t>
      </w:r>
      <w:proofErr w:type="spellStart"/>
      <w:r>
        <w:rPr>
          <w:rFonts w:cs="Times New Roman"/>
          <w:b/>
          <w:szCs w:val="24"/>
        </w:rPr>
        <w:t>Draghiho</w:t>
      </w:r>
      <w:proofErr w:type="spellEnd"/>
      <w:r>
        <w:rPr>
          <w:rFonts w:cs="Times New Roman"/>
          <w:szCs w:val="24"/>
        </w:rPr>
        <w:t xml:space="preserve"> stanovila, že hlavnou prioritou Európskej únie musí byť budovanie jej konkurencieschopnosti a vyzýva na urgentné prijatie konkrétnych opatrení. Správa rozpracováva 170 návrhov na naštartovanie rastu, ktoré majú byť implementované v krátko, resp. v strednodobom období s jasnými výsledkami. Základom správy je </w:t>
      </w:r>
      <w:r>
        <w:rPr>
          <w:rFonts w:cs="Times New Roman"/>
          <w:b/>
          <w:szCs w:val="24"/>
        </w:rPr>
        <w:t xml:space="preserve">nevyhnutnosť vypracovania novej priemyselnej stratégie </w:t>
      </w:r>
      <w:r w:rsidRPr="00891712">
        <w:rPr>
          <w:rFonts w:cs="Times New Roman"/>
          <w:bCs/>
          <w:szCs w:val="24"/>
        </w:rPr>
        <w:t>Európskej únie,</w:t>
      </w:r>
      <w:r>
        <w:rPr>
          <w:rFonts w:cs="Times New Roman"/>
          <w:szCs w:val="24"/>
        </w:rPr>
        <w:t xml:space="preserve"> ktorá má byť postavená na troch pilieroch - uzavretie tzv. </w:t>
      </w:r>
      <w:proofErr w:type="spellStart"/>
      <w:r>
        <w:rPr>
          <w:rFonts w:cs="Times New Roman"/>
          <w:szCs w:val="24"/>
        </w:rPr>
        <w:t>innovation</w:t>
      </w:r>
      <w:proofErr w:type="spellEnd"/>
      <w:r>
        <w:rPr>
          <w:rFonts w:cs="Times New Roman"/>
          <w:szCs w:val="24"/>
        </w:rPr>
        <w:t xml:space="preserve"> </w:t>
      </w:r>
      <w:proofErr w:type="spellStart"/>
      <w:r>
        <w:rPr>
          <w:rFonts w:cs="Times New Roman"/>
          <w:szCs w:val="24"/>
        </w:rPr>
        <w:t>gap</w:t>
      </w:r>
      <w:proofErr w:type="spellEnd"/>
      <w:r>
        <w:rPr>
          <w:rFonts w:cs="Times New Roman"/>
          <w:szCs w:val="24"/>
        </w:rPr>
        <w:t xml:space="preserve"> medzi Európskou úniou, USA a Čínou, spoločný plán pre dekarbonizáciu a konkurencieschopnosť a zvýšenie bezpečnosti a znižovanie závislosti. Okrem toho správa určuje základy tejto stratégie, ktorými sú plne implementovaný jednotný trh, vysoká miera koordinácie a interakcie politík Európskej únie (predovšetkým priemyselnej, hospodárskej súťaže a obchodnej), dostatočné financovanie investičných potrieb, reforma riadenia politík Európskej únie a zníženie regulačného zaťaženia. M. </w:t>
      </w:r>
      <w:proofErr w:type="spellStart"/>
      <w:r>
        <w:rPr>
          <w:rFonts w:cs="Times New Roman"/>
          <w:szCs w:val="24"/>
        </w:rPr>
        <w:t>Draghi</w:t>
      </w:r>
      <w:proofErr w:type="spellEnd"/>
      <w:r>
        <w:rPr>
          <w:rFonts w:cs="Times New Roman"/>
          <w:szCs w:val="24"/>
        </w:rPr>
        <w:t xml:space="preserve"> v správe poukazuje aj na potrebu zásadnej zmeny fungovania Európskej únie, pretože len tak možno dosiahnuť stanovené ciele. </w:t>
      </w:r>
    </w:p>
    <w:p w14:paraId="473E11C3" w14:textId="77777777" w:rsidR="003D03E8" w:rsidRDefault="003D03E8" w:rsidP="003D03E8">
      <w:pPr>
        <w:pStyle w:val="Bezriadkovania"/>
        <w:jc w:val="both"/>
        <w:rPr>
          <w:rFonts w:ascii="Times New Roman" w:hAnsi="Times New Roman"/>
          <w:sz w:val="24"/>
          <w:szCs w:val="24"/>
        </w:rPr>
      </w:pPr>
    </w:p>
    <w:p w14:paraId="333C35CA" w14:textId="77777777" w:rsidR="003D03E8" w:rsidRDefault="003D03E8" w:rsidP="003D03E8">
      <w:pPr>
        <w:pStyle w:val="Bezriadkovania"/>
        <w:jc w:val="both"/>
        <w:rPr>
          <w:rFonts w:ascii="Times New Roman" w:hAnsi="Times New Roman"/>
          <w:sz w:val="24"/>
          <w:szCs w:val="24"/>
        </w:rPr>
      </w:pPr>
      <w:r>
        <w:rPr>
          <w:rFonts w:ascii="Times New Roman" w:hAnsi="Times New Roman"/>
          <w:sz w:val="24"/>
          <w:szCs w:val="24"/>
        </w:rPr>
        <w:t xml:space="preserve">Na </w:t>
      </w:r>
      <w:proofErr w:type="spellStart"/>
      <w:r>
        <w:rPr>
          <w:rFonts w:ascii="Times New Roman" w:hAnsi="Times New Roman"/>
          <w:sz w:val="24"/>
          <w:szCs w:val="24"/>
        </w:rPr>
        <w:t>Draghiho</w:t>
      </w:r>
      <w:proofErr w:type="spellEnd"/>
      <w:r>
        <w:rPr>
          <w:rFonts w:ascii="Times New Roman" w:hAnsi="Times New Roman"/>
          <w:sz w:val="24"/>
          <w:szCs w:val="24"/>
        </w:rPr>
        <w:t xml:space="preserve"> správu nadväzovali aj </w:t>
      </w:r>
      <w:r w:rsidRPr="00714281">
        <w:rPr>
          <w:rFonts w:ascii="Times New Roman" w:hAnsi="Times New Roman"/>
          <w:bCs/>
          <w:sz w:val="24"/>
          <w:szCs w:val="24"/>
        </w:rPr>
        <w:t>závery Rady o</w:t>
      </w:r>
      <w:r>
        <w:rPr>
          <w:rFonts w:ascii="Times New Roman" w:hAnsi="Times New Roman"/>
          <w:b/>
          <w:sz w:val="24"/>
          <w:szCs w:val="24"/>
        </w:rPr>
        <w:t xml:space="preserve"> b</w:t>
      </w:r>
      <w:r>
        <w:rPr>
          <w:rFonts w:ascii="Times New Roman" w:hAnsi="Times New Roman"/>
          <w:b/>
          <w:bCs/>
          <w:sz w:val="24"/>
          <w:szCs w:val="24"/>
        </w:rPr>
        <w:t xml:space="preserve">udúcnosti európskej konkurencieschopnosti </w:t>
      </w:r>
      <w:r>
        <w:rPr>
          <w:rFonts w:ascii="Times New Roman" w:hAnsi="Times New Roman"/>
          <w:bCs/>
          <w:sz w:val="24"/>
          <w:szCs w:val="24"/>
        </w:rPr>
        <w:t>prijaté v novembri 2024. Z</w:t>
      </w:r>
      <w:r>
        <w:rPr>
          <w:rFonts w:ascii="Times New Roman" w:hAnsi="Times New Roman"/>
          <w:sz w:val="24"/>
          <w:szCs w:val="24"/>
        </w:rPr>
        <w:t>ávery potvrdzujú ambiciózne ciele zelenej a digitálnej transformácie, sledujúc dosiahnutie klimatickej neutrality do roku 2025. Krajiny sa zhodujú na podpore plánu Európskej komisie pre vytvorenie priemyselnej politiky a zahrnutie európskej konkurencieschopnosti ako integrálnej súčasti agendy nadchádzajúceho legislatívneho mandátu a vytvorenie návrhu „</w:t>
      </w:r>
      <w:r>
        <w:rPr>
          <w:rFonts w:ascii="Times New Roman" w:hAnsi="Times New Roman"/>
          <w:b/>
          <w:sz w:val="24"/>
          <w:szCs w:val="24"/>
        </w:rPr>
        <w:t xml:space="preserve">A New </w:t>
      </w:r>
      <w:proofErr w:type="spellStart"/>
      <w:r>
        <w:rPr>
          <w:rFonts w:ascii="Times New Roman" w:hAnsi="Times New Roman"/>
          <w:b/>
          <w:sz w:val="24"/>
          <w:szCs w:val="24"/>
        </w:rPr>
        <w:t>Clean</w:t>
      </w:r>
      <w:proofErr w:type="spellEnd"/>
      <w:r>
        <w:rPr>
          <w:rFonts w:ascii="Times New Roman" w:hAnsi="Times New Roman"/>
          <w:b/>
          <w:sz w:val="24"/>
          <w:szCs w:val="24"/>
        </w:rPr>
        <w:t xml:space="preserve"> </w:t>
      </w:r>
      <w:proofErr w:type="spellStart"/>
      <w:r>
        <w:rPr>
          <w:rFonts w:ascii="Times New Roman" w:hAnsi="Times New Roman"/>
          <w:b/>
          <w:sz w:val="24"/>
          <w:szCs w:val="24"/>
        </w:rPr>
        <w:t>Deal</w:t>
      </w:r>
      <w:proofErr w:type="spellEnd"/>
      <w:r>
        <w:rPr>
          <w:rFonts w:ascii="Times New Roman" w:hAnsi="Times New Roman"/>
          <w:b/>
          <w:sz w:val="24"/>
          <w:szCs w:val="24"/>
        </w:rPr>
        <w:t>“</w:t>
      </w:r>
      <w:r>
        <w:rPr>
          <w:rFonts w:ascii="Times New Roman" w:hAnsi="Times New Roman"/>
          <w:sz w:val="24"/>
          <w:szCs w:val="24"/>
        </w:rPr>
        <w:t xml:space="preserve"> – konkurencieschopný priemysel a kvalitné pracovné miesta. Špecifický dôraz bude kladený na </w:t>
      </w:r>
      <w:r>
        <w:rPr>
          <w:rFonts w:ascii="Times New Roman" w:hAnsi="Times New Roman"/>
          <w:b/>
          <w:sz w:val="24"/>
          <w:szCs w:val="24"/>
        </w:rPr>
        <w:t>automobilový priemysel</w:t>
      </w:r>
      <w:r>
        <w:rPr>
          <w:rFonts w:ascii="Times New Roman" w:hAnsi="Times New Roman"/>
          <w:sz w:val="24"/>
          <w:szCs w:val="24"/>
        </w:rPr>
        <w:t xml:space="preserve"> – vypracovanie akčného plánu pre toto odvetvie a súvisiace odvetvia ako batériový ekosystém. Akčný plán bude zdôrazňovať potrebu integrovanejšieho hodnotového reťazca celého automobilového systému, od materiálov cez výrobu komponentov až po infraštruktúru a digitálne technológie.</w:t>
      </w:r>
    </w:p>
    <w:p w14:paraId="27E858F5" w14:textId="77777777" w:rsidR="003D03E8" w:rsidRDefault="003D03E8" w:rsidP="003D03E8">
      <w:pPr>
        <w:pStyle w:val="Default"/>
      </w:pPr>
    </w:p>
    <w:p w14:paraId="17A968ED" w14:textId="2AF1C931" w:rsidR="003D03E8" w:rsidRDefault="003D03E8" w:rsidP="003D03E8">
      <w:pPr>
        <w:pStyle w:val="Default"/>
        <w:rPr>
          <w:bCs/>
        </w:rPr>
      </w:pPr>
      <w:r>
        <w:t xml:space="preserve">Náš priemysel potrebuje </w:t>
      </w:r>
      <w:r w:rsidRPr="004F03B2">
        <w:rPr>
          <w:b/>
          <w:bCs/>
        </w:rPr>
        <w:t>prístup k spoľahlivým, odolným a lacným zdrojom energie</w:t>
      </w:r>
      <w:r>
        <w:t xml:space="preserve">, aby dosiahol ciele klimatickej neutrality. Zároveň sa zrýchľuje dopyt po čistých technológiách, čo vytvára nové príležitosti. Slovenská republika </w:t>
      </w:r>
      <w:r>
        <w:rPr>
          <w:bCs/>
        </w:rPr>
        <w:t>plne podporila ciele návrhu a jednoznačne vníma jeho prínosy</w:t>
      </w:r>
      <w:r>
        <w:t xml:space="preserve">. Kľúčovým rozporom medzi členskými štátmi aj v roku 2024 bola </w:t>
      </w:r>
      <w:r w:rsidRPr="00714281">
        <w:rPr>
          <w:bCs/>
        </w:rPr>
        <w:t>diskusia o</w:t>
      </w:r>
      <w:r>
        <w:rPr>
          <w:b/>
        </w:rPr>
        <w:t> uznaní jadra a jadrových technológií ako čistých technológií</w:t>
      </w:r>
      <w:r>
        <w:t xml:space="preserve">. </w:t>
      </w:r>
      <w:r>
        <w:rPr>
          <w:bCs/>
        </w:rPr>
        <w:t xml:space="preserve">Pre Slovenskú republiku je jadro základom prechodu na klimaticky neutrálne hospodárstvo, z tohto dôvodu je Slovensko členom tzv. </w:t>
      </w:r>
      <w:proofErr w:type="spellStart"/>
      <w:r>
        <w:rPr>
          <w:bCs/>
        </w:rPr>
        <w:t>like-minded</w:t>
      </w:r>
      <w:proofErr w:type="spellEnd"/>
      <w:r>
        <w:rPr>
          <w:bCs/>
        </w:rPr>
        <w:t xml:space="preserve"> skupiny a snaží sa o presadenie jadrových technológii.</w:t>
      </w:r>
      <w:r w:rsidR="00E239CC">
        <w:rPr>
          <w:bCs/>
        </w:rPr>
        <w:t xml:space="preserve"> </w:t>
      </w:r>
      <w:r w:rsidR="00E239CC" w:rsidRPr="00E239CC">
        <w:rPr>
          <w:bCs/>
        </w:rPr>
        <w:t xml:space="preserve">V máji 2023 bola táto </w:t>
      </w:r>
      <w:proofErr w:type="spellStart"/>
      <w:r w:rsidR="00E239CC" w:rsidRPr="00E239CC">
        <w:rPr>
          <w:bCs/>
        </w:rPr>
        <w:t>like-minded</w:t>
      </w:r>
      <w:proofErr w:type="spellEnd"/>
      <w:r w:rsidR="00E239CC" w:rsidRPr="00E239CC">
        <w:rPr>
          <w:bCs/>
        </w:rPr>
        <w:t xml:space="preserve"> skupina pretransformovaná do podoby Jadrovej aliancie vedenej Francúzskom, pričom v súčasnosti zahŕňa pätnásť členských štátov Európskej únie a Veľkú Britániu. Koordinácia pozícií členov Jadrovej aliancie pokračovala aj v roku 2024 s cieľom presadzovať väčšiu podporu jadrovej energetiky v rámci politík Európskej únie</w:t>
      </w:r>
      <w:r w:rsidR="00357635">
        <w:rPr>
          <w:bCs/>
        </w:rPr>
        <w:t>.</w:t>
      </w:r>
      <w:r>
        <w:rPr>
          <w:bCs/>
        </w:rPr>
        <w:t xml:space="preserve"> </w:t>
      </w:r>
    </w:p>
    <w:p w14:paraId="592B0F3B" w14:textId="77777777" w:rsidR="003D03E8" w:rsidRDefault="003D03E8" w:rsidP="003D03E8">
      <w:pPr>
        <w:pStyle w:val="Default"/>
        <w:rPr>
          <w:bCs/>
        </w:rPr>
      </w:pPr>
    </w:p>
    <w:p w14:paraId="63F4410B" w14:textId="77777777" w:rsidR="003D03E8" w:rsidRDefault="003D03E8" w:rsidP="003D03E8">
      <w:pPr>
        <w:pStyle w:val="Default"/>
      </w:pPr>
      <w:r>
        <w:t xml:space="preserve">Stále pretrvávajúci rozpor bol viditeľný aj pri prijímaní záverov Rady pre konkurencieschopnosť, ktoré boli predložené maďarským predsedníctvom s podporou </w:t>
      </w:r>
      <w:r>
        <w:lastRenderedPageBreak/>
        <w:t xml:space="preserve">členských štátov (okrem Rakúska a Nemecka). Slovensko zdôraznilo dva kľúčové elementy, a to potrebu vyslať pozitívny signál pre výrobný sektor Európskej únie a  presadzovať </w:t>
      </w:r>
      <w:r>
        <w:rPr>
          <w:b/>
        </w:rPr>
        <w:t>technologickú neutralitu</w:t>
      </w:r>
      <w:r>
        <w:t xml:space="preserve"> v energetickej politike. V tomto kontexte je dôležitým faktorom skutočnosť, že samotná správa M. </w:t>
      </w:r>
      <w:proofErr w:type="spellStart"/>
      <w:r>
        <w:t>Draghiho</w:t>
      </w:r>
      <w:proofErr w:type="spellEnd"/>
      <w:r>
        <w:t xml:space="preserve"> jednoznačne počíta s jadrom ako nevyhnutnou technológiou pre zelenú transformáciu.  </w:t>
      </w:r>
    </w:p>
    <w:p w14:paraId="2C703171" w14:textId="77777777" w:rsidR="003D03E8" w:rsidRDefault="003D03E8" w:rsidP="003D03E8">
      <w:pPr>
        <w:pStyle w:val="Default"/>
      </w:pPr>
    </w:p>
    <w:p w14:paraId="063F80DB" w14:textId="041E6F74" w:rsidR="00E239CC" w:rsidRDefault="00E239CC" w:rsidP="003D03E8">
      <w:pPr>
        <w:pStyle w:val="Default"/>
      </w:pPr>
      <w:r w:rsidRPr="00E239CC">
        <w:t>Európska Komisia vo februári 2024 oznámila založenie Európskej priemyselnej aliancie pre malé modulárne reaktory (SMR). Aliancia zúročuje prácu a skúsenosti získané za posledné dva roky v rámci tzv. „</w:t>
      </w:r>
      <w:proofErr w:type="spellStart"/>
      <w:r w:rsidRPr="00E239CC">
        <w:t>European</w:t>
      </w:r>
      <w:proofErr w:type="spellEnd"/>
      <w:r w:rsidRPr="00E239CC">
        <w:t xml:space="preserve"> SMR pre-</w:t>
      </w:r>
      <w:proofErr w:type="spellStart"/>
      <w:r w:rsidRPr="00E239CC">
        <w:t>partnership</w:t>
      </w:r>
      <w:proofErr w:type="spellEnd"/>
      <w:r w:rsidRPr="00E239CC">
        <w:t>“. Aliancia má ambíciu stať sa transparentnou európskou platformou, ktorá je otvorená všetkým verejným a súkromným subjektom spĺňajúcim špecifické kritériá. Hlavným cieľom aliancie je uľahčiť a urýchliť vývoj, a nasadenie prvých projektov SMR v Európe v časovom horizonte do roku 2030. Medzi ďalšie ciele patrí identifikovanie najsľubnejších a najpokročilejších bezpečných a nákladovo efektívnych technológií SMR posilňovaním európskeho dodávateľského reťazca (vrátane dodávok palív a surovín), určenie investičných bariér a analyzovanie možnosti financovania. Činnosť aliancie má byť zabezpečená prostredníctvom osobitných pracovných skupín. Za S</w:t>
      </w:r>
      <w:r w:rsidR="00357635">
        <w:t>lovenskú republiku</w:t>
      </w:r>
      <w:r w:rsidRPr="00E239CC">
        <w:t xml:space="preserve"> sa do tejto aliancie zapojil verejný (M</w:t>
      </w:r>
      <w:r w:rsidR="00357635">
        <w:t>inisterstvo hospodárstva</w:t>
      </w:r>
      <w:r w:rsidRPr="00E239CC">
        <w:t xml:space="preserve"> S</w:t>
      </w:r>
      <w:r w:rsidR="00357635">
        <w:t>lovenskej republiky</w:t>
      </w:r>
      <w:r w:rsidRPr="00E239CC">
        <w:t xml:space="preserve">) aj súkromný sektor (spoločnosti JESS, </w:t>
      </w:r>
      <w:proofErr w:type="spellStart"/>
      <w:r w:rsidRPr="00E239CC">
        <w:t>a.s</w:t>
      </w:r>
      <w:proofErr w:type="spellEnd"/>
      <w:r w:rsidRPr="00E239CC">
        <w:t xml:space="preserve">., JAVYS, </w:t>
      </w:r>
      <w:proofErr w:type="spellStart"/>
      <w:r w:rsidRPr="00E239CC">
        <w:t>a.s</w:t>
      </w:r>
      <w:proofErr w:type="spellEnd"/>
      <w:r w:rsidRPr="00E239CC">
        <w:t xml:space="preserve">. a SE, </w:t>
      </w:r>
      <w:proofErr w:type="spellStart"/>
      <w:r w:rsidRPr="00E239CC">
        <w:t>a.s</w:t>
      </w:r>
      <w:proofErr w:type="spellEnd"/>
      <w:r w:rsidRPr="00E239CC">
        <w:t xml:space="preserve">.). </w:t>
      </w:r>
      <w:r w:rsidR="00357635" w:rsidRPr="00E239CC">
        <w:t>M</w:t>
      </w:r>
      <w:r w:rsidR="00357635">
        <w:t>inisterstvo hospodárstva</w:t>
      </w:r>
      <w:r w:rsidR="00357635" w:rsidRPr="00E239CC">
        <w:t xml:space="preserve"> S</w:t>
      </w:r>
      <w:r w:rsidR="00357635">
        <w:t>lovenskej republiky</w:t>
      </w:r>
      <w:r w:rsidRPr="00E239CC">
        <w:t xml:space="preserve"> sa zapojilo do pracovnej skupiny č. 8 (WG on </w:t>
      </w:r>
      <w:proofErr w:type="spellStart"/>
      <w:r w:rsidRPr="00E239CC">
        <w:t>Financing</w:t>
      </w:r>
      <w:proofErr w:type="spellEnd"/>
      <w:r w:rsidRPr="00E239CC">
        <w:t>)</w:t>
      </w:r>
      <w:r w:rsidR="00357635">
        <w:t>.</w:t>
      </w:r>
    </w:p>
    <w:p w14:paraId="6FEB49F5" w14:textId="77777777" w:rsidR="00E239CC" w:rsidRDefault="00E239CC" w:rsidP="003D03E8">
      <w:pPr>
        <w:pStyle w:val="Default"/>
      </w:pPr>
    </w:p>
    <w:p w14:paraId="67258BD9" w14:textId="2123A7DB" w:rsidR="003D03E8" w:rsidRDefault="003D03E8" w:rsidP="003D03E8">
      <w:pPr>
        <w:pStyle w:val="Default"/>
      </w:pPr>
      <w:r>
        <w:t xml:space="preserve">Prechod na klimaticky neutrálne hospodárstvo si okrem podpory priemyselnej výroby a jej dekarbonizácie vyžaduje zacielenie aj na </w:t>
      </w:r>
      <w:r>
        <w:rPr>
          <w:bCs/>
        </w:rPr>
        <w:t>udržateľnú produktovú politiku</w:t>
      </w:r>
      <w:r>
        <w:t xml:space="preserve">. V roku 2024 bolo Európskym parlamentom schválené </w:t>
      </w:r>
      <w:r>
        <w:rPr>
          <w:b/>
        </w:rPr>
        <w:t xml:space="preserve">Nariadenie, ktorým sa zriaďuje rámec na stanovenie požiadaviek na </w:t>
      </w:r>
      <w:proofErr w:type="spellStart"/>
      <w:r>
        <w:rPr>
          <w:b/>
        </w:rPr>
        <w:t>ekodizajn</w:t>
      </w:r>
      <w:proofErr w:type="spellEnd"/>
      <w:r>
        <w:rPr>
          <w:b/>
        </w:rPr>
        <w:t xml:space="preserve"> udržateľných výrobkov. </w:t>
      </w:r>
    </w:p>
    <w:p w14:paraId="2672EED5" w14:textId="77777777" w:rsidR="003D03E8" w:rsidRDefault="003D03E8" w:rsidP="003D03E8">
      <w:pPr>
        <w:pStyle w:val="ODRAZKY"/>
        <w:numPr>
          <w:ilvl w:val="0"/>
          <w:numId w:val="0"/>
        </w:numPr>
        <w:spacing w:before="0" w:after="0"/>
        <w:rPr>
          <w:szCs w:val="24"/>
        </w:rPr>
      </w:pPr>
    </w:p>
    <w:p w14:paraId="2241238B" w14:textId="77777777" w:rsidR="003D03E8" w:rsidRDefault="003D03E8" w:rsidP="003D03E8">
      <w:pPr>
        <w:pStyle w:val="ODRAZKY"/>
        <w:numPr>
          <w:ilvl w:val="0"/>
          <w:numId w:val="0"/>
        </w:numPr>
        <w:spacing w:before="0" w:after="0"/>
        <w:rPr>
          <w:szCs w:val="24"/>
        </w:rPr>
      </w:pPr>
      <w:r>
        <w:rPr>
          <w:szCs w:val="24"/>
        </w:rPr>
        <w:t xml:space="preserve">V roku 2024 vstúpili do platnosti dve kľúčové nariadenia - </w:t>
      </w:r>
      <w:r>
        <w:rPr>
          <w:b/>
          <w:szCs w:val="24"/>
        </w:rPr>
        <w:t xml:space="preserve">Nariadenie o zriadení rámca opatrení na posilnenie európskeho ekosystému výroby emisne neutrálnych technológií </w:t>
      </w:r>
      <w:r>
        <w:rPr>
          <w:szCs w:val="24"/>
        </w:rPr>
        <w:t>(Net-</w:t>
      </w:r>
      <w:proofErr w:type="spellStart"/>
      <w:r>
        <w:rPr>
          <w:szCs w:val="24"/>
        </w:rPr>
        <w:t>zero</w:t>
      </w:r>
      <w:proofErr w:type="spellEnd"/>
      <w:r>
        <w:rPr>
          <w:szCs w:val="24"/>
        </w:rPr>
        <w:t xml:space="preserve"> </w:t>
      </w:r>
      <w:proofErr w:type="spellStart"/>
      <w:r>
        <w:rPr>
          <w:szCs w:val="24"/>
        </w:rPr>
        <w:t>industry</w:t>
      </w:r>
      <w:proofErr w:type="spellEnd"/>
      <w:r>
        <w:rPr>
          <w:szCs w:val="24"/>
        </w:rPr>
        <w:t xml:space="preserve"> </w:t>
      </w:r>
      <w:proofErr w:type="spellStart"/>
      <w:r>
        <w:rPr>
          <w:szCs w:val="24"/>
        </w:rPr>
        <w:t>act</w:t>
      </w:r>
      <w:proofErr w:type="spellEnd"/>
      <w:r>
        <w:rPr>
          <w:szCs w:val="24"/>
        </w:rPr>
        <w:t xml:space="preserve">, ďalej len „NZIA“) </w:t>
      </w:r>
      <w:r>
        <w:rPr>
          <w:b/>
          <w:szCs w:val="24"/>
        </w:rPr>
        <w:t xml:space="preserve">a Nariadenie, ktorým sa stanovuje rámec na zaistenie bezpečných a udržateľných dodávok kritických surovín </w:t>
      </w:r>
      <w:r w:rsidRPr="00606357">
        <w:rPr>
          <w:bCs/>
        </w:rPr>
        <w:t>(</w:t>
      </w:r>
      <w:proofErr w:type="spellStart"/>
      <w:r>
        <w:t>Critical</w:t>
      </w:r>
      <w:proofErr w:type="spellEnd"/>
      <w:r>
        <w:t xml:space="preserve"> raw </w:t>
      </w:r>
      <w:proofErr w:type="spellStart"/>
      <w:r>
        <w:t>materials</w:t>
      </w:r>
      <w:proofErr w:type="spellEnd"/>
      <w:r>
        <w:t xml:space="preserve"> </w:t>
      </w:r>
      <w:proofErr w:type="spellStart"/>
      <w:r>
        <w:t>act</w:t>
      </w:r>
      <w:proofErr w:type="spellEnd"/>
      <w:r>
        <w:rPr>
          <w:bCs/>
        </w:rPr>
        <w:t>, ďalej len „</w:t>
      </w:r>
      <w:r>
        <w:t>CRMA“)</w:t>
      </w:r>
      <w:r w:rsidRPr="0021082C">
        <w:rPr>
          <w:bCs/>
        </w:rPr>
        <w:t>.</w:t>
      </w:r>
      <w:r>
        <w:rPr>
          <w:b/>
          <w:szCs w:val="24"/>
        </w:rPr>
        <w:t xml:space="preserve"> </w:t>
      </w:r>
      <w:r>
        <w:rPr>
          <w:szCs w:val="24"/>
        </w:rPr>
        <w:t xml:space="preserve">Oba legislatívne akty sú ťažiskovým pilierom priemyselného plánu Európskej únie. Prvé výzvy pre projekty v oblasti NZIA by mali byť zo strany Európskej komisie vyhlásené v druhom kvartáli roku 2025. </w:t>
      </w:r>
    </w:p>
    <w:p w14:paraId="37FD4DE2" w14:textId="77777777" w:rsidR="003D03E8" w:rsidRDefault="003D03E8" w:rsidP="003D03E8">
      <w:pPr>
        <w:spacing w:after="0" w:line="240" w:lineRule="auto"/>
        <w:rPr>
          <w:rFonts w:cs="Times New Roman"/>
        </w:rPr>
      </w:pPr>
    </w:p>
    <w:p w14:paraId="0BA1AE66" w14:textId="77777777" w:rsidR="003D03E8" w:rsidRDefault="003D03E8" w:rsidP="003D03E8">
      <w:pPr>
        <w:spacing w:after="0" w:line="240" w:lineRule="auto"/>
        <w:rPr>
          <w:rFonts w:cs="Times New Roman"/>
          <w:szCs w:val="24"/>
        </w:rPr>
      </w:pPr>
      <w:r>
        <w:rPr>
          <w:rFonts w:eastAsia="MS Mincho" w:cs="Times New Roman"/>
          <w:szCs w:val="24"/>
        </w:rPr>
        <w:t>V roku 2024 pokračovala príprava transpozície a následnej implementácie</w:t>
      </w:r>
      <w:r>
        <w:rPr>
          <w:rFonts w:cs="Times New Roman"/>
          <w:szCs w:val="24"/>
        </w:rPr>
        <w:t xml:space="preserve"> </w:t>
      </w:r>
      <w:r>
        <w:rPr>
          <w:rFonts w:cs="Times New Roman"/>
          <w:b/>
          <w:szCs w:val="24"/>
        </w:rPr>
        <w:t xml:space="preserve">Smernice o energetickej efektívnosti </w:t>
      </w:r>
      <w:r w:rsidRPr="0021082C">
        <w:rPr>
          <w:rFonts w:cs="Times New Roman"/>
          <w:bCs/>
          <w:szCs w:val="24"/>
        </w:rPr>
        <w:t>do vnútroštátnej legislatívy</w:t>
      </w:r>
      <w:r>
        <w:rPr>
          <w:rFonts w:cs="Times New Roman"/>
          <w:bCs/>
          <w:szCs w:val="24"/>
        </w:rPr>
        <w:t xml:space="preserve"> v podobe prípravy </w:t>
      </w:r>
      <w:r>
        <w:rPr>
          <w:rFonts w:cs="Times New Roman"/>
          <w:szCs w:val="24"/>
        </w:rPr>
        <w:t>zákona o energetickej efektívnosti</w:t>
      </w:r>
      <w:r w:rsidRPr="0021082C">
        <w:rPr>
          <w:rFonts w:cs="Times New Roman"/>
          <w:bCs/>
          <w:szCs w:val="24"/>
        </w:rPr>
        <w:t>.</w:t>
      </w:r>
      <w:r>
        <w:rPr>
          <w:rFonts w:cs="Times New Roman"/>
          <w:szCs w:val="24"/>
        </w:rPr>
        <w:t xml:space="preserve"> Smernica stanovuje povinnosti členských štátov pri plnení cieľov energetickej efektívnosti v konečnej a primárnej energetickej spotrebe, pri obnove verejných budov a vo výške úspor energie do roku 2030 a zavádza nový cieľ znižovania konečnej energetickej spotreby pre verejný sektor vrátane zavedenia nového zberu dát pre tento cieľ. Pokiaľ ide o sektor budov, implementácia smernice o energetickej efektívnosti sa výrazne dotkne verejného sektora aj domácností.</w:t>
      </w:r>
    </w:p>
    <w:p w14:paraId="54AC239E" w14:textId="77777777" w:rsidR="003D03E8" w:rsidRDefault="003D03E8" w:rsidP="003D03E8">
      <w:pPr>
        <w:spacing w:after="0" w:line="240" w:lineRule="auto"/>
        <w:rPr>
          <w:rFonts w:cs="Times New Roman"/>
          <w:szCs w:val="24"/>
        </w:rPr>
      </w:pPr>
    </w:p>
    <w:p w14:paraId="6ADF56D0" w14:textId="77777777" w:rsidR="003D03E8" w:rsidRPr="00634E58" w:rsidRDefault="003D03E8" w:rsidP="003D03E8">
      <w:pPr>
        <w:spacing w:after="0" w:line="240" w:lineRule="auto"/>
        <w:rPr>
          <w:rFonts w:cs="Times New Roman"/>
          <w:color w:val="auto"/>
          <w:szCs w:val="24"/>
          <w:lang w:eastAsia="zh-CN"/>
        </w:rPr>
      </w:pPr>
      <w:r>
        <w:rPr>
          <w:rFonts w:cs="Times New Roman"/>
          <w:szCs w:val="24"/>
        </w:rPr>
        <w:t xml:space="preserve">V máji 2024 nadobudla účinnosť revidovaná </w:t>
      </w:r>
      <w:r>
        <w:rPr>
          <w:rFonts w:cs="Times New Roman"/>
          <w:b/>
          <w:bCs/>
          <w:szCs w:val="24"/>
        </w:rPr>
        <w:t>S</w:t>
      </w:r>
      <w:r w:rsidRPr="000B1B01">
        <w:rPr>
          <w:rFonts w:cs="Times New Roman"/>
          <w:b/>
          <w:bCs/>
          <w:szCs w:val="24"/>
        </w:rPr>
        <w:t>m</w:t>
      </w:r>
      <w:r>
        <w:rPr>
          <w:rFonts w:cs="Times New Roman"/>
          <w:b/>
          <w:szCs w:val="24"/>
        </w:rPr>
        <w:t>ernica o energetickej hospodárnosti budov</w:t>
      </w:r>
      <w:r>
        <w:rPr>
          <w:rFonts w:cs="Times New Roman"/>
          <w:szCs w:val="24"/>
        </w:rPr>
        <w:t xml:space="preserve">. </w:t>
      </w:r>
      <w:r>
        <w:rPr>
          <w:rFonts w:cs="Times New Roman"/>
        </w:rPr>
        <w:t xml:space="preserve">Cieľom je </w:t>
      </w:r>
      <w:r>
        <w:t xml:space="preserve">zvýšiť mieru obnovy budov, zlepšiť informácie o energetickej hospodárnosti a udržateľnosti budov. Zavádza tiež povinné minimálne normy energetickej hospodárnosti, a to po posúdení vplyvu zohľadňujúcom rozsah ich pôsobnosti, časový rozvrh, postupné vykonávanie a sprievodné podporné politiky. </w:t>
      </w:r>
      <w:r>
        <w:rPr>
          <w:rFonts w:cs="Times New Roman"/>
          <w:szCs w:val="24"/>
        </w:rPr>
        <w:t xml:space="preserve">Členské štáty musia začať vypracúvať prvé návrhy národných plánov obnovy budov, a to do decembra 2025. </w:t>
      </w:r>
    </w:p>
    <w:p w14:paraId="1512516B" w14:textId="77777777" w:rsidR="003D03E8" w:rsidRDefault="003D03E8" w:rsidP="003D03E8">
      <w:pPr>
        <w:spacing w:after="0" w:line="240" w:lineRule="auto"/>
        <w:rPr>
          <w:rFonts w:cs="Times New Roman"/>
          <w:szCs w:val="24"/>
        </w:rPr>
      </w:pPr>
    </w:p>
    <w:p w14:paraId="7ACA200D" w14:textId="77777777" w:rsidR="003D03E8" w:rsidRDefault="003D03E8" w:rsidP="003D03E8">
      <w:pPr>
        <w:spacing w:after="0" w:line="240" w:lineRule="auto"/>
        <w:rPr>
          <w:rFonts w:cs="Times New Roman"/>
          <w:szCs w:val="24"/>
        </w:rPr>
      </w:pPr>
      <w:r>
        <w:rPr>
          <w:rFonts w:cs="Times New Roman"/>
          <w:szCs w:val="24"/>
        </w:rPr>
        <w:lastRenderedPageBreak/>
        <w:t>Napriek tomu, že roky 2023 a 2024 priniesli </w:t>
      </w:r>
      <w:r>
        <w:rPr>
          <w:rFonts w:cs="Times New Roman"/>
          <w:b/>
          <w:szCs w:val="24"/>
        </w:rPr>
        <w:t>sektoru energetiky</w:t>
      </w:r>
      <w:r>
        <w:rPr>
          <w:rFonts w:cs="Times New Roman"/>
          <w:szCs w:val="24"/>
        </w:rPr>
        <w:t xml:space="preserve"> istú úľavu, pretrvávali obavy o </w:t>
      </w:r>
      <w:r>
        <w:rPr>
          <w:rFonts w:cs="Times New Roman"/>
          <w:b/>
          <w:szCs w:val="24"/>
        </w:rPr>
        <w:t>bezpečnosť dodávok</w:t>
      </w:r>
      <w:r>
        <w:rPr>
          <w:rFonts w:cs="Times New Roman"/>
          <w:szCs w:val="24"/>
        </w:rPr>
        <w:t>. V roku 2024 preto pokračovala účinnosť troch núdzových nariadení prijatých na sklonku roka 2022, ktoré preukázali pozitívny dopad na trh s energiami. Konkrétne ide  o </w:t>
      </w:r>
      <w:r>
        <w:rPr>
          <w:rFonts w:cs="Times New Roman"/>
          <w:b/>
          <w:szCs w:val="24"/>
        </w:rPr>
        <w:t>Nariadenie pre korekciu trhu s plynom</w:t>
      </w:r>
      <w:r>
        <w:rPr>
          <w:rFonts w:cs="Times New Roman"/>
          <w:szCs w:val="24"/>
        </w:rPr>
        <w:t xml:space="preserve">, ktoré umožňuje zasiahnuť v prípade, ak ceny dosiahnu úroveň, ktorá by mohla nepriaznivo ovplyvniť naše hospodárstva a občanov. Druhým predpisom je </w:t>
      </w:r>
      <w:r>
        <w:rPr>
          <w:rFonts w:cs="Times New Roman"/>
          <w:b/>
          <w:szCs w:val="24"/>
        </w:rPr>
        <w:t>Nariadenie o solidarite</w:t>
      </w:r>
      <w:r>
        <w:rPr>
          <w:rFonts w:cs="Times New Roman"/>
          <w:szCs w:val="24"/>
        </w:rPr>
        <w:t>, ktoré je nástrojom pre zabezpečenie solidarity medzi členskými štátmi Európskej únie pri dodávkach plynu v prípade núdzovej situácie s nedostatkom plynu v zimnom období a ktoré umožnilo spustiť energetickú platformu pre agregáciu dopytu plynu. Tento nástroj spoločne s </w:t>
      </w:r>
      <w:r>
        <w:rPr>
          <w:rFonts w:cs="Times New Roman"/>
          <w:b/>
          <w:szCs w:val="24"/>
        </w:rPr>
        <w:t>povinnosťou naplnenia zásobníkov plynu</w:t>
      </w:r>
      <w:r>
        <w:rPr>
          <w:rFonts w:cs="Times New Roman"/>
          <w:szCs w:val="24"/>
        </w:rPr>
        <w:t xml:space="preserve"> pred vykurovacou sezónou je jedným z nástrojov pre zvýšenie bezpečnosti dodávok v Európskej únii. Tretím predpisom je </w:t>
      </w:r>
      <w:r>
        <w:rPr>
          <w:rFonts w:cs="Times New Roman"/>
          <w:b/>
          <w:szCs w:val="24"/>
        </w:rPr>
        <w:t>Nariadenie, ktorým sa stanovuje rámec na urýchlenie zavádzania energie z obnoviteľných zdrojov</w:t>
      </w:r>
      <w:r>
        <w:rPr>
          <w:rFonts w:cs="Times New Roman"/>
          <w:szCs w:val="24"/>
        </w:rPr>
        <w:t xml:space="preserve"> prostredníctvom zjednodušovania a zrýchľovania povoľovacích procesov pre určené skupiny projektov. Predĺženie účinnosti uvedených troch núdzových opatrení schválila Rada Európskej únie ešte koncom roka 2023. </w:t>
      </w:r>
    </w:p>
    <w:p w14:paraId="373C9D0B" w14:textId="77777777" w:rsidR="003D03E8" w:rsidRDefault="003D03E8" w:rsidP="003D03E8">
      <w:pPr>
        <w:spacing w:after="0" w:line="240" w:lineRule="auto"/>
        <w:rPr>
          <w:rFonts w:cs="Times New Roman"/>
          <w:szCs w:val="24"/>
          <w:highlight w:val="lightGray"/>
        </w:rPr>
      </w:pPr>
    </w:p>
    <w:p w14:paraId="2B616E76" w14:textId="77777777" w:rsidR="003D03E8" w:rsidRDefault="003D03E8" w:rsidP="003D03E8">
      <w:pPr>
        <w:spacing w:after="0" w:line="240" w:lineRule="auto"/>
        <w:rPr>
          <w:rFonts w:cs="Times New Roman"/>
          <w:szCs w:val="24"/>
        </w:rPr>
      </w:pPr>
      <w:r>
        <w:rPr>
          <w:rFonts w:cs="Times New Roman"/>
          <w:szCs w:val="24"/>
        </w:rPr>
        <w:t xml:space="preserve">V auguste 2024 nadobudlo účinnosť </w:t>
      </w:r>
      <w:r w:rsidRPr="000B1B01">
        <w:rPr>
          <w:rFonts w:cs="Times New Roman"/>
          <w:bCs/>
          <w:szCs w:val="24"/>
        </w:rPr>
        <w:t>prepracované znenie</w:t>
      </w:r>
      <w:r>
        <w:rPr>
          <w:rFonts w:cs="Times New Roman"/>
          <w:b/>
          <w:szCs w:val="24"/>
        </w:rPr>
        <w:t xml:space="preserve"> Smernice o plyne</w:t>
      </w:r>
      <w:r>
        <w:rPr>
          <w:rFonts w:cs="Times New Roman"/>
          <w:szCs w:val="24"/>
        </w:rPr>
        <w:t xml:space="preserve"> a </w:t>
      </w:r>
      <w:r w:rsidRPr="000B1B01">
        <w:rPr>
          <w:rFonts w:cs="Times New Roman"/>
          <w:bCs/>
          <w:szCs w:val="24"/>
        </w:rPr>
        <w:t xml:space="preserve">prepracované znenie </w:t>
      </w:r>
      <w:r>
        <w:rPr>
          <w:rFonts w:cs="Times New Roman"/>
          <w:b/>
          <w:szCs w:val="24"/>
        </w:rPr>
        <w:t>Nariadenia o plyne</w:t>
      </w:r>
      <w:r>
        <w:rPr>
          <w:rFonts w:cs="Times New Roman"/>
          <w:szCs w:val="24"/>
        </w:rPr>
        <w:t xml:space="preserve">. Nové pravidlá posilňujú úlohu obnoviteľných plynov v systéme zemného plynu a vytvárajú nový regulačný rámec pre špecializovanú vodíkovú infraštruktúru a trhy. V súčasnosti prebieha príprava implementácie </w:t>
      </w:r>
      <w:r>
        <w:rPr>
          <w:rFonts w:cs="Times New Roman"/>
          <w:b/>
          <w:szCs w:val="24"/>
        </w:rPr>
        <w:t>Nariadenia o znižovaní emisií metánu v odvetví energetiky</w:t>
      </w:r>
      <w:r>
        <w:rPr>
          <w:rFonts w:cs="Times New Roman"/>
          <w:bCs/>
          <w:szCs w:val="24"/>
        </w:rPr>
        <w:t xml:space="preserve">, ktoré </w:t>
      </w:r>
      <w:r>
        <w:rPr>
          <w:rFonts w:cs="Times New Roman"/>
          <w:szCs w:val="24"/>
        </w:rPr>
        <w:t xml:space="preserve">nadobudlo účinnosť v auguste 2024. V súvislosti s rozvojom vodíka bolo v roku 2024 vydané </w:t>
      </w:r>
      <w:r w:rsidRPr="000B1B01">
        <w:rPr>
          <w:rFonts w:cs="Times New Roman"/>
          <w:bCs/>
          <w:szCs w:val="24"/>
        </w:rPr>
        <w:t xml:space="preserve">delegované </w:t>
      </w:r>
      <w:r>
        <w:rPr>
          <w:rFonts w:cs="Times New Roman"/>
          <w:b/>
          <w:szCs w:val="24"/>
        </w:rPr>
        <w:t>Nariadenie pre obnoviteľné palivá nebiologického pôvodu</w:t>
      </w:r>
      <w:r>
        <w:rPr>
          <w:rFonts w:cs="Times New Roman"/>
          <w:szCs w:val="24"/>
        </w:rPr>
        <w:t xml:space="preserve"> a pokračuje príprava </w:t>
      </w:r>
      <w:r w:rsidRPr="000B1B01">
        <w:rPr>
          <w:rFonts w:cs="Times New Roman"/>
          <w:bCs/>
          <w:szCs w:val="24"/>
        </w:rPr>
        <w:t>delegovaného</w:t>
      </w:r>
      <w:r>
        <w:rPr>
          <w:rFonts w:cs="Times New Roman"/>
          <w:b/>
          <w:szCs w:val="24"/>
        </w:rPr>
        <w:t xml:space="preserve"> Nariadenia pre </w:t>
      </w:r>
      <w:proofErr w:type="spellStart"/>
      <w:r>
        <w:rPr>
          <w:rFonts w:cs="Times New Roman"/>
          <w:b/>
          <w:szCs w:val="24"/>
        </w:rPr>
        <w:t>nízkouhlíkové</w:t>
      </w:r>
      <w:proofErr w:type="spellEnd"/>
      <w:r>
        <w:rPr>
          <w:rFonts w:cs="Times New Roman"/>
          <w:b/>
          <w:szCs w:val="24"/>
        </w:rPr>
        <w:t xml:space="preserve"> palivá</w:t>
      </w:r>
      <w:r>
        <w:rPr>
          <w:rFonts w:cs="Times New Roman"/>
          <w:szCs w:val="24"/>
        </w:rPr>
        <w:t>.</w:t>
      </w:r>
    </w:p>
    <w:p w14:paraId="53D778F0" w14:textId="77777777" w:rsidR="003D03E8" w:rsidRDefault="003D03E8" w:rsidP="003D03E8">
      <w:pPr>
        <w:spacing w:after="0" w:line="240" w:lineRule="auto"/>
        <w:rPr>
          <w:rFonts w:cs="Times New Roman"/>
          <w:szCs w:val="24"/>
          <w:highlight w:val="lightGray"/>
        </w:rPr>
      </w:pPr>
    </w:p>
    <w:p w14:paraId="0C476163" w14:textId="77777777" w:rsidR="003D03E8" w:rsidRDefault="003D03E8" w:rsidP="003D03E8">
      <w:pPr>
        <w:spacing w:after="0" w:line="240" w:lineRule="auto"/>
        <w:rPr>
          <w:rFonts w:cs="Times New Roman"/>
          <w:szCs w:val="24"/>
        </w:rPr>
      </w:pPr>
      <w:r>
        <w:rPr>
          <w:rFonts w:cs="Times New Roman"/>
          <w:szCs w:val="24"/>
        </w:rPr>
        <w:t xml:space="preserve">Príprava transpozície prebieha tiež v kontexte </w:t>
      </w:r>
      <w:r>
        <w:rPr>
          <w:rFonts w:cs="Times New Roman"/>
          <w:b/>
          <w:szCs w:val="24"/>
        </w:rPr>
        <w:t>balíka k reforme dizajnu trhu s elektrinou v Európskej únii</w:t>
      </w:r>
      <w:r>
        <w:rPr>
          <w:rFonts w:cs="Times New Roman"/>
          <w:szCs w:val="24"/>
        </w:rPr>
        <w:t xml:space="preserve"> (ďalej  len „EMDR“), ktorý zahŕňa zmeny </w:t>
      </w:r>
      <w:r>
        <w:rPr>
          <w:rFonts w:cs="Times New Roman"/>
          <w:b/>
          <w:szCs w:val="24"/>
        </w:rPr>
        <w:t xml:space="preserve">Smernice o spoločných pravidlách pre vnútorný trh s elektrinou, Nariadenia o vnútornom trhu s elektrinou, Nariadenia, ktorým sa zriaďuje Agentúra Európskej únie pre spoluprácu regulačných orgánov v oblasti energetiky a Nariadenia o integrite a transparentnosti veľkoobchodného trhu s energiou </w:t>
      </w:r>
      <w:r w:rsidRPr="000B1B01">
        <w:rPr>
          <w:rFonts w:cs="Times New Roman"/>
          <w:bCs/>
          <w:szCs w:val="24"/>
        </w:rPr>
        <w:t>(</w:t>
      </w:r>
      <w:r>
        <w:rPr>
          <w:rFonts w:cs="Times New Roman"/>
          <w:bCs/>
          <w:szCs w:val="24"/>
        </w:rPr>
        <w:t>ďalej len „</w:t>
      </w:r>
      <w:r w:rsidRPr="000B1B01">
        <w:rPr>
          <w:rFonts w:cs="Times New Roman"/>
          <w:bCs/>
          <w:szCs w:val="24"/>
        </w:rPr>
        <w:t>REMIT</w:t>
      </w:r>
      <w:r>
        <w:rPr>
          <w:rFonts w:cs="Times New Roman"/>
          <w:bCs/>
          <w:szCs w:val="24"/>
        </w:rPr>
        <w:t>“</w:t>
      </w:r>
      <w:r w:rsidRPr="000B1B01">
        <w:rPr>
          <w:rFonts w:cs="Times New Roman"/>
          <w:bCs/>
          <w:szCs w:val="24"/>
        </w:rPr>
        <w:t xml:space="preserve">). </w:t>
      </w:r>
      <w:r>
        <w:rPr>
          <w:rFonts w:cs="Times New Roman"/>
          <w:szCs w:val="24"/>
        </w:rPr>
        <w:t xml:space="preserve">Tento balík bol reakciou na veľmi vysoké ceny a nestálosť na trhoch s elektrinou. Cieľom reformy je predovšetkým zabezpečiť, aby boli ceny elektriny menej závislé na </w:t>
      </w:r>
      <w:proofErr w:type="spellStart"/>
      <w:r>
        <w:rPr>
          <w:rFonts w:cs="Times New Roman"/>
          <w:szCs w:val="24"/>
        </w:rPr>
        <w:t>volatilných</w:t>
      </w:r>
      <w:proofErr w:type="spellEnd"/>
      <w:r>
        <w:rPr>
          <w:rFonts w:cs="Times New Roman"/>
          <w:szCs w:val="24"/>
        </w:rPr>
        <w:t xml:space="preserve"> cenách fosílnych palív, chrániť spotrebiteľov pred prudkými nárastmi cien, urýchliť zavádzanie obnoviteľných zdrojov energie a zlepšiť ochranu spotrebiteľov. Balík tiež zavádza nové nástroje s cieľom zabezpečiť dlhodobú stabilitu pre investorov pri realizácii výstavby dekarbonizovaných zdrojov elektriny. Nariadenie a Smernica k reforme trhu s elektrinou nadobudli účinnosť v júli 2024. </w:t>
      </w:r>
    </w:p>
    <w:p w14:paraId="296FD068" w14:textId="77777777" w:rsidR="003D03E8" w:rsidRDefault="003D03E8" w:rsidP="003D03E8">
      <w:pPr>
        <w:spacing w:after="0" w:line="240" w:lineRule="auto"/>
        <w:rPr>
          <w:rFonts w:eastAsia="MS Mincho" w:cs="Times New Roman"/>
          <w:szCs w:val="24"/>
        </w:rPr>
      </w:pPr>
    </w:p>
    <w:p w14:paraId="419AFD86" w14:textId="77777777" w:rsidR="003D03E8" w:rsidRDefault="003D03E8" w:rsidP="003D03E8">
      <w:pPr>
        <w:spacing w:after="0" w:line="240" w:lineRule="auto"/>
        <w:rPr>
          <w:rFonts w:eastAsia="MS Mincho" w:cs="Times New Roman"/>
          <w:szCs w:val="24"/>
        </w:rPr>
      </w:pPr>
      <w:r>
        <w:rPr>
          <w:rFonts w:eastAsia="MS Mincho" w:cs="Times New Roman"/>
          <w:szCs w:val="24"/>
        </w:rPr>
        <w:t xml:space="preserve">Zároveň sa pripravuje transpozícia </w:t>
      </w:r>
      <w:r w:rsidRPr="000B1B01">
        <w:rPr>
          <w:rFonts w:eastAsia="MS Mincho" w:cs="Times New Roman"/>
          <w:b/>
          <w:bCs/>
          <w:szCs w:val="24"/>
        </w:rPr>
        <w:t>S</w:t>
      </w:r>
      <w:r>
        <w:rPr>
          <w:rFonts w:eastAsia="MS Mincho" w:cs="Times New Roman"/>
          <w:b/>
          <w:szCs w:val="24"/>
        </w:rPr>
        <w:t>mernice o podpore využívania energie z obnoviteľných zdrojov energie</w:t>
      </w:r>
      <w:r>
        <w:rPr>
          <w:rFonts w:eastAsia="MS Mincho" w:cs="Times New Roman"/>
          <w:szCs w:val="24"/>
        </w:rPr>
        <w:t xml:space="preserve"> (ďalej len „REDIII“). Smernica stanovuje minimálny podiel obnoviteľných zdrojov energie na hrubej konečnej spotrebe v Európskej únii v roku 2030 na 42,5% s cieľom urýchliť rozvoj obnoviteľných zdrojov energie  a znížiť využívania fosílnych palív. </w:t>
      </w:r>
    </w:p>
    <w:p w14:paraId="71FCCC0D" w14:textId="77777777" w:rsidR="003D03E8" w:rsidRDefault="003D03E8" w:rsidP="003D03E8">
      <w:pPr>
        <w:spacing w:after="0" w:line="240" w:lineRule="auto"/>
        <w:rPr>
          <w:rFonts w:eastAsia="MS Mincho" w:cs="Times New Roman"/>
          <w:szCs w:val="24"/>
        </w:rPr>
      </w:pPr>
    </w:p>
    <w:p w14:paraId="0A2D0EC7" w14:textId="3EA43360" w:rsidR="003D03E8" w:rsidRDefault="003D03E8" w:rsidP="003D03E8">
      <w:pPr>
        <w:spacing w:after="0" w:line="240" w:lineRule="auto"/>
        <w:rPr>
          <w:rFonts w:eastAsiaTheme="minorHAnsi" w:cs="Times New Roman"/>
          <w:szCs w:val="24"/>
        </w:rPr>
      </w:pPr>
      <w:r>
        <w:rPr>
          <w:rFonts w:cs="Times New Roman"/>
          <w:szCs w:val="24"/>
        </w:rPr>
        <w:t xml:space="preserve">V septembri 2024 zorganizovala Európska komisia spolu s Českou republikou a Slovenskou republikou </w:t>
      </w:r>
      <w:r>
        <w:rPr>
          <w:rFonts w:cs="Times New Roman"/>
          <w:b/>
          <w:szCs w:val="24"/>
        </w:rPr>
        <w:t>17. Európske jadrové a energetické fórum</w:t>
      </w:r>
      <w:r>
        <w:rPr>
          <w:rFonts w:cs="Times New Roman"/>
          <w:szCs w:val="24"/>
        </w:rPr>
        <w:t xml:space="preserve">, ktoré bolo  príležitosťou na rozsiahlu diskusiu o príležitostiach a rizikách jadrovej energie. Vo všeobecnosti vidieť obnovený záujem o jadrovú energetiku  v celej Európe. Hlavnou témou fóra bola úloha jadrovej energie pri plnení klimatických, energetických a priemyselných cieľov Európskej únie do roku 2040 a s ňou spojené výzvy v oblasti financovania, jadrovej bezpečnosti, vnímania jadra verejnosťou a rozvoja malých modulárnych reaktorov. </w:t>
      </w:r>
    </w:p>
    <w:p w14:paraId="7D9CAC1A" w14:textId="77777777" w:rsidR="003D03E8" w:rsidRDefault="003D03E8" w:rsidP="003D03E8">
      <w:pPr>
        <w:pStyle w:val="Normlnywebov"/>
        <w:spacing w:before="0" w:beforeAutospacing="0" w:after="0" w:afterAutospacing="0"/>
        <w:rPr>
          <w:rFonts w:cs="Times New Roman"/>
          <w:color w:val="auto"/>
        </w:rPr>
      </w:pPr>
    </w:p>
    <w:p w14:paraId="7E834A0B" w14:textId="77777777" w:rsidR="003D03E8" w:rsidRPr="00BD4E46" w:rsidRDefault="003D03E8" w:rsidP="003D03E8">
      <w:pPr>
        <w:spacing w:after="0" w:line="240" w:lineRule="auto"/>
        <w:rPr>
          <w:rFonts w:cs="Times New Roman"/>
          <w:bCs/>
          <w:szCs w:val="24"/>
        </w:rPr>
      </w:pPr>
      <w:r w:rsidRPr="00BD4E46">
        <w:rPr>
          <w:rFonts w:cs="Times New Roman"/>
          <w:szCs w:val="24"/>
        </w:rPr>
        <w:lastRenderedPageBreak/>
        <w:t xml:space="preserve">Ťažiskovou témou v oblasti </w:t>
      </w:r>
      <w:r w:rsidRPr="00BD4E46">
        <w:rPr>
          <w:rFonts w:cs="Times New Roman"/>
          <w:b/>
          <w:bCs/>
          <w:szCs w:val="24"/>
        </w:rPr>
        <w:t>jadrovej energetiky</w:t>
      </w:r>
      <w:r w:rsidRPr="00BD4E46">
        <w:rPr>
          <w:rFonts w:cs="Times New Roman"/>
          <w:szCs w:val="24"/>
        </w:rPr>
        <w:t xml:space="preserve"> boli v roku 2024 diskusie k návrhu rozhodnutia Rady, ktorým sa schvaľuje n</w:t>
      </w:r>
      <w:r w:rsidRPr="00BD4E46">
        <w:rPr>
          <w:rFonts w:cs="Times New Roman"/>
          <w:b/>
          <w:szCs w:val="24"/>
        </w:rPr>
        <w:t>ariadenie Komisie (</w:t>
      </w:r>
      <w:proofErr w:type="spellStart"/>
      <w:r w:rsidRPr="00BD4E46">
        <w:rPr>
          <w:rFonts w:cs="Times New Roman"/>
          <w:b/>
          <w:szCs w:val="24"/>
        </w:rPr>
        <w:t>Euratom</w:t>
      </w:r>
      <w:proofErr w:type="spellEnd"/>
      <w:r w:rsidRPr="00BD4E46">
        <w:rPr>
          <w:rFonts w:cs="Times New Roman"/>
          <w:b/>
          <w:szCs w:val="24"/>
        </w:rPr>
        <w:t xml:space="preserve">) o uplatňovaní systému záruk spoločenstva </w:t>
      </w:r>
      <w:proofErr w:type="spellStart"/>
      <w:r w:rsidRPr="00BD4E46">
        <w:rPr>
          <w:rFonts w:cs="Times New Roman"/>
          <w:b/>
          <w:szCs w:val="24"/>
        </w:rPr>
        <w:t>Euratom</w:t>
      </w:r>
      <w:proofErr w:type="spellEnd"/>
      <w:r w:rsidRPr="00BD4E46">
        <w:rPr>
          <w:rFonts w:cs="Times New Roman"/>
          <w:b/>
          <w:szCs w:val="24"/>
        </w:rPr>
        <w:t xml:space="preserve"> k jadrovým materiálom.</w:t>
      </w:r>
      <w:r w:rsidRPr="00BD4E46">
        <w:rPr>
          <w:rFonts w:cs="Times New Roman"/>
          <w:szCs w:val="24"/>
        </w:rPr>
        <w:t xml:space="preserve"> Rokovania boli v júni ukončené prijatím kompromisného textu – politickej dohody.</w:t>
      </w:r>
    </w:p>
    <w:p w14:paraId="0DBC77B8" w14:textId="77777777" w:rsidR="003D03E8" w:rsidRPr="00BD4E46" w:rsidRDefault="003D03E8" w:rsidP="003D03E8">
      <w:pPr>
        <w:spacing w:after="0" w:line="240" w:lineRule="auto"/>
        <w:rPr>
          <w:rFonts w:cs="Times New Roman"/>
          <w:bCs/>
          <w:szCs w:val="24"/>
        </w:rPr>
      </w:pPr>
    </w:p>
    <w:p w14:paraId="12497ABB" w14:textId="77777777" w:rsidR="003D03E8" w:rsidRPr="00BD4E46" w:rsidRDefault="003D03E8" w:rsidP="003D03E8">
      <w:pPr>
        <w:spacing w:after="0" w:line="240" w:lineRule="auto"/>
        <w:rPr>
          <w:rFonts w:cs="Times New Roman"/>
          <w:szCs w:val="24"/>
        </w:rPr>
      </w:pPr>
      <w:r w:rsidRPr="00BD4E46">
        <w:rPr>
          <w:rFonts w:cs="Times New Roman"/>
          <w:noProof/>
          <w:szCs w:val="24"/>
        </w:rPr>
        <w:t xml:space="preserve">Nemenej dôležitou témou je príprava na </w:t>
      </w:r>
      <w:r w:rsidRPr="00BD4E46">
        <w:rPr>
          <w:rFonts w:cs="Times New Roman"/>
          <w:b/>
          <w:noProof/>
          <w:szCs w:val="24"/>
        </w:rPr>
        <w:t>8. posudzovacie zasadnutie k Spoločnému dohovoru o bezpečnom nakladaní s </w:t>
      </w:r>
      <w:r w:rsidRPr="00BD4E46">
        <w:rPr>
          <w:rFonts w:cs="Times New Roman"/>
          <w:b/>
          <w:bCs/>
          <w:szCs w:val="24"/>
        </w:rPr>
        <w:t>rádioaktívnym odpadom a bezpečnom nakladaní s vyhoretým palivom</w:t>
      </w:r>
      <w:r w:rsidRPr="00BD4E46">
        <w:rPr>
          <w:rFonts w:cs="Times New Roman"/>
          <w:bCs/>
          <w:szCs w:val="24"/>
        </w:rPr>
        <w:t xml:space="preserve">, ktoré sa uskutoční </w:t>
      </w:r>
      <w:r w:rsidRPr="00BD4E46">
        <w:rPr>
          <w:rFonts w:cs="Times New Roman"/>
          <w:szCs w:val="24"/>
        </w:rPr>
        <w:t>v marci 2025 v</w:t>
      </w:r>
      <w:r w:rsidRPr="00BD4E46">
        <w:rPr>
          <w:rFonts w:cs="Times New Roman"/>
          <w:bCs/>
          <w:szCs w:val="24"/>
        </w:rPr>
        <w:t xml:space="preserve"> sídle Medzinárodnej agentúry pre atómovú energiu (ďalej len „MAAE“). V tejto súvislosti vypracovalo Spoločenstvo </w:t>
      </w:r>
      <w:proofErr w:type="spellStart"/>
      <w:r w:rsidRPr="00BD4E46">
        <w:rPr>
          <w:rFonts w:cs="Times New Roman"/>
          <w:bCs/>
          <w:szCs w:val="24"/>
        </w:rPr>
        <w:t>Euratom</w:t>
      </w:r>
      <w:proofErr w:type="spellEnd"/>
      <w:r w:rsidRPr="00BD4E46">
        <w:rPr>
          <w:rFonts w:cs="Times New Roman"/>
          <w:bCs/>
          <w:szCs w:val="24"/>
        </w:rPr>
        <w:t xml:space="preserve"> príslušnú správu a zároveň sformulovalo otázky k národným správam tretích krajín. </w:t>
      </w:r>
    </w:p>
    <w:p w14:paraId="27F603D8" w14:textId="77777777" w:rsidR="003D03E8" w:rsidRPr="00BD4E46" w:rsidRDefault="003D03E8" w:rsidP="003D03E8">
      <w:pPr>
        <w:spacing w:after="0" w:line="240" w:lineRule="auto"/>
        <w:rPr>
          <w:rFonts w:cs="Times New Roman"/>
          <w:szCs w:val="24"/>
        </w:rPr>
      </w:pPr>
    </w:p>
    <w:p w14:paraId="23FE39E1" w14:textId="77777777" w:rsidR="003D03E8" w:rsidRPr="00BD4E46" w:rsidRDefault="003D03E8" w:rsidP="003D03E8">
      <w:pPr>
        <w:pStyle w:val="Zkladntext"/>
        <w:spacing w:after="0"/>
        <w:rPr>
          <w:rFonts w:ascii="Times New Roman" w:hAnsi="Times New Roman" w:cs="Times New Roman"/>
          <w:color w:val="0B0C0C"/>
          <w:szCs w:val="24"/>
          <w:lang w:eastAsia="sk-SK"/>
        </w:rPr>
      </w:pPr>
      <w:r w:rsidRPr="00BD4E46">
        <w:rPr>
          <w:rFonts w:ascii="Times New Roman" w:hAnsi="Times New Roman" w:cs="Times New Roman"/>
          <w:bCs/>
          <w:iCs/>
        </w:rPr>
        <w:t xml:space="preserve">Na zasadnutiach </w:t>
      </w:r>
      <w:r w:rsidRPr="00BD4E46">
        <w:rPr>
          <w:rFonts w:ascii="Times New Roman" w:hAnsi="Times New Roman" w:cs="Times New Roman"/>
          <w:b/>
          <w:color w:val="0B0C0C"/>
        </w:rPr>
        <w:t xml:space="preserve">Európskej skupiny dozorov pre jadrovú bezpečnosť </w:t>
      </w:r>
      <w:r w:rsidRPr="00BD4E46">
        <w:rPr>
          <w:rFonts w:ascii="Times New Roman" w:hAnsi="Times New Roman" w:cs="Times New Roman"/>
          <w:bCs/>
          <w:color w:val="0B0C0C"/>
        </w:rPr>
        <w:t>(ďalej len „ENSREG“)</w:t>
      </w:r>
      <w:r w:rsidRPr="00BD4E46">
        <w:rPr>
          <w:rFonts w:ascii="Times New Roman" w:hAnsi="Times New Roman" w:cs="Times New Roman"/>
          <w:color w:val="0B0C0C"/>
        </w:rPr>
        <w:t xml:space="preserve"> sa počas roka 2024 </w:t>
      </w:r>
      <w:r w:rsidRPr="00BD4E46">
        <w:rPr>
          <w:rFonts w:ascii="Times New Roman" w:hAnsi="Times New Roman" w:cs="Times New Roman"/>
          <w:bCs/>
          <w:iCs/>
        </w:rPr>
        <w:t xml:space="preserve">diskutovalo najmä o aktuálnej </w:t>
      </w:r>
      <w:r w:rsidRPr="00BD4E46">
        <w:rPr>
          <w:rFonts w:ascii="Times New Roman" w:hAnsi="Times New Roman" w:cs="Times New Roman"/>
          <w:iCs/>
        </w:rPr>
        <w:t xml:space="preserve">bezpečnostnej situácii v ukrajinských  jadrových zariadeniach a odpočte realizovaných aktivít vykonávaných v spolupráci s MAAE. </w:t>
      </w:r>
      <w:r w:rsidRPr="00BD4E46">
        <w:rPr>
          <w:rFonts w:ascii="Times New Roman" w:hAnsi="Times New Roman" w:cs="Times New Roman"/>
          <w:color w:val="0B0C0C"/>
        </w:rPr>
        <w:t xml:space="preserve">Pod záštitou ENSREG a v spolupráci s Európskou komisiou sa v Bruseli v júni 2024 konala 7. konferencia </w:t>
      </w:r>
      <w:r w:rsidRPr="00BD4E46">
        <w:rPr>
          <w:rStyle w:val="Vrazn"/>
          <w:rFonts w:ascii="Times New Roman" w:hAnsi="Times New Roman"/>
          <w:b w:val="0"/>
          <w:color w:val="0B0C0C"/>
        </w:rPr>
        <w:t>ENSREG o jadrovej bezpečnosti v Európe</w:t>
      </w:r>
      <w:r w:rsidRPr="00542380">
        <w:rPr>
          <w:rFonts w:ascii="Times New Roman" w:hAnsi="Times New Roman" w:cs="Times New Roman"/>
          <w:bCs/>
          <w:color w:val="0B0C0C"/>
        </w:rPr>
        <w:t>.</w:t>
      </w:r>
      <w:r w:rsidRPr="00BD4E46">
        <w:rPr>
          <w:rFonts w:ascii="Times New Roman" w:hAnsi="Times New Roman" w:cs="Times New Roman"/>
          <w:b/>
        </w:rPr>
        <w:t xml:space="preserve"> </w:t>
      </w:r>
      <w:r w:rsidRPr="00BD4E46">
        <w:rPr>
          <w:rFonts w:ascii="Times New Roman" w:hAnsi="Times New Roman" w:cs="Times New Roman"/>
          <w:bCs/>
        </w:rPr>
        <w:t>Konferencia</w:t>
      </w:r>
      <w:r w:rsidRPr="00BD4E46">
        <w:rPr>
          <w:rFonts w:ascii="Times New Roman" w:hAnsi="Times New Roman" w:cs="Times New Roman"/>
        </w:rPr>
        <w:t xml:space="preserve"> reflektovala na rastúci záujem </w:t>
      </w:r>
      <w:r w:rsidRPr="00BD4E46">
        <w:rPr>
          <w:rFonts w:ascii="Times New Roman" w:hAnsi="Times New Roman" w:cs="Times New Roman"/>
          <w:color w:val="0B0C0C"/>
        </w:rPr>
        <w:t xml:space="preserve">o jadrovú energiu, najmä vo vzťahu k dekarbonizácii priemyselného sektora zavádzaním nových technológií, ako napríklad malých modulárnych reaktorov a reakcii jadrových dozorov na potreby licencovania nových technológií a medzinárodnej spolupráce a koordinácie prístupu k licencovaniu v novom kontexte. Diskutovalo sa aj o posilnení regionálnych jadrových kapacít, budovaní dôvery a transparentnosti smerom k zainteresovanej verejnosti či využitiu umelej inteligencie v oblasti jadra.  </w:t>
      </w:r>
    </w:p>
    <w:p w14:paraId="6AFF405B" w14:textId="77777777" w:rsidR="003D03E8" w:rsidRPr="00BD4E46" w:rsidRDefault="003D03E8" w:rsidP="003D03E8">
      <w:pPr>
        <w:pStyle w:val="Zarkazkladnhotextu"/>
        <w:tabs>
          <w:tab w:val="left" w:pos="708"/>
        </w:tabs>
        <w:spacing w:after="0" w:line="240" w:lineRule="auto"/>
        <w:ind w:left="0"/>
        <w:rPr>
          <w:rFonts w:cs="Times New Roman"/>
          <w:color w:val="auto"/>
        </w:rPr>
      </w:pPr>
    </w:p>
    <w:p w14:paraId="5D54D82C" w14:textId="77777777" w:rsidR="003D03E8" w:rsidRPr="00BD4E46" w:rsidRDefault="003D03E8" w:rsidP="003D03E8">
      <w:pPr>
        <w:pStyle w:val="Odsekzoznamu"/>
        <w:spacing w:after="0" w:line="240" w:lineRule="auto"/>
        <w:ind w:left="0"/>
        <w:rPr>
          <w:rFonts w:cs="Times New Roman"/>
        </w:rPr>
      </w:pPr>
      <w:r w:rsidRPr="00BD4E46">
        <w:rPr>
          <w:rFonts w:cs="Times New Roman"/>
        </w:rPr>
        <w:t xml:space="preserve">V priebehu roka 2024 sa uskutočnilo </w:t>
      </w:r>
      <w:r w:rsidRPr="00BD4E46">
        <w:rPr>
          <w:rFonts w:cs="Times New Roman"/>
          <w:b/>
        </w:rPr>
        <w:t>druhé tematické posudzovanie zamerané na ochranu jadrových zariadení</w:t>
      </w:r>
      <w:r w:rsidRPr="00BD4E46">
        <w:rPr>
          <w:rFonts w:cs="Times New Roman"/>
        </w:rPr>
        <w:t xml:space="preserve"> </w:t>
      </w:r>
      <w:r w:rsidRPr="00BD4E46">
        <w:rPr>
          <w:rFonts w:cs="Times New Roman"/>
          <w:b/>
        </w:rPr>
        <w:t xml:space="preserve">pred požiarmi </w:t>
      </w:r>
      <w:r w:rsidRPr="00BD4E46">
        <w:rPr>
          <w:rFonts w:cs="Times New Roman"/>
        </w:rPr>
        <w:t>s cieľom zdieľať prevádzkové skúsenosti, preveriť opatrenia na ochranu jadrových zariadení pred požiarmi, identifikovať dobrú výkonnosť a oblasti na zlepšenie. Proces sa začal v predchádzajúcom roku vykonaním sebahodnotenia a vypracovaním a obhájením národnej hodnotiacej správy o požiarnej ochrane jadrových zariadení v Slovenskej republike. Výsledkom je hodnotiaca záverečná správa. Žiadne nové zistenia pre S</w:t>
      </w:r>
      <w:r>
        <w:rPr>
          <w:rFonts w:cs="Times New Roman"/>
        </w:rPr>
        <w:t>lovensko</w:t>
      </w:r>
      <w:r w:rsidRPr="00BD4E46">
        <w:rPr>
          <w:rFonts w:cs="Times New Roman"/>
        </w:rPr>
        <w:t>, okrem tých čo S</w:t>
      </w:r>
      <w:r>
        <w:rPr>
          <w:rFonts w:cs="Times New Roman"/>
        </w:rPr>
        <w:t>lovenská republika</w:t>
      </w:r>
      <w:r w:rsidRPr="00BD4E46">
        <w:rPr>
          <w:rFonts w:cs="Times New Roman"/>
        </w:rPr>
        <w:t xml:space="preserve"> identifikovala v samohodnotení, neboli zistené. Ďalšie tematické posudzovanie bude o 6 rokov. </w:t>
      </w:r>
    </w:p>
    <w:p w14:paraId="1AF5E63B" w14:textId="77777777" w:rsidR="003D03E8" w:rsidRPr="00BD4E46" w:rsidRDefault="003D03E8" w:rsidP="003D03E8">
      <w:pPr>
        <w:spacing w:after="0" w:line="240" w:lineRule="auto"/>
        <w:rPr>
          <w:rFonts w:cs="Times New Roman"/>
          <w:szCs w:val="24"/>
        </w:rPr>
      </w:pPr>
    </w:p>
    <w:p w14:paraId="668E1B88" w14:textId="77777777" w:rsidR="003D03E8" w:rsidRPr="00BD4E46" w:rsidRDefault="003D03E8" w:rsidP="003D03E8">
      <w:pPr>
        <w:spacing w:after="0" w:line="240" w:lineRule="auto"/>
        <w:rPr>
          <w:rFonts w:cs="Times New Roman"/>
          <w:color w:val="auto"/>
          <w:szCs w:val="24"/>
          <w:lang w:eastAsia="zh-CN"/>
        </w:rPr>
      </w:pPr>
      <w:r w:rsidRPr="00BD4E46">
        <w:rPr>
          <w:rFonts w:cs="Times New Roman"/>
          <w:szCs w:val="24"/>
        </w:rPr>
        <w:t xml:space="preserve">V máji 2024 Komisia zverejnila tretiu Správu o pokroku pri vykonávaní </w:t>
      </w:r>
      <w:r w:rsidRPr="00BD4E46">
        <w:rPr>
          <w:rFonts w:cs="Times New Roman"/>
          <w:b/>
          <w:bCs/>
          <w:szCs w:val="24"/>
        </w:rPr>
        <w:t>Smernice o nakladaní s rádioaktívnym odpadom a vyhoretým jadrovým palivom</w:t>
      </w:r>
      <w:r w:rsidRPr="00BD4E46">
        <w:rPr>
          <w:rFonts w:cs="Times New Roman"/>
          <w:szCs w:val="24"/>
        </w:rPr>
        <w:t xml:space="preserve"> a o prognóze budúceho vývoja. Správa sa vzťahuje na roky 2018 – 2021. S rádioaktívnym odpadom a vyhoretým jadrovým palivom sa v členských štátoch nakladalo bezpečne a systém vlastného hodnotenia a medzinárodných partnerských hodnotení vedie k neustálemu zlepšovaniu nakladania s odpadom. Hlavnými otázkami, ktoré treba riešiť, sú kontrola a financovanie programov, ako aj preskúmanie a aktualizácia vnútroštátnych programov.</w:t>
      </w:r>
      <w:r w:rsidRPr="00BD4E46">
        <w:rPr>
          <w:rFonts w:cs="Times New Roman"/>
          <w:color w:val="auto"/>
          <w:szCs w:val="24"/>
          <w:lang w:eastAsia="zh-CN"/>
        </w:rPr>
        <w:t xml:space="preserve"> </w:t>
      </w:r>
    </w:p>
    <w:p w14:paraId="74C30FC9" w14:textId="77777777" w:rsidR="003D03E8" w:rsidRDefault="003D03E8" w:rsidP="003D03E8">
      <w:pPr>
        <w:spacing w:after="0" w:line="240" w:lineRule="auto"/>
        <w:rPr>
          <w:rFonts w:cs="Times New Roman"/>
          <w:szCs w:val="24"/>
        </w:rPr>
      </w:pPr>
    </w:p>
    <w:p w14:paraId="7A419AFC" w14:textId="77777777" w:rsidR="003D03E8" w:rsidRDefault="003D03E8" w:rsidP="003D03E8">
      <w:pPr>
        <w:spacing w:after="0" w:line="240" w:lineRule="auto"/>
        <w:rPr>
          <w:rFonts w:cs="Times New Roman"/>
          <w:color w:val="auto"/>
          <w:szCs w:val="24"/>
        </w:rPr>
      </w:pPr>
      <w:r>
        <w:rPr>
          <w:rFonts w:cs="Times New Roman"/>
          <w:szCs w:val="24"/>
        </w:rPr>
        <w:t>V rámci Európskej zelenej dohody pokračovali diskusie o </w:t>
      </w:r>
      <w:r w:rsidRPr="00BF0B2C">
        <w:rPr>
          <w:rFonts w:cs="Times New Roman"/>
          <w:bCs/>
          <w:szCs w:val="24"/>
        </w:rPr>
        <w:t>revízii</w:t>
      </w:r>
      <w:r>
        <w:rPr>
          <w:rFonts w:cs="Times New Roman"/>
          <w:b/>
          <w:szCs w:val="24"/>
        </w:rPr>
        <w:t xml:space="preserve"> Smernice o zdaňovaní energetických výrobkov a elektriny</w:t>
      </w:r>
      <w:r>
        <w:rPr>
          <w:rFonts w:cs="Times New Roman"/>
          <w:szCs w:val="24"/>
        </w:rPr>
        <w:t xml:space="preserve"> s cieľom zosúladiť zdaňovanie energetických výrobkov a elektriny s politikami Európskej únie v oblasti energetiky, životného prostredia a klímy, čím by sa prispelo k úsiliu Európskej únie o zníženie emisií, a to prostredníctvom aktualizácie rozsahu energetických výrobkov, štruktúry sadzieb a racionalizácie využívania daňových výnimiek a daňových úľav členských štátov. Vzhľadom na citlivosť návrhu zatiaľ nedošlo k dosiahnutiu dohody, pričom rokovania budú pokračovať aj v roku 2025. </w:t>
      </w:r>
    </w:p>
    <w:p w14:paraId="41E3B73F" w14:textId="77777777" w:rsidR="003D03E8" w:rsidRDefault="003D03E8" w:rsidP="003D03E8">
      <w:pPr>
        <w:spacing w:after="0" w:line="240" w:lineRule="auto"/>
        <w:rPr>
          <w:rFonts w:cs="Times New Roman"/>
          <w:szCs w:val="24"/>
        </w:rPr>
      </w:pPr>
    </w:p>
    <w:p w14:paraId="57F9D5E9" w14:textId="77777777" w:rsidR="003D03E8" w:rsidRDefault="003D03E8" w:rsidP="003D03E8">
      <w:pPr>
        <w:spacing w:after="0" w:line="240" w:lineRule="auto"/>
        <w:rPr>
          <w:rFonts w:cs="Times New Roman"/>
          <w:szCs w:val="24"/>
        </w:rPr>
      </w:pPr>
      <w:r>
        <w:rPr>
          <w:rFonts w:cs="Times New Roman"/>
          <w:szCs w:val="24"/>
        </w:rPr>
        <w:lastRenderedPageBreak/>
        <w:t xml:space="preserve">Slovenská republika pokračovala aj v presadzovaní </w:t>
      </w:r>
      <w:r>
        <w:rPr>
          <w:rFonts w:cs="Times New Roman"/>
          <w:b/>
          <w:szCs w:val="24"/>
        </w:rPr>
        <w:t>infraštruktúrnych projektov spoločného záujmu Európskej únie</w:t>
      </w:r>
      <w:r>
        <w:rPr>
          <w:rFonts w:cs="Times New Roman"/>
          <w:szCs w:val="24"/>
        </w:rPr>
        <w:t xml:space="preserve"> (ďalej len „PCI“), pričom v prioritných oblastiach Prenos a uskladňovanie elektriny, inteligentné siete pre elektrinu sa na 1. zoznam PCI/PMI podľa revidovaného nariadenia TEN-E kvalifikovali všetky </w:t>
      </w:r>
      <w:r>
        <w:rPr>
          <w:rFonts w:cs="Times New Roman"/>
          <w:b/>
          <w:szCs w:val="24"/>
        </w:rPr>
        <w:t>kandidátske projekty Slovenska</w:t>
      </w:r>
      <w:r>
        <w:rPr>
          <w:rFonts w:cs="Times New Roman"/>
          <w:szCs w:val="24"/>
        </w:rPr>
        <w:t xml:space="preserve">. Konkrétne ide o projekty SK-CZ 1x400kV vedenia medzi Ladcami a Otrokovicami a projekt skladovania elektriny modernizáciou prečerpávacej vodnej elektrárne Čierny Váh s názvom SE </w:t>
      </w:r>
      <w:proofErr w:type="spellStart"/>
      <w:r>
        <w:rPr>
          <w:rFonts w:cs="Times New Roman"/>
          <w:szCs w:val="24"/>
        </w:rPr>
        <w:t>Integrator</w:t>
      </w:r>
      <w:proofErr w:type="spellEnd"/>
      <w:r>
        <w:rPr>
          <w:rFonts w:cs="Times New Roman"/>
          <w:szCs w:val="24"/>
        </w:rPr>
        <w:t xml:space="preserve">. Na aktuálnom zozname sa nachádzajú oba slovenské </w:t>
      </w:r>
      <w:proofErr w:type="spellStart"/>
      <w:r>
        <w:rPr>
          <w:rFonts w:cs="Times New Roman"/>
          <w:szCs w:val="24"/>
        </w:rPr>
        <w:t>smart-grid</w:t>
      </w:r>
      <w:proofErr w:type="spellEnd"/>
      <w:r>
        <w:rPr>
          <w:rFonts w:cs="Times New Roman"/>
          <w:szCs w:val="24"/>
        </w:rPr>
        <w:t xml:space="preserve"> projekty, slovensko-český projekt ACON a slovensko-maďarský projekt Danube </w:t>
      </w:r>
      <w:proofErr w:type="spellStart"/>
      <w:r>
        <w:rPr>
          <w:rFonts w:cs="Times New Roman"/>
          <w:szCs w:val="24"/>
        </w:rPr>
        <w:t>InGrid</w:t>
      </w:r>
      <w:proofErr w:type="spellEnd"/>
      <w:r>
        <w:rPr>
          <w:rFonts w:cs="Times New Roman"/>
          <w:szCs w:val="24"/>
        </w:rPr>
        <w:t>. V súčasnosti prebieha príprava 2. zoznamu PCI/PMI podľa revidovaného nariadenia TEN-E, ktorého súčasťou bude tiež kategória projektov zameraných na rozvoj vodíka a </w:t>
      </w:r>
      <w:proofErr w:type="spellStart"/>
      <w:r>
        <w:rPr>
          <w:rFonts w:cs="Times New Roman"/>
          <w:szCs w:val="24"/>
        </w:rPr>
        <w:t>elektrolyzérov</w:t>
      </w:r>
      <w:proofErr w:type="spellEnd"/>
      <w:r>
        <w:rPr>
          <w:rFonts w:cs="Times New Roman"/>
          <w:szCs w:val="24"/>
        </w:rPr>
        <w:t xml:space="preserve">. Slovenská republika v tejto súvislosti podporuje projekt </w:t>
      </w:r>
      <w:r>
        <w:rPr>
          <w:rFonts w:cs="Times New Roman"/>
          <w:i/>
          <w:szCs w:val="24"/>
        </w:rPr>
        <w:t xml:space="preserve">Slovak </w:t>
      </w:r>
      <w:proofErr w:type="spellStart"/>
      <w:r>
        <w:rPr>
          <w:rFonts w:cs="Times New Roman"/>
          <w:i/>
          <w:szCs w:val="24"/>
        </w:rPr>
        <w:t>Hydrogen</w:t>
      </w:r>
      <w:proofErr w:type="spellEnd"/>
      <w:r>
        <w:rPr>
          <w:rFonts w:cs="Times New Roman"/>
          <w:i/>
          <w:szCs w:val="24"/>
        </w:rPr>
        <w:t xml:space="preserve"> </w:t>
      </w:r>
      <w:proofErr w:type="spellStart"/>
      <w:r>
        <w:rPr>
          <w:rFonts w:cs="Times New Roman"/>
          <w:i/>
          <w:szCs w:val="24"/>
        </w:rPr>
        <w:t>Backbone</w:t>
      </w:r>
      <w:proofErr w:type="spellEnd"/>
      <w:r>
        <w:rPr>
          <w:rFonts w:cs="Times New Roman"/>
          <w:i/>
          <w:szCs w:val="24"/>
        </w:rPr>
        <w:t>,</w:t>
      </w:r>
      <w:r>
        <w:rPr>
          <w:rFonts w:cs="Times New Roman"/>
          <w:szCs w:val="24"/>
        </w:rPr>
        <w:t xml:space="preserve"> ktorý má byť súčasťou projektu Stredoeurópskeho vodíkového koridoru s účasťou Nemecka, Českej republiky, Slovenskej republiky a Ukrajiny.</w:t>
      </w:r>
    </w:p>
    <w:p w14:paraId="2690264F" w14:textId="77777777" w:rsidR="003D03E8" w:rsidRDefault="003D03E8" w:rsidP="003D03E8">
      <w:pPr>
        <w:spacing w:after="0" w:line="240" w:lineRule="auto"/>
        <w:rPr>
          <w:rFonts w:cs="Times New Roman"/>
          <w:szCs w:val="24"/>
        </w:rPr>
      </w:pPr>
    </w:p>
    <w:p w14:paraId="031A764D" w14:textId="77777777" w:rsidR="003D03E8" w:rsidRDefault="003D03E8" w:rsidP="003D03E8">
      <w:pPr>
        <w:spacing w:after="0" w:line="240" w:lineRule="auto"/>
        <w:rPr>
          <w:rFonts w:cs="Times New Roman"/>
          <w:szCs w:val="24"/>
        </w:rPr>
      </w:pPr>
      <w:r>
        <w:rPr>
          <w:rFonts w:cs="Times New Roman"/>
          <w:szCs w:val="24"/>
        </w:rPr>
        <w:t xml:space="preserve">Začiatkom roka 2024 vstúpila do platnosti </w:t>
      </w:r>
      <w:r w:rsidRPr="00BF0B2C">
        <w:rPr>
          <w:rFonts w:cs="Times New Roman"/>
          <w:b/>
          <w:bCs/>
          <w:szCs w:val="24"/>
        </w:rPr>
        <w:t>S</w:t>
      </w:r>
      <w:r>
        <w:rPr>
          <w:rFonts w:cs="Times New Roman"/>
          <w:b/>
          <w:szCs w:val="24"/>
        </w:rPr>
        <w:t>mernica o posilnení postavenia spotrebiteľov v rámci zelenej transformácie prostredníctvom lepšej ochrany pred nekalými praktikami a lepšieho informovania</w:t>
      </w:r>
      <w:r>
        <w:rPr>
          <w:rFonts w:cs="Times New Roman"/>
          <w:szCs w:val="24"/>
        </w:rPr>
        <w:t>. Smernica nadväzuje na Akčný plán pre obehové hospodárstvo a Nový program pre spotrebiteľov a jej hlavným cieľom je umožniť spotrebiteľom prijímať informované nákupné rozhodnutia s prihliadnutím na aspekty environmentálnych a sociálnych vplyvov za účelom podpory udržateľnej spotreby.</w:t>
      </w:r>
    </w:p>
    <w:p w14:paraId="29391408" w14:textId="77777777" w:rsidR="003D03E8" w:rsidRDefault="003D03E8" w:rsidP="003D03E8">
      <w:pPr>
        <w:spacing w:after="0" w:line="240" w:lineRule="auto"/>
        <w:rPr>
          <w:rFonts w:cs="Times New Roman"/>
          <w:szCs w:val="24"/>
        </w:rPr>
      </w:pPr>
    </w:p>
    <w:p w14:paraId="0DC24942" w14:textId="77777777" w:rsidR="003D03E8" w:rsidRDefault="003D03E8" w:rsidP="003D03E8">
      <w:pPr>
        <w:spacing w:after="0" w:line="240" w:lineRule="auto"/>
        <w:rPr>
          <w:rFonts w:cs="Times New Roman"/>
          <w:szCs w:val="24"/>
        </w:rPr>
      </w:pPr>
      <w:r>
        <w:rPr>
          <w:rFonts w:cs="Times New Roman"/>
          <w:szCs w:val="24"/>
        </w:rPr>
        <w:t xml:space="preserve">Rovnaký zámer, podpora udržateľnej spotreby, je obsahom </w:t>
      </w:r>
      <w:r>
        <w:rPr>
          <w:rFonts w:cs="Times New Roman"/>
          <w:b/>
          <w:szCs w:val="24"/>
        </w:rPr>
        <w:t xml:space="preserve">Smernice o spoločných pravidlách na podporu opravy tovaru, </w:t>
      </w:r>
      <w:r>
        <w:rPr>
          <w:rFonts w:cs="Times New Roman"/>
          <w:szCs w:val="24"/>
        </w:rPr>
        <w:t xml:space="preserve">ktorá nadobudla platnosť v prvej polovici roka 2024. Vzhľadom na aktuálny trend, kedy sa spotrebitelia nesnažia tovar pri výskyte vady opraviť, ale vyberú si možnosť kúpy nového tovaru, cieľom smernice je podporiť prístup k opravárenským službám, a tým predĺžiť použiteľnosť tovarov. </w:t>
      </w:r>
    </w:p>
    <w:p w14:paraId="718124FE" w14:textId="77777777" w:rsidR="003D03E8" w:rsidRDefault="003D03E8" w:rsidP="003D03E8">
      <w:pPr>
        <w:spacing w:after="0" w:line="240" w:lineRule="auto"/>
        <w:rPr>
          <w:rFonts w:cs="Times New Roman"/>
          <w:szCs w:val="24"/>
        </w:rPr>
      </w:pPr>
    </w:p>
    <w:p w14:paraId="02751113" w14:textId="77777777" w:rsidR="003D03E8" w:rsidRDefault="003D03E8" w:rsidP="003D03E8">
      <w:pPr>
        <w:spacing w:after="0" w:line="240" w:lineRule="auto"/>
        <w:rPr>
          <w:rFonts w:cs="Times New Roman"/>
          <w:szCs w:val="24"/>
        </w:rPr>
      </w:pPr>
      <w:r w:rsidRPr="00822C1E">
        <w:rPr>
          <w:rFonts w:cs="Times New Roman"/>
          <w:szCs w:val="24"/>
        </w:rPr>
        <w:t>V roku 2024 rovnako pokračovali rokovania k </w:t>
      </w:r>
      <w:r w:rsidRPr="00822C1E">
        <w:rPr>
          <w:rFonts w:cs="Times New Roman"/>
          <w:b/>
          <w:szCs w:val="24"/>
        </w:rPr>
        <w:t>Smernici o zdôvodňovaní a oznamovaní výslovných tvrdení týkajúcich sa životného prostredia</w:t>
      </w:r>
      <w:r w:rsidRPr="00822C1E">
        <w:rPr>
          <w:rFonts w:cs="Times New Roman"/>
          <w:szCs w:val="24"/>
        </w:rPr>
        <w:t xml:space="preserve">, ktorou sa majú prijať ďalšie cielené opatrenia na zamedzenie nepravdivých tvrdení týkajúcich sa životného prostredia (tzv. </w:t>
      </w:r>
      <w:proofErr w:type="spellStart"/>
      <w:r w:rsidRPr="00822C1E">
        <w:rPr>
          <w:rFonts w:cs="Times New Roman"/>
          <w:szCs w:val="24"/>
        </w:rPr>
        <w:t>greenwashing</w:t>
      </w:r>
      <w:proofErr w:type="spellEnd"/>
      <w:r w:rsidRPr="00822C1E">
        <w:rPr>
          <w:rFonts w:cs="Times New Roman"/>
          <w:szCs w:val="24"/>
        </w:rPr>
        <w:t>). V júni 2024 bolo dosiahnuté všeobecné smerovanie a mandát na začatie rokovaní s Európskym parlamentom o príprave konečného textu.</w:t>
      </w:r>
      <w:r>
        <w:rPr>
          <w:rFonts w:cs="Times New Roman"/>
          <w:szCs w:val="24"/>
        </w:rPr>
        <w:t xml:space="preserve"> </w:t>
      </w:r>
    </w:p>
    <w:p w14:paraId="601CAF7C" w14:textId="77777777" w:rsidR="003D03E8" w:rsidRDefault="003D03E8" w:rsidP="003D03E8">
      <w:pPr>
        <w:spacing w:after="0" w:line="240" w:lineRule="auto"/>
        <w:rPr>
          <w:rFonts w:cs="Times New Roman"/>
        </w:rPr>
      </w:pPr>
    </w:p>
    <w:p w14:paraId="478520FC" w14:textId="77777777" w:rsidR="003D03E8" w:rsidRDefault="003D03E8" w:rsidP="003D03E8">
      <w:pPr>
        <w:spacing w:after="0" w:line="240" w:lineRule="auto"/>
        <w:rPr>
          <w:rFonts w:cs="Times New Roman"/>
        </w:rPr>
      </w:pPr>
      <w:r>
        <w:rPr>
          <w:rFonts w:cs="Times New Roman"/>
        </w:rPr>
        <w:t xml:space="preserve">Súčasťou Európskej zelenej dohody je aj </w:t>
      </w:r>
      <w:r>
        <w:rPr>
          <w:rFonts w:cs="Times New Roman"/>
          <w:b/>
          <w:bCs/>
        </w:rPr>
        <w:t xml:space="preserve">Chemická stratégia udržateľnosti </w:t>
      </w:r>
      <w:r>
        <w:rPr>
          <w:rFonts w:cs="Times New Roman"/>
        </w:rPr>
        <w:t xml:space="preserve">predstavujúca dlhodobú víziu politiky Európskej únie v oblasti chemikálií, ktorá usiluje o dosiahnutie netoxického životného prostredia do roku 2030. Európska únia už v súčasnosti má jeden z najkomplexnejších ochranných regulačných rámcov pre chemikálie, pričom </w:t>
      </w:r>
      <w:r>
        <w:rPr>
          <w:rFonts w:cs="Times New Roman"/>
          <w:b/>
          <w:bCs/>
        </w:rPr>
        <w:t xml:space="preserve">Nariadenie o registrácii, hodnotení, autorizácii a obmedzovaní chemikálií </w:t>
      </w:r>
      <w:r>
        <w:rPr>
          <w:rFonts w:cs="Times New Roman"/>
        </w:rPr>
        <w:t xml:space="preserve">(ďalej len </w:t>
      </w:r>
      <w:r w:rsidRPr="00BF0B2C">
        <w:rPr>
          <w:rFonts w:cs="Times New Roman"/>
        </w:rPr>
        <w:t>„REACH“),</w:t>
      </w:r>
      <w:r>
        <w:rPr>
          <w:rFonts w:cs="Times New Roman"/>
        </w:rPr>
        <w:t xml:space="preserve"> </w:t>
      </w:r>
      <w:r>
        <w:rPr>
          <w:rFonts w:cs="Times New Roman"/>
          <w:b/>
          <w:bCs/>
        </w:rPr>
        <w:t xml:space="preserve">Nariadenie o klasifikácii, označovaní a balení látok a zmesí </w:t>
      </w:r>
      <w:r>
        <w:rPr>
          <w:rFonts w:cs="Times New Roman"/>
        </w:rPr>
        <w:t xml:space="preserve">(ďalej len </w:t>
      </w:r>
      <w:r w:rsidRPr="00BF0B2C">
        <w:rPr>
          <w:rFonts w:cs="Times New Roman"/>
        </w:rPr>
        <w:t>„CLP“)</w:t>
      </w:r>
      <w:r>
        <w:rPr>
          <w:rFonts w:cs="Times New Roman"/>
        </w:rPr>
        <w:t xml:space="preserve"> a </w:t>
      </w:r>
      <w:r>
        <w:rPr>
          <w:rFonts w:cs="Times New Roman"/>
          <w:b/>
          <w:bCs/>
        </w:rPr>
        <w:t xml:space="preserve">Nariadenie o sprístupňovaní biocídnych výrobkov na trhu a ich používaní </w:t>
      </w:r>
      <w:r>
        <w:rPr>
          <w:rFonts w:cs="Times New Roman"/>
        </w:rPr>
        <w:t xml:space="preserve">(ďalej len </w:t>
      </w:r>
      <w:r w:rsidRPr="00BF0B2C">
        <w:rPr>
          <w:rFonts w:cs="Times New Roman"/>
        </w:rPr>
        <w:t>„BPR“)</w:t>
      </w:r>
      <w:r>
        <w:rPr>
          <w:rFonts w:cs="Times New Roman"/>
        </w:rPr>
        <w:t xml:space="preserve"> patria medzi jeho základné piliere. Súčasťou opatrení vyplývajúcich zo stratégie sú aj </w:t>
      </w:r>
      <w:r>
        <w:rPr>
          <w:rFonts w:cs="Times New Roman"/>
          <w:b/>
          <w:bCs/>
        </w:rPr>
        <w:t xml:space="preserve">revízie nariadení REACH, CLP a Nariadenia o detergentoch </w:t>
      </w:r>
      <w:r>
        <w:rPr>
          <w:rFonts w:cs="Times New Roman"/>
        </w:rPr>
        <w:t xml:space="preserve">zamerané na podporu vývoja a zavádzania inovatívnych, bezpečných a udržateľných chemikálií a technológií a na zefektívnenie regulácie chemikálií. </w:t>
      </w:r>
      <w:r>
        <w:rPr>
          <w:rFonts w:cs="Times New Roman"/>
          <w:b/>
          <w:bCs/>
        </w:rPr>
        <w:t xml:space="preserve">Revízia nariadenia CLP </w:t>
      </w:r>
      <w:r>
        <w:rPr>
          <w:rFonts w:cs="Times New Roman"/>
        </w:rPr>
        <w:t xml:space="preserve">bola v októbri 2024 po dohode medzi Európskym parlamentom a Radou prijatá. Slovensko ju uvítalo, keďže má zabezpečiť vysokú úroveň ochrany ľudského zdravia a životného prostredia, ako aj voľný pohyb chemických látok, zmesí a prispieť k zvyšovaniu konkurencieschopnosti a inovácií. Avšak zavedenie nových tried nebezpečnosti do nariadenia CLP skôr ako do globálneho harmonizovaného systému na úrovni OSN môže viesť k vytváraniu prekážok vo svetovom obchode s chemikáliami vo vzťahu ku konkurencieschopnosti a voľnému pohybu látok, zmesí </w:t>
      </w:r>
      <w:r>
        <w:rPr>
          <w:rFonts w:cs="Times New Roman"/>
        </w:rPr>
        <w:lastRenderedPageBreak/>
        <w:t xml:space="preserve">a produktov. Preto za podstatné považujeme zosúladenie oboch systémov klasifikácie chemikálií. V uplynulom roku pokračovali diskusie o </w:t>
      </w:r>
      <w:r w:rsidRPr="00BF0B2C">
        <w:rPr>
          <w:rFonts w:cs="Times New Roman"/>
        </w:rPr>
        <w:t>návrhu</w:t>
      </w:r>
      <w:r>
        <w:rPr>
          <w:rFonts w:cs="Times New Roman"/>
          <w:b/>
          <w:bCs/>
        </w:rPr>
        <w:t xml:space="preserve"> Nariadenia o detergentoch a povrchovo aktívnych látkach</w:t>
      </w:r>
      <w:r>
        <w:rPr>
          <w:rFonts w:cs="Times New Roman"/>
        </w:rPr>
        <w:t xml:space="preserve">, ktorý zohľadňuje nový vývoj na trhu s inovatívnymi výrobkami a udržateľnými postupmi. </w:t>
      </w:r>
      <w:r>
        <w:rPr>
          <w:rFonts w:cs="Times New Roman"/>
          <w:b/>
          <w:bCs/>
        </w:rPr>
        <w:t xml:space="preserve">Revízia Nariadenia REACH </w:t>
      </w:r>
      <w:r>
        <w:rPr>
          <w:rFonts w:cs="Times New Roman"/>
        </w:rPr>
        <w:t xml:space="preserve">nebola v roku 2024 na programe Komisie. Vítame preto informácie o jej pokračovaní v roku 2025 vzhľadom na potrebu regulačnej istoty a predvídateľnosti pre všetky zainteresované strany - regulátorov, priemysel, občanov Európskej únie, ako aj mimovládne organizácie. </w:t>
      </w:r>
    </w:p>
    <w:p w14:paraId="594F3478" w14:textId="77777777" w:rsidR="003D03E8" w:rsidRDefault="003D03E8" w:rsidP="003D03E8">
      <w:pPr>
        <w:pStyle w:val="Normlnywebov"/>
        <w:spacing w:before="0" w:beforeAutospacing="0" w:after="0" w:afterAutospacing="0"/>
        <w:rPr>
          <w:rFonts w:cs="Times New Roman"/>
        </w:rPr>
      </w:pPr>
    </w:p>
    <w:p w14:paraId="4E9CC007" w14:textId="77777777" w:rsidR="003D03E8" w:rsidRPr="004A2A1C" w:rsidRDefault="003D03E8" w:rsidP="003D03E8">
      <w:pPr>
        <w:pStyle w:val="Normlnywebov"/>
        <w:spacing w:before="0" w:beforeAutospacing="0" w:after="0" w:afterAutospacing="0"/>
        <w:rPr>
          <w:rFonts w:cs="Times New Roman"/>
        </w:rPr>
      </w:pPr>
      <w:r>
        <w:rPr>
          <w:rFonts w:cs="Times New Roman"/>
        </w:rPr>
        <w:t>Jednou z hlavných súčastí Európskej zelenej dohody je </w:t>
      </w:r>
      <w:r>
        <w:rPr>
          <w:rFonts w:cs="Times New Roman"/>
          <w:b/>
          <w:bCs/>
        </w:rPr>
        <w:t>Stratégia Európskej únie v oblasti biodiverzity do roku 2030</w:t>
      </w:r>
      <w:r>
        <w:rPr>
          <w:rFonts w:cs="Times New Roman"/>
        </w:rPr>
        <w:t xml:space="preserve">, v ktorej sa stanovujú ciele na ďalšiu ochranu prírody a biodiverzity. V októbri 2024 sa konala </w:t>
      </w:r>
      <w:r>
        <w:rPr>
          <w:rFonts w:cs="Times New Roman"/>
          <w:b/>
        </w:rPr>
        <w:t xml:space="preserve">Konferencia OSN o biodiverzite v kolumbijskom </w:t>
      </w:r>
      <w:proofErr w:type="spellStart"/>
      <w:r>
        <w:rPr>
          <w:rFonts w:cs="Times New Roman"/>
          <w:b/>
        </w:rPr>
        <w:t>Cali</w:t>
      </w:r>
      <w:proofErr w:type="spellEnd"/>
      <w:r>
        <w:rPr>
          <w:rFonts w:cs="Times New Roman"/>
        </w:rPr>
        <w:t xml:space="preserve">. Výsledkom rokovaní bolo prijatie 27 rozhodnutí, vrátane zásadných rozhodnutí o viacerých strategických, administratívnych a ekosystémových otázkach, ktoré majú pre Európsku úniu vysokú prioritu a ktoré pomôžu pri praktickej práci na ochrane prírody aj pri implementácii K-M GBF. </w:t>
      </w:r>
    </w:p>
    <w:p w14:paraId="6E7F9D9D" w14:textId="77777777" w:rsidR="003D03E8" w:rsidRDefault="003D03E8" w:rsidP="003D03E8">
      <w:pPr>
        <w:pStyle w:val="Normlnywebov"/>
        <w:spacing w:before="0" w:beforeAutospacing="0" w:after="0" w:afterAutospacing="0"/>
        <w:rPr>
          <w:rFonts w:cs="Times New Roman"/>
        </w:rPr>
      </w:pPr>
    </w:p>
    <w:p w14:paraId="30CE7E68" w14:textId="77777777" w:rsidR="003D03E8" w:rsidRDefault="003D03E8" w:rsidP="003D03E8">
      <w:pPr>
        <w:pStyle w:val="Normlnywebov"/>
        <w:spacing w:before="0" w:beforeAutospacing="0" w:after="0" w:afterAutospacing="0"/>
        <w:rPr>
          <w:rFonts w:cs="Times New Roman"/>
        </w:rPr>
      </w:pPr>
      <w:r>
        <w:rPr>
          <w:rFonts w:cs="Times New Roman"/>
        </w:rPr>
        <w:t xml:space="preserve">Slovenská republika podporuje opatrenia Európskej únie, ktorých hlavným zámerom je zastaviť stratu biodiverzity a degradáciu ekosystémov, zabezpečiť obnovu biodiverzity a ekosystémov ako aj ich služieb vo vhodnom rozsahu a zvýšiť náš príspevok k zamedzeniu straty biodiverzity v celosvetovom meradle. Slovensko začalo s prípravou aktualizovanej </w:t>
      </w:r>
      <w:r>
        <w:rPr>
          <w:rFonts w:cs="Times New Roman"/>
          <w:b/>
        </w:rPr>
        <w:t xml:space="preserve">Národnej </w:t>
      </w:r>
      <w:proofErr w:type="spellStart"/>
      <w:r>
        <w:rPr>
          <w:rFonts w:cs="Times New Roman"/>
          <w:b/>
        </w:rPr>
        <w:t>biodiverzitnej</w:t>
      </w:r>
      <w:proofErr w:type="spellEnd"/>
      <w:r>
        <w:rPr>
          <w:rFonts w:cs="Times New Roman"/>
          <w:b/>
        </w:rPr>
        <w:t xml:space="preserve"> stratégie a akčného plánu do roku 2030</w:t>
      </w:r>
      <w:r>
        <w:rPr>
          <w:rFonts w:cs="Times New Roman"/>
        </w:rPr>
        <w:t>, ktorá je v procese schvaľovania. Ich súčasťou sú úlohy zamerané na európsku sústavu chránených území Natura 2000, kde v roku 2024 bolo prioritou dopracúvanie a postupné schvaľovanie dokumentov starostlivosti o chránené územia a chránené druhy.</w:t>
      </w:r>
    </w:p>
    <w:p w14:paraId="7CD424AF" w14:textId="77777777" w:rsidR="003D03E8" w:rsidRDefault="003D03E8" w:rsidP="003D03E8">
      <w:pPr>
        <w:pStyle w:val="Normlnywebov"/>
        <w:spacing w:before="0" w:beforeAutospacing="0" w:after="0" w:afterAutospacing="0"/>
        <w:rPr>
          <w:rFonts w:ascii="Calibri" w:hAnsi="Calibri"/>
        </w:rPr>
      </w:pPr>
      <w:r>
        <w:rPr>
          <w:rFonts w:ascii="Calibri" w:hAnsi="Calibri"/>
        </w:rPr>
        <w:t xml:space="preserve"> </w:t>
      </w:r>
    </w:p>
    <w:p w14:paraId="719043A9" w14:textId="77777777" w:rsidR="003D03E8" w:rsidRDefault="003D03E8" w:rsidP="003D03E8">
      <w:pPr>
        <w:pStyle w:val="Normlnywebov"/>
        <w:spacing w:before="0" w:beforeAutospacing="0" w:after="0" w:afterAutospacing="0"/>
        <w:rPr>
          <w:rFonts w:cs="Times New Roman"/>
        </w:rPr>
      </w:pPr>
      <w:r>
        <w:rPr>
          <w:rFonts w:cs="Times New Roman"/>
        </w:rPr>
        <w:t xml:space="preserve">V roku 2024 bol prijatý návrh </w:t>
      </w:r>
      <w:r w:rsidRPr="003B449A">
        <w:rPr>
          <w:rFonts w:cs="Times New Roman"/>
          <w:b/>
          <w:bCs/>
        </w:rPr>
        <w:t>Nariadenia o obnove prírody</w:t>
      </w:r>
      <w:r>
        <w:rPr>
          <w:rFonts w:cs="Times New Roman"/>
        </w:rPr>
        <w:t>. V súčasnosti sa pripravuje jednotný formát národných plánov obnovy prírody pre každý členský štát, ktorého termín schválenia je predpokladaný v prvom štvrťroku 2025.</w:t>
      </w:r>
    </w:p>
    <w:p w14:paraId="5A1554F8" w14:textId="77777777" w:rsidR="00094AD8" w:rsidRDefault="00094AD8" w:rsidP="003D03E8">
      <w:pPr>
        <w:pStyle w:val="Normlnywebov"/>
        <w:spacing w:before="0" w:beforeAutospacing="0" w:after="0" w:afterAutospacing="0"/>
        <w:rPr>
          <w:rFonts w:cs="Times New Roman"/>
        </w:rPr>
      </w:pPr>
    </w:p>
    <w:p w14:paraId="5FF2D5D6" w14:textId="0BABF1A5" w:rsidR="00094AD8" w:rsidRDefault="00094AD8" w:rsidP="003D03E8">
      <w:pPr>
        <w:pStyle w:val="Normlnywebov"/>
        <w:spacing w:before="0" w:beforeAutospacing="0" w:after="0" w:afterAutospacing="0"/>
        <w:rPr>
          <w:rFonts w:cs="Times New Roman"/>
        </w:rPr>
      </w:pPr>
      <w:r w:rsidRPr="00094AD8">
        <w:rPr>
          <w:rFonts w:cs="Times New Roman"/>
        </w:rPr>
        <w:t xml:space="preserve">V oblasti agendy lesov dominovala rokovaniam v rámci Rady Európskej únie téma návrhu </w:t>
      </w:r>
      <w:r w:rsidRPr="0058209E">
        <w:rPr>
          <w:rFonts w:cs="Times New Roman"/>
          <w:b/>
          <w:bCs/>
        </w:rPr>
        <w:t>Nariadenia o monitorovacom rámci pre odolné európske lesy.</w:t>
      </w:r>
      <w:r w:rsidRPr="00094AD8">
        <w:rPr>
          <w:rFonts w:cs="Times New Roman"/>
        </w:rPr>
        <w:t xml:space="preserve"> Cieľom návrhu je vytvorenie rámca pre monitoring lesov v Európskej únii, ktorý poskytne otvorený prístup k podrobným, presným, pravidelným, včasným a porovnateľným údajom o stave a vývoji lesov v Európskej únii vrátane údajov o ekosystémových službách, ktoré lesy poskytujú. Rámec monitorovania by mal umožniť zber a výmenu údajov o lesoch získaných kombináciou technológie diaľkového prieskumu Zeme a pozemných meraní. Návrh by mal brať do úvahy systémy zberu údajov, ktoré už existujú v členských štátoch (národné inventarizácie lesov a iné národné systémy zberu údajov o lesoch), čo by malo minimalizovať zvýšenú administratívnu záťaž</w:t>
      </w:r>
      <w:r w:rsidR="0058209E">
        <w:rPr>
          <w:rFonts w:cs="Times New Roman"/>
        </w:rPr>
        <w:t>.</w:t>
      </w:r>
    </w:p>
    <w:p w14:paraId="46808E6C" w14:textId="77777777" w:rsidR="003D03E8" w:rsidRDefault="003D03E8" w:rsidP="003D03E8">
      <w:pPr>
        <w:pStyle w:val="Normlnywebov"/>
        <w:spacing w:before="0" w:beforeAutospacing="0" w:after="0" w:afterAutospacing="0"/>
        <w:rPr>
          <w:rFonts w:ascii="Calibri" w:hAnsi="Calibri"/>
        </w:rPr>
      </w:pPr>
    </w:p>
    <w:p w14:paraId="4CE4B1F4" w14:textId="77777777" w:rsidR="003D03E8" w:rsidRDefault="003D03E8" w:rsidP="003D03E8">
      <w:pPr>
        <w:spacing w:after="0" w:line="240" w:lineRule="auto"/>
        <w:rPr>
          <w:rFonts w:cs="Times New Roman"/>
          <w:szCs w:val="24"/>
        </w:rPr>
      </w:pPr>
      <w:r>
        <w:rPr>
          <w:rFonts w:cs="Times New Roman"/>
          <w:szCs w:val="24"/>
        </w:rPr>
        <w:t xml:space="preserve">V roku 2024 bolo tiež schválené </w:t>
      </w:r>
      <w:r>
        <w:rPr>
          <w:rFonts w:cs="Times New Roman"/>
          <w:b/>
          <w:szCs w:val="24"/>
        </w:rPr>
        <w:t>Nariadenie, ktorým sa zavádzajú nové moduly environmentálnych ekonomických účtov</w:t>
      </w:r>
      <w:r>
        <w:rPr>
          <w:rFonts w:cs="Times New Roman"/>
          <w:szCs w:val="24"/>
        </w:rPr>
        <w:t xml:space="preserve">. Cieľom je zvýšiť všeobecné povedomie o vplyvoch sociálno-ekonomických činností na životné prostredie a o prínose životného prostredia pre hospodárstvo a dobré životné podmienky. Ekosystémové účty slúžia ako prostriedok na predkladanie údajov o rozsahu a stave ekosystémových aktivít a o službách, ktoré poskytujú spoločnosti a hospodárstvu a majú za cieľ stanoviť hodnotu prírody a umožniť tým, aby sme si lepšie uvedomili, aké náklady vznikajú voči prírode. </w:t>
      </w:r>
    </w:p>
    <w:p w14:paraId="7C8BCCFB" w14:textId="77777777" w:rsidR="003D03E8" w:rsidRDefault="003D03E8" w:rsidP="003D03E8">
      <w:pPr>
        <w:pStyle w:val="Normlnywebov"/>
        <w:spacing w:before="0" w:beforeAutospacing="0" w:after="0" w:afterAutospacing="0"/>
        <w:rPr>
          <w:rFonts w:ascii="Calibri" w:hAnsi="Calibri"/>
        </w:rPr>
      </w:pPr>
    </w:p>
    <w:p w14:paraId="1A43B63E" w14:textId="77777777" w:rsidR="003D03E8" w:rsidRPr="00822C1E" w:rsidRDefault="003D03E8" w:rsidP="003D03E8">
      <w:pPr>
        <w:pStyle w:val="Normlnywebov"/>
        <w:spacing w:before="0" w:beforeAutospacing="0" w:after="0" w:afterAutospacing="0"/>
        <w:rPr>
          <w:rFonts w:cs="Times New Roman"/>
        </w:rPr>
      </w:pPr>
      <w:r w:rsidRPr="00822C1E">
        <w:t>Návrh </w:t>
      </w:r>
      <w:r w:rsidRPr="00822C1E">
        <w:rPr>
          <w:b/>
          <w:bCs/>
        </w:rPr>
        <w:t>Smernice o monitorovaní a odolnosti pôdy</w:t>
      </w:r>
      <w:r w:rsidRPr="00822C1E">
        <w:t xml:space="preserve"> nadväzuje na Stratégiu Európskej únie v oblasti pôdy do roku 2030. Tá má dlhodobú víziu, v súlade s ktorou majú byť do roku 2050 všetky pôdy v zdravom stave. V roku 2024 prebiehali intenzívne rokovania o finálnej podobe </w:t>
      </w:r>
      <w:r w:rsidRPr="00822C1E">
        <w:lastRenderedPageBreak/>
        <w:t>návrhu smernice</w:t>
      </w:r>
      <w:r>
        <w:t>,</w:t>
      </w:r>
      <w:r w:rsidRPr="00822C1E">
        <w:t xml:space="preserve"> pričom v júni 2024 Rada Európskej únie prijala dohodu o všeobecnom smerovaní a v decembri 2024 sa uskutočnili </w:t>
      </w:r>
      <w:proofErr w:type="spellStart"/>
      <w:r w:rsidRPr="00822C1E">
        <w:t>trialógy</w:t>
      </w:r>
      <w:proofErr w:type="spellEnd"/>
      <w:r w:rsidRPr="00822C1E">
        <w:t xml:space="preserve"> s cieľom dosiahnuť politickú dohodu s Európskym parlamentom. Slovenská republika podporuje účel návrhu smernice, ktorým je vytvoriť súvislú monitorovaciu sieť pre všetky pôdy v Európskej únii,  dosiahnuť zdravé pôdy do roku 2050 a udržiavať ich v zdravom stave tak, aby mohli poskytovať početné ekosystémové služby v rozsahu dostatočnom na naplnenie environmentálnych, sociálnych a ekonomických potrieb, predchádzať a zmierňovať dopady klimatickej zmeny a straty biodiverzity, zvyšovať odolnosť voči prírodným katastrofám, ako aj potravinovú bezpečnosť a zredukovať kontamináciou pôd na úroveň, ktorá nebude považovaná za škodlivú pre ľudské zdravie a pre životné prostredie</w:t>
      </w:r>
      <w:r w:rsidRPr="00822C1E">
        <w:rPr>
          <w:rFonts w:cs="Times New Roman"/>
        </w:rPr>
        <w:t>.</w:t>
      </w:r>
    </w:p>
    <w:p w14:paraId="32B32225" w14:textId="77777777" w:rsidR="003D03E8" w:rsidRDefault="003D03E8" w:rsidP="003D03E8">
      <w:pPr>
        <w:pStyle w:val="Normlnywebov"/>
        <w:spacing w:before="0" w:beforeAutospacing="0" w:after="0" w:afterAutospacing="0"/>
        <w:rPr>
          <w:rFonts w:cs="Times New Roman"/>
        </w:rPr>
      </w:pPr>
    </w:p>
    <w:p w14:paraId="1D31B312" w14:textId="77777777" w:rsidR="003D03E8" w:rsidRPr="004A2A1C" w:rsidRDefault="003D03E8" w:rsidP="003D03E8">
      <w:pPr>
        <w:pStyle w:val="Normlnywebov"/>
        <w:spacing w:before="0" w:beforeAutospacing="0" w:after="0" w:afterAutospacing="0"/>
        <w:rPr>
          <w:rFonts w:cs="Times New Roman"/>
        </w:rPr>
      </w:pPr>
      <w:r>
        <w:rPr>
          <w:rFonts w:cs="Times New Roman"/>
        </w:rPr>
        <w:t xml:space="preserve">Z pohľadu medzinárodnej angažovanosti Európskej únie s aktívnym zapojením sa Slovenskej republiky v otázkach politiky zmeny klímy bola významná aj </w:t>
      </w:r>
      <w:r>
        <w:rPr>
          <w:rFonts w:cs="Times New Roman"/>
          <w:b/>
          <w:bCs/>
        </w:rPr>
        <w:t>29. konferencia zmluvných strán Rámcového dohovoru OSN o zmene klímy</w:t>
      </w:r>
      <w:r>
        <w:rPr>
          <w:rFonts w:cs="Times New Roman"/>
        </w:rPr>
        <w:t xml:space="preserve"> v Baku.</w:t>
      </w:r>
    </w:p>
    <w:p w14:paraId="16AF73E9" w14:textId="77777777" w:rsidR="003D03E8" w:rsidRPr="004A2A1C" w:rsidRDefault="003D03E8" w:rsidP="003D03E8">
      <w:pPr>
        <w:pStyle w:val="Normlnywebov"/>
        <w:spacing w:before="0" w:beforeAutospacing="0" w:after="0" w:afterAutospacing="0"/>
        <w:rPr>
          <w:rFonts w:cs="Times New Roman"/>
        </w:rPr>
      </w:pPr>
    </w:p>
    <w:p w14:paraId="63FE783A" w14:textId="77777777" w:rsidR="003D03E8" w:rsidRDefault="003D03E8" w:rsidP="003D03E8">
      <w:pPr>
        <w:spacing w:after="0" w:line="240" w:lineRule="auto"/>
        <w:rPr>
          <w:rFonts w:eastAsia="Calibri" w:cs="Times New Roman"/>
          <w:color w:val="auto"/>
          <w:szCs w:val="24"/>
        </w:rPr>
      </w:pPr>
      <w:r w:rsidRPr="004A2A1C">
        <w:rPr>
          <w:rFonts w:cs="Times New Roman"/>
          <w:szCs w:val="24"/>
        </w:rPr>
        <w:t xml:space="preserve">V agende zmeny klímy pokračovala politická diskusia k </w:t>
      </w:r>
      <w:r w:rsidRPr="003B449A">
        <w:rPr>
          <w:rFonts w:cs="Times New Roman"/>
          <w:b/>
          <w:bCs/>
          <w:szCs w:val="24"/>
        </w:rPr>
        <w:t>Oznámeniu o cieli Európy v oblasti klímy do roku 2040</w:t>
      </w:r>
      <w:r w:rsidRPr="004A2A1C">
        <w:rPr>
          <w:rFonts w:cs="Times New Roman"/>
          <w:szCs w:val="24"/>
        </w:rPr>
        <w:t xml:space="preserve">. </w:t>
      </w:r>
      <w:r>
        <w:rPr>
          <w:rFonts w:cs="Times New Roman"/>
          <w:szCs w:val="24"/>
        </w:rPr>
        <w:t xml:space="preserve">Toto oznámenie predstavuje zníženie čistých emisií skleníkových plynov o 90 % v porovnaní s úrovňami z roku 1990 ako odporúčaný cieľ do roku 2040. </w:t>
      </w:r>
      <w:r w:rsidRPr="004A2A1C">
        <w:rPr>
          <w:rFonts w:cs="Times New Roman"/>
          <w:szCs w:val="24"/>
        </w:rPr>
        <w:t xml:space="preserve"> </w:t>
      </w:r>
      <w:r>
        <w:rPr>
          <w:rFonts w:eastAsia="Calibri" w:cs="Times New Roman"/>
          <w:szCs w:val="24"/>
        </w:rPr>
        <w:t xml:space="preserve">Slovenská republika s týmto návrhom nesúhlasí, keďže nie je kompatibilný s našimi projekciami. Podľa dekarbonizačného scenára, ktorý v roku 2050 dosahuje klimatickú neutralitu, dosiahne Slovenská republika v roku 2040 zníženie emisií skleníkových plynov o 85,4 % (avšak iba v prípade úplnej implementácie všetkých navrhovaných opatrení). Nový klimatický cieľ musí byť realistický, spoločensky akceptovateľný, ekonomicky realizovateľný a musí zodpovedať našim analytickým predpokladom.  </w:t>
      </w:r>
    </w:p>
    <w:p w14:paraId="345726F5" w14:textId="77777777" w:rsidR="003D03E8" w:rsidRDefault="003D03E8" w:rsidP="003D03E8">
      <w:pPr>
        <w:spacing w:after="0" w:line="240" w:lineRule="auto"/>
        <w:rPr>
          <w:rFonts w:eastAsia="Calibri" w:cs="Times New Roman"/>
          <w:szCs w:val="24"/>
        </w:rPr>
      </w:pPr>
    </w:p>
    <w:p w14:paraId="0E7E4F56" w14:textId="77777777" w:rsidR="003D03E8" w:rsidRDefault="003D03E8" w:rsidP="003D03E8">
      <w:pPr>
        <w:pStyle w:val="Normlnywebov"/>
        <w:spacing w:before="0" w:beforeAutospacing="0" w:after="0" w:afterAutospacing="0"/>
        <w:rPr>
          <w:rFonts w:eastAsiaTheme="minorHAnsi" w:cs="Times New Roman"/>
        </w:rPr>
      </w:pPr>
      <w:r>
        <w:rPr>
          <w:rFonts w:cs="Times New Roman"/>
        </w:rPr>
        <w:t xml:space="preserve">Začiatkom roka 2024 boli ukončené rokovania s Európskym parlamentom k </w:t>
      </w:r>
      <w:r>
        <w:rPr>
          <w:rFonts w:cs="Times New Roman"/>
          <w:b/>
          <w:bCs/>
        </w:rPr>
        <w:t>Nariadeniu o CO2 štandardoch z ťažkých úžitkových vozidiel</w:t>
      </w:r>
      <w:r>
        <w:rPr>
          <w:rFonts w:cs="Times New Roman"/>
        </w:rPr>
        <w:t xml:space="preserve">. Cieľom prijatého nariadenia, ktoré tvorí súčasť balíka Fit </w:t>
      </w:r>
      <w:proofErr w:type="spellStart"/>
      <w:r>
        <w:rPr>
          <w:rFonts w:cs="Times New Roman"/>
        </w:rPr>
        <w:t>for</w:t>
      </w:r>
      <w:proofErr w:type="spellEnd"/>
      <w:r>
        <w:rPr>
          <w:rFonts w:cs="Times New Roman"/>
        </w:rPr>
        <w:t xml:space="preserve"> 55, je postupné zníženie emisií z nových kamiónov, autokarov, autobusov a návesov od roku 2030 vo výške 45 %, od roku 2035 vo výške 65 % a po roku 2040 vo výške 90 %. Pokiaľ ide o nové mestské autobusy, tie budú musieť byť všetky od roku 2035 </w:t>
      </w:r>
      <w:proofErr w:type="spellStart"/>
      <w:r>
        <w:rPr>
          <w:rFonts w:cs="Times New Roman"/>
        </w:rPr>
        <w:t>bezemisné</w:t>
      </w:r>
      <w:proofErr w:type="spellEnd"/>
      <w:r>
        <w:rPr>
          <w:rFonts w:cs="Times New Roman"/>
        </w:rPr>
        <w:t xml:space="preserve">. </w:t>
      </w:r>
    </w:p>
    <w:p w14:paraId="1EB650EA" w14:textId="77777777" w:rsidR="003D03E8" w:rsidRDefault="003D03E8" w:rsidP="003D03E8">
      <w:pPr>
        <w:pStyle w:val="Normlnywebov"/>
        <w:spacing w:before="0" w:beforeAutospacing="0" w:after="0" w:afterAutospacing="0"/>
        <w:rPr>
          <w:rFonts w:cs="Times New Roman"/>
        </w:rPr>
      </w:pPr>
    </w:p>
    <w:p w14:paraId="534ADD19" w14:textId="77777777" w:rsidR="003D03E8" w:rsidRDefault="003D03E8" w:rsidP="003D03E8">
      <w:pPr>
        <w:pStyle w:val="Normlnywebov"/>
        <w:spacing w:before="0" w:beforeAutospacing="0" w:after="0" w:afterAutospacing="0"/>
        <w:rPr>
          <w:rFonts w:cs="Times New Roman"/>
        </w:rPr>
      </w:pPr>
      <w:r>
        <w:rPr>
          <w:rFonts w:cs="Times New Roman"/>
        </w:rPr>
        <w:t xml:space="preserve">V roku 2024 boli ukončené aj rokovania k </w:t>
      </w:r>
      <w:r>
        <w:rPr>
          <w:rFonts w:cs="Times New Roman"/>
          <w:b/>
          <w:bCs/>
        </w:rPr>
        <w:t>Smernici o kvalite okolitého ovzdušia</w:t>
      </w:r>
      <w:r>
        <w:rPr>
          <w:rFonts w:cs="Times New Roman"/>
        </w:rPr>
        <w:t xml:space="preserve">. Hlavným cieľom revízie smernice je znížiť negatívne dopady znečistenia na ľudské zdravie a zabrániť 300 tisícom predčasným úmrtiam Európanov. Ide o prioritný návrh z pohľadu Európskej únie, ale aj Slovenska. </w:t>
      </w:r>
    </w:p>
    <w:p w14:paraId="7A10FBD8" w14:textId="77777777" w:rsidR="003D03E8" w:rsidRDefault="003D03E8" w:rsidP="003D03E8">
      <w:pPr>
        <w:pStyle w:val="Normlnywebov"/>
        <w:spacing w:before="0" w:beforeAutospacing="0" w:after="0" w:afterAutospacing="0"/>
        <w:rPr>
          <w:rFonts w:cs="Times New Roman"/>
        </w:rPr>
      </w:pPr>
    </w:p>
    <w:p w14:paraId="789A7FA8" w14:textId="77777777" w:rsidR="003D03E8" w:rsidRDefault="003D03E8" w:rsidP="003D03E8">
      <w:pPr>
        <w:pStyle w:val="Normlnywebov"/>
        <w:spacing w:before="0" w:beforeAutospacing="0" w:after="0" w:afterAutospacing="0"/>
        <w:rPr>
          <w:rFonts w:cs="Times New Roman"/>
        </w:rPr>
      </w:pPr>
      <w:r>
        <w:rPr>
          <w:rFonts w:cs="Times New Roman"/>
        </w:rPr>
        <w:t xml:space="preserve">Prebiehali tiež rokovania k návrhu </w:t>
      </w:r>
      <w:r>
        <w:rPr>
          <w:rFonts w:cs="Times New Roman"/>
          <w:b/>
          <w:bCs/>
        </w:rPr>
        <w:t xml:space="preserve">Nariadenia o predchádzaní úniku plastového granulátu s cieľom znížiť znečistenie </w:t>
      </w:r>
      <w:proofErr w:type="spellStart"/>
      <w:r>
        <w:rPr>
          <w:rFonts w:cs="Times New Roman"/>
          <w:b/>
          <w:bCs/>
        </w:rPr>
        <w:t>mikroplastmi</w:t>
      </w:r>
      <w:proofErr w:type="spellEnd"/>
      <w:r>
        <w:rPr>
          <w:rFonts w:cs="Times New Roman"/>
        </w:rPr>
        <w:t xml:space="preserve">, v decembri Rada prijala všeobecné smerovanie k návrhu. Nariadenie prinesie reguláciu únikov a strát plastového granulátu nielen vo výrobných procesoch, ale aj v dodávateľskom reťazci. Prijatie tohto návrhu sa očakáva v roku 2025. </w:t>
      </w:r>
    </w:p>
    <w:p w14:paraId="5A204957" w14:textId="77777777" w:rsidR="003D03E8" w:rsidRDefault="003D03E8" w:rsidP="003D03E8">
      <w:pPr>
        <w:pStyle w:val="Normlnywebov"/>
        <w:spacing w:before="0" w:beforeAutospacing="0" w:after="0" w:afterAutospacing="0"/>
        <w:rPr>
          <w:rFonts w:cs="Times New Roman"/>
        </w:rPr>
      </w:pPr>
    </w:p>
    <w:p w14:paraId="23AA6B72" w14:textId="77777777" w:rsidR="003D03E8" w:rsidRDefault="003D03E8" w:rsidP="003D03E8">
      <w:pPr>
        <w:pStyle w:val="Normlnywebov"/>
        <w:spacing w:before="0" w:beforeAutospacing="0" w:after="0" w:afterAutospacing="0"/>
        <w:rPr>
          <w:rFonts w:cs="Times New Roman"/>
        </w:rPr>
      </w:pPr>
      <w:r>
        <w:rPr>
          <w:rFonts w:cs="Times New Roman"/>
        </w:rPr>
        <w:t xml:space="preserve">Rokovania pokračovali aj k návrhu </w:t>
      </w:r>
      <w:r>
        <w:rPr>
          <w:rFonts w:cs="Times New Roman"/>
          <w:b/>
          <w:bCs/>
        </w:rPr>
        <w:t xml:space="preserve">Nariadenia o požiadavkách na </w:t>
      </w:r>
      <w:proofErr w:type="spellStart"/>
      <w:r>
        <w:rPr>
          <w:rFonts w:cs="Times New Roman"/>
          <w:b/>
          <w:bCs/>
        </w:rPr>
        <w:t>obehovosť</w:t>
      </w:r>
      <w:proofErr w:type="spellEnd"/>
      <w:r>
        <w:rPr>
          <w:rFonts w:cs="Times New Roman"/>
          <w:b/>
          <w:bCs/>
        </w:rPr>
        <w:t xml:space="preserve"> konštrukcie vozidiel a o nakladaní s vozidlami po dobe životnosti. </w:t>
      </w:r>
      <w:r>
        <w:rPr>
          <w:rFonts w:cs="Times New Roman"/>
        </w:rPr>
        <w:t xml:space="preserve">Ambíciou návrhu je uľahčiť prechod automobilového sektora na obehové hospodárstvo vo všetkých fázach vozidla, od návrhu až po konečné spracovanie po skončení životnosti, s cieľom zachovania konkurencieschopnosti Európskej únie, nevyhnutnosti zohľadňovania uhlíkovej stopy pri požiadavkách na súčiastky vozidiel a pod. Slovenská republika, z dôvodu zamerania svojho hospodárstva a významného postavenia daného sektora v priemysle, považuje tento návrh za kľúčový. </w:t>
      </w:r>
    </w:p>
    <w:p w14:paraId="5BE8A9E9" w14:textId="77777777" w:rsidR="003D03E8" w:rsidRDefault="003D03E8" w:rsidP="003D03E8">
      <w:pPr>
        <w:pStyle w:val="Normlnywebov"/>
        <w:spacing w:before="0" w:beforeAutospacing="0" w:after="0" w:afterAutospacing="0"/>
        <w:rPr>
          <w:rFonts w:cs="Times New Roman"/>
        </w:rPr>
      </w:pPr>
    </w:p>
    <w:p w14:paraId="07CB4403" w14:textId="77777777" w:rsidR="003D03E8" w:rsidRDefault="003D03E8" w:rsidP="003D03E8">
      <w:pPr>
        <w:pStyle w:val="Normlnywebov"/>
        <w:spacing w:before="0" w:beforeAutospacing="0" w:after="0" w:afterAutospacing="0"/>
        <w:rPr>
          <w:rFonts w:cs="Times New Roman"/>
        </w:rPr>
      </w:pPr>
      <w:r>
        <w:rPr>
          <w:rFonts w:cs="Times New Roman"/>
          <w:lang w:eastAsia="zh-CN"/>
        </w:rPr>
        <w:lastRenderedPageBreak/>
        <w:t xml:space="preserve">V roku 2024 bolo prijaté </w:t>
      </w:r>
      <w:r>
        <w:rPr>
          <w:rFonts w:cs="Times New Roman"/>
          <w:b/>
          <w:bCs/>
          <w:lang w:eastAsia="zh-CN"/>
        </w:rPr>
        <w:t>Nariadenie o preprave odpadov</w:t>
      </w:r>
      <w:r>
        <w:rPr>
          <w:rFonts w:cs="Times New Roman"/>
          <w:lang w:eastAsia="zh-CN"/>
        </w:rPr>
        <w:t>. Hlavným cieľom revízie je zvýšiť úroveň ochrany životného prostredia a verejného zdravia, ktorá súvisí s vplyvmi nevyhovujúcej cezhraničnej prepravy odpadu.</w:t>
      </w:r>
    </w:p>
    <w:p w14:paraId="1BFCDDF1" w14:textId="77777777" w:rsidR="003D03E8" w:rsidRDefault="003D03E8" w:rsidP="003D03E8">
      <w:pPr>
        <w:pStyle w:val="Normlnywebov"/>
        <w:spacing w:before="0" w:beforeAutospacing="0" w:after="0" w:afterAutospacing="0"/>
        <w:rPr>
          <w:rFonts w:cs="Times New Roman"/>
        </w:rPr>
      </w:pPr>
      <w:r>
        <w:rPr>
          <w:rFonts w:cs="Times New Roman"/>
          <w:lang w:eastAsia="zh-CN"/>
        </w:rPr>
        <w:t> </w:t>
      </w:r>
    </w:p>
    <w:p w14:paraId="4EDB1887" w14:textId="77777777" w:rsidR="003D03E8" w:rsidRDefault="003D03E8" w:rsidP="003D03E8">
      <w:pPr>
        <w:pStyle w:val="Normlnywebov"/>
        <w:spacing w:before="0" w:beforeAutospacing="0" w:after="0" w:afterAutospacing="0"/>
        <w:rPr>
          <w:rFonts w:cs="Times New Roman"/>
          <w:lang w:eastAsia="zh-CN"/>
        </w:rPr>
      </w:pPr>
      <w:r>
        <w:rPr>
          <w:rFonts w:cs="Times New Roman"/>
          <w:lang w:eastAsia="zh-CN"/>
        </w:rPr>
        <w:t>V roku 2024 boli ukončené rokovania k návrhu</w:t>
      </w:r>
      <w:r>
        <w:rPr>
          <w:rFonts w:cs="Times New Roman"/>
          <w:b/>
          <w:bCs/>
          <w:lang w:eastAsia="zh-CN"/>
        </w:rPr>
        <w:t xml:space="preserve"> Nariadenia o obaloch a odpadoch z obalov</w:t>
      </w:r>
      <w:r>
        <w:rPr>
          <w:rFonts w:cs="Times New Roman"/>
          <w:lang w:eastAsia="zh-CN"/>
        </w:rPr>
        <w:t xml:space="preserve">, ktorý predstavuje rozsiahly návrh pokrývajúci celý životný cyklus obalov, rieši  požiadavky na uvedenie obalov na trh, udržateľnosť obalov, označovanie a informovanie, povinnosti hospodárskych subjektov, posudzovanie zhody, nakladanie s odpadmi a rozšírenú zodpovednosť výrobcov. </w:t>
      </w:r>
    </w:p>
    <w:p w14:paraId="4648D2CD" w14:textId="77777777" w:rsidR="003D03E8" w:rsidRDefault="003D03E8" w:rsidP="003D03E8">
      <w:pPr>
        <w:pStyle w:val="Normlnywebov"/>
        <w:spacing w:before="0" w:beforeAutospacing="0" w:after="0" w:afterAutospacing="0"/>
        <w:rPr>
          <w:rFonts w:cs="Times New Roman"/>
          <w:lang w:eastAsia="en-US"/>
        </w:rPr>
      </w:pPr>
    </w:p>
    <w:p w14:paraId="72CBE18E" w14:textId="77777777" w:rsidR="003D03E8" w:rsidRDefault="003D03E8" w:rsidP="003D03E8">
      <w:pPr>
        <w:shd w:val="clear" w:color="auto" w:fill="FFFFFF" w:themeFill="background1"/>
        <w:spacing w:after="0" w:line="240" w:lineRule="auto"/>
        <w:rPr>
          <w:rFonts w:cs="Times New Roman"/>
          <w:szCs w:val="24"/>
        </w:rPr>
      </w:pPr>
      <w:r>
        <w:rPr>
          <w:rFonts w:cs="Times New Roman"/>
          <w:szCs w:val="24"/>
        </w:rPr>
        <w:t xml:space="preserve">V uplynulom roku pokračovali rokovania o revízii </w:t>
      </w:r>
      <w:r w:rsidRPr="001E67F1">
        <w:rPr>
          <w:rFonts w:cs="Times New Roman"/>
          <w:szCs w:val="24"/>
        </w:rPr>
        <w:t>rámcovej</w:t>
      </w:r>
      <w:r>
        <w:rPr>
          <w:rFonts w:cs="Times New Roman"/>
          <w:b/>
          <w:bCs/>
          <w:szCs w:val="24"/>
        </w:rPr>
        <w:t xml:space="preserve"> Smernice o odpade</w:t>
      </w:r>
      <w:r>
        <w:rPr>
          <w:rFonts w:cs="Times New Roman"/>
          <w:szCs w:val="24"/>
        </w:rPr>
        <w:t xml:space="preserve"> </w:t>
      </w:r>
      <w:r w:rsidRPr="001E67F1">
        <w:rPr>
          <w:rFonts w:cs="Times New Roman"/>
          <w:b/>
          <w:bCs/>
          <w:szCs w:val="24"/>
        </w:rPr>
        <w:t>so zameraním na potravinový odpad a textil,</w:t>
      </w:r>
      <w:r>
        <w:rPr>
          <w:rFonts w:cs="Times New Roman"/>
          <w:szCs w:val="24"/>
        </w:rPr>
        <w:t xml:space="preserve"> pričom v júni bola prijatá dohoda o všeobecnom smerovaní. Cieľom je predloženie návrhu opatrení a cieľov v oblasti znižovania potravinového odpadu do konca roka 2030. Ambíciou návrhu je podpora zberu, recyklácie a opätovného použitia textilného odpadu, ako aj cieľ zavedenia separovaného zberu textilného odpadu do 1. januára 2025. Slovenská republika s ohľadom na Správu včasného varovania ohľadne možného nesplnenia cieľov v oblasti odpadov, podľa ktorej je v Slovenskej republike stále problémom výkonnosť odpadového hospodárstva a závislosť od skládkovania, bude pozorne sledovať pokračovanie diskusie k predmetnému návrhu. </w:t>
      </w:r>
    </w:p>
    <w:p w14:paraId="1298F1AF" w14:textId="77777777" w:rsidR="003D03E8" w:rsidRDefault="003D03E8" w:rsidP="003D03E8">
      <w:pPr>
        <w:shd w:val="clear" w:color="auto" w:fill="FFFFFF" w:themeFill="background1"/>
        <w:spacing w:after="0" w:line="240" w:lineRule="auto"/>
        <w:rPr>
          <w:rFonts w:cs="Times New Roman"/>
          <w:szCs w:val="24"/>
        </w:rPr>
      </w:pPr>
    </w:p>
    <w:p w14:paraId="107C8C09" w14:textId="77777777" w:rsidR="003D03E8" w:rsidRDefault="003D03E8" w:rsidP="003D03E8">
      <w:pPr>
        <w:pStyle w:val="Normlnywebov"/>
        <w:spacing w:before="0" w:beforeAutospacing="0" w:after="0" w:afterAutospacing="0"/>
        <w:rPr>
          <w:rFonts w:cs="Times New Roman"/>
        </w:rPr>
      </w:pPr>
      <w:r>
        <w:rPr>
          <w:rFonts w:cs="Times New Roman"/>
        </w:rPr>
        <w:t xml:space="preserve">V roku 2024 prebiehali rokovania k trom legislatívnym návrhom v rámci </w:t>
      </w:r>
      <w:r w:rsidRPr="001E67F1">
        <w:rPr>
          <w:rFonts w:cs="Times New Roman"/>
          <w:b/>
          <w:bCs/>
        </w:rPr>
        <w:t>Jednotného systému hodnotenia chemických látok.</w:t>
      </w:r>
      <w:r>
        <w:rPr>
          <w:rFonts w:cs="Times New Roman"/>
        </w:rPr>
        <w:t xml:space="preserve"> Tento legislatívny balík je kľúčovým výsledkom Stratégie Európskej únie pre chemické látky. Cieľom je zaviesť postup posudzovania chemickej bezpečnosti založený na zásade „jedna látka – jedno posúdenie“. Návrh Komisie má zefektívniť posudzovanie chemických látok v rámci právnych predpisov Európskej únie, posilniť vedomostnú základňu o chemikáliách, zabezpečiť včasné odhalenie vznikajúcich chemických rizík a včasné prijatie opatrení v súvislosti s týmito rizikami. Významné úlohy sa prerozdelia medzi štyri agentúry Európskej únie, čím sa zabezpečí koherentné a transparentné posudzovanie bezpečnosti chemických látok používaných vo výrobkoch ako sú zdravotnícke pomôcky, hračky, potraviny, pesticídy a </w:t>
      </w:r>
      <w:proofErr w:type="spellStart"/>
      <w:r>
        <w:rPr>
          <w:rFonts w:cs="Times New Roman"/>
        </w:rPr>
        <w:t>biocídy</w:t>
      </w:r>
      <w:proofErr w:type="spellEnd"/>
      <w:r>
        <w:rPr>
          <w:rFonts w:cs="Times New Roman"/>
        </w:rPr>
        <w:t>. V júni 2024 bol schválený mandát pre vyjednávania s Európskym parlamentom.</w:t>
      </w:r>
    </w:p>
    <w:p w14:paraId="1514F75C" w14:textId="77777777" w:rsidR="003D03E8" w:rsidRDefault="003D03E8" w:rsidP="003D03E8">
      <w:pPr>
        <w:pStyle w:val="Normlnywebov"/>
        <w:spacing w:before="0" w:beforeAutospacing="0" w:after="0" w:afterAutospacing="0"/>
        <w:rPr>
          <w:rFonts w:cs="Times New Roman"/>
          <w:highlight w:val="yellow"/>
        </w:rPr>
      </w:pPr>
    </w:p>
    <w:p w14:paraId="60623FD7" w14:textId="77777777" w:rsidR="003D03E8" w:rsidRDefault="003D03E8" w:rsidP="003D03E8">
      <w:pPr>
        <w:pStyle w:val="Textkomentra"/>
        <w:spacing w:after="0" w:line="240" w:lineRule="auto"/>
        <w:rPr>
          <w:rFonts w:cs="Times New Roman"/>
          <w:sz w:val="24"/>
          <w:szCs w:val="24"/>
        </w:rPr>
      </w:pPr>
      <w:r>
        <w:rPr>
          <w:rFonts w:cs="Times New Roman"/>
          <w:sz w:val="24"/>
          <w:szCs w:val="24"/>
        </w:rPr>
        <w:t xml:space="preserve">Boli ukončené rokovania k novej </w:t>
      </w:r>
      <w:r>
        <w:rPr>
          <w:rFonts w:cs="Times New Roman"/>
          <w:b/>
          <w:bCs/>
          <w:sz w:val="24"/>
          <w:szCs w:val="24"/>
        </w:rPr>
        <w:t>Smernici o čistení komunálnych odpadových vôd</w:t>
      </w:r>
      <w:r>
        <w:rPr>
          <w:rFonts w:cs="Times New Roman"/>
          <w:sz w:val="24"/>
          <w:szCs w:val="24"/>
        </w:rPr>
        <w:t xml:space="preserve">. Smernica určuje povinnosť zabezpečiť kanalizačné systémy a primerané čistenie pre aglomerácie nad 1000 ekvivalentných obyvateľov a sprísňuje limity pre vypúšťanie živín. Súčasne sa pre veľké aglomerácie zavádza povinnosť odstraňovať </w:t>
      </w:r>
      <w:proofErr w:type="spellStart"/>
      <w:r>
        <w:rPr>
          <w:rFonts w:cs="Times New Roman"/>
          <w:sz w:val="24"/>
          <w:szCs w:val="24"/>
        </w:rPr>
        <w:t>mikropolutanty</w:t>
      </w:r>
      <w:proofErr w:type="spellEnd"/>
      <w:r>
        <w:rPr>
          <w:rFonts w:cs="Times New Roman"/>
          <w:sz w:val="24"/>
          <w:szCs w:val="24"/>
        </w:rPr>
        <w:t xml:space="preserve">. Smernica stanovuje cieľ energetickej neutrality pre veľké aglomerácie a požaduje, aby energia využívaná v odvetví čistenia odpadovej vody zodpovedala energii z obnoviteľných zdrojov vyrobenej týmto odvetvím. </w:t>
      </w:r>
    </w:p>
    <w:p w14:paraId="3437F685" w14:textId="77777777" w:rsidR="003D03E8" w:rsidRDefault="003D03E8" w:rsidP="003D03E8">
      <w:pPr>
        <w:pStyle w:val="Textkomentra"/>
        <w:spacing w:after="0" w:line="240" w:lineRule="auto"/>
        <w:rPr>
          <w:rFonts w:cs="Times New Roman"/>
          <w:sz w:val="24"/>
          <w:szCs w:val="24"/>
        </w:rPr>
      </w:pPr>
    </w:p>
    <w:p w14:paraId="61F916DE" w14:textId="77777777" w:rsidR="003D03E8" w:rsidRDefault="003D03E8" w:rsidP="003D03E8">
      <w:pPr>
        <w:spacing w:after="0" w:line="240" w:lineRule="auto"/>
        <w:rPr>
          <w:rFonts w:cs="Times New Roman"/>
          <w:szCs w:val="24"/>
        </w:rPr>
      </w:pPr>
      <w:r>
        <w:rPr>
          <w:rFonts w:cs="Times New Roman"/>
          <w:szCs w:val="24"/>
        </w:rPr>
        <w:t xml:space="preserve">Pokiaľ ide o </w:t>
      </w:r>
      <w:r w:rsidRPr="00625C92">
        <w:rPr>
          <w:rFonts w:cs="Times New Roman"/>
          <w:szCs w:val="24"/>
        </w:rPr>
        <w:t>návrh</w:t>
      </w:r>
      <w:r>
        <w:rPr>
          <w:rFonts w:cs="Times New Roman"/>
          <w:b/>
          <w:bCs/>
          <w:szCs w:val="24"/>
        </w:rPr>
        <w:t xml:space="preserve"> Smernice, ktorou sa určujú povinnosti monitorovania nebezpečných a prioritných látok v povrchových a podzemných vodách, </w:t>
      </w:r>
      <w:r>
        <w:rPr>
          <w:rFonts w:cs="Times New Roman"/>
          <w:szCs w:val="24"/>
        </w:rPr>
        <w:t xml:space="preserve">Slovensko má výhrady k časovému harmonogramu transpozície a implementácie smernice, ako aj k návrhu nízkych koncentrácií monitorovaných látok, ktoré nie je možné detegovať pri súčasnom laboratórnom vybavení väčšiny pracovísk v Európe. Rada prijala mandát na rokovanie s Európskym parlamentom v júni 2024, </w:t>
      </w:r>
      <w:proofErr w:type="spellStart"/>
      <w:r>
        <w:rPr>
          <w:rFonts w:cs="Times New Roman"/>
          <w:szCs w:val="24"/>
        </w:rPr>
        <w:t>trialógy</w:t>
      </w:r>
      <w:proofErr w:type="spellEnd"/>
      <w:r>
        <w:rPr>
          <w:rFonts w:cs="Times New Roman"/>
          <w:szCs w:val="24"/>
        </w:rPr>
        <w:t xml:space="preserve"> prebehnú pravdepodobne začiatkom roka 2025.</w:t>
      </w:r>
    </w:p>
    <w:p w14:paraId="2BEF3896" w14:textId="77777777" w:rsidR="003D03E8" w:rsidRDefault="003D03E8" w:rsidP="003D03E8">
      <w:pPr>
        <w:spacing w:after="0" w:line="240" w:lineRule="auto"/>
        <w:rPr>
          <w:rFonts w:cs="Times New Roman"/>
          <w:szCs w:val="24"/>
        </w:rPr>
      </w:pPr>
    </w:p>
    <w:p w14:paraId="135AA896" w14:textId="77777777" w:rsidR="003D03E8" w:rsidRDefault="003D03E8" w:rsidP="003D03E8">
      <w:pPr>
        <w:spacing w:after="0" w:line="240" w:lineRule="auto"/>
        <w:rPr>
          <w:rFonts w:cs="Times New Roman"/>
          <w:szCs w:val="24"/>
          <w:lang w:eastAsia="zh-CN"/>
        </w:rPr>
      </w:pPr>
      <w:r>
        <w:rPr>
          <w:rFonts w:cs="Times New Roman"/>
          <w:szCs w:val="24"/>
          <w:lang w:eastAsia="zh-CN"/>
        </w:rPr>
        <w:t xml:space="preserve">V auguste 2024 nadobudla účinnosť </w:t>
      </w:r>
      <w:r>
        <w:rPr>
          <w:rFonts w:cs="Times New Roman"/>
          <w:b/>
          <w:bCs/>
          <w:szCs w:val="24"/>
          <w:lang w:eastAsia="zh-CN"/>
        </w:rPr>
        <w:t>Smernica o priemyselných emisiách</w:t>
      </w:r>
      <w:r>
        <w:rPr>
          <w:rFonts w:cs="Times New Roman"/>
          <w:szCs w:val="24"/>
          <w:lang w:eastAsia="zh-CN"/>
        </w:rPr>
        <w:t xml:space="preserve">. V rámci nových tém ako sú obehové hospodárstvo v priemysle alebo priemyselná transformácia je Slovenská republika súčasťou projektov Európskej komisie ako člen pracovných skupín </w:t>
      </w:r>
      <w:proofErr w:type="spellStart"/>
      <w:r>
        <w:rPr>
          <w:rFonts w:cs="Times New Roman"/>
          <w:szCs w:val="24"/>
          <w:lang w:eastAsia="zh-CN"/>
        </w:rPr>
        <w:t>Green</w:t>
      </w:r>
      <w:proofErr w:type="spellEnd"/>
      <w:r>
        <w:rPr>
          <w:rFonts w:cs="Times New Roman"/>
          <w:szCs w:val="24"/>
          <w:lang w:eastAsia="zh-CN"/>
        </w:rPr>
        <w:t xml:space="preserve"> </w:t>
      </w:r>
      <w:proofErr w:type="spellStart"/>
      <w:r>
        <w:rPr>
          <w:rFonts w:cs="Times New Roman"/>
          <w:szCs w:val="24"/>
          <w:lang w:eastAsia="zh-CN"/>
        </w:rPr>
        <w:t>Deal</w:t>
      </w:r>
      <w:proofErr w:type="spellEnd"/>
      <w:r>
        <w:rPr>
          <w:rFonts w:cs="Times New Roman"/>
          <w:szCs w:val="24"/>
          <w:lang w:eastAsia="zh-CN"/>
        </w:rPr>
        <w:t xml:space="preserve"> a jeho </w:t>
      </w:r>
      <w:r>
        <w:rPr>
          <w:rFonts w:cs="Times New Roman"/>
          <w:szCs w:val="24"/>
          <w:lang w:eastAsia="zh-CN"/>
        </w:rPr>
        <w:lastRenderedPageBreak/>
        <w:t xml:space="preserve">kľúčovým výsledkom - </w:t>
      </w:r>
      <w:proofErr w:type="spellStart"/>
      <w:r>
        <w:rPr>
          <w:rFonts w:cs="Times New Roman"/>
          <w:szCs w:val="24"/>
          <w:lang w:eastAsia="zh-CN"/>
        </w:rPr>
        <w:t>Zero</w:t>
      </w:r>
      <w:proofErr w:type="spellEnd"/>
      <w:r>
        <w:rPr>
          <w:rFonts w:cs="Times New Roman"/>
          <w:szCs w:val="24"/>
          <w:lang w:eastAsia="zh-CN"/>
        </w:rPr>
        <w:t xml:space="preserve"> </w:t>
      </w:r>
      <w:proofErr w:type="spellStart"/>
      <w:r>
        <w:rPr>
          <w:rFonts w:cs="Times New Roman"/>
          <w:szCs w:val="24"/>
          <w:lang w:eastAsia="zh-CN"/>
        </w:rPr>
        <w:t>Pollution</w:t>
      </w:r>
      <w:proofErr w:type="spellEnd"/>
      <w:r>
        <w:rPr>
          <w:rFonts w:cs="Times New Roman"/>
          <w:szCs w:val="24"/>
          <w:lang w:eastAsia="zh-CN"/>
        </w:rPr>
        <w:t xml:space="preserve"> </w:t>
      </w:r>
      <w:proofErr w:type="spellStart"/>
      <w:r>
        <w:rPr>
          <w:rFonts w:cs="Times New Roman"/>
          <w:szCs w:val="24"/>
          <w:lang w:eastAsia="zh-CN"/>
        </w:rPr>
        <w:t>Action</w:t>
      </w:r>
      <w:proofErr w:type="spellEnd"/>
      <w:r>
        <w:rPr>
          <w:rFonts w:cs="Times New Roman"/>
          <w:szCs w:val="24"/>
          <w:lang w:eastAsia="zh-CN"/>
        </w:rPr>
        <w:t xml:space="preserve"> </w:t>
      </w:r>
      <w:proofErr w:type="spellStart"/>
      <w:r>
        <w:rPr>
          <w:rFonts w:cs="Times New Roman"/>
          <w:szCs w:val="24"/>
          <w:lang w:eastAsia="zh-CN"/>
        </w:rPr>
        <w:t>Plan</w:t>
      </w:r>
      <w:proofErr w:type="spellEnd"/>
      <w:r>
        <w:rPr>
          <w:rFonts w:cs="Times New Roman"/>
          <w:szCs w:val="24"/>
          <w:lang w:eastAsia="zh-CN"/>
        </w:rPr>
        <w:t>. V súlade s týmito dokumentami vynakladá Slovenská republika snahu pri aplikácii prierezového prístupu k ochrane životného prostredia pri povoľovaní priemyselných prevádzok.</w:t>
      </w:r>
    </w:p>
    <w:p w14:paraId="18025105" w14:textId="77777777" w:rsidR="003D03E8" w:rsidRDefault="003D03E8" w:rsidP="003D03E8">
      <w:pPr>
        <w:spacing w:after="0" w:line="240" w:lineRule="auto"/>
        <w:jc w:val="left"/>
        <w:rPr>
          <w:b/>
          <w:color w:val="auto"/>
          <w:sz w:val="26"/>
          <w:szCs w:val="26"/>
          <w:u w:val="single"/>
        </w:rPr>
      </w:pPr>
    </w:p>
    <w:p w14:paraId="2BEAEE15" w14:textId="77777777" w:rsidR="003D03E8" w:rsidRDefault="003D03E8" w:rsidP="003D03E8">
      <w:pPr>
        <w:spacing w:after="0" w:line="240" w:lineRule="auto"/>
        <w:jc w:val="left"/>
        <w:rPr>
          <w:b/>
          <w:color w:val="auto"/>
          <w:sz w:val="26"/>
          <w:szCs w:val="26"/>
          <w:u w:val="single"/>
        </w:rPr>
      </w:pPr>
    </w:p>
    <w:p w14:paraId="6EBC571F" w14:textId="77777777" w:rsidR="003D03E8" w:rsidRDefault="003D03E8" w:rsidP="003D03E8">
      <w:pPr>
        <w:pStyle w:val="Nadpis1"/>
        <w:jc w:val="both"/>
        <w:rPr>
          <w:color w:val="auto"/>
          <w:sz w:val="26"/>
          <w:szCs w:val="26"/>
          <w:u w:val="single"/>
        </w:rPr>
      </w:pPr>
      <w:r w:rsidRPr="00DC6966">
        <w:rPr>
          <w:color w:val="auto"/>
          <w:sz w:val="26"/>
          <w:szCs w:val="26"/>
          <w:u w:val="single"/>
        </w:rPr>
        <w:t>2.2. Európa pripravená na digitálny vek</w:t>
      </w:r>
    </w:p>
    <w:p w14:paraId="4A6722A4" w14:textId="77777777" w:rsidR="003D03E8" w:rsidRDefault="003D03E8" w:rsidP="003D03E8">
      <w:pPr>
        <w:ind w:hanging="11"/>
        <w:contextualSpacing/>
      </w:pPr>
    </w:p>
    <w:p w14:paraId="71A8DA72" w14:textId="77777777" w:rsidR="003D03E8" w:rsidRPr="00EF76D2" w:rsidRDefault="003D03E8" w:rsidP="003D03E8">
      <w:pPr>
        <w:spacing w:after="0" w:line="240" w:lineRule="auto"/>
        <w:ind w:hanging="11"/>
        <w:contextualSpacing/>
        <w:rPr>
          <w:rFonts w:cs="Times New Roman"/>
          <w:color w:val="auto"/>
        </w:rPr>
      </w:pPr>
      <w:r w:rsidRPr="00EF76D2">
        <w:rPr>
          <w:rFonts w:cs="Times New Roman"/>
          <w:color w:val="auto"/>
          <w:szCs w:val="24"/>
        </w:rPr>
        <w:t xml:space="preserve">V roku 2024 </w:t>
      </w:r>
      <w:r>
        <w:rPr>
          <w:rFonts w:cs="Times New Roman"/>
          <w:color w:val="auto"/>
          <w:szCs w:val="24"/>
        </w:rPr>
        <w:t>Európska únia</w:t>
      </w:r>
      <w:r w:rsidRPr="00EF76D2">
        <w:rPr>
          <w:rFonts w:cs="Times New Roman"/>
          <w:color w:val="auto"/>
          <w:szCs w:val="24"/>
        </w:rPr>
        <w:t xml:space="preserve"> a jej členské štáty úspešne našli dohodu v otázke tzv. </w:t>
      </w:r>
      <w:r>
        <w:rPr>
          <w:rFonts w:cs="Times New Roman"/>
          <w:b/>
          <w:bCs/>
          <w:color w:val="auto"/>
          <w:szCs w:val="24"/>
        </w:rPr>
        <w:t>A</w:t>
      </w:r>
      <w:r w:rsidRPr="009E0A65">
        <w:rPr>
          <w:rFonts w:cs="Times New Roman"/>
          <w:b/>
          <w:bCs/>
          <w:color w:val="auto"/>
          <w:szCs w:val="24"/>
        </w:rPr>
        <w:t>ktu o umelej inteligencii</w:t>
      </w:r>
      <w:r w:rsidRPr="00EF76D2">
        <w:rPr>
          <w:rFonts w:cs="Times New Roman"/>
          <w:color w:val="auto"/>
          <w:szCs w:val="24"/>
        </w:rPr>
        <w:t xml:space="preserve"> ako aj tzv. </w:t>
      </w:r>
      <w:r>
        <w:rPr>
          <w:rFonts w:cs="Times New Roman"/>
          <w:b/>
          <w:bCs/>
          <w:color w:val="auto"/>
          <w:szCs w:val="24"/>
        </w:rPr>
        <w:t>A</w:t>
      </w:r>
      <w:r w:rsidRPr="009E0A65">
        <w:rPr>
          <w:rFonts w:cs="Times New Roman"/>
          <w:b/>
          <w:bCs/>
          <w:color w:val="auto"/>
          <w:szCs w:val="24"/>
        </w:rPr>
        <w:t>ktu o </w:t>
      </w:r>
      <w:proofErr w:type="spellStart"/>
      <w:r w:rsidRPr="009E0A65">
        <w:rPr>
          <w:rFonts w:cs="Times New Roman"/>
          <w:b/>
          <w:bCs/>
          <w:color w:val="auto"/>
          <w:szCs w:val="24"/>
        </w:rPr>
        <w:t>interoperabilnej</w:t>
      </w:r>
      <w:proofErr w:type="spellEnd"/>
      <w:r w:rsidRPr="009E0A65">
        <w:rPr>
          <w:rFonts w:cs="Times New Roman"/>
          <w:b/>
          <w:bCs/>
          <w:color w:val="auto"/>
          <w:szCs w:val="24"/>
        </w:rPr>
        <w:t xml:space="preserve"> Európe</w:t>
      </w:r>
      <w:r w:rsidRPr="00EF76D2">
        <w:rPr>
          <w:rFonts w:cs="Times New Roman"/>
          <w:color w:val="auto"/>
          <w:szCs w:val="24"/>
        </w:rPr>
        <w:t xml:space="preserve">. </w:t>
      </w:r>
      <w:r>
        <w:rPr>
          <w:rFonts w:cs="Times New Roman"/>
          <w:color w:val="auto"/>
          <w:szCs w:val="24"/>
        </w:rPr>
        <w:t>Došlo k</w:t>
      </w:r>
      <w:r w:rsidRPr="00EF76D2">
        <w:rPr>
          <w:rFonts w:cs="Times New Roman"/>
          <w:color w:val="auto"/>
          <w:szCs w:val="24"/>
        </w:rPr>
        <w:t xml:space="preserve"> posun</w:t>
      </w:r>
      <w:r>
        <w:rPr>
          <w:rFonts w:cs="Times New Roman"/>
          <w:color w:val="auto"/>
          <w:szCs w:val="24"/>
        </w:rPr>
        <w:t>u</w:t>
      </w:r>
      <w:r w:rsidRPr="00EF76D2">
        <w:rPr>
          <w:rFonts w:cs="Times New Roman"/>
          <w:color w:val="auto"/>
          <w:szCs w:val="24"/>
        </w:rPr>
        <w:t xml:space="preserve"> aj v rámci implementácie dátových predpisov (</w:t>
      </w:r>
      <w:r>
        <w:rPr>
          <w:rFonts w:cs="Times New Roman"/>
          <w:color w:val="auto"/>
          <w:szCs w:val="24"/>
        </w:rPr>
        <w:t>A</w:t>
      </w:r>
      <w:r w:rsidRPr="00EF76D2">
        <w:rPr>
          <w:rFonts w:cs="Times New Roman"/>
          <w:color w:val="auto"/>
          <w:szCs w:val="24"/>
        </w:rPr>
        <w:t>kt o správe údajov a </w:t>
      </w:r>
      <w:r>
        <w:rPr>
          <w:rFonts w:cs="Times New Roman"/>
          <w:color w:val="auto"/>
          <w:szCs w:val="24"/>
        </w:rPr>
        <w:t>A</w:t>
      </w:r>
      <w:r w:rsidRPr="00EF76D2">
        <w:rPr>
          <w:rFonts w:cs="Times New Roman"/>
          <w:color w:val="auto"/>
          <w:szCs w:val="24"/>
        </w:rPr>
        <w:t>kt o údajoch). Na národnej úrovni bol prijatý Vnútroštátny plán Digitálnej dekády S</w:t>
      </w:r>
      <w:r>
        <w:rPr>
          <w:rFonts w:cs="Times New Roman"/>
          <w:color w:val="auto"/>
          <w:szCs w:val="24"/>
        </w:rPr>
        <w:t>lovenskej republiky</w:t>
      </w:r>
      <w:r w:rsidRPr="00EF76D2">
        <w:rPr>
          <w:rFonts w:cs="Times New Roman"/>
          <w:color w:val="auto"/>
          <w:szCs w:val="24"/>
        </w:rPr>
        <w:t xml:space="preserve">, ktorý sumarizuje doterajšie a navrhuje nové opatrenia na naplnenie digitálnych cieľov v zmysle politického programu </w:t>
      </w:r>
      <w:r>
        <w:rPr>
          <w:rFonts w:cs="Times New Roman"/>
          <w:color w:val="auto"/>
          <w:szCs w:val="24"/>
        </w:rPr>
        <w:t>Európskej únie</w:t>
      </w:r>
      <w:r w:rsidRPr="00EF76D2">
        <w:rPr>
          <w:rFonts w:cs="Times New Roman"/>
          <w:color w:val="auto"/>
          <w:szCs w:val="24"/>
        </w:rPr>
        <w:t xml:space="preserve"> „Cesta k digitálnemu desaťročiu do roku 2030“.</w:t>
      </w:r>
    </w:p>
    <w:p w14:paraId="75D144B1" w14:textId="77777777" w:rsidR="003D03E8" w:rsidRPr="00EF76D2" w:rsidRDefault="003D03E8" w:rsidP="003D03E8">
      <w:pPr>
        <w:spacing w:after="0" w:line="240" w:lineRule="auto"/>
        <w:ind w:hanging="11"/>
        <w:contextualSpacing/>
        <w:rPr>
          <w:rFonts w:cs="Times New Roman"/>
          <w:color w:val="auto"/>
        </w:rPr>
      </w:pPr>
      <w:r w:rsidRPr="00EF76D2">
        <w:rPr>
          <w:rFonts w:cs="Times New Roman"/>
          <w:color w:val="auto"/>
          <w:szCs w:val="24"/>
        </w:rPr>
        <w:t xml:space="preserve"> </w:t>
      </w:r>
    </w:p>
    <w:p w14:paraId="78452F1C" w14:textId="77777777" w:rsidR="003D03E8" w:rsidRPr="00EF76D2" w:rsidRDefault="003D03E8" w:rsidP="003D03E8">
      <w:pPr>
        <w:spacing w:after="0" w:line="240" w:lineRule="auto"/>
        <w:ind w:hanging="11"/>
        <w:contextualSpacing/>
        <w:rPr>
          <w:rFonts w:cs="Times New Roman"/>
          <w:color w:val="auto"/>
          <w:szCs w:val="24"/>
        </w:rPr>
      </w:pPr>
      <w:r w:rsidRPr="00EF76D2">
        <w:rPr>
          <w:rFonts w:cs="Times New Roman"/>
          <w:b/>
          <w:bCs/>
          <w:color w:val="auto"/>
          <w:szCs w:val="24"/>
        </w:rPr>
        <w:t xml:space="preserve">Akt  o správe údajov </w:t>
      </w:r>
      <w:r w:rsidRPr="00EF76D2">
        <w:rPr>
          <w:rFonts w:cs="Times New Roman"/>
          <w:color w:val="auto"/>
          <w:szCs w:val="24"/>
        </w:rPr>
        <w:t>(</w:t>
      </w:r>
      <w:r>
        <w:rPr>
          <w:rFonts w:cs="Times New Roman"/>
          <w:color w:val="auto"/>
          <w:szCs w:val="24"/>
        </w:rPr>
        <w:t>ďalej len „</w:t>
      </w:r>
      <w:r w:rsidRPr="00EF76D2">
        <w:rPr>
          <w:rFonts w:cs="Times New Roman"/>
          <w:color w:val="auto"/>
          <w:szCs w:val="24"/>
        </w:rPr>
        <w:t>DGA</w:t>
      </w:r>
      <w:r>
        <w:rPr>
          <w:rFonts w:cs="Times New Roman"/>
          <w:color w:val="auto"/>
          <w:szCs w:val="24"/>
        </w:rPr>
        <w:t>“</w:t>
      </w:r>
      <w:r w:rsidRPr="00EF76D2">
        <w:rPr>
          <w:rFonts w:cs="Times New Roman"/>
          <w:color w:val="auto"/>
          <w:szCs w:val="24"/>
        </w:rPr>
        <w:t xml:space="preserve">) je prvým zo súboru legislatívnych návrhov Európskej dátovej stratégie. Stanovuje nové pravidlá a mechanizmy pre dôveryhodné zdieľanie údajov. </w:t>
      </w:r>
      <w:r w:rsidRPr="009E0A65">
        <w:rPr>
          <w:rFonts w:cs="Times New Roman"/>
          <w:color w:val="auto"/>
          <w:szCs w:val="24"/>
        </w:rPr>
        <w:t xml:space="preserve">DGA umožní väčšie využitie údajov uchovávaných verejným sektorom </w:t>
      </w:r>
      <w:r w:rsidRPr="00EF76D2">
        <w:rPr>
          <w:rFonts w:cs="Times New Roman"/>
          <w:color w:val="auto"/>
          <w:szCs w:val="24"/>
        </w:rPr>
        <w:t>a tiež uľahčí jednotlivcom a spoločnostiam sprístupnenie svojich údajov na dobrovoľnom základe. Na základe DGA bol zriadený Európsky dátovo inovačný výbor (</w:t>
      </w:r>
      <w:r>
        <w:rPr>
          <w:rFonts w:cs="Times New Roman"/>
          <w:color w:val="auto"/>
          <w:szCs w:val="24"/>
        </w:rPr>
        <w:t>ďalej len „</w:t>
      </w:r>
      <w:r w:rsidRPr="00EF76D2">
        <w:rPr>
          <w:rFonts w:cs="Times New Roman"/>
          <w:color w:val="auto"/>
          <w:szCs w:val="24"/>
        </w:rPr>
        <w:t>EDIB</w:t>
      </w:r>
      <w:r>
        <w:rPr>
          <w:rFonts w:cs="Times New Roman"/>
          <w:color w:val="auto"/>
          <w:szCs w:val="24"/>
        </w:rPr>
        <w:t>“</w:t>
      </w:r>
      <w:r w:rsidRPr="00EF76D2">
        <w:rPr>
          <w:rFonts w:cs="Times New Roman"/>
          <w:color w:val="auto"/>
          <w:szCs w:val="24"/>
        </w:rPr>
        <w:t xml:space="preserve">), ktorého úlohou je napomáhať rozvoju európskej dátovej ekonomiky. </w:t>
      </w:r>
    </w:p>
    <w:p w14:paraId="112D4C45" w14:textId="77777777" w:rsidR="003D03E8" w:rsidRPr="00EF76D2" w:rsidRDefault="003D03E8" w:rsidP="003D03E8">
      <w:pPr>
        <w:spacing w:after="0" w:line="240" w:lineRule="auto"/>
        <w:ind w:hanging="11"/>
        <w:contextualSpacing/>
        <w:rPr>
          <w:rFonts w:cs="Times New Roman"/>
          <w:color w:val="auto"/>
          <w:szCs w:val="24"/>
        </w:rPr>
      </w:pPr>
      <w:r w:rsidRPr="00EF76D2">
        <w:rPr>
          <w:rFonts w:cs="Times New Roman"/>
          <w:color w:val="auto"/>
          <w:szCs w:val="24"/>
        </w:rPr>
        <w:t xml:space="preserve"> </w:t>
      </w:r>
    </w:p>
    <w:p w14:paraId="11D3B9BA" w14:textId="77777777" w:rsidR="003D03E8" w:rsidRPr="00EF76D2" w:rsidRDefault="003D03E8" w:rsidP="003D03E8">
      <w:pPr>
        <w:spacing w:after="0" w:line="240" w:lineRule="auto"/>
        <w:ind w:hanging="11"/>
        <w:contextualSpacing/>
        <w:rPr>
          <w:rFonts w:cs="Times New Roman"/>
          <w:color w:val="auto"/>
          <w:szCs w:val="24"/>
        </w:rPr>
      </w:pPr>
      <w:r w:rsidRPr="00EF76D2">
        <w:rPr>
          <w:rFonts w:cs="Times New Roman"/>
          <w:color w:val="auto"/>
          <w:szCs w:val="24"/>
        </w:rPr>
        <w:t xml:space="preserve">DGA predchádzalo ďalšiemu významnému legislatívnemu návrhu z Európskej dátovej stratégie, a to </w:t>
      </w:r>
      <w:r w:rsidRPr="00EF76D2">
        <w:rPr>
          <w:rFonts w:cs="Times New Roman"/>
          <w:b/>
          <w:bCs/>
          <w:color w:val="auto"/>
          <w:szCs w:val="24"/>
        </w:rPr>
        <w:t xml:space="preserve">Aktu o údajoch </w:t>
      </w:r>
      <w:r w:rsidRPr="00EF76D2">
        <w:rPr>
          <w:rFonts w:cs="Times New Roman"/>
          <w:color w:val="auto"/>
          <w:szCs w:val="24"/>
        </w:rPr>
        <w:t>(</w:t>
      </w:r>
      <w:r>
        <w:rPr>
          <w:rFonts w:cs="Times New Roman"/>
          <w:color w:val="auto"/>
          <w:szCs w:val="24"/>
        </w:rPr>
        <w:t>ďalej len „</w:t>
      </w:r>
      <w:r w:rsidRPr="00EF76D2">
        <w:rPr>
          <w:rFonts w:cs="Times New Roman"/>
          <w:color w:val="auto"/>
          <w:szCs w:val="24"/>
        </w:rPr>
        <w:t>DA</w:t>
      </w:r>
      <w:r>
        <w:rPr>
          <w:rFonts w:cs="Times New Roman"/>
          <w:color w:val="auto"/>
          <w:szCs w:val="24"/>
        </w:rPr>
        <w:t>“</w:t>
      </w:r>
      <w:r w:rsidRPr="00EF76D2">
        <w:rPr>
          <w:rFonts w:cs="Times New Roman"/>
          <w:color w:val="auto"/>
          <w:szCs w:val="24"/>
        </w:rPr>
        <w:t xml:space="preserve">). </w:t>
      </w:r>
      <w:r w:rsidRPr="009E0A65">
        <w:rPr>
          <w:rFonts w:cs="Times New Roman"/>
          <w:color w:val="auto"/>
          <w:szCs w:val="24"/>
        </w:rPr>
        <w:t xml:space="preserve">DA </w:t>
      </w:r>
      <w:r w:rsidRPr="00EF76D2">
        <w:rPr>
          <w:rFonts w:cs="Times New Roman"/>
          <w:color w:val="auto"/>
          <w:szCs w:val="24"/>
        </w:rPr>
        <w:t>stanovuje</w:t>
      </w:r>
      <w:r>
        <w:rPr>
          <w:rFonts w:cs="Times New Roman"/>
          <w:color w:val="auto"/>
          <w:szCs w:val="24"/>
        </w:rPr>
        <w:t>,</w:t>
      </w:r>
      <w:r w:rsidRPr="00EF76D2">
        <w:rPr>
          <w:rFonts w:cs="Times New Roman"/>
          <w:color w:val="auto"/>
          <w:szCs w:val="24"/>
        </w:rPr>
        <w:t xml:space="preserve"> kto a za akých podmienok môže pristupovať k údajom za účelom podpory zdieľania údajov v rámci súkromného sektora, pričom sa snaží v právnych vzťahoch súvisiacich so zdieľaním údajov docieliť vyššiu mieru spravodlivosti, právnej istoty a transparentnosti. DA má horizontálny charakter a ďalej počíta s prijatím nadväzujúcej sektorovej legislatívy, ktorá vytvorí viaceré európske dátové priestory napríklad v oblasti zdravotníctva, mobility alebo kultúry. V roku 2024 začala zasadať neformálna skupina zložen</w:t>
      </w:r>
      <w:r>
        <w:rPr>
          <w:rFonts w:cs="Times New Roman"/>
          <w:color w:val="auto"/>
          <w:szCs w:val="24"/>
        </w:rPr>
        <w:t>á</w:t>
      </w:r>
      <w:r w:rsidRPr="00EF76D2">
        <w:rPr>
          <w:rFonts w:cs="Times New Roman"/>
          <w:color w:val="auto"/>
          <w:szCs w:val="24"/>
        </w:rPr>
        <w:t xml:space="preserve"> z budúcich príslušných orgánov podľa DA. S</w:t>
      </w:r>
      <w:r>
        <w:rPr>
          <w:rFonts w:cs="Times New Roman"/>
          <w:color w:val="auto"/>
          <w:szCs w:val="24"/>
        </w:rPr>
        <w:t>lovensku</w:t>
      </w:r>
      <w:r w:rsidRPr="00EF76D2">
        <w:rPr>
          <w:rFonts w:cs="Times New Roman"/>
          <w:color w:val="auto"/>
          <w:szCs w:val="24"/>
        </w:rPr>
        <w:t xml:space="preserve"> sa do tejto skupiny tzv. </w:t>
      </w:r>
      <w:proofErr w:type="spellStart"/>
      <w:r w:rsidRPr="00EF76D2">
        <w:rPr>
          <w:rFonts w:cs="Times New Roman"/>
          <w:color w:val="auto"/>
          <w:szCs w:val="24"/>
        </w:rPr>
        <w:t>frontrunners</w:t>
      </w:r>
      <w:proofErr w:type="spellEnd"/>
      <w:r w:rsidRPr="00EF76D2">
        <w:rPr>
          <w:rFonts w:cs="Times New Roman"/>
          <w:color w:val="auto"/>
          <w:szCs w:val="24"/>
        </w:rPr>
        <w:t xml:space="preserve"> podarilo zapojiť a získava tak cenné informácie vo vzťahu k národnej implementácií tohto komplexného predpisu. </w:t>
      </w:r>
    </w:p>
    <w:p w14:paraId="0288D311" w14:textId="77777777" w:rsidR="003D03E8" w:rsidRPr="00EF76D2" w:rsidRDefault="003D03E8" w:rsidP="003D03E8">
      <w:pPr>
        <w:spacing w:after="0" w:line="240" w:lineRule="auto"/>
        <w:contextualSpacing/>
        <w:rPr>
          <w:rFonts w:eastAsiaTheme="minorHAnsi" w:cs="Times New Roman"/>
          <w:color w:val="auto"/>
          <w:sz w:val="22"/>
        </w:rPr>
      </w:pPr>
      <w:r w:rsidRPr="00EF76D2">
        <w:rPr>
          <w:rFonts w:cs="Times New Roman"/>
          <w:color w:val="auto"/>
          <w:szCs w:val="24"/>
        </w:rPr>
        <w:t xml:space="preserve"> </w:t>
      </w:r>
    </w:p>
    <w:p w14:paraId="5615D305" w14:textId="77777777" w:rsidR="003D03E8" w:rsidRPr="00EF76D2" w:rsidRDefault="003D03E8" w:rsidP="003D03E8">
      <w:pPr>
        <w:spacing w:after="0" w:line="240" w:lineRule="auto"/>
        <w:contextualSpacing/>
        <w:rPr>
          <w:rFonts w:cs="Times New Roman"/>
          <w:color w:val="auto"/>
          <w:szCs w:val="24"/>
        </w:rPr>
      </w:pPr>
      <w:r w:rsidRPr="00EF76D2">
        <w:rPr>
          <w:rFonts w:cs="Times New Roman"/>
          <w:b/>
          <w:bCs/>
          <w:color w:val="auto"/>
          <w:szCs w:val="24"/>
        </w:rPr>
        <w:t>Akt o umelej inteligencii</w:t>
      </w:r>
      <w:r w:rsidRPr="00EF76D2">
        <w:rPr>
          <w:rFonts w:cs="Times New Roman"/>
          <w:color w:val="auto"/>
          <w:szCs w:val="24"/>
        </w:rPr>
        <w:t xml:space="preserve"> (</w:t>
      </w:r>
      <w:r>
        <w:rPr>
          <w:rFonts w:cs="Times New Roman"/>
          <w:color w:val="auto"/>
          <w:szCs w:val="24"/>
        </w:rPr>
        <w:t>ďalej len „</w:t>
      </w:r>
      <w:r w:rsidRPr="00EF76D2">
        <w:rPr>
          <w:rFonts w:cs="Times New Roman"/>
          <w:color w:val="auto"/>
          <w:szCs w:val="24"/>
        </w:rPr>
        <w:t>AIA</w:t>
      </w:r>
      <w:r>
        <w:rPr>
          <w:rFonts w:cs="Times New Roman"/>
          <w:color w:val="auto"/>
          <w:szCs w:val="24"/>
        </w:rPr>
        <w:t>“</w:t>
      </w:r>
      <w:r w:rsidRPr="00EF76D2">
        <w:rPr>
          <w:rFonts w:cs="Times New Roman"/>
          <w:color w:val="auto"/>
          <w:szCs w:val="24"/>
        </w:rPr>
        <w:t xml:space="preserve">), ambiciózny horizontálny právny rámec na reguláciu systémov umelej inteligencie s cieľom ochrániť bezpečnosť, zdravie a základné práva obyvateľstva a hospodárskych subjektov, nadobudol účinnosť v auguste 2024. Praktická aplikácia na úrovni </w:t>
      </w:r>
      <w:r>
        <w:rPr>
          <w:rFonts w:cs="Times New Roman"/>
          <w:color w:val="auto"/>
          <w:szCs w:val="24"/>
        </w:rPr>
        <w:t>Európskej únie</w:t>
      </w:r>
      <w:r w:rsidRPr="00EF76D2">
        <w:rPr>
          <w:rFonts w:cs="Times New Roman"/>
          <w:color w:val="auto"/>
          <w:szCs w:val="24"/>
        </w:rPr>
        <w:t xml:space="preserve"> aj členských štátov prináša mnohé výzvy. Súvisiacim medzinárodným dohovorom, ktorý v mene členských štátov na pôde Rady Európy rokovala </w:t>
      </w:r>
      <w:r>
        <w:rPr>
          <w:rFonts w:cs="Times New Roman"/>
          <w:color w:val="auto"/>
          <w:szCs w:val="24"/>
        </w:rPr>
        <w:t>Európska únia</w:t>
      </w:r>
      <w:r w:rsidRPr="00EF76D2">
        <w:rPr>
          <w:rFonts w:cs="Times New Roman"/>
          <w:color w:val="auto"/>
          <w:szCs w:val="24"/>
        </w:rPr>
        <w:t xml:space="preserve">, je </w:t>
      </w:r>
      <w:r w:rsidRPr="00EF76D2">
        <w:rPr>
          <w:rFonts w:cs="Times New Roman"/>
          <w:b/>
          <w:bCs/>
          <w:color w:val="auto"/>
          <w:szCs w:val="24"/>
        </w:rPr>
        <w:t>Rámcový dohovor R</w:t>
      </w:r>
      <w:r>
        <w:rPr>
          <w:rFonts w:cs="Times New Roman"/>
          <w:b/>
          <w:bCs/>
          <w:color w:val="auto"/>
          <w:szCs w:val="24"/>
        </w:rPr>
        <w:t>ady Európy</w:t>
      </w:r>
      <w:r w:rsidRPr="00EF76D2">
        <w:rPr>
          <w:rFonts w:cs="Times New Roman"/>
          <w:b/>
          <w:bCs/>
          <w:color w:val="auto"/>
          <w:szCs w:val="24"/>
        </w:rPr>
        <w:t xml:space="preserve"> o umelej inteligencii a ľudských právach, demokracii a právnom štáte,</w:t>
      </w:r>
      <w:r w:rsidRPr="00EF76D2">
        <w:rPr>
          <w:rFonts w:cs="Times New Roman"/>
          <w:color w:val="auto"/>
          <w:szCs w:val="24"/>
        </w:rPr>
        <w:t xml:space="preserve"> ktorý bol schválený a</w:t>
      </w:r>
      <w:r>
        <w:rPr>
          <w:rFonts w:cs="Times New Roman"/>
          <w:color w:val="auto"/>
          <w:szCs w:val="24"/>
        </w:rPr>
        <w:t xml:space="preserve"> následne </w:t>
      </w:r>
      <w:r w:rsidRPr="00EF76D2">
        <w:rPr>
          <w:rFonts w:cs="Times New Roman"/>
          <w:color w:val="auto"/>
          <w:szCs w:val="24"/>
        </w:rPr>
        <w:t>podpísaný E</w:t>
      </w:r>
      <w:r>
        <w:rPr>
          <w:rFonts w:cs="Times New Roman"/>
          <w:color w:val="auto"/>
          <w:szCs w:val="24"/>
        </w:rPr>
        <w:t>urópskou komisiou</w:t>
      </w:r>
      <w:r w:rsidRPr="00EF76D2">
        <w:rPr>
          <w:rFonts w:cs="Times New Roman"/>
          <w:color w:val="auto"/>
          <w:szCs w:val="24"/>
        </w:rPr>
        <w:t xml:space="preserve"> v mene </w:t>
      </w:r>
      <w:r>
        <w:rPr>
          <w:rFonts w:cs="Times New Roman"/>
          <w:color w:val="auto"/>
          <w:szCs w:val="24"/>
        </w:rPr>
        <w:t>Európskej únie</w:t>
      </w:r>
      <w:r w:rsidRPr="00EF76D2">
        <w:rPr>
          <w:rFonts w:cs="Times New Roman"/>
          <w:color w:val="auto"/>
          <w:szCs w:val="24"/>
        </w:rPr>
        <w:t xml:space="preserve"> v septembri 2024. Oba právne záväzné nástroje, ktoré sa stali, resp. stanú súčasťou práva </w:t>
      </w:r>
      <w:r>
        <w:rPr>
          <w:rFonts w:cs="Times New Roman"/>
          <w:color w:val="auto"/>
          <w:szCs w:val="24"/>
        </w:rPr>
        <w:t>Európskej únie</w:t>
      </w:r>
      <w:r w:rsidRPr="00EF76D2">
        <w:rPr>
          <w:rFonts w:cs="Times New Roman"/>
          <w:color w:val="auto"/>
          <w:szCs w:val="24"/>
        </w:rPr>
        <w:t>, boli priamo ovplyvnené Princípmi O</w:t>
      </w:r>
      <w:r>
        <w:rPr>
          <w:rFonts w:cs="Times New Roman"/>
          <w:color w:val="auto"/>
          <w:szCs w:val="24"/>
        </w:rPr>
        <w:t>rganizácie pre hospodársku spoluprácu a rozvoj</w:t>
      </w:r>
      <w:r w:rsidRPr="00EF76D2">
        <w:rPr>
          <w:rFonts w:cs="Times New Roman"/>
          <w:color w:val="auto"/>
          <w:szCs w:val="24"/>
        </w:rPr>
        <w:t xml:space="preserve"> pre </w:t>
      </w:r>
      <w:r>
        <w:rPr>
          <w:rFonts w:cs="Times New Roman"/>
          <w:color w:val="auto"/>
          <w:szCs w:val="24"/>
        </w:rPr>
        <w:t>umelú inteligenciu</w:t>
      </w:r>
      <w:r w:rsidRPr="00EF76D2">
        <w:rPr>
          <w:rFonts w:cs="Times New Roman"/>
          <w:color w:val="auto"/>
          <w:szCs w:val="24"/>
        </w:rPr>
        <w:t xml:space="preserve">, ktoré </w:t>
      </w:r>
      <w:r>
        <w:rPr>
          <w:rFonts w:cs="Times New Roman"/>
          <w:color w:val="auto"/>
          <w:szCs w:val="24"/>
        </w:rPr>
        <w:t>boli p</w:t>
      </w:r>
      <w:r w:rsidRPr="00EF76D2">
        <w:rPr>
          <w:rFonts w:cs="Times New Roman"/>
          <w:color w:val="auto"/>
          <w:szCs w:val="24"/>
        </w:rPr>
        <w:t>rija</w:t>
      </w:r>
      <w:r>
        <w:rPr>
          <w:rFonts w:cs="Times New Roman"/>
          <w:color w:val="auto"/>
          <w:szCs w:val="24"/>
        </w:rPr>
        <w:t>té</w:t>
      </w:r>
      <w:r w:rsidRPr="00EF76D2">
        <w:rPr>
          <w:rFonts w:cs="Times New Roman"/>
          <w:color w:val="auto"/>
          <w:szCs w:val="24"/>
        </w:rPr>
        <w:t xml:space="preserve"> pod politickým vedením S</w:t>
      </w:r>
      <w:r>
        <w:rPr>
          <w:rFonts w:cs="Times New Roman"/>
          <w:color w:val="auto"/>
          <w:szCs w:val="24"/>
        </w:rPr>
        <w:t>lovenska v</w:t>
      </w:r>
      <w:r w:rsidRPr="00EF76D2">
        <w:rPr>
          <w:rFonts w:cs="Times New Roman"/>
          <w:color w:val="auto"/>
          <w:szCs w:val="24"/>
        </w:rPr>
        <w:t xml:space="preserve"> Rade O</w:t>
      </w:r>
      <w:r>
        <w:rPr>
          <w:rFonts w:cs="Times New Roman"/>
          <w:color w:val="auto"/>
          <w:szCs w:val="24"/>
        </w:rPr>
        <w:t xml:space="preserve">rganizácie pre hospodársku spoluprácu a rozvoj </w:t>
      </w:r>
      <w:r w:rsidRPr="00EF76D2">
        <w:rPr>
          <w:rFonts w:cs="Times New Roman"/>
          <w:color w:val="auto"/>
          <w:szCs w:val="24"/>
        </w:rPr>
        <w:t>v roku 2019 a aktualizova</w:t>
      </w:r>
      <w:r>
        <w:rPr>
          <w:rFonts w:cs="Times New Roman"/>
          <w:color w:val="auto"/>
          <w:szCs w:val="24"/>
        </w:rPr>
        <w:t>né</w:t>
      </w:r>
      <w:r w:rsidRPr="00EF76D2">
        <w:rPr>
          <w:rFonts w:cs="Times New Roman"/>
          <w:color w:val="auto"/>
          <w:szCs w:val="24"/>
        </w:rPr>
        <w:t xml:space="preserve"> pod pracovným vedením S</w:t>
      </w:r>
      <w:r>
        <w:rPr>
          <w:rFonts w:cs="Times New Roman"/>
          <w:color w:val="auto"/>
          <w:szCs w:val="24"/>
        </w:rPr>
        <w:t xml:space="preserve">lovenska </w:t>
      </w:r>
      <w:r w:rsidRPr="00EF76D2">
        <w:rPr>
          <w:rFonts w:cs="Times New Roman"/>
          <w:color w:val="auto"/>
          <w:szCs w:val="24"/>
        </w:rPr>
        <w:t>v roku 2024.</w:t>
      </w:r>
    </w:p>
    <w:p w14:paraId="1E4D483A" w14:textId="77777777" w:rsidR="003D03E8" w:rsidRPr="00EF76D2" w:rsidRDefault="003D03E8" w:rsidP="003D03E8">
      <w:pPr>
        <w:spacing w:after="0" w:line="240" w:lineRule="auto"/>
        <w:contextualSpacing/>
        <w:rPr>
          <w:rFonts w:cs="Times New Roman"/>
          <w:color w:val="auto"/>
          <w:szCs w:val="24"/>
        </w:rPr>
      </w:pPr>
      <w:r w:rsidRPr="00EF76D2">
        <w:rPr>
          <w:rFonts w:cs="Times New Roman"/>
          <w:color w:val="auto"/>
          <w:szCs w:val="24"/>
        </w:rPr>
        <w:t xml:space="preserve">              </w:t>
      </w:r>
    </w:p>
    <w:p w14:paraId="15D8A8A6" w14:textId="77777777" w:rsidR="003D03E8" w:rsidRPr="00EF76D2" w:rsidRDefault="003D03E8" w:rsidP="003D03E8">
      <w:pPr>
        <w:spacing w:after="0" w:line="240" w:lineRule="auto"/>
        <w:contextualSpacing/>
        <w:rPr>
          <w:rFonts w:cs="Times New Roman"/>
          <w:color w:val="auto"/>
          <w:szCs w:val="24"/>
        </w:rPr>
      </w:pPr>
      <w:r w:rsidRPr="00EF76D2">
        <w:rPr>
          <w:rFonts w:cs="Times New Roman"/>
          <w:b/>
          <w:bCs/>
          <w:color w:val="auto"/>
          <w:szCs w:val="24"/>
        </w:rPr>
        <w:t xml:space="preserve">Akt o </w:t>
      </w:r>
      <w:proofErr w:type="spellStart"/>
      <w:r w:rsidRPr="00EF76D2">
        <w:rPr>
          <w:rFonts w:cs="Times New Roman"/>
          <w:b/>
          <w:bCs/>
          <w:color w:val="auto"/>
          <w:szCs w:val="24"/>
        </w:rPr>
        <w:t>interoperabilnej</w:t>
      </w:r>
      <w:proofErr w:type="spellEnd"/>
      <w:r w:rsidRPr="00EF76D2">
        <w:rPr>
          <w:rFonts w:cs="Times New Roman"/>
          <w:b/>
          <w:bCs/>
          <w:color w:val="auto"/>
          <w:szCs w:val="24"/>
        </w:rPr>
        <w:t xml:space="preserve"> </w:t>
      </w:r>
      <w:r w:rsidRPr="00FE5BE8">
        <w:rPr>
          <w:rFonts w:cs="Times New Roman"/>
          <w:b/>
          <w:bCs/>
          <w:color w:val="auto"/>
          <w:szCs w:val="24"/>
        </w:rPr>
        <w:t>Európe</w:t>
      </w:r>
      <w:r w:rsidRPr="00EF76D2">
        <w:rPr>
          <w:rFonts w:cs="Times New Roman"/>
          <w:color w:val="auto"/>
          <w:szCs w:val="24"/>
        </w:rPr>
        <w:t xml:space="preserve"> (</w:t>
      </w:r>
      <w:r>
        <w:rPr>
          <w:rFonts w:cs="Times New Roman"/>
          <w:color w:val="auto"/>
          <w:szCs w:val="24"/>
        </w:rPr>
        <w:t>ďalej len „</w:t>
      </w:r>
      <w:r w:rsidRPr="00EF76D2">
        <w:rPr>
          <w:rFonts w:cs="Times New Roman"/>
          <w:color w:val="auto"/>
          <w:szCs w:val="24"/>
        </w:rPr>
        <w:t>IEA</w:t>
      </w:r>
      <w:r>
        <w:rPr>
          <w:rFonts w:cs="Times New Roman"/>
          <w:color w:val="auto"/>
          <w:szCs w:val="24"/>
        </w:rPr>
        <w:t>“</w:t>
      </w:r>
      <w:r w:rsidRPr="00EF76D2">
        <w:rPr>
          <w:rFonts w:cs="Times New Roman"/>
          <w:color w:val="auto"/>
          <w:szCs w:val="24"/>
        </w:rPr>
        <w:t xml:space="preserve">) vstúpil do platnosti </w:t>
      </w:r>
      <w:r>
        <w:rPr>
          <w:rFonts w:cs="Times New Roman"/>
          <w:color w:val="auto"/>
          <w:szCs w:val="24"/>
        </w:rPr>
        <w:t xml:space="preserve">v </w:t>
      </w:r>
      <w:r w:rsidRPr="00EF76D2">
        <w:rPr>
          <w:rFonts w:cs="Times New Roman"/>
          <w:color w:val="auto"/>
          <w:szCs w:val="24"/>
        </w:rPr>
        <w:t>marc</w:t>
      </w:r>
      <w:r>
        <w:rPr>
          <w:rFonts w:cs="Times New Roman"/>
          <w:color w:val="auto"/>
          <w:szCs w:val="24"/>
        </w:rPr>
        <w:t>i</w:t>
      </w:r>
      <w:r w:rsidRPr="00EF76D2">
        <w:rPr>
          <w:rFonts w:cs="Times New Roman"/>
          <w:color w:val="auto"/>
          <w:szCs w:val="24"/>
        </w:rPr>
        <w:t xml:space="preserve"> 2024 </w:t>
      </w:r>
      <w:r>
        <w:rPr>
          <w:rFonts w:cs="Times New Roman"/>
          <w:color w:val="auto"/>
          <w:szCs w:val="24"/>
        </w:rPr>
        <w:t>a j</w:t>
      </w:r>
      <w:r w:rsidRPr="00EF76D2">
        <w:rPr>
          <w:rFonts w:cs="Times New Roman"/>
          <w:color w:val="auto"/>
          <w:szCs w:val="24"/>
        </w:rPr>
        <w:t xml:space="preserve">eho cieľom je zlepšiť nedostatočnú </w:t>
      </w:r>
      <w:proofErr w:type="spellStart"/>
      <w:r w:rsidRPr="00EF76D2">
        <w:rPr>
          <w:rFonts w:cs="Times New Roman"/>
          <w:color w:val="auto"/>
          <w:szCs w:val="24"/>
        </w:rPr>
        <w:t>interoperabilitu</w:t>
      </w:r>
      <w:proofErr w:type="spellEnd"/>
      <w:r w:rsidRPr="00EF76D2">
        <w:rPr>
          <w:rFonts w:cs="Times New Roman"/>
          <w:color w:val="auto"/>
          <w:szCs w:val="24"/>
        </w:rPr>
        <w:t xml:space="preserve"> verejných služieb poskytovaných členskými štátmi či orgánmi </w:t>
      </w:r>
      <w:r>
        <w:rPr>
          <w:rFonts w:cs="Times New Roman"/>
          <w:color w:val="auto"/>
          <w:szCs w:val="24"/>
        </w:rPr>
        <w:t>Európskej únie</w:t>
      </w:r>
      <w:r w:rsidRPr="00EF76D2">
        <w:rPr>
          <w:rFonts w:cs="Times New Roman"/>
          <w:color w:val="auto"/>
          <w:szCs w:val="24"/>
        </w:rPr>
        <w:t xml:space="preserve">. Venuje sa pritom nie len technickej, ale aj sémantickej a právnej úrovni </w:t>
      </w:r>
      <w:proofErr w:type="spellStart"/>
      <w:r w:rsidRPr="00EF76D2">
        <w:rPr>
          <w:rFonts w:cs="Times New Roman"/>
          <w:color w:val="auto"/>
          <w:szCs w:val="24"/>
        </w:rPr>
        <w:t>interoperability</w:t>
      </w:r>
      <w:proofErr w:type="spellEnd"/>
      <w:r w:rsidRPr="00EF76D2">
        <w:rPr>
          <w:rFonts w:cs="Times New Roman"/>
          <w:color w:val="auto"/>
          <w:szCs w:val="24"/>
        </w:rPr>
        <w:t xml:space="preserve">. Okrem štruktúr na úrovni </w:t>
      </w:r>
      <w:r>
        <w:rPr>
          <w:rFonts w:cs="Times New Roman"/>
          <w:color w:val="auto"/>
          <w:szCs w:val="24"/>
        </w:rPr>
        <w:t>Európskej únie</w:t>
      </w:r>
      <w:r w:rsidRPr="00EF76D2">
        <w:rPr>
          <w:rFonts w:cs="Times New Roman"/>
          <w:color w:val="auto"/>
          <w:szCs w:val="24"/>
        </w:rPr>
        <w:t xml:space="preserve">, ktoré budú podporovať vývoj riešení </w:t>
      </w:r>
      <w:proofErr w:type="spellStart"/>
      <w:r w:rsidRPr="00EF76D2">
        <w:rPr>
          <w:rFonts w:cs="Times New Roman"/>
          <w:color w:val="auto"/>
          <w:szCs w:val="24"/>
        </w:rPr>
        <w:t>interoperability</w:t>
      </w:r>
      <w:proofErr w:type="spellEnd"/>
      <w:r>
        <w:rPr>
          <w:rFonts w:cs="Times New Roman"/>
          <w:color w:val="auto"/>
          <w:szCs w:val="24"/>
        </w:rPr>
        <w:t>,</w:t>
      </w:r>
      <w:r w:rsidRPr="00EF76D2">
        <w:rPr>
          <w:rFonts w:cs="Times New Roman"/>
          <w:color w:val="auto"/>
          <w:szCs w:val="24"/>
        </w:rPr>
        <w:t xml:space="preserve"> vytvorí aj povinnosť vykonať posúdenie </w:t>
      </w:r>
      <w:proofErr w:type="spellStart"/>
      <w:r w:rsidRPr="00EF76D2">
        <w:rPr>
          <w:rFonts w:cs="Times New Roman"/>
          <w:color w:val="auto"/>
          <w:szCs w:val="24"/>
        </w:rPr>
        <w:lastRenderedPageBreak/>
        <w:t>interoperability</w:t>
      </w:r>
      <w:proofErr w:type="spellEnd"/>
      <w:r w:rsidRPr="00EF76D2">
        <w:rPr>
          <w:rFonts w:cs="Times New Roman"/>
          <w:color w:val="auto"/>
          <w:szCs w:val="24"/>
        </w:rPr>
        <w:t xml:space="preserve"> pri vývoji nových alebo výrazne pozmenených </w:t>
      </w:r>
      <w:proofErr w:type="spellStart"/>
      <w:r w:rsidRPr="00EF76D2">
        <w:rPr>
          <w:rFonts w:cs="Times New Roman"/>
          <w:color w:val="auto"/>
          <w:szCs w:val="24"/>
        </w:rPr>
        <w:t>transeurópskych</w:t>
      </w:r>
      <w:proofErr w:type="spellEnd"/>
      <w:r w:rsidRPr="00EF76D2">
        <w:rPr>
          <w:rFonts w:cs="Times New Roman"/>
          <w:color w:val="auto"/>
          <w:szCs w:val="24"/>
        </w:rPr>
        <w:t xml:space="preserve"> verejných služieb. </w:t>
      </w:r>
    </w:p>
    <w:p w14:paraId="33CA9809" w14:textId="77777777" w:rsidR="003D03E8" w:rsidRPr="00EF76D2" w:rsidRDefault="003D03E8" w:rsidP="003D03E8">
      <w:pPr>
        <w:spacing w:after="0" w:line="240" w:lineRule="auto"/>
        <w:contextualSpacing/>
        <w:rPr>
          <w:rFonts w:eastAsia="Calibri" w:cs="Times New Roman"/>
          <w:color w:val="auto"/>
          <w:sz w:val="22"/>
        </w:rPr>
      </w:pPr>
    </w:p>
    <w:p w14:paraId="7E375FCA" w14:textId="77777777" w:rsidR="003D03E8" w:rsidRPr="00EF76D2" w:rsidRDefault="003D03E8" w:rsidP="003D03E8">
      <w:pPr>
        <w:spacing w:after="0" w:line="240" w:lineRule="auto"/>
        <w:contextualSpacing/>
        <w:rPr>
          <w:rFonts w:cs="Times New Roman"/>
          <w:color w:val="auto"/>
          <w:szCs w:val="24"/>
        </w:rPr>
      </w:pPr>
      <w:r w:rsidRPr="00EF76D2">
        <w:rPr>
          <w:rFonts w:cs="Times New Roman"/>
          <w:color w:val="auto"/>
          <w:szCs w:val="24"/>
        </w:rPr>
        <w:t xml:space="preserve">V rámci politického programu </w:t>
      </w:r>
      <w:r w:rsidRPr="00EF76D2">
        <w:rPr>
          <w:rFonts w:cs="Times New Roman"/>
          <w:b/>
          <w:color w:val="auto"/>
          <w:szCs w:val="24"/>
        </w:rPr>
        <w:t>Cesta k digitálnemu desaťročiu do roku 2030</w:t>
      </w:r>
      <w:r w:rsidRPr="00EF76D2">
        <w:rPr>
          <w:rFonts w:cs="Times New Roman"/>
          <w:color w:val="auto"/>
          <w:szCs w:val="24"/>
        </w:rPr>
        <w:t xml:space="preserve"> (</w:t>
      </w:r>
      <w:r>
        <w:rPr>
          <w:rFonts w:cs="Times New Roman"/>
          <w:color w:val="auto"/>
          <w:szCs w:val="24"/>
        </w:rPr>
        <w:t>ďalej len „</w:t>
      </w:r>
      <w:r w:rsidRPr="00EF76D2">
        <w:rPr>
          <w:rFonts w:cs="Times New Roman"/>
          <w:color w:val="auto"/>
          <w:szCs w:val="24"/>
        </w:rPr>
        <w:t>Digitálna dekáda</w:t>
      </w:r>
      <w:r>
        <w:rPr>
          <w:rFonts w:cs="Times New Roman"/>
          <w:color w:val="auto"/>
          <w:szCs w:val="24"/>
        </w:rPr>
        <w:t>“</w:t>
      </w:r>
      <w:r w:rsidRPr="00EF76D2">
        <w:rPr>
          <w:rFonts w:cs="Times New Roman"/>
          <w:color w:val="auto"/>
          <w:szCs w:val="24"/>
        </w:rPr>
        <w:t>), ktorým sa stanovuje mechanizmus monitorovania a spolupráce medzi E</w:t>
      </w:r>
      <w:r>
        <w:rPr>
          <w:rFonts w:cs="Times New Roman"/>
          <w:color w:val="auto"/>
          <w:szCs w:val="24"/>
        </w:rPr>
        <w:t>urópskou komisiou</w:t>
      </w:r>
      <w:r w:rsidRPr="00EF76D2">
        <w:rPr>
          <w:rFonts w:cs="Times New Roman"/>
          <w:color w:val="auto"/>
          <w:szCs w:val="24"/>
        </w:rPr>
        <w:t xml:space="preserve"> a členskými štátmi pri dosahovaní cieľov digitálneho desaťročia prebehol </w:t>
      </w:r>
      <w:r>
        <w:rPr>
          <w:rFonts w:cs="Times New Roman"/>
          <w:color w:val="auto"/>
          <w:szCs w:val="24"/>
        </w:rPr>
        <w:t>uplynulý</w:t>
      </w:r>
      <w:r w:rsidRPr="00EF76D2">
        <w:rPr>
          <w:rFonts w:cs="Times New Roman"/>
          <w:color w:val="auto"/>
          <w:szCs w:val="24"/>
        </w:rPr>
        <w:t xml:space="preserve"> rok legislatívny proces na prijatie Vnútroštátneho plánu digitálnej dekády S</w:t>
      </w:r>
      <w:r>
        <w:rPr>
          <w:rFonts w:cs="Times New Roman"/>
          <w:color w:val="auto"/>
          <w:szCs w:val="24"/>
        </w:rPr>
        <w:t>lovenskej republiky</w:t>
      </w:r>
      <w:r w:rsidRPr="00EF76D2">
        <w:rPr>
          <w:rFonts w:cs="Times New Roman"/>
          <w:color w:val="auto"/>
          <w:szCs w:val="24"/>
        </w:rPr>
        <w:t>.</w:t>
      </w:r>
      <w:r>
        <w:rPr>
          <w:rFonts w:cs="Times New Roman"/>
          <w:color w:val="auto"/>
          <w:szCs w:val="24"/>
        </w:rPr>
        <w:t xml:space="preserve"> </w:t>
      </w:r>
      <w:r w:rsidRPr="00EF76D2">
        <w:rPr>
          <w:rFonts w:cs="Times New Roman"/>
          <w:color w:val="auto"/>
          <w:szCs w:val="24"/>
        </w:rPr>
        <w:t>Tento dokument predstavil analýzu súčasného stavu naprieč štyrmi dimenziami digitálnej dekády, ktor</w:t>
      </w:r>
      <w:r>
        <w:rPr>
          <w:rFonts w:cs="Times New Roman"/>
          <w:color w:val="auto"/>
          <w:szCs w:val="24"/>
        </w:rPr>
        <w:t xml:space="preserve">ými </w:t>
      </w:r>
      <w:r w:rsidRPr="00EF76D2">
        <w:rPr>
          <w:rFonts w:cs="Times New Roman"/>
          <w:color w:val="auto"/>
          <w:szCs w:val="24"/>
        </w:rPr>
        <w:t>sú digitálne zručnosti a</w:t>
      </w:r>
      <w:r>
        <w:rPr>
          <w:rFonts w:cs="Times New Roman"/>
          <w:color w:val="auto"/>
          <w:szCs w:val="24"/>
        </w:rPr>
        <w:t> </w:t>
      </w:r>
      <w:r w:rsidRPr="00EF76D2">
        <w:rPr>
          <w:rFonts w:cs="Times New Roman"/>
          <w:color w:val="auto"/>
          <w:szCs w:val="24"/>
        </w:rPr>
        <w:t>špecialisti</w:t>
      </w:r>
      <w:r>
        <w:rPr>
          <w:rFonts w:cs="Times New Roman"/>
          <w:color w:val="auto"/>
          <w:szCs w:val="24"/>
        </w:rPr>
        <w:t xml:space="preserve"> na informačné a komunikačné technológie</w:t>
      </w:r>
      <w:r w:rsidRPr="00EF76D2">
        <w:rPr>
          <w:rFonts w:cs="Times New Roman"/>
          <w:color w:val="auto"/>
          <w:szCs w:val="24"/>
        </w:rPr>
        <w:t xml:space="preserve">, digitálna infraštruktúra, digitálna transformácia podnikov a digitalizácia verejných služieb, ako aj plánovaný príspevok Slovenska na naplnenie digitálnych cieľov do roku 2030. </w:t>
      </w:r>
    </w:p>
    <w:p w14:paraId="2D62D660" w14:textId="77777777" w:rsidR="003D03E8" w:rsidRPr="00EF76D2" w:rsidRDefault="003D03E8" w:rsidP="003D03E8">
      <w:pPr>
        <w:spacing w:after="0" w:line="240" w:lineRule="auto"/>
        <w:contextualSpacing/>
        <w:rPr>
          <w:rFonts w:cs="Times New Roman"/>
          <w:color w:val="auto"/>
          <w:szCs w:val="24"/>
        </w:rPr>
      </w:pPr>
    </w:p>
    <w:p w14:paraId="43C6DC71" w14:textId="77777777" w:rsidR="003D03E8" w:rsidRDefault="003D03E8" w:rsidP="003D03E8">
      <w:pPr>
        <w:spacing w:after="0" w:line="240" w:lineRule="auto"/>
        <w:rPr>
          <w:rFonts w:cs="Times New Roman"/>
        </w:rPr>
      </w:pPr>
      <w:r>
        <w:rPr>
          <w:rFonts w:cs="Times New Roman"/>
        </w:rPr>
        <w:t>V </w:t>
      </w:r>
      <w:r>
        <w:rPr>
          <w:rFonts w:cs="Times New Roman"/>
          <w:b/>
        </w:rPr>
        <w:t>oblasti telekomunikácií</w:t>
      </w:r>
      <w:r>
        <w:rPr>
          <w:rFonts w:cs="Times New Roman"/>
        </w:rPr>
        <w:t xml:space="preserve"> boli v roku 2024 ukončené rokovania a bolo prijaté </w:t>
      </w:r>
      <w:r>
        <w:rPr>
          <w:rFonts w:cs="Times New Roman"/>
          <w:b/>
          <w:bCs/>
        </w:rPr>
        <w:t xml:space="preserve">Nariadenie o gigabitovej infraštruktúre </w:t>
      </w:r>
      <w:r>
        <w:rPr>
          <w:rFonts w:cs="Times New Roman"/>
        </w:rPr>
        <w:t>(ďalej len „GIA“), ktorého cieľom</w:t>
      </w:r>
      <w:r>
        <w:t xml:space="preserve"> </w:t>
      </w:r>
      <w:r>
        <w:rPr>
          <w:rFonts w:cs="Times New Roman"/>
        </w:rPr>
        <w:t xml:space="preserve">je uľahčiť a stimulovať zavádzanie vysokokapacitných sietí, a to podporovaním spoločného využívania existujúcej fyzickej infraštruktúry a umožnením efektívnejšieho zavádzania novej fyzickej infraštruktúry, aby sa takéto siete dali zaviesť rýchlejšie s nižšími nákladmi. Nariadenie sa v plnej miere začne uplatňovať v novembri 2025. </w:t>
      </w:r>
    </w:p>
    <w:p w14:paraId="3F03C466" w14:textId="77777777" w:rsidR="003D03E8" w:rsidRDefault="003D03E8" w:rsidP="003D03E8">
      <w:pPr>
        <w:spacing w:after="0" w:line="240" w:lineRule="auto"/>
        <w:rPr>
          <w:rFonts w:cs="Times New Roman"/>
        </w:rPr>
      </w:pPr>
    </w:p>
    <w:p w14:paraId="0E9265BC" w14:textId="77777777" w:rsidR="003D03E8" w:rsidRDefault="003D03E8" w:rsidP="003D03E8">
      <w:pPr>
        <w:spacing w:after="0" w:line="240" w:lineRule="auto"/>
        <w:rPr>
          <w:rFonts w:cs="Times New Roman"/>
          <w:szCs w:val="24"/>
        </w:rPr>
      </w:pPr>
      <w:r>
        <w:rPr>
          <w:rFonts w:cs="Times New Roman"/>
        </w:rPr>
        <w:t xml:space="preserve">Na decembrovej Rade členské štáty jednohlasne prijali </w:t>
      </w:r>
      <w:r>
        <w:rPr>
          <w:rFonts w:cs="Times New Roman"/>
          <w:b/>
          <w:bCs/>
        </w:rPr>
        <w:t>závery Rady k Bielej knihe</w:t>
      </w:r>
      <w:r>
        <w:rPr>
          <w:rFonts w:cs="Times New Roman"/>
        </w:rPr>
        <w:t xml:space="preserve">, ktoré vyjadrujú politickú pozíciu k vízii Európskej komisie o budúcnosti rozvoja telekomunikácií, </w:t>
      </w:r>
      <w:r>
        <w:rPr>
          <w:rFonts w:cs="Times New Roman"/>
          <w:szCs w:val="24"/>
        </w:rPr>
        <w:t xml:space="preserve">ako prilákať kapitál do telekomunikačného sektora, zlepšiť konektivitu v Európskej únii a posilniť odolnosť a bezpečnosť telekomunikačnej infraštruktúry s poukázaním na to, že infraštruktúra je kľúčová pre konkurencieschopnosť hospodárstva Európskej únie. Pozornosť bola venovaná aj </w:t>
      </w:r>
      <w:r>
        <w:rPr>
          <w:rFonts w:cs="Times New Roman"/>
          <w:b/>
          <w:bCs/>
          <w:szCs w:val="24"/>
        </w:rPr>
        <w:t xml:space="preserve">najnovšiemu vývoju v </w:t>
      </w:r>
      <w:r>
        <w:rPr>
          <w:rFonts w:cs="Times New Roman"/>
          <w:b/>
          <w:bCs/>
          <w:iCs/>
          <w:szCs w:val="24"/>
        </w:rPr>
        <w:t>Svetovej telekomunikačnej únii</w:t>
      </w:r>
      <w:r>
        <w:rPr>
          <w:rFonts w:cs="Times New Roman"/>
          <w:b/>
          <w:bCs/>
          <w:szCs w:val="24"/>
        </w:rPr>
        <w:t xml:space="preserve"> </w:t>
      </w:r>
      <w:r>
        <w:rPr>
          <w:rFonts w:cs="Times New Roman"/>
          <w:szCs w:val="24"/>
        </w:rPr>
        <w:t>(ďalej len „ITU“). Úzka spolupráca medzi Európskou úniou a ITU je dôležitá a ITU za ostatné dva roky dostala od členských štátov Európskej únie veľkú podporu. V uplynulom roku sa venovala téme ľudských práv v súvislosti so situáciou na Ukrajine, investíciám do digitálnej infraštruktúry, odolnosti a zelenej digitálnej iniciatíve. Okrem toho sa pozornosť zamerala aj na výsledky</w:t>
      </w:r>
      <w:r>
        <w:rPr>
          <w:rFonts w:cs="Times New Roman"/>
          <w:b/>
          <w:bCs/>
          <w:szCs w:val="24"/>
        </w:rPr>
        <w:t xml:space="preserve"> Svetového telekomunikačného štandardizačného zhromaždenia </w:t>
      </w:r>
      <w:r>
        <w:rPr>
          <w:rFonts w:cs="Times New Roman"/>
          <w:szCs w:val="24"/>
        </w:rPr>
        <w:t xml:space="preserve">(ďalej len „WTSA-24“), ktoré sa konalo v októbri 2024 v Indii (Dillí). WTSA-24 prinieslo dobrý výsledok pre Európsku úniu aj vďaka dobrej spolupráci medzi Európskou úniou a Európskou konferenciou poštových a telekomunikačných administratív, ako aj spolupráci s podobne zmýšľajúcimi krajinami. </w:t>
      </w:r>
    </w:p>
    <w:p w14:paraId="21558742" w14:textId="77777777" w:rsidR="003D03E8" w:rsidRPr="00EF76D2" w:rsidRDefault="003D03E8" w:rsidP="003D03E8">
      <w:pPr>
        <w:spacing w:after="0" w:line="240" w:lineRule="auto"/>
        <w:rPr>
          <w:rFonts w:cs="Times New Roman"/>
          <w:color w:val="auto"/>
        </w:rPr>
      </w:pPr>
    </w:p>
    <w:p w14:paraId="6932BE06" w14:textId="77777777" w:rsidR="003D03E8" w:rsidRPr="00EF76D2" w:rsidRDefault="003D03E8" w:rsidP="003D03E8">
      <w:pPr>
        <w:spacing w:after="0" w:line="240" w:lineRule="auto"/>
        <w:rPr>
          <w:rFonts w:cs="Times New Roman"/>
          <w:color w:val="auto"/>
          <w:sz w:val="22"/>
          <w:lang w:eastAsia="en-US"/>
        </w:rPr>
      </w:pPr>
      <w:r w:rsidRPr="00EF76D2">
        <w:rPr>
          <w:rFonts w:cs="Times New Roman"/>
          <w:color w:val="auto"/>
          <w:lang w:eastAsia="en-US"/>
        </w:rPr>
        <w:t xml:space="preserve">V roku 2024 boli </w:t>
      </w:r>
      <w:r w:rsidRPr="007560FF">
        <w:rPr>
          <w:rFonts w:cs="Times New Roman"/>
          <w:color w:val="auto"/>
          <w:lang w:eastAsia="en-US"/>
        </w:rPr>
        <w:t xml:space="preserve">prijaté </w:t>
      </w:r>
      <w:r w:rsidRPr="007560FF">
        <w:rPr>
          <w:rFonts w:cs="Times New Roman"/>
          <w:b/>
          <w:bCs/>
          <w:color w:val="auto"/>
          <w:lang w:eastAsia="en-US"/>
        </w:rPr>
        <w:t>Nariadenie a Smernica o núdzových postupoch posudzovania zhody, predpoklad zhody, prijímanie spoločných špecifikácií a dohľad nad trhom v dôsledku núdzovej situácie na vnútornom trhu</w:t>
      </w:r>
      <w:r w:rsidRPr="007560FF">
        <w:rPr>
          <w:rFonts w:cs="Times New Roman"/>
          <w:color w:val="auto"/>
          <w:lang w:eastAsia="en-US"/>
        </w:rPr>
        <w:t>.</w:t>
      </w:r>
      <w:r w:rsidRPr="00EF76D2">
        <w:rPr>
          <w:rFonts w:cs="Times New Roman"/>
          <w:color w:val="auto"/>
          <w:lang w:eastAsia="en-US"/>
        </w:rPr>
        <w:t xml:space="preserve"> Do príslušnej sektorovej legislatívy v súvislosti s krízovou situáciou sa prostredníctvom týchto predpisov zavádza uprednostnenie posudzovania zhody výrobkov označených za dôležité v krízovej situácii</w:t>
      </w:r>
      <w:r>
        <w:rPr>
          <w:rFonts w:cs="Times New Roman"/>
          <w:color w:val="auto"/>
          <w:lang w:eastAsia="en-US"/>
        </w:rPr>
        <w:t>,</w:t>
      </w:r>
      <w:r w:rsidRPr="00EF76D2">
        <w:rPr>
          <w:rFonts w:cs="Times New Roman"/>
          <w:color w:val="auto"/>
          <w:lang w:eastAsia="en-US"/>
        </w:rPr>
        <w:t xml:space="preserve"> vydávanie výnimiek</w:t>
      </w:r>
      <w:r>
        <w:rPr>
          <w:rFonts w:cs="Times New Roman"/>
          <w:color w:val="auto"/>
          <w:lang w:eastAsia="en-US"/>
        </w:rPr>
        <w:t>,</w:t>
      </w:r>
      <w:r w:rsidRPr="00EF76D2">
        <w:rPr>
          <w:rFonts w:cs="Times New Roman"/>
          <w:color w:val="auto"/>
          <w:lang w:eastAsia="en-US"/>
        </w:rPr>
        <w:t xml:space="preserve"> možnosť použitia medzinárodných a vnútroštátnych noriem, ak nie sú k dispozícii harmonizované normy</w:t>
      </w:r>
      <w:r>
        <w:rPr>
          <w:rFonts w:cs="Times New Roman"/>
          <w:color w:val="auto"/>
          <w:lang w:eastAsia="en-US"/>
        </w:rPr>
        <w:t>,</w:t>
      </w:r>
      <w:r w:rsidRPr="00EF76D2">
        <w:rPr>
          <w:rFonts w:cs="Times New Roman"/>
          <w:color w:val="auto"/>
          <w:lang w:eastAsia="en-US"/>
        </w:rPr>
        <w:t xml:space="preserve"> uprednostnenie činností dohľadu nad trhom v krízovej situácii</w:t>
      </w:r>
      <w:r>
        <w:rPr>
          <w:rFonts w:cs="Times New Roman"/>
          <w:color w:val="auto"/>
          <w:lang w:eastAsia="en-US"/>
        </w:rPr>
        <w:t>,</w:t>
      </w:r>
      <w:r w:rsidRPr="00EF76D2">
        <w:rPr>
          <w:rFonts w:cs="Times New Roman"/>
          <w:color w:val="auto"/>
          <w:lang w:eastAsia="en-US"/>
        </w:rPr>
        <w:t xml:space="preserve"> možnosť prijímania dobrovoľných alebo povinných technických špecifikácií Komisiou pre dotknuté výrobky prostredníctvom delegovaných aktov.</w:t>
      </w:r>
    </w:p>
    <w:p w14:paraId="5AB0DE38" w14:textId="77777777" w:rsidR="003D03E8" w:rsidRDefault="003D03E8" w:rsidP="003D03E8">
      <w:pPr>
        <w:spacing w:after="0" w:line="240" w:lineRule="auto"/>
        <w:rPr>
          <w:rFonts w:cs="Times New Roman"/>
          <w:color w:val="auto"/>
          <w:lang w:eastAsia="en-US"/>
        </w:rPr>
      </w:pPr>
    </w:p>
    <w:p w14:paraId="75CC4742" w14:textId="77777777" w:rsidR="00E47418" w:rsidRDefault="003D03E8" w:rsidP="003D03E8">
      <w:pPr>
        <w:spacing w:after="0" w:line="240" w:lineRule="auto"/>
        <w:rPr>
          <w:rFonts w:cs="Times New Roman"/>
          <w:color w:val="auto"/>
          <w:sz w:val="22"/>
        </w:rPr>
      </w:pPr>
      <w:r w:rsidRPr="00EF76D2">
        <w:rPr>
          <w:rFonts w:cs="Times New Roman"/>
          <w:color w:val="auto"/>
        </w:rPr>
        <w:t xml:space="preserve">V roku 2024 sa začali </w:t>
      </w:r>
      <w:r w:rsidRPr="007560FF">
        <w:rPr>
          <w:rFonts w:cs="Times New Roman"/>
          <w:bCs/>
          <w:color w:val="auto"/>
        </w:rPr>
        <w:t xml:space="preserve">implementačné práce na tzv. </w:t>
      </w:r>
      <w:r>
        <w:rPr>
          <w:rFonts w:cs="Times New Roman"/>
          <w:b/>
          <w:color w:val="auto"/>
        </w:rPr>
        <w:t>B</w:t>
      </w:r>
      <w:r w:rsidRPr="00EF76D2">
        <w:rPr>
          <w:rFonts w:cs="Times New Roman"/>
          <w:b/>
          <w:color w:val="auto"/>
        </w:rPr>
        <w:t>alíčku o digitalizácii justície</w:t>
      </w:r>
      <w:r w:rsidRPr="00EF76D2">
        <w:rPr>
          <w:rFonts w:cs="Times New Roman"/>
          <w:color w:val="auto"/>
        </w:rPr>
        <w:t xml:space="preserve">. Balíček zabezpečí dostupnosť a využívanie elektronických prostriedkov komunikácie v cezhraničných prípadoch medzi súdmi a inými orgánmi a právnickými a fyzickými osobami v civilných i trestných konaniach. Implementuje sa aj tzv. európske elektronické prístupové miesto, cez ktoré budú fyzické a právnické osoby môcť robiť podania, podávať žaloby a žiadosti, zasielať a prijímať procesné informácie a inak komunikovať s príslušnými orgánmi. </w:t>
      </w:r>
    </w:p>
    <w:p w14:paraId="51BD3331" w14:textId="4D7AA9AE" w:rsidR="003D03E8" w:rsidRPr="00E47418" w:rsidRDefault="003D03E8" w:rsidP="003D03E8">
      <w:pPr>
        <w:spacing w:after="0" w:line="240" w:lineRule="auto"/>
        <w:rPr>
          <w:rFonts w:cs="Times New Roman"/>
          <w:color w:val="auto"/>
          <w:sz w:val="22"/>
        </w:rPr>
      </w:pPr>
      <w:r w:rsidRPr="00EF76D2">
        <w:rPr>
          <w:rFonts w:cs="Times New Roman"/>
          <w:color w:val="auto"/>
        </w:rPr>
        <w:lastRenderedPageBreak/>
        <w:t xml:space="preserve">Významným krokom v oblasti </w:t>
      </w:r>
      <w:r w:rsidRPr="00EF76D2">
        <w:rPr>
          <w:rFonts w:cs="Times New Roman"/>
          <w:b/>
          <w:color w:val="auto"/>
        </w:rPr>
        <w:t>digitalizácie obchodného práva</w:t>
      </w:r>
      <w:r w:rsidRPr="00EF76D2">
        <w:rPr>
          <w:rFonts w:cs="Times New Roman"/>
          <w:color w:val="auto"/>
        </w:rPr>
        <w:t xml:space="preserve"> je schválenie </w:t>
      </w:r>
      <w:r>
        <w:rPr>
          <w:rFonts w:cs="Times New Roman"/>
          <w:color w:val="auto"/>
        </w:rPr>
        <w:t>S</w:t>
      </w:r>
      <w:r w:rsidRPr="00EF76D2">
        <w:rPr>
          <w:rFonts w:cs="Times New Roman"/>
          <w:color w:val="auto"/>
        </w:rPr>
        <w:t>mernice o ďalšom rozšírení a zdokonalení využívania digitálnych nástrojov a postupov v oblasti práva obchodných spoločností v decembri 2024. Smernica adaptuje právo obchodných spoločností na fungovanie v digitalizovanom svete, pričom rozširuje súbor údajov, ktoré by mali byť dostupné cez systém prepojenia obchodných registrov (</w:t>
      </w:r>
      <w:r>
        <w:rPr>
          <w:rFonts w:cs="Times New Roman"/>
          <w:color w:val="auto"/>
        </w:rPr>
        <w:t>ďalej len „</w:t>
      </w:r>
      <w:r w:rsidRPr="00EF76D2">
        <w:rPr>
          <w:rFonts w:cs="Times New Roman"/>
          <w:color w:val="auto"/>
        </w:rPr>
        <w:t>BRIS</w:t>
      </w:r>
      <w:r>
        <w:rPr>
          <w:rFonts w:cs="Times New Roman"/>
          <w:color w:val="auto"/>
        </w:rPr>
        <w:t>“</w:t>
      </w:r>
      <w:r w:rsidRPr="00EF76D2">
        <w:rPr>
          <w:rFonts w:cs="Times New Roman"/>
          <w:color w:val="auto"/>
        </w:rPr>
        <w:t xml:space="preserve">) o údaje o osobných spoločnostiach. Smernica tiež harmonizuje pravidlá kontroly údajov pri zápise do obchodného registra. </w:t>
      </w:r>
    </w:p>
    <w:p w14:paraId="6261B7F7" w14:textId="77777777" w:rsidR="003D03E8" w:rsidRDefault="003D03E8" w:rsidP="003D03E8">
      <w:pPr>
        <w:spacing w:after="0" w:line="240" w:lineRule="auto"/>
        <w:rPr>
          <w:rFonts w:cs="Times New Roman"/>
          <w:color w:val="auto"/>
          <w:szCs w:val="24"/>
        </w:rPr>
      </w:pPr>
    </w:p>
    <w:p w14:paraId="59DB5E6A" w14:textId="77777777" w:rsidR="003D03E8" w:rsidRPr="00EF76D2" w:rsidRDefault="003D03E8" w:rsidP="003D03E8">
      <w:pPr>
        <w:spacing w:after="0" w:line="240" w:lineRule="auto"/>
        <w:rPr>
          <w:rFonts w:cs="Times New Roman"/>
          <w:color w:val="auto"/>
          <w:szCs w:val="24"/>
        </w:rPr>
      </w:pPr>
      <w:r w:rsidRPr="00EF76D2">
        <w:rPr>
          <w:rFonts w:cs="Times New Roman"/>
          <w:color w:val="auto"/>
          <w:szCs w:val="24"/>
        </w:rPr>
        <w:t xml:space="preserve">Počas roka 2024 Európska komisia pokračovala v práci na presadzovaní nových digitálnych právnych predpisov prijatých v predchádzajúcom funkčnom období vrátane </w:t>
      </w:r>
      <w:r>
        <w:rPr>
          <w:rFonts w:cs="Times New Roman"/>
          <w:b/>
          <w:color w:val="auto"/>
          <w:szCs w:val="24"/>
        </w:rPr>
        <w:t>N</w:t>
      </w:r>
      <w:r w:rsidRPr="00EF76D2">
        <w:rPr>
          <w:rFonts w:cs="Times New Roman"/>
          <w:b/>
          <w:color w:val="auto"/>
          <w:szCs w:val="24"/>
        </w:rPr>
        <w:t xml:space="preserve">ariadenia o digitálnych službách </w:t>
      </w:r>
      <w:r w:rsidRPr="007560FF">
        <w:rPr>
          <w:rFonts w:cs="Times New Roman"/>
          <w:bCs/>
          <w:color w:val="auto"/>
          <w:szCs w:val="24"/>
        </w:rPr>
        <w:t>(</w:t>
      </w:r>
      <w:r>
        <w:rPr>
          <w:rFonts w:cs="Times New Roman"/>
          <w:bCs/>
          <w:color w:val="auto"/>
          <w:szCs w:val="24"/>
        </w:rPr>
        <w:t>ďalej len „</w:t>
      </w:r>
      <w:r w:rsidRPr="007560FF">
        <w:rPr>
          <w:rFonts w:cs="Times New Roman"/>
          <w:bCs/>
          <w:color w:val="auto"/>
          <w:szCs w:val="24"/>
        </w:rPr>
        <w:t>DSA</w:t>
      </w:r>
      <w:r>
        <w:rPr>
          <w:rFonts w:cs="Times New Roman"/>
          <w:bCs/>
          <w:color w:val="auto"/>
          <w:szCs w:val="24"/>
        </w:rPr>
        <w:t>“</w:t>
      </w:r>
      <w:r w:rsidRPr="007560FF">
        <w:rPr>
          <w:rFonts w:cs="Times New Roman"/>
          <w:bCs/>
          <w:color w:val="auto"/>
          <w:szCs w:val="24"/>
        </w:rPr>
        <w:t>)</w:t>
      </w:r>
      <w:r w:rsidRPr="00EF76D2">
        <w:rPr>
          <w:rFonts w:cs="Times New Roman"/>
          <w:color w:val="auto"/>
          <w:szCs w:val="24"/>
        </w:rPr>
        <w:t xml:space="preserve"> a </w:t>
      </w:r>
      <w:r>
        <w:rPr>
          <w:rFonts w:cs="Times New Roman"/>
          <w:b/>
          <w:color w:val="auto"/>
          <w:szCs w:val="24"/>
        </w:rPr>
        <w:t>N</w:t>
      </w:r>
      <w:r w:rsidRPr="00EF76D2">
        <w:rPr>
          <w:rFonts w:cs="Times New Roman"/>
          <w:b/>
          <w:color w:val="auto"/>
          <w:szCs w:val="24"/>
        </w:rPr>
        <w:t xml:space="preserve">ariadenia o digitálnych trhoch </w:t>
      </w:r>
      <w:r w:rsidRPr="007560FF">
        <w:rPr>
          <w:rFonts w:cs="Times New Roman"/>
          <w:bCs/>
          <w:color w:val="auto"/>
          <w:szCs w:val="24"/>
        </w:rPr>
        <w:t>(</w:t>
      </w:r>
      <w:r>
        <w:rPr>
          <w:rFonts w:cs="Times New Roman"/>
          <w:bCs/>
          <w:color w:val="auto"/>
          <w:szCs w:val="24"/>
        </w:rPr>
        <w:t>ďalej len „</w:t>
      </w:r>
      <w:r w:rsidRPr="007560FF">
        <w:rPr>
          <w:rFonts w:cs="Times New Roman"/>
          <w:bCs/>
          <w:color w:val="auto"/>
          <w:szCs w:val="24"/>
        </w:rPr>
        <w:t>DMA</w:t>
      </w:r>
      <w:r>
        <w:rPr>
          <w:rFonts w:cs="Times New Roman"/>
          <w:bCs/>
          <w:color w:val="auto"/>
          <w:szCs w:val="24"/>
        </w:rPr>
        <w:t>“</w:t>
      </w:r>
      <w:r w:rsidRPr="007560FF">
        <w:rPr>
          <w:rFonts w:cs="Times New Roman"/>
          <w:bCs/>
          <w:color w:val="auto"/>
          <w:szCs w:val="24"/>
        </w:rPr>
        <w:t>).</w:t>
      </w:r>
      <w:r w:rsidRPr="00EF76D2">
        <w:rPr>
          <w:rFonts w:cs="Times New Roman"/>
          <w:color w:val="auto"/>
          <w:szCs w:val="24"/>
        </w:rPr>
        <w:t xml:space="preserve"> Prioritnou oblasťou Európskej komisie v roku 2024 bol vo výkone dohľadu všeobecný zámer zvýšiť dôveru v rámci online priestoru. </w:t>
      </w:r>
    </w:p>
    <w:p w14:paraId="4FC1E09F" w14:textId="77777777" w:rsidR="003D03E8" w:rsidRDefault="003D03E8" w:rsidP="003D03E8">
      <w:pPr>
        <w:spacing w:after="0" w:line="240" w:lineRule="auto"/>
        <w:rPr>
          <w:rFonts w:cs="Times New Roman"/>
          <w:szCs w:val="24"/>
        </w:rPr>
      </w:pPr>
    </w:p>
    <w:p w14:paraId="5BD324FA" w14:textId="77777777" w:rsidR="003D03E8" w:rsidRDefault="003D03E8" w:rsidP="003D03E8">
      <w:pPr>
        <w:spacing w:after="0" w:line="240" w:lineRule="auto"/>
        <w:rPr>
          <w:rFonts w:cs="Times New Roman"/>
          <w:szCs w:val="24"/>
        </w:rPr>
      </w:pPr>
      <w:r>
        <w:rPr>
          <w:rFonts w:cs="Times New Roman"/>
          <w:szCs w:val="24"/>
        </w:rPr>
        <w:t xml:space="preserve">Od marca 2024 Európska komisia začala formálne konania proti niekoľkým nadnárodným platformám na základe DSA. Pokračovala tiež v dezignovaní ďalších subjektov, ktoré spĺňajú kritériá na klasifikáciu ako „veľmi veľké online platformy a online vyhľadávače“. Európska komisia akcentuje potrebu úzkej spolupráce s </w:t>
      </w:r>
      <w:r>
        <w:rPr>
          <w:rFonts w:cs="Times New Roman"/>
          <w:b/>
          <w:szCs w:val="24"/>
        </w:rPr>
        <w:t>národnými koordinátormi</w:t>
      </w:r>
      <w:r>
        <w:rPr>
          <w:rFonts w:cs="Times New Roman"/>
          <w:szCs w:val="24"/>
        </w:rPr>
        <w:t xml:space="preserve">, ktorí sú kľúčoví pri monitorovaní a presadzovaní pravidiel DSA v celoeurópskom kontexte. V podmienkach Slovenskej republiky výkon dohľadu zabezpečuje Rada pre mediálne služby, ktorá bola v júli 2024 určená ako slovenský koordinátor digitálnych služieb. Spoločné fórum národných koordinátorov členských štátov a Európskej komisie predstavuje </w:t>
      </w:r>
      <w:r>
        <w:rPr>
          <w:rFonts w:cs="Times New Roman"/>
          <w:b/>
          <w:szCs w:val="24"/>
        </w:rPr>
        <w:t>Európsky výbor pre digitálne služby</w:t>
      </w:r>
      <w:r>
        <w:rPr>
          <w:rFonts w:cs="Times New Roman"/>
          <w:szCs w:val="24"/>
        </w:rPr>
        <w:t>. Diskusie vo výbore sa orientujú na najnovší vývoj a činnosti presadzovania DSA.</w:t>
      </w:r>
    </w:p>
    <w:p w14:paraId="4E3E7644" w14:textId="77777777" w:rsidR="003D03E8" w:rsidRDefault="003D03E8" w:rsidP="003D03E8">
      <w:pPr>
        <w:spacing w:after="0" w:line="240" w:lineRule="auto"/>
        <w:rPr>
          <w:rFonts w:cs="Times New Roman"/>
          <w:szCs w:val="24"/>
        </w:rPr>
      </w:pPr>
    </w:p>
    <w:p w14:paraId="4D4BFAAD" w14:textId="77777777" w:rsidR="003D03E8" w:rsidRDefault="003D03E8" w:rsidP="003D03E8">
      <w:pPr>
        <w:spacing w:after="0" w:line="240" w:lineRule="auto"/>
        <w:rPr>
          <w:rFonts w:cs="Times New Roman"/>
          <w:szCs w:val="24"/>
        </w:rPr>
      </w:pPr>
      <w:r>
        <w:rPr>
          <w:rFonts w:cs="Times New Roman"/>
          <w:szCs w:val="24"/>
        </w:rPr>
        <w:t xml:space="preserve">V roku 2024 pokračovala Európska komisia vo významných opatreniach na presadzovanie </w:t>
      </w:r>
      <w:r>
        <w:rPr>
          <w:rFonts w:cs="Times New Roman"/>
          <w:b/>
          <w:szCs w:val="24"/>
        </w:rPr>
        <w:t>DMA</w:t>
      </w:r>
      <w:r>
        <w:rPr>
          <w:rFonts w:cs="Times New Roman"/>
          <w:szCs w:val="24"/>
        </w:rPr>
        <w:t>, predovšetkým tým, že označila viaceré veľké digitálne platformy za „strážcov prístupu“, vydala usmernenia o požiadavkách na dodržiavanie, monitorovanie ich dodržiavania, ako aj vytvorenie mechanizmov presadzovania, vrátane pokút a sankcií platformám a začala šetrenie viacerých nadnárodných platforiem.</w:t>
      </w:r>
    </w:p>
    <w:p w14:paraId="76DC8EDE" w14:textId="77777777" w:rsidR="003D03E8" w:rsidRDefault="003D03E8" w:rsidP="003D03E8">
      <w:pPr>
        <w:spacing w:after="0" w:line="240" w:lineRule="auto"/>
        <w:rPr>
          <w:rFonts w:cs="Times New Roman"/>
          <w:szCs w:val="24"/>
        </w:rPr>
      </w:pPr>
    </w:p>
    <w:p w14:paraId="0661DA8E" w14:textId="77777777" w:rsidR="003D03E8" w:rsidRDefault="003D03E8" w:rsidP="003D03E8">
      <w:pPr>
        <w:spacing w:after="0" w:line="240" w:lineRule="auto"/>
        <w:rPr>
          <w:rFonts w:cs="Times New Roman"/>
          <w:szCs w:val="24"/>
        </w:rPr>
      </w:pPr>
      <w:r>
        <w:rPr>
          <w:rFonts w:cs="Times New Roman"/>
          <w:szCs w:val="24"/>
        </w:rPr>
        <w:t>V podmienkach Slovenskej republiky sa novelou Zákona o ochrane hospodárskej súťaže implementovalo Nariadenie DMA do slovenského právneho poriadku. Nové podporné úlohy a povinnosti plní Protimonopolný úrad Slovenskej republiky od mája 2024. Európska komisia spolupracuje s vnútroštátnymi orgánmi pre hospodársku súťaž s cieľom zabezpečiť koordinovaný prístup k presadzovaniu DMA vo všetkých členských štátoch Európskej únie. Pretrvávajúcim úsilím ostáva regulovať spravodlivú hospodársku súťaž a inovácie na digitálnom vnútornom trhu Európskej únie, hoci viaceré platformy podali od nadobudnutia účinnosti DMA viaceré právne námietky na Súdny dvor Európskej únie.</w:t>
      </w:r>
    </w:p>
    <w:p w14:paraId="730A2F75" w14:textId="77777777" w:rsidR="003D03E8" w:rsidRDefault="003D03E8" w:rsidP="003D03E8">
      <w:pPr>
        <w:spacing w:after="0" w:line="240" w:lineRule="auto"/>
        <w:ind w:hanging="11"/>
        <w:rPr>
          <w:rFonts w:cs="Times New Roman"/>
          <w:szCs w:val="24"/>
        </w:rPr>
      </w:pPr>
    </w:p>
    <w:p w14:paraId="68CB8C58" w14:textId="77777777" w:rsidR="003D03E8" w:rsidRDefault="003D03E8" w:rsidP="003D03E8">
      <w:pPr>
        <w:spacing w:after="0" w:line="240" w:lineRule="auto"/>
        <w:ind w:hanging="11"/>
        <w:rPr>
          <w:rFonts w:cs="Times New Roman"/>
          <w:color w:val="auto"/>
          <w:szCs w:val="24"/>
        </w:rPr>
      </w:pPr>
      <w:r>
        <w:rPr>
          <w:rFonts w:cs="Times New Roman"/>
          <w:szCs w:val="24"/>
        </w:rPr>
        <w:t xml:space="preserve">V októbri 2024 bola prijatá </w:t>
      </w:r>
      <w:r>
        <w:rPr>
          <w:rFonts w:cs="Times New Roman"/>
          <w:b/>
          <w:szCs w:val="24"/>
        </w:rPr>
        <w:t>Smernica o zodpovednosti za chybné výrobky.</w:t>
      </w:r>
      <w:r>
        <w:rPr>
          <w:rFonts w:cs="Times New Roman"/>
          <w:szCs w:val="24"/>
        </w:rPr>
        <w:t xml:space="preserve"> Cieľom smernice je prispôsobiť pravidlá zodpovednosti za škodu spôsobenú chybným výrobkom digitálnemu svetu, aby sa zabezpečila vysoká úroveň účinnej ochrany spotrebiteľa, rovnaké podmienky pre všetky podniky a súčasne, aby sa zabránilo vysokým nákladom a rizikám pre malé a stredné podniky či startupy. Okrem toho má za cieľ zabezpečiť premietnutie povahy a rizík výrobkov v digitálnom veku a obehovom hospodárstve do pravidiel zodpovednosti a zabezpečiť právnu istotu lepším zosúladením ustanovení s novým legislatívnym rámcom Európskej únie, s pravidlami týkajúcimi sa bezpečnosti výrobkov, ako aj judikatúrou týkajúcou sa zodpovednosti za výrobky.</w:t>
      </w:r>
    </w:p>
    <w:p w14:paraId="63D3FB16" w14:textId="77777777" w:rsidR="003D03E8" w:rsidRPr="00DC6966" w:rsidRDefault="003D03E8" w:rsidP="003D03E8">
      <w:pPr>
        <w:spacing w:after="0" w:line="240" w:lineRule="auto"/>
        <w:ind w:hanging="11"/>
        <w:rPr>
          <w:rFonts w:cs="Times New Roman"/>
          <w:color w:val="auto"/>
          <w:szCs w:val="24"/>
        </w:rPr>
      </w:pPr>
    </w:p>
    <w:p w14:paraId="56546324" w14:textId="77777777" w:rsidR="003D03E8" w:rsidRDefault="003D03E8" w:rsidP="003D03E8">
      <w:pPr>
        <w:spacing w:after="0" w:line="240" w:lineRule="auto"/>
      </w:pPr>
      <w:r>
        <w:lastRenderedPageBreak/>
        <w:t xml:space="preserve">V oblasti </w:t>
      </w:r>
      <w:r w:rsidRPr="00EA5157">
        <w:rPr>
          <w:b/>
          <w:bCs/>
        </w:rPr>
        <w:t>kybernetickej bezpečnosti</w:t>
      </w:r>
      <w:r>
        <w:t xml:space="preserve"> sa rok 2024 vyznačoval </w:t>
      </w:r>
      <w:r w:rsidRPr="00FE54CD">
        <w:t>najmä dokončovaním rozbehnutej legislatívnej činnosti v spojitosti s očakávaným ukončením</w:t>
      </w:r>
      <w:r>
        <w:t xml:space="preserve"> legislatívneho cyklu. V prvom polroku sa ukončila politická diskusia k návrhu </w:t>
      </w:r>
      <w:r w:rsidRPr="00EA5157">
        <w:rPr>
          <w:b/>
          <w:bCs/>
        </w:rPr>
        <w:t>Nariadenia o riadených bezpečnostných službách</w:t>
      </w:r>
      <w:r>
        <w:t xml:space="preserve"> (ďalej len „CSA+“), ktoré tvorilo súčasť kybernetického balíčka predstaveného Európskou komisiou v apríli 2023. Z dôvodu administratívnych komplikácií a nedostatku kapacít prekladateľov sa nakoniec CSA+, ako aj druhý návrh tohto balíčka </w:t>
      </w:r>
      <w:r w:rsidRPr="00EA5157">
        <w:rPr>
          <w:b/>
          <w:bCs/>
        </w:rPr>
        <w:t xml:space="preserve">Nariadenie k opatreniam na posilnenie solidarity a kapacít v Únii na odhaľovanie kybernetických hrozieb a incidentov, prípravu a reakciu na </w:t>
      </w:r>
      <w:proofErr w:type="spellStart"/>
      <w:r w:rsidRPr="00EA5157">
        <w:rPr>
          <w:b/>
          <w:bCs/>
        </w:rPr>
        <w:t>ne</w:t>
      </w:r>
      <w:proofErr w:type="spellEnd"/>
      <w:r>
        <w:t xml:space="preserve"> dostali do procedúry </w:t>
      </w:r>
      <w:proofErr w:type="spellStart"/>
      <w:r>
        <w:t>korigenda</w:t>
      </w:r>
      <w:proofErr w:type="spellEnd"/>
      <w:r>
        <w:t xml:space="preserve">, čoho dôsledkom bolo záverečné schvaľovanie až v novom Európskom parlamente a Rade Európskej únie počas maďarského predsedníctva. Do procedúry </w:t>
      </w:r>
      <w:proofErr w:type="spellStart"/>
      <w:r>
        <w:t>korigenda</w:t>
      </w:r>
      <w:proofErr w:type="spellEnd"/>
      <w:r>
        <w:t xml:space="preserve"> sa dostal aj návrh </w:t>
      </w:r>
      <w:r w:rsidRPr="00EA5157">
        <w:rPr>
          <w:b/>
          <w:bCs/>
        </w:rPr>
        <w:t>Nariadenia o horizontálnych požiadavkách kybernetickej bezpečnosti pre produkty s digitálnymi prvkami</w:t>
      </w:r>
      <w:r>
        <w:t xml:space="preserve">, pričom bol podobne formálne uzatvorený až na jeseň 2024. </w:t>
      </w:r>
    </w:p>
    <w:p w14:paraId="7E6C4859" w14:textId="77777777" w:rsidR="003D03E8" w:rsidRDefault="003D03E8" w:rsidP="003D03E8">
      <w:pPr>
        <w:spacing w:after="0" w:line="240" w:lineRule="auto"/>
      </w:pPr>
    </w:p>
    <w:p w14:paraId="1B206A3B" w14:textId="77777777" w:rsidR="003D03E8" w:rsidRDefault="003D03E8" w:rsidP="003D03E8">
      <w:pPr>
        <w:spacing w:after="0" w:line="240" w:lineRule="auto"/>
      </w:pPr>
      <w:r>
        <w:t xml:space="preserve">Iný dôležitý návrh s presahmi do oblasti digitálnej agendy, ktorý sa týkal </w:t>
      </w:r>
      <w:r w:rsidRPr="00EA5157">
        <w:rPr>
          <w:b/>
          <w:bCs/>
        </w:rPr>
        <w:t>Nariadenia o stanovení rámca pre európsku digitálnu identitu</w:t>
      </w:r>
      <w:r>
        <w:t xml:space="preserve">, sa rovnako dokončil v prvom polroku 2024. Zavedením aktualizovaných pravidiel elektronickej identifikácie vrátane európskej peňaženky digitálnej identity sa vytvorí pevný a právne nespochybniteľný základ spoločného digitálneho priestoru v Európskej únii. </w:t>
      </w:r>
    </w:p>
    <w:p w14:paraId="4598227D" w14:textId="77777777" w:rsidR="003D03E8" w:rsidRDefault="003D03E8" w:rsidP="003D03E8">
      <w:pPr>
        <w:spacing w:after="0" w:line="240" w:lineRule="auto"/>
      </w:pPr>
    </w:p>
    <w:p w14:paraId="786FF311" w14:textId="77777777" w:rsidR="003D03E8" w:rsidRDefault="003D03E8" w:rsidP="003D03E8">
      <w:pPr>
        <w:spacing w:after="0" w:line="240" w:lineRule="auto"/>
      </w:pPr>
      <w:r>
        <w:t xml:space="preserve">Slovensko ciele väčšiny zmieňovaných spisov počas celého roka 2024 </w:t>
      </w:r>
      <w:r w:rsidRPr="00FE54CD">
        <w:t>aktívne podporovalo</w:t>
      </w:r>
      <w:r>
        <w:t xml:space="preserve">. Schválením uvedenej legislatívy sa posilní úroveň kybernetickej bezpečnosti v Európskej únii, zvýši sa spotrebiteľská ochrana pri kúpe a využívaní rozličných softvérových a hardvérových produktov s digitálnymi prvkami a taktiež sa vytvorí predpoklad pre </w:t>
      </w:r>
      <w:proofErr w:type="spellStart"/>
      <w:r>
        <w:t>celounijné</w:t>
      </w:r>
      <w:proofErr w:type="spellEnd"/>
      <w:r>
        <w:t xml:space="preserve"> overovanie identity občanov. Slovensko sa </w:t>
      </w:r>
      <w:r w:rsidRPr="00FE54CD">
        <w:t>zdržalo pri hlasovaní</w:t>
      </w:r>
      <w:r w:rsidRPr="00EA5157">
        <w:rPr>
          <w:b/>
          <w:bCs/>
        </w:rPr>
        <w:t xml:space="preserve"> </w:t>
      </w:r>
      <w:r>
        <w:t xml:space="preserve">o návrhu CSA+, ktorý považuje za duplicitný k existujúcej právnej úprave. </w:t>
      </w:r>
    </w:p>
    <w:p w14:paraId="79CCD553" w14:textId="77777777" w:rsidR="003D03E8" w:rsidRDefault="003D03E8" w:rsidP="003D03E8">
      <w:pPr>
        <w:spacing w:after="0" w:line="240" w:lineRule="auto"/>
      </w:pPr>
      <w:r>
        <w:t xml:space="preserve">Na úrovni </w:t>
      </w:r>
      <w:proofErr w:type="spellStart"/>
      <w:r>
        <w:t>komitologických</w:t>
      </w:r>
      <w:proofErr w:type="spellEnd"/>
      <w:r>
        <w:t xml:space="preserve"> výborov v zmysle už prijatej sekundárnej legislatívy Európskej únie, najmä revidovanej Smernice o opatreniach na zabezpečenie vysokej spoločnej úrovne kybernetickej bezpečnosti v Únii (ďalej len „NIS2“), aktu o kybernetickej bezpečnosti (ďalej len „CSA“), či inej relevantnej legislatívy sa NBÚ zúčastňovalo diskusií o implementácii jednotlivých opatrení. Po odbornej diskusii s členskými štátmi Komisia v októbri 2024 prijala prvé vykonávacie nariadenie, ktoré sa týka požiadaviek na bezpečnostné opatrenia a bližšie určenie významného incidentu vo vzťahu k poskytovateľom digitálnych služieb a poskytovateľov dôveryhodných služieb v zmysle smernice NIS2. Tento vykonávací akt podrobne uvádza opatrenia na riadenie rizík v oblasti kybernetickej bezpečnosti, ako aj prípady, pri ktorých by sa incident mal považovať za závažný, pričom spoločnosti zabezpečujúce digitálnu infraštruktúru a služby by ho mali nahlásiť vnútroštátnym orgánom. Ďalšiu sériu vykonávacích aktov v zmysle nariadenia eIDAS2 prijala Komisia v novembri 2024. Tieto vykonávacie predpisy priblížili referenčné štandardy, technické špecifikácie a súvisiace procedúry potrebné pre implementáciu európskej peňaženky digitálnej identity. </w:t>
      </w:r>
    </w:p>
    <w:p w14:paraId="4220BE9F" w14:textId="77777777" w:rsidR="003D03E8" w:rsidRDefault="003D03E8" w:rsidP="003D03E8">
      <w:pPr>
        <w:spacing w:after="0" w:line="240" w:lineRule="auto"/>
      </w:pPr>
    </w:p>
    <w:p w14:paraId="7D3DC222" w14:textId="77777777" w:rsidR="003D03E8" w:rsidRDefault="003D03E8" w:rsidP="003D03E8">
      <w:pPr>
        <w:spacing w:after="0" w:line="240" w:lineRule="auto"/>
      </w:pPr>
      <w:r>
        <w:t xml:space="preserve">V rámci aktivít v </w:t>
      </w:r>
      <w:proofErr w:type="spellStart"/>
      <w:r>
        <w:t>komitologických</w:t>
      </w:r>
      <w:proofErr w:type="spellEnd"/>
      <w:r>
        <w:t xml:space="preserve"> výboroch si osobitnú pozornosť zaslúžila aj príprava kandidátskych schém kybernetickej bezpečnosti EUCC (spoločné kritériá) a EUCS (cloudové schémy), z ktorých sa v priebehu roka 2024 práve EUCC dostalo do praxe. Príprava EUCS sa z politických dôvodov dočasne pozastavila.</w:t>
      </w:r>
    </w:p>
    <w:p w14:paraId="454D9387" w14:textId="77777777" w:rsidR="003D03E8" w:rsidRDefault="003D03E8" w:rsidP="003D03E8">
      <w:pPr>
        <w:spacing w:after="0" w:line="240" w:lineRule="auto"/>
      </w:pPr>
    </w:p>
    <w:p w14:paraId="4C218193" w14:textId="77777777" w:rsidR="003D03E8" w:rsidRDefault="003D03E8" w:rsidP="003D03E8">
      <w:pPr>
        <w:spacing w:after="0" w:line="240" w:lineRule="auto"/>
      </w:pPr>
      <w:r>
        <w:t xml:space="preserve">V oblasti </w:t>
      </w:r>
      <w:r w:rsidRPr="00EA5157">
        <w:rPr>
          <w:b/>
          <w:bCs/>
        </w:rPr>
        <w:t>kybernetickej diplomacie</w:t>
      </w:r>
      <w:r>
        <w:t xml:space="preserve">, ktorá obsahovo presahuje do domén Spoločnej zahraničnej a bezpečnostnej politiky a Spoločnej bezpečnostnej a obrannej politiky, sa aktivity sústredili prevažne na koordináciu spoločných pozícií Európskej únie pre rokovania </w:t>
      </w:r>
      <w:r w:rsidRPr="0066353A">
        <w:t>Pracovnej skupiny s otvoreným koncom</w:t>
      </w:r>
      <w:r>
        <w:t xml:space="preserve"> pre bezpečnosť a využívanie informačných a komunikačných technológií pri OSN, či na diskusie ku </w:t>
      </w:r>
      <w:r w:rsidRPr="00EA5157">
        <w:rPr>
          <w:b/>
          <w:bCs/>
        </w:rPr>
        <w:t>Globálnemu digitálnemu paktu</w:t>
      </w:r>
      <w:r>
        <w:t xml:space="preserve"> a tiež k novému </w:t>
      </w:r>
      <w:r w:rsidRPr="00EA5157">
        <w:rPr>
          <w:b/>
          <w:bCs/>
        </w:rPr>
        <w:lastRenderedPageBreak/>
        <w:t>Dohovoru o boji proti počítačovej kriminalite</w:t>
      </w:r>
      <w:r>
        <w:t xml:space="preserve">. Slovensko sa tiež zapojilo do </w:t>
      </w:r>
      <w:r w:rsidRPr="00EA5157">
        <w:rPr>
          <w:b/>
          <w:bCs/>
        </w:rPr>
        <w:t>kybernetických dialógov</w:t>
      </w:r>
      <w:r>
        <w:t xml:space="preserve"> s tretími partnerskými krajinami, osobitne s USA, Veľkou Britániou, či Japonskom a zúčastnilo sa </w:t>
      </w:r>
      <w:r w:rsidRPr="0066353A">
        <w:t xml:space="preserve">cvičenia aplikácie Súboru nástrojov kybernetickej diplomacie v praxi. </w:t>
      </w:r>
      <w:r>
        <w:t xml:space="preserve">V kontexte vyhodnocovania neustálych kybernetických hrozieb Slovensko spolupracovalo s ostatnými členskými štátmi, Európskou službou pre vonkajšiu činnosť (EU </w:t>
      </w:r>
      <w:proofErr w:type="spellStart"/>
      <w:r>
        <w:t>Intelligence</w:t>
      </w:r>
      <w:proofErr w:type="spellEnd"/>
      <w:r>
        <w:t xml:space="preserve"> and </w:t>
      </w:r>
      <w:proofErr w:type="spellStart"/>
      <w:r>
        <w:t>Situation</w:t>
      </w:r>
      <w:proofErr w:type="spellEnd"/>
      <w:r>
        <w:t xml:space="preserve"> Centre), agentúrou ENISA, či Tímom reakcie na núdzové počítačové situácie v európskych inštitúciách, orgánoch a agentúrach a zúčastnilo sa prípravy </w:t>
      </w:r>
      <w:r w:rsidRPr="00EA5157">
        <w:rPr>
          <w:b/>
          <w:bCs/>
        </w:rPr>
        <w:t>nových sankčných kybernetických zoznamov</w:t>
      </w:r>
      <w:r>
        <w:t xml:space="preserve"> pre dotknuté fyzické osoby. Aktívne sa tiež zapojilo do procesu </w:t>
      </w:r>
      <w:r w:rsidRPr="0066353A">
        <w:t>prípravy strategického materiálu</w:t>
      </w:r>
      <w:r>
        <w:t xml:space="preserve"> k zaujatiu pozície Európskej </w:t>
      </w:r>
      <w:r w:rsidRPr="0066353A">
        <w:t>únie voči pokročilým aktérom hrozieb, ako aj strategického materiálu ohľadom pozície Európskej únie v oblasti kybernetickej bezpečnosti v krajinách západného Balkánu.</w:t>
      </w:r>
    </w:p>
    <w:p w14:paraId="3C74D4F2" w14:textId="77777777" w:rsidR="003D03E8" w:rsidRDefault="003D03E8" w:rsidP="003D03E8">
      <w:pPr>
        <w:spacing w:after="0" w:line="240" w:lineRule="auto"/>
      </w:pPr>
    </w:p>
    <w:p w14:paraId="691A1B02" w14:textId="77777777" w:rsidR="003D03E8" w:rsidRDefault="003D03E8" w:rsidP="003D03E8">
      <w:pPr>
        <w:spacing w:after="0" w:line="240" w:lineRule="auto"/>
        <w:jc w:val="left"/>
        <w:rPr>
          <w:rFonts w:cs="Times New Roman"/>
          <w:b/>
          <w:color w:val="auto"/>
          <w:sz w:val="26"/>
          <w:szCs w:val="26"/>
          <w:u w:val="single"/>
        </w:rPr>
      </w:pPr>
    </w:p>
    <w:p w14:paraId="298B066D" w14:textId="77777777" w:rsidR="003D03E8" w:rsidRPr="00DC6966" w:rsidRDefault="003D03E8" w:rsidP="003D03E8">
      <w:pPr>
        <w:pStyle w:val="Nadpis1"/>
        <w:jc w:val="both"/>
        <w:rPr>
          <w:color w:val="auto"/>
          <w:sz w:val="26"/>
          <w:szCs w:val="26"/>
          <w:u w:val="single"/>
        </w:rPr>
      </w:pPr>
      <w:r w:rsidRPr="00DC6966">
        <w:rPr>
          <w:rFonts w:cs="Times New Roman"/>
          <w:color w:val="auto"/>
          <w:sz w:val="26"/>
          <w:szCs w:val="26"/>
          <w:u w:val="single"/>
        </w:rPr>
        <w:t>2.3. Hospodárstvo, ktoré pracuje</w:t>
      </w:r>
      <w:r w:rsidRPr="00DC6966">
        <w:rPr>
          <w:color w:val="auto"/>
          <w:sz w:val="26"/>
          <w:szCs w:val="26"/>
          <w:u w:val="single"/>
        </w:rPr>
        <w:t xml:space="preserve"> v prospech ľudí</w:t>
      </w:r>
    </w:p>
    <w:p w14:paraId="55825040" w14:textId="77777777" w:rsidR="003D03E8" w:rsidRDefault="003D03E8" w:rsidP="003D03E8">
      <w:pPr>
        <w:spacing w:after="0" w:line="240" w:lineRule="auto"/>
        <w:rPr>
          <w:rFonts w:cs="Times New Roman"/>
          <w:color w:val="auto"/>
          <w:szCs w:val="24"/>
        </w:rPr>
      </w:pPr>
    </w:p>
    <w:p w14:paraId="034D7A20" w14:textId="77777777" w:rsidR="003D03E8" w:rsidRDefault="003D03E8" w:rsidP="003D03E8">
      <w:pPr>
        <w:spacing w:after="0" w:line="240" w:lineRule="auto"/>
        <w:rPr>
          <w:rFonts w:cs="Times New Roman"/>
          <w:color w:val="auto"/>
          <w:szCs w:val="24"/>
        </w:rPr>
      </w:pPr>
      <w:r>
        <w:rPr>
          <w:rFonts w:cs="Times New Roman"/>
          <w:szCs w:val="24"/>
        </w:rPr>
        <w:t xml:space="preserve">Na podporu rozvoja jednotného trhu Európskej únie Európska rada v roku 2023 vyzvala na predloženie nezávislej </w:t>
      </w:r>
      <w:r>
        <w:rPr>
          <w:rFonts w:cs="Times New Roman"/>
          <w:b/>
          <w:szCs w:val="24"/>
        </w:rPr>
        <w:t>správy na vysokej úrovni o budúcnosti jednotného trhu</w:t>
      </w:r>
      <w:r>
        <w:rPr>
          <w:rFonts w:cs="Times New Roman"/>
          <w:szCs w:val="24"/>
        </w:rPr>
        <w:t xml:space="preserve">. Európska komisia prípravou správy poverila bývalého talianskeho premiéra </w:t>
      </w:r>
      <w:proofErr w:type="spellStart"/>
      <w:r>
        <w:rPr>
          <w:rFonts w:cs="Times New Roman"/>
          <w:b/>
          <w:szCs w:val="24"/>
        </w:rPr>
        <w:t>Enrica</w:t>
      </w:r>
      <w:proofErr w:type="spellEnd"/>
      <w:r>
        <w:rPr>
          <w:rFonts w:cs="Times New Roman"/>
          <w:b/>
          <w:szCs w:val="24"/>
        </w:rPr>
        <w:t xml:space="preserve"> </w:t>
      </w:r>
      <w:proofErr w:type="spellStart"/>
      <w:r>
        <w:rPr>
          <w:rFonts w:cs="Times New Roman"/>
          <w:b/>
          <w:szCs w:val="24"/>
        </w:rPr>
        <w:t>Lettu</w:t>
      </w:r>
      <w:proofErr w:type="spellEnd"/>
      <w:r>
        <w:rPr>
          <w:rFonts w:cs="Times New Roman"/>
          <w:szCs w:val="24"/>
        </w:rPr>
        <w:t xml:space="preserve">, ktorý ju predložil v apríli 2024. E. </w:t>
      </w:r>
      <w:proofErr w:type="spellStart"/>
      <w:r>
        <w:rPr>
          <w:rFonts w:cs="Times New Roman"/>
          <w:szCs w:val="24"/>
        </w:rPr>
        <w:t>Letta</w:t>
      </w:r>
      <w:proofErr w:type="spellEnd"/>
      <w:r>
        <w:rPr>
          <w:rFonts w:cs="Times New Roman"/>
          <w:szCs w:val="24"/>
        </w:rPr>
        <w:t xml:space="preserve"> vo svojej správe predstavil rôzne opatrenia na ďalšie prehĺbenie a integráciu jednotného trhu spôsobom odolným voči budúcnosti (nasmerovanie verejných a súkromných zdrojov na spravodlivú, zelenú a digitálnu transformáciu výroby, zlepšenie prístupu k štátnej pomoci, voľný pohyb výskumu, posilnenie rozmeru jednotného trhu pre /finančné/ služby, energetiku a elektronické komunikácie, zmiernenie administratívnej záťaže, vypracovanie európskeho kódexu obchodného práva, vytvorenie nástroja solidarity pri rozširovaní Európskej únie a iné). </w:t>
      </w:r>
    </w:p>
    <w:p w14:paraId="4E52CD0E" w14:textId="77777777" w:rsidR="003D03E8" w:rsidRDefault="003D03E8" w:rsidP="003D03E8">
      <w:pPr>
        <w:spacing w:after="0" w:line="240" w:lineRule="auto"/>
        <w:rPr>
          <w:rFonts w:cs="Times New Roman"/>
          <w:szCs w:val="24"/>
        </w:rPr>
      </w:pPr>
    </w:p>
    <w:p w14:paraId="59916B1A" w14:textId="77777777" w:rsidR="003D03E8" w:rsidRDefault="003D03E8" w:rsidP="003D03E8">
      <w:pPr>
        <w:spacing w:after="0" w:line="240" w:lineRule="auto"/>
        <w:rPr>
          <w:rFonts w:cs="Times New Roman"/>
          <w:szCs w:val="24"/>
        </w:rPr>
      </w:pPr>
      <w:r>
        <w:rPr>
          <w:rFonts w:cs="Times New Roman"/>
          <w:szCs w:val="24"/>
        </w:rPr>
        <w:t xml:space="preserve">V oblasti jednotného trhu pokračovala činnosť pracovnej skupiny Európskej komisie </w:t>
      </w:r>
      <w:r>
        <w:rPr>
          <w:rFonts w:cs="Times New Roman"/>
          <w:b/>
          <w:szCs w:val="24"/>
        </w:rPr>
        <w:t xml:space="preserve">Single </w:t>
      </w:r>
      <w:proofErr w:type="spellStart"/>
      <w:r>
        <w:rPr>
          <w:rFonts w:cs="Times New Roman"/>
          <w:b/>
          <w:szCs w:val="24"/>
        </w:rPr>
        <w:t>Market</w:t>
      </w:r>
      <w:proofErr w:type="spellEnd"/>
      <w:r>
        <w:rPr>
          <w:rFonts w:cs="Times New Roman"/>
          <w:b/>
          <w:szCs w:val="24"/>
        </w:rPr>
        <w:t xml:space="preserve"> </w:t>
      </w:r>
      <w:proofErr w:type="spellStart"/>
      <w:r>
        <w:rPr>
          <w:rFonts w:cs="Times New Roman"/>
          <w:b/>
          <w:szCs w:val="24"/>
        </w:rPr>
        <w:t>Enforcement</w:t>
      </w:r>
      <w:proofErr w:type="spellEnd"/>
      <w:r>
        <w:rPr>
          <w:rFonts w:cs="Times New Roman"/>
          <w:b/>
          <w:szCs w:val="24"/>
        </w:rPr>
        <w:t xml:space="preserve"> </w:t>
      </w:r>
      <w:proofErr w:type="spellStart"/>
      <w:r>
        <w:rPr>
          <w:rFonts w:cs="Times New Roman"/>
          <w:b/>
          <w:szCs w:val="24"/>
        </w:rPr>
        <w:t>Task</w:t>
      </w:r>
      <w:proofErr w:type="spellEnd"/>
      <w:r>
        <w:rPr>
          <w:rFonts w:cs="Times New Roman"/>
          <w:b/>
          <w:szCs w:val="24"/>
        </w:rPr>
        <w:t xml:space="preserve"> </w:t>
      </w:r>
      <w:proofErr w:type="spellStart"/>
      <w:r>
        <w:rPr>
          <w:rFonts w:cs="Times New Roman"/>
          <w:b/>
          <w:szCs w:val="24"/>
        </w:rPr>
        <w:t>Force</w:t>
      </w:r>
      <w:proofErr w:type="spellEnd"/>
      <w:r>
        <w:rPr>
          <w:rFonts w:cs="Times New Roman"/>
          <w:b/>
          <w:szCs w:val="24"/>
        </w:rPr>
        <w:t xml:space="preserve"> </w:t>
      </w:r>
      <w:r w:rsidRPr="00230D31">
        <w:rPr>
          <w:rFonts w:cs="Times New Roman"/>
          <w:bCs/>
          <w:szCs w:val="24"/>
        </w:rPr>
        <w:t>(ďalej len „SMET</w:t>
      </w:r>
      <w:r>
        <w:rPr>
          <w:rFonts w:cs="Times New Roman"/>
          <w:bCs/>
          <w:szCs w:val="24"/>
        </w:rPr>
        <w:t>“</w:t>
      </w:r>
      <w:r w:rsidRPr="00230D31">
        <w:rPr>
          <w:rFonts w:cs="Times New Roman"/>
          <w:bCs/>
          <w:szCs w:val="24"/>
        </w:rPr>
        <w:t>),</w:t>
      </w:r>
      <w:r>
        <w:rPr>
          <w:rFonts w:cs="Times New Roman"/>
          <w:szCs w:val="24"/>
        </w:rPr>
        <w:t xml:space="preserve"> ktorá vyhľadáva závažné prekážky na jednotnom trhu s cieľom ich odstránenia alebo aspoň zjednodušenia, čím sa má zlepšiť fungovanie jednotného trhu pre podnikateľov a občanov. V roku 2024 úspešne ukončila projekt zjednodušenia povoľovania inštalácií zariadení na získavanie energie z obnoviteľných zdrojov (podarilo sa odstrániť mnohé prekážky v členských štátoch), určitý úspech sa dosiahol aj pri zjednodušovaní pravidiel a povinností pri vysielaní pracovníkov do iného členského štátu pri cezhraničnom poskytovaní služieb. Úspešný bol tiež projekt zisťovania diskriminácie podľa čísla bankového účtu IBAN (najmä diskriminácie zahraničných čísiel IBAN), kde sa zistilo len málo porušení legislatívy Európskej únie. Koncom roka sa spustilo niekoľko nových projektov na rok 2025 (pravidlá otvárania bankových účtov, zjednodušovanie schvaľovania </w:t>
      </w:r>
      <w:proofErr w:type="spellStart"/>
      <w:r>
        <w:rPr>
          <w:rFonts w:cs="Times New Roman"/>
          <w:szCs w:val="24"/>
        </w:rPr>
        <w:t>biopesticídov</w:t>
      </w:r>
      <w:proofErr w:type="spellEnd"/>
      <w:r>
        <w:rPr>
          <w:rFonts w:cs="Times New Roman"/>
          <w:szCs w:val="24"/>
        </w:rPr>
        <w:t xml:space="preserve"> a pod.). Činnosť SMET už preukázala konkrétne výsledky v praxi. Slovenská republika jej činnosť podporuje a zapája sa do jej projektov. </w:t>
      </w:r>
    </w:p>
    <w:p w14:paraId="3AC6AD32" w14:textId="77777777" w:rsidR="003D03E8" w:rsidRDefault="003D03E8" w:rsidP="003D03E8">
      <w:pPr>
        <w:pStyle w:val="Default"/>
        <w:rPr>
          <w:color w:val="auto"/>
          <w:lang w:eastAsia="en-US"/>
        </w:rPr>
      </w:pPr>
    </w:p>
    <w:p w14:paraId="72EF2E74" w14:textId="77777777" w:rsidR="003D03E8" w:rsidRDefault="003D03E8" w:rsidP="003D03E8">
      <w:pPr>
        <w:pStyle w:val="Default"/>
        <w:rPr>
          <w:color w:val="auto"/>
          <w:lang w:eastAsia="en-US"/>
        </w:rPr>
      </w:pPr>
      <w:r>
        <w:rPr>
          <w:color w:val="auto"/>
          <w:lang w:eastAsia="en-US"/>
        </w:rPr>
        <w:t xml:space="preserve">V roku 2024 bolo schválené </w:t>
      </w:r>
      <w:r>
        <w:rPr>
          <w:b/>
          <w:color w:val="auto"/>
          <w:lang w:eastAsia="en-US"/>
        </w:rPr>
        <w:t>Nariadenie, ktorým sa stanovuje rámec opatrení týkajúcich sa núdzovej situácie na vnútornom trhu a jeho odolnosti</w:t>
      </w:r>
      <w:r>
        <w:rPr>
          <w:color w:val="auto"/>
          <w:lang w:eastAsia="en-US"/>
        </w:rPr>
        <w:t xml:space="preserve"> (Akt o núdzovej situácii na vnútornom trhu a jeho odolnosti, ďalej len „IMERA“), ktorého cieľom je zabezpečiť nepretržitý pohyb základného tovaru, služieb a osôb v celej Európskej únii počas krízy. Zabezpečuje tiež, aby boli kritické dodávky k dispozícii vždy, keď Európska únia čelí núdzovej situácii. Podnetom pre prijatie nariadenia boli problémy s dodávkami rôznych tovarov počas nedávnych kríz (pandémia COVID-19 a vojenský konflikt na Ukrajine), ktorými bol negatívne zasiahnutý jednotný trh. IMERA má predvídať možné hrozby pre jednotný trh, pomôcť v koordinácii a komunikácii medzi členskými štátmi, Európskou komisiou a hospodárskymi subjektami a plynulejšie zvládnuť krízu na jednotnom trhu. IMERA má pomôcť v čase krízy predchádzať </w:t>
      </w:r>
      <w:r>
        <w:rPr>
          <w:color w:val="auto"/>
          <w:lang w:eastAsia="en-US"/>
        </w:rPr>
        <w:lastRenderedPageBreak/>
        <w:t>vzniku prekážok vo voľnom pohybe v rámci jednotného trhu, narušeniu jeho fungovania či prehlbovanie nedostatku tovaru a služieb, ktoré sú v krízovej situácii veľmi dôležité.</w:t>
      </w:r>
    </w:p>
    <w:p w14:paraId="5CD6096E" w14:textId="77777777" w:rsidR="003D03E8" w:rsidRDefault="003D03E8" w:rsidP="003D03E8">
      <w:pPr>
        <w:spacing w:after="0" w:line="240" w:lineRule="auto"/>
        <w:rPr>
          <w:rFonts w:cs="Times New Roman"/>
          <w:b/>
          <w:bCs/>
          <w:szCs w:val="24"/>
        </w:rPr>
      </w:pPr>
    </w:p>
    <w:p w14:paraId="1A34B361" w14:textId="77777777" w:rsidR="003D03E8" w:rsidRDefault="003D03E8" w:rsidP="003D03E8">
      <w:pPr>
        <w:pStyle w:val="Default"/>
      </w:pPr>
      <w:r>
        <w:t xml:space="preserve">Európska únia sa snažila systematicky budovať robustné a odolné hospodárstvo, ktoré zabezpečí konkurencieschopnosť a dlhodobú prosperitu pre všetkých Európanov. To si vyžadovalo </w:t>
      </w:r>
      <w:r>
        <w:rPr>
          <w:b/>
          <w:bCs/>
        </w:rPr>
        <w:t>integrovaný prístup</w:t>
      </w:r>
      <w:r>
        <w:t xml:space="preserve"> vo všetkých oblastiach </w:t>
      </w:r>
      <w:r>
        <w:rPr>
          <w:b/>
          <w:bCs/>
        </w:rPr>
        <w:t>s cieľom zvýšiť produktivitu, odolnosť, spravodlivosť a udržateľný rast</w:t>
      </w:r>
      <w:r>
        <w:t xml:space="preserve"> v celej Európskej únii. </w:t>
      </w:r>
      <w:r>
        <w:rPr>
          <w:b/>
          <w:bCs/>
        </w:rPr>
        <w:t xml:space="preserve">Európsky semester </w:t>
      </w:r>
      <w:r>
        <w:t xml:space="preserve">poskytuje na tento účel koordinačný rámec </w:t>
      </w:r>
      <w:proofErr w:type="spellStart"/>
      <w:r>
        <w:t>sociálno</w:t>
      </w:r>
      <w:proofErr w:type="spellEnd"/>
      <w:r>
        <w:t xml:space="preserve"> – ekonomických politík, ktorý zahŕňa aj </w:t>
      </w:r>
      <w:r w:rsidRPr="004F03B2">
        <w:rPr>
          <w:b/>
          <w:bCs/>
        </w:rPr>
        <w:t>implementáciu Mechanizmu obnovy a odolnosti</w:t>
      </w:r>
      <w:r>
        <w:t xml:space="preserve"> a programov politiky súdržnosti. Schválené Plány obnovy a odolnosti členských štátov, ako aj ich revízie (vrátane zapracovania kapitol </w:t>
      </w:r>
      <w:proofErr w:type="spellStart"/>
      <w:r>
        <w:t>REPowerEU</w:t>
      </w:r>
      <w:proofErr w:type="spellEnd"/>
      <w:r>
        <w:t xml:space="preserve">) spolu s programami politiky súdržnosti sú príležitosťou reagovať na štrukturálne výzvy identifikované v kontexte Európskeho semestra v rozpočtovej, hospodárskej a sociálnej oblasti, ako  aj v oblasti klímy, energetiky a politiky zamestnanosti. Osobitú pozornosť venoval Európsky semester v roku 2024 téme </w:t>
      </w:r>
      <w:r>
        <w:rPr>
          <w:b/>
          <w:bCs/>
        </w:rPr>
        <w:t>konkurencieschopnosti a podpore produktivity,</w:t>
      </w:r>
      <w:r>
        <w:t xml:space="preserve"> a to najmä v súvislosti s vysokými cenami energií a závislosti od dovozu ruských fosílnych palív. V odporúčaniach pre jednotlivé krajiny na rok 2024 a 2025 už okrem zdôrazňovania investícií potrebných pre znižovanie závislosti od fosílnych palív a zvyšovania konkurencieschopnosti Európska komisia odporučila členským štátom odstrániť prekážky brániace súkromným a verejným investíciám podporiť priaznivé podnikateľské prostredie a rozvíjať zručnosti potrebné na zelenú a digitálnu transformáciu. V neposlednom rade odporučila aj investície do výskumu a inovácií. </w:t>
      </w:r>
    </w:p>
    <w:p w14:paraId="72D251B9" w14:textId="77777777" w:rsidR="003D03E8" w:rsidRDefault="003D03E8" w:rsidP="003D03E8">
      <w:pPr>
        <w:pStyle w:val="Default"/>
      </w:pPr>
    </w:p>
    <w:p w14:paraId="09961CF9" w14:textId="77777777" w:rsidR="003D03E8" w:rsidRDefault="003D03E8" w:rsidP="003D03E8">
      <w:pPr>
        <w:spacing w:after="0" w:line="240" w:lineRule="auto"/>
        <w:rPr>
          <w:rFonts w:cs="Times New Roman"/>
          <w:szCs w:val="24"/>
        </w:rPr>
      </w:pPr>
      <w:r w:rsidRPr="00230D31">
        <w:rPr>
          <w:rFonts w:cs="Times New Roman"/>
          <w:szCs w:val="24"/>
        </w:rPr>
        <w:t>V apríli 2024 vstúpil do platnosti</w:t>
      </w:r>
      <w:r>
        <w:rPr>
          <w:rFonts w:cs="Times New Roman"/>
          <w:b/>
          <w:bCs/>
          <w:szCs w:val="24"/>
        </w:rPr>
        <w:t xml:space="preserve"> nový rámec správy ekonomických záležitostí</w:t>
      </w:r>
      <w:r>
        <w:rPr>
          <w:rFonts w:cs="Times New Roman"/>
          <w:szCs w:val="24"/>
        </w:rPr>
        <w:t>. Stalo sa tak po tom, čo Európska komisia v apríli 2023 navrhla najambicióznejšiu a najkomplexnejšiu reformu pravidiel správy ekonomických záležitostí Európskej únie od následkov hospodárskej a finančnej krízy. Hlavnými cieľmi nového rámca je posilniť udržateľnosť dlhu členských štátov a podporovať udržateľný a inkluzívny rast vo všetkých členských štátoch prostredníctvom reforiem na podporu rastu a prioritných investícií. Rámec pomáha zvýšiť konkurencieschopnosť Európskej únie a lepšie ju pripraviť na budúce výzvy tým, že podporuje pokrok smerom k zelenému, digitálnemu, inkluzívnemu a odolnému hospodárstvu</w:t>
      </w:r>
      <w:r w:rsidRPr="00230D31">
        <w:rPr>
          <w:rFonts w:cs="Times New Roman"/>
          <w:szCs w:val="24"/>
        </w:rPr>
        <w:t>. V centre nového rámca boli</w:t>
      </w:r>
      <w:r>
        <w:rPr>
          <w:rFonts w:cs="Times New Roman"/>
          <w:b/>
          <w:bCs/>
          <w:szCs w:val="24"/>
        </w:rPr>
        <w:t xml:space="preserve"> nové strednodobé fiškálno-štrukturálne plány</w:t>
      </w:r>
      <w:r w:rsidRPr="00230D31">
        <w:rPr>
          <w:rFonts w:cs="Times New Roman"/>
          <w:szCs w:val="24"/>
        </w:rPr>
        <w:t>.</w:t>
      </w:r>
      <w:r>
        <w:rPr>
          <w:rFonts w:cs="Times New Roman"/>
          <w:szCs w:val="24"/>
        </w:rPr>
        <w:t xml:space="preserve"> </w:t>
      </w:r>
      <w:r w:rsidRPr="00230D31">
        <w:rPr>
          <w:rFonts w:cs="Times New Roman"/>
          <w:szCs w:val="24"/>
        </w:rPr>
        <w:t xml:space="preserve">Slovenská republika predložila Európskej komisii svoj strednodobý plán </w:t>
      </w:r>
      <w:r>
        <w:rPr>
          <w:rFonts w:cs="Times New Roman"/>
          <w:szCs w:val="24"/>
        </w:rPr>
        <w:t>v</w:t>
      </w:r>
      <w:r w:rsidRPr="00230D31">
        <w:rPr>
          <w:rFonts w:cs="Times New Roman"/>
          <w:szCs w:val="24"/>
        </w:rPr>
        <w:t xml:space="preserve"> októbr</w:t>
      </w:r>
      <w:r>
        <w:rPr>
          <w:rFonts w:cs="Times New Roman"/>
          <w:szCs w:val="24"/>
        </w:rPr>
        <w:t>i</w:t>
      </w:r>
      <w:r w:rsidRPr="00230D31">
        <w:rPr>
          <w:rFonts w:cs="Times New Roman"/>
          <w:szCs w:val="24"/>
        </w:rPr>
        <w:t xml:space="preserve"> 2024, kde stanovila fiškálne ciele, reformy</w:t>
      </w:r>
      <w:r>
        <w:rPr>
          <w:rFonts w:cs="Times New Roman"/>
          <w:szCs w:val="24"/>
        </w:rPr>
        <w:t xml:space="preserve">, </w:t>
      </w:r>
      <w:r w:rsidRPr="00230D31">
        <w:rPr>
          <w:rFonts w:cs="Times New Roman"/>
          <w:szCs w:val="24"/>
        </w:rPr>
        <w:t xml:space="preserve">investície a opatrenia na riešenie makroekonomických nerovnováh počas 4-ročného obdobia fiškálnej úpravy. </w:t>
      </w:r>
    </w:p>
    <w:p w14:paraId="5EE22C2F" w14:textId="77777777" w:rsidR="003D03E8" w:rsidRDefault="003D03E8" w:rsidP="003D03E8">
      <w:pPr>
        <w:pStyle w:val="Default"/>
      </w:pPr>
    </w:p>
    <w:p w14:paraId="25C5FBF7" w14:textId="77777777" w:rsidR="003D03E8" w:rsidRDefault="003D03E8" w:rsidP="003D03E8">
      <w:pPr>
        <w:pStyle w:val="xmsonormal"/>
        <w:jc w:val="both"/>
        <w:rPr>
          <w:rFonts w:ascii="Times New Roman" w:eastAsia="Times New Roman" w:hAnsi="Times New Roman" w:cs="Times New Roman"/>
          <w:sz w:val="24"/>
          <w:szCs w:val="24"/>
        </w:rPr>
      </w:pPr>
      <w:r w:rsidRPr="00230D31">
        <w:rPr>
          <w:rFonts w:ascii="Times New Roman" w:eastAsia="Times New Roman" w:hAnsi="Times New Roman" w:cs="Times New Roman"/>
          <w:sz w:val="24"/>
          <w:szCs w:val="24"/>
        </w:rPr>
        <w:t>Pokiaľ ide o</w:t>
      </w:r>
      <w:r>
        <w:rPr>
          <w:rFonts w:ascii="Times New Roman" w:eastAsia="Times New Roman" w:hAnsi="Times New Roman" w:cs="Times New Roman"/>
          <w:b/>
          <w:bCs/>
          <w:sz w:val="24"/>
          <w:szCs w:val="24"/>
        </w:rPr>
        <w:t xml:space="preserve"> rozpočet Európskej únie na rok 2024</w:t>
      </w:r>
      <w:r w:rsidRPr="00230D31">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šlo v poradí o štvrtý ročný rozpočet v rámci súčasného viacročného finančného rámca Európskej únie na obdobie 2021-2027. Slovenská republika je od vstupu do Európskej únie v pozícii čistého prijímateľa prostriedkov z rozpočtu Európskej únie. </w:t>
      </w:r>
      <w:r>
        <w:rPr>
          <w:rFonts w:ascii="Times New Roman" w:eastAsia="Times New Roman" w:hAnsi="Times New Roman" w:cs="Times New Roman"/>
          <w:b/>
          <w:bCs/>
          <w:sz w:val="24"/>
          <w:szCs w:val="24"/>
        </w:rPr>
        <w:t>Do konca roka 2024  bola alokovaná čiastka pre Slovenskú republiku vo výške 2 452 mil. eur</w:t>
      </w:r>
      <w:r>
        <w:rPr>
          <w:rFonts w:ascii="Times New Roman" w:eastAsia="Times New Roman" w:hAnsi="Times New Roman" w:cs="Times New Roman"/>
          <w:sz w:val="24"/>
          <w:szCs w:val="24"/>
        </w:rPr>
        <w:t xml:space="preserve"> (1 237 mil. eur z rozpočtu Európskej únie a 1 215 mil. eur z Plánu obnovy a odolnosti). </w:t>
      </w:r>
      <w:r>
        <w:rPr>
          <w:rFonts w:ascii="Times New Roman" w:eastAsia="Times New Roman" w:hAnsi="Times New Roman" w:cs="Times New Roman"/>
          <w:b/>
          <w:bCs/>
          <w:sz w:val="24"/>
          <w:szCs w:val="24"/>
        </w:rPr>
        <w:t>Odvody Slovenska</w:t>
      </w:r>
      <w:r>
        <w:rPr>
          <w:rFonts w:ascii="Times New Roman" w:eastAsia="Times New Roman" w:hAnsi="Times New Roman" w:cs="Times New Roman"/>
          <w:sz w:val="24"/>
          <w:szCs w:val="24"/>
        </w:rPr>
        <w:t xml:space="preserve"> do rozpočtu Európskej únie za rok 2024 boli vo výške </w:t>
      </w:r>
      <w:r>
        <w:rPr>
          <w:rFonts w:ascii="Times New Roman" w:eastAsia="Times New Roman" w:hAnsi="Times New Roman" w:cs="Times New Roman"/>
          <w:b/>
          <w:bCs/>
          <w:sz w:val="24"/>
          <w:szCs w:val="24"/>
        </w:rPr>
        <w:t>984 mil. eur</w:t>
      </w:r>
      <w:r>
        <w:rPr>
          <w:rFonts w:ascii="Times New Roman" w:eastAsia="Times New Roman" w:hAnsi="Times New Roman" w:cs="Times New Roman"/>
          <w:sz w:val="24"/>
          <w:szCs w:val="24"/>
        </w:rPr>
        <w:t xml:space="preserve">, z čoho vyplýva že príjmy z Európskej únie pre Slovenskú republiku prevýšili odvody do rozpočtu Európskej únie o 1 468 mil. eur. </w:t>
      </w:r>
      <w:r>
        <w:rPr>
          <w:rFonts w:ascii="Times New Roman" w:eastAsia="Times New Roman" w:hAnsi="Times New Roman" w:cs="Times New Roman"/>
          <w:b/>
          <w:bCs/>
          <w:sz w:val="24"/>
          <w:szCs w:val="24"/>
        </w:rPr>
        <w:t>Celková čistá finančná pozícia Slovenska</w:t>
      </w:r>
      <w:r>
        <w:rPr>
          <w:rFonts w:ascii="Times New Roman" w:eastAsia="Times New Roman" w:hAnsi="Times New Roman" w:cs="Times New Roman"/>
          <w:sz w:val="24"/>
          <w:szCs w:val="24"/>
        </w:rPr>
        <w:t xml:space="preserve"> voči Európskej únii za obdobie </w:t>
      </w:r>
      <w:r>
        <w:rPr>
          <w:rFonts w:ascii="Times New Roman" w:eastAsia="Times New Roman" w:hAnsi="Times New Roman" w:cs="Times New Roman"/>
          <w:b/>
          <w:bCs/>
          <w:sz w:val="24"/>
          <w:szCs w:val="24"/>
        </w:rPr>
        <w:t>od vstupu do Európskej únie</w:t>
      </w:r>
      <w:r>
        <w:rPr>
          <w:rFonts w:ascii="Times New Roman" w:eastAsia="Times New Roman" w:hAnsi="Times New Roman" w:cs="Times New Roman"/>
          <w:sz w:val="24"/>
          <w:szCs w:val="24"/>
        </w:rPr>
        <w:t xml:space="preserve"> týmto dosiahla úroveň </w:t>
      </w:r>
      <w:r>
        <w:rPr>
          <w:rFonts w:ascii="Times New Roman" w:eastAsia="Times New Roman" w:hAnsi="Times New Roman" w:cs="Times New Roman"/>
          <w:b/>
          <w:bCs/>
          <w:sz w:val="24"/>
          <w:szCs w:val="24"/>
        </w:rPr>
        <w:t>23,9 mld. eur</w:t>
      </w:r>
      <w:r>
        <w:rPr>
          <w:rFonts w:ascii="Times New Roman" w:eastAsia="Times New Roman" w:hAnsi="Times New Roman" w:cs="Times New Roman"/>
          <w:sz w:val="24"/>
          <w:szCs w:val="24"/>
        </w:rPr>
        <w:t xml:space="preserve">. </w:t>
      </w:r>
    </w:p>
    <w:p w14:paraId="375FF3FE" w14:textId="77777777" w:rsidR="003D03E8" w:rsidRDefault="003D03E8" w:rsidP="003D03E8">
      <w:pPr>
        <w:spacing w:after="0" w:line="240" w:lineRule="auto"/>
        <w:rPr>
          <w:rFonts w:cs="Times New Roman"/>
          <w:szCs w:val="24"/>
        </w:rPr>
      </w:pPr>
    </w:p>
    <w:p w14:paraId="77203920" w14:textId="77777777" w:rsidR="003D03E8" w:rsidRDefault="003D03E8" w:rsidP="003D03E8">
      <w:pPr>
        <w:spacing w:after="0" w:line="240" w:lineRule="auto"/>
        <w:rPr>
          <w:rFonts w:cs="Times New Roman"/>
          <w:szCs w:val="24"/>
        </w:rPr>
      </w:pPr>
      <w:r w:rsidRPr="00701435">
        <w:rPr>
          <w:rFonts w:cs="Times New Roman"/>
          <w:szCs w:val="24"/>
        </w:rPr>
        <w:t xml:space="preserve">Európska komisia </w:t>
      </w:r>
      <w:r>
        <w:rPr>
          <w:rFonts w:cs="Times New Roman"/>
          <w:szCs w:val="24"/>
        </w:rPr>
        <w:t xml:space="preserve">v septembri </w:t>
      </w:r>
      <w:r w:rsidRPr="00701435">
        <w:rPr>
          <w:rFonts w:cs="Times New Roman"/>
          <w:szCs w:val="24"/>
        </w:rPr>
        <w:t xml:space="preserve">2024 predložila návrh </w:t>
      </w:r>
      <w:r>
        <w:rPr>
          <w:rFonts w:cs="Times New Roman"/>
          <w:b/>
          <w:bCs/>
          <w:szCs w:val="24"/>
        </w:rPr>
        <w:t>balíka finančnej pomoci pre Ukrajinu.</w:t>
      </w:r>
      <w:r>
        <w:rPr>
          <w:rFonts w:cs="Times New Roman"/>
          <w:szCs w:val="24"/>
        </w:rPr>
        <w:t xml:space="preserve"> Návrh nadväzoval na dohodu krajín G7 z júna 2024 poskytnúť Ukrajine dodatočnú finančnú asistenciu vo výške 50 mld. dolárov vo forme úverov s využitím mimoriadnych výnosov z </w:t>
      </w:r>
      <w:proofErr w:type="spellStart"/>
      <w:r>
        <w:rPr>
          <w:rFonts w:cs="Times New Roman"/>
          <w:szCs w:val="24"/>
        </w:rPr>
        <w:t>imobilizovaných</w:t>
      </w:r>
      <w:proofErr w:type="spellEnd"/>
      <w:r>
        <w:rPr>
          <w:rFonts w:cs="Times New Roman"/>
          <w:szCs w:val="24"/>
        </w:rPr>
        <w:t xml:space="preserve"> aktív Centrálnej banky Ruska (ďalej len „iniciatíva ERA“). </w:t>
      </w:r>
      <w:r w:rsidRPr="00701435">
        <w:rPr>
          <w:rFonts w:cs="Times New Roman"/>
          <w:szCs w:val="24"/>
        </w:rPr>
        <w:t xml:space="preserve">Pre úspech </w:t>
      </w:r>
      <w:r w:rsidRPr="00701435">
        <w:rPr>
          <w:rFonts w:cs="Times New Roman"/>
          <w:szCs w:val="24"/>
        </w:rPr>
        <w:lastRenderedPageBreak/>
        <w:t>iniciatívy bolo dôležité, aby bol balík legislatívnych návrhov schválený do konca roku 2024 a mohol tak využiť rezervu z rozpočtu Európskej únie. Súčasťou návrhu je zriadenie a </w:t>
      </w:r>
      <w:proofErr w:type="spellStart"/>
      <w:r w:rsidRPr="00701435">
        <w:rPr>
          <w:rFonts w:cs="Times New Roman"/>
          <w:szCs w:val="24"/>
        </w:rPr>
        <w:t>oper</w:t>
      </w:r>
      <w:r>
        <w:rPr>
          <w:rFonts w:cs="Times New Roman"/>
          <w:szCs w:val="24"/>
        </w:rPr>
        <w:t>a</w:t>
      </w:r>
      <w:r w:rsidRPr="00701435">
        <w:rPr>
          <w:rFonts w:cs="Times New Roman"/>
          <w:szCs w:val="24"/>
        </w:rPr>
        <w:t>cionalizácia</w:t>
      </w:r>
      <w:proofErr w:type="spellEnd"/>
      <w:r>
        <w:rPr>
          <w:rFonts w:cs="Times New Roman"/>
          <w:b/>
          <w:bCs/>
          <w:szCs w:val="24"/>
        </w:rPr>
        <w:t xml:space="preserve"> Nástroja pre spoluprácu v oblasti úverov</w:t>
      </w:r>
      <w:r w:rsidRPr="00701435">
        <w:rPr>
          <w:rFonts w:cs="Times New Roman"/>
          <w:szCs w:val="24"/>
        </w:rPr>
        <w:t>, ktorý</w:t>
      </w:r>
      <w:r>
        <w:rPr>
          <w:rFonts w:cs="Times New Roman"/>
          <w:szCs w:val="24"/>
        </w:rPr>
        <w:t xml:space="preserve"> umožní využitie výnosov z </w:t>
      </w:r>
      <w:proofErr w:type="spellStart"/>
      <w:r>
        <w:rPr>
          <w:rFonts w:cs="Times New Roman"/>
          <w:szCs w:val="24"/>
        </w:rPr>
        <w:t>imobilizovaných</w:t>
      </w:r>
      <w:proofErr w:type="spellEnd"/>
      <w:r>
        <w:rPr>
          <w:rFonts w:cs="Times New Roman"/>
          <w:szCs w:val="24"/>
        </w:rPr>
        <w:t xml:space="preserve"> aktív Centrálnej banky Ruska na splácanie pôžičiek Európskej únie a partnerských krajín G7 pre Ukrajinu</w:t>
      </w:r>
      <w:r>
        <w:rPr>
          <w:rFonts w:cs="Times New Roman"/>
          <w:b/>
          <w:bCs/>
          <w:szCs w:val="24"/>
        </w:rPr>
        <w:t xml:space="preserve">. Európska únia sa na iniciatíve ERA zaviazala podieľať formou </w:t>
      </w:r>
      <w:proofErr w:type="spellStart"/>
      <w:r>
        <w:rPr>
          <w:rFonts w:cs="Times New Roman"/>
          <w:b/>
          <w:bCs/>
          <w:szCs w:val="24"/>
        </w:rPr>
        <w:t>makrofinančnej</w:t>
      </w:r>
      <w:proofErr w:type="spellEnd"/>
      <w:r>
        <w:rPr>
          <w:rFonts w:cs="Times New Roman"/>
          <w:b/>
          <w:bCs/>
          <w:szCs w:val="24"/>
        </w:rPr>
        <w:t xml:space="preserve"> pomoci </w:t>
      </w:r>
      <w:r w:rsidRPr="00701435">
        <w:rPr>
          <w:rFonts w:cs="Times New Roman"/>
          <w:szCs w:val="24"/>
        </w:rPr>
        <w:t xml:space="preserve">(dlhodobý finančný nástroj Európskej únie) </w:t>
      </w:r>
      <w:r>
        <w:rPr>
          <w:rFonts w:cs="Times New Roman"/>
          <w:b/>
          <w:bCs/>
          <w:szCs w:val="24"/>
        </w:rPr>
        <w:t xml:space="preserve">do maximálnej výšky 35 mld. eur.  Balík finančnej pomoci pre Ukrajinu bol schválený Radou v písomnej procedúre v októbri 2024. </w:t>
      </w:r>
      <w:bookmarkStart w:id="1" w:name="_Hlk188342255"/>
      <w:r>
        <w:rPr>
          <w:rFonts w:cs="Times New Roman"/>
          <w:b/>
          <w:bCs/>
          <w:szCs w:val="24"/>
        </w:rPr>
        <w:t>Na konci roku 2024 boli sfinalizované všetky práce na iniciatíve ERA,</w:t>
      </w:r>
      <w:r>
        <w:rPr>
          <w:rFonts w:cs="Times New Roman"/>
          <w:szCs w:val="24"/>
        </w:rPr>
        <w:t xml:space="preserve"> vrátane prijatia rozhodnutia o uvoľnení prostriedkov (tzv. </w:t>
      </w:r>
      <w:proofErr w:type="spellStart"/>
      <w:r>
        <w:rPr>
          <w:rFonts w:cs="Times New Roman"/>
          <w:szCs w:val="24"/>
        </w:rPr>
        <w:t>release</w:t>
      </w:r>
      <w:proofErr w:type="spellEnd"/>
      <w:r>
        <w:rPr>
          <w:rFonts w:cs="Times New Roman"/>
          <w:szCs w:val="24"/>
        </w:rPr>
        <w:t xml:space="preserve"> </w:t>
      </w:r>
      <w:proofErr w:type="spellStart"/>
      <w:r>
        <w:rPr>
          <w:rFonts w:cs="Times New Roman"/>
          <w:szCs w:val="24"/>
        </w:rPr>
        <w:t>decision</w:t>
      </w:r>
      <w:proofErr w:type="spellEnd"/>
      <w:r>
        <w:rPr>
          <w:rFonts w:cs="Times New Roman"/>
          <w:szCs w:val="24"/>
        </w:rPr>
        <w:t xml:space="preserve">), čo umožnilo spustiť plánovanú implementáciu počas roku 2025 a postupné vyplácanie prostriedkov v jednotlivých </w:t>
      </w:r>
      <w:proofErr w:type="spellStart"/>
      <w:r>
        <w:rPr>
          <w:rFonts w:cs="Times New Roman"/>
          <w:szCs w:val="24"/>
        </w:rPr>
        <w:t>tranžiach</w:t>
      </w:r>
      <w:proofErr w:type="spellEnd"/>
      <w:r>
        <w:rPr>
          <w:rFonts w:cs="Times New Roman"/>
          <w:szCs w:val="24"/>
        </w:rPr>
        <w:t>. Vzhľadom na vstup USA do iniciatívy sa príspevok zo strany Európskej únie v rámci iniciatívy ERA znížil na 18,1 mld. eur</w:t>
      </w:r>
      <w:r>
        <w:rPr>
          <w:rFonts w:cs="Times New Roman"/>
          <w:color w:val="FF0000"/>
          <w:szCs w:val="24"/>
        </w:rPr>
        <w:t>.</w:t>
      </w:r>
      <w:r>
        <w:rPr>
          <w:rFonts w:cs="Times New Roman"/>
          <w:b/>
          <w:bCs/>
          <w:color w:val="FF0000"/>
          <w:szCs w:val="24"/>
        </w:rPr>
        <w:t xml:space="preserve"> </w:t>
      </w:r>
      <w:r>
        <w:rPr>
          <w:rFonts w:cs="Times New Roman"/>
          <w:szCs w:val="24"/>
        </w:rPr>
        <w:t xml:space="preserve">Prostriedky by mali byť vyplatené v plnej výške v priebehu roku </w:t>
      </w:r>
      <w:r w:rsidRPr="00F80801">
        <w:rPr>
          <w:rFonts w:cs="Times New Roman"/>
          <w:szCs w:val="24"/>
        </w:rPr>
        <w:t>2025.</w:t>
      </w:r>
      <w:bookmarkEnd w:id="1"/>
      <w:r>
        <w:rPr>
          <w:rFonts w:cs="Times New Roman"/>
          <w:b/>
          <w:bCs/>
          <w:szCs w:val="24"/>
        </w:rPr>
        <w:t xml:space="preserve"> </w:t>
      </w:r>
    </w:p>
    <w:p w14:paraId="2A3C895F" w14:textId="77777777" w:rsidR="003D03E8" w:rsidRDefault="003D03E8" w:rsidP="003D03E8">
      <w:pPr>
        <w:spacing w:after="0" w:line="240" w:lineRule="auto"/>
        <w:rPr>
          <w:rFonts w:cs="Times New Roman"/>
          <w:szCs w:val="24"/>
        </w:rPr>
      </w:pPr>
    </w:p>
    <w:p w14:paraId="6F6EC804" w14:textId="77777777" w:rsidR="003D03E8" w:rsidRDefault="003D03E8" w:rsidP="003D03E8">
      <w:pPr>
        <w:spacing w:after="0" w:line="240" w:lineRule="auto"/>
        <w:rPr>
          <w:rFonts w:cs="Times New Roman"/>
          <w:color w:val="000000" w:themeColor="text1"/>
          <w:szCs w:val="24"/>
        </w:rPr>
      </w:pPr>
      <w:r>
        <w:rPr>
          <w:rFonts w:cs="Times New Roman"/>
          <w:color w:val="000000" w:themeColor="text1"/>
          <w:szCs w:val="24"/>
        </w:rPr>
        <w:t xml:space="preserve">V roku 2024 pokračovali práce v rámci rokovaní o </w:t>
      </w:r>
      <w:r>
        <w:rPr>
          <w:rFonts w:cs="Times New Roman"/>
          <w:b/>
          <w:color w:val="000000" w:themeColor="text1"/>
          <w:szCs w:val="24"/>
        </w:rPr>
        <w:t>balíku o jednotnej mene</w:t>
      </w:r>
      <w:r>
        <w:rPr>
          <w:rFonts w:cs="Times New Roman"/>
          <w:color w:val="000000" w:themeColor="text1"/>
          <w:szCs w:val="24"/>
        </w:rPr>
        <w:t xml:space="preserve">, ktorý obsahuje návrh Nariadenia o eurobankovkách a eurominciach ako zákonnom platidle, čím posilňuje štatút zákonného platidla pre euro hotovosť a návrh Nariadenia o zavedení digitálneho eura, ako aj návrh Nariadenia o poskytovaní služieb v digitálnom eure poskytovateľmi platobných služieb zaregistrovanými v členských štátoch, ktorých menou nie je euro. </w:t>
      </w:r>
      <w:r>
        <w:rPr>
          <w:rFonts w:cs="Times New Roman"/>
          <w:b/>
          <w:color w:val="000000" w:themeColor="text1"/>
          <w:szCs w:val="24"/>
        </w:rPr>
        <w:t>V oblasti platobných služieb</w:t>
      </w:r>
      <w:r>
        <w:rPr>
          <w:rFonts w:cs="Times New Roman"/>
          <w:color w:val="000000" w:themeColor="text1"/>
          <w:szCs w:val="24"/>
        </w:rPr>
        <w:t xml:space="preserve"> pokračovali v roku 2024 diskusie o návrhoch Smernice o platobných službách a službách elektronických peňazí na vnútornom trhu a Nariadenia o platobných službách na vnútornom trhu. </w:t>
      </w:r>
    </w:p>
    <w:p w14:paraId="07FC3EBD" w14:textId="77777777" w:rsidR="003D03E8" w:rsidRDefault="003D03E8" w:rsidP="003D03E8">
      <w:pPr>
        <w:spacing w:after="0" w:line="240" w:lineRule="auto"/>
        <w:rPr>
          <w:rFonts w:cs="Times New Roman"/>
          <w:color w:val="000000" w:themeColor="text1"/>
          <w:szCs w:val="24"/>
        </w:rPr>
      </w:pPr>
    </w:p>
    <w:p w14:paraId="72FF80BE" w14:textId="77777777" w:rsidR="003D03E8" w:rsidRDefault="003D03E8" w:rsidP="003D03E8">
      <w:pPr>
        <w:spacing w:after="0" w:line="240" w:lineRule="auto"/>
        <w:rPr>
          <w:rFonts w:cs="Times New Roman"/>
          <w:color w:val="000000" w:themeColor="text1"/>
          <w:szCs w:val="24"/>
        </w:rPr>
      </w:pPr>
      <w:r>
        <w:rPr>
          <w:rFonts w:cs="Times New Roman"/>
          <w:color w:val="000000" w:themeColor="text1"/>
          <w:szCs w:val="24"/>
        </w:rPr>
        <w:t xml:space="preserve">V lete 2024 bolo </w:t>
      </w:r>
      <w:r w:rsidRPr="00701435">
        <w:rPr>
          <w:rFonts w:cs="Times New Roman"/>
          <w:bCs/>
          <w:color w:val="000000" w:themeColor="text1"/>
          <w:szCs w:val="24"/>
        </w:rPr>
        <w:t>dosiahnuté všeobecné smerovanie</w:t>
      </w:r>
      <w:r>
        <w:rPr>
          <w:rFonts w:cs="Times New Roman"/>
          <w:color w:val="000000" w:themeColor="text1"/>
          <w:szCs w:val="24"/>
        </w:rPr>
        <w:t xml:space="preserve"> k legislatívnemu </w:t>
      </w:r>
      <w:r>
        <w:rPr>
          <w:rFonts w:cs="Times New Roman"/>
          <w:b/>
          <w:color w:val="000000" w:themeColor="text1"/>
          <w:szCs w:val="24"/>
        </w:rPr>
        <w:t>balíku na úpravu a posilnenie existujúceho rámca Európskej únie pre krízové riadenie bánk a ochranu vkladov</w:t>
      </w:r>
      <w:r>
        <w:rPr>
          <w:rFonts w:cs="Times New Roman"/>
          <w:color w:val="000000" w:themeColor="text1"/>
          <w:szCs w:val="24"/>
        </w:rPr>
        <w:t xml:space="preserve"> so zameraním na stredné a menšie banky. Predložený návrh predstavil širokú škálu nástrojov, pomocou ktorých by mal byť zabezpečený efektívnejší rámec riešenia krízového riadenia bánk pri zachovaní finančnej stability členských štátov a ochrane daňovníkov a vkladateľov. Práce na tomto balíku možno považovať za súčasť dokončovania bankovej únie.</w:t>
      </w:r>
    </w:p>
    <w:p w14:paraId="4EFB000B" w14:textId="77777777" w:rsidR="003D03E8" w:rsidRDefault="003D03E8" w:rsidP="003D03E8">
      <w:pPr>
        <w:pStyle w:val="Default"/>
        <w:rPr>
          <w:color w:val="000000" w:themeColor="text1"/>
        </w:rPr>
      </w:pPr>
    </w:p>
    <w:p w14:paraId="0E3D8C20" w14:textId="77777777" w:rsidR="003D03E8" w:rsidRDefault="003D03E8" w:rsidP="003D03E8">
      <w:pPr>
        <w:pStyle w:val="Default"/>
        <w:rPr>
          <w:color w:val="000000" w:themeColor="text1"/>
        </w:rPr>
      </w:pPr>
      <w:r>
        <w:rPr>
          <w:color w:val="000000" w:themeColor="text1"/>
        </w:rPr>
        <w:t xml:space="preserve">V prvej polovici roku 2024 sa podarilo dosiahnuť politickú dohodu s Európskym parlamentom  na legislatívnych návrhoch zameraných na </w:t>
      </w:r>
      <w:r>
        <w:rPr>
          <w:b/>
          <w:bCs/>
          <w:color w:val="000000" w:themeColor="text1"/>
        </w:rPr>
        <w:t xml:space="preserve">boj proti praniu špinavých peňazí </w:t>
      </w:r>
      <w:r>
        <w:rPr>
          <w:b/>
          <w:color w:val="000000" w:themeColor="text1"/>
        </w:rPr>
        <w:t>a financovaniu terorizmu</w:t>
      </w:r>
      <w:r>
        <w:rPr>
          <w:color w:val="000000" w:themeColor="text1"/>
        </w:rPr>
        <w:t xml:space="preserve"> (ďalej len „AML/CFT balík“), ktorého cieľom je zlepšiť odhaľovanie podozrivých transakcií a činností a odstrániť nedostatky, ktoré páchatelia používajú na legalizovanie svojich nezákonných príjmov a financovanie teroristických aktivít a zaviesť dohľad nad AML/CFT na úrovni Európskej únie. </w:t>
      </w:r>
    </w:p>
    <w:p w14:paraId="6A357134" w14:textId="77777777" w:rsidR="003D03E8" w:rsidRDefault="003D03E8" w:rsidP="003D03E8">
      <w:pPr>
        <w:pStyle w:val="Default"/>
        <w:rPr>
          <w:color w:val="000000" w:themeColor="text1"/>
        </w:rPr>
      </w:pPr>
    </w:p>
    <w:p w14:paraId="1F44BFF8" w14:textId="77777777" w:rsidR="003D03E8" w:rsidRDefault="003D03E8" w:rsidP="003D03E8">
      <w:pPr>
        <w:spacing w:after="0" w:line="240" w:lineRule="auto"/>
        <w:rPr>
          <w:rFonts w:cs="Times New Roman"/>
          <w:iCs/>
          <w:color w:val="000000" w:themeColor="text1"/>
          <w:szCs w:val="24"/>
        </w:rPr>
      </w:pPr>
      <w:r>
        <w:rPr>
          <w:rFonts w:cs="Times New Roman"/>
          <w:iCs/>
          <w:color w:val="000000" w:themeColor="text1"/>
          <w:szCs w:val="24"/>
        </w:rPr>
        <w:t xml:space="preserve">V prvej polovici roku 2024 bola taktiež dosiahnutá dohoda s Európskym parlamentom k návrhu </w:t>
      </w:r>
      <w:r>
        <w:rPr>
          <w:rFonts w:cs="Times New Roman"/>
          <w:b/>
          <w:iCs/>
          <w:color w:val="000000" w:themeColor="text1"/>
          <w:szCs w:val="24"/>
        </w:rPr>
        <w:t xml:space="preserve">Nariadenia o transparentnosti a integrite činností týkajúcich sa environmentálnych ratingov, sociálnych ratingov a ratingov v oblasti správy a riadenia </w:t>
      </w:r>
      <w:r>
        <w:rPr>
          <w:rFonts w:cs="Times New Roman"/>
          <w:iCs/>
          <w:color w:val="000000" w:themeColor="text1"/>
          <w:szCs w:val="24"/>
        </w:rPr>
        <w:t>(ďalej len „ratingy</w:t>
      </w:r>
      <w:r w:rsidRPr="00701435">
        <w:rPr>
          <w:rFonts w:cs="Times New Roman"/>
          <w:iCs/>
          <w:color w:val="000000" w:themeColor="text1"/>
          <w:szCs w:val="24"/>
        </w:rPr>
        <w:t xml:space="preserve"> </w:t>
      </w:r>
      <w:r>
        <w:rPr>
          <w:rFonts w:cs="Times New Roman"/>
          <w:iCs/>
          <w:color w:val="000000" w:themeColor="text1"/>
          <w:szCs w:val="24"/>
        </w:rPr>
        <w:t xml:space="preserve">ESG“), ktorého cieľom je zvýšiť kvalitu informácií o ratingoch ESG, a to najmä zlepšením transparentnosti charakteristík a metodík ratingov ESG.  </w:t>
      </w:r>
    </w:p>
    <w:p w14:paraId="2B854C09" w14:textId="77777777" w:rsidR="003D03E8" w:rsidRDefault="003D03E8" w:rsidP="003D03E8">
      <w:pPr>
        <w:spacing w:after="0" w:line="240" w:lineRule="auto"/>
        <w:rPr>
          <w:rFonts w:cs="Times New Roman"/>
          <w:b/>
          <w:bCs/>
          <w:color w:val="000000" w:themeColor="text1"/>
          <w:szCs w:val="24"/>
        </w:rPr>
      </w:pPr>
    </w:p>
    <w:p w14:paraId="33C2BEED" w14:textId="77777777" w:rsidR="003D03E8" w:rsidRDefault="003D03E8" w:rsidP="003D03E8">
      <w:pPr>
        <w:spacing w:after="0" w:line="240" w:lineRule="auto"/>
        <w:rPr>
          <w:rFonts w:cs="Times New Roman"/>
          <w:color w:val="000000" w:themeColor="text1"/>
          <w:szCs w:val="24"/>
        </w:rPr>
      </w:pPr>
      <w:r w:rsidRPr="00701435">
        <w:rPr>
          <w:rFonts w:cs="Times New Roman"/>
          <w:color w:val="000000" w:themeColor="text1"/>
          <w:szCs w:val="24"/>
        </w:rPr>
        <w:t>V sektore kapitálového trhu v roku 2024 výrazne rezonovala téma</w:t>
      </w:r>
      <w:r>
        <w:rPr>
          <w:rFonts w:cs="Times New Roman"/>
          <w:b/>
          <w:bCs/>
          <w:color w:val="000000" w:themeColor="text1"/>
          <w:szCs w:val="24"/>
        </w:rPr>
        <w:t xml:space="preserve"> Únie kapitálových trhov</w:t>
      </w:r>
      <w:r>
        <w:rPr>
          <w:rFonts w:cs="Times New Roman"/>
          <w:color w:val="000000" w:themeColor="text1"/>
          <w:szCs w:val="24"/>
        </w:rPr>
        <w:t>. Pri diskusiách o prioritách do budúcnosti Únie kapitálových trhov sa ministri financií členských štátov zamerali predovšetkým na identifikáciu oblastí, ktoré majú najväčšiu šancu dosiahnuť politický pokrok v krátkodobom až strednodobom horizonte. V marci 2024 bolo Európskou radou prijaté vyhlásenie o budúcnosti Únie kapitálových trhov. Na účely ďalšieho inštitucionálneho cyklu Únie kapitálových trhov by sa mala Únia kapitálových trhov premenovať na Úniu investícií a úspor.</w:t>
      </w:r>
    </w:p>
    <w:p w14:paraId="532B7D79" w14:textId="77777777" w:rsidR="003D03E8" w:rsidRDefault="003D03E8" w:rsidP="003D03E8">
      <w:pPr>
        <w:spacing w:after="0" w:line="240" w:lineRule="auto"/>
        <w:rPr>
          <w:rFonts w:cs="Times New Roman"/>
          <w:color w:val="000000" w:themeColor="text1"/>
          <w:szCs w:val="24"/>
        </w:rPr>
      </w:pPr>
      <w:r>
        <w:rPr>
          <w:rFonts w:cs="Times New Roman"/>
          <w:color w:val="000000" w:themeColor="text1"/>
          <w:szCs w:val="24"/>
        </w:rPr>
        <w:lastRenderedPageBreak/>
        <w:t xml:space="preserve">Taktiež pokračovali práce a diskusie k návrhu </w:t>
      </w:r>
      <w:r>
        <w:rPr>
          <w:rFonts w:cs="Times New Roman"/>
          <w:b/>
          <w:color w:val="000000" w:themeColor="text1"/>
          <w:szCs w:val="24"/>
        </w:rPr>
        <w:t>Nariadenia, pokiaľ ide o rozsah pravidiel pre referenčné hodnoty</w:t>
      </w:r>
      <w:r>
        <w:rPr>
          <w:rFonts w:cs="Times New Roman"/>
          <w:color w:val="000000" w:themeColor="text1"/>
          <w:szCs w:val="24"/>
        </w:rPr>
        <w:t xml:space="preserve">, používanie referenčných hodnôt poskytnutých správcom so sídlom v tretej krajine v Únii a určité požiadavky na podávanie správ, ktorého hlavným cieľom je zníženie počtu referenčných hodnôt v rozsahu pôsobnosti práva Európskej únie a následne aj regulačnú záťaž pre väčšinu správcov referenčných hodnôt, ako aj pre používateľov. Koncom roka 2024 prešiel tento návrh nariadenia do finálneho štádia politických rokovaní s Európskym parlamentom. Počas roka 2024 prebiehali rokovania aj k návrhu </w:t>
      </w:r>
      <w:r w:rsidRPr="00701435">
        <w:rPr>
          <w:rFonts w:cs="Times New Roman"/>
          <w:b/>
          <w:bCs/>
          <w:color w:val="000000" w:themeColor="text1"/>
          <w:szCs w:val="24"/>
        </w:rPr>
        <w:t>Nariadenia o rámci</w:t>
      </w:r>
      <w:r>
        <w:rPr>
          <w:rFonts w:cs="Times New Roman"/>
          <w:b/>
          <w:color w:val="000000" w:themeColor="text1"/>
          <w:szCs w:val="24"/>
        </w:rPr>
        <w:t xml:space="preserve"> pre prístup k finančným údajom</w:t>
      </w:r>
      <w:r>
        <w:rPr>
          <w:rFonts w:cs="Times New Roman"/>
          <w:color w:val="000000" w:themeColor="text1"/>
          <w:szCs w:val="24"/>
        </w:rPr>
        <w:t>, ktorého hlavným cieľom je vytvoriť podmienky pre rozvoj zdieľania zákazníckych dát s cieľom podporiť rozvoj finančných inovácií. Do konca roka 2024 sa predpokladá dosiahnutie všeobecného prístupu v rámci rokovaní na úrovni Rady Európskej únie.</w:t>
      </w:r>
    </w:p>
    <w:p w14:paraId="46797B59" w14:textId="77777777" w:rsidR="003D03E8" w:rsidRDefault="003D03E8" w:rsidP="003D03E8">
      <w:pPr>
        <w:spacing w:after="0" w:line="240" w:lineRule="auto"/>
        <w:rPr>
          <w:rFonts w:cs="Times New Roman"/>
          <w:iCs/>
          <w:color w:val="auto"/>
          <w:szCs w:val="24"/>
        </w:rPr>
      </w:pPr>
    </w:p>
    <w:p w14:paraId="3D7DF0DB" w14:textId="77777777" w:rsidR="003D03E8" w:rsidRDefault="003D03E8" w:rsidP="003D03E8">
      <w:pPr>
        <w:spacing w:after="0" w:line="240" w:lineRule="auto"/>
        <w:rPr>
          <w:rFonts w:cs="Times New Roman"/>
          <w:iCs/>
          <w:szCs w:val="24"/>
        </w:rPr>
      </w:pPr>
      <w:r>
        <w:rPr>
          <w:rFonts w:cs="Times New Roman"/>
          <w:iCs/>
          <w:szCs w:val="24"/>
        </w:rPr>
        <w:t xml:space="preserve">V priebehu roka 2024 prebiehali diskusie k </w:t>
      </w:r>
      <w:proofErr w:type="spellStart"/>
      <w:r>
        <w:rPr>
          <w:rFonts w:cs="Times New Roman"/>
          <w:b/>
          <w:bCs/>
          <w:iCs/>
          <w:szCs w:val="24"/>
        </w:rPr>
        <w:t>Retail</w:t>
      </w:r>
      <w:proofErr w:type="spellEnd"/>
      <w:r>
        <w:rPr>
          <w:rFonts w:cs="Times New Roman"/>
          <w:b/>
          <w:bCs/>
          <w:iCs/>
          <w:szCs w:val="24"/>
        </w:rPr>
        <w:t xml:space="preserve"> </w:t>
      </w:r>
      <w:proofErr w:type="spellStart"/>
      <w:r>
        <w:rPr>
          <w:rFonts w:cs="Times New Roman"/>
          <w:b/>
          <w:bCs/>
          <w:iCs/>
          <w:szCs w:val="24"/>
        </w:rPr>
        <w:t>Investment</w:t>
      </w:r>
      <w:proofErr w:type="spellEnd"/>
      <w:r>
        <w:rPr>
          <w:rFonts w:cs="Times New Roman"/>
          <w:b/>
          <w:bCs/>
          <w:iCs/>
          <w:szCs w:val="24"/>
        </w:rPr>
        <w:t xml:space="preserve"> </w:t>
      </w:r>
      <w:proofErr w:type="spellStart"/>
      <w:r>
        <w:rPr>
          <w:rFonts w:cs="Times New Roman"/>
          <w:b/>
          <w:bCs/>
          <w:iCs/>
          <w:szCs w:val="24"/>
        </w:rPr>
        <w:t>Package</w:t>
      </w:r>
      <w:proofErr w:type="spellEnd"/>
      <w:r>
        <w:rPr>
          <w:rFonts w:cs="Times New Roman"/>
          <w:iCs/>
          <w:szCs w:val="24"/>
        </w:rPr>
        <w:t xml:space="preserve">, ktorý pozostáva z návrhu Nariadenia pokiaľ ide o dokument s kľúčovými informáciami a z návrhu Smernice pokiaľ ide o pravidlá Únie na ochranu </w:t>
      </w:r>
      <w:proofErr w:type="spellStart"/>
      <w:r>
        <w:rPr>
          <w:rFonts w:cs="Times New Roman"/>
          <w:iCs/>
          <w:szCs w:val="24"/>
        </w:rPr>
        <w:t>retailových</w:t>
      </w:r>
      <w:proofErr w:type="spellEnd"/>
      <w:r>
        <w:rPr>
          <w:rFonts w:cs="Times New Roman"/>
          <w:iCs/>
          <w:szCs w:val="24"/>
        </w:rPr>
        <w:t xml:space="preserve"> investorov. Cieľom uvedeného balíka bude zabezpečiť, aby právny rámec pre </w:t>
      </w:r>
      <w:proofErr w:type="spellStart"/>
      <w:r>
        <w:rPr>
          <w:rFonts w:cs="Times New Roman"/>
          <w:iCs/>
          <w:szCs w:val="24"/>
        </w:rPr>
        <w:t>retailové</w:t>
      </w:r>
      <w:proofErr w:type="spellEnd"/>
      <w:r>
        <w:rPr>
          <w:rFonts w:cs="Times New Roman"/>
          <w:iCs/>
          <w:szCs w:val="24"/>
        </w:rPr>
        <w:t xml:space="preserve"> investície dostatočne posilňoval postavenie </w:t>
      </w:r>
      <w:proofErr w:type="spellStart"/>
      <w:r>
        <w:rPr>
          <w:rFonts w:cs="Times New Roman"/>
          <w:iCs/>
          <w:szCs w:val="24"/>
        </w:rPr>
        <w:t>retailových</w:t>
      </w:r>
      <w:proofErr w:type="spellEnd"/>
      <w:r>
        <w:rPr>
          <w:rFonts w:cs="Times New Roman"/>
          <w:iCs/>
          <w:szCs w:val="24"/>
        </w:rPr>
        <w:t xml:space="preserve"> investorov, a v konečnom dôsledku tak vytváral podmienky potrebné na zvýšenie ich účasti na kapitálových trhoch.</w:t>
      </w:r>
    </w:p>
    <w:p w14:paraId="238DCE23" w14:textId="77777777" w:rsidR="003D03E8" w:rsidRDefault="003D03E8" w:rsidP="003D03E8">
      <w:pPr>
        <w:spacing w:after="0" w:line="240" w:lineRule="auto"/>
        <w:rPr>
          <w:rFonts w:cs="Times New Roman"/>
          <w:szCs w:val="24"/>
        </w:rPr>
      </w:pPr>
    </w:p>
    <w:p w14:paraId="1229E09F" w14:textId="77777777" w:rsidR="003D03E8" w:rsidRDefault="003D03E8" w:rsidP="003D03E8">
      <w:pPr>
        <w:spacing w:after="0" w:line="240" w:lineRule="auto"/>
        <w:rPr>
          <w:rFonts w:cs="Times New Roman"/>
          <w:szCs w:val="24"/>
        </w:rPr>
      </w:pPr>
      <w:r>
        <w:rPr>
          <w:rFonts w:cs="Times New Roman"/>
          <w:color w:val="212121"/>
          <w:szCs w:val="24"/>
        </w:rPr>
        <w:t>V oblasti </w:t>
      </w:r>
      <w:r>
        <w:rPr>
          <w:rFonts w:cs="Times New Roman"/>
          <w:b/>
          <w:bCs/>
          <w:color w:val="212121"/>
          <w:szCs w:val="24"/>
        </w:rPr>
        <w:t xml:space="preserve">priamych daní </w:t>
      </w:r>
      <w:r>
        <w:rPr>
          <w:rFonts w:cs="Times New Roman"/>
          <w:color w:val="212121"/>
          <w:szCs w:val="24"/>
        </w:rPr>
        <w:t xml:space="preserve">pokračovali práce na viacerých otvorených iniciatívach zameraných </w:t>
      </w:r>
      <w:r>
        <w:rPr>
          <w:rFonts w:cs="Times New Roman"/>
          <w:szCs w:val="24"/>
        </w:rPr>
        <w:t xml:space="preserve">na boj proti agresívnemu daňovému plánovaniu, vyhýbaniu sa daňovým povinnostiam a daňovým únikom ako aj odbúravanie administratívnej záťaže daňovníkov. </w:t>
      </w:r>
    </w:p>
    <w:p w14:paraId="6B9AE74F" w14:textId="77777777" w:rsidR="003D03E8" w:rsidRDefault="003D03E8" w:rsidP="003D03E8">
      <w:pPr>
        <w:spacing w:after="0" w:line="240" w:lineRule="auto"/>
        <w:rPr>
          <w:rFonts w:cs="Times New Roman"/>
          <w:color w:val="212121"/>
          <w:szCs w:val="24"/>
        </w:rPr>
      </w:pPr>
    </w:p>
    <w:p w14:paraId="30A8C0B4" w14:textId="77777777" w:rsidR="003D03E8" w:rsidRDefault="003D03E8" w:rsidP="003D03E8">
      <w:pPr>
        <w:spacing w:after="0" w:line="240" w:lineRule="auto"/>
        <w:rPr>
          <w:rFonts w:cs="Times New Roman"/>
          <w:color w:val="212121"/>
          <w:szCs w:val="24"/>
          <w:lang w:eastAsia="en-US"/>
        </w:rPr>
      </w:pPr>
      <w:r>
        <w:rPr>
          <w:rFonts w:cs="Times New Roman"/>
          <w:color w:val="212121"/>
          <w:szCs w:val="24"/>
        </w:rPr>
        <w:t>V záujme zefektívnenia a bezpečnejšieho fungovania </w:t>
      </w:r>
      <w:r w:rsidRPr="00B87200">
        <w:rPr>
          <w:rFonts w:cs="Times New Roman"/>
          <w:color w:val="212121"/>
          <w:szCs w:val="24"/>
        </w:rPr>
        <w:t>procedúry zrážkovej dane</w:t>
      </w:r>
      <w:r>
        <w:rPr>
          <w:rFonts w:cs="Times New Roman"/>
          <w:color w:val="212121"/>
          <w:szCs w:val="24"/>
        </w:rPr>
        <w:t xml:space="preserve"> vo vzťahu k cezhraničným investíciám, bola schválená </w:t>
      </w:r>
      <w:r w:rsidRPr="00B87200">
        <w:rPr>
          <w:rFonts w:cs="Times New Roman"/>
          <w:b/>
          <w:bCs/>
          <w:color w:val="212121"/>
          <w:szCs w:val="24"/>
        </w:rPr>
        <w:t xml:space="preserve">Smernica </w:t>
      </w:r>
      <w:r w:rsidRPr="00B87200">
        <w:rPr>
          <w:rFonts w:cs="Times New Roman"/>
          <w:b/>
          <w:bCs/>
          <w:szCs w:val="24"/>
        </w:rPr>
        <w:t>o rýchlejšej a bezpečnejšej úľave pri nadmerných zrážkových daniach</w:t>
      </w:r>
      <w:r w:rsidRPr="00701435">
        <w:rPr>
          <w:rFonts w:cs="Times New Roman"/>
          <w:color w:val="212121"/>
          <w:szCs w:val="24"/>
        </w:rPr>
        <w:t>.</w:t>
      </w:r>
      <w:r>
        <w:rPr>
          <w:rFonts w:cs="Times New Roman"/>
          <w:color w:val="212121"/>
          <w:szCs w:val="24"/>
        </w:rPr>
        <w:t xml:space="preserve"> </w:t>
      </w:r>
    </w:p>
    <w:p w14:paraId="54F58EBC" w14:textId="77777777" w:rsidR="003D03E8" w:rsidRDefault="003D03E8" w:rsidP="003D03E8">
      <w:pPr>
        <w:spacing w:after="0" w:line="240" w:lineRule="auto"/>
        <w:rPr>
          <w:rFonts w:cs="Times New Roman"/>
          <w:color w:val="212121"/>
          <w:szCs w:val="24"/>
        </w:rPr>
      </w:pPr>
    </w:p>
    <w:p w14:paraId="6B7197DD" w14:textId="77777777" w:rsidR="003D03E8" w:rsidRDefault="003D03E8" w:rsidP="003D03E8">
      <w:pPr>
        <w:spacing w:after="0" w:line="240" w:lineRule="auto"/>
        <w:rPr>
          <w:rFonts w:cs="Times New Roman"/>
          <w:color w:val="212121"/>
          <w:szCs w:val="24"/>
        </w:rPr>
      </w:pPr>
      <w:r>
        <w:rPr>
          <w:rFonts w:cs="Times New Roman"/>
          <w:color w:val="212121"/>
          <w:szCs w:val="24"/>
        </w:rPr>
        <w:t xml:space="preserve">Zároveň prebiehali rokovania </w:t>
      </w:r>
      <w:r>
        <w:rPr>
          <w:rFonts w:cs="Times New Roman"/>
          <w:szCs w:val="24"/>
        </w:rPr>
        <w:t xml:space="preserve">k návrhom na odstraňovanie bariér na vnútornom trhu zo strany 27 rozličných daňových systémov, ktorým čelia podniky a malí a strední podnikatelia pri cezhraničnom výkone obchodných činností. Išlo najmä o návrhy </w:t>
      </w:r>
      <w:r w:rsidRPr="00701435">
        <w:rPr>
          <w:rFonts w:cs="Times New Roman"/>
          <w:b/>
          <w:bCs/>
          <w:szCs w:val="24"/>
        </w:rPr>
        <w:t>Smernice BEFIT</w:t>
      </w:r>
      <w:r>
        <w:rPr>
          <w:rFonts w:cs="Times New Roman"/>
          <w:szCs w:val="24"/>
        </w:rPr>
        <w:t xml:space="preserve"> (rámec pre zdaňovanie príjmov právnických osôb) a </w:t>
      </w:r>
      <w:r w:rsidRPr="00B87200">
        <w:rPr>
          <w:rFonts w:cs="Times New Roman"/>
          <w:b/>
          <w:bCs/>
          <w:szCs w:val="24"/>
        </w:rPr>
        <w:t>Smernice</w:t>
      </w:r>
      <w:r>
        <w:rPr>
          <w:rFonts w:cs="Times New Roman"/>
          <w:szCs w:val="24"/>
        </w:rPr>
        <w:t xml:space="preserve"> </w:t>
      </w:r>
      <w:r>
        <w:rPr>
          <w:rFonts w:cs="Times New Roman"/>
          <w:b/>
          <w:bCs/>
          <w:szCs w:val="24"/>
        </w:rPr>
        <w:t>HOT</w:t>
      </w:r>
      <w:r>
        <w:rPr>
          <w:rFonts w:cs="Times New Roman"/>
          <w:szCs w:val="24"/>
        </w:rPr>
        <w:t xml:space="preserve"> (daňový systém ústredia pre </w:t>
      </w:r>
      <w:proofErr w:type="spellStart"/>
      <w:r>
        <w:rPr>
          <w:rFonts w:cs="Times New Roman"/>
          <w:szCs w:val="24"/>
        </w:rPr>
        <w:t>mikropodniky</w:t>
      </w:r>
      <w:proofErr w:type="spellEnd"/>
      <w:r>
        <w:rPr>
          <w:rFonts w:cs="Times New Roman"/>
          <w:szCs w:val="24"/>
        </w:rPr>
        <w:t xml:space="preserve">, malé a stredné podniky) a návrh </w:t>
      </w:r>
      <w:r w:rsidRPr="00B87200">
        <w:rPr>
          <w:rFonts w:cs="Times New Roman"/>
          <w:b/>
          <w:bCs/>
          <w:szCs w:val="24"/>
        </w:rPr>
        <w:t>Smernice o transferovom</w:t>
      </w:r>
      <w:r>
        <w:rPr>
          <w:rFonts w:cs="Times New Roman"/>
          <w:b/>
          <w:bCs/>
          <w:szCs w:val="24"/>
        </w:rPr>
        <w:t xml:space="preserve"> oceňovaní.  </w:t>
      </w:r>
      <w:r>
        <w:rPr>
          <w:rFonts w:cs="Times New Roman"/>
          <w:szCs w:val="24"/>
        </w:rPr>
        <w:t xml:space="preserve">Diskusie sa venovali aj starším návrhom, ako napr. Smernici zameranej </w:t>
      </w:r>
      <w:r>
        <w:rPr>
          <w:rFonts w:cs="Times New Roman"/>
          <w:color w:val="212121"/>
          <w:szCs w:val="24"/>
        </w:rPr>
        <w:t>proti zneužívaniu tzv. </w:t>
      </w:r>
      <w:r>
        <w:rPr>
          <w:rFonts w:cs="Times New Roman"/>
          <w:b/>
          <w:bCs/>
          <w:color w:val="212121"/>
          <w:szCs w:val="24"/>
        </w:rPr>
        <w:t>schránkových spoločností</w:t>
      </w:r>
      <w:r>
        <w:rPr>
          <w:rFonts w:cs="Times New Roman"/>
          <w:color w:val="212121"/>
          <w:szCs w:val="24"/>
        </w:rPr>
        <w:t> na daňové účely</w:t>
      </w:r>
      <w:r>
        <w:rPr>
          <w:rFonts w:cs="Times New Roman"/>
          <w:szCs w:val="24"/>
        </w:rPr>
        <w:t>.</w:t>
      </w:r>
      <w:r>
        <w:rPr>
          <w:rFonts w:cs="Times New Roman"/>
          <w:b/>
          <w:bCs/>
          <w:szCs w:val="24"/>
        </w:rPr>
        <w:t xml:space="preserve"> </w:t>
      </w:r>
    </w:p>
    <w:p w14:paraId="7FDBE3C1" w14:textId="77777777" w:rsidR="003D03E8" w:rsidRDefault="003D03E8" w:rsidP="003D03E8">
      <w:pPr>
        <w:spacing w:after="0" w:line="240" w:lineRule="auto"/>
        <w:rPr>
          <w:rFonts w:cs="Times New Roman"/>
          <w:b/>
          <w:bCs/>
          <w:color w:val="auto"/>
          <w:szCs w:val="24"/>
        </w:rPr>
      </w:pPr>
      <w:r>
        <w:rPr>
          <w:rFonts w:cs="Times New Roman"/>
          <w:color w:val="212121"/>
          <w:szCs w:val="24"/>
        </w:rPr>
        <w:t> </w:t>
      </w:r>
    </w:p>
    <w:p w14:paraId="31BD67AA" w14:textId="77777777" w:rsidR="003D03E8" w:rsidRPr="00B87200" w:rsidRDefault="003D03E8" w:rsidP="003D03E8">
      <w:pPr>
        <w:spacing w:after="0" w:line="240" w:lineRule="auto"/>
        <w:rPr>
          <w:rFonts w:cs="Times New Roman"/>
          <w:color w:val="1F497D"/>
          <w:szCs w:val="24"/>
        </w:rPr>
      </w:pPr>
      <w:r>
        <w:rPr>
          <w:rFonts w:cs="Times New Roman"/>
          <w:color w:val="212121"/>
          <w:szCs w:val="24"/>
        </w:rPr>
        <w:t>V oblasti </w:t>
      </w:r>
      <w:r>
        <w:rPr>
          <w:rFonts w:cs="Times New Roman"/>
          <w:b/>
          <w:bCs/>
          <w:color w:val="212121"/>
          <w:szCs w:val="24"/>
        </w:rPr>
        <w:t xml:space="preserve">externej daňovej stratégie </w:t>
      </w:r>
      <w:r w:rsidRPr="00B87200">
        <w:rPr>
          <w:rFonts w:cs="Times New Roman"/>
          <w:color w:val="212121"/>
          <w:szCs w:val="24"/>
        </w:rPr>
        <w:t>Európskej únie</w:t>
      </w:r>
      <w:r>
        <w:rPr>
          <w:rFonts w:cs="Times New Roman"/>
          <w:color w:val="212121"/>
          <w:szCs w:val="24"/>
        </w:rPr>
        <w:t xml:space="preserve"> boli </w:t>
      </w:r>
      <w:r w:rsidRPr="00B87200">
        <w:rPr>
          <w:rFonts w:cs="Times New Roman"/>
          <w:color w:val="212121"/>
          <w:szCs w:val="24"/>
        </w:rPr>
        <w:t xml:space="preserve">vykonané dve pravidelné aktualizácie zoznamu Európskej únie nespolupracujúcich jurisdikcií na daňové účely, ktorý v  súčasnosti obsahuje 11 jurisdikcií. </w:t>
      </w:r>
    </w:p>
    <w:p w14:paraId="4A3EA4AC" w14:textId="77777777" w:rsidR="003D03E8" w:rsidRDefault="003D03E8" w:rsidP="003D03E8">
      <w:pPr>
        <w:spacing w:after="0" w:line="240" w:lineRule="auto"/>
        <w:rPr>
          <w:rFonts w:cs="Times New Roman"/>
          <w:szCs w:val="24"/>
        </w:rPr>
      </w:pPr>
    </w:p>
    <w:p w14:paraId="60403200" w14:textId="77777777" w:rsidR="003D03E8" w:rsidRDefault="003D03E8" w:rsidP="003D03E8">
      <w:pPr>
        <w:spacing w:after="0" w:line="240" w:lineRule="auto"/>
        <w:rPr>
          <w:rFonts w:cs="Times New Roman"/>
          <w:color w:val="auto"/>
          <w:szCs w:val="24"/>
        </w:rPr>
      </w:pPr>
      <w:r>
        <w:rPr>
          <w:rFonts w:cs="Times New Roman"/>
          <w:szCs w:val="24"/>
        </w:rPr>
        <w:t>Z hľadiska </w:t>
      </w:r>
      <w:r>
        <w:rPr>
          <w:rFonts w:cs="Times New Roman"/>
          <w:b/>
          <w:bCs/>
          <w:szCs w:val="24"/>
        </w:rPr>
        <w:t>administratívnej spolupráce a transparentnosti</w:t>
      </w:r>
      <w:r>
        <w:rPr>
          <w:rFonts w:cs="Times New Roman"/>
          <w:szCs w:val="24"/>
        </w:rPr>
        <w:t> Európska komisia v októbri 2024 zverejnila návrh Smernice Rady o administratívnej spolupráci v oblasti daní (ďalej len „S</w:t>
      </w:r>
      <w:r w:rsidRPr="00B87200">
        <w:rPr>
          <w:rFonts w:cs="Times New Roman"/>
          <w:szCs w:val="24"/>
        </w:rPr>
        <w:t>mernica DAC9</w:t>
      </w:r>
      <w:r>
        <w:rPr>
          <w:rFonts w:cs="Times New Roman"/>
          <w:szCs w:val="24"/>
        </w:rPr>
        <w:t>“</w:t>
      </w:r>
      <w:r w:rsidRPr="00B87200">
        <w:rPr>
          <w:rFonts w:cs="Times New Roman"/>
          <w:szCs w:val="24"/>
        </w:rPr>
        <w:t>).</w:t>
      </w:r>
      <w:r>
        <w:rPr>
          <w:rFonts w:cs="Times New Roman"/>
          <w:szCs w:val="24"/>
        </w:rPr>
        <w:t xml:space="preserve"> Návrh smernice rozširuje podmienky administratívnej spolupráce v oblasti priameho zdaňovania a prináša zjednodušenie pre nadnárodné spoločnosti pri plnení ich oznamovacích povinností. </w:t>
      </w:r>
    </w:p>
    <w:p w14:paraId="19CB09D6" w14:textId="77777777" w:rsidR="003D03E8" w:rsidRDefault="003D03E8" w:rsidP="003D03E8">
      <w:pPr>
        <w:spacing w:after="0" w:line="240" w:lineRule="auto"/>
        <w:rPr>
          <w:rFonts w:cs="Times New Roman"/>
          <w:b/>
          <w:bCs/>
          <w:szCs w:val="24"/>
        </w:rPr>
      </w:pPr>
    </w:p>
    <w:p w14:paraId="1D45166F" w14:textId="77777777" w:rsidR="003D03E8" w:rsidRPr="00B87200" w:rsidRDefault="003D03E8" w:rsidP="003D03E8">
      <w:pPr>
        <w:spacing w:after="0" w:line="240" w:lineRule="auto"/>
        <w:rPr>
          <w:rFonts w:cs="Times New Roman"/>
          <w:szCs w:val="24"/>
        </w:rPr>
      </w:pPr>
      <w:r w:rsidRPr="00B87200">
        <w:rPr>
          <w:rFonts w:cs="Times New Roman"/>
          <w:szCs w:val="24"/>
        </w:rPr>
        <w:t>V oblasti dane z pridanej hodnoty (</w:t>
      </w:r>
      <w:r>
        <w:rPr>
          <w:rFonts w:cs="Times New Roman"/>
          <w:szCs w:val="24"/>
        </w:rPr>
        <w:t>ďalej len „</w:t>
      </w:r>
      <w:r w:rsidRPr="00B87200">
        <w:rPr>
          <w:rFonts w:cs="Times New Roman"/>
          <w:szCs w:val="24"/>
        </w:rPr>
        <w:t>DPH</w:t>
      </w:r>
      <w:r>
        <w:rPr>
          <w:rFonts w:cs="Times New Roman"/>
          <w:szCs w:val="24"/>
        </w:rPr>
        <w:t>“</w:t>
      </w:r>
      <w:r w:rsidRPr="00B87200">
        <w:rPr>
          <w:rFonts w:cs="Times New Roman"/>
          <w:szCs w:val="24"/>
        </w:rPr>
        <w:t>) pokr</w:t>
      </w:r>
      <w:r>
        <w:rPr>
          <w:rFonts w:cs="Times New Roman"/>
          <w:szCs w:val="24"/>
        </w:rPr>
        <w:t xml:space="preserve">ačovali diskusie  </w:t>
      </w:r>
      <w:r w:rsidRPr="00B87200">
        <w:rPr>
          <w:rFonts w:cs="Times New Roman"/>
          <w:szCs w:val="24"/>
        </w:rPr>
        <w:t>k celému balíku</w:t>
      </w:r>
      <w:r>
        <w:rPr>
          <w:rFonts w:cs="Times New Roman"/>
          <w:b/>
          <w:bCs/>
          <w:szCs w:val="24"/>
        </w:rPr>
        <w:t xml:space="preserve"> „DPH v digitálnom veku“ </w:t>
      </w:r>
      <w:r w:rsidRPr="00B87200">
        <w:rPr>
          <w:rFonts w:cs="Times New Roman"/>
          <w:szCs w:val="24"/>
        </w:rPr>
        <w:t>(</w:t>
      </w:r>
      <w:r>
        <w:rPr>
          <w:rFonts w:cs="Times New Roman"/>
          <w:szCs w:val="24"/>
        </w:rPr>
        <w:t xml:space="preserve">ďalej len </w:t>
      </w:r>
      <w:r w:rsidRPr="00B87200">
        <w:rPr>
          <w:rFonts w:cs="Times New Roman"/>
          <w:szCs w:val="24"/>
        </w:rPr>
        <w:t>„</w:t>
      </w:r>
      <w:proofErr w:type="spellStart"/>
      <w:r w:rsidRPr="00B87200">
        <w:rPr>
          <w:rFonts w:cs="Times New Roman"/>
          <w:szCs w:val="24"/>
        </w:rPr>
        <w:t>ViDA</w:t>
      </w:r>
      <w:proofErr w:type="spellEnd"/>
      <w:r w:rsidRPr="00B87200">
        <w:rPr>
          <w:rFonts w:cs="Times New Roman"/>
          <w:szCs w:val="24"/>
        </w:rPr>
        <w:t>“).</w:t>
      </w:r>
      <w:r>
        <w:rPr>
          <w:rFonts w:cs="Times New Roman"/>
          <w:b/>
          <w:bCs/>
          <w:szCs w:val="24"/>
        </w:rPr>
        <w:t xml:space="preserve"> </w:t>
      </w:r>
      <w:r>
        <w:rPr>
          <w:rFonts w:cs="Times New Roman"/>
          <w:szCs w:val="24"/>
        </w:rPr>
        <w:t xml:space="preserve">Počas prvého polroku 2024 sa podarilo dorokovať a uzavrieť dve časti balíka, a to oblasť digitálneho oznamovania údajov v reálnom čase z elektronickej faktúry a jedna registrácia na DPH. V tretej časti balíka, stanovujúcej nové pravidlá zdanenia DPH v platformovej ekonomike pre krátkodobé ubytovanie a osobnú </w:t>
      </w:r>
      <w:r>
        <w:rPr>
          <w:rFonts w:cs="Times New Roman"/>
          <w:szCs w:val="24"/>
        </w:rPr>
        <w:lastRenderedPageBreak/>
        <w:t xml:space="preserve">prepravu, bolo dosiahnutie kompromisu ťažšie, avšak aj táto oblasť sa nakoniec úspešne uzavrela. </w:t>
      </w:r>
      <w:r w:rsidRPr="00B87200">
        <w:rPr>
          <w:rFonts w:cs="Times New Roman"/>
          <w:szCs w:val="24"/>
        </w:rPr>
        <w:t>Politická dohoda na všetkých častiach balíka sa dosiahla v novembri 2024.</w:t>
      </w:r>
    </w:p>
    <w:p w14:paraId="7E7A62EF" w14:textId="77777777" w:rsidR="003D03E8" w:rsidRDefault="003D03E8" w:rsidP="003D03E8">
      <w:pPr>
        <w:spacing w:after="0" w:line="240" w:lineRule="auto"/>
        <w:rPr>
          <w:rFonts w:cs="Times New Roman"/>
          <w:szCs w:val="24"/>
        </w:rPr>
      </w:pPr>
    </w:p>
    <w:p w14:paraId="38325705" w14:textId="77777777" w:rsidR="003D03E8" w:rsidRPr="00B87200" w:rsidRDefault="003D03E8" w:rsidP="003D03E8">
      <w:pPr>
        <w:spacing w:after="0" w:line="240" w:lineRule="auto"/>
        <w:rPr>
          <w:rFonts w:cs="Times New Roman"/>
          <w:szCs w:val="24"/>
        </w:rPr>
      </w:pPr>
      <w:r>
        <w:rPr>
          <w:rFonts w:cs="Times New Roman"/>
          <w:szCs w:val="24"/>
        </w:rPr>
        <w:t xml:space="preserve">S cieľom zabezpečiť efektívnosť procesu uplatňovania </w:t>
      </w:r>
      <w:r>
        <w:rPr>
          <w:rFonts w:cs="Times New Roman"/>
          <w:b/>
          <w:bCs/>
          <w:szCs w:val="24"/>
        </w:rPr>
        <w:t>oslobodenia od dane pre vybrané osoby</w:t>
      </w:r>
      <w:r>
        <w:rPr>
          <w:rFonts w:cs="Times New Roman"/>
          <w:szCs w:val="24"/>
        </w:rPr>
        <w:t xml:space="preserve"> (medzinárodné organizácie, diplomatov a pod.) a jeho digitalizáciu predložila Európska komisia v júli 2024 </w:t>
      </w:r>
      <w:r w:rsidRPr="00B87200">
        <w:rPr>
          <w:rFonts w:cs="Times New Roman"/>
          <w:b/>
          <w:bCs/>
          <w:szCs w:val="24"/>
        </w:rPr>
        <w:t xml:space="preserve">balík </w:t>
      </w:r>
      <w:r>
        <w:rPr>
          <w:rFonts w:cs="Times New Roman"/>
          <w:b/>
          <w:bCs/>
          <w:szCs w:val="24"/>
        </w:rPr>
        <w:t>o elektronickom certifikáte pre uplatnenie oslobodenia</w:t>
      </w:r>
      <w:r>
        <w:rPr>
          <w:rFonts w:cs="Times New Roman"/>
          <w:szCs w:val="24"/>
        </w:rPr>
        <w:t xml:space="preserve"> pre vybrané osoby. Tento balík reaguje na narastajúce požiadavky digitalizácie a nutnosť znížiť administratívne zaťaženie podnikov. Výsledkom bude nahradenie  súčasnej papierovej verzie potvrdenia o oprávnení na oslobodenie od dane novým elektronickým potvrdením. </w:t>
      </w:r>
      <w:r w:rsidRPr="00B87200">
        <w:rPr>
          <w:rFonts w:cs="Times New Roman"/>
          <w:szCs w:val="24"/>
        </w:rPr>
        <w:t>Politická dohoda na balíku o elektronickom certifikáte  sa dosiahla v decembri 2024.</w:t>
      </w:r>
    </w:p>
    <w:p w14:paraId="7E413FBE" w14:textId="77777777" w:rsidR="003D03E8" w:rsidRDefault="003D03E8" w:rsidP="003D03E8">
      <w:pPr>
        <w:spacing w:after="0" w:line="240" w:lineRule="auto"/>
        <w:rPr>
          <w:rFonts w:cs="Times New Roman"/>
          <w:szCs w:val="24"/>
        </w:rPr>
      </w:pPr>
    </w:p>
    <w:p w14:paraId="28374F91" w14:textId="77777777" w:rsidR="003D03E8" w:rsidRDefault="003D03E8" w:rsidP="003D03E8">
      <w:pPr>
        <w:spacing w:after="0" w:line="240" w:lineRule="auto"/>
        <w:rPr>
          <w:rFonts w:cs="Times New Roman"/>
          <w:szCs w:val="24"/>
        </w:rPr>
      </w:pPr>
      <w:r>
        <w:rPr>
          <w:rFonts w:cs="Times New Roman"/>
          <w:szCs w:val="24"/>
        </w:rPr>
        <w:t xml:space="preserve">Okrem toho sa v oblasti DPH naďalej diskutovalo </w:t>
      </w:r>
      <w:r w:rsidRPr="00B87200">
        <w:rPr>
          <w:rFonts w:cs="Times New Roman"/>
          <w:szCs w:val="24"/>
        </w:rPr>
        <w:t>o návrhu</w:t>
      </w:r>
      <w:r>
        <w:rPr>
          <w:rFonts w:cs="Times New Roman"/>
          <w:b/>
          <w:bCs/>
          <w:szCs w:val="24"/>
        </w:rPr>
        <w:t xml:space="preserve"> Smernice o DPH</w:t>
      </w:r>
      <w:r>
        <w:rPr>
          <w:rFonts w:cs="Times New Roman"/>
          <w:szCs w:val="24"/>
        </w:rPr>
        <w:t xml:space="preserve">, </w:t>
      </w:r>
      <w:r w:rsidRPr="00B87200">
        <w:rPr>
          <w:rFonts w:cs="Times New Roman"/>
          <w:szCs w:val="24"/>
        </w:rPr>
        <w:t>ktorý sa týka elektronického obchodu s tovarom dovážaným z tretích krajín prostredníctvom elektronických rozhraní a zmien v súvislosti s odstránením prahu 150 eur pre oslobodenie</w:t>
      </w:r>
      <w:r>
        <w:rPr>
          <w:rFonts w:cs="Times New Roman"/>
          <w:szCs w:val="24"/>
        </w:rPr>
        <w:t xml:space="preserve"> dovozu tovaru z tretích krajín od cla a rozšírenie rozsahu existujúcich zjednodušení pre výber DPH pri predaji dovážaného tovaru. </w:t>
      </w:r>
    </w:p>
    <w:p w14:paraId="6CF424BF" w14:textId="77777777" w:rsidR="003D03E8" w:rsidRDefault="003D03E8" w:rsidP="003D03E8">
      <w:pPr>
        <w:spacing w:after="0" w:line="240" w:lineRule="auto"/>
        <w:rPr>
          <w:rFonts w:cs="Times New Roman"/>
          <w:szCs w:val="24"/>
        </w:rPr>
      </w:pPr>
    </w:p>
    <w:p w14:paraId="6D32A0A1" w14:textId="77777777" w:rsidR="003D03E8" w:rsidRPr="00B87200" w:rsidRDefault="003D03E8" w:rsidP="003D03E8">
      <w:pPr>
        <w:spacing w:after="0" w:line="240" w:lineRule="auto"/>
        <w:rPr>
          <w:rFonts w:cs="Times New Roman"/>
          <w:szCs w:val="24"/>
        </w:rPr>
      </w:pPr>
      <w:r w:rsidRPr="00B87200">
        <w:rPr>
          <w:rFonts w:cs="Times New Roman"/>
          <w:szCs w:val="24"/>
        </w:rPr>
        <w:t xml:space="preserve">V </w:t>
      </w:r>
      <w:r>
        <w:rPr>
          <w:rFonts w:cs="Times New Roman"/>
          <w:b/>
          <w:bCs/>
          <w:szCs w:val="24"/>
        </w:rPr>
        <w:t>oblasti spotrebných daní</w:t>
      </w:r>
      <w:r>
        <w:rPr>
          <w:rFonts w:cs="Times New Roman"/>
          <w:szCs w:val="24"/>
        </w:rPr>
        <w:t xml:space="preserve"> v  rámci Európskej zelenej dohody (balík Fit </w:t>
      </w:r>
      <w:proofErr w:type="spellStart"/>
      <w:r>
        <w:rPr>
          <w:rFonts w:cs="Times New Roman"/>
          <w:szCs w:val="24"/>
        </w:rPr>
        <w:t>for</w:t>
      </w:r>
      <w:proofErr w:type="spellEnd"/>
      <w:r>
        <w:rPr>
          <w:rFonts w:cs="Times New Roman"/>
          <w:szCs w:val="24"/>
        </w:rPr>
        <w:t xml:space="preserve"> 55) sa už v roku 2021 začalo pracovať na revízii </w:t>
      </w:r>
      <w:r>
        <w:rPr>
          <w:rFonts w:cs="Times New Roman"/>
          <w:b/>
          <w:bCs/>
          <w:szCs w:val="24"/>
        </w:rPr>
        <w:t>Smernice o zdaňovaní energie</w:t>
      </w:r>
      <w:r>
        <w:rPr>
          <w:rFonts w:cs="Times New Roman"/>
          <w:szCs w:val="24"/>
        </w:rPr>
        <w:t xml:space="preserve"> (ďalej len „ETD“) s cieľom zosúladiť zdaňovanie energetických produktov a elektriny s politikami Európskej únie v oblasti energetiky, životného prostredia a klímy, čím by sa prispelo k úsiliu Európskej únie o zníženie emisií. V mnohých oblastiach sa dosiahol pokrok, avšak aj po intenzívnej technickej diskusii k návrhu ETD sa nepodarilo dosiahnuť politickú dohodu vo všetkých častiach, pretože vo vnímaní niektorých členských štátov dochádza k </w:t>
      </w:r>
      <w:r w:rsidRPr="00B87200">
        <w:rPr>
          <w:rFonts w:cs="Times New Roman"/>
          <w:szCs w:val="24"/>
        </w:rPr>
        <w:t>podstatnému upusteniu od klimatických cieľov oproti pôvodnému návrhu Komisie</w:t>
      </w:r>
      <w:r>
        <w:rPr>
          <w:rFonts w:cs="Times New Roman"/>
          <w:szCs w:val="24"/>
        </w:rPr>
        <w:t xml:space="preserve">. </w:t>
      </w:r>
    </w:p>
    <w:p w14:paraId="4A493A65" w14:textId="77777777" w:rsidR="003D03E8" w:rsidRDefault="003D03E8" w:rsidP="003D03E8">
      <w:pPr>
        <w:spacing w:after="0" w:line="240" w:lineRule="auto"/>
        <w:rPr>
          <w:rFonts w:cs="Times New Roman"/>
          <w:b/>
          <w:bCs/>
          <w:color w:val="auto"/>
          <w:szCs w:val="24"/>
        </w:rPr>
      </w:pPr>
    </w:p>
    <w:p w14:paraId="765222E8" w14:textId="77777777" w:rsidR="003D03E8" w:rsidRDefault="003D03E8" w:rsidP="003D03E8">
      <w:pPr>
        <w:spacing w:after="0" w:line="240" w:lineRule="auto"/>
        <w:rPr>
          <w:rFonts w:cs="Times New Roman"/>
          <w:szCs w:val="24"/>
        </w:rPr>
      </w:pPr>
      <w:r>
        <w:rPr>
          <w:rFonts w:cs="Times New Roman"/>
          <w:szCs w:val="24"/>
        </w:rPr>
        <w:t xml:space="preserve">V roku 2024 pokračovala diskusia k legislatívnym návrhom </w:t>
      </w:r>
      <w:r>
        <w:rPr>
          <w:rFonts w:cs="Times New Roman"/>
          <w:b/>
          <w:szCs w:val="24"/>
        </w:rPr>
        <w:t>tvoriacim reformu colnej</w:t>
      </w:r>
      <w:r>
        <w:rPr>
          <w:rFonts w:cs="Times New Roman"/>
          <w:szCs w:val="24"/>
        </w:rPr>
        <w:t xml:space="preserve"> </w:t>
      </w:r>
      <w:r>
        <w:rPr>
          <w:rFonts w:cs="Times New Roman"/>
          <w:b/>
          <w:szCs w:val="24"/>
        </w:rPr>
        <w:t>únie</w:t>
      </w:r>
      <w:r>
        <w:rPr>
          <w:rFonts w:cs="Times New Roman"/>
          <w:szCs w:val="24"/>
        </w:rPr>
        <w:t xml:space="preserve">, a to k návrhu Nariadenia, ktorým sa ustanovuje Colný kódex Únie a Colný orgán Európskej únie, ktorý je nosným pilierom reformy. </w:t>
      </w:r>
      <w:r w:rsidRPr="00B87200">
        <w:rPr>
          <w:rFonts w:cs="Times New Roman"/>
          <w:bCs/>
          <w:szCs w:val="24"/>
        </w:rPr>
        <w:t xml:space="preserve">Cieľom reformy colnej únie je prispôsobiť rámec colnej únie v nadväznosti na nové výzvy a zmeny v oblasti fungovania medzinárodného obchodu, prispôsobiť sa zmenám v dodávateľských reťazcoch a lepšie chrániť finančné záujmy Európskej únie a jej členských </w:t>
      </w:r>
      <w:r>
        <w:rPr>
          <w:rFonts w:cs="Times New Roman"/>
          <w:szCs w:val="24"/>
        </w:rPr>
        <w:t xml:space="preserve">štátov s ohľadom na bezpečnosť, ochranu a presadzovanie širokého spektra sektorových politík týkajúcich sa dovozu a vývozu tovaru. </w:t>
      </w:r>
    </w:p>
    <w:p w14:paraId="481225E7" w14:textId="77777777" w:rsidR="003D03E8" w:rsidRDefault="003D03E8" w:rsidP="003D03E8">
      <w:pPr>
        <w:spacing w:after="0" w:line="240" w:lineRule="auto"/>
        <w:rPr>
          <w:rFonts w:cs="Times New Roman"/>
          <w:color w:val="auto"/>
          <w:szCs w:val="24"/>
        </w:rPr>
      </w:pPr>
    </w:p>
    <w:p w14:paraId="7B44E010" w14:textId="77777777" w:rsidR="003D03E8" w:rsidRDefault="003D03E8" w:rsidP="003D03E8">
      <w:pPr>
        <w:spacing w:after="0" w:line="240" w:lineRule="auto"/>
        <w:rPr>
          <w:color w:val="auto"/>
          <w:sz w:val="22"/>
        </w:rPr>
      </w:pPr>
      <w:r>
        <w:t xml:space="preserve">V roku 2024 bola </w:t>
      </w:r>
      <w:r w:rsidRPr="00B87200">
        <w:rPr>
          <w:bCs/>
        </w:rPr>
        <w:t>schválená</w:t>
      </w:r>
      <w:r>
        <w:rPr>
          <w:b/>
        </w:rPr>
        <w:t xml:space="preserve"> Smernica o viacnásobných hlasovacích právach v akcionárskych štruktúrach</w:t>
      </w:r>
      <w:r>
        <w:t xml:space="preserve">, ktorá sa zameriava na zatraktívnenie verejných kapitálových trhov pre spoločnosti z Európskej únie. Cieľom smernice je umožniť niektorým spoločnostiam zaviesť akcie s viacnásobným hlasovacím právom pri vstupe na rastový trh. </w:t>
      </w:r>
    </w:p>
    <w:p w14:paraId="1C54BB27" w14:textId="77777777" w:rsidR="003D03E8" w:rsidRDefault="003D03E8" w:rsidP="003D03E8">
      <w:pPr>
        <w:spacing w:after="0" w:line="240" w:lineRule="auto"/>
        <w:rPr>
          <w:b/>
        </w:rPr>
      </w:pPr>
    </w:p>
    <w:p w14:paraId="799C8C06" w14:textId="77777777" w:rsidR="003D03E8" w:rsidRDefault="003D03E8" w:rsidP="003D03E8">
      <w:pPr>
        <w:spacing w:after="0" w:line="240" w:lineRule="auto"/>
      </w:pPr>
      <w:r w:rsidRPr="005A69E5">
        <w:rPr>
          <w:bCs/>
        </w:rPr>
        <w:t>Pokračovali rokovania o návrhu</w:t>
      </w:r>
      <w:r>
        <w:rPr>
          <w:b/>
        </w:rPr>
        <w:t xml:space="preserve"> Smernice o harmonizácii niektorých aspektov </w:t>
      </w:r>
      <w:proofErr w:type="spellStart"/>
      <w:r>
        <w:rPr>
          <w:b/>
        </w:rPr>
        <w:t>insolvenčného</w:t>
      </w:r>
      <w:proofErr w:type="spellEnd"/>
      <w:r>
        <w:rPr>
          <w:b/>
        </w:rPr>
        <w:t xml:space="preserve"> práva</w:t>
      </w:r>
      <w:r>
        <w:t xml:space="preserve">. Významný pokrok bol dosiahnutý koncom roka, kedy Rada prijala čiastočné všeobecné smerovanie pre štyri hlavy návrhu (odporovateľnosť, vyhľadávanie majetku v konkurze, zodpovednosť štatutárov za včasné podanie návrhu na konkurz a opatrenia na zvýšenie efektívnosti). Slovenská republika návrh s niektorými výhradami podporuje. </w:t>
      </w:r>
    </w:p>
    <w:p w14:paraId="05B4BF9D" w14:textId="77777777" w:rsidR="003D03E8" w:rsidRDefault="003D03E8" w:rsidP="003D03E8">
      <w:pPr>
        <w:spacing w:after="0" w:line="240" w:lineRule="auto"/>
        <w:rPr>
          <w:rFonts w:cs="Times New Roman"/>
          <w:color w:val="auto"/>
          <w:szCs w:val="24"/>
        </w:rPr>
      </w:pPr>
    </w:p>
    <w:p w14:paraId="0227A036" w14:textId="77777777" w:rsidR="003D03E8" w:rsidRDefault="003D03E8" w:rsidP="003D03E8">
      <w:pPr>
        <w:pStyle w:val="Default"/>
        <w:rPr>
          <w:color w:val="auto"/>
        </w:rPr>
      </w:pPr>
      <w:r>
        <w:rPr>
          <w:color w:val="auto"/>
        </w:rPr>
        <w:t xml:space="preserve">Otázky </w:t>
      </w:r>
      <w:r w:rsidRPr="005A69E5">
        <w:rPr>
          <w:b/>
          <w:bCs/>
          <w:color w:val="auto"/>
        </w:rPr>
        <w:t>demografie ako tretieho prechodu, európskej konkurencieschopnosti, nedostatku kvalifikovanej pracovnej sily</w:t>
      </w:r>
      <w:r>
        <w:rPr>
          <w:color w:val="auto"/>
        </w:rPr>
        <w:t xml:space="preserve"> dominovali v roku 2024 v agende </w:t>
      </w:r>
      <w:r w:rsidRPr="005A69E5">
        <w:rPr>
          <w:color w:val="auto"/>
        </w:rPr>
        <w:t>zamestnanosti, sociálnej politiky</w:t>
      </w:r>
      <w:r>
        <w:rPr>
          <w:color w:val="auto"/>
        </w:rPr>
        <w:t xml:space="preserve">, zdravia a ochrany spotrebiteľa. Zároveň bol rok 2024 venovaný zhodnoteniu končiaceho legislatívneho cyklu Európskej komisie 2019 – 2024 a nastaveniu priorít  v sociálnej agende budúcej Európskej komisie. Za päť uplynulých rokov sa dosiahol pokrok vo </w:t>
      </w:r>
      <w:r>
        <w:rPr>
          <w:color w:val="auto"/>
        </w:rPr>
        <w:lastRenderedPageBreak/>
        <w:t xml:space="preserve">viacerých oblastiach, a to najmä prijatím niekoľkých legislatívnych aktov ako napr. Smernice o primeraných minimálnych mzdách v Európskej únii, Smernice na podporu zosúladenia rodinného a pracovného života, Smernice o transparentnosti v odmeňovaní a Smernice o zlepšení rodovej vyvážeností riadiacich pracovníkov spoločností kótovaných na burze, ale aj prijatie </w:t>
      </w:r>
      <w:r>
        <w:rPr>
          <w:bCs/>
          <w:color w:val="auto"/>
        </w:rPr>
        <w:t xml:space="preserve">Smernice, </w:t>
      </w:r>
      <w:r>
        <w:rPr>
          <w:color w:val="auto"/>
        </w:rPr>
        <w:t xml:space="preserve">ktorou sa ustanovuje európsky preukaz osoby so zdravotným postihnutím a európsky parkovací preukaz pre osoby so zdravotným postihnutím, spolu so Smernicou, ktorou sa rozširuje pôsobnosť na občanov tretích krajín, Smernice </w:t>
      </w:r>
      <w:r>
        <w:rPr>
          <w:bCs/>
          <w:color w:val="auto"/>
        </w:rPr>
        <w:t>o požiadavkách na prístupnosť výrobkov a služieb</w:t>
      </w:r>
      <w:r>
        <w:rPr>
          <w:color w:val="auto"/>
        </w:rPr>
        <w:t xml:space="preserve">. Tieto legislatívne akty Európskej únie boli doplnené rôznymi odporúčaniami Rady v kontexte prístupu tzv. </w:t>
      </w:r>
      <w:r w:rsidRPr="005A69E5">
        <w:rPr>
          <w:iCs/>
          <w:color w:val="auto"/>
        </w:rPr>
        <w:t xml:space="preserve">soft </w:t>
      </w:r>
      <w:proofErr w:type="spellStart"/>
      <w:r w:rsidRPr="005A69E5">
        <w:rPr>
          <w:iCs/>
          <w:color w:val="auto"/>
        </w:rPr>
        <w:t>law</w:t>
      </w:r>
      <w:proofErr w:type="spellEnd"/>
      <w:r w:rsidRPr="005A69E5">
        <w:rPr>
          <w:iCs/>
          <w:color w:val="auto"/>
        </w:rPr>
        <w:t>.</w:t>
      </w:r>
    </w:p>
    <w:p w14:paraId="4539F79B" w14:textId="77777777" w:rsidR="003D03E8" w:rsidRDefault="003D03E8" w:rsidP="003D03E8">
      <w:pPr>
        <w:spacing w:after="0" w:line="240" w:lineRule="auto"/>
        <w:rPr>
          <w:rFonts w:cs="Times New Roman"/>
          <w:color w:val="auto"/>
          <w:szCs w:val="24"/>
        </w:rPr>
      </w:pPr>
    </w:p>
    <w:p w14:paraId="5BDCD3CB" w14:textId="77777777" w:rsidR="003D03E8" w:rsidRDefault="003D03E8" w:rsidP="003D03E8">
      <w:pPr>
        <w:spacing w:after="0" w:line="240" w:lineRule="auto"/>
        <w:rPr>
          <w:rFonts w:cs="Times New Roman"/>
          <w:szCs w:val="24"/>
        </w:rPr>
      </w:pPr>
      <w:r>
        <w:rPr>
          <w:rFonts w:cs="Times New Roman"/>
          <w:szCs w:val="24"/>
        </w:rPr>
        <w:t xml:space="preserve">Výrazným posunom v agende zamestnanosti a sociálnych vecí bolo </w:t>
      </w:r>
      <w:r w:rsidRPr="005A69E5">
        <w:rPr>
          <w:rFonts w:cs="Times New Roman"/>
          <w:bCs/>
          <w:szCs w:val="24"/>
        </w:rPr>
        <w:t>schválenie</w:t>
      </w:r>
      <w:r>
        <w:rPr>
          <w:rFonts w:cs="Times New Roman"/>
          <w:b/>
          <w:szCs w:val="24"/>
        </w:rPr>
        <w:t xml:space="preserve"> Smernice o zlepšení pracovných podmienok v oblasti práce pre platformy</w:t>
      </w:r>
      <w:r>
        <w:rPr>
          <w:rFonts w:cs="Times New Roman"/>
          <w:szCs w:val="24"/>
        </w:rPr>
        <w:t>. Cieľom smernice je zlepšenie pracovných podmienok a sociálnych práv ľudí pracujúcich prostredníctvom platforiem, ako aj podpora podmienok na zabezpečenie udržateľného rastu digitálnych pracovných platforiem v Európskej únii.</w:t>
      </w:r>
    </w:p>
    <w:p w14:paraId="41B60576" w14:textId="77777777" w:rsidR="003D03E8" w:rsidRDefault="003D03E8" w:rsidP="003D03E8">
      <w:pPr>
        <w:spacing w:after="0" w:line="240" w:lineRule="auto"/>
        <w:rPr>
          <w:rStyle w:val="Vrazn"/>
          <w:rFonts w:asciiTheme="minorHAnsi" w:hAnsiTheme="minorHAnsi" w:cstheme="minorBidi"/>
          <w:lang w:eastAsia="en-US"/>
        </w:rPr>
      </w:pPr>
    </w:p>
    <w:p w14:paraId="7EFC5D39" w14:textId="77777777" w:rsidR="003D03E8" w:rsidRDefault="003D03E8" w:rsidP="003D03E8">
      <w:pPr>
        <w:spacing w:after="0" w:line="240" w:lineRule="auto"/>
        <w:rPr>
          <w:rFonts w:eastAsia="Calibri" w:cs="Times New Roman"/>
        </w:rPr>
      </w:pPr>
      <w:r w:rsidRPr="005A69E5">
        <w:rPr>
          <w:rStyle w:val="Vrazn"/>
          <w:b w:val="0"/>
          <w:bCs/>
          <w:szCs w:val="24"/>
        </w:rPr>
        <w:t>Bolo dosiahnuté všeobecné smerovanie revízie</w:t>
      </w:r>
      <w:r>
        <w:rPr>
          <w:rStyle w:val="Vrazn"/>
          <w:szCs w:val="24"/>
        </w:rPr>
        <w:t xml:space="preserve"> Smernice o zriaďovaní európskych zamestnaneckých rád. </w:t>
      </w:r>
      <w:r>
        <w:rPr>
          <w:rFonts w:eastAsia="Calibri" w:cs="Times New Roman"/>
          <w:szCs w:val="24"/>
        </w:rPr>
        <w:t xml:space="preserve">Cieľom revízie je </w:t>
      </w:r>
      <w:r w:rsidRPr="005A69E5">
        <w:rPr>
          <w:rFonts w:eastAsia="Calibri" w:cs="Times New Roman"/>
          <w:bCs/>
          <w:szCs w:val="24"/>
        </w:rPr>
        <w:t>zlepšiť účinnosť rámca pre informovanie a porady so zamestnancami na nadnárodnej úrovni. Nie</w:t>
      </w:r>
      <w:r>
        <w:rPr>
          <w:rFonts w:eastAsia="Calibri" w:cs="Times New Roman"/>
          <w:szCs w:val="24"/>
        </w:rPr>
        <w:t xml:space="preserve"> sú ním dotknuté pravidlá a postupy Európskej únie a členských štátov týkajúce sa účasti zamestnancov na riadení na vnútroštátnej úrovni. </w:t>
      </w:r>
    </w:p>
    <w:p w14:paraId="32916059" w14:textId="77777777" w:rsidR="003D03E8" w:rsidRDefault="003D03E8" w:rsidP="003D03E8">
      <w:pPr>
        <w:spacing w:after="0" w:line="240" w:lineRule="auto"/>
        <w:rPr>
          <w:rFonts w:eastAsia="Calibri" w:cs="Times New Roman"/>
          <w:szCs w:val="24"/>
        </w:rPr>
      </w:pPr>
    </w:p>
    <w:p w14:paraId="0E2A0DED" w14:textId="77777777" w:rsidR="003D03E8" w:rsidRDefault="003D03E8" w:rsidP="003D03E8">
      <w:pPr>
        <w:spacing w:after="0" w:line="240" w:lineRule="auto"/>
        <w:rPr>
          <w:rFonts w:cs="Times New Roman"/>
          <w:bCs/>
          <w:szCs w:val="24"/>
          <w:lang w:eastAsia="en-US"/>
        </w:rPr>
      </w:pPr>
      <w:r>
        <w:rPr>
          <w:rFonts w:eastAsia="Calibri" w:cs="Times New Roman"/>
          <w:szCs w:val="24"/>
        </w:rPr>
        <w:t xml:space="preserve">V druhom polroku prebiehali intenzívne rokovania k tzv. balíku o stážach, ktorý obsahuje dva návrhy, a to </w:t>
      </w:r>
      <w:r>
        <w:rPr>
          <w:rFonts w:cs="Times New Roman"/>
          <w:szCs w:val="24"/>
        </w:rPr>
        <w:t>návrh </w:t>
      </w:r>
      <w:r>
        <w:rPr>
          <w:rFonts w:cs="Times New Roman"/>
          <w:b/>
          <w:bCs/>
          <w:szCs w:val="24"/>
        </w:rPr>
        <w:t>Smernice o stážach</w:t>
      </w:r>
      <w:r>
        <w:rPr>
          <w:rFonts w:cs="Times New Roman"/>
          <w:szCs w:val="24"/>
        </w:rPr>
        <w:t xml:space="preserve">, ktorého cieľom je zlepšiť pracovné podmienky pre stážistov a bojovať proti vydávaniu riadnych pracovnoprávnych vzťahov za stáže a návrh odporúčania Rady týkajúci sa posilneného rámca kvality pre stáže. Nepodarilo sa </w:t>
      </w:r>
      <w:r w:rsidRPr="005A69E5">
        <w:rPr>
          <w:rFonts w:cs="Times New Roman"/>
          <w:szCs w:val="24"/>
        </w:rPr>
        <w:t>dosiahnuť dohodu na všeobecnom smerovaní.</w:t>
      </w:r>
      <w:r>
        <w:rPr>
          <w:rFonts w:cs="Times New Roman"/>
          <w:bCs/>
          <w:szCs w:val="24"/>
        </w:rPr>
        <w:t xml:space="preserve"> </w:t>
      </w:r>
    </w:p>
    <w:p w14:paraId="7E64FD88" w14:textId="77777777" w:rsidR="003D03E8" w:rsidRDefault="003D03E8" w:rsidP="003D03E8">
      <w:pPr>
        <w:spacing w:after="0" w:line="240" w:lineRule="auto"/>
        <w:rPr>
          <w:rFonts w:eastAsiaTheme="minorHAnsi" w:cs="Times New Roman"/>
          <w:szCs w:val="24"/>
        </w:rPr>
      </w:pPr>
    </w:p>
    <w:p w14:paraId="035F52B4" w14:textId="77777777" w:rsidR="003D03E8" w:rsidRDefault="003D03E8" w:rsidP="003D03E8">
      <w:pPr>
        <w:spacing w:after="0" w:line="240" w:lineRule="auto"/>
        <w:rPr>
          <w:rFonts w:cs="Times New Roman"/>
          <w:b/>
          <w:szCs w:val="24"/>
        </w:rPr>
      </w:pPr>
      <w:r>
        <w:rPr>
          <w:rFonts w:cs="Times New Roman"/>
          <w:szCs w:val="24"/>
        </w:rPr>
        <w:t xml:space="preserve">Politicky významným bol januárový Samit sociálnych partnerov v belgickom Val </w:t>
      </w:r>
      <w:proofErr w:type="spellStart"/>
      <w:r>
        <w:rPr>
          <w:rFonts w:cs="Times New Roman"/>
          <w:szCs w:val="24"/>
        </w:rPr>
        <w:t>Duchesse</w:t>
      </w:r>
      <w:proofErr w:type="spellEnd"/>
      <w:r>
        <w:rPr>
          <w:rFonts w:cs="Times New Roman"/>
          <w:szCs w:val="24"/>
        </w:rPr>
        <w:t xml:space="preserve">, ktorý vyvrcholil prijatím spoločnej deklarácie belgického predsedníctva, Európskej komisie a európskych sociálnych partnerov. Na základe deklarácie Európska komisia predložila </w:t>
      </w:r>
      <w:r>
        <w:rPr>
          <w:rFonts w:cs="Times New Roman"/>
          <w:b/>
          <w:bCs/>
          <w:szCs w:val="24"/>
        </w:rPr>
        <w:t>Akčný plán zameraný na riešenie nedostatku pracovných síl a zručností</w:t>
      </w:r>
      <w:r>
        <w:rPr>
          <w:rFonts w:cs="Times New Roman"/>
          <w:b/>
          <w:szCs w:val="24"/>
        </w:rPr>
        <w:t>. </w:t>
      </w:r>
    </w:p>
    <w:p w14:paraId="7AF48673" w14:textId="77777777" w:rsidR="003D03E8" w:rsidRDefault="003D03E8" w:rsidP="003D03E8">
      <w:pPr>
        <w:spacing w:after="0" w:line="240" w:lineRule="auto"/>
        <w:rPr>
          <w:rFonts w:cs="Times New Roman"/>
          <w:b/>
          <w:color w:val="auto"/>
          <w:szCs w:val="24"/>
        </w:rPr>
      </w:pPr>
    </w:p>
    <w:p w14:paraId="11D6D96C" w14:textId="77777777" w:rsidR="003D03E8" w:rsidRDefault="003D03E8" w:rsidP="003D03E8">
      <w:pPr>
        <w:spacing w:after="0" w:line="240" w:lineRule="auto"/>
        <w:rPr>
          <w:rFonts w:cs="Times New Roman"/>
        </w:rPr>
      </w:pPr>
      <w:r>
        <w:rPr>
          <w:rFonts w:cs="Times New Roman"/>
          <w:szCs w:val="24"/>
        </w:rPr>
        <w:t xml:space="preserve">K posilňovaniu sociálnej dimenzie Európskej únie aj naďalej prispievajú diskusie k prioritám v politikách zamestnanosti a sociálnych vecí na obdobie rokov 2024-2029 v súvislosti s avizovaným novým akčným plánom na vykonávanie Európskeho piliera sociálnych práv (ďalej len „AP EPSP“), ako aj k zlepšeniu implementácie </w:t>
      </w:r>
      <w:r>
        <w:rPr>
          <w:rFonts w:cs="Times New Roman"/>
          <w:b/>
          <w:szCs w:val="24"/>
        </w:rPr>
        <w:t>rámca sociálnej konvergencie</w:t>
      </w:r>
      <w:r>
        <w:rPr>
          <w:rFonts w:cs="Times New Roman"/>
          <w:szCs w:val="24"/>
        </w:rPr>
        <w:t>. Práve</w:t>
      </w:r>
      <w:r>
        <w:rPr>
          <w:rFonts w:cs="Times New Roman"/>
          <w:b/>
          <w:bCs/>
          <w:szCs w:val="24"/>
        </w:rPr>
        <w:t xml:space="preserve"> preskúmanie AP EPSP</w:t>
      </w:r>
      <w:r>
        <w:rPr>
          <w:rFonts w:cs="Times New Roman"/>
          <w:szCs w:val="24"/>
        </w:rPr>
        <w:t xml:space="preserve"> a návrh nových opatrení na úrovni Európskej únie na dosiahnutie hlavných cieľov Európskej únie do roku 2030 v oblasti zamestnanosti, zručností a znižovania chudoby bolo jedným z hlavných politických výstupov konferencie na vysokej úrovni v La </w:t>
      </w:r>
      <w:proofErr w:type="spellStart"/>
      <w:r>
        <w:rPr>
          <w:rFonts w:cs="Times New Roman"/>
          <w:szCs w:val="24"/>
        </w:rPr>
        <w:t>Hulpe</w:t>
      </w:r>
      <w:proofErr w:type="spellEnd"/>
      <w:r>
        <w:rPr>
          <w:rFonts w:cs="Times New Roman"/>
          <w:szCs w:val="24"/>
        </w:rPr>
        <w:t xml:space="preserve"> v apríli 2024. Napriek politickému tlaku na chýbajúcich signatárov deklarácie </w:t>
      </w:r>
      <w:r w:rsidRPr="00203A46">
        <w:rPr>
          <w:rFonts w:cs="Times New Roman"/>
          <w:szCs w:val="24"/>
        </w:rPr>
        <w:t xml:space="preserve">však Rada nedosiahla potrebný konsenzus. </w:t>
      </w:r>
      <w:r>
        <w:rPr>
          <w:rFonts w:cs="Times New Roman"/>
        </w:rPr>
        <w:t xml:space="preserve">Kľúčovým posolstvom pri novom AP EPSP bude podpora nových zručností v kontexte digitálnej a zelenej </w:t>
      </w:r>
      <w:proofErr w:type="spellStart"/>
      <w:r>
        <w:rPr>
          <w:rFonts w:cs="Times New Roman"/>
        </w:rPr>
        <w:t>tranzície</w:t>
      </w:r>
      <w:proofErr w:type="spellEnd"/>
      <w:r>
        <w:rPr>
          <w:rFonts w:cs="Times New Roman"/>
        </w:rPr>
        <w:t xml:space="preserve"> a celoživotného vzdelávania, spravodlivej mobility a aktivovania neaktívnych skupín na trhu práce. </w:t>
      </w:r>
    </w:p>
    <w:p w14:paraId="7A5FD095" w14:textId="77777777" w:rsidR="003D03E8" w:rsidRDefault="003D03E8" w:rsidP="003D03E8">
      <w:pPr>
        <w:spacing w:after="0" w:line="240" w:lineRule="auto"/>
        <w:rPr>
          <w:rFonts w:eastAsiaTheme="minorHAnsi" w:cs="Times New Roman"/>
          <w:szCs w:val="24"/>
          <w:lang w:eastAsia="en-US"/>
        </w:rPr>
      </w:pPr>
    </w:p>
    <w:p w14:paraId="48D1E7DA" w14:textId="77777777" w:rsidR="003D03E8" w:rsidRDefault="003D03E8" w:rsidP="003D03E8">
      <w:pPr>
        <w:pStyle w:val="Normlnywebov"/>
        <w:spacing w:before="0" w:beforeAutospacing="0" w:after="0" w:afterAutospacing="0"/>
        <w:rPr>
          <w:rFonts w:cs="Times New Roman"/>
          <w:iCs/>
        </w:rPr>
      </w:pPr>
      <w:r>
        <w:rPr>
          <w:rFonts w:cs="Times New Roman"/>
        </w:rPr>
        <w:t xml:space="preserve">Nezabudlo sa ani na dôležitosť </w:t>
      </w:r>
      <w:r>
        <w:rPr>
          <w:rFonts w:cs="Times New Roman"/>
          <w:b/>
        </w:rPr>
        <w:t>sociálnej ekonomiky</w:t>
      </w:r>
      <w:r>
        <w:rPr>
          <w:rFonts w:cs="Times New Roman"/>
        </w:rPr>
        <w:t xml:space="preserve"> </w:t>
      </w:r>
      <w:r>
        <w:rPr>
          <w:rFonts w:cs="Times New Roman"/>
          <w:iCs/>
        </w:rPr>
        <w:t>ako efektívneho nástroja regionálneho rozvoja, spoločenskej integrácie a zvýšenie kvality života aj v menej rozvinutých regiónoch a diskusia k tomuto na Slovensku relatívne novému právnemu inštitútu prebehla i na politickej úrovni.</w:t>
      </w:r>
    </w:p>
    <w:p w14:paraId="37B87CA0" w14:textId="77777777" w:rsidR="003D03E8" w:rsidRDefault="003D03E8" w:rsidP="003D03E8">
      <w:pPr>
        <w:pStyle w:val="Normlnywebov"/>
        <w:spacing w:before="0" w:beforeAutospacing="0" w:after="0" w:afterAutospacing="0"/>
        <w:rPr>
          <w:rFonts w:cs="Times New Roman"/>
          <w:iCs/>
        </w:rPr>
      </w:pPr>
    </w:p>
    <w:p w14:paraId="3B91C537" w14:textId="77777777" w:rsidR="003D03E8" w:rsidRDefault="003D03E8" w:rsidP="003D03E8">
      <w:pPr>
        <w:pStyle w:val="Normlnywebov"/>
        <w:shd w:val="clear" w:color="auto" w:fill="FFFFFF"/>
        <w:spacing w:before="0" w:beforeAutospacing="0" w:after="0" w:afterAutospacing="0"/>
        <w:rPr>
          <w:rFonts w:cs="Times New Roman"/>
        </w:rPr>
      </w:pPr>
      <w:r>
        <w:rPr>
          <w:rFonts w:cs="Times New Roman"/>
        </w:rPr>
        <w:lastRenderedPageBreak/>
        <w:t xml:space="preserve">S cieľom </w:t>
      </w:r>
      <w:r>
        <w:rPr>
          <w:rFonts w:cs="Times New Roman"/>
          <w:b/>
        </w:rPr>
        <w:t>chrániť práva mobilných pracovníkov</w:t>
      </w:r>
      <w:r>
        <w:rPr>
          <w:rFonts w:cs="Times New Roman"/>
        </w:rPr>
        <w:t xml:space="preserve"> a podporiť spravodlivú hospodársku súťaž medzi spoločnosťami, najmä malými a strednými podnikmi, je kľúčové zlepšiť cezhraničné presadzovanie práva Únie v oblasti mobility pracovnej sily a riešiť súvisiace zneužívanie.</w:t>
      </w:r>
    </w:p>
    <w:p w14:paraId="6247A692" w14:textId="77777777" w:rsidR="003D03E8" w:rsidRDefault="003D03E8" w:rsidP="003D03E8">
      <w:pPr>
        <w:spacing w:after="0" w:line="240" w:lineRule="auto"/>
        <w:rPr>
          <w:rFonts w:cs="Times New Roman"/>
          <w:szCs w:val="24"/>
        </w:rPr>
      </w:pPr>
    </w:p>
    <w:p w14:paraId="71CE15D7" w14:textId="77777777" w:rsidR="003D03E8" w:rsidRDefault="003D03E8" w:rsidP="003D03E8">
      <w:pPr>
        <w:spacing w:after="0" w:line="240" w:lineRule="auto"/>
        <w:rPr>
          <w:rFonts w:cs="Times New Roman"/>
          <w:szCs w:val="24"/>
        </w:rPr>
      </w:pPr>
      <w:r>
        <w:rPr>
          <w:rFonts w:cs="Times New Roman"/>
          <w:szCs w:val="24"/>
        </w:rPr>
        <w:t xml:space="preserve">V súvislosti s pracovnou mobilitou sme si v roku 2024 pripomenuli </w:t>
      </w:r>
      <w:r>
        <w:rPr>
          <w:rFonts w:cs="Times New Roman"/>
          <w:b/>
          <w:szCs w:val="24"/>
        </w:rPr>
        <w:t xml:space="preserve">5. výročie vzniku </w:t>
      </w:r>
      <w:r w:rsidRPr="00203A46">
        <w:rPr>
          <w:rFonts w:cs="Times New Roman"/>
          <w:b/>
          <w:bCs/>
          <w:szCs w:val="24"/>
        </w:rPr>
        <w:t>Európskeho orgánu práce</w:t>
      </w:r>
      <w:r>
        <w:rPr>
          <w:rFonts w:cs="Times New Roman"/>
          <w:szCs w:val="24"/>
        </w:rPr>
        <w:t xml:space="preserve"> (ďalej len „agentúra ELA“), ktorý vznikol v roku 2019 s cieľom prispieť k lepšiemu fungovaniu európskeho vnútorného trhu v oblasti </w:t>
      </w:r>
      <w:r>
        <w:rPr>
          <w:rFonts w:cs="Times New Roman"/>
          <w:szCs w:val="24"/>
          <w:shd w:val="clear" w:color="auto" w:fill="FFFFFF"/>
        </w:rPr>
        <w:t xml:space="preserve">zamestnanosti a </w:t>
      </w:r>
      <w:r>
        <w:rPr>
          <w:rFonts w:cs="Times New Roman"/>
          <w:szCs w:val="24"/>
        </w:rPr>
        <w:t xml:space="preserve">pracovnej mobility, a tým posilniť spravodlivosť a dôveru vo vnútorný trh. Takisto sme s v roku 2024 pripomenuli </w:t>
      </w:r>
      <w:r>
        <w:rPr>
          <w:rFonts w:cs="Times New Roman"/>
          <w:b/>
          <w:szCs w:val="24"/>
        </w:rPr>
        <w:t>30 rokov fungovania siete EURES</w:t>
      </w:r>
      <w:r>
        <w:rPr>
          <w:rFonts w:cs="Times New Roman"/>
          <w:szCs w:val="24"/>
        </w:rPr>
        <w:t xml:space="preserve"> (európske služby zamestnanosti </w:t>
      </w:r>
      <w:r>
        <w:rPr>
          <w:rFonts w:cs="Times New Roman"/>
          <w:bCs/>
          <w:szCs w:val="24"/>
        </w:rPr>
        <w:t xml:space="preserve">v rámci Európskej únie a krajín Európskeho hospodárskeho priestoru) </w:t>
      </w:r>
      <w:r>
        <w:rPr>
          <w:rFonts w:cs="Times New Roman"/>
          <w:szCs w:val="24"/>
        </w:rPr>
        <w:t>a do budúcna spustenie</w:t>
      </w:r>
      <w:r>
        <w:rPr>
          <w:rFonts w:cs="Times New Roman"/>
          <w:bCs/>
          <w:szCs w:val="24"/>
        </w:rPr>
        <w:t xml:space="preserve"> nového nástroja tzv. </w:t>
      </w:r>
      <w:r>
        <w:rPr>
          <w:rFonts w:cs="Times New Roman"/>
          <w:b/>
          <w:bCs/>
          <w:szCs w:val="24"/>
        </w:rPr>
        <w:t>Okruh talentov Európskej únie</w:t>
      </w:r>
      <w:r>
        <w:rPr>
          <w:rFonts w:cs="Times New Roman"/>
          <w:bCs/>
          <w:szCs w:val="24"/>
        </w:rPr>
        <w:t xml:space="preserve">, ktorý bude </w:t>
      </w:r>
      <w:r>
        <w:rPr>
          <w:rFonts w:cs="Times New Roman"/>
          <w:szCs w:val="24"/>
        </w:rPr>
        <w:t xml:space="preserve">prvou </w:t>
      </w:r>
      <w:proofErr w:type="spellStart"/>
      <w:r>
        <w:rPr>
          <w:rFonts w:cs="Times New Roman"/>
          <w:szCs w:val="24"/>
        </w:rPr>
        <w:t>celoúnijnou</w:t>
      </w:r>
      <w:proofErr w:type="spellEnd"/>
      <w:r>
        <w:rPr>
          <w:rFonts w:cs="Times New Roman"/>
          <w:szCs w:val="24"/>
        </w:rPr>
        <w:t xml:space="preserve"> platformou zameranou na uľahčenie medzinárodného náboru pracovníkov a poskytovanie príležitostí pre uchádzačov o zamestnanie s nízkou, strednou a s vysokou kvalifikáciou z tretích krajín. Pôjde o dobrovoľný nástroj pre zainteresované členské štáty.</w:t>
      </w:r>
    </w:p>
    <w:p w14:paraId="0A28BB0A" w14:textId="77777777" w:rsidR="003D03E8" w:rsidRDefault="003D03E8" w:rsidP="003D03E8">
      <w:pPr>
        <w:spacing w:after="0" w:line="240" w:lineRule="auto"/>
        <w:rPr>
          <w:rFonts w:cs="Times New Roman"/>
          <w:szCs w:val="24"/>
        </w:rPr>
      </w:pPr>
    </w:p>
    <w:p w14:paraId="579C31B1" w14:textId="77777777" w:rsidR="003D03E8" w:rsidRPr="003130A6" w:rsidRDefault="003D03E8" w:rsidP="003D03E8">
      <w:pPr>
        <w:pStyle w:val="Normlnywebov"/>
        <w:spacing w:before="0" w:beforeAutospacing="0" w:after="0" w:afterAutospacing="0"/>
        <w:rPr>
          <w:rFonts w:eastAsiaTheme="minorHAnsi" w:cs="Times New Roman"/>
          <w:iCs/>
          <w:lang w:eastAsia="en-US"/>
        </w:rPr>
      </w:pPr>
      <w:r w:rsidRPr="00BB7024">
        <w:rPr>
          <w:rFonts w:eastAsiaTheme="minorHAnsi" w:cs="Times New Roman"/>
          <w:iCs/>
          <w:lang w:eastAsia="en-US"/>
        </w:rPr>
        <w:t xml:space="preserve">V oblasti </w:t>
      </w:r>
      <w:r w:rsidRPr="00BB7024">
        <w:rPr>
          <w:rFonts w:eastAsiaTheme="minorHAnsi" w:cs="Times New Roman"/>
          <w:b/>
          <w:bCs/>
          <w:iCs/>
          <w:lang w:eastAsia="en-US"/>
        </w:rPr>
        <w:t>priemyselného vlastníctva</w:t>
      </w:r>
      <w:r w:rsidRPr="003130A6">
        <w:rPr>
          <w:rFonts w:eastAsiaTheme="minorHAnsi" w:cs="Times New Roman"/>
          <w:iCs/>
          <w:lang w:eastAsia="en-US"/>
        </w:rPr>
        <w:t xml:space="preserve"> prebiehali v roku 2024 rokovania k jednotlivým návrhom patentového balíka. Do fázy </w:t>
      </w:r>
      <w:proofErr w:type="spellStart"/>
      <w:r w:rsidRPr="003130A6">
        <w:rPr>
          <w:rFonts w:eastAsiaTheme="minorHAnsi" w:cs="Times New Roman"/>
          <w:iCs/>
          <w:lang w:eastAsia="en-US"/>
        </w:rPr>
        <w:t>trialógov</w:t>
      </w:r>
      <w:proofErr w:type="spellEnd"/>
      <w:r w:rsidRPr="003130A6">
        <w:rPr>
          <w:rFonts w:eastAsiaTheme="minorHAnsi" w:cs="Times New Roman"/>
          <w:iCs/>
          <w:lang w:eastAsia="en-US"/>
        </w:rPr>
        <w:t xml:space="preserve"> sa dostali rokovania k návrhu </w:t>
      </w:r>
      <w:r w:rsidRPr="00BB7024">
        <w:rPr>
          <w:rFonts w:eastAsiaTheme="minorHAnsi" w:cs="Times New Roman"/>
          <w:b/>
          <w:bCs/>
          <w:iCs/>
          <w:lang w:eastAsia="en-US"/>
        </w:rPr>
        <w:t>Nariadenia o udeľovaní</w:t>
      </w:r>
      <w:r w:rsidRPr="003130A6">
        <w:rPr>
          <w:rFonts w:eastAsiaTheme="minorHAnsi" w:cs="Times New Roman"/>
          <w:iCs/>
          <w:lang w:eastAsia="en-US"/>
        </w:rPr>
        <w:t xml:space="preserve"> </w:t>
      </w:r>
      <w:r w:rsidRPr="003130A6">
        <w:rPr>
          <w:rFonts w:eastAsiaTheme="minorHAnsi" w:cs="Times New Roman"/>
          <w:b/>
          <w:bCs/>
          <w:iCs/>
          <w:lang w:eastAsia="en-US"/>
        </w:rPr>
        <w:t>nútených licencií</w:t>
      </w:r>
      <w:r w:rsidRPr="003130A6">
        <w:rPr>
          <w:rFonts w:eastAsiaTheme="minorHAnsi" w:cs="Times New Roman"/>
          <w:iCs/>
          <w:lang w:eastAsia="en-US"/>
        </w:rPr>
        <w:t xml:space="preserve"> na patenty v krízových situáciách. Diskusie boli iniciované aj o revízii právnych predpisov o </w:t>
      </w:r>
      <w:r w:rsidRPr="00BB7024">
        <w:rPr>
          <w:rFonts w:eastAsiaTheme="minorHAnsi" w:cs="Times New Roman"/>
          <w:iCs/>
          <w:lang w:eastAsia="en-US"/>
        </w:rPr>
        <w:t>dodatkových ochranných osvedčeniach pre lieky a o dodatkových ochranných osvedčeniach pre prípravky na ochranu rastlín. V závere</w:t>
      </w:r>
      <w:r w:rsidRPr="003130A6">
        <w:rPr>
          <w:rFonts w:eastAsiaTheme="minorHAnsi" w:cs="Times New Roman"/>
          <w:iCs/>
          <w:lang w:eastAsia="en-US"/>
        </w:rPr>
        <w:t xml:space="preserve"> roka 2024 nadobudli platnosť dva legislatívne akty týkajúce sa reformy ochrany dizajnov </w:t>
      </w:r>
      <w:r>
        <w:rPr>
          <w:rFonts w:eastAsiaTheme="minorHAnsi" w:cs="Times New Roman"/>
          <w:iCs/>
          <w:lang w:eastAsia="en-US"/>
        </w:rPr>
        <w:t>Európskej únie</w:t>
      </w:r>
      <w:r w:rsidRPr="003130A6">
        <w:rPr>
          <w:rFonts w:eastAsiaTheme="minorHAnsi" w:cs="Times New Roman"/>
          <w:iCs/>
          <w:lang w:eastAsia="en-US"/>
        </w:rPr>
        <w:t>.</w:t>
      </w:r>
    </w:p>
    <w:p w14:paraId="1E2B42F2" w14:textId="77777777" w:rsidR="003D03E8" w:rsidRDefault="003D03E8" w:rsidP="003D03E8">
      <w:pPr>
        <w:pStyle w:val="Normlnywebov"/>
        <w:spacing w:before="0" w:beforeAutospacing="0" w:after="0" w:afterAutospacing="0"/>
        <w:rPr>
          <w:rFonts w:eastAsiaTheme="minorHAnsi" w:cs="Times New Roman"/>
          <w:iCs/>
          <w:lang w:eastAsia="en-US"/>
        </w:rPr>
      </w:pPr>
    </w:p>
    <w:p w14:paraId="7CB40A1D" w14:textId="77777777" w:rsidR="003D03E8" w:rsidRPr="003130A6" w:rsidRDefault="003D03E8" w:rsidP="003D03E8">
      <w:pPr>
        <w:pStyle w:val="Normlnywebov"/>
        <w:spacing w:before="0" w:beforeAutospacing="0" w:after="0" w:afterAutospacing="0"/>
        <w:rPr>
          <w:rFonts w:cs="Times New Roman"/>
          <w:color w:val="auto"/>
        </w:rPr>
      </w:pPr>
      <w:r w:rsidRPr="003130A6">
        <w:rPr>
          <w:rFonts w:cs="Times New Roman"/>
          <w:color w:val="auto"/>
        </w:rPr>
        <w:t xml:space="preserve">Rok 2024 bol kľúčový na zabezpečenie riadneho </w:t>
      </w:r>
      <w:r w:rsidRPr="003130A6">
        <w:rPr>
          <w:rFonts w:cs="Times New Roman"/>
          <w:b/>
          <w:color w:val="auto"/>
        </w:rPr>
        <w:t xml:space="preserve">ukončovania programov </w:t>
      </w:r>
      <w:r>
        <w:rPr>
          <w:rFonts w:cs="Times New Roman"/>
          <w:b/>
          <w:color w:val="auto"/>
        </w:rPr>
        <w:t xml:space="preserve">európskych štrukturálnych a investičných fondov </w:t>
      </w:r>
      <w:r w:rsidRPr="00BB7024">
        <w:rPr>
          <w:rFonts w:cs="Times New Roman"/>
          <w:bCs/>
          <w:color w:val="auto"/>
        </w:rPr>
        <w:t>(ďalej len „EŠIF“)</w:t>
      </w:r>
      <w:r w:rsidRPr="003130A6">
        <w:rPr>
          <w:rFonts w:cs="Times New Roman"/>
          <w:b/>
          <w:color w:val="auto"/>
        </w:rPr>
        <w:t xml:space="preserve"> v programovom období 2014 - 2020</w:t>
      </w:r>
      <w:r w:rsidRPr="003130A6">
        <w:rPr>
          <w:rFonts w:cs="Times New Roman"/>
          <w:color w:val="auto"/>
        </w:rPr>
        <w:t xml:space="preserve">. Uhrádzanie žiadostí o platbu prijímateľom na národnej úrovni formou administratívneho ukončenia kontinuálne prebiehalo počas celého roka 2024, čo bolo možné vďaka prijatiu novej európskej </w:t>
      </w:r>
      <w:r w:rsidRPr="003130A6">
        <w:rPr>
          <w:rFonts w:cs="Times New Roman"/>
          <w:b/>
          <w:bCs/>
          <w:color w:val="auto"/>
        </w:rPr>
        <w:t>legislatívy STEP</w:t>
      </w:r>
      <w:r w:rsidRPr="003130A6">
        <w:rPr>
          <w:rFonts w:cs="Times New Roman"/>
          <w:color w:val="auto"/>
        </w:rPr>
        <w:t xml:space="preserve"> vo februári 2024 - </w:t>
      </w:r>
      <w:r w:rsidRPr="003130A6">
        <w:rPr>
          <w:rFonts w:cs="Times New Roman"/>
          <w:b/>
          <w:bCs/>
          <w:color w:val="auto"/>
        </w:rPr>
        <w:t>Platformy strategických technológií pre Európu</w:t>
      </w:r>
      <w:r w:rsidRPr="003130A6">
        <w:rPr>
          <w:rFonts w:cs="Times New Roman"/>
          <w:color w:val="auto"/>
        </w:rPr>
        <w:t>, súčasťou ktorej sú viaceré flexibility v oblasti politiky súdržnosti a práve jedna z nich umožnila predĺženie obdobia na vyúčtovanie výdavkov programového obdobia 2014 – 2020 o </w:t>
      </w:r>
      <w:r>
        <w:rPr>
          <w:rFonts w:cs="Times New Roman"/>
          <w:color w:val="auto"/>
        </w:rPr>
        <w:t>jeden</w:t>
      </w:r>
      <w:r w:rsidRPr="003130A6">
        <w:rPr>
          <w:rFonts w:cs="Times New Roman"/>
          <w:color w:val="auto"/>
        </w:rPr>
        <w:t xml:space="preserve"> rok. Do 13. decembra 2024 dosiahla </w:t>
      </w:r>
      <w:r>
        <w:rPr>
          <w:rFonts w:cs="Times New Roman"/>
          <w:color w:val="auto"/>
        </w:rPr>
        <w:t>Slovenská republika</w:t>
      </w:r>
      <w:r w:rsidRPr="003130A6">
        <w:rPr>
          <w:rFonts w:cs="Times New Roman"/>
          <w:color w:val="auto"/>
        </w:rPr>
        <w:t xml:space="preserve"> za všetky fondy alokované v uvedenom období čerpanie na národnej úrovni 17,09 mld. eur, čo predstavuje 102,17 % z celkovej alokácie.</w:t>
      </w:r>
    </w:p>
    <w:p w14:paraId="21F4F053" w14:textId="77777777" w:rsidR="003D03E8" w:rsidRDefault="003D03E8" w:rsidP="003D03E8">
      <w:pPr>
        <w:spacing w:after="0" w:line="240" w:lineRule="auto"/>
        <w:rPr>
          <w:rFonts w:cs="Times New Roman"/>
          <w:color w:val="auto"/>
          <w:szCs w:val="24"/>
        </w:rPr>
      </w:pPr>
    </w:p>
    <w:p w14:paraId="4CB4684F" w14:textId="77777777" w:rsidR="003D03E8" w:rsidRPr="003130A6" w:rsidRDefault="003D03E8" w:rsidP="003D03E8">
      <w:pPr>
        <w:spacing w:after="0" w:line="240" w:lineRule="auto"/>
        <w:rPr>
          <w:rFonts w:eastAsia="Calibri" w:cs="Times New Roman"/>
          <w:color w:val="auto"/>
          <w:szCs w:val="24"/>
        </w:rPr>
      </w:pPr>
      <w:r w:rsidRPr="003130A6">
        <w:rPr>
          <w:rFonts w:cs="Times New Roman"/>
          <w:color w:val="auto"/>
          <w:szCs w:val="24"/>
        </w:rPr>
        <w:t xml:space="preserve">Rok 2024 bol zároveň </w:t>
      </w:r>
      <w:r w:rsidRPr="003130A6">
        <w:rPr>
          <w:rFonts w:cs="Times New Roman"/>
          <w:b/>
          <w:color w:val="auto"/>
          <w:szCs w:val="24"/>
        </w:rPr>
        <w:t>druhým rokom implementácie</w:t>
      </w:r>
      <w:r w:rsidRPr="003130A6">
        <w:rPr>
          <w:rFonts w:cs="Times New Roman"/>
          <w:color w:val="auto"/>
          <w:szCs w:val="24"/>
        </w:rPr>
        <w:t xml:space="preserve"> po schválení strategických dokumentov na využívanie </w:t>
      </w:r>
      <w:r w:rsidRPr="003130A6">
        <w:rPr>
          <w:rFonts w:cs="Times New Roman"/>
          <w:b/>
          <w:color w:val="auto"/>
          <w:szCs w:val="24"/>
        </w:rPr>
        <w:t xml:space="preserve">fondov politiky súdržnosti </w:t>
      </w:r>
      <w:r>
        <w:rPr>
          <w:rFonts w:cs="Times New Roman"/>
          <w:b/>
          <w:color w:val="auto"/>
          <w:szCs w:val="24"/>
        </w:rPr>
        <w:t>Európskej únie</w:t>
      </w:r>
      <w:r w:rsidRPr="003130A6">
        <w:rPr>
          <w:rFonts w:cs="Times New Roman"/>
          <w:b/>
          <w:color w:val="auto"/>
          <w:szCs w:val="24"/>
        </w:rPr>
        <w:t xml:space="preserve"> pre programové obdobie 2021 – 2027</w:t>
      </w:r>
      <w:r w:rsidRPr="003130A6">
        <w:rPr>
          <w:rFonts w:cs="Times New Roman"/>
          <w:color w:val="auto"/>
          <w:szCs w:val="24"/>
        </w:rPr>
        <w:t xml:space="preserve">. V tomto roku pokračovala implementácia programového obdobia 2021-2027. V rámci Programu Slovensko, ktorý je investičným nástrojom pre rast životnej úrovne obyvateľov a zvyšovanie konkurencieschopnosti Slovenskej republiky, bolo za rok 2024 (do 13.12.2024) vyhlásených </w:t>
      </w:r>
      <w:r w:rsidRPr="003130A6">
        <w:rPr>
          <w:rFonts w:cs="Times New Roman"/>
          <w:b/>
          <w:bCs/>
          <w:color w:val="auto"/>
          <w:szCs w:val="24"/>
        </w:rPr>
        <w:t xml:space="preserve">243 výziev </w:t>
      </w:r>
      <w:r w:rsidRPr="003130A6">
        <w:rPr>
          <w:rFonts w:cs="Times New Roman"/>
          <w:color w:val="auto"/>
          <w:szCs w:val="24"/>
        </w:rPr>
        <w:t>na predkladanie žiadostí o</w:t>
      </w:r>
      <w:r>
        <w:rPr>
          <w:rFonts w:cs="Times New Roman"/>
          <w:color w:val="auto"/>
          <w:szCs w:val="24"/>
        </w:rPr>
        <w:t> nenávratný finančný príspevok (ďalej len „NFP“)</w:t>
      </w:r>
      <w:r w:rsidRPr="003130A6">
        <w:rPr>
          <w:rFonts w:cs="Times New Roman"/>
          <w:color w:val="auto"/>
          <w:szCs w:val="24"/>
        </w:rPr>
        <w:t xml:space="preserve"> v objeme  8,46 mld. eur, čo predstavuje 67,19 % z investícií Programu Slovensko v programovom období 2021 – 2027. Súčasne za to isté obdobie bolo podpísaných </w:t>
      </w:r>
      <w:r w:rsidRPr="003130A6">
        <w:rPr>
          <w:rFonts w:cs="Times New Roman"/>
          <w:b/>
          <w:bCs/>
          <w:color w:val="auto"/>
          <w:szCs w:val="24"/>
        </w:rPr>
        <w:t>1 100 zmlúv</w:t>
      </w:r>
      <w:r w:rsidRPr="003130A6">
        <w:rPr>
          <w:rFonts w:cs="Times New Roman"/>
          <w:color w:val="auto"/>
          <w:szCs w:val="24"/>
        </w:rPr>
        <w:t xml:space="preserve"> o poskytnutí NFP vo výške 3,72 mld. eur a</w:t>
      </w:r>
      <w:r>
        <w:rPr>
          <w:rFonts w:cs="Times New Roman"/>
          <w:color w:val="auto"/>
          <w:szCs w:val="24"/>
        </w:rPr>
        <w:t> </w:t>
      </w:r>
      <w:r w:rsidRPr="003130A6">
        <w:rPr>
          <w:rFonts w:cs="Times New Roman"/>
          <w:color w:val="auto"/>
          <w:szCs w:val="24"/>
        </w:rPr>
        <w:t xml:space="preserve">čerpanie na národnej úrovni vzrástlo o 344,16 mil. eur. </w:t>
      </w:r>
    </w:p>
    <w:p w14:paraId="40127577" w14:textId="77777777" w:rsidR="003D03E8" w:rsidRDefault="003D03E8" w:rsidP="003D03E8">
      <w:pPr>
        <w:spacing w:after="0" w:line="240" w:lineRule="auto"/>
        <w:rPr>
          <w:rFonts w:eastAsia="Calibri" w:cs="Times New Roman"/>
          <w:color w:val="auto"/>
          <w:szCs w:val="24"/>
        </w:rPr>
      </w:pPr>
    </w:p>
    <w:p w14:paraId="1F313D1C" w14:textId="77777777" w:rsidR="003D03E8" w:rsidRPr="003130A6" w:rsidRDefault="003D03E8" w:rsidP="003D03E8">
      <w:pPr>
        <w:spacing w:after="0" w:line="240" w:lineRule="auto"/>
        <w:rPr>
          <w:rFonts w:eastAsia="Calibri" w:cs="Times New Roman"/>
          <w:color w:val="auto"/>
          <w:szCs w:val="24"/>
        </w:rPr>
      </w:pPr>
      <w:r w:rsidRPr="003130A6">
        <w:rPr>
          <w:rFonts w:eastAsia="Calibri" w:cs="Times New Roman"/>
          <w:color w:val="auto"/>
          <w:szCs w:val="24"/>
        </w:rPr>
        <w:t xml:space="preserve">V marci 2024 nadobudlo účinnosť nariadenie, ktorým sa zriaďuje </w:t>
      </w:r>
      <w:r w:rsidRPr="003130A6">
        <w:rPr>
          <w:rFonts w:eastAsia="Calibri" w:cs="Times New Roman"/>
          <w:b/>
          <w:color w:val="auto"/>
          <w:szCs w:val="24"/>
        </w:rPr>
        <w:t xml:space="preserve">Platforma strategických technológií pre Európu </w:t>
      </w:r>
      <w:r w:rsidRPr="00BB7024">
        <w:rPr>
          <w:rFonts w:eastAsia="Calibri" w:cs="Times New Roman"/>
          <w:bCs/>
          <w:color w:val="auto"/>
          <w:szCs w:val="24"/>
        </w:rPr>
        <w:t>(</w:t>
      </w:r>
      <w:r>
        <w:rPr>
          <w:rFonts w:eastAsia="Calibri" w:cs="Times New Roman"/>
          <w:bCs/>
          <w:color w:val="auto"/>
          <w:szCs w:val="24"/>
        </w:rPr>
        <w:t>ďalej len „</w:t>
      </w:r>
      <w:r w:rsidRPr="00BB7024">
        <w:rPr>
          <w:rFonts w:eastAsia="Calibri" w:cs="Times New Roman"/>
          <w:bCs/>
          <w:color w:val="auto"/>
          <w:szCs w:val="24"/>
        </w:rPr>
        <w:t>STEP</w:t>
      </w:r>
      <w:r>
        <w:rPr>
          <w:rFonts w:eastAsia="Calibri" w:cs="Times New Roman"/>
          <w:bCs/>
          <w:color w:val="auto"/>
          <w:szCs w:val="24"/>
        </w:rPr>
        <w:t>“</w:t>
      </w:r>
      <w:r w:rsidRPr="00BB7024">
        <w:rPr>
          <w:rFonts w:eastAsia="Calibri" w:cs="Times New Roman"/>
          <w:bCs/>
          <w:color w:val="auto"/>
          <w:szCs w:val="24"/>
        </w:rPr>
        <w:t>)</w:t>
      </w:r>
      <w:r w:rsidRPr="003130A6">
        <w:rPr>
          <w:rFonts w:eastAsia="Calibri" w:cs="Times New Roman"/>
          <w:color w:val="auto"/>
          <w:szCs w:val="24"/>
        </w:rPr>
        <w:t xml:space="preserve"> s cieľom podporiť európsky priemysel a investície do kritických technológií v Európe v troch odvetviach (digitálne a špičkové technologické inovácie, čisté technológie efektívne využívajúce zdroje a biotechnológie) prostredníctvom existujúcich programov a fondov Únie.</w:t>
      </w:r>
    </w:p>
    <w:p w14:paraId="3F021DB5" w14:textId="77777777" w:rsidR="003D03E8" w:rsidRDefault="003D03E8" w:rsidP="003D03E8">
      <w:pPr>
        <w:spacing w:after="0" w:line="240" w:lineRule="auto"/>
        <w:rPr>
          <w:rFonts w:eastAsia="Calibri" w:cs="Times New Roman"/>
          <w:color w:val="auto"/>
          <w:szCs w:val="24"/>
        </w:rPr>
      </w:pPr>
    </w:p>
    <w:p w14:paraId="4F3A8DFB" w14:textId="77777777" w:rsidR="003D03E8" w:rsidRPr="003130A6" w:rsidRDefault="003D03E8" w:rsidP="003D03E8">
      <w:pPr>
        <w:spacing w:after="0" w:line="240" w:lineRule="auto"/>
        <w:rPr>
          <w:rFonts w:eastAsia="Calibri" w:cs="Times New Roman"/>
          <w:color w:val="auto"/>
          <w:szCs w:val="24"/>
        </w:rPr>
      </w:pPr>
      <w:r w:rsidRPr="003130A6">
        <w:rPr>
          <w:rFonts w:eastAsia="Calibri" w:cs="Times New Roman"/>
          <w:color w:val="auto"/>
          <w:szCs w:val="24"/>
        </w:rPr>
        <w:lastRenderedPageBreak/>
        <w:t xml:space="preserve">V októbri 2024 predstavila Európska komisia návrh legislatívneho </w:t>
      </w:r>
      <w:r w:rsidRPr="00BB7024">
        <w:rPr>
          <w:rFonts w:eastAsia="Calibri" w:cs="Times New Roman"/>
          <w:b/>
          <w:bCs/>
          <w:color w:val="auto"/>
          <w:szCs w:val="24"/>
        </w:rPr>
        <w:t>balíka</w:t>
      </w:r>
      <w:r w:rsidRPr="003130A6">
        <w:rPr>
          <w:rFonts w:eastAsia="Calibri" w:cs="Times New Roman"/>
          <w:color w:val="auto"/>
          <w:szCs w:val="24"/>
        </w:rPr>
        <w:t xml:space="preserve"> </w:t>
      </w:r>
      <w:r w:rsidRPr="003130A6">
        <w:rPr>
          <w:rFonts w:eastAsia="Calibri" w:cs="Times New Roman"/>
          <w:b/>
          <w:color w:val="auto"/>
          <w:szCs w:val="24"/>
        </w:rPr>
        <w:t>RESTORE</w:t>
      </w:r>
      <w:r w:rsidRPr="003130A6">
        <w:rPr>
          <w:rFonts w:eastAsia="Calibri" w:cs="Times New Roman"/>
          <w:color w:val="auto"/>
          <w:szCs w:val="24"/>
        </w:rPr>
        <w:t>, ktorým reaguje na povodne v strednej a východnej Európe, v Španielsku a požiare v Portugalsku. Jeho cieľom je úprava nariadení, ktorými sa riadi Európsky fond regionálneho rozvoja, Kohézny fond a Európsky sociálny fond plus v programovom období 2021 – 2027 a Európsky poľnohospodársky fond pre rozvoj vidieka pre obdobie 2014-2022. Návrh neprináša dodatočné zdroje, ale navrhuje nové flexibility v rámci existujúcich nariadení s cieľom poskytnúť členským štátom možnosť efektívnejšieho využitia existujúcich fondov na riešenia dôsledkov prírodných katastrof.</w:t>
      </w:r>
    </w:p>
    <w:p w14:paraId="1465BF3C" w14:textId="77777777" w:rsidR="003D03E8" w:rsidRDefault="003D03E8" w:rsidP="003D03E8">
      <w:pPr>
        <w:spacing w:after="0" w:line="240" w:lineRule="auto"/>
        <w:rPr>
          <w:rFonts w:cs="Times New Roman"/>
          <w:color w:val="auto"/>
          <w:szCs w:val="24"/>
        </w:rPr>
      </w:pPr>
    </w:p>
    <w:p w14:paraId="1E662D9A" w14:textId="77777777" w:rsidR="003D03E8" w:rsidRPr="003130A6" w:rsidRDefault="003D03E8" w:rsidP="003D03E8">
      <w:pPr>
        <w:spacing w:after="0" w:line="240" w:lineRule="auto"/>
        <w:rPr>
          <w:rFonts w:cs="Times New Roman"/>
          <w:color w:val="auto"/>
          <w:szCs w:val="24"/>
        </w:rPr>
      </w:pPr>
      <w:r w:rsidRPr="003130A6">
        <w:rPr>
          <w:rFonts w:cs="Times New Roman"/>
          <w:color w:val="auto"/>
          <w:szCs w:val="24"/>
        </w:rPr>
        <w:t xml:space="preserve">Diskusia o podobe a prioritách </w:t>
      </w:r>
      <w:r w:rsidRPr="003130A6">
        <w:rPr>
          <w:rFonts w:cs="Times New Roman"/>
          <w:b/>
          <w:color w:val="auto"/>
          <w:szCs w:val="24"/>
        </w:rPr>
        <w:t xml:space="preserve">politiky súdržnosti </w:t>
      </w:r>
      <w:r>
        <w:rPr>
          <w:rFonts w:cs="Times New Roman"/>
          <w:b/>
          <w:color w:val="auto"/>
          <w:szCs w:val="24"/>
        </w:rPr>
        <w:t>Európskej únie</w:t>
      </w:r>
      <w:r w:rsidRPr="003130A6">
        <w:rPr>
          <w:rFonts w:cs="Times New Roman"/>
          <w:b/>
          <w:color w:val="auto"/>
          <w:szCs w:val="24"/>
        </w:rPr>
        <w:t xml:space="preserve"> po roku 2027</w:t>
      </w:r>
      <w:r w:rsidRPr="003130A6">
        <w:rPr>
          <w:rFonts w:cs="Times New Roman"/>
          <w:color w:val="auto"/>
          <w:szCs w:val="24"/>
        </w:rPr>
        <w:t xml:space="preserve"> prebieha na európskej úrovni intenzívne už od roku 2023. Slovensko </w:t>
      </w:r>
      <w:r>
        <w:rPr>
          <w:rFonts w:cs="Times New Roman"/>
          <w:color w:val="auto"/>
          <w:szCs w:val="24"/>
        </w:rPr>
        <w:t>začalo</w:t>
      </w:r>
      <w:r w:rsidRPr="003130A6">
        <w:rPr>
          <w:rFonts w:cs="Times New Roman"/>
          <w:color w:val="auto"/>
          <w:szCs w:val="24"/>
        </w:rPr>
        <w:t xml:space="preserve"> proces národných konzultácií k budúcnosti politiky súdržnosti v apríli 2024 stretnutím expertnej </w:t>
      </w:r>
      <w:r w:rsidRPr="003130A6">
        <w:rPr>
          <w:rFonts w:cs="Times New Roman"/>
          <w:b/>
          <w:color w:val="auto"/>
          <w:szCs w:val="24"/>
        </w:rPr>
        <w:t>pracovnej skupiny Partnerstvo pre politiku súdržnosti</w:t>
      </w:r>
      <w:r w:rsidRPr="003130A6">
        <w:rPr>
          <w:rFonts w:cs="Times New Roman"/>
          <w:b/>
          <w:bCs/>
          <w:color w:val="auto"/>
          <w:szCs w:val="24"/>
        </w:rPr>
        <w:t xml:space="preserve"> </w:t>
      </w:r>
      <w:r w:rsidRPr="003130A6">
        <w:rPr>
          <w:rFonts w:cs="Times New Roman"/>
          <w:color w:val="auto"/>
          <w:szCs w:val="24"/>
        </w:rPr>
        <w:t>združujúcej vyše 80 reprezentatívnych zástupcov sociálno-ekonomických partnerov.</w:t>
      </w:r>
      <w:r>
        <w:rPr>
          <w:rFonts w:cs="Times New Roman"/>
          <w:color w:val="auto"/>
          <w:szCs w:val="24"/>
        </w:rPr>
        <w:t xml:space="preserve"> </w:t>
      </w:r>
      <w:r w:rsidRPr="003130A6">
        <w:rPr>
          <w:rFonts w:cs="Times New Roman"/>
          <w:color w:val="auto"/>
          <w:szCs w:val="24"/>
        </w:rPr>
        <w:t>V rámci konzultačného procesu k politike súdržnosti po roku 2027 zrealizovalo Slovensko v roku 2024 niekoľko aktivít, ktoré boli zavŕšené konferenciou „Národné kohézne fórum“.</w:t>
      </w:r>
      <w:r>
        <w:rPr>
          <w:rFonts w:cs="Times New Roman"/>
          <w:color w:val="auto"/>
          <w:szCs w:val="24"/>
        </w:rPr>
        <w:t xml:space="preserve"> </w:t>
      </w:r>
      <w:r w:rsidRPr="003130A6">
        <w:rPr>
          <w:rFonts w:cs="Times New Roman"/>
          <w:color w:val="auto"/>
          <w:szCs w:val="24"/>
        </w:rPr>
        <w:t xml:space="preserve">Cieľom konzultačného procesu a diskusií je pripraviť </w:t>
      </w:r>
      <w:proofErr w:type="spellStart"/>
      <w:r w:rsidRPr="003130A6">
        <w:rPr>
          <w:rFonts w:cs="Times New Roman"/>
          <w:color w:val="auto"/>
          <w:szCs w:val="24"/>
        </w:rPr>
        <w:t>participatívnym</w:t>
      </w:r>
      <w:proofErr w:type="spellEnd"/>
      <w:r w:rsidRPr="003130A6">
        <w:rPr>
          <w:rFonts w:cs="Times New Roman"/>
          <w:color w:val="auto"/>
          <w:szCs w:val="24"/>
        </w:rPr>
        <w:t xml:space="preserve"> spôsobom </w:t>
      </w:r>
      <w:r w:rsidRPr="003130A6">
        <w:rPr>
          <w:rFonts w:cs="Times New Roman"/>
          <w:b/>
          <w:bCs/>
          <w:color w:val="auto"/>
          <w:szCs w:val="24"/>
        </w:rPr>
        <w:t>Východiskovú pozíciu S</w:t>
      </w:r>
      <w:r>
        <w:rPr>
          <w:rFonts w:cs="Times New Roman"/>
          <w:b/>
          <w:bCs/>
          <w:color w:val="auto"/>
          <w:szCs w:val="24"/>
        </w:rPr>
        <w:t>lovenska</w:t>
      </w:r>
      <w:r w:rsidRPr="003130A6">
        <w:rPr>
          <w:rFonts w:cs="Times New Roman"/>
          <w:b/>
          <w:bCs/>
          <w:color w:val="auto"/>
          <w:szCs w:val="24"/>
        </w:rPr>
        <w:t xml:space="preserve"> k politike súdržnosti </w:t>
      </w:r>
      <w:r>
        <w:rPr>
          <w:rFonts w:cs="Times New Roman"/>
          <w:b/>
          <w:bCs/>
          <w:color w:val="auto"/>
          <w:szCs w:val="24"/>
        </w:rPr>
        <w:t>Európskej únie</w:t>
      </w:r>
      <w:r w:rsidRPr="003130A6">
        <w:rPr>
          <w:rFonts w:cs="Times New Roman"/>
          <w:b/>
          <w:bCs/>
          <w:color w:val="auto"/>
          <w:szCs w:val="24"/>
        </w:rPr>
        <w:t xml:space="preserve"> po roku 2027</w:t>
      </w:r>
      <w:r w:rsidRPr="003130A6">
        <w:rPr>
          <w:rFonts w:cs="Times New Roman"/>
          <w:color w:val="auto"/>
          <w:szCs w:val="24"/>
        </w:rPr>
        <w:t>, ktorá je</w:t>
      </w:r>
      <w:r w:rsidRPr="003130A6">
        <w:rPr>
          <w:rFonts w:cs="Times New Roman"/>
          <w:b/>
          <w:bCs/>
          <w:color w:val="auto"/>
          <w:szCs w:val="24"/>
        </w:rPr>
        <w:t xml:space="preserve"> </w:t>
      </w:r>
      <w:r w:rsidRPr="003130A6">
        <w:rPr>
          <w:rFonts w:cs="Times New Roman"/>
          <w:color w:val="auto"/>
          <w:szCs w:val="24"/>
        </w:rPr>
        <w:t xml:space="preserve">predpokladom presadzovania </w:t>
      </w:r>
      <w:r>
        <w:rPr>
          <w:rFonts w:cs="Times New Roman"/>
          <w:color w:val="auto"/>
          <w:szCs w:val="24"/>
        </w:rPr>
        <w:t xml:space="preserve">slovenských </w:t>
      </w:r>
      <w:r w:rsidRPr="003130A6">
        <w:rPr>
          <w:rFonts w:cs="Times New Roman"/>
          <w:color w:val="auto"/>
          <w:szCs w:val="24"/>
        </w:rPr>
        <w:t>záujmov na európskej úrovni.</w:t>
      </w:r>
    </w:p>
    <w:p w14:paraId="50F02764" w14:textId="77777777" w:rsidR="003D03E8" w:rsidRPr="003130A6" w:rsidRDefault="003D03E8" w:rsidP="003D03E8">
      <w:pPr>
        <w:spacing w:after="0" w:line="240" w:lineRule="auto"/>
        <w:rPr>
          <w:rFonts w:cs="Times New Roman"/>
          <w:szCs w:val="24"/>
        </w:rPr>
      </w:pPr>
      <w:r w:rsidRPr="003130A6">
        <w:rPr>
          <w:rFonts w:cs="Times New Roman"/>
          <w:szCs w:val="24"/>
        </w:rPr>
        <w:t xml:space="preserve">V januári 2024 odštartovali diskusie k </w:t>
      </w:r>
      <w:r w:rsidRPr="003130A6">
        <w:rPr>
          <w:rFonts w:cs="Times New Roman"/>
          <w:b/>
          <w:szCs w:val="24"/>
        </w:rPr>
        <w:t>strategickému dialógu o budúcnosti poľnohospodárstva</w:t>
      </w:r>
      <w:r>
        <w:rPr>
          <w:rFonts w:cs="Times New Roman"/>
          <w:b/>
          <w:szCs w:val="24"/>
        </w:rPr>
        <w:t xml:space="preserve"> v Európskej únii</w:t>
      </w:r>
      <w:r w:rsidRPr="003130A6">
        <w:rPr>
          <w:rFonts w:cs="Times New Roman"/>
          <w:szCs w:val="24"/>
        </w:rPr>
        <w:t>. Finálny výstup niekoľkomesačných diskusií predstavovala správa o strategickom dialógu, ktorá načrtla základné výzvy a príležitosti v oblasti poľnohospodárstva pre nasledujúce obdobie. V kontexte budúceho smerovania európskeho poľnohospodárstva vnímame z pohľadu S</w:t>
      </w:r>
      <w:r>
        <w:rPr>
          <w:rFonts w:cs="Times New Roman"/>
          <w:szCs w:val="24"/>
        </w:rPr>
        <w:t>lovenska</w:t>
      </w:r>
      <w:r w:rsidRPr="003130A6">
        <w:rPr>
          <w:rFonts w:cs="Times New Roman"/>
          <w:szCs w:val="24"/>
        </w:rPr>
        <w:t xml:space="preserve"> ako kľúčové </w:t>
      </w:r>
      <w:r w:rsidRPr="004F03B2">
        <w:rPr>
          <w:rFonts w:cs="Times New Roman"/>
          <w:b/>
          <w:bCs/>
          <w:szCs w:val="24"/>
        </w:rPr>
        <w:t>zachovanie tradičného modelu Spoločnej poľnohospodárskej politiky</w:t>
      </w:r>
      <w:r w:rsidRPr="003130A6">
        <w:rPr>
          <w:rFonts w:cs="Times New Roman"/>
          <w:szCs w:val="24"/>
        </w:rPr>
        <w:t xml:space="preserve"> (</w:t>
      </w:r>
      <w:r>
        <w:rPr>
          <w:rFonts w:cs="Times New Roman"/>
          <w:szCs w:val="24"/>
        </w:rPr>
        <w:t>ďalej len „</w:t>
      </w:r>
      <w:r w:rsidRPr="003130A6">
        <w:rPr>
          <w:rFonts w:cs="Times New Roman"/>
          <w:szCs w:val="24"/>
        </w:rPr>
        <w:t>SPP</w:t>
      </w:r>
      <w:r>
        <w:rPr>
          <w:rFonts w:cs="Times New Roman"/>
          <w:szCs w:val="24"/>
        </w:rPr>
        <w:t>“</w:t>
      </w:r>
      <w:r w:rsidRPr="003130A6">
        <w:rPr>
          <w:rFonts w:cs="Times New Roman"/>
          <w:szCs w:val="24"/>
        </w:rPr>
        <w:t>), založen</w:t>
      </w:r>
      <w:r>
        <w:rPr>
          <w:rFonts w:cs="Times New Roman"/>
          <w:szCs w:val="24"/>
        </w:rPr>
        <w:t>ého</w:t>
      </w:r>
      <w:r w:rsidRPr="003130A6">
        <w:rPr>
          <w:rFonts w:cs="Times New Roman"/>
          <w:szCs w:val="24"/>
        </w:rPr>
        <w:t xml:space="preserve"> na zachovaní dvoch pilierov. Tento model zdôrazňuje nezastupiteľnú úlohu SPP pri podpore konkurencieschopného, odolného a udržateľného poľnohospodárstva, lesníctva, potravinárstva a rozvoja vidieka.</w:t>
      </w:r>
    </w:p>
    <w:p w14:paraId="2823F4E1" w14:textId="77777777" w:rsidR="003D03E8" w:rsidRDefault="003D03E8" w:rsidP="003D03E8">
      <w:pPr>
        <w:spacing w:after="0" w:line="240" w:lineRule="auto"/>
        <w:rPr>
          <w:rFonts w:cs="Times New Roman"/>
          <w:szCs w:val="24"/>
        </w:rPr>
      </w:pPr>
    </w:p>
    <w:p w14:paraId="06763582" w14:textId="77777777" w:rsidR="003D03E8" w:rsidRPr="003130A6" w:rsidRDefault="003D03E8" w:rsidP="003D03E8">
      <w:pPr>
        <w:spacing w:after="0" w:line="240" w:lineRule="auto"/>
        <w:rPr>
          <w:rFonts w:cs="Times New Roman"/>
          <w:szCs w:val="24"/>
        </w:rPr>
      </w:pPr>
      <w:r w:rsidRPr="003130A6">
        <w:rPr>
          <w:rFonts w:cs="Times New Roman"/>
          <w:szCs w:val="24"/>
        </w:rPr>
        <w:t xml:space="preserve">V nadväznosti na výsledky strategického dialógu boli </w:t>
      </w:r>
      <w:r>
        <w:rPr>
          <w:rFonts w:cs="Times New Roman"/>
          <w:szCs w:val="24"/>
        </w:rPr>
        <w:t>v decembri</w:t>
      </w:r>
      <w:r w:rsidRPr="003130A6">
        <w:rPr>
          <w:rFonts w:cs="Times New Roman"/>
          <w:szCs w:val="24"/>
        </w:rPr>
        <w:t xml:space="preserve"> schválené </w:t>
      </w:r>
      <w:r>
        <w:rPr>
          <w:rFonts w:cs="Times New Roman"/>
          <w:bCs/>
          <w:szCs w:val="24"/>
        </w:rPr>
        <w:t>z</w:t>
      </w:r>
      <w:r w:rsidRPr="0018753A">
        <w:rPr>
          <w:rFonts w:cs="Times New Roman"/>
          <w:bCs/>
          <w:szCs w:val="24"/>
        </w:rPr>
        <w:t>ávery Rady,</w:t>
      </w:r>
      <w:r w:rsidRPr="003130A6">
        <w:rPr>
          <w:rFonts w:cs="Times New Roman"/>
          <w:szCs w:val="24"/>
        </w:rPr>
        <w:t xml:space="preserve"> ktoré definujú základné princípy </w:t>
      </w:r>
      <w:r w:rsidRPr="003130A6">
        <w:rPr>
          <w:rFonts w:cs="Times New Roman"/>
          <w:b/>
          <w:szCs w:val="24"/>
        </w:rPr>
        <w:t>budúcej podoby SPP po roku 2027</w:t>
      </w:r>
      <w:r w:rsidRPr="003130A6">
        <w:rPr>
          <w:rFonts w:cs="Times New Roman"/>
          <w:szCs w:val="24"/>
        </w:rPr>
        <w:t xml:space="preserve">. Tieto závery obsahujú odkaz na spravodlivé prerozdelenie priamych platieb, pričom ich vyrovnanie naprieč členskými štátmi je </w:t>
      </w:r>
      <w:r>
        <w:rPr>
          <w:rFonts w:cs="Times New Roman"/>
          <w:szCs w:val="24"/>
        </w:rPr>
        <w:t>pre Slovenskú republiku</w:t>
      </w:r>
      <w:r w:rsidRPr="003130A6">
        <w:rPr>
          <w:rFonts w:cs="Times New Roman"/>
          <w:szCs w:val="24"/>
        </w:rPr>
        <w:t xml:space="preserve"> prioritou. Podpora by mala zabezpečiť stabilné príjmy poľnohospodárov a zároveň ich motivovať k plneniu cieľov zelenej transformácie. Budúce nastavenie viacročného finančného rámca musí zabezpečiť dostatočné finančné zdroje na pokrytie všetkých výziev vrátane rozšírenia </w:t>
      </w:r>
      <w:r>
        <w:rPr>
          <w:rFonts w:cs="Times New Roman"/>
          <w:szCs w:val="24"/>
        </w:rPr>
        <w:t>Európskej únie</w:t>
      </w:r>
      <w:r w:rsidRPr="003130A6">
        <w:rPr>
          <w:rFonts w:cs="Times New Roman"/>
          <w:szCs w:val="24"/>
        </w:rPr>
        <w:t xml:space="preserve">. Zároveň je potrebné reflektovať na ciele </w:t>
      </w:r>
      <w:r>
        <w:rPr>
          <w:rFonts w:cs="Times New Roman"/>
          <w:szCs w:val="24"/>
        </w:rPr>
        <w:t>Európskej únie</w:t>
      </w:r>
      <w:r w:rsidRPr="003130A6">
        <w:rPr>
          <w:rFonts w:cs="Times New Roman"/>
          <w:szCs w:val="24"/>
        </w:rPr>
        <w:t>, pričom prioritou zostáva vyrovnanie priamych platieb medzi členskými štátmi a zabezpečenie stabilných a spravodlivých príjmov pre farmárov.</w:t>
      </w:r>
    </w:p>
    <w:p w14:paraId="66079749" w14:textId="75601B38" w:rsidR="003D03E8" w:rsidRDefault="003D03E8" w:rsidP="003D03E8">
      <w:pPr>
        <w:spacing w:after="0" w:line="240" w:lineRule="auto"/>
        <w:rPr>
          <w:rFonts w:cs="Times New Roman"/>
          <w:szCs w:val="24"/>
        </w:rPr>
      </w:pPr>
    </w:p>
    <w:p w14:paraId="4C43C128" w14:textId="77777777" w:rsidR="003D03E8" w:rsidRPr="003130A6" w:rsidRDefault="003D03E8" w:rsidP="003D03E8">
      <w:pPr>
        <w:spacing w:after="0" w:line="240" w:lineRule="auto"/>
        <w:contextualSpacing/>
        <w:rPr>
          <w:rFonts w:cs="Times New Roman"/>
          <w:szCs w:val="24"/>
        </w:rPr>
      </w:pPr>
      <w:r w:rsidRPr="003130A6">
        <w:rPr>
          <w:rFonts w:eastAsia="DengXian" w:cs="Times New Roman"/>
          <w:bCs/>
          <w:szCs w:val="24"/>
        </w:rPr>
        <w:t xml:space="preserve">V oblasti dopravy v roku 2024 vstúpilo do platnosti </w:t>
      </w:r>
      <w:r w:rsidRPr="00E8750C">
        <w:rPr>
          <w:rFonts w:eastAsia="DengXian" w:cs="Times New Roman"/>
          <w:bCs/>
          <w:szCs w:val="24"/>
        </w:rPr>
        <w:t>revidované</w:t>
      </w:r>
      <w:r w:rsidRPr="003130A6">
        <w:rPr>
          <w:rFonts w:eastAsia="DengXian" w:cs="Times New Roman"/>
          <w:b/>
          <w:szCs w:val="24"/>
        </w:rPr>
        <w:t xml:space="preserve"> </w:t>
      </w:r>
      <w:r>
        <w:rPr>
          <w:rFonts w:eastAsia="DengXian" w:cs="Times New Roman"/>
          <w:b/>
          <w:szCs w:val="24"/>
        </w:rPr>
        <w:t>N</w:t>
      </w:r>
      <w:r w:rsidRPr="003130A6">
        <w:rPr>
          <w:rFonts w:eastAsia="DengXian" w:cs="Times New Roman"/>
          <w:b/>
          <w:szCs w:val="24"/>
        </w:rPr>
        <w:t xml:space="preserve">ariadenie </w:t>
      </w:r>
      <w:r w:rsidRPr="003130A6">
        <w:rPr>
          <w:rFonts w:cs="Times New Roman"/>
          <w:b/>
          <w:szCs w:val="24"/>
          <w:lang w:val="pl-PL"/>
        </w:rPr>
        <w:t>o</w:t>
      </w:r>
      <w:r w:rsidRPr="003130A6">
        <w:rPr>
          <w:rFonts w:cs="Times New Roman"/>
          <w:b/>
          <w:bCs/>
          <w:szCs w:val="24"/>
          <w:lang w:val="pl-PL"/>
        </w:rPr>
        <w:t> usmerneniach pre rozvoj transeurópskej dopravnej siete</w:t>
      </w:r>
      <w:r w:rsidRPr="003130A6">
        <w:rPr>
          <w:rFonts w:eastAsia="DengXian" w:cs="Times New Roman"/>
          <w:bCs/>
          <w:szCs w:val="24"/>
          <w:lang w:val="pl-PL"/>
        </w:rPr>
        <w:t xml:space="preserve"> </w:t>
      </w:r>
      <w:r w:rsidRPr="003130A6">
        <w:rPr>
          <w:rFonts w:eastAsia="DengXian" w:cs="Times New Roman"/>
          <w:bCs/>
          <w:szCs w:val="24"/>
        </w:rPr>
        <w:t>(</w:t>
      </w:r>
      <w:r>
        <w:rPr>
          <w:rFonts w:eastAsia="DengXian" w:cs="Times New Roman"/>
          <w:bCs/>
          <w:szCs w:val="24"/>
        </w:rPr>
        <w:t>ďalej len „</w:t>
      </w:r>
      <w:r w:rsidRPr="003130A6">
        <w:rPr>
          <w:rFonts w:eastAsia="DengXian" w:cs="Times New Roman"/>
          <w:bCs/>
          <w:szCs w:val="24"/>
        </w:rPr>
        <w:t>TEN-T</w:t>
      </w:r>
      <w:r>
        <w:rPr>
          <w:rFonts w:eastAsia="DengXian" w:cs="Times New Roman"/>
          <w:bCs/>
          <w:szCs w:val="24"/>
        </w:rPr>
        <w:t>“</w:t>
      </w:r>
      <w:r w:rsidRPr="003130A6">
        <w:rPr>
          <w:rFonts w:eastAsia="DengXian" w:cs="Times New Roman"/>
          <w:bCs/>
          <w:szCs w:val="24"/>
        </w:rPr>
        <w:t>),</w:t>
      </w:r>
      <w:r w:rsidRPr="003130A6">
        <w:rPr>
          <w:rFonts w:eastAsia="DengXian" w:cs="Times New Roman"/>
          <w:szCs w:val="24"/>
        </w:rPr>
        <w:t xml:space="preserve"> ktoré patrí medzi kľúčové opatrenia </w:t>
      </w:r>
      <w:r w:rsidRPr="00E8750C">
        <w:rPr>
          <w:rFonts w:eastAsia="DengXian" w:cs="Times New Roman"/>
          <w:iCs/>
          <w:szCs w:val="24"/>
        </w:rPr>
        <w:t>Európskej zelenej dohody a Stratégie pre udržateľnú a inteligentnú mobilitu.</w:t>
      </w:r>
      <w:r w:rsidRPr="003130A6">
        <w:rPr>
          <w:rFonts w:eastAsia="DengXian" w:cs="Times New Roman"/>
          <w:szCs w:val="24"/>
        </w:rPr>
        <w:t xml:space="preserve"> </w:t>
      </w:r>
      <w:r w:rsidRPr="003130A6">
        <w:rPr>
          <w:rFonts w:eastAsia="DengXian" w:cs="Times New Roman"/>
          <w:bCs/>
          <w:szCs w:val="24"/>
        </w:rPr>
        <w:t xml:space="preserve">Cieľom je vybudovať účinnú celoeurópsku </w:t>
      </w:r>
      <w:proofErr w:type="spellStart"/>
      <w:r w:rsidRPr="003130A6">
        <w:rPr>
          <w:rFonts w:eastAsia="DengXian" w:cs="Times New Roman"/>
          <w:bCs/>
          <w:szCs w:val="24"/>
        </w:rPr>
        <w:t>multimodálnu</w:t>
      </w:r>
      <w:proofErr w:type="spellEnd"/>
      <w:r w:rsidRPr="003130A6">
        <w:rPr>
          <w:rFonts w:eastAsia="DengXian" w:cs="Times New Roman"/>
          <w:bCs/>
          <w:szCs w:val="24"/>
        </w:rPr>
        <w:t xml:space="preserve"> sieť železníc, vnútrozemských vodných ciest, </w:t>
      </w:r>
      <w:proofErr w:type="spellStart"/>
      <w:r w:rsidRPr="003130A6">
        <w:rPr>
          <w:rFonts w:eastAsia="DengXian" w:cs="Times New Roman"/>
          <w:bCs/>
          <w:szCs w:val="24"/>
        </w:rPr>
        <w:t>príbrežných</w:t>
      </w:r>
      <w:proofErr w:type="spellEnd"/>
      <w:r w:rsidRPr="003130A6">
        <w:rPr>
          <w:rFonts w:eastAsia="DengXian" w:cs="Times New Roman"/>
          <w:bCs/>
          <w:szCs w:val="24"/>
        </w:rPr>
        <w:t xml:space="preserve"> námorných trás a ciest, ktoré sú prepojené s mestskými uzlami, námornými </w:t>
      </w:r>
      <w:r w:rsidRPr="003130A6">
        <w:rPr>
          <w:rFonts w:eastAsia="DengXian" w:cs="Times New Roman"/>
          <w:bCs/>
          <w:szCs w:val="24"/>
        </w:rPr>
        <w:br/>
        <w:t xml:space="preserve">a vnútrozemskými prístavmi, letiskami a terminálmi </w:t>
      </w:r>
      <w:r>
        <w:rPr>
          <w:rFonts w:eastAsia="DengXian" w:cs="Times New Roman"/>
          <w:bCs/>
          <w:szCs w:val="24"/>
        </w:rPr>
        <w:t>v celej Európskej únii</w:t>
      </w:r>
      <w:r w:rsidRPr="003130A6">
        <w:rPr>
          <w:rFonts w:cs="Times New Roman"/>
          <w:szCs w:val="24"/>
        </w:rPr>
        <w:t>.</w:t>
      </w:r>
    </w:p>
    <w:p w14:paraId="5E55FC1D" w14:textId="77777777" w:rsidR="003D03E8" w:rsidRDefault="003D03E8" w:rsidP="003D03E8">
      <w:pPr>
        <w:spacing w:line="240" w:lineRule="auto"/>
        <w:contextualSpacing/>
        <w:rPr>
          <w:rFonts w:eastAsia="DengXian" w:cs="Times New Roman"/>
          <w:bCs/>
        </w:rPr>
      </w:pPr>
    </w:p>
    <w:p w14:paraId="23B5C38C" w14:textId="77777777" w:rsidR="003D03E8" w:rsidRPr="00E8750C" w:rsidRDefault="003D03E8" w:rsidP="003D03E8">
      <w:pPr>
        <w:spacing w:after="0" w:line="240" w:lineRule="auto"/>
        <w:contextualSpacing/>
        <w:rPr>
          <w:rFonts w:ascii="Calibri" w:hAnsi="Calibri"/>
          <w:sz w:val="22"/>
          <w:szCs w:val="24"/>
        </w:rPr>
      </w:pPr>
      <w:r>
        <w:rPr>
          <w:color w:val="auto"/>
        </w:rPr>
        <w:t xml:space="preserve">V rámci </w:t>
      </w:r>
      <w:r w:rsidRPr="00E8750C">
        <w:rPr>
          <w:bCs/>
          <w:iCs/>
          <w:szCs w:val="24"/>
          <w:lang w:bidi="sk-SK"/>
        </w:rPr>
        <w:t>balíka opatrení na ekologizáciu nákladnej dopravy</w:t>
      </w:r>
      <w:r>
        <w:rPr>
          <w:b/>
          <w:i/>
          <w:szCs w:val="24"/>
          <w:lang w:bidi="sk-SK"/>
        </w:rPr>
        <w:t xml:space="preserve"> </w:t>
      </w:r>
      <w:r>
        <w:rPr>
          <w:color w:val="auto"/>
        </w:rPr>
        <w:t xml:space="preserve">v priebehu tohto roka pokračovali diskusie k štyrom legislatívnom návrhom. </w:t>
      </w:r>
      <w:r w:rsidRPr="00BE04D7">
        <w:rPr>
          <w:bCs/>
        </w:rPr>
        <w:t>Návrh</w:t>
      </w:r>
      <w:r>
        <w:rPr>
          <w:b/>
        </w:rPr>
        <w:t xml:space="preserve"> Smernice o kombinovanej doprave, </w:t>
      </w:r>
      <w:r>
        <w:t xml:space="preserve">ktorého cieľom je zvýšiť udržateľnosť nákladnej dopravy zlepšením </w:t>
      </w:r>
      <w:r>
        <w:rPr>
          <w:bCs/>
        </w:rPr>
        <w:t xml:space="preserve">konkurencieschopnosti </w:t>
      </w:r>
      <w:proofErr w:type="spellStart"/>
      <w:r>
        <w:rPr>
          <w:bCs/>
        </w:rPr>
        <w:t>intermodálnej</w:t>
      </w:r>
      <w:proofErr w:type="spellEnd"/>
      <w:r>
        <w:rPr>
          <w:bCs/>
        </w:rPr>
        <w:t xml:space="preserve"> nákladnej dopravy v porovnaní s výlučne cestnou dopravou</w:t>
      </w:r>
      <w:r>
        <w:t xml:space="preserve">. Zatiaľ sa však </w:t>
      </w:r>
      <w:r>
        <w:lastRenderedPageBreak/>
        <w:t xml:space="preserve">nepodarilo dosiahnuť taký kompromisný text, ktorý by podporila väčšina členských štátov. Otázka </w:t>
      </w:r>
      <w:r w:rsidRPr="00E8750C">
        <w:rPr>
          <w:szCs w:val="24"/>
          <w:lang w:bidi="sk-SK"/>
        </w:rPr>
        <w:t xml:space="preserve">odstránenia prekážok a poskytnutia silnejších stimulov na zavádzanie technológií </w:t>
      </w:r>
      <w:r w:rsidRPr="00E8750C">
        <w:rPr>
          <w:szCs w:val="24"/>
          <w:lang w:bidi="sk-SK"/>
        </w:rPr>
        <w:br/>
        <w:t xml:space="preserve">s nulovými emisiami a zariadení na úspory energie v odvetví ťažkých úžitkových vozidiel, uľahčenie </w:t>
      </w:r>
      <w:proofErr w:type="spellStart"/>
      <w:r w:rsidRPr="00E8750C">
        <w:rPr>
          <w:szCs w:val="24"/>
          <w:lang w:bidi="sk-SK"/>
        </w:rPr>
        <w:t>intermodálnej</w:t>
      </w:r>
      <w:proofErr w:type="spellEnd"/>
      <w:r w:rsidRPr="00E8750C">
        <w:rPr>
          <w:szCs w:val="24"/>
          <w:lang w:bidi="sk-SK"/>
        </w:rPr>
        <w:t xml:space="preserve"> prepravy a objasnenie pravidiel využívania dlhších a/alebo ťažších vozidiel v cezhraničnej preprave bola súčasťou rokovaní o </w:t>
      </w:r>
      <w:r w:rsidRPr="00BE04D7">
        <w:rPr>
          <w:bCs/>
          <w:szCs w:val="24"/>
          <w:lang w:bidi="sk-SK"/>
        </w:rPr>
        <w:t>návrhu</w:t>
      </w:r>
      <w:r w:rsidRPr="00E8750C">
        <w:rPr>
          <w:szCs w:val="24"/>
          <w:lang w:bidi="sk-SK"/>
        </w:rPr>
        <w:t xml:space="preserve"> </w:t>
      </w:r>
      <w:r>
        <w:rPr>
          <w:b/>
          <w:bCs/>
          <w:szCs w:val="24"/>
          <w:lang w:bidi="sk-SK"/>
        </w:rPr>
        <w:t>S</w:t>
      </w:r>
      <w:r w:rsidRPr="00E8750C">
        <w:rPr>
          <w:b/>
          <w:bCs/>
          <w:szCs w:val="24"/>
          <w:lang w:bidi="sk-SK"/>
        </w:rPr>
        <w:t>mernice o hmotnostiach a rozmeroch</w:t>
      </w:r>
      <w:r w:rsidRPr="00E8750C">
        <w:rPr>
          <w:szCs w:val="24"/>
          <w:lang w:bidi="sk-SK"/>
        </w:rPr>
        <w:t>, ktorému S</w:t>
      </w:r>
      <w:r>
        <w:rPr>
          <w:szCs w:val="24"/>
          <w:lang w:bidi="sk-SK"/>
        </w:rPr>
        <w:t>lovenská republika</w:t>
      </w:r>
      <w:r w:rsidRPr="00E8750C">
        <w:rPr>
          <w:szCs w:val="24"/>
          <w:lang w:bidi="sk-SK"/>
        </w:rPr>
        <w:t xml:space="preserve"> v predloženej podobe nevyjadruje podporu.</w:t>
      </w:r>
      <w:r>
        <w:rPr>
          <w:szCs w:val="24"/>
          <w:lang w:bidi="sk-SK"/>
        </w:rPr>
        <w:t xml:space="preserve"> </w:t>
      </w:r>
      <w:r>
        <w:t>V oblasti železničnej dopravy bolo v júni prijaté všeobecné smerovanie k </w:t>
      </w:r>
      <w:r w:rsidRPr="00BE04D7">
        <w:t>návrhu</w:t>
      </w:r>
      <w:r w:rsidRPr="00E8750C">
        <w:rPr>
          <w:b/>
          <w:bCs/>
        </w:rPr>
        <w:t xml:space="preserve"> </w:t>
      </w:r>
      <w:r>
        <w:rPr>
          <w:b/>
          <w:bCs/>
        </w:rPr>
        <w:t>N</w:t>
      </w:r>
      <w:r w:rsidRPr="00E8750C">
        <w:rPr>
          <w:b/>
          <w:bCs/>
        </w:rPr>
        <w:t>ariadenia o využívaní kapacity železničnej infraštruktúry</w:t>
      </w:r>
      <w:r>
        <w:t>, ktorého cieľom je zlepšenie riadenia železničnej dopravy prostredníctvom efektívnejšieho využívania existujúcej kapacity a procesu jej prideľovania. Slovenská republika návrh podporuje. Pre poľské predsedníctvo pôjde o jednu z priorít, ambíciou je dosiahnutie dohody s Európskym parlamentom v </w:t>
      </w:r>
      <w:proofErr w:type="spellStart"/>
      <w:r>
        <w:t>trialógoch</w:t>
      </w:r>
      <w:proofErr w:type="spellEnd"/>
      <w:r>
        <w:t xml:space="preserve">. Posledným návrhom balíka je </w:t>
      </w:r>
      <w:r w:rsidRPr="00BE04D7">
        <w:t>návrh</w:t>
      </w:r>
      <w:r w:rsidRPr="00E8750C">
        <w:rPr>
          <w:b/>
          <w:bCs/>
        </w:rPr>
        <w:t xml:space="preserve"> </w:t>
      </w:r>
      <w:r>
        <w:rPr>
          <w:b/>
          <w:bCs/>
        </w:rPr>
        <w:t>N</w:t>
      </w:r>
      <w:r w:rsidRPr="00E8750C">
        <w:rPr>
          <w:b/>
          <w:bCs/>
        </w:rPr>
        <w:t xml:space="preserve">ariadenia o započítavaní emisií skleníkových plynov z </w:t>
      </w:r>
      <w:r w:rsidRPr="00E8750C">
        <w:rPr>
          <w:b/>
        </w:rPr>
        <w:t>dopravných služieb</w:t>
      </w:r>
      <w:r>
        <w:t xml:space="preserve">, ktorého cieľom je znížiť emisie skleníkových plynov z dopravných služieb vďaka zavedeniu a využívaniu porovnateľných a spoľahlivých údajov o emisiách zo všetkých dopravných módov. Slovensko návrh podporuje. </w:t>
      </w:r>
    </w:p>
    <w:p w14:paraId="0F1B91A0" w14:textId="77777777" w:rsidR="003D03E8" w:rsidRDefault="003D03E8" w:rsidP="003D03E8">
      <w:pPr>
        <w:spacing w:after="0" w:line="240" w:lineRule="auto"/>
      </w:pPr>
    </w:p>
    <w:p w14:paraId="2FAE70B5" w14:textId="77777777" w:rsidR="003D03E8" w:rsidRDefault="003D03E8" w:rsidP="003D03E8">
      <w:pPr>
        <w:spacing w:after="0" w:line="240" w:lineRule="auto"/>
        <w:contextualSpacing/>
        <w:rPr>
          <w:bCs/>
          <w:szCs w:val="24"/>
        </w:rPr>
      </w:pPr>
      <w:r>
        <w:rPr>
          <w:rFonts w:cs="Times New Roman"/>
          <w:szCs w:val="24"/>
        </w:rPr>
        <w:t xml:space="preserve">V oblasti </w:t>
      </w:r>
      <w:proofErr w:type="spellStart"/>
      <w:r>
        <w:rPr>
          <w:rFonts w:cs="Times New Roman"/>
          <w:b/>
          <w:szCs w:val="24"/>
        </w:rPr>
        <w:t>multimodálnej</w:t>
      </w:r>
      <w:proofErr w:type="spellEnd"/>
      <w:r>
        <w:rPr>
          <w:rFonts w:cs="Times New Roman"/>
          <w:b/>
          <w:szCs w:val="24"/>
        </w:rPr>
        <w:t xml:space="preserve"> dopravy</w:t>
      </w:r>
      <w:r>
        <w:rPr>
          <w:rFonts w:cs="Times New Roman"/>
          <w:szCs w:val="24"/>
        </w:rPr>
        <w:t xml:space="preserve"> prebiehali rokovania k návrhom </w:t>
      </w:r>
      <w:r w:rsidRPr="00BE04D7">
        <w:rPr>
          <w:rFonts w:cs="Times New Roman"/>
          <w:iCs/>
          <w:szCs w:val="24"/>
        </w:rPr>
        <w:t>balíka o mobilite cestujúcich,</w:t>
      </w:r>
      <w:r>
        <w:rPr>
          <w:rFonts w:cs="Times New Roman"/>
          <w:szCs w:val="24"/>
        </w:rPr>
        <w:t xml:space="preserve"> ktorého cieľom je zjednodušiť regulačný rámec práv cestujúcich a zvýšiť odolnosť voči krízam. Balík pozostáva z </w:t>
      </w:r>
      <w:r w:rsidRPr="00BE04D7">
        <w:rPr>
          <w:rFonts w:cs="Times New Roman"/>
          <w:bCs/>
          <w:szCs w:val="24"/>
        </w:rPr>
        <w:t>návrhu</w:t>
      </w:r>
      <w:r>
        <w:rPr>
          <w:rFonts w:cs="Times New Roman"/>
          <w:b/>
          <w:szCs w:val="24"/>
        </w:rPr>
        <w:t xml:space="preserve"> Nariadenia </w:t>
      </w:r>
      <w:r>
        <w:rPr>
          <w:b/>
          <w:szCs w:val="24"/>
        </w:rPr>
        <w:t>o</w:t>
      </w:r>
      <w:r>
        <w:rPr>
          <w:szCs w:val="24"/>
        </w:rPr>
        <w:t xml:space="preserve"> </w:t>
      </w:r>
      <w:r>
        <w:rPr>
          <w:b/>
          <w:szCs w:val="24"/>
        </w:rPr>
        <w:t xml:space="preserve">právach cestujúcich v kontexte </w:t>
      </w:r>
      <w:proofErr w:type="spellStart"/>
      <w:r>
        <w:rPr>
          <w:b/>
          <w:szCs w:val="24"/>
        </w:rPr>
        <w:t>multimodálnych</w:t>
      </w:r>
      <w:proofErr w:type="spellEnd"/>
      <w:r>
        <w:rPr>
          <w:b/>
          <w:szCs w:val="24"/>
        </w:rPr>
        <w:t xml:space="preserve"> ciest</w:t>
      </w:r>
      <w:r>
        <w:rPr>
          <w:bCs/>
          <w:szCs w:val="24"/>
        </w:rPr>
        <w:t xml:space="preserve">, ktorého </w:t>
      </w:r>
      <w:r>
        <w:rPr>
          <w:szCs w:val="24"/>
        </w:rPr>
        <w:t xml:space="preserve">cieľom je zabezpečiť primeranú úroveň ochrany cestujúcich, a to doplnením už existujúcich pravidiel, aby mali cestujúci podobnú úroveň ochrany, ak počas cesty prestupujú medzi jednotlivými druhmi dopravy. Druhý návrh sa zameriava na </w:t>
      </w:r>
      <w:r>
        <w:rPr>
          <w:b/>
          <w:szCs w:val="24"/>
        </w:rPr>
        <w:t xml:space="preserve">presadzovanie práv cestujúcich v Únii </w:t>
      </w:r>
      <w:r w:rsidRPr="00BE04D7">
        <w:rPr>
          <w:bCs/>
          <w:szCs w:val="24"/>
        </w:rPr>
        <w:t>(</w:t>
      </w:r>
      <w:r>
        <w:rPr>
          <w:bCs/>
          <w:szCs w:val="24"/>
        </w:rPr>
        <w:t>ďalej len „</w:t>
      </w:r>
      <w:r w:rsidRPr="00BE04D7">
        <w:rPr>
          <w:bCs/>
          <w:szCs w:val="24"/>
        </w:rPr>
        <w:t xml:space="preserve">návrh </w:t>
      </w:r>
      <w:proofErr w:type="spellStart"/>
      <w:r w:rsidRPr="00BE04D7">
        <w:rPr>
          <w:bCs/>
          <w:szCs w:val="24"/>
        </w:rPr>
        <w:t>Omnibus</w:t>
      </w:r>
      <w:proofErr w:type="spellEnd"/>
      <w:r>
        <w:rPr>
          <w:bCs/>
          <w:szCs w:val="24"/>
        </w:rPr>
        <w:t>“</w:t>
      </w:r>
      <w:r w:rsidRPr="00BE04D7">
        <w:rPr>
          <w:bCs/>
          <w:szCs w:val="24"/>
        </w:rPr>
        <w:t>)</w:t>
      </w:r>
      <w:r>
        <w:rPr>
          <w:bCs/>
          <w:szCs w:val="24"/>
        </w:rPr>
        <w:t xml:space="preserve"> a za cieľ si kladie </w:t>
      </w:r>
      <w:r>
        <w:rPr>
          <w:szCs w:val="24"/>
        </w:rPr>
        <w:t>stimulovať využívanie diaľkovej osobnej prepravy.</w:t>
      </w:r>
      <w:r>
        <w:rPr>
          <w:color w:val="FF0000"/>
          <w:szCs w:val="24"/>
        </w:rPr>
        <w:t xml:space="preserve"> </w:t>
      </w:r>
      <w:r>
        <w:rPr>
          <w:rFonts w:cs="Times New Roman"/>
          <w:szCs w:val="24"/>
        </w:rPr>
        <w:t xml:space="preserve">V decembri boli k obom návrhom prijaté </w:t>
      </w:r>
      <w:r>
        <w:rPr>
          <w:rFonts w:cs="Times New Roman"/>
          <w:bCs/>
          <w:szCs w:val="24"/>
        </w:rPr>
        <w:t>všeobecné smerovania</w:t>
      </w:r>
      <w:r>
        <w:rPr>
          <w:rFonts w:cs="Times New Roman"/>
          <w:szCs w:val="24"/>
        </w:rPr>
        <w:t>, ktoré</w:t>
      </w:r>
      <w:r>
        <w:rPr>
          <w:rFonts w:cs="Times New Roman"/>
          <w:b/>
          <w:szCs w:val="24"/>
        </w:rPr>
        <w:t xml:space="preserve"> </w:t>
      </w:r>
      <w:r>
        <w:rPr>
          <w:rFonts w:cs="Times New Roman"/>
          <w:szCs w:val="24"/>
        </w:rPr>
        <w:t>Slovenská republika podporila.</w:t>
      </w:r>
      <w:r>
        <w:rPr>
          <w:color w:val="FF0000"/>
          <w:szCs w:val="24"/>
        </w:rPr>
        <w:t xml:space="preserve"> </w:t>
      </w:r>
      <w:r>
        <w:rPr>
          <w:color w:val="auto"/>
          <w:szCs w:val="24"/>
        </w:rPr>
        <w:t xml:space="preserve">Súčasťou balíka je aj návrh na </w:t>
      </w:r>
      <w:r w:rsidRPr="00BE04D7">
        <w:rPr>
          <w:bCs/>
          <w:color w:val="auto"/>
          <w:szCs w:val="24"/>
        </w:rPr>
        <w:t>zmenu</w:t>
      </w:r>
      <w:r>
        <w:rPr>
          <w:b/>
          <w:color w:val="auto"/>
          <w:szCs w:val="24"/>
        </w:rPr>
        <w:t xml:space="preserve"> Smernice o balíku cestovných služieb</w:t>
      </w:r>
      <w:r>
        <w:rPr>
          <w:color w:val="auto"/>
          <w:szCs w:val="24"/>
        </w:rPr>
        <w:t>.</w:t>
      </w:r>
    </w:p>
    <w:p w14:paraId="52269177" w14:textId="77777777" w:rsidR="003D03E8" w:rsidRDefault="003D03E8" w:rsidP="003D03E8">
      <w:pPr>
        <w:spacing w:after="0" w:line="240" w:lineRule="auto"/>
        <w:contextualSpacing/>
        <w:rPr>
          <w:rFonts w:cs="Times New Roman"/>
          <w:szCs w:val="24"/>
        </w:rPr>
      </w:pPr>
    </w:p>
    <w:p w14:paraId="2CA76789" w14:textId="77777777" w:rsidR="003D03E8" w:rsidRDefault="003D03E8" w:rsidP="003D03E8">
      <w:pPr>
        <w:spacing w:after="0" w:line="240" w:lineRule="auto"/>
        <w:contextualSpacing/>
        <w:rPr>
          <w:szCs w:val="24"/>
        </w:rPr>
      </w:pPr>
      <w:r>
        <w:rPr>
          <w:color w:val="auto"/>
          <w:szCs w:val="24"/>
        </w:rPr>
        <w:t xml:space="preserve">V rámci </w:t>
      </w:r>
      <w:r>
        <w:rPr>
          <w:b/>
          <w:color w:val="auto"/>
          <w:szCs w:val="24"/>
        </w:rPr>
        <w:t>leteckej dopravy</w:t>
      </w:r>
      <w:r>
        <w:rPr>
          <w:color w:val="auto"/>
          <w:szCs w:val="24"/>
        </w:rPr>
        <w:t xml:space="preserve"> v decembri 2024 vstúpili do platnosti nové pravidlá </w:t>
      </w:r>
      <w:r>
        <w:rPr>
          <w:b/>
          <w:color w:val="auto"/>
          <w:szCs w:val="24"/>
        </w:rPr>
        <w:t>Nariadenia o implementácii jednotného európskeho neba</w:t>
      </w:r>
      <w:r w:rsidRPr="00BE04D7">
        <w:rPr>
          <w:bCs/>
          <w:color w:val="auto"/>
          <w:szCs w:val="24"/>
        </w:rPr>
        <w:t>,</w:t>
      </w:r>
      <w:r>
        <w:rPr>
          <w:color w:val="auto"/>
          <w:szCs w:val="24"/>
        </w:rPr>
        <w:t xml:space="preserve"> ktoré </w:t>
      </w:r>
      <w:r>
        <w:rPr>
          <w:szCs w:val="20"/>
        </w:rPr>
        <w:t xml:space="preserve">má za cieľ zefektívniť spôsob, akým je európsky vzdušný priestor organizovaný a riadený, a to prostredníctvom reformy odvetvia poskytujúceho letecké navigačné služby. </w:t>
      </w:r>
      <w:r>
        <w:rPr>
          <w:color w:val="auto"/>
          <w:szCs w:val="24"/>
        </w:rPr>
        <w:t xml:space="preserve">Okrem toho </w:t>
      </w:r>
      <w:r>
        <w:rPr>
          <w:rFonts w:cs="Times New Roman"/>
          <w:szCs w:val="24"/>
        </w:rPr>
        <w:t xml:space="preserve">z diskusií o uvedenom návrhu </w:t>
      </w:r>
      <w:proofErr w:type="spellStart"/>
      <w:r>
        <w:rPr>
          <w:rFonts w:cs="Times New Roman"/>
          <w:szCs w:val="24"/>
        </w:rPr>
        <w:t>Omnibus</w:t>
      </w:r>
      <w:proofErr w:type="spellEnd"/>
      <w:r>
        <w:rPr>
          <w:rFonts w:cs="Times New Roman"/>
          <w:szCs w:val="24"/>
        </w:rPr>
        <w:t xml:space="preserve"> vyplynula potreba obnovenia rokovaní k </w:t>
      </w:r>
      <w:r w:rsidRPr="00BE04D7">
        <w:rPr>
          <w:rFonts w:cs="Times New Roman"/>
          <w:bCs/>
          <w:szCs w:val="24"/>
        </w:rPr>
        <w:t>revízii</w:t>
      </w:r>
      <w:r>
        <w:rPr>
          <w:rFonts w:cs="Times New Roman"/>
          <w:b/>
          <w:szCs w:val="24"/>
        </w:rPr>
        <w:t xml:space="preserve"> Nariadenia o spoločných pravidlách systému náhrad a pomoci cestujúcim pri odmietnutí nástupu do lietadla</w:t>
      </w:r>
      <w:r>
        <w:rPr>
          <w:rFonts w:cs="Times New Roman"/>
          <w:szCs w:val="24"/>
        </w:rPr>
        <w:t>. Počas decembrovej Rady prebehla politická diskusia o potrebe tejto revízie. Slovenská republika podporuje aktualizáciu pravidiel. Dôležitým bude</w:t>
      </w:r>
      <w:r>
        <w:rPr>
          <w:szCs w:val="24"/>
        </w:rPr>
        <w:t xml:space="preserve"> </w:t>
      </w:r>
      <w:r>
        <w:rPr>
          <w:bCs/>
          <w:szCs w:val="24"/>
        </w:rPr>
        <w:t>hľadanie rovnováhy</w:t>
      </w:r>
      <w:r>
        <w:rPr>
          <w:szCs w:val="24"/>
        </w:rPr>
        <w:t xml:space="preserve"> medzi zabezpečením vysokej úrovne práv cestujúcich a dopadom na dopravcov.</w:t>
      </w:r>
    </w:p>
    <w:p w14:paraId="2D3BBC6D" w14:textId="77777777" w:rsidR="003D03E8" w:rsidRDefault="003D03E8" w:rsidP="003D03E8">
      <w:pPr>
        <w:spacing w:after="0" w:line="240" w:lineRule="auto"/>
        <w:contextualSpacing/>
        <w:rPr>
          <w:szCs w:val="24"/>
        </w:rPr>
      </w:pPr>
    </w:p>
    <w:p w14:paraId="67B86A47" w14:textId="77777777" w:rsidR="003D03E8" w:rsidRDefault="003D03E8" w:rsidP="003D03E8">
      <w:pPr>
        <w:spacing w:after="0" w:line="240" w:lineRule="auto"/>
        <w:contextualSpacing/>
        <w:rPr>
          <w:bCs/>
        </w:rPr>
      </w:pPr>
      <w:r>
        <w:rPr>
          <w:szCs w:val="24"/>
        </w:rPr>
        <w:t xml:space="preserve">Pokiaľ ide o </w:t>
      </w:r>
      <w:r>
        <w:rPr>
          <w:b/>
          <w:szCs w:val="24"/>
        </w:rPr>
        <w:t>dohody medzi Európskou úniou a tretími krajinami v oblasti leteckej dopravy,</w:t>
      </w:r>
      <w:r>
        <w:rPr>
          <w:szCs w:val="24"/>
        </w:rPr>
        <w:t xml:space="preserve"> </w:t>
      </w:r>
      <w:r>
        <w:rPr>
          <w:color w:val="000000" w:themeColor="text1"/>
          <w:szCs w:val="24"/>
        </w:rPr>
        <w:t>v septembri 2024 došlo k po</w:t>
      </w:r>
      <w:r>
        <w:rPr>
          <w:bCs/>
          <w:color w:val="000000" w:themeColor="text1"/>
        </w:rPr>
        <w:t xml:space="preserve">zastaveniu procesu podpisu a uzatvorenia komplexnej dohody o leteckej doprave s Ománom. </w:t>
      </w:r>
      <w:r>
        <w:t>V roku 2024 boli Slovenskou republikou ratifikované letecké dohody Európska únia-Ukrajina, Európska únia-Katar a Európska únia-ASEAN a v decembri 2024 boli postúpené dve žiadosti o vyhotovenie ratifikačných listín k leteckým dohodám</w:t>
      </w:r>
      <w:r>
        <w:rPr>
          <w:bCs/>
        </w:rPr>
        <w:t xml:space="preserve"> </w:t>
      </w:r>
      <w:r>
        <w:t>Európska únia</w:t>
      </w:r>
      <w:r>
        <w:rPr>
          <w:bCs/>
        </w:rPr>
        <w:t>-Island-Nórsko a USA-Európska únia-Island-Nórsko.</w:t>
      </w:r>
    </w:p>
    <w:p w14:paraId="28D206FA" w14:textId="77777777" w:rsidR="003D03E8" w:rsidRDefault="003D03E8" w:rsidP="003D03E8">
      <w:pPr>
        <w:spacing w:after="0" w:line="240" w:lineRule="auto"/>
        <w:contextualSpacing/>
      </w:pPr>
    </w:p>
    <w:p w14:paraId="1C626EDA" w14:textId="77777777" w:rsidR="003D03E8" w:rsidRDefault="003D03E8" w:rsidP="003D03E8">
      <w:pPr>
        <w:spacing w:after="0" w:line="240" w:lineRule="auto"/>
        <w:contextualSpacing/>
        <w:rPr>
          <w:rFonts w:cs="Times New Roman"/>
        </w:rPr>
      </w:pPr>
      <w:r>
        <w:rPr>
          <w:rFonts w:cs="Times New Roman"/>
        </w:rPr>
        <w:t xml:space="preserve">V oblasti </w:t>
      </w:r>
      <w:r>
        <w:rPr>
          <w:rFonts w:cs="Times New Roman"/>
          <w:b/>
        </w:rPr>
        <w:t>námornej dopravy</w:t>
      </w:r>
      <w:r>
        <w:rPr>
          <w:rFonts w:cs="Times New Roman"/>
        </w:rPr>
        <w:t xml:space="preserve"> prebiehali v roku 2024 </w:t>
      </w:r>
      <w:proofErr w:type="spellStart"/>
      <w:r>
        <w:rPr>
          <w:rFonts w:cs="Times New Roman"/>
        </w:rPr>
        <w:t>medziinštitucionálne</w:t>
      </w:r>
      <w:proofErr w:type="spellEnd"/>
      <w:r>
        <w:rPr>
          <w:rFonts w:cs="Times New Roman"/>
        </w:rPr>
        <w:t xml:space="preserve"> rokovania k štyrom legislatívnym návrhom v rámci </w:t>
      </w:r>
      <w:r w:rsidRPr="00BE04D7">
        <w:rPr>
          <w:rFonts w:cs="Times New Roman"/>
        </w:rPr>
        <w:t xml:space="preserve">balíka v oblasti </w:t>
      </w:r>
      <w:r w:rsidRPr="00BE04D7">
        <w:rPr>
          <w:rFonts w:cs="Times New Roman"/>
          <w:color w:val="auto"/>
        </w:rPr>
        <w:t>námornej bezpečnosti</w:t>
      </w:r>
      <w:r w:rsidRPr="00BE04D7">
        <w:rPr>
          <w:rFonts w:cs="Times New Roman"/>
        </w:rPr>
        <w:t>,</w:t>
      </w:r>
      <w:r>
        <w:rPr>
          <w:rFonts w:cs="Times New Roman"/>
          <w:bCs/>
        </w:rPr>
        <w:t xml:space="preserve"> ktorých</w:t>
      </w:r>
      <w:r>
        <w:rPr>
          <w:rFonts w:cs="Times New Roman"/>
          <w:b/>
        </w:rPr>
        <w:t xml:space="preserve"> </w:t>
      </w:r>
      <w:r>
        <w:rPr>
          <w:rFonts w:cs="Times New Roman"/>
        </w:rPr>
        <w:t xml:space="preserve">cieľom je zvýšenie úrovne námornej bezpečnosti a ochrany morského prostredia. Podarilo sa dosiahnuť finálne dohody na konečnom znení k jednotlivým návrhom. Pokiaľ ide o piaty návrh z balíka, </w:t>
      </w:r>
      <w:r w:rsidRPr="00BE04D7">
        <w:rPr>
          <w:rFonts w:cs="Times New Roman"/>
          <w:bCs/>
        </w:rPr>
        <w:t>revízia</w:t>
      </w:r>
      <w:r>
        <w:rPr>
          <w:rFonts w:cs="Times New Roman"/>
          <w:b/>
        </w:rPr>
        <w:t xml:space="preserve"> Nariadenia o Európskej námornej bezpečnostnej agentúry</w:t>
      </w:r>
      <w:r w:rsidRPr="00BE04D7">
        <w:rPr>
          <w:rFonts w:cs="Times New Roman"/>
          <w:bCs/>
        </w:rPr>
        <w:t>,</w:t>
      </w:r>
      <w:r>
        <w:rPr>
          <w:rFonts w:cs="Times New Roman"/>
        </w:rPr>
        <w:t xml:space="preserve"> v júni bolo prijaté všeobecné smerovanie. V oblasti </w:t>
      </w:r>
      <w:r>
        <w:rPr>
          <w:rFonts w:cs="Times New Roman"/>
          <w:b/>
          <w:bCs/>
        </w:rPr>
        <w:t>vnútrozemskej vodnej dopravy</w:t>
      </w:r>
      <w:r>
        <w:rPr>
          <w:rFonts w:cs="Times New Roman"/>
        </w:rPr>
        <w:t xml:space="preserve"> bola v júni prijatá pozícia </w:t>
      </w:r>
      <w:r>
        <w:rPr>
          <w:rFonts w:cs="Times New Roman"/>
        </w:rPr>
        <w:lastRenderedPageBreak/>
        <w:t xml:space="preserve">Rady k </w:t>
      </w:r>
      <w:r w:rsidRPr="00BE04D7">
        <w:rPr>
          <w:rFonts w:cs="Times New Roman"/>
        </w:rPr>
        <w:t>revízii</w:t>
      </w:r>
      <w:r>
        <w:rPr>
          <w:rFonts w:cs="Times New Roman"/>
          <w:b/>
        </w:rPr>
        <w:t xml:space="preserve"> Smernice o harmonizovaných riečnych informačných službách</w:t>
      </w:r>
      <w:r w:rsidRPr="00BE04D7">
        <w:rPr>
          <w:rFonts w:cs="Times New Roman"/>
          <w:bCs/>
        </w:rPr>
        <w:t>,</w:t>
      </w:r>
      <w:r>
        <w:rPr>
          <w:rFonts w:cs="Times New Roman"/>
          <w:b/>
        </w:rPr>
        <w:t xml:space="preserve"> </w:t>
      </w:r>
      <w:r>
        <w:rPr>
          <w:rFonts w:cs="Times New Roman"/>
          <w:bCs/>
        </w:rPr>
        <w:t>ktorej čo najskoršie prijatie podporuje aj Slovenská republika.</w:t>
      </w:r>
    </w:p>
    <w:p w14:paraId="0743665C" w14:textId="77777777" w:rsidR="003D03E8" w:rsidRDefault="003D03E8" w:rsidP="003D03E8">
      <w:pPr>
        <w:spacing w:after="0" w:line="240" w:lineRule="auto"/>
        <w:contextualSpacing/>
        <w:rPr>
          <w:color w:val="auto"/>
          <w:szCs w:val="24"/>
        </w:rPr>
      </w:pPr>
    </w:p>
    <w:p w14:paraId="3FBA7DA3" w14:textId="77777777" w:rsidR="003D03E8" w:rsidRDefault="003D03E8" w:rsidP="003D03E8">
      <w:pPr>
        <w:spacing w:after="0" w:line="240" w:lineRule="auto"/>
        <w:rPr>
          <w:szCs w:val="24"/>
        </w:rPr>
      </w:pPr>
      <w:r>
        <w:rPr>
          <w:szCs w:val="24"/>
        </w:rPr>
        <w:t xml:space="preserve">V oblasti </w:t>
      </w:r>
      <w:r>
        <w:rPr>
          <w:b/>
          <w:szCs w:val="24"/>
        </w:rPr>
        <w:t>technickej harmonizácie motorových vozidiel</w:t>
      </w:r>
      <w:r>
        <w:rPr>
          <w:szCs w:val="24"/>
        </w:rPr>
        <w:t xml:space="preserve"> bola v roku 2024 venovaná pozornosť finálnej podobe </w:t>
      </w:r>
      <w:r>
        <w:rPr>
          <w:b/>
          <w:bCs/>
          <w:szCs w:val="24"/>
        </w:rPr>
        <w:t>Nariadenia Euro 7</w:t>
      </w:r>
      <w:r>
        <w:rPr>
          <w:szCs w:val="24"/>
        </w:rPr>
        <w:t xml:space="preserve">, ktoré nadobudlo účinnosť v máji. Išlo o  politicky citlivý návrh, v ktorom bolo pre Slovenskú republiku podmienkou realistické nastavenie termínov pre ukončenie registrácie vozidiel neplniacich toto nariadenie, aby ich bol priemysel schopný splniť. Ďalšou z ústredných tém v oblasti typového schvaľovania bolo prijatie </w:t>
      </w:r>
      <w:r>
        <w:rPr>
          <w:b/>
          <w:bCs/>
          <w:szCs w:val="24"/>
        </w:rPr>
        <w:t>Nariadenia o schvaľovaní necestných pojazdných strojov prevádzkovaných na verejných pozemných komunikáciách</w:t>
      </w:r>
      <w:r w:rsidRPr="004D063C">
        <w:rPr>
          <w:szCs w:val="24"/>
        </w:rPr>
        <w:t>,</w:t>
      </w:r>
      <w:r>
        <w:rPr>
          <w:szCs w:val="24"/>
        </w:rPr>
        <w:t xml:space="preserve"> cieľom ktorého je vyplniť legislatívnu medzeru v oblasti necestných pojazdných strojov, ktoré doposiaľ neboli harmonizované. Slovenská republika tento návrh nepodporila kvôli nesúhlasu s delegovaním právomoci na Európsku komisiu, keďže technické požiadavky sú národnou kompetenciou členských štátov.</w:t>
      </w:r>
    </w:p>
    <w:p w14:paraId="7072A21D" w14:textId="77777777" w:rsidR="003D03E8" w:rsidRDefault="003D03E8" w:rsidP="003D03E8">
      <w:pPr>
        <w:spacing w:after="0" w:line="240" w:lineRule="auto"/>
        <w:rPr>
          <w:rFonts w:eastAsia="DengXian"/>
          <w:szCs w:val="24"/>
        </w:rPr>
      </w:pPr>
    </w:p>
    <w:p w14:paraId="78C232CF" w14:textId="77777777" w:rsidR="003D03E8" w:rsidRDefault="003D03E8" w:rsidP="003D03E8">
      <w:pPr>
        <w:spacing w:after="0" w:line="240" w:lineRule="auto"/>
        <w:rPr>
          <w:szCs w:val="24"/>
        </w:rPr>
      </w:pPr>
      <w:r>
        <w:rPr>
          <w:rFonts w:eastAsia="DengXian"/>
          <w:szCs w:val="24"/>
        </w:rPr>
        <w:t xml:space="preserve">Slovenská republika sa aktívne zapojila do procesu dosiahnutia dohody na finálnom znení </w:t>
      </w:r>
      <w:r w:rsidRPr="004D063C">
        <w:rPr>
          <w:rFonts w:eastAsia="DengXian"/>
          <w:bCs/>
          <w:szCs w:val="24"/>
        </w:rPr>
        <w:t>revízie</w:t>
      </w:r>
      <w:r>
        <w:rPr>
          <w:rFonts w:eastAsia="DengXian"/>
          <w:b/>
          <w:szCs w:val="24"/>
        </w:rPr>
        <w:t xml:space="preserve"> Nariadenia o harmonizovaných podmienkach uvádzania stavebných výrobkov na trh </w:t>
      </w:r>
      <w:r>
        <w:rPr>
          <w:rFonts w:eastAsia="DengXian"/>
          <w:szCs w:val="24"/>
        </w:rPr>
        <w:t xml:space="preserve">počas </w:t>
      </w:r>
      <w:proofErr w:type="spellStart"/>
      <w:r>
        <w:rPr>
          <w:rFonts w:eastAsia="DengXian"/>
          <w:szCs w:val="24"/>
        </w:rPr>
        <w:t>trialógov</w:t>
      </w:r>
      <w:proofErr w:type="spellEnd"/>
      <w:r>
        <w:rPr>
          <w:rFonts w:eastAsia="DengXian"/>
          <w:szCs w:val="24"/>
        </w:rPr>
        <w:t xml:space="preserve"> s Európskym parlamentom. Návrh je zameraný </w:t>
      </w:r>
      <w:r>
        <w:rPr>
          <w:rFonts w:eastAsia="DengXian"/>
          <w:noProof/>
          <w:szCs w:val="24"/>
        </w:rPr>
        <w:t xml:space="preserve">na zlepšenie fungovania procesu normalizácie, dostupnosti informácií súvisiacich so životným prostredím a s bezpečnosťou výrobkov, environmentálne a bezpečnostné požiadavky na výrobky zahrnuté do technických špecifikácií v rámci tzv. harmonizovanej zóny a zjednodušenie fungovania dohľadu nad trhom. </w:t>
      </w:r>
    </w:p>
    <w:p w14:paraId="4D242E34" w14:textId="77777777" w:rsidR="003D03E8" w:rsidRDefault="003D03E8" w:rsidP="003D03E8">
      <w:pPr>
        <w:spacing w:after="0" w:line="240" w:lineRule="auto"/>
        <w:contextualSpacing/>
        <w:rPr>
          <w:rFonts w:cs="Times New Roman"/>
        </w:rPr>
      </w:pPr>
    </w:p>
    <w:p w14:paraId="000D563D" w14:textId="77777777" w:rsidR="003D03E8" w:rsidRDefault="003D03E8" w:rsidP="003D03E8">
      <w:pPr>
        <w:spacing w:after="0" w:line="240" w:lineRule="auto"/>
        <w:rPr>
          <w:rFonts w:cs="Times New Roman"/>
        </w:rPr>
      </w:pPr>
      <w:r>
        <w:rPr>
          <w:rFonts w:cs="Times New Roman"/>
        </w:rPr>
        <w:t xml:space="preserve">Európska komisia informovala o </w:t>
      </w:r>
      <w:r>
        <w:rPr>
          <w:rFonts w:cs="Times New Roman"/>
          <w:b/>
          <w:bCs/>
        </w:rPr>
        <w:t>výsledkoch štúdie o budúcnosti poštového sektora</w:t>
      </w:r>
      <w:r>
        <w:rPr>
          <w:rFonts w:cs="Times New Roman"/>
          <w:bCs/>
        </w:rPr>
        <w:t>, ktorá</w:t>
      </w:r>
      <w:r>
        <w:rPr>
          <w:rFonts w:cs="Times New Roman"/>
        </w:rPr>
        <w:t xml:space="preserve"> bola vypracovaná na základe rozhodnutia Rady. Štúdia definuje päť budúcich scenárov pre poštový sektor Európskej únie s časovým horizontom do roku 2040 s cieľom identifikovať kľúčové výzvy a zlyhania trhu a zmapovať potenciálne politické riešenia. Štúdia naznačuje najmä potrebu riešenia finančnej udržateľnosti univerzálnej služby a zabezpečenie rovnakých podmienok pre všetkých aktérov v poštovom sektore s tým, že minimálna úroveň univerzálnej služby bude aj v budúcnosti potrebná, aspoň pre zraniteľných používateľov.</w:t>
      </w:r>
    </w:p>
    <w:p w14:paraId="1AB2115E" w14:textId="77777777" w:rsidR="003D03E8" w:rsidRDefault="003D03E8" w:rsidP="003D03E8">
      <w:pPr>
        <w:spacing w:after="0" w:line="240" w:lineRule="auto"/>
        <w:rPr>
          <w:rFonts w:cs="Times New Roman"/>
        </w:rPr>
      </w:pPr>
    </w:p>
    <w:p w14:paraId="3C510743" w14:textId="77777777" w:rsidR="003D03E8" w:rsidRDefault="003D03E8" w:rsidP="003D03E8">
      <w:pPr>
        <w:pStyle w:val="Nadpis1"/>
        <w:jc w:val="both"/>
        <w:rPr>
          <w:color w:val="auto"/>
          <w:sz w:val="26"/>
          <w:szCs w:val="26"/>
          <w:u w:val="single"/>
        </w:rPr>
      </w:pPr>
    </w:p>
    <w:p w14:paraId="0B905ABA" w14:textId="77777777" w:rsidR="003D03E8" w:rsidRDefault="003D03E8" w:rsidP="003D03E8">
      <w:pPr>
        <w:pStyle w:val="Nadpis1"/>
        <w:jc w:val="both"/>
        <w:rPr>
          <w:color w:val="auto"/>
          <w:sz w:val="26"/>
          <w:szCs w:val="26"/>
          <w:u w:val="single"/>
        </w:rPr>
      </w:pPr>
      <w:bookmarkStart w:id="2" w:name="_Hlk188279170"/>
      <w:r w:rsidRPr="00F12080">
        <w:rPr>
          <w:color w:val="auto"/>
          <w:sz w:val="26"/>
          <w:szCs w:val="26"/>
          <w:u w:val="single"/>
        </w:rPr>
        <w:t>2.4. Silnejšia Európa vo svete</w:t>
      </w:r>
    </w:p>
    <w:p w14:paraId="3BF54CB0" w14:textId="77777777" w:rsidR="003D03E8" w:rsidRDefault="003D03E8" w:rsidP="003D03E8">
      <w:pPr>
        <w:pStyle w:val="Default"/>
        <w:rPr>
          <w:iCs/>
          <w:color w:val="000000" w:themeColor="text1"/>
        </w:rPr>
      </w:pPr>
    </w:p>
    <w:p w14:paraId="4C8BE1D7" w14:textId="77777777" w:rsidR="003D03E8" w:rsidRDefault="003D03E8" w:rsidP="003D03E8">
      <w:pPr>
        <w:spacing w:after="0" w:line="240" w:lineRule="auto"/>
        <w:rPr>
          <w:rFonts w:eastAsia="Calibri" w:cs="Times New Roman"/>
          <w:szCs w:val="24"/>
        </w:rPr>
      </w:pPr>
      <w:r w:rsidRPr="004E7093">
        <w:rPr>
          <w:rFonts w:eastAsia="Calibri" w:cs="Times New Roman"/>
          <w:szCs w:val="24"/>
        </w:rPr>
        <w:t xml:space="preserve">V priebehu roka sa aj v oblasti </w:t>
      </w:r>
      <w:r w:rsidRPr="0025131E">
        <w:rPr>
          <w:rFonts w:eastAsia="Calibri" w:cs="Times New Roman"/>
          <w:szCs w:val="24"/>
        </w:rPr>
        <w:t>S</w:t>
      </w:r>
      <w:r>
        <w:rPr>
          <w:rFonts w:eastAsia="Calibri" w:cs="Times New Roman"/>
          <w:szCs w:val="24"/>
        </w:rPr>
        <w:t>poločnej bezpečnostnej a zahraničnej politiky</w:t>
      </w:r>
      <w:r w:rsidRPr="004E7093">
        <w:rPr>
          <w:rFonts w:eastAsia="Calibri" w:cs="Times New Roman"/>
          <w:szCs w:val="24"/>
        </w:rPr>
        <w:t xml:space="preserve"> realizovali </w:t>
      </w:r>
      <w:r w:rsidRPr="004E7093">
        <w:rPr>
          <w:rFonts w:eastAsia="Calibri" w:cs="Times New Roman"/>
          <w:b/>
          <w:bCs/>
          <w:szCs w:val="24"/>
        </w:rPr>
        <w:t xml:space="preserve">prípravy na nový inštitucionálny cyklus </w:t>
      </w:r>
      <w:r>
        <w:rPr>
          <w:rFonts w:eastAsia="Calibri" w:cs="Times New Roman"/>
          <w:b/>
          <w:bCs/>
          <w:szCs w:val="24"/>
        </w:rPr>
        <w:t>Európskej únie</w:t>
      </w:r>
      <w:r w:rsidRPr="004E7093">
        <w:rPr>
          <w:rFonts w:eastAsia="Calibri" w:cs="Times New Roman"/>
          <w:szCs w:val="24"/>
        </w:rPr>
        <w:t xml:space="preserve">. Novou podpredsedníčkou </w:t>
      </w:r>
      <w:r>
        <w:rPr>
          <w:rFonts w:eastAsia="Calibri" w:cs="Times New Roman"/>
          <w:szCs w:val="24"/>
        </w:rPr>
        <w:t>Európskej komisie</w:t>
      </w:r>
      <w:r w:rsidRPr="004E7093">
        <w:rPr>
          <w:rFonts w:eastAsia="Calibri" w:cs="Times New Roman"/>
          <w:szCs w:val="24"/>
        </w:rPr>
        <w:t xml:space="preserve">/vysokou predstaviteľkou pre </w:t>
      </w:r>
      <w:r>
        <w:rPr>
          <w:rFonts w:eastAsia="Calibri" w:cs="Times New Roman"/>
          <w:szCs w:val="24"/>
        </w:rPr>
        <w:t>zahraničné veci a bezpečnostnú politiku</w:t>
      </w:r>
      <w:r w:rsidRPr="004E7093">
        <w:rPr>
          <w:rFonts w:eastAsia="Calibri" w:cs="Times New Roman"/>
          <w:szCs w:val="24"/>
        </w:rPr>
        <w:t xml:space="preserve"> sa od </w:t>
      </w:r>
      <w:r>
        <w:rPr>
          <w:rFonts w:eastAsia="Calibri" w:cs="Times New Roman"/>
          <w:szCs w:val="24"/>
        </w:rPr>
        <w:t>decembra 2024</w:t>
      </w:r>
      <w:r w:rsidRPr="004E7093">
        <w:rPr>
          <w:rFonts w:eastAsia="Calibri" w:cs="Times New Roman"/>
          <w:szCs w:val="24"/>
        </w:rPr>
        <w:t xml:space="preserve"> stala </w:t>
      </w:r>
      <w:proofErr w:type="spellStart"/>
      <w:r w:rsidRPr="004E7093">
        <w:rPr>
          <w:rFonts w:eastAsia="Calibri" w:cs="Times New Roman"/>
          <w:szCs w:val="24"/>
        </w:rPr>
        <w:t>Kaja</w:t>
      </w:r>
      <w:proofErr w:type="spellEnd"/>
      <w:r w:rsidRPr="004E7093">
        <w:rPr>
          <w:rFonts w:eastAsia="Calibri" w:cs="Times New Roman"/>
          <w:szCs w:val="24"/>
        </w:rPr>
        <w:t xml:space="preserve"> </w:t>
      </w:r>
      <w:proofErr w:type="spellStart"/>
      <w:r w:rsidRPr="004E7093">
        <w:rPr>
          <w:rFonts w:eastAsia="Calibri" w:cs="Times New Roman"/>
          <w:szCs w:val="24"/>
        </w:rPr>
        <w:t>Kallas</w:t>
      </w:r>
      <w:proofErr w:type="spellEnd"/>
      <w:r w:rsidRPr="004E7093">
        <w:rPr>
          <w:rFonts w:eastAsia="Calibri" w:cs="Times New Roman"/>
          <w:szCs w:val="24"/>
        </w:rPr>
        <w:t xml:space="preserve">. </w:t>
      </w:r>
      <w:r>
        <w:rPr>
          <w:rFonts w:eastAsia="Calibri" w:cs="Times New Roman"/>
          <w:szCs w:val="24"/>
        </w:rPr>
        <w:t>P</w:t>
      </w:r>
      <w:r w:rsidRPr="004E7093">
        <w:rPr>
          <w:rFonts w:eastAsia="Calibri" w:cs="Times New Roman"/>
          <w:szCs w:val="24"/>
        </w:rPr>
        <w:t xml:space="preserve">rebiehali diskusie o </w:t>
      </w:r>
      <w:r w:rsidRPr="004E7093">
        <w:rPr>
          <w:rFonts w:eastAsia="Calibri" w:cs="Times New Roman"/>
          <w:b/>
          <w:bCs/>
          <w:szCs w:val="24"/>
        </w:rPr>
        <w:t xml:space="preserve">zlepšovaní fungovania zahraničnej politiky </w:t>
      </w:r>
      <w:r>
        <w:rPr>
          <w:rFonts w:eastAsia="Calibri" w:cs="Times New Roman"/>
          <w:b/>
          <w:bCs/>
          <w:szCs w:val="24"/>
        </w:rPr>
        <w:t>Európskej únie</w:t>
      </w:r>
      <w:r w:rsidRPr="004E7093">
        <w:rPr>
          <w:rFonts w:eastAsia="Calibri" w:cs="Times New Roman"/>
          <w:szCs w:val="24"/>
        </w:rPr>
        <w:t xml:space="preserve">, </w:t>
      </w:r>
      <w:r w:rsidRPr="0025131E">
        <w:rPr>
          <w:rFonts w:eastAsia="Calibri" w:cs="Times New Roman"/>
          <w:szCs w:val="24"/>
        </w:rPr>
        <w:t xml:space="preserve">vrátane prípravy na  reformu Európskej únie, ktorá sa bude dotýkať aj oblasti </w:t>
      </w:r>
      <w:r>
        <w:rPr>
          <w:rFonts w:eastAsia="Calibri" w:cs="Times New Roman"/>
          <w:szCs w:val="24"/>
        </w:rPr>
        <w:t>spoločnej zahraničnej a bezpečnostnej politiky</w:t>
      </w:r>
      <w:r w:rsidRPr="0025131E">
        <w:rPr>
          <w:rFonts w:eastAsia="Calibri" w:cs="Times New Roman"/>
          <w:szCs w:val="24"/>
        </w:rPr>
        <w:t>. Slovenská republika sleduje tieto diskusie aj</w:t>
      </w:r>
      <w:r w:rsidRPr="004E7093">
        <w:rPr>
          <w:rFonts w:eastAsia="Calibri" w:cs="Times New Roman"/>
          <w:szCs w:val="24"/>
        </w:rPr>
        <w:t xml:space="preserve">  prostredníctvom Skupiny priateľov pre efektívne rozhodovanie, v ktorej pôsobí ako pozorovateľ. </w:t>
      </w:r>
    </w:p>
    <w:p w14:paraId="2D63D025" w14:textId="77777777" w:rsidR="003D03E8" w:rsidRDefault="003D03E8" w:rsidP="003D03E8">
      <w:pPr>
        <w:spacing w:after="0" w:line="240" w:lineRule="auto"/>
        <w:rPr>
          <w:rFonts w:cs="Times New Roman"/>
          <w:szCs w:val="24"/>
        </w:rPr>
      </w:pPr>
    </w:p>
    <w:p w14:paraId="6934E984" w14:textId="77777777" w:rsidR="003D03E8" w:rsidRDefault="003D03E8" w:rsidP="003D03E8">
      <w:pPr>
        <w:spacing w:after="0" w:line="240" w:lineRule="auto"/>
        <w:rPr>
          <w:rFonts w:eastAsia="Calibri" w:cs="Times New Roman"/>
          <w:szCs w:val="24"/>
        </w:rPr>
      </w:pPr>
      <w:r>
        <w:rPr>
          <w:rFonts w:eastAsia="Calibri" w:cs="Times New Roman"/>
          <w:szCs w:val="24"/>
        </w:rPr>
        <w:t>Slovenská republika</w:t>
      </w:r>
      <w:r w:rsidRPr="004E7093">
        <w:rPr>
          <w:rFonts w:eastAsia="Calibri" w:cs="Times New Roman"/>
          <w:szCs w:val="24"/>
        </w:rPr>
        <w:t xml:space="preserve"> v r</w:t>
      </w:r>
      <w:r>
        <w:rPr>
          <w:rFonts w:eastAsia="Calibri" w:cs="Times New Roman"/>
          <w:szCs w:val="24"/>
        </w:rPr>
        <w:t>oku</w:t>
      </w:r>
      <w:r w:rsidRPr="004E7093">
        <w:rPr>
          <w:rFonts w:eastAsia="Calibri" w:cs="Times New Roman"/>
          <w:szCs w:val="24"/>
        </w:rPr>
        <w:t xml:space="preserve"> 2024 pokračovala v aktívnom pôsobení v spoločnej zahraničnej a bezpečnostnej politike </w:t>
      </w:r>
      <w:r>
        <w:rPr>
          <w:rFonts w:eastAsia="Calibri" w:cs="Times New Roman"/>
          <w:szCs w:val="24"/>
        </w:rPr>
        <w:t>Európskej únie</w:t>
      </w:r>
      <w:r w:rsidRPr="004E7093">
        <w:rPr>
          <w:rFonts w:eastAsia="Calibri" w:cs="Times New Roman"/>
          <w:szCs w:val="24"/>
        </w:rPr>
        <w:t xml:space="preserve"> v kontexte aktuálnych globálnych výziev</w:t>
      </w:r>
      <w:r>
        <w:rPr>
          <w:rFonts w:eastAsia="Calibri" w:cs="Times New Roman"/>
          <w:szCs w:val="24"/>
        </w:rPr>
        <w:t xml:space="preserve">, najmä </w:t>
      </w:r>
      <w:r w:rsidRPr="004E7093">
        <w:rPr>
          <w:rFonts w:eastAsia="Calibri" w:cs="Times New Roman"/>
          <w:szCs w:val="24"/>
        </w:rPr>
        <w:t xml:space="preserve"> pokračujúc</w:t>
      </w:r>
      <w:r>
        <w:rPr>
          <w:rFonts w:eastAsia="Calibri" w:cs="Times New Roman"/>
          <w:szCs w:val="24"/>
        </w:rPr>
        <w:t>ej</w:t>
      </w:r>
      <w:r w:rsidRPr="004E7093">
        <w:rPr>
          <w:rFonts w:eastAsia="Calibri" w:cs="Times New Roman"/>
          <w:szCs w:val="24"/>
        </w:rPr>
        <w:t xml:space="preserve"> vojn</w:t>
      </w:r>
      <w:r>
        <w:rPr>
          <w:rFonts w:eastAsia="Calibri" w:cs="Times New Roman"/>
          <w:szCs w:val="24"/>
        </w:rPr>
        <w:t>y</w:t>
      </w:r>
      <w:r w:rsidRPr="004E7093">
        <w:rPr>
          <w:rFonts w:eastAsia="Calibri" w:cs="Times New Roman"/>
          <w:szCs w:val="24"/>
        </w:rPr>
        <w:t xml:space="preserve"> na Ukrajine</w:t>
      </w:r>
      <w:r>
        <w:rPr>
          <w:rFonts w:eastAsia="Calibri" w:cs="Times New Roman"/>
          <w:szCs w:val="24"/>
        </w:rPr>
        <w:t xml:space="preserve">, </w:t>
      </w:r>
      <w:r w:rsidRPr="004E7093">
        <w:rPr>
          <w:rFonts w:eastAsia="Calibri" w:cs="Times New Roman"/>
          <w:szCs w:val="24"/>
        </w:rPr>
        <w:t>konflikt</w:t>
      </w:r>
      <w:r>
        <w:rPr>
          <w:rFonts w:eastAsia="Calibri" w:cs="Times New Roman"/>
          <w:szCs w:val="24"/>
        </w:rPr>
        <w:t>u</w:t>
      </w:r>
      <w:r w:rsidRPr="004E7093">
        <w:rPr>
          <w:rFonts w:eastAsia="Calibri" w:cs="Times New Roman"/>
          <w:szCs w:val="24"/>
        </w:rPr>
        <w:t xml:space="preserve"> na Blízkom východe</w:t>
      </w:r>
      <w:r>
        <w:rPr>
          <w:rFonts w:eastAsia="Calibri" w:cs="Times New Roman"/>
          <w:szCs w:val="24"/>
        </w:rPr>
        <w:t xml:space="preserve">, </w:t>
      </w:r>
      <w:r w:rsidRPr="004E7093">
        <w:rPr>
          <w:rFonts w:eastAsia="Calibri" w:cs="Times New Roman"/>
          <w:szCs w:val="24"/>
        </w:rPr>
        <w:t>ale aj vývoj</w:t>
      </w:r>
      <w:r>
        <w:rPr>
          <w:rFonts w:eastAsia="Calibri" w:cs="Times New Roman"/>
          <w:szCs w:val="24"/>
        </w:rPr>
        <w:t>a</w:t>
      </w:r>
      <w:r w:rsidRPr="004E7093">
        <w:rPr>
          <w:rFonts w:eastAsia="Calibri" w:cs="Times New Roman"/>
          <w:szCs w:val="24"/>
        </w:rPr>
        <w:t xml:space="preserve"> v </w:t>
      </w:r>
      <w:r w:rsidRPr="00D97CFA">
        <w:rPr>
          <w:rFonts w:eastAsia="Calibri" w:cs="Times New Roman"/>
          <w:szCs w:val="24"/>
        </w:rPr>
        <w:t>európskom susedstve</w:t>
      </w:r>
      <w:r w:rsidRPr="004E7093">
        <w:rPr>
          <w:rFonts w:eastAsia="Calibri" w:cs="Times New Roman"/>
          <w:szCs w:val="24"/>
        </w:rPr>
        <w:t xml:space="preserve"> všeobecne. </w:t>
      </w:r>
    </w:p>
    <w:p w14:paraId="2DEF5122" w14:textId="77777777" w:rsidR="003D03E8" w:rsidRDefault="003D03E8" w:rsidP="003D03E8">
      <w:pPr>
        <w:spacing w:after="0" w:line="240" w:lineRule="auto"/>
        <w:rPr>
          <w:rFonts w:cs="Times New Roman"/>
          <w:szCs w:val="24"/>
        </w:rPr>
      </w:pPr>
    </w:p>
    <w:p w14:paraId="51085992" w14:textId="75CBC9C2" w:rsidR="003D03E8" w:rsidRPr="00D41C66" w:rsidRDefault="003D03E8" w:rsidP="003D03E8">
      <w:pPr>
        <w:spacing w:after="0" w:line="240" w:lineRule="auto"/>
        <w:rPr>
          <w:rFonts w:cs="Times New Roman"/>
          <w:szCs w:val="24"/>
        </w:rPr>
      </w:pPr>
      <w:r>
        <w:rPr>
          <w:rFonts w:cs="Times New Roman"/>
          <w:szCs w:val="24"/>
        </w:rPr>
        <w:t xml:space="preserve">V júni 2024 sa v Luxemburgu uskutočnilo rokovanie </w:t>
      </w:r>
      <w:r w:rsidRPr="00D41C66">
        <w:rPr>
          <w:rFonts w:cs="Times New Roman"/>
          <w:b/>
          <w:bCs/>
          <w:szCs w:val="24"/>
        </w:rPr>
        <w:t xml:space="preserve">prvej </w:t>
      </w:r>
      <w:r>
        <w:rPr>
          <w:rFonts w:cs="Times New Roman"/>
          <w:b/>
          <w:bCs/>
          <w:szCs w:val="24"/>
        </w:rPr>
        <w:t>m</w:t>
      </w:r>
      <w:r w:rsidRPr="00D41C66">
        <w:rPr>
          <w:rFonts w:cs="Times New Roman"/>
          <w:b/>
          <w:bCs/>
          <w:szCs w:val="24"/>
        </w:rPr>
        <w:t xml:space="preserve">edzivládnej konferencie </w:t>
      </w:r>
      <w:r>
        <w:rPr>
          <w:rFonts w:cs="Times New Roman"/>
          <w:b/>
          <w:bCs/>
          <w:szCs w:val="24"/>
        </w:rPr>
        <w:t>s </w:t>
      </w:r>
      <w:r w:rsidRPr="00D41C66">
        <w:rPr>
          <w:rFonts w:cs="Times New Roman"/>
          <w:b/>
          <w:bCs/>
          <w:szCs w:val="24"/>
        </w:rPr>
        <w:t>Ukrajin</w:t>
      </w:r>
      <w:r>
        <w:rPr>
          <w:rFonts w:cs="Times New Roman"/>
          <w:b/>
          <w:bCs/>
          <w:szCs w:val="24"/>
        </w:rPr>
        <w:t>ou, čím sa otvorili prístupové rokovania do Európskej únie</w:t>
      </w:r>
      <w:r w:rsidRPr="00D41C66">
        <w:rPr>
          <w:rFonts w:cs="Times New Roman"/>
          <w:b/>
          <w:bCs/>
          <w:szCs w:val="24"/>
        </w:rPr>
        <w:t>.</w:t>
      </w:r>
      <w:r>
        <w:rPr>
          <w:rFonts w:cs="Times New Roman"/>
          <w:b/>
          <w:bCs/>
          <w:szCs w:val="24"/>
        </w:rPr>
        <w:t xml:space="preserve"> </w:t>
      </w:r>
      <w:r>
        <w:rPr>
          <w:rFonts w:cs="Times New Roman"/>
          <w:szCs w:val="24"/>
        </w:rPr>
        <w:t xml:space="preserve">Slovensko ako dlhodobý podporovateľ politiky rozširovania uvítalo začatie prístupových rokovaní s Ukrajinou </w:t>
      </w:r>
      <w:r>
        <w:rPr>
          <w:rFonts w:cs="Times New Roman"/>
          <w:szCs w:val="24"/>
        </w:rPr>
        <w:lastRenderedPageBreak/>
        <w:t>a zdôraznilo, že išlo o úvodný krok a Ukrajina musí vytrvať v reformnou úsilí. Následne sa v júli začal bilaterálny skríning, ktorý by mal trvať do novembra 2025. Európska komisia v rámci tzv. rozširovacieho balíčka na jeseň hodnotila pokrok Ukrajiny v prijímaní reforiem. Ukrajina plnila kroky na základe odporúčania Európskej komisie. N</w:t>
      </w:r>
      <w:r w:rsidRPr="007C6491">
        <w:rPr>
          <w:rFonts w:cs="Times New Roman"/>
          <w:szCs w:val="24"/>
        </w:rPr>
        <w:t xml:space="preserve">apriek vojne </w:t>
      </w:r>
      <w:r w:rsidR="0058209E" w:rsidRPr="007C6491">
        <w:rPr>
          <w:rFonts w:cs="Times New Roman"/>
          <w:szCs w:val="24"/>
        </w:rPr>
        <w:t>posil</w:t>
      </w:r>
      <w:r w:rsidR="0058209E">
        <w:rPr>
          <w:rFonts w:cs="Times New Roman"/>
          <w:szCs w:val="24"/>
        </w:rPr>
        <w:t>ňovala</w:t>
      </w:r>
      <w:r w:rsidR="0058209E" w:rsidRPr="007C6491">
        <w:rPr>
          <w:rFonts w:cs="Times New Roman"/>
          <w:szCs w:val="24"/>
        </w:rPr>
        <w:t xml:space="preserve"> </w:t>
      </w:r>
      <w:r w:rsidRPr="007C6491">
        <w:rPr>
          <w:rFonts w:cs="Times New Roman"/>
          <w:szCs w:val="24"/>
        </w:rPr>
        <w:t>integritu súdnictva</w:t>
      </w:r>
      <w:r w:rsidR="0058209E">
        <w:rPr>
          <w:rFonts w:cs="Times New Roman"/>
          <w:szCs w:val="24"/>
        </w:rPr>
        <w:t>,</w:t>
      </w:r>
      <w:r w:rsidRPr="007C6491">
        <w:rPr>
          <w:rFonts w:cs="Times New Roman"/>
          <w:szCs w:val="24"/>
        </w:rPr>
        <w:t xml:space="preserve"> </w:t>
      </w:r>
      <w:proofErr w:type="spellStart"/>
      <w:r w:rsidRPr="007C6491">
        <w:rPr>
          <w:rFonts w:cs="Times New Roman"/>
          <w:szCs w:val="24"/>
        </w:rPr>
        <w:t>anti</w:t>
      </w:r>
      <w:proofErr w:type="spellEnd"/>
      <w:r w:rsidRPr="007C6491">
        <w:rPr>
          <w:rFonts w:cs="Times New Roman"/>
          <w:szCs w:val="24"/>
        </w:rPr>
        <w:t xml:space="preserve">-korupčný a inštitucionálny rámec, ako aj legislatívu na ochranu práv osôb patriacich k národnostným menšinám. </w:t>
      </w:r>
      <w:r w:rsidR="0058209E">
        <w:rPr>
          <w:rFonts w:cs="Times New Roman"/>
          <w:szCs w:val="24"/>
        </w:rPr>
        <w:t xml:space="preserve">Avšak </w:t>
      </w:r>
      <w:r w:rsidRPr="007C6491">
        <w:rPr>
          <w:rFonts w:cs="Times New Roman"/>
          <w:szCs w:val="24"/>
        </w:rPr>
        <w:t>U</w:t>
      </w:r>
      <w:r>
        <w:rPr>
          <w:rFonts w:cs="Times New Roman"/>
          <w:szCs w:val="24"/>
        </w:rPr>
        <w:t>krajina</w:t>
      </w:r>
      <w:r w:rsidRPr="007C6491">
        <w:rPr>
          <w:rFonts w:cs="Times New Roman"/>
          <w:szCs w:val="24"/>
        </w:rPr>
        <w:t xml:space="preserve"> by sa mala </w:t>
      </w:r>
      <w:r w:rsidR="0058209E">
        <w:rPr>
          <w:rFonts w:cs="Times New Roman"/>
          <w:szCs w:val="24"/>
        </w:rPr>
        <w:t xml:space="preserve">aj naďalej </w:t>
      </w:r>
      <w:r w:rsidRPr="007C6491">
        <w:rPr>
          <w:rFonts w:cs="Times New Roman"/>
          <w:szCs w:val="24"/>
        </w:rPr>
        <w:t>zamerať na systémové riešenie korupcie a na boj proti org</w:t>
      </w:r>
      <w:r>
        <w:rPr>
          <w:rFonts w:cs="Times New Roman"/>
          <w:szCs w:val="24"/>
        </w:rPr>
        <w:t>anizovanému</w:t>
      </w:r>
      <w:r w:rsidRPr="007C6491">
        <w:rPr>
          <w:rFonts w:cs="Times New Roman"/>
          <w:szCs w:val="24"/>
        </w:rPr>
        <w:t xml:space="preserve"> zločinu. Je potrebné posilniť ochranu základných práv, reformovať verejnú správu a pokročiť s decentralizáciou. U</w:t>
      </w:r>
      <w:r>
        <w:rPr>
          <w:rFonts w:cs="Times New Roman"/>
          <w:szCs w:val="24"/>
        </w:rPr>
        <w:t>krajina</w:t>
      </w:r>
      <w:r w:rsidRPr="007C6491">
        <w:rPr>
          <w:rFonts w:cs="Times New Roman"/>
          <w:szCs w:val="24"/>
        </w:rPr>
        <w:t xml:space="preserve"> ratifikovala Rímsky štatút medzinár</w:t>
      </w:r>
      <w:r>
        <w:rPr>
          <w:rFonts w:cs="Times New Roman"/>
          <w:szCs w:val="24"/>
        </w:rPr>
        <w:t xml:space="preserve">odného </w:t>
      </w:r>
      <w:r w:rsidRPr="007C6491">
        <w:rPr>
          <w:rFonts w:cs="Times New Roman"/>
          <w:szCs w:val="24"/>
        </w:rPr>
        <w:t>trestného súdu, je potrebné ho zosúladiť s nár</w:t>
      </w:r>
      <w:r>
        <w:rPr>
          <w:rFonts w:cs="Times New Roman"/>
          <w:szCs w:val="24"/>
        </w:rPr>
        <w:t>odnou</w:t>
      </w:r>
      <w:r w:rsidRPr="007C6491">
        <w:rPr>
          <w:rFonts w:cs="Times New Roman"/>
          <w:szCs w:val="24"/>
        </w:rPr>
        <w:t xml:space="preserve"> legislatívou. </w:t>
      </w:r>
    </w:p>
    <w:p w14:paraId="4861162C" w14:textId="77777777" w:rsidR="003D03E8" w:rsidRDefault="003D03E8" w:rsidP="003D03E8">
      <w:pPr>
        <w:spacing w:after="0" w:line="240" w:lineRule="auto"/>
        <w:rPr>
          <w:rFonts w:cs="Times New Roman"/>
          <w:szCs w:val="24"/>
        </w:rPr>
      </w:pPr>
    </w:p>
    <w:p w14:paraId="7CD1CD12" w14:textId="31F2433C" w:rsidR="000655E0" w:rsidRDefault="003D03E8" w:rsidP="000655E0">
      <w:pPr>
        <w:spacing w:after="0" w:line="240" w:lineRule="auto"/>
        <w:rPr>
          <w:rFonts w:eastAsia="Aptos" w:cs="Times New Roman"/>
          <w:szCs w:val="24"/>
        </w:rPr>
      </w:pPr>
      <w:r w:rsidRPr="008A6404">
        <w:rPr>
          <w:rFonts w:eastAsia="Calibri" w:cs="Times New Roman"/>
          <w:b/>
          <w:bCs/>
          <w:szCs w:val="24"/>
        </w:rPr>
        <w:t>Vojna na Ukrajine</w:t>
      </w:r>
      <w:r w:rsidRPr="004E7093">
        <w:rPr>
          <w:rFonts w:eastAsia="Calibri" w:cs="Times New Roman"/>
          <w:szCs w:val="24"/>
        </w:rPr>
        <w:t xml:space="preserve"> predstavovala </w:t>
      </w:r>
      <w:r>
        <w:rPr>
          <w:rFonts w:eastAsia="Calibri" w:cs="Times New Roman"/>
          <w:szCs w:val="24"/>
        </w:rPr>
        <w:t>aj</w:t>
      </w:r>
      <w:r w:rsidRPr="004E7093">
        <w:rPr>
          <w:rFonts w:eastAsia="Calibri" w:cs="Times New Roman"/>
          <w:szCs w:val="24"/>
        </w:rPr>
        <w:t xml:space="preserve"> v roku 2024 </w:t>
      </w:r>
      <w:r w:rsidRPr="004E7093">
        <w:rPr>
          <w:rFonts w:eastAsia="Aptos" w:cs="Times New Roman"/>
          <w:szCs w:val="24"/>
        </w:rPr>
        <w:t xml:space="preserve">pre slovenskú bezpečnosť a zahraničnú politiku </w:t>
      </w:r>
      <w:r w:rsidRPr="008A6404">
        <w:rPr>
          <w:rFonts w:eastAsia="Aptos" w:cs="Times New Roman"/>
          <w:szCs w:val="24"/>
        </w:rPr>
        <w:t>jednu z najzásadnejších výziev.</w:t>
      </w:r>
      <w:r w:rsidRPr="004E7093">
        <w:rPr>
          <w:rFonts w:eastAsia="Aptos" w:cs="Times New Roman"/>
          <w:szCs w:val="24"/>
        </w:rPr>
        <w:t xml:space="preserve"> V súlade s programovým vyhlásením sa preto vláda aktívne usilovala o </w:t>
      </w:r>
      <w:r w:rsidRPr="008A6404">
        <w:rPr>
          <w:rFonts w:eastAsia="Aptos" w:cs="Times New Roman"/>
          <w:b/>
          <w:bCs/>
          <w:szCs w:val="24"/>
        </w:rPr>
        <w:t>hľadanie mierového riešenia</w:t>
      </w:r>
      <w:r w:rsidRPr="004E7093">
        <w:rPr>
          <w:rFonts w:eastAsia="Aptos" w:cs="Times New Roman"/>
          <w:szCs w:val="24"/>
        </w:rPr>
        <w:t xml:space="preserve"> a konzistentne na pôde </w:t>
      </w:r>
      <w:r>
        <w:rPr>
          <w:rFonts w:eastAsia="Aptos" w:cs="Times New Roman"/>
          <w:szCs w:val="24"/>
        </w:rPr>
        <w:t>Európskej únie</w:t>
      </w:r>
      <w:r w:rsidRPr="004E7093">
        <w:rPr>
          <w:rFonts w:eastAsia="Aptos" w:cs="Times New Roman"/>
          <w:szCs w:val="24"/>
        </w:rPr>
        <w:t xml:space="preserve"> vyjadrovala svoje principiálne stanovisko podporujúce zvrchovanosť a územnú celistvosť Ukrajiny v súlade s ustanoveniami medzinárodného práva a Charty OSN. </w:t>
      </w:r>
      <w:r w:rsidR="000655E0" w:rsidRPr="000655E0">
        <w:rPr>
          <w:rFonts w:eastAsia="Aptos" w:cs="Times New Roman"/>
          <w:szCs w:val="24"/>
        </w:rPr>
        <w:t>Slovensk</w:t>
      </w:r>
      <w:r w:rsidR="000655E0">
        <w:rPr>
          <w:rFonts w:eastAsia="Aptos" w:cs="Times New Roman"/>
          <w:szCs w:val="24"/>
        </w:rPr>
        <w:t>á</w:t>
      </w:r>
      <w:r w:rsidR="000655E0" w:rsidRPr="000655E0">
        <w:rPr>
          <w:rFonts w:eastAsia="Aptos" w:cs="Times New Roman"/>
          <w:szCs w:val="24"/>
        </w:rPr>
        <w:t xml:space="preserve"> republik</w:t>
      </w:r>
      <w:r w:rsidR="000655E0">
        <w:rPr>
          <w:rFonts w:eastAsia="Aptos" w:cs="Times New Roman"/>
          <w:szCs w:val="24"/>
        </w:rPr>
        <w:t>a</w:t>
      </w:r>
      <w:r w:rsidR="000655E0" w:rsidRPr="000655E0">
        <w:rPr>
          <w:rFonts w:eastAsia="Aptos" w:cs="Times New Roman"/>
          <w:szCs w:val="24"/>
        </w:rPr>
        <w:t xml:space="preserve"> aj v roku 2024 pôsobila v rámci spoločného vyšetrovacieho tímu zriadeného za účelom vyšetrenia a trestnoprávneho postihu vojnových zločinov na Ukrajine.</w:t>
      </w:r>
    </w:p>
    <w:p w14:paraId="3FBCE05A" w14:textId="77777777" w:rsidR="003D03E8" w:rsidRDefault="003D03E8" w:rsidP="003D03E8">
      <w:pPr>
        <w:spacing w:after="0" w:line="240" w:lineRule="auto"/>
        <w:rPr>
          <w:rFonts w:eastAsia="Aptos" w:cs="Times New Roman"/>
          <w:szCs w:val="24"/>
        </w:rPr>
      </w:pPr>
    </w:p>
    <w:p w14:paraId="4BF7A407" w14:textId="77777777" w:rsidR="003D03E8" w:rsidRDefault="003D03E8" w:rsidP="003D03E8">
      <w:pPr>
        <w:spacing w:after="0" w:line="240" w:lineRule="auto"/>
        <w:rPr>
          <w:rFonts w:eastAsia="Aptos" w:cs="Times New Roman"/>
          <w:szCs w:val="24"/>
        </w:rPr>
      </w:pPr>
      <w:r>
        <w:rPr>
          <w:rFonts w:eastAsia="Aptos" w:cs="Times New Roman"/>
          <w:szCs w:val="24"/>
        </w:rPr>
        <w:t xml:space="preserve">V súlade s programovým vyhlásením vlády Slovenská republika </w:t>
      </w:r>
      <w:r w:rsidRPr="00352203">
        <w:rPr>
          <w:rFonts w:eastAsia="Aptos" w:cs="Times New Roman"/>
          <w:b/>
          <w:bCs/>
          <w:szCs w:val="24"/>
        </w:rPr>
        <w:t>dôsledne posudzovala všetky opatrenia na podporu Ukrajiny prijímané na úrovni Európskej únie aj z pohľadu svojich národných záujmov</w:t>
      </w:r>
      <w:r>
        <w:rPr>
          <w:rFonts w:eastAsia="Aptos" w:cs="Times New Roman"/>
          <w:szCs w:val="24"/>
        </w:rPr>
        <w:t xml:space="preserve"> s cieľom zabezpečiť, aby prijaté opatrenia neproporčne nepoškodzovali slovenské národné hospodárstvo, podniky, občanov či energetickú bezpečnosť. </w:t>
      </w:r>
    </w:p>
    <w:p w14:paraId="765C7762" w14:textId="7843E7BB" w:rsidR="003D03E8" w:rsidRDefault="003D03E8" w:rsidP="003D03E8">
      <w:pPr>
        <w:spacing w:after="0" w:line="240" w:lineRule="auto"/>
        <w:rPr>
          <w:rFonts w:eastAsia="Aptos" w:cs="Times New Roman"/>
          <w:szCs w:val="24"/>
        </w:rPr>
      </w:pPr>
      <w:r w:rsidRPr="004E7093">
        <w:rPr>
          <w:rFonts w:eastAsia="Aptos" w:cs="Times New Roman"/>
          <w:szCs w:val="24"/>
        </w:rPr>
        <w:t xml:space="preserve">Príkladom je úspešné presadenie </w:t>
      </w:r>
      <w:r w:rsidRPr="008A6404">
        <w:rPr>
          <w:rFonts w:eastAsia="Aptos" w:cs="Times New Roman"/>
          <w:b/>
          <w:bCs/>
          <w:szCs w:val="24"/>
        </w:rPr>
        <w:t xml:space="preserve">predĺženia výnimky </w:t>
      </w:r>
      <w:r>
        <w:rPr>
          <w:rFonts w:eastAsia="Aptos" w:cs="Times New Roman"/>
          <w:b/>
          <w:bCs/>
          <w:szCs w:val="24"/>
        </w:rPr>
        <w:t xml:space="preserve">pre </w:t>
      </w:r>
      <w:r w:rsidRPr="008A6404">
        <w:rPr>
          <w:rFonts w:eastAsia="Aptos" w:cs="Times New Roman"/>
          <w:b/>
          <w:bCs/>
          <w:szCs w:val="24"/>
        </w:rPr>
        <w:t>Slovensk</w:t>
      </w:r>
      <w:r>
        <w:rPr>
          <w:rFonts w:eastAsia="Aptos" w:cs="Times New Roman"/>
          <w:b/>
          <w:bCs/>
          <w:szCs w:val="24"/>
        </w:rPr>
        <w:t>o</w:t>
      </w:r>
      <w:r w:rsidRPr="008A6404">
        <w:rPr>
          <w:rFonts w:eastAsia="Aptos" w:cs="Times New Roman"/>
          <w:b/>
          <w:bCs/>
          <w:szCs w:val="24"/>
        </w:rPr>
        <w:t xml:space="preserve"> na vývoz produktov z ruskej ropy do Českej republiky o šesť mesiacov</w:t>
      </w:r>
      <w:r w:rsidRPr="004E7093">
        <w:rPr>
          <w:rFonts w:eastAsia="Aptos" w:cs="Times New Roman"/>
          <w:szCs w:val="24"/>
        </w:rPr>
        <w:t xml:space="preserve">, ktoré bolo schválené na zasadnutí Rady </w:t>
      </w:r>
      <w:r>
        <w:rPr>
          <w:rFonts w:eastAsia="Aptos" w:cs="Times New Roman"/>
          <w:szCs w:val="24"/>
        </w:rPr>
        <w:t xml:space="preserve">v decembri </w:t>
      </w:r>
      <w:r w:rsidRPr="004E7093">
        <w:rPr>
          <w:rFonts w:eastAsia="Aptos" w:cs="Times New Roman"/>
          <w:szCs w:val="24"/>
        </w:rPr>
        <w:t xml:space="preserve">2024. </w:t>
      </w:r>
      <w:r>
        <w:rPr>
          <w:rFonts w:eastAsia="Aptos" w:cs="Times New Roman"/>
          <w:szCs w:val="24"/>
        </w:rPr>
        <w:t xml:space="preserve">Slovensko takisto pokračovalo v konzistentnom poskytovaní všestrannej humanitárnej a technickej pomoci Ukrajine s výnimkou dodávok smrtiaceho vojenského vybavenia z vládnej úrovne. </w:t>
      </w:r>
    </w:p>
    <w:p w14:paraId="545CD872" w14:textId="77777777" w:rsidR="003D03E8" w:rsidRDefault="003D03E8" w:rsidP="003D03E8">
      <w:pPr>
        <w:spacing w:after="0" w:line="240" w:lineRule="auto"/>
        <w:rPr>
          <w:rFonts w:eastAsia="Calibri" w:cs="Times New Roman"/>
          <w:szCs w:val="24"/>
        </w:rPr>
      </w:pPr>
    </w:p>
    <w:p w14:paraId="08E87259" w14:textId="77777777" w:rsidR="003D03E8" w:rsidRDefault="003D03E8" w:rsidP="003D03E8">
      <w:pPr>
        <w:spacing w:after="0" w:line="240" w:lineRule="auto"/>
        <w:contextualSpacing/>
        <w:rPr>
          <w:szCs w:val="24"/>
        </w:rPr>
      </w:pPr>
      <w:r>
        <w:rPr>
          <w:szCs w:val="24"/>
        </w:rPr>
        <w:t xml:space="preserve">Pokrok vo vzťahu s Ukrajinou bol zaznamenaný prostredníctvom </w:t>
      </w:r>
      <w:r>
        <w:rPr>
          <w:b/>
          <w:szCs w:val="24"/>
        </w:rPr>
        <w:t>predĺženia Dohody medzi Európskou úniou a Ukrajinou o cestnej nákladnej doprave</w:t>
      </w:r>
      <w:r>
        <w:rPr>
          <w:szCs w:val="24"/>
        </w:rPr>
        <w:t xml:space="preserve">, </w:t>
      </w:r>
      <w:r>
        <w:rPr>
          <w:noProof/>
        </w:rPr>
        <w:t xml:space="preserve">ktorá čiastočne nahrádza potrebu prepravných kvót a povolení v dvojstranných dohodách medzi členskými štátmi Európskej únie a Ukrajinou. </w:t>
      </w:r>
      <w:r>
        <w:rPr>
          <w:szCs w:val="24"/>
        </w:rPr>
        <w:t xml:space="preserve">V rokovaniach o predĺžení dohody sa Slovenskej republike podarilo presadiť niektoré kľúčové body pre slovenských dopravcov. </w:t>
      </w:r>
    </w:p>
    <w:p w14:paraId="58776725" w14:textId="77777777" w:rsidR="003D03E8" w:rsidRDefault="003D03E8" w:rsidP="003D03E8">
      <w:pPr>
        <w:spacing w:after="0" w:line="240" w:lineRule="auto"/>
      </w:pPr>
    </w:p>
    <w:p w14:paraId="77BCD3B9" w14:textId="77777777" w:rsidR="003D03E8" w:rsidRPr="004E7093" w:rsidRDefault="003D03E8" w:rsidP="003D03E8">
      <w:pPr>
        <w:spacing w:after="0" w:line="240" w:lineRule="auto"/>
        <w:rPr>
          <w:rFonts w:cs="Times New Roman"/>
          <w:szCs w:val="24"/>
        </w:rPr>
      </w:pPr>
      <w:r w:rsidRPr="004E7093">
        <w:rPr>
          <w:rFonts w:eastAsia="Calibri" w:cs="Times New Roman"/>
          <w:szCs w:val="24"/>
        </w:rPr>
        <w:t>V r</w:t>
      </w:r>
      <w:r>
        <w:rPr>
          <w:rFonts w:eastAsia="Calibri" w:cs="Times New Roman"/>
          <w:szCs w:val="24"/>
        </w:rPr>
        <w:t>oku</w:t>
      </w:r>
      <w:r w:rsidRPr="004E7093">
        <w:rPr>
          <w:rFonts w:eastAsia="Calibri" w:cs="Times New Roman"/>
          <w:szCs w:val="24"/>
        </w:rPr>
        <w:t xml:space="preserve"> 2024 prijala </w:t>
      </w:r>
      <w:r>
        <w:rPr>
          <w:rFonts w:eastAsia="Calibri" w:cs="Times New Roman"/>
          <w:szCs w:val="24"/>
        </w:rPr>
        <w:t>Európska únia</w:t>
      </w:r>
      <w:r w:rsidRPr="004E7093">
        <w:rPr>
          <w:rFonts w:eastAsia="Calibri" w:cs="Times New Roman"/>
          <w:szCs w:val="24"/>
        </w:rPr>
        <w:t xml:space="preserve"> </w:t>
      </w:r>
      <w:r w:rsidRPr="004E7093">
        <w:rPr>
          <w:rFonts w:eastAsia="Calibri" w:cs="Times New Roman"/>
          <w:b/>
          <w:bCs/>
          <w:szCs w:val="24"/>
        </w:rPr>
        <w:t>právny rámec, ktorý umožňuje využitie mimoriadnych výnosov</w:t>
      </w:r>
      <w:r w:rsidRPr="004E7093">
        <w:rPr>
          <w:rFonts w:eastAsia="Calibri" w:cs="Times New Roman"/>
          <w:szCs w:val="24"/>
        </w:rPr>
        <w:t xml:space="preserve"> súkromných finančných spoločností, ktoré spravujú </w:t>
      </w:r>
      <w:proofErr w:type="spellStart"/>
      <w:r w:rsidRPr="004E7093">
        <w:rPr>
          <w:rFonts w:eastAsia="Calibri" w:cs="Times New Roman"/>
          <w:b/>
          <w:bCs/>
          <w:szCs w:val="24"/>
        </w:rPr>
        <w:t>imobilizovaný</w:t>
      </w:r>
      <w:proofErr w:type="spellEnd"/>
      <w:r w:rsidRPr="004E7093">
        <w:rPr>
          <w:rFonts w:eastAsia="Calibri" w:cs="Times New Roman"/>
          <w:b/>
          <w:bCs/>
          <w:szCs w:val="24"/>
        </w:rPr>
        <w:t xml:space="preserve"> majetok ruskej centrálnej banky</w:t>
      </w:r>
      <w:r w:rsidRPr="004E7093">
        <w:rPr>
          <w:rFonts w:eastAsia="Calibri" w:cs="Times New Roman"/>
          <w:szCs w:val="24"/>
        </w:rPr>
        <w:t>, na ďalšiu podporu Ukrajiny (</w:t>
      </w:r>
      <w:r>
        <w:rPr>
          <w:rFonts w:eastAsia="Calibri" w:cs="Times New Roman"/>
          <w:szCs w:val="24"/>
        </w:rPr>
        <w:t xml:space="preserve">tzv. </w:t>
      </w:r>
      <w:proofErr w:type="spellStart"/>
      <w:r w:rsidRPr="004E7093">
        <w:rPr>
          <w:rFonts w:eastAsia="Calibri" w:cs="Times New Roman"/>
          <w:szCs w:val="24"/>
        </w:rPr>
        <w:t>windfall</w:t>
      </w:r>
      <w:proofErr w:type="spellEnd"/>
      <w:r w:rsidRPr="004E7093">
        <w:rPr>
          <w:rFonts w:eastAsia="Calibri" w:cs="Times New Roman"/>
          <w:szCs w:val="24"/>
        </w:rPr>
        <w:t xml:space="preserve"> </w:t>
      </w:r>
      <w:proofErr w:type="spellStart"/>
      <w:r w:rsidRPr="004E7093">
        <w:rPr>
          <w:rFonts w:eastAsia="Calibri" w:cs="Times New Roman"/>
          <w:szCs w:val="24"/>
        </w:rPr>
        <w:t>profits</w:t>
      </w:r>
      <w:proofErr w:type="spellEnd"/>
      <w:r w:rsidRPr="004E7093">
        <w:rPr>
          <w:rFonts w:eastAsia="Calibri" w:cs="Times New Roman"/>
          <w:szCs w:val="24"/>
        </w:rPr>
        <w:t xml:space="preserve">). Podľa prijatých pravidiel bude 95% výnosov zo zmrazených aktív ruskej centrálnej banky smerovať do rozpočtu </w:t>
      </w:r>
      <w:r>
        <w:rPr>
          <w:rFonts w:eastAsia="Calibri" w:cs="Times New Roman"/>
          <w:szCs w:val="24"/>
        </w:rPr>
        <w:t>Európskej únie</w:t>
      </w:r>
      <w:r w:rsidRPr="004E7093">
        <w:rPr>
          <w:rFonts w:eastAsia="Calibri" w:cs="Times New Roman"/>
          <w:szCs w:val="24"/>
        </w:rPr>
        <w:t xml:space="preserve"> a budú využité pre Mechanizmus úverovej spolupráce pre Ukrajinu. Zvyšných 5% bude vyčlenených na vojenskú podporu Ukrajine prostredníctvom Európskeho mierového nástroja</w:t>
      </w:r>
      <w:r w:rsidRPr="004E7093">
        <w:rPr>
          <w:rFonts w:cs="Times New Roman"/>
          <w:szCs w:val="24"/>
        </w:rPr>
        <w:t xml:space="preserve"> vrátane prostriedkov na nesmrtiacu vojenskú pomoc.</w:t>
      </w:r>
    </w:p>
    <w:p w14:paraId="221365E2" w14:textId="77777777" w:rsidR="003D03E8" w:rsidRDefault="003D03E8" w:rsidP="003D03E8">
      <w:pPr>
        <w:spacing w:after="0" w:line="240" w:lineRule="auto"/>
        <w:rPr>
          <w:rFonts w:eastAsia="Aptos" w:cs="Times New Roman"/>
          <w:szCs w:val="24"/>
        </w:rPr>
      </w:pPr>
    </w:p>
    <w:p w14:paraId="5D384460" w14:textId="77777777" w:rsidR="003D03E8" w:rsidRDefault="003D03E8" w:rsidP="003D03E8">
      <w:pPr>
        <w:spacing w:after="0" w:line="240" w:lineRule="auto"/>
      </w:pPr>
      <w:r>
        <w:t xml:space="preserve">K rozvoju hospodárskej spolupráce medzi Ukrajinou a členskými štátmi Európskej únie, ako aj k posilneniu politických a bezpečnostných väzieb prispievajú naďalej aj </w:t>
      </w:r>
      <w:r>
        <w:rPr>
          <w:b/>
        </w:rPr>
        <w:t>Koridory solidarity</w:t>
      </w:r>
      <w:r>
        <w:t xml:space="preserve">, ktoré umožňujú prepravu tovarov z Ukrajiny do Európskej únie a naopak. Slovenská republika podporuje zachovanie Koridorov solidarity a ich postupné včlenenie do siete TEN-T. Tento prístup umožní rýchlejšie a efektívnejšie reagovanie na krízové situácie a zároveň podporí prehĺbenie európskej integrácie Ukrajiny a Moldavska. </w:t>
      </w:r>
    </w:p>
    <w:p w14:paraId="52A3F655" w14:textId="77777777" w:rsidR="003D03E8" w:rsidRDefault="003D03E8" w:rsidP="003D03E8">
      <w:pPr>
        <w:spacing w:after="0" w:line="240" w:lineRule="auto"/>
        <w:rPr>
          <w:rFonts w:eastAsia="Aptos" w:cs="Times New Roman"/>
          <w:szCs w:val="24"/>
        </w:rPr>
      </w:pPr>
    </w:p>
    <w:p w14:paraId="772E0473" w14:textId="77777777" w:rsidR="003D03E8" w:rsidRDefault="003D03E8" w:rsidP="003D03E8">
      <w:pPr>
        <w:spacing w:after="0" w:line="240" w:lineRule="auto"/>
        <w:rPr>
          <w:rFonts w:eastAsia="Aptos" w:cs="Times New Roman"/>
          <w:szCs w:val="24"/>
        </w:rPr>
      </w:pPr>
      <w:r>
        <w:rPr>
          <w:rFonts w:eastAsia="Aptos" w:cs="Times New Roman"/>
          <w:szCs w:val="24"/>
        </w:rPr>
        <w:lastRenderedPageBreak/>
        <w:t xml:space="preserve">Na úrovni vlády Slovenskej republiky bol v októbri minulého roku prijatý dokument s názvom </w:t>
      </w:r>
      <w:r>
        <w:rPr>
          <w:rFonts w:eastAsia="Aptos" w:cs="Times New Roman"/>
          <w:b/>
          <w:bCs/>
          <w:szCs w:val="24"/>
        </w:rPr>
        <w:t>Rámec zapojenia Slovenskej republiky do obnovy Ukrajiny</w:t>
      </w:r>
      <w:r>
        <w:rPr>
          <w:rFonts w:eastAsia="Aptos" w:cs="Times New Roman"/>
          <w:szCs w:val="24"/>
        </w:rPr>
        <w:t xml:space="preserve">, ktorý </w:t>
      </w:r>
      <w:r>
        <w:t>nastavil pravidlá pre slovenské subjekty pre efektívne zapojenie do obnovy Ukrajiny</w:t>
      </w:r>
      <w:r>
        <w:rPr>
          <w:rFonts w:eastAsia="Aptos" w:cs="Times New Roman"/>
          <w:szCs w:val="24"/>
        </w:rPr>
        <w:t>, ktorá bude pre Slovensko a naše podnikateľské subjekty významnou investičnou a hospodárskou príležitosťou.</w:t>
      </w:r>
    </w:p>
    <w:p w14:paraId="3B6DAD5C" w14:textId="77777777" w:rsidR="003D03E8" w:rsidRDefault="003D03E8" w:rsidP="003D03E8">
      <w:pPr>
        <w:spacing w:after="0" w:line="240" w:lineRule="auto"/>
        <w:rPr>
          <w:rFonts w:eastAsia="Aptos" w:cs="Times New Roman"/>
          <w:szCs w:val="24"/>
        </w:rPr>
      </w:pPr>
    </w:p>
    <w:p w14:paraId="79A06661" w14:textId="77777777" w:rsidR="003D03E8" w:rsidRDefault="003D03E8" w:rsidP="003D03E8">
      <w:pPr>
        <w:spacing w:after="120" w:line="240" w:lineRule="auto"/>
        <w:rPr>
          <w:rFonts w:eastAsia="Aptos" w:cs="Times New Roman"/>
          <w:szCs w:val="24"/>
        </w:rPr>
      </w:pPr>
      <w:r>
        <w:rPr>
          <w:rFonts w:eastAsia="Aptos" w:cs="Times New Roman"/>
          <w:szCs w:val="24"/>
        </w:rPr>
        <w:t xml:space="preserve">Slovenská republika a Ukrajina podpísali na </w:t>
      </w:r>
      <w:r>
        <w:rPr>
          <w:rFonts w:eastAsia="Aptos" w:cs="Times New Roman"/>
          <w:b/>
          <w:bCs/>
          <w:szCs w:val="24"/>
        </w:rPr>
        <w:t>spoločnom rokovaní vlád v Michalovciach</w:t>
      </w:r>
      <w:r>
        <w:rPr>
          <w:rFonts w:eastAsia="Aptos" w:cs="Times New Roman"/>
          <w:szCs w:val="24"/>
        </w:rPr>
        <w:t xml:space="preserve"> v apríli 2024 cestovnú mapu a dohodli sa na realizácii troch vlajkových infraštruktúrnych projektov. Jedným z nich je projekt rekonštrukcie a modernizácie elektrickej prenosovej sústavy medzi </w:t>
      </w:r>
      <w:r>
        <w:rPr>
          <w:rFonts w:eastAsia="Aptos" w:cs="Times New Roman"/>
          <w:b/>
          <w:bCs/>
          <w:szCs w:val="24"/>
        </w:rPr>
        <w:t>Veľkými Kapušanmi</w:t>
      </w:r>
      <w:r>
        <w:rPr>
          <w:rFonts w:eastAsia="Aptos" w:cs="Times New Roman"/>
          <w:szCs w:val="24"/>
        </w:rPr>
        <w:t xml:space="preserve"> a </w:t>
      </w:r>
      <w:proofErr w:type="spellStart"/>
      <w:r>
        <w:rPr>
          <w:rFonts w:eastAsia="Aptos" w:cs="Times New Roman"/>
          <w:b/>
          <w:bCs/>
          <w:szCs w:val="24"/>
        </w:rPr>
        <w:t>Mukačevom</w:t>
      </w:r>
      <w:proofErr w:type="spellEnd"/>
      <w:r>
        <w:rPr>
          <w:rFonts w:eastAsia="Aptos" w:cs="Times New Roman"/>
          <w:szCs w:val="24"/>
        </w:rPr>
        <w:t xml:space="preserve">. Tento projekt by mal okrem iného prispieť k zvýšenej prenosnej </w:t>
      </w:r>
      <w:proofErr w:type="spellStart"/>
      <w:r>
        <w:rPr>
          <w:rFonts w:eastAsia="Aptos" w:cs="Times New Roman"/>
          <w:szCs w:val="24"/>
        </w:rPr>
        <w:t>kapacit</w:t>
      </w:r>
      <w:proofErr w:type="spellEnd"/>
      <w:r>
        <w:rPr>
          <w:rFonts w:eastAsia="Aptos" w:cs="Times New Roman"/>
          <w:szCs w:val="24"/>
        </w:rPr>
        <w:t xml:space="preserve"> elektrickej energie dodávanej z Európskej únie na Ukrajinu. Slovenská republika tak zároveň bude môcť pokračovať a v prípade potreby zvyšovať núdzové dodávky elektriny na Ukrajinu a prispievať tak k posilneniu jej energetickej bezpečnosti. Projekt navyše podporuje aj </w:t>
      </w:r>
      <w:r>
        <w:rPr>
          <w:rFonts w:eastAsia="Aptos" w:cs="Times New Roman"/>
          <w:b/>
          <w:szCs w:val="24"/>
        </w:rPr>
        <w:t>energetickú bezpečnosť východného Slovenska</w:t>
      </w:r>
      <w:r>
        <w:rPr>
          <w:rFonts w:eastAsia="Aptos" w:cs="Times New Roman"/>
          <w:szCs w:val="24"/>
        </w:rPr>
        <w:t>, ktoré je nateraz bez vlastného zdroja elektrickej energie.</w:t>
      </w:r>
    </w:p>
    <w:p w14:paraId="19848DC7" w14:textId="77777777" w:rsidR="003D03E8" w:rsidRDefault="003D03E8" w:rsidP="003D03E8">
      <w:pPr>
        <w:spacing w:after="120" w:line="240" w:lineRule="auto"/>
        <w:rPr>
          <w:rFonts w:eastAsia="Aptos" w:cs="Times New Roman"/>
          <w:b/>
          <w:bCs/>
          <w:sz w:val="22"/>
        </w:rPr>
      </w:pPr>
      <w:r>
        <w:rPr>
          <w:rFonts w:eastAsia="Aptos" w:cs="Times New Roman"/>
          <w:szCs w:val="24"/>
        </w:rPr>
        <w:t xml:space="preserve">Druhým projektom je </w:t>
      </w:r>
      <w:r>
        <w:rPr>
          <w:rFonts w:eastAsia="Aptos" w:cs="Times New Roman"/>
          <w:b/>
          <w:bCs/>
          <w:szCs w:val="24"/>
        </w:rPr>
        <w:t>priame železničné spojenie medzi Kyjevom a Bratislavou</w:t>
      </w:r>
      <w:r>
        <w:rPr>
          <w:rFonts w:eastAsia="Aptos" w:cs="Times New Roman"/>
          <w:szCs w:val="24"/>
        </w:rPr>
        <w:t xml:space="preserve">, ktoré zlepšuje cezhraničné prepojenie a podporuje ekonomickú spoluprácu medzi oboma krajinami. Prvý vypravený vlak prišiel do Bratislavy a zároveň do Kyjeva dňa </w:t>
      </w:r>
      <w:r>
        <w:rPr>
          <w:rFonts w:eastAsia="Aptos" w:cs="Times New Roman"/>
          <w:b/>
          <w:bCs/>
          <w:szCs w:val="24"/>
        </w:rPr>
        <w:t>15. decembra 2024.</w:t>
      </w:r>
      <w:r>
        <w:rPr>
          <w:rFonts w:eastAsia="Aptos" w:cs="Times New Roman"/>
          <w:b/>
          <w:bCs/>
          <w:sz w:val="22"/>
        </w:rPr>
        <w:t xml:space="preserve"> </w:t>
      </w:r>
    </w:p>
    <w:p w14:paraId="0D3FCC8F" w14:textId="77777777" w:rsidR="003D03E8" w:rsidRDefault="003D03E8" w:rsidP="003D03E8">
      <w:pPr>
        <w:spacing w:after="120" w:line="240" w:lineRule="auto"/>
        <w:rPr>
          <w:rFonts w:eastAsia="Aptos" w:cs="Times New Roman"/>
          <w:szCs w:val="24"/>
        </w:rPr>
      </w:pPr>
      <w:r>
        <w:rPr>
          <w:rFonts w:eastAsia="Aptos" w:cs="Times New Roman"/>
          <w:szCs w:val="24"/>
        </w:rPr>
        <w:t xml:space="preserve">Tretí projekt sa zameriava na zvýšenie dopravnej priepustnosti medzi Slovenskou republikou a Ukrajinou na </w:t>
      </w:r>
      <w:r>
        <w:t xml:space="preserve">hraničnom priechode </w:t>
      </w:r>
      <w:r>
        <w:rPr>
          <w:b/>
          <w:bCs/>
        </w:rPr>
        <w:t>Vyšné Nemecké - Užhorod. </w:t>
      </w:r>
      <w:r>
        <w:rPr>
          <w:rFonts w:eastAsia="Aptos" w:cs="Times New Roman"/>
          <w:szCs w:val="24"/>
        </w:rPr>
        <w:t xml:space="preserve">Aktivity v tomto projekte zahŕňajú získanie licencie a implementáciu digitálneho systému, ktorý by slúžil na kontinuálne zníženie náporu na hraničné priechody medzi Slovenskom a Ukrajinou, či </w:t>
      </w:r>
      <w:r>
        <w:rPr>
          <w:rFonts w:eastAsia="Aptos" w:cs="Times New Roman"/>
          <w:b/>
          <w:bCs/>
          <w:szCs w:val="24"/>
        </w:rPr>
        <w:t>preskúmavanie a výstavba odstavných plôch</w:t>
      </w:r>
      <w:r>
        <w:rPr>
          <w:rFonts w:eastAsia="Aptos" w:cs="Times New Roman"/>
          <w:szCs w:val="24"/>
        </w:rPr>
        <w:t xml:space="preserve"> pre cestnú nákladnú dopravu. Cieľom je posilňovanie kapacity pre tranzit v rámci tzv. „Koridorov solidarity“ a z dlhodobého hľadiska pre obchodný tok medzi Ukrajinou a Európskou úniou cez Slovensko. </w:t>
      </w:r>
    </w:p>
    <w:p w14:paraId="63974571" w14:textId="77777777" w:rsidR="003D03E8" w:rsidRPr="008207D5" w:rsidRDefault="003D03E8" w:rsidP="003D03E8">
      <w:pPr>
        <w:spacing w:after="0" w:line="240" w:lineRule="auto"/>
        <w:rPr>
          <w:rFonts w:eastAsia="Aptos" w:cs="Times New Roman"/>
          <w:szCs w:val="24"/>
        </w:rPr>
      </w:pPr>
      <w:r>
        <w:rPr>
          <w:rFonts w:eastAsia="Aptos" w:cs="Times New Roman"/>
          <w:szCs w:val="24"/>
        </w:rPr>
        <w:t xml:space="preserve">K ostatným projektom môžeme zaradiť aj realizáciu strategickej investície </w:t>
      </w:r>
      <w:r>
        <w:rPr>
          <w:rFonts w:eastAsia="Aptos" w:cs="Times New Roman"/>
          <w:b/>
          <w:bCs/>
          <w:szCs w:val="24"/>
        </w:rPr>
        <w:t>diaľnice D1 Bidovce</w:t>
      </w:r>
      <w:r>
        <w:rPr>
          <w:rFonts w:eastAsia="Aptos" w:cs="Times New Roman"/>
          <w:szCs w:val="24"/>
        </w:rPr>
        <w:t xml:space="preserve"> </w:t>
      </w:r>
      <w:r>
        <w:rPr>
          <w:rFonts w:eastAsia="Aptos" w:cs="Times New Roman"/>
          <w:b/>
          <w:bCs/>
          <w:szCs w:val="24"/>
        </w:rPr>
        <w:t xml:space="preserve">– štátna hranica s Ukrajinou, </w:t>
      </w:r>
      <w:r>
        <w:rPr>
          <w:rFonts w:eastAsia="Aptos" w:cs="Times New Roman"/>
          <w:bCs/>
          <w:szCs w:val="24"/>
        </w:rPr>
        <w:t>výstavbu rýchlostnej cesty R4 „</w:t>
      </w:r>
      <w:proofErr w:type="spellStart"/>
      <w:r>
        <w:rPr>
          <w:rFonts w:eastAsia="Aptos" w:cs="Times New Roman"/>
          <w:bCs/>
          <w:szCs w:val="24"/>
        </w:rPr>
        <w:t>Via</w:t>
      </w:r>
      <w:proofErr w:type="spellEnd"/>
      <w:r>
        <w:rPr>
          <w:rFonts w:eastAsia="Aptos" w:cs="Times New Roman"/>
          <w:bCs/>
          <w:szCs w:val="24"/>
        </w:rPr>
        <w:t xml:space="preserve"> </w:t>
      </w:r>
      <w:proofErr w:type="spellStart"/>
      <w:r>
        <w:rPr>
          <w:rFonts w:eastAsia="Aptos" w:cs="Times New Roman"/>
          <w:bCs/>
          <w:szCs w:val="24"/>
        </w:rPr>
        <w:t>Carpatia</w:t>
      </w:r>
      <w:proofErr w:type="spellEnd"/>
      <w:r>
        <w:rPr>
          <w:rFonts w:eastAsia="Aptos" w:cs="Times New Roman"/>
          <w:bCs/>
          <w:szCs w:val="24"/>
        </w:rPr>
        <w:t xml:space="preserve">“ do Poľska smerom na Ľvov, modernizáciu </w:t>
      </w:r>
      <w:proofErr w:type="spellStart"/>
      <w:r>
        <w:rPr>
          <w:rFonts w:eastAsia="Aptos" w:cs="Times New Roman"/>
          <w:bCs/>
          <w:szCs w:val="24"/>
        </w:rPr>
        <w:t>intermodálnych</w:t>
      </w:r>
      <w:proofErr w:type="spellEnd"/>
      <w:r>
        <w:rPr>
          <w:rFonts w:eastAsia="Aptos" w:cs="Times New Roman"/>
          <w:bCs/>
          <w:szCs w:val="24"/>
        </w:rPr>
        <w:t xml:space="preserve"> prekladísk v Čiernej and Tisou a Dobrej. </w:t>
      </w:r>
      <w:r>
        <w:t xml:space="preserve">Koncom októbra podala Slovenská republika </w:t>
      </w:r>
      <w:r>
        <w:rPr>
          <w:b/>
          <w:bCs/>
        </w:rPr>
        <w:t>prvú projektovú žiadosť</w:t>
      </w:r>
      <w:r>
        <w:t xml:space="preserve"> o čerpanie finančných prostriedkov pre rozvojové a investičné aktivity na Ukrajine prostredníctvom slovenských subjektov</w:t>
      </w:r>
      <w:r>
        <w:rPr>
          <w:b/>
          <w:bCs/>
        </w:rPr>
        <w:t xml:space="preserve"> </w:t>
      </w:r>
      <w:r>
        <w:t xml:space="preserve">z rozpočtu Európskej únie, konkrétne z II. piliera Nástroja pre Ukrajinu – tzv. </w:t>
      </w:r>
      <w:proofErr w:type="spellStart"/>
      <w:r>
        <w:rPr>
          <w:b/>
          <w:bCs/>
        </w:rPr>
        <w:t>Ukraine</w:t>
      </w:r>
      <w:proofErr w:type="spellEnd"/>
      <w:r>
        <w:rPr>
          <w:b/>
          <w:bCs/>
        </w:rPr>
        <w:t xml:space="preserve"> </w:t>
      </w:r>
      <w:proofErr w:type="spellStart"/>
      <w:r>
        <w:rPr>
          <w:b/>
          <w:bCs/>
        </w:rPr>
        <w:t>Investment</w:t>
      </w:r>
      <w:proofErr w:type="spellEnd"/>
      <w:r>
        <w:rPr>
          <w:b/>
          <w:bCs/>
        </w:rPr>
        <w:t xml:space="preserve"> </w:t>
      </w:r>
      <w:proofErr w:type="spellStart"/>
      <w:r>
        <w:rPr>
          <w:b/>
          <w:bCs/>
        </w:rPr>
        <w:t>Framework</w:t>
      </w:r>
      <w:proofErr w:type="spellEnd"/>
      <w:r>
        <w:t xml:space="preserve"> (Investičného rámca pre Ukrajinu).</w:t>
      </w:r>
      <w:r>
        <w:rPr>
          <w:b/>
          <w:bCs/>
        </w:rPr>
        <w:t> </w:t>
      </w:r>
      <w:r>
        <w:rPr>
          <w:rFonts w:eastAsia="Aptos" w:cs="Times New Roman"/>
          <w:szCs w:val="24"/>
        </w:rPr>
        <w:t xml:space="preserve">Táto žiadosť prešla v decembri 2024 technickým hodnotením zo strany Európskej komisie. Aktuálne je zaradená na oficiálne schvaľovanie, ktoré sa uskutoční vo februári </w:t>
      </w:r>
      <w:r w:rsidRPr="008207D5">
        <w:rPr>
          <w:rFonts w:eastAsia="Aptos" w:cs="Times New Roman"/>
          <w:szCs w:val="24"/>
        </w:rPr>
        <w:t>2025.</w:t>
      </w:r>
    </w:p>
    <w:p w14:paraId="3D4FE26F" w14:textId="77777777" w:rsidR="003D03E8" w:rsidRDefault="003D03E8" w:rsidP="003D03E8">
      <w:pPr>
        <w:spacing w:after="0" w:line="240" w:lineRule="auto"/>
        <w:rPr>
          <w:rFonts w:eastAsia="Aptos" w:cs="Times New Roman"/>
          <w:szCs w:val="24"/>
        </w:rPr>
      </w:pPr>
    </w:p>
    <w:p w14:paraId="3CAE82C2" w14:textId="77777777" w:rsidR="003D03E8" w:rsidRDefault="003D03E8" w:rsidP="003D03E8">
      <w:pPr>
        <w:pStyle w:val="Default"/>
        <w:rPr>
          <w:rFonts w:eastAsia="Aptos"/>
        </w:rPr>
      </w:pPr>
      <w:r w:rsidRPr="004E7093">
        <w:rPr>
          <w:rFonts w:eastAsia="Calibri"/>
        </w:rPr>
        <w:t xml:space="preserve">V súlade s programovým vyhlásením </w:t>
      </w:r>
      <w:r>
        <w:rPr>
          <w:rFonts w:eastAsia="Calibri"/>
        </w:rPr>
        <w:t>vlády Slovenskej republiky</w:t>
      </w:r>
      <w:r w:rsidRPr="004E7093">
        <w:rPr>
          <w:rFonts w:eastAsia="Calibri"/>
        </w:rPr>
        <w:t xml:space="preserve"> prístup k </w:t>
      </w:r>
      <w:r w:rsidRPr="004E7093">
        <w:rPr>
          <w:rFonts w:eastAsia="Calibri"/>
          <w:b/>
          <w:bCs/>
        </w:rPr>
        <w:t xml:space="preserve">sankčnej politike </w:t>
      </w:r>
      <w:r>
        <w:rPr>
          <w:rFonts w:eastAsia="Calibri"/>
          <w:b/>
          <w:bCs/>
        </w:rPr>
        <w:t>Európskej únie</w:t>
      </w:r>
      <w:r w:rsidRPr="004E7093">
        <w:rPr>
          <w:rFonts w:eastAsia="Calibri"/>
        </w:rPr>
        <w:t xml:space="preserve"> zohľadňoval </w:t>
      </w:r>
      <w:r w:rsidRPr="004E7093">
        <w:rPr>
          <w:rFonts w:eastAsia="Calibri"/>
          <w:b/>
          <w:bCs/>
        </w:rPr>
        <w:t>domáce ekonomické a obchodné záujmy</w:t>
      </w:r>
      <w:r w:rsidRPr="004E7093">
        <w:rPr>
          <w:rFonts w:eastAsia="Calibri"/>
        </w:rPr>
        <w:t xml:space="preserve"> s ohľadom na hodnotenie dopadov reštriktívnych opatrení </w:t>
      </w:r>
      <w:r>
        <w:rPr>
          <w:rFonts w:eastAsia="Calibri"/>
        </w:rPr>
        <w:t>Európskej únie</w:t>
      </w:r>
      <w:r w:rsidRPr="004E7093">
        <w:rPr>
          <w:rFonts w:eastAsia="Calibri"/>
        </w:rPr>
        <w:t xml:space="preserve"> na obchod a ekonomiku. V priebehu r</w:t>
      </w:r>
      <w:r>
        <w:rPr>
          <w:rFonts w:eastAsia="Calibri"/>
        </w:rPr>
        <w:t xml:space="preserve">oku </w:t>
      </w:r>
      <w:r w:rsidRPr="004E7093">
        <w:rPr>
          <w:rFonts w:eastAsia="Calibri"/>
        </w:rPr>
        <w:t xml:space="preserve">2024 prijala </w:t>
      </w:r>
      <w:r>
        <w:rPr>
          <w:rFonts w:eastAsia="Calibri"/>
        </w:rPr>
        <w:t>Európska únia</w:t>
      </w:r>
      <w:r w:rsidRPr="004E7093">
        <w:rPr>
          <w:rFonts w:eastAsia="Calibri"/>
        </w:rPr>
        <w:t xml:space="preserve"> tri balíky reštriktívnych opatrení voči Rusku cielené </w:t>
      </w:r>
      <w:r w:rsidRPr="004E7093">
        <w:rPr>
          <w:rFonts w:eastAsia="Aptos"/>
        </w:rPr>
        <w:t>na ďalšie oslabovanie jeho vojenských spôsobilostí viesť vojnu proti Ukrajine (13., 14. a 15. sankčný balík). V r</w:t>
      </w:r>
      <w:r>
        <w:rPr>
          <w:rFonts w:eastAsia="Aptos"/>
        </w:rPr>
        <w:t>oku</w:t>
      </w:r>
      <w:r w:rsidRPr="004E7093">
        <w:rPr>
          <w:rFonts w:eastAsia="Aptos"/>
        </w:rPr>
        <w:t xml:space="preserve"> 2024 bol vytvorený nový sankčný režim </w:t>
      </w:r>
      <w:r>
        <w:rPr>
          <w:rFonts w:eastAsia="Aptos"/>
        </w:rPr>
        <w:t>Európskej únie</w:t>
      </w:r>
      <w:r w:rsidRPr="004E7093">
        <w:rPr>
          <w:rFonts w:eastAsia="Aptos"/>
        </w:rPr>
        <w:t xml:space="preserve"> zameraný na postihovanie destabilizačných aktivít Ruska vo svete.</w:t>
      </w:r>
      <w:r>
        <w:rPr>
          <w:rFonts w:eastAsia="Aptos"/>
        </w:rPr>
        <w:t xml:space="preserve"> Slovensko v rámci rokovaní v Rade Európskej únie presadilo vyradenie slovenského občana zo sankčného zoznamu. Slovenská republika tiež uspela pri požiadavke predĺžiť možnosť vyvážať výrobky z ruskej ropy do Českej republiky na obdobie ďalších 6 mesiacov. </w:t>
      </w:r>
    </w:p>
    <w:p w14:paraId="0DDB1C6E" w14:textId="77777777" w:rsidR="003D03E8" w:rsidRDefault="003D03E8" w:rsidP="003D03E8">
      <w:pPr>
        <w:spacing w:after="0" w:line="240" w:lineRule="auto"/>
        <w:rPr>
          <w:rFonts w:eastAsia="Aptos" w:cs="Times New Roman"/>
          <w:szCs w:val="24"/>
        </w:rPr>
      </w:pPr>
    </w:p>
    <w:p w14:paraId="29DE542C" w14:textId="77777777" w:rsidR="003D03E8" w:rsidRDefault="003D03E8" w:rsidP="003D03E8">
      <w:pPr>
        <w:spacing w:after="0" w:line="240" w:lineRule="auto"/>
        <w:rPr>
          <w:rFonts w:eastAsia="Calibri" w:cs="Times New Roman"/>
          <w:szCs w:val="24"/>
        </w:rPr>
      </w:pPr>
      <w:r>
        <w:rPr>
          <w:rFonts w:cs="Times New Roman"/>
          <w:szCs w:val="24"/>
        </w:rPr>
        <w:t>Slovenská republika</w:t>
      </w:r>
      <w:r w:rsidRPr="004E7093">
        <w:rPr>
          <w:rFonts w:cs="Times New Roman"/>
          <w:szCs w:val="24"/>
        </w:rPr>
        <w:t xml:space="preserve"> vníma </w:t>
      </w:r>
      <w:r w:rsidRPr="004F03B2">
        <w:rPr>
          <w:rFonts w:cs="Times New Roman"/>
          <w:b/>
          <w:bCs/>
          <w:szCs w:val="24"/>
        </w:rPr>
        <w:t>proces rozširovania Európskej únie</w:t>
      </w:r>
      <w:r w:rsidRPr="004E7093">
        <w:rPr>
          <w:rFonts w:cs="Times New Roman"/>
          <w:szCs w:val="24"/>
        </w:rPr>
        <w:t xml:space="preserve"> ako dôležitú </w:t>
      </w:r>
      <w:proofErr w:type="spellStart"/>
      <w:r w:rsidRPr="004E7093">
        <w:rPr>
          <w:rFonts w:cs="Times New Roman"/>
          <w:szCs w:val="24"/>
        </w:rPr>
        <w:t>geostrategickú</w:t>
      </w:r>
      <w:proofErr w:type="spellEnd"/>
      <w:r w:rsidRPr="004E7093">
        <w:rPr>
          <w:rFonts w:cs="Times New Roman"/>
          <w:szCs w:val="24"/>
        </w:rPr>
        <w:t xml:space="preserve"> investíciu do mieru, stability, bezpečnosti a prosperity celej Európy. </w:t>
      </w:r>
      <w:r>
        <w:rPr>
          <w:rFonts w:cs="Times New Roman"/>
          <w:szCs w:val="24"/>
        </w:rPr>
        <w:t>V</w:t>
      </w:r>
      <w:r w:rsidRPr="004E7093">
        <w:rPr>
          <w:rFonts w:cs="Times New Roman"/>
          <w:szCs w:val="24"/>
        </w:rPr>
        <w:t xml:space="preserve"> tomto kontexte </w:t>
      </w:r>
      <w:r>
        <w:rPr>
          <w:rFonts w:cs="Times New Roman"/>
          <w:szCs w:val="24"/>
        </w:rPr>
        <w:t xml:space="preserve">sa </w:t>
      </w:r>
      <w:r w:rsidRPr="004E7093">
        <w:rPr>
          <w:rFonts w:cs="Times New Roman"/>
          <w:szCs w:val="24"/>
        </w:rPr>
        <w:t xml:space="preserve">aktívne zasadzovala za to, aby si Európska komisia aj v novom inštitucionálnom cykle (2024-2029) </w:t>
      </w:r>
      <w:r w:rsidRPr="008A6404">
        <w:rPr>
          <w:rFonts w:cs="Times New Roman"/>
          <w:szCs w:val="24"/>
        </w:rPr>
        <w:t>stanovila proces rozširovania ako</w:t>
      </w:r>
      <w:r w:rsidRPr="004E7093">
        <w:rPr>
          <w:rFonts w:cs="Times New Roman"/>
          <w:szCs w:val="24"/>
        </w:rPr>
        <w:t xml:space="preserve"> jednu zo svojich priorít. </w:t>
      </w:r>
      <w:r>
        <w:rPr>
          <w:rFonts w:cs="Times New Roman"/>
          <w:szCs w:val="24"/>
        </w:rPr>
        <w:t>Slovensko</w:t>
      </w:r>
      <w:r w:rsidRPr="004E7093">
        <w:rPr>
          <w:rFonts w:cs="Times New Roman"/>
          <w:szCs w:val="24"/>
        </w:rPr>
        <w:t xml:space="preserve"> dlhodobo vystupuje </w:t>
      </w:r>
      <w:r w:rsidRPr="004E7093">
        <w:rPr>
          <w:rFonts w:cs="Times New Roman"/>
          <w:szCs w:val="24"/>
        </w:rPr>
        <w:lastRenderedPageBreak/>
        <w:t xml:space="preserve">ako zástanca </w:t>
      </w:r>
      <w:r w:rsidRPr="008A6404">
        <w:rPr>
          <w:rFonts w:cs="Times New Roman"/>
          <w:b/>
          <w:bCs/>
          <w:szCs w:val="24"/>
        </w:rPr>
        <w:t>vyváženého prístupu v rámci rozširovacieho procesu voči východným partnerom a západnému Balkánu</w:t>
      </w:r>
      <w:r>
        <w:rPr>
          <w:rFonts w:cs="Times New Roman"/>
          <w:szCs w:val="24"/>
        </w:rPr>
        <w:t xml:space="preserve"> a podporuje proces rozširovania </w:t>
      </w:r>
      <w:r w:rsidRPr="004E7093">
        <w:rPr>
          <w:rFonts w:cs="Times New Roman"/>
          <w:szCs w:val="24"/>
        </w:rPr>
        <w:t>založen</w:t>
      </w:r>
      <w:r>
        <w:rPr>
          <w:rFonts w:cs="Times New Roman"/>
          <w:szCs w:val="24"/>
        </w:rPr>
        <w:t>ý</w:t>
      </w:r>
      <w:r w:rsidRPr="004E7093">
        <w:rPr>
          <w:rFonts w:cs="Times New Roman"/>
          <w:szCs w:val="24"/>
        </w:rPr>
        <w:t xml:space="preserve"> na prísnej ale férovej </w:t>
      </w:r>
      <w:proofErr w:type="spellStart"/>
      <w:r w:rsidRPr="004E7093">
        <w:rPr>
          <w:rFonts w:cs="Times New Roman"/>
          <w:szCs w:val="24"/>
        </w:rPr>
        <w:t>kondicionalite</w:t>
      </w:r>
      <w:proofErr w:type="spellEnd"/>
      <w:r w:rsidRPr="004E7093">
        <w:rPr>
          <w:rFonts w:cs="Times New Roman"/>
          <w:szCs w:val="24"/>
        </w:rPr>
        <w:t xml:space="preserve"> a princípe vlastných zásluh, ktoré sú nevyhnutným predpokladom udržania jeho kredibility. </w:t>
      </w:r>
      <w:r>
        <w:rPr>
          <w:rFonts w:cs="Times New Roman"/>
          <w:szCs w:val="24"/>
        </w:rPr>
        <w:t>Slovenská republika</w:t>
      </w:r>
      <w:r w:rsidRPr="004E7093">
        <w:rPr>
          <w:rFonts w:cs="Times New Roman"/>
          <w:szCs w:val="24"/>
        </w:rPr>
        <w:t xml:space="preserve"> takisto podporuje koncept tzv. </w:t>
      </w:r>
      <w:proofErr w:type="spellStart"/>
      <w:r w:rsidRPr="004E7093">
        <w:rPr>
          <w:rFonts w:cs="Times New Roman"/>
          <w:szCs w:val="24"/>
        </w:rPr>
        <w:t>graduálnej</w:t>
      </w:r>
      <w:proofErr w:type="spellEnd"/>
      <w:r w:rsidRPr="004E7093">
        <w:rPr>
          <w:rFonts w:cs="Times New Roman"/>
          <w:szCs w:val="24"/>
        </w:rPr>
        <w:t xml:space="preserve"> integrácie, ktorého cieľom je zrýchlenie prístupového procesu krajín </w:t>
      </w:r>
      <w:r>
        <w:rPr>
          <w:rFonts w:cs="Times New Roman"/>
          <w:szCs w:val="24"/>
        </w:rPr>
        <w:t>západného Balkánu</w:t>
      </w:r>
      <w:r w:rsidRPr="004E7093">
        <w:rPr>
          <w:rFonts w:cs="Times New Roman"/>
          <w:szCs w:val="24"/>
        </w:rPr>
        <w:t xml:space="preserve"> </w:t>
      </w:r>
      <w:r>
        <w:rPr>
          <w:rFonts w:cs="Times New Roman"/>
          <w:szCs w:val="24"/>
        </w:rPr>
        <w:t>do Európskej únie</w:t>
      </w:r>
      <w:r w:rsidRPr="004E7093">
        <w:rPr>
          <w:rFonts w:cs="Times New Roman"/>
          <w:szCs w:val="24"/>
        </w:rPr>
        <w:t xml:space="preserve">. Za účelom zvýšenia podpory </w:t>
      </w:r>
      <w:proofErr w:type="spellStart"/>
      <w:r w:rsidRPr="004E7093">
        <w:rPr>
          <w:rFonts w:cs="Times New Roman"/>
          <w:szCs w:val="24"/>
        </w:rPr>
        <w:t>západobalkánskych</w:t>
      </w:r>
      <w:proofErr w:type="spellEnd"/>
      <w:r w:rsidRPr="004E7093">
        <w:rPr>
          <w:rFonts w:cs="Times New Roman"/>
          <w:szCs w:val="24"/>
        </w:rPr>
        <w:t xml:space="preserve"> štátov na ceste </w:t>
      </w:r>
      <w:r>
        <w:rPr>
          <w:rFonts w:cs="Times New Roman"/>
          <w:szCs w:val="24"/>
        </w:rPr>
        <w:t>do Európskej únie</w:t>
      </w:r>
      <w:r w:rsidRPr="004E7093">
        <w:rPr>
          <w:rFonts w:cs="Times New Roman"/>
          <w:szCs w:val="24"/>
        </w:rPr>
        <w:t xml:space="preserve"> sa </w:t>
      </w:r>
      <w:r>
        <w:rPr>
          <w:rFonts w:cs="Times New Roman"/>
          <w:szCs w:val="24"/>
        </w:rPr>
        <w:t>Slovenská republika</w:t>
      </w:r>
      <w:r w:rsidRPr="004E7093">
        <w:rPr>
          <w:rFonts w:cs="Times New Roman"/>
          <w:szCs w:val="24"/>
        </w:rPr>
        <w:t xml:space="preserve"> začlenila do novovytvoreného </w:t>
      </w:r>
      <w:r w:rsidRPr="008A6404">
        <w:rPr>
          <w:rFonts w:cs="Times New Roman"/>
          <w:b/>
          <w:bCs/>
          <w:szCs w:val="24"/>
        </w:rPr>
        <w:t>neformálneho zoskupenia vybraných krajín Európskej únie „Priatelia západného Balkánu“,</w:t>
      </w:r>
      <w:r w:rsidRPr="004E7093">
        <w:rPr>
          <w:rFonts w:cs="Times New Roman"/>
          <w:szCs w:val="24"/>
        </w:rPr>
        <w:t xml:space="preserve"> v rámci ktorého patrí k hlavným podporovateľom zrýchleného prístupového procesu, a to aj cez posilnenú spoluprácu a dialóg </w:t>
      </w:r>
      <w:r>
        <w:rPr>
          <w:rFonts w:cs="Times New Roman"/>
          <w:szCs w:val="24"/>
        </w:rPr>
        <w:t>Európskej únie</w:t>
      </w:r>
      <w:r w:rsidRPr="004E7093">
        <w:rPr>
          <w:rFonts w:cs="Times New Roman"/>
          <w:szCs w:val="24"/>
        </w:rPr>
        <w:t xml:space="preserve"> s regiónom. </w:t>
      </w:r>
      <w:r w:rsidRPr="009540E9">
        <w:rPr>
          <w:rFonts w:eastAsia="Calibri" w:cs="Times New Roman"/>
          <w:szCs w:val="24"/>
        </w:rPr>
        <w:t xml:space="preserve">V závere roka sa Slovenská republika pripojila k spoločnej výzve </w:t>
      </w:r>
      <w:r w:rsidRPr="0041520B">
        <w:rPr>
          <w:rFonts w:eastAsia="Calibri" w:cs="Times New Roman"/>
          <w:b/>
          <w:bCs/>
          <w:szCs w:val="24"/>
        </w:rPr>
        <w:t>skupiny Priateľov západného Balkánu</w:t>
      </w:r>
      <w:r w:rsidRPr="009540E9">
        <w:rPr>
          <w:rFonts w:eastAsia="Calibri" w:cs="Times New Roman"/>
          <w:szCs w:val="24"/>
        </w:rPr>
        <w:t xml:space="preserve"> aktívn</w:t>
      </w:r>
      <w:r>
        <w:rPr>
          <w:rFonts w:eastAsia="Calibri" w:cs="Times New Roman"/>
          <w:szCs w:val="24"/>
        </w:rPr>
        <w:t>e</w:t>
      </w:r>
      <w:r w:rsidRPr="009540E9">
        <w:rPr>
          <w:rFonts w:eastAsia="Calibri" w:cs="Times New Roman"/>
          <w:szCs w:val="24"/>
        </w:rPr>
        <w:t xml:space="preserve"> udržať revitalizovanú dynamiku rozširovania E</w:t>
      </w:r>
      <w:r>
        <w:rPr>
          <w:rFonts w:eastAsia="Calibri" w:cs="Times New Roman"/>
          <w:szCs w:val="24"/>
        </w:rPr>
        <w:t>urópskej únie</w:t>
      </w:r>
      <w:r w:rsidRPr="009540E9">
        <w:rPr>
          <w:rFonts w:eastAsia="Calibri" w:cs="Times New Roman"/>
          <w:szCs w:val="24"/>
        </w:rPr>
        <w:t xml:space="preserve"> o západný Balkán so zachovaním úzkej spolupráce regiónu s </w:t>
      </w:r>
      <w:r>
        <w:rPr>
          <w:rFonts w:eastAsia="Calibri" w:cs="Times New Roman"/>
          <w:szCs w:val="24"/>
        </w:rPr>
        <w:t>Úniou</w:t>
      </w:r>
      <w:r w:rsidRPr="009540E9">
        <w:rPr>
          <w:rFonts w:eastAsia="Calibri" w:cs="Times New Roman"/>
          <w:szCs w:val="24"/>
        </w:rPr>
        <w:t xml:space="preserve"> v kľúčových oblastiach spoločného významu (vrátane S</w:t>
      </w:r>
      <w:r>
        <w:rPr>
          <w:rFonts w:eastAsia="Calibri" w:cs="Times New Roman"/>
          <w:szCs w:val="24"/>
        </w:rPr>
        <w:t>poločnej zahraničnej a bezpečnostnej politiky</w:t>
      </w:r>
      <w:r w:rsidRPr="009540E9">
        <w:rPr>
          <w:rFonts w:eastAsia="Calibri" w:cs="Times New Roman"/>
          <w:szCs w:val="24"/>
        </w:rPr>
        <w:t>) počas nadchádzajúcich piatich rokov nového inštitucionálneho cyklu</w:t>
      </w:r>
      <w:r w:rsidRPr="0025131E">
        <w:rPr>
          <w:rFonts w:eastAsia="Calibri" w:cs="Times New Roman"/>
          <w:szCs w:val="24"/>
        </w:rPr>
        <w:t xml:space="preserve">. </w:t>
      </w:r>
    </w:p>
    <w:p w14:paraId="514FD5E7" w14:textId="77777777" w:rsidR="003D03E8" w:rsidRDefault="003D03E8" w:rsidP="003D03E8">
      <w:pPr>
        <w:spacing w:after="0" w:line="240" w:lineRule="auto"/>
        <w:rPr>
          <w:rFonts w:cs="Times New Roman"/>
          <w:szCs w:val="24"/>
        </w:rPr>
      </w:pPr>
    </w:p>
    <w:p w14:paraId="7ECDE86A" w14:textId="77777777" w:rsidR="003D03E8" w:rsidRPr="004E7093" w:rsidRDefault="003D03E8" w:rsidP="003D03E8">
      <w:pPr>
        <w:spacing w:after="0" w:line="240" w:lineRule="auto"/>
        <w:rPr>
          <w:rFonts w:cs="Times New Roman"/>
          <w:szCs w:val="24"/>
        </w:rPr>
      </w:pPr>
      <w:r>
        <w:rPr>
          <w:rFonts w:cs="Times New Roman"/>
          <w:szCs w:val="24"/>
        </w:rPr>
        <w:t>Slovenská republika</w:t>
      </w:r>
      <w:r w:rsidRPr="004E7093">
        <w:rPr>
          <w:rFonts w:cs="Times New Roman"/>
          <w:szCs w:val="24"/>
        </w:rPr>
        <w:t xml:space="preserve"> víta skutočnosť, že aj rok 2024 bol v znamení </w:t>
      </w:r>
      <w:r w:rsidRPr="008A6404">
        <w:rPr>
          <w:rFonts w:cs="Times New Roman"/>
          <w:b/>
          <w:bCs/>
          <w:szCs w:val="24"/>
        </w:rPr>
        <w:t>oživenej dynamiky politiky rozširovania</w:t>
      </w:r>
      <w:r w:rsidRPr="004E7093">
        <w:rPr>
          <w:rFonts w:cs="Times New Roman"/>
          <w:szCs w:val="24"/>
        </w:rPr>
        <w:t xml:space="preserve">. Niektoré zo </w:t>
      </w:r>
      <w:proofErr w:type="spellStart"/>
      <w:r w:rsidRPr="004E7093">
        <w:rPr>
          <w:rFonts w:cs="Times New Roman"/>
          <w:szCs w:val="24"/>
        </w:rPr>
        <w:t>západobalkánskych</w:t>
      </w:r>
      <w:proofErr w:type="spellEnd"/>
      <w:r w:rsidRPr="004E7093">
        <w:rPr>
          <w:rFonts w:cs="Times New Roman"/>
          <w:szCs w:val="24"/>
        </w:rPr>
        <w:t xml:space="preserve"> krajín výrazne pokročili v integračných snahách. Vo vzťahu k </w:t>
      </w:r>
      <w:r w:rsidRPr="008A6404">
        <w:rPr>
          <w:rFonts w:cs="Times New Roman"/>
          <w:b/>
          <w:bCs/>
          <w:szCs w:val="24"/>
        </w:rPr>
        <w:t>Bosne a Hercegovine</w:t>
      </w:r>
      <w:r w:rsidRPr="004E7093">
        <w:rPr>
          <w:rFonts w:cs="Times New Roman"/>
          <w:szCs w:val="24"/>
        </w:rPr>
        <w:t xml:space="preserve"> rozhodla Európska rada </w:t>
      </w:r>
      <w:r>
        <w:rPr>
          <w:rFonts w:cs="Times New Roman"/>
          <w:szCs w:val="24"/>
        </w:rPr>
        <w:t xml:space="preserve">v marci </w:t>
      </w:r>
      <w:r w:rsidRPr="004E7093">
        <w:rPr>
          <w:rFonts w:cs="Times New Roman"/>
          <w:szCs w:val="24"/>
        </w:rPr>
        <w:t xml:space="preserve">2024 o podmienečnom otvorení prístupových rokovaní, za čo sa </w:t>
      </w:r>
      <w:r>
        <w:rPr>
          <w:rFonts w:cs="Times New Roman"/>
          <w:szCs w:val="24"/>
        </w:rPr>
        <w:t>Slovenská republika</w:t>
      </w:r>
      <w:r w:rsidRPr="004E7093">
        <w:rPr>
          <w:rFonts w:cs="Times New Roman"/>
          <w:szCs w:val="24"/>
        </w:rPr>
        <w:t xml:space="preserve"> aktívne zasadzovala. </w:t>
      </w:r>
      <w:r w:rsidRPr="008A6404">
        <w:rPr>
          <w:rFonts w:cs="Times New Roman"/>
          <w:b/>
          <w:bCs/>
          <w:szCs w:val="24"/>
        </w:rPr>
        <w:t>Čierna Hora</w:t>
      </w:r>
      <w:r w:rsidRPr="004E7093">
        <w:rPr>
          <w:rFonts w:cs="Times New Roman"/>
          <w:szCs w:val="24"/>
        </w:rPr>
        <w:t xml:space="preserve"> revitalizovala integračný proces, čoho dôkazom je konanie až troch medzivládnych konferencií a predbežné zatvorenie ďalších troch kapitol po sedemročnej prestávke, čím sa krajina dostala do finálnej fázy integračného procesu. </w:t>
      </w:r>
      <w:r w:rsidRPr="00620162">
        <w:rPr>
          <w:rFonts w:cs="Times New Roman"/>
          <w:b/>
          <w:bCs/>
          <w:szCs w:val="24"/>
        </w:rPr>
        <w:t>Albánsko</w:t>
      </w:r>
      <w:r w:rsidRPr="004E7093">
        <w:rPr>
          <w:rFonts w:cs="Times New Roman"/>
          <w:szCs w:val="24"/>
        </w:rPr>
        <w:t xml:space="preserve"> v októbri otvorilo prvý klaster, čím započalo prístupové rokovania</w:t>
      </w:r>
      <w:r>
        <w:rPr>
          <w:rFonts w:cs="Times New Roman"/>
          <w:szCs w:val="24"/>
        </w:rPr>
        <w:t xml:space="preserve"> s Európskou úniou</w:t>
      </w:r>
      <w:r w:rsidRPr="004E7093">
        <w:rPr>
          <w:rFonts w:cs="Times New Roman"/>
          <w:szCs w:val="24"/>
        </w:rPr>
        <w:t xml:space="preserve">, a o dva mesiace neskôr otvorilo ďalší klaster Vonkajšie vzťahy. V prípade oboch krajín </w:t>
      </w:r>
      <w:r>
        <w:rPr>
          <w:rFonts w:cs="Times New Roman"/>
          <w:szCs w:val="24"/>
        </w:rPr>
        <w:t>Slovenská republika</w:t>
      </w:r>
      <w:r w:rsidRPr="004E7093">
        <w:rPr>
          <w:rFonts w:cs="Times New Roman"/>
          <w:szCs w:val="24"/>
        </w:rPr>
        <w:t xml:space="preserve"> aktívne pôsobila v smere promptného ocenenia ich pokroku zo strany </w:t>
      </w:r>
      <w:r>
        <w:rPr>
          <w:rFonts w:cs="Times New Roman"/>
          <w:szCs w:val="24"/>
        </w:rPr>
        <w:t>Európskej únie</w:t>
      </w:r>
      <w:r w:rsidRPr="004E7093">
        <w:rPr>
          <w:rFonts w:cs="Times New Roman"/>
          <w:szCs w:val="24"/>
        </w:rPr>
        <w:t xml:space="preserve">. V budúcom roku sa bude zasadzovať za otvorenie klastra Konkurencieschopnosť a inkluzívny rast so </w:t>
      </w:r>
      <w:r w:rsidRPr="00620162">
        <w:rPr>
          <w:rFonts w:cs="Times New Roman"/>
          <w:b/>
          <w:bCs/>
          <w:szCs w:val="24"/>
        </w:rPr>
        <w:t>Srbskom</w:t>
      </w:r>
      <w:r w:rsidRPr="004E7093">
        <w:rPr>
          <w:rFonts w:cs="Times New Roman"/>
          <w:szCs w:val="24"/>
        </w:rPr>
        <w:t xml:space="preserve">, keďže krajina splnila potrebné technické kritériá pre tento krok. Pozitívne vnímame aj schválenie finančného rámca </w:t>
      </w:r>
      <w:r w:rsidRPr="00CF0215">
        <w:rPr>
          <w:rFonts w:cs="Times New Roman"/>
          <w:b/>
          <w:bCs/>
          <w:szCs w:val="24"/>
        </w:rPr>
        <w:t>Plánu rastu Európskej únie pre západný Balkán</w:t>
      </w:r>
      <w:r w:rsidRPr="004E7093">
        <w:rPr>
          <w:rFonts w:cs="Times New Roman"/>
          <w:szCs w:val="24"/>
        </w:rPr>
        <w:t xml:space="preserve"> v máji </w:t>
      </w:r>
      <w:r>
        <w:rPr>
          <w:rFonts w:cs="Times New Roman"/>
          <w:szCs w:val="24"/>
        </w:rPr>
        <w:t>2024</w:t>
      </w:r>
      <w:r w:rsidRPr="004E7093">
        <w:rPr>
          <w:rFonts w:cs="Times New Roman"/>
          <w:szCs w:val="24"/>
        </w:rPr>
        <w:t xml:space="preserve"> v objeme 6 mld. eur. Za jeho včasné prijatie a bezodkladnú implementáciu sa aktívne zasadzovala </w:t>
      </w:r>
      <w:r>
        <w:rPr>
          <w:rFonts w:cs="Times New Roman"/>
          <w:szCs w:val="24"/>
        </w:rPr>
        <w:t>Slovenská republika</w:t>
      </w:r>
      <w:r w:rsidRPr="004E7093">
        <w:rPr>
          <w:rFonts w:cs="Times New Roman"/>
          <w:szCs w:val="24"/>
        </w:rPr>
        <w:t xml:space="preserve"> spolu s ostatnými krajinami </w:t>
      </w:r>
      <w:r>
        <w:rPr>
          <w:rFonts w:cs="Times New Roman"/>
          <w:szCs w:val="24"/>
        </w:rPr>
        <w:t>Európskej únie</w:t>
      </w:r>
      <w:r w:rsidRPr="004E7093">
        <w:rPr>
          <w:rFonts w:cs="Times New Roman"/>
          <w:szCs w:val="24"/>
        </w:rPr>
        <w:t xml:space="preserve"> z neformálneho zoskupenia </w:t>
      </w:r>
      <w:r>
        <w:rPr>
          <w:rFonts w:cs="Times New Roman"/>
          <w:szCs w:val="24"/>
        </w:rPr>
        <w:t>„</w:t>
      </w:r>
      <w:r w:rsidRPr="004E7093">
        <w:rPr>
          <w:rFonts w:cs="Times New Roman"/>
          <w:szCs w:val="24"/>
        </w:rPr>
        <w:t>Priatelia západného Balkánu</w:t>
      </w:r>
      <w:r>
        <w:rPr>
          <w:rFonts w:cs="Times New Roman"/>
          <w:szCs w:val="24"/>
        </w:rPr>
        <w:t>“</w:t>
      </w:r>
      <w:r w:rsidRPr="004E7093">
        <w:rPr>
          <w:rFonts w:cs="Times New Roman"/>
          <w:szCs w:val="24"/>
        </w:rPr>
        <w:t xml:space="preserve">. </w:t>
      </w:r>
    </w:p>
    <w:p w14:paraId="3C5A211F" w14:textId="77777777" w:rsidR="003D03E8" w:rsidRDefault="003D03E8" w:rsidP="003D03E8">
      <w:pPr>
        <w:spacing w:after="0" w:line="240" w:lineRule="auto"/>
        <w:rPr>
          <w:rFonts w:cs="Times New Roman"/>
          <w:szCs w:val="24"/>
        </w:rPr>
      </w:pPr>
    </w:p>
    <w:p w14:paraId="68B56A6A" w14:textId="77777777" w:rsidR="003D03E8" w:rsidRDefault="003D03E8" w:rsidP="003D03E8">
      <w:pPr>
        <w:spacing w:after="0" w:line="240" w:lineRule="auto"/>
        <w:rPr>
          <w:rFonts w:cs="Times New Roman"/>
          <w:szCs w:val="24"/>
        </w:rPr>
      </w:pPr>
      <w:r w:rsidRPr="004E7093">
        <w:rPr>
          <w:rFonts w:cs="Times New Roman"/>
          <w:szCs w:val="24"/>
        </w:rPr>
        <w:t xml:space="preserve">Posilnený politický dialóg </w:t>
      </w:r>
      <w:r>
        <w:rPr>
          <w:rFonts w:cs="Times New Roman"/>
          <w:szCs w:val="24"/>
        </w:rPr>
        <w:t>Európskej únie</w:t>
      </w:r>
      <w:r w:rsidRPr="004E7093">
        <w:rPr>
          <w:rFonts w:cs="Times New Roman"/>
          <w:szCs w:val="24"/>
        </w:rPr>
        <w:t xml:space="preserve"> so </w:t>
      </w:r>
      <w:proofErr w:type="spellStart"/>
      <w:r w:rsidRPr="004E7093">
        <w:rPr>
          <w:rFonts w:cs="Times New Roman"/>
          <w:szCs w:val="24"/>
        </w:rPr>
        <w:t>západobalkánskymi</w:t>
      </w:r>
      <w:proofErr w:type="spellEnd"/>
      <w:r w:rsidRPr="004E7093">
        <w:rPr>
          <w:rFonts w:cs="Times New Roman"/>
          <w:szCs w:val="24"/>
        </w:rPr>
        <w:t xml:space="preserve"> partnermi </w:t>
      </w:r>
      <w:r>
        <w:rPr>
          <w:rFonts w:cs="Times New Roman"/>
          <w:szCs w:val="24"/>
        </w:rPr>
        <w:t>prebiehal</w:t>
      </w:r>
      <w:r w:rsidRPr="004E7093">
        <w:rPr>
          <w:rFonts w:cs="Times New Roman"/>
          <w:szCs w:val="24"/>
        </w:rPr>
        <w:t xml:space="preserve"> aj v roku 2024 na všetkých úrovniach vrátane najvyššej</w:t>
      </w:r>
      <w:r>
        <w:rPr>
          <w:rFonts w:cs="Times New Roman"/>
          <w:szCs w:val="24"/>
        </w:rPr>
        <w:t xml:space="preserve">. V decembri 2024 sa konal </w:t>
      </w:r>
      <w:r w:rsidRPr="007F3933">
        <w:rPr>
          <w:rFonts w:cs="Times New Roman"/>
          <w:b/>
          <w:bCs/>
          <w:szCs w:val="24"/>
        </w:rPr>
        <w:t>summit Európskej únie so západným Balkánom</w:t>
      </w:r>
      <w:r>
        <w:rPr>
          <w:rFonts w:cs="Times New Roman"/>
          <w:szCs w:val="24"/>
        </w:rPr>
        <w:t xml:space="preserve">, ktorý </w:t>
      </w:r>
      <w:r w:rsidRPr="004E7093">
        <w:rPr>
          <w:rFonts w:cs="Times New Roman"/>
          <w:szCs w:val="24"/>
        </w:rPr>
        <w:t xml:space="preserve">vyslal jasný signál o pokračujúcej podpore </w:t>
      </w:r>
      <w:r>
        <w:rPr>
          <w:rFonts w:cs="Times New Roman"/>
          <w:szCs w:val="24"/>
        </w:rPr>
        <w:t>Európskej únie</w:t>
      </w:r>
      <w:r w:rsidRPr="004E7093">
        <w:rPr>
          <w:rFonts w:cs="Times New Roman"/>
          <w:szCs w:val="24"/>
        </w:rPr>
        <w:t xml:space="preserve"> integračnému procesu regiónu, s ktorým nás spájajú spoločné výzvy</w:t>
      </w:r>
      <w:r>
        <w:rPr>
          <w:rFonts w:cs="Times New Roman"/>
          <w:szCs w:val="24"/>
        </w:rPr>
        <w:t>,</w:t>
      </w:r>
      <w:r w:rsidRPr="004E7093">
        <w:rPr>
          <w:rFonts w:cs="Times New Roman"/>
          <w:szCs w:val="24"/>
        </w:rPr>
        <w:t xml:space="preserve"> ale aj záujmy v dôležitých oblastiach. </w:t>
      </w:r>
      <w:r>
        <w:rPr>
          <w:rFonts w:cs="Times New Roman"/>
          <w:szCs w:val="24"/>
        </w:rPr>
        <w:t>Slovenská republika</w:t>
      </w:r>
      <w:r w:rsidRPr="004E7093">
        <w:rPr>
          <w:rFonts w:cs="Times New Roman"/>
          <w:szCs w:val="24"/>
        </w:rPr>
        <w:t xml:space="preserve"> bude naďalej podporovať iniciatívy zamerané na posilňovanie väzieb so strategicky dôležitým regiónom západného Balkánu</w:t>
      </w:r>
      <w:r>
        <w:rPr>
          <w:rFonts w:cs="Times New Roman"/>
          <w:szCs w:val="24"/>
        </w:rPr>
        <w:t xml:space="preserve">, ktorého </w:t>
      </w:r>
      <w:r w:rsidRPr="004E7093">
        <w:rPr>
          <w:rFonts w:cs="Times New Roman"/>
          <w:szCs w:val="24"/>
        </w:rPr>
        <w:t>stabilita, prosperita a udržateľnosť demokratického smerovania ostávajú </w:t>
      </w:r>
      <w:r>
        <w:rPr>
          <w:rFonts w:cs="Times New Roman"/>
          <w:szCs w:val="24"/>
        </w:rPr>
        <w:t xml:space="preserve">našou </w:t>
      </w:r>
      <w:r w:rsidRPr="004E7093">
        <w:rPr>
          <w:rFonts w:cs="Times New Roman"/>
          <w:szCs w:val="24"/>
        </w:rPr>
        <w:t>prioritou a záujmom.</w:t>
      </w:r>
    </w:p>
    <w:p w14:paraId="12C061A4" w14:textId="77777777" w:rsidR="003D03E8" w:rsidRDefault="003D03E8" w:rsidP="003D03E8">
      <w:pPr>
        <w:spacing w:after="0" w:line="240" w:lineRule="auto"/>
        <w:rPr>
          <w:u w:val="single"/>
        </w:rPr>
      </w:pPr>
    </w:p>
    <w:p w14:paraId="796E9117" w14:textId="77777777" w:rsidR="003D03E8" w:rsidRDefault="003D03E8" w:rsidP="003D03E8">
      <w:pPr>
        <w:spacing w:after="0" w:line="240" w:lineRule="auto"/>
        <w:rPr>
          <w:rFonts w:eastAsia="Aptos" w:cs="Times New Roman"/>
          <w:szCs w:val="24"/>
        </w:rPr>
      </w:pPr>
      <w:r>
        <w:rPr>
          <w:rFonts w:eastAsia="Aptos" w:cs="Times New Roman"/>
          <w:szCs w:val="24"/>
        </w:rPr>
        <w:t>Slovenská republika</w:t>
      </w:r>
      <w:r w:rsidRPr="004E7093">
        <w:rPr>
          <w:rFonts w:eastAsia="Aptos" w:cs="Times New Roman"/>
          <w:szCs w:val="24"/>
        </w:rPr>
        <w:t xml:space="preserve"> naďalej podporovala </w:t>
      </w:r>
      <w:r>
        <w:rPr>
          <w:rFonts w:eastAsia="Aptos" w:cs="Times New Roman"/>
          <w:szCs w:val="24"/>
        </w:rPr>
        <w:t xml:space="preserve">aj </w:t>
      </w:r>
      <w:r w:rsidRPr="004F03B2">
        <w:rPr>
          <w:rFonts w:eastAsia="Aptos" w:cs="Times New Roman"/>
          <w:b/>
          <w:bCs/>
          <w:szCs w:val="24"/>
        </w:rPr>
        <w:t>eurointegračné ambície Ukrajiny</w:t>
      </w:r>
      <w:r w:rsidRPr="004E7093">
        <w:rPr>
          <w:rFonts w:eastAsia="Aptos" w:cs="Times New Roman"/>
          <w:szCs w:val="24"/>
        </w:rPr>
        <w:t xml:space="preserve"> a zasadzovala sa za otvorenie prístupových rokovaní s Ukrajinou. Tie boli aj vďaka našej podpore otvorené v júni </w:t>
      </w:r>
      <w:r>
        <w:rPr>
          <w:rFonts w:eastAsia="Aptos" w:cs="Times New Roman"/>
          <w:szCs w:val="24"/>
        </w:rPr>
        <w:t>2024</w:t>
      </w:r>
      <w:r w:rsidRPr="004E7093">
        <w:rPr>
          <w:rFonts w:eastAsia="Aptos" w:cs="Times New Roman"/>
          <w:szCs w:val="24"/>
        </w:rPr>
        <w:t>. Vláda S</w:t>
      </w:r>
      <w:r>
        <w:rPr>
          <w:rFonts w:eastAsia="Aptos" w:cs="Times New Roman"/>
          <w:szCs w:val="24"/>
        </w:rPr>
        <w:t>lovenskej republiky</w:t>
      </w:r>
      <w:r w:rsidRPr="004E7093">
        <w:rPr>
          <w:rFonts w:eastAsia="Aptos" w:cs="Times New Roman"/>
          <w:szCs w:val="24"/>
        </w:rPr>
        <w:t xml:space="preserve"> na pôde </w:t>
      </w:r>
      <w:r>
        <w:rPr>
          <w:rFonts w:eastAsia="Aptos" w:cs="Times New Roman"/>
          <w:szCs w:val="24"/>
        </w:rPr>
        <w:t>Európskej únie</w:t>
      </w:r>
      <w:r w:rsidRPr="004E7093">
        <w:rPr>
          <w:rFonts w:eastAsia="Aptos" w:cs="Times New Roman"/>
          <w:szCs w:val="24"/>
        </w:rPr>
        <w:t xml:space="preserve">, ale i na spoločných rokovaniach s Ukrajinou vyjadrovala podporu integračnému úsiliu Ukrajiny aj svojou pripravenosťou zdieľať expertízu, skúsenosti a najlepšie praktiky z prístupového procesu do Európskej únie. Za predpokladu, že Ukrajina splní všetky podmienky identifikované zo strany Európskej komisie, </w:t>
      </w:r>
      <w:r>
        <w:rPr>
          <w:rFonts w:eastAsia="Aptos" w:cs="Times New Roman"/>
          <w:szCs w:val="24"/>
        </w:rPr>
        <w:t>Slovenská republika</w:t>
      </w:r>
      <w:r w:rsidRPr="004E7093">
        <w:rPr>
          <w:rFonts w:eastAsia="Aptos" w:cs="Times New Roman"/>
          <w:szCs w:val="24"/>
        </w:rPr>
        <w:t xml:space="preserve"> podporí začatie rokovaní v roku 2025 čo najskôr o tematických blokoch, počnúc klastrom „základné hodnoty“.</w:t>
      </w:r>
    </w:p>
    <w:p w14:paraId="21C10842" w14:textId="77777777" w:rsidR="003D03E8" w:rsidRDefault="003D03E8" w:rsidP="003D03E8">
      <w:pPr>
        <w:spacing w:after="0" w:line="240" w:lineRule="auto"/>
        <w:rPr>
          <w:rFonts w:eastAsia="Aptos" w:cs="Times New Roman"/>
          <w:szCs w:val="24"/>
        </w:rPr>
      </w:pPr>
    </w:p>
    <w:p w14:paraId="05668AD8" w14:textId="77777777" w:rsidR="003D03E8" w:rsidRPr="004E7093" w:rsidRDefault="003D03E8" w:rsidP="003D03E8">
      <w:pPr>
        <w:spacing w:after="0" w:line="240" w:lineRule="auto"/>
        <w:rPr>
          <w:rFonts w:eastAsia="Aptos" w:cs="Times New Roman"/>
          <w:szCs w:val="24"/>
        </w:rPr>
      </w:pPr>
      <w:r w:rsidRPr="004E7093">
        <w:rPr>
          <w:rFonts w:eastAsia="Calibri" w:cs="Times New Roman"/>
          <w:b/>
          <w:bCs/>
          <w:szCs w:val="24"/>
        </w:rPr>
        <w:lastRenderedPageBreak/>
        <w:t>Moldavsko</w:t>
      </w:r>
      <w:r w:rsidRPr="004E7093">
        <w:rPr>
          <w:rFonts w:eastAsia="Calibri" w:cs="Times New Roman"/>
          <w:szCs w:val="24"/>
        </w:rPr>
        <w:t xml:space="preserve"> </w:t>
      </w:r>
      <w:r w:rsidRPr="004E7093">
        <w:rPr>
          <w:rFonts w:eastAsia="Aptos" w:cs="Times New Roman"/>
          <w:szCs w:val="24"/>
        </w:rPr>
        <w:t>neustále napreduje na svojej ceste k členstvu</w:t>
      </w:r>
      <w:r>
        <w:rPr>
          <w:rFonts w:eastAsia="Aptos" w:cs="Times New Roman"/>
          <w:szCs w:val="24"/>
        </w:rPr>
        <w:t xml:space="preserve"> v Európskej únii</w:t>
      </w:r>
      <w:r w:rsidRPr="004E7093">
        <w:rPr>
          <w:rFonts w:eastAsia="Aptos" w:cs="Times New Roman"/>
          <w:szCs w:val="24"/>
        </w:rPr>
        <w:t xml:space="preserve">. </w:t>
      </w:r>
      <w:r>
        <w:rPr>
          <w:rFonts w:eastAsia="Aptos" w:cs="Times New Roman"/>
          <w:szCs w:val="24"/>
        </w:rPr>
        <w:t>V júni</w:t>
      </w:r>
      <w:r w:rsidRPr="004E7093">
        <w:rPr>
          <w:rFonts w:eastAsia="Aptos" w:cs="Times New Roman"/>
          <w:szCs w:val="24"/>
        </w:rPr>
        <w:t xml:space="preserve"> sa formálne </w:t>
      </w:r>
      <w:r w:rsidRPr="008A6404">
        <w:rPr>
          <w:rFonts w:eastAsia="Aptos" w:cs="Times New Roman"/>
          <w:b/>
          <w:bCs/>
          <w:szCs w:val="24"/>
        </w:rPr>
        <w:t>otvorili prístupové rokovania do Európskej únie</w:t>
      </w:r>
      <w:r w:rsidRPr="004E7093">
        <w:rPr>
          <w:rFonts w:eastAsia="Aptos" w:cs="Times New Roman"/>
          <w:szCs w:val="24"/>
        </w:rPr>
        <w:t xml:space="preserve">, za otvorenie ktorých sa aktívne zasadzovala aj </w:t>
      </w:r>
      <w:r>
        <w:rPr>
          <w:rFonts w:eastAsia="Aptos" w:cs="Times New Roman"/>
          <w:szCs w:val="24"/>
        </w:rPr>
        <w:t>Slovenská republika</w:t>
      </w:r>
      <w:r w:rsidRPr="004E7093">
        <w:rPr>
          <w:rFonts w:eastAsia="Aptos" w:cs="Times New Roman"/>
          <w:szCs w:val="24"/>
        </w:rPr>
        <w:t xml:space="preserve">. V nadväznosti na prvú medzivládnu  konferenciu napreduje bilaterálny skríning legislatívy. </w:t>
      </w:r>
      <w:r>
        <w:rPr>
          <w:rFonts w:eastAsia="Aptos" w:cs="Times New Roman"/>
          <w:szCs w:val="24"/>
        </w:rPr>
        <w:t>Slovenská republika</w:t>
      </w:r>
      <w:r w:rsidRPr="004E7093">
        <w:rPr>
          <w:rFonts w:eastAsia="Aptos" w:cs="Times New Roman"/>
          <w:szCs w:val="24"/>
        </w:rPr>
        <w:t xml:space="preserve"> oceňuje, že celková miera zosúladenia Moldavska so S</w:t>
      </w:r>
      <w:r>
        <w:rPr>
          <w:rFonts w:eastAsia="Aptos" w:cs="Times New Roman"/>
          <w:szCs w:val="24"/>
        </w:rPr>
        <w:t>poločnou zahraničnou a bezpečnostnou politikou</w:t>
      </w:r>
      <w:r w:rsidRPr="004E7093">
        <w:rPr>
          <w:rFonts w:eastAsia="Aptos" w:cs="Times New Roman"/>
          <w:szCs w:val="24"/>
        </w:rPr>
        <w:t xml:space="preserve"> sa výrazne zvýšila. </w:t>
      </w:r>
      <w:r>
        <w:rPr>
          <w:rFonts w:eastAsia="Aptos" w:cs="Times New Roman"/>
          <w:szCs w:val="24"/>
        </w:rPr>
        <w:t>Slovenská republika</w:t>
      </w:r>
      <w:r w:rsidRPr="004E7093">
        <w:rPr>
          <w:rFonts w:eastAsia="Aptos" w:cs="Times New Roman"/>
          <w:szCs w:val="24"/>
        </w:rPr>
        <w:t xml:space="preserve"> privítala a podporila návrh </w:t>
      </w:r>
      <w:r w:rsidRPr="00CF0215">
        <w:rPr>
          <w:rFonts w:eastAsia="Aptos" w:cs="Times New Roman"/>
          <w:b/>
          <w:bCs/>
          <w:szCs w:val="24"/>
        </w:rPr>
        <w:t>plánu rastu pre Moldavsko</w:t>
      </w:r>
      <w:r w:rsidRPr="004E7093">
        <w:rPr>
          <w:rFonts w:eastAsia="Aptos" w:cs="Times New Roman"/>
          <w:szCs w:val="24"/>
        </w:rPr>
        <w:t xml:space="preserve"> zo strany Európskej komisie z</w:t>
      </w:r>
      <w:r>
        <w:rPr>
          <w:rFonts w:eastAsia="Aptos" w:cs="Times New Roman"/>
          <w:szCs w:val="24"/>
        </w:rPr>
        <w:t xml:space="preserve"> </w:t>
      </w:r>
      <w:r w:rsidRPr="004E7093">
        <w:rPr>
          <w:rFonts w:eastAsia="Aptos" w:cs="Times New Roman"/>
          <w:szCs w:val="24"/>
        </w:rPr>
        <w:t xml:space="preserve">októbra v hodnote 1,8 </w:t>
      </w:r>
      <w:r>
        <w:rPr>
          <w:rFonts w:eastAsia="Aptos" w:cs="Times New Roman"/>
          <w:szCs w:val="24"/>
        </w:rPr>
        <w:t>mld.</w:t>
      </w:r>
      <w:r w:rsidRPr="004E7093">
        <w:rPr>
          <w:rFonts w:eastAsia="Aptos" w:cs="Times New Roman"/>
          <w:szCs w:val="24"/>
        </w:rPr>
        <w:t xml:space="preserve"> eur na podporu jeho sociálno-ekonomických reforiem, investícií a zosúladenia s </w:t>
      </w:r>
      <w:proofErr w:type="spellStart"/>
      <w:r w:rsidRPr="004E7093">
        <w:rPr>
          <w:rFonts w:eastAsia="Aptos" w:cs="Times New Roman"/>
          <w:szCs w:val="24"/>
        </w:rPr>
        <w:t>acquis</w:t>
      </w:r>
      <w:proofErr w:type="spellEnd"/>
      <w:r w:rsidRPr="004E7093">
        <w:rPr>
          <w:rFonts w:eastAsia="Aptos" w:cs="Times New Roman"/>
          <w:szCs w:val="24"/>
        </w:rPr>
        <w:t xml:space="preserve"> na urýchlenie prístupového procesu</w:t>
      </w:r>
      <w:r>
        <w:rPr>
          <w:rFonts w:eastAsia="Aptos" w:cs="Times New Roman"/>
          <w:szCs w:val="24"/>
        </w:rPr>
        <w:t xml:space="preserve"> a je </w:t>
      </w:r>
      <w:r w:rsidRPr="004E7093">
        <w:rPr>
          <w:rFonts w:eastAsia="Aptos" w:cs="Times New Roman"/>
          <w:szCs w:val="24"/>
        </w:rPr>
        <w:t xml:space="preserve">naďalej pripravená zdieľať skúsenosti z prístupového procesu </w:t>
      </w:r>
      <w:r>
        <w:rPr>
          <w:rFonts w:eastAsia="Aptos" w:cs="Times New Roman"/>
          <w:szCs w:val="24"/>
        </w:rPr>
        <w:t>do Európskej únie</w:t>
      </w:r>
      <w:r w:rsidRPr="004E7093">
        <w:rPr>
          <w:rFonts w:eastAsia="Aptos" w:cs="Times New Roman"/>
          <w:szCs w:val="24"/>
        </w:rPr>
        <w:t>.</w:t>
      </w:r>
      <w:r>
        <w:rPr>
          <w:rFonts w:eastAsia="Aptos" w:cs="Times New Roman"/>
          <w:szCs w:val="24"/>
        </w:rPr>
        <w:t xml:space="preserve"> </w:t>
      </w:r>
      <w:r>
        <w:rPr>
          <w:szCs w:val="24"/>
        </w:rPr>
        <w:t xml:space="preserve">V marci 2024 bola predĺžená </w:t>
      </w:r>
      <w:r>
        <w:rPr>
          <w:b/>
          <w:szCs w:val="24"/>
        </w:rPr>
        <w:t>Dohoda o cestnej nákladnej doprave medzi Európskou úniou a Moldavskom</w:t>
      </w:r>
      <w:r>
        <w:rPr>
          <w:szCs w:val="24"/>
        </w:rPr>
        <w:t>.</w:t>
      </w:r>
    </w:p>
    <w:p w14:paraId="49E94328" w14:textId="77777777" w:rsidR="003D03E8" w:rsidRDefault="003D03E8" w:rsidP="003D03E8">
      <w:pPr>
        <w:spacing w:after="0" w:line="240" w:lineRule="auto"/>
        <w:rPr>
          <w:rFonts w:eastAsia="Calibri" w:cs="Times New Roman"/>
          <w:szCs w:val="24"/>
        </w:rPr>
      </w:pPr>
    </w:p>
    <w:p w14:paraId="14C22256" w14:textId="77777777" w:rsidR="003D03E8" w:rsidRPr="004E7093" w:rsidRDefault="003D03E8" w:rsidP="003D03E8">
      <w:pPr>
        <w:spacing w:after="0" w:line="240" w:lineRule="auto"/>
        <w:rPr>
          <w:rFonts w:eastAsia="Aptos" w:cs="Times New Roman"/>
          <w:szCs w:val="24"/>
        </w:rPr>
      </w:pPr>
      <w:r w:rsidRPr="004E7093">
        <w:rPr>
          <w:rFonts w:eastAsia="Calibri" w:cs="Times New Roman"/>
          <w:szCs w:val="24"/>
        </w:rPr>
        <w:t xml:space="preserve">Slovenská republika pokračovala v podpore </w:t>
      </w:r>
      <w:r w:rsidRPr="004E7093">
        <w:rPr>
          <w:rFonts w:eastAsia="Calibri" w:cs="Times New Roman"/>
          <w:b/>
          <w:bCs/>
          <w:szCs w:val="24"/>
        </w:rPr>
        <w:t>Gruzínska</w:t>
      </w:r>
      <w:r w:rsidRPr="004E7093">
        <w:rPr>
          <w:rFonts w:eastAsia="Calibri" w:cs="Times New Roman"/>
          <w:szCs w:val="24"/>
        </w:rPr>
        <w:t xml:space="preserve"> v jeho smerovaní </w:t>
      </w:r>
      <w:r>
        <w:rPr>
          <w:rFonts w:eastAsia="Calibri" w:cs="Times New Roman"/>
          <w:szCs w:val="24"/>
        </w:rPr>
        <w:t>do Európskej únie</w:t>
      </w:r>
      <w:r w:rsidRPr="004E7093">
        <w:rPr>
          <w:rFonts w:eastAsia="Calibri" w:cs="Times New Roman"/>
          <w:szCs w:val="24"/>
        </w:rPr>
        <w:t xml:space="preserve"> pripomínajúc, že eurointegračná cesta a jej tempo boli a zostávajú plne v kompetencii gruzínskej vlády.</w:t>
      </w:r>
    </w:p>
    <w:p w14:paraId="76ABF7AF" w14:textId="77777777" w:rsidR="003D03E8" w:rsidRDefault="003D03E8" w:rsidP="003D03E8">
      <w:pPr>
        <w:spacing w:after="0" w:line="240" w:lineRule="auto"/>
        <w:rPr>
          <w:u w:val="single"/>
        </w:rPr>
      </w:pPr>
    </w:p>
    <w:p w14:paraId="3E49E87D" w14:textId="77777777" w:rsidR="003D03E8" w:rsidRDefault="003D03E8" w:rsidP="003D03E8">
      <w:pPr>
        <w:pStyle w:val="Normlnywebov"/>
        <w:spacing w:before="0" w:beforeAutospacing="0" w:after="0" w:afterAutospacing="0"/>
      </w:pPr>
      <w:r>
        <w:t xml:space="preserve">Slovenská republika dlhodobo podporuje iniciatívy zamerané na integráciu dopravných systémov krajín západného Balkánu, Ukrajiny, Moldavska a Gruzínska do jednotného európskeho dopravného trhu. Krajiny západného Balkánu sú spolu s Európskou úniou združené v </w:t>
      </w:r>
      <w:r>
        <w:rPr>
          <w:b/>
        </w:rPr>
        <w:t>Dopravnom spoločenstve</w:t>
      </w:r>
      <w:r>
        <w:t xml:space="preserve">, ktorého hlavné aktivity sa v roku 2024 sústredili na projekty zamerané na zlepšovanie dopravnej infraštruktúry, zvyšovanie bezpečnosti dopravy, prehlbovanie regionálnej spolupráce a zvyšovanie súladu právnych systémov s európskymi </w:t>
      </w:r>
      <w:proofErr w:type="spellStart"/>
      <w:r>
        <w:t>acquis</w:t>
      </w:r>
      <w:proofErr w:type="spellEnd"/>
      <w:r>
        <w:t>. Prostredníctvom realizácie projektov zameraných na prepojenie dopravnej infraštruktúry a harmonizáciu legislatívy prispelo Dopravné spoločenstvo k zaradeniu koridoru pre západný Balkán a východné Stredomorie do siete TEN-T, čo umožní krajinám západného Balkánu prístup k financovaniu infraštruktúrnych projektov z prostriedkov Európskej únie, podporu ekologickej dopravy a ekonomický rast. Slovenská republika podporuje zaradenie ostatných krajín Dopravného spoločenstva do siete TEN-T, ako aj možnosť pre tieto krajiny uchádzať sa o podporu infraštruktúrnych projektov z prostriedkov Nástroja na prepájanie Európy.</w:t>
      </w:r>
    </w:p>
    <w:p w14:paraId="3468DD40" w14:textId="77777777" w:rsidR="003D03E8" w:rsidRDefault="003D03E8" w:rsidP="003D03E8">
      <w:pPr>
        <w:pStyle w:val="Normlnywebov"/>
        <w:spacing w:before="0" w:beforeAutospacing="0" w:after="0" w:afterAutospacing="0"/>
      </w:pPr>
    </w:p>
    <w:p w14:paraId="35FCB1EC" w14:textId="77777777" w:rsidR="003D03E8" w:rsidRDefault="003D03E8" w:rsidP="003D03E8">
      <w:pPr>
        <w:spacing w:after="0" w:line="240" w:lineRule="auto"/>
        <w:rPr>
          <w:rFonts w:cstheme="minorHAnsi"/>
        </w:rPr>
      </w:pPr>
      <w:r>
        <w:rPr>
          <w:rFonts w:eastAsiaTheme="minorEastAsia"/>
          <w:lang w:eastAsia="zh-CN"/>
        </w:rPr>
        <w:t xml:space="preserve">V oblasti </w:t>
      </w:r>
      <w:r>
        <w:rPr>
          <w:rFonts w:eastAsiaTheme="minorEastAsia"/>
          <w:b/>
          <w:bCs/>
          <w:lang w:eastAsia="zh-CN"/>
        </w:rPr>
        <w:t xml:space="preserve">roamingu s kandidátskymi krajinami Európskej únie </w:t>
      </w:r>
      <w:r w:rsidRPr="004C2695">
        <w:rPr>
          <w:rFonts w:eastAsiaTheme="minorEastAsia"/>
          <w:lang w:eastAsia="zh-CN"/>
        </w:rPr>
        <w:t>(U</w:t>
      </w:r>
      <w:r>
        <w:rPr>
          <w:rFonts w:eastAsiaTheme="minorEastAsia"/>
          <w:lang w:eastAsia="zh-CN"/>
        </w:rPr>
        <w:t>krajina</w:t>
      </w:r>
      <w:r w:rsidRPr="004C2695">
        <w:rPr>
          <w:rFonts w:eastAsiaTheme="minorEastAsia"/>
          <w:lang w:eastAsia="zh-CN"/>
        </w:rPr>
        <w:t>, M</w:t>
      </w:r>
      <w:r>
        <w:rPr>
          <w:rFonts w:eastAsiaTheme="minorEastAsia"/>
          <w:lang w:eastAsia="zh-CN"/>
        </w:rPr>
        <w:t>oldavsko</w:t>
      </w:r>
      <w:r w:rsidRPr="004C2695">
        <w:rPr>
          <w:rFonts w:eastAsiaTheme="minorEastAsia"/>
          <w:lang w:eastAsia="zh-CN"/>
        </w:rPr>
        <w:t>, G</w:t>
      </w:r>
      <w:r>
        <w:rPr>
          <w:rFonts w:eastAsiaTheme="minorEastAsia"/>
          <w:lang w:eastAsia="zh-CN"/>
        </w:rPr>
        <w:t xml:space="preserve">ruzínsko </w:t>
      </w:r>
      <w:r w:rsidRPr="004C2695">
        <w:rPr>
          <w:rFonts w:eastAsiaTheme="minorEastAsia"/>
          <w:lang w:eastAsia="zh-CN"/>
        </w:rPr>
        <w:t>a región západného Balkánu)</w:t>
      </w:r>
      <w:r>
        <w:rPr>
          <w:rFonts w:eastAsiaTheme="minorEastAsia"/>
          <w:lang w:eastAsia="zh-CN"/>
        </w:rPr>
        <w:t xml:space="preserve"> je cieľom </w:t>
      </w:r>
      <w:r>
        <w:rPr>
          <w:bCs/>
        </w:rPr>
        <w:t xml:space="preserve">dosiahnutie využívania </w:t>
      </w:r>
      <w:r>
        <w:rPr>
          <w:rStyle w:val="jlqj4b"/>
          <w:bCs/>
        </w:rPr>
        <w:t xml:space="preserve">roamingu za domáce ceny, </w:t>
      </w:r>
      <w:r>
        <w:rPr>
          <w:bCs/>
        </w:rPr>
        <w:t xml:space="preserve">a to postupným prechodom z dobrovoľnej dohody medzi operátormi až na trvalé právne riešenie - integrovanie </w:t>
      </w:r>
      <w:proofErr w:type="spellStart"/>
      <w:r>
        <w:rPr>
          <w:bCs/>
        </w:rPr>
        <w:t>acquis</w:t>
      </w:r>
      <w:proofErr w:type="spellEnd"/>
      <w:r>
        <w:rPr>
          <w:bCs/>
        </w:rPr>
        <w:t xml:space="preserve"> Európskej únie o roamingu. </w:t>
      </w:r>
      <w:r>
        <w:rPr>
          <w:rFonts w:cstheme="minorHAnsi"/>
          <w:bCs/>
        </w:rPr>
        <w:t>Právne riešenie je v súčasnosti možné pre Ukrajinu, Moldavsko a Gruzínsko na základe právneho základu v ich príslušných dohodách o pridružení s Európskou úniou. Pre krajiny západného Balkánu je právne riešenie zložitejšie, pretože v ich asociačných a stabilizačných dohodách chýba mechanizmus prístupu</w:t>
      </w:r>
      <w:r>
        <w:rPr>
          <w:rFonts w:cstheme="minorHAnsi"/>
        </w:rPr>
        <w:t xml:space="preserve"> na vnútorný trh v oblasti telekomunikácií.</w:t>
      </w:r>
    </w:p>
    <w:p w14:paraId="3A428420" w14:textId="77777777" w:rsidR="003D03E8" w:rsidRDefault="003D03E8" w:rsidP="003D03E8">
      <w:pPr>
        <w:spacing w:after="0" w:line="240" w:lineRule="auto"/>
        <w:rPr>
          <w:rFonts w:cs="Times New Roman"/>
          <w:szCs w:val="24"/>
        </w:rPr>
      </w:pPr>
    </w:p>
    <w:p w14:paraId="24D38DDA" w14:textId="77777777" w:rsidR="003D03E8" w:rsidRPr="004E7093" w:rsidRDefault="003D03E8" w:rsidP="003D03E8">
      <w:pPr>
        <w:spacing w:after="0" w:line="240" w:lineRule="auto"/>
        <w:rPr>
          <w:rFonts w:cs="Times New Roman"/>
          <w:szCs w:val="24"/>
        </w:rPr>
      </w:pPr>
      <w:r>
        <w:rPr>
          <w:rFonts w:cs="Times New Roman"/>
          <w:szCs w:val="24"/>
        </w:rPr>
        <w:t>Slovenská republika</w:t>
      </w:r>
      <w:r w:rsidRPr="004E7093">
        <w:rPr>
          <w:rFonts w:cs="Times New Roman"/>
          <w:szCs w:val="24"/>
        </w:rPr>
        <w:t xml:space="preserve"> podporovala rozvoj dialógu a </w:t>
      </w:r>
      <w:r>
        <w:rPr>
          <w:rFonts w:cs="Times New Roman"/>
          <w:szCs w:val="24"/>
        </w:rPr>
        <w:t>spolupráce</w:t>
      </w:r>
      <w:r w:rsidRPr="004E7093">
        <w:rPr>
          <w:rFonts w:cs="Times New Roman"/>
          <w:szCs w:val="24"/>
        </w:rPr>
        <w:t xml:space="preserve"> vo vzťahu k </w:t>
      </w:r>
      <w:r w:rsidRPr="004E7093">
        <w:rPr>
          <w:rFonts w:cs="Times New Roman"/>
          <w:b/>
          <w:szCs w:val="24"/>
        </w:rPr>
        <w:t>Turecku</w:t>
      </w:r>
      <w:r w:rsidRPr="004E7093">
        <w:rPr>
          <w:rFonts w:cs="Times New Roman"/>
          <w:szCs w:val="24"/>
        </w:rPr>
        <w:t xml:space="preserve">, kandidátskej krajine </w:t>
      </w:r>
      <w:r>
        <w:rPr>
          <w:rFonts w:cs="Times New Roman"/>
          <w:szCs w:val="24"/>
        </w:rPr>
        <w:t>do Európskej únie</w:t>
      </w:r>
      <w:r w:rsidRPr="004E7093">
        <w:rPr>
          <w:rFonts w:cs="Times New Roman"/>
          <w:szCs w:val="24"/>
        </w:rPr>
        <w:t xml:space="preserve"> a významnému regionálnemu hráčovi. </w:t>
      </w:r>
      <w:r>
        <w:rPr>
          <w:rFonts w:cs="Times New Roman"/>
          <w:szCs w:val="24"/>
        </w:rPr>
        <w:t>Slovensko sa a</w:t>
      </w:r>
      <w:r w:rsidRPr="004E7093">
        <w:rPr>
          <w:rFonts w:cs="Times New Roman"/>
          <w:szCs w:val="24"/>
        </w:rPr>
        <w:t>ktívne zapájal</w:t>
      </w:r>
      <w:r>
        <w:rPr>
          <w:rFonts w:cs="Times New Roman"/>
          <w:szCs w:val="24"/>
        </w:rPr>
        <w:t>o</w:t>
      </w:r>
      <w:r w:rsidRPr="004E7093">
        <w:rPr>
          <w:rFonts w:cs="Times New Roman"/>
          <w:szCs w:val="24"/>
        </w:rPr>
        <w:t xml:space="preserve"> do diskusie o implementácii Spoločného oznámenia Európskej komisie a Vysokého predstaviteľa J. </w:t>
      </w:r>
      <w:proofErr w:type="spellStart"/>
      <w:r w:rsidRPr="004E7093">
        <w:rPr>
          <w:rFonts w:cs="Times New Roman"/>
          <w:szCs w:val="24"/>
        </w:rPr>
        <w:t>Borrella</w:t>
      </w:r>
      <w:proofErr w:type="spellEnd"/>
      <w:r w:rsidRPr="004E7093">
        <w:rPr>
          <w:rFonts w:cs="Times New Roman"/>
          <w:szCs w:val="24"/>
        </w:rPr>
        <w:t xml:space="preserve"> o stave vzťahov </w:t>
      </w:r>
      <w:r>
        <w:rPr>
          <w:rFonts w:cs="Times New Roman"/>
          <w:szCs w:val="24"/>
        </w:rPr>
        <w:t>Európskej únie</w:t>
      </w:r>
      <w:r w:rsidRPr="004E7093">
        <w:rPr>
          <w:rFonts w:cs="Times New Roman"/>
          <w:szCs w:val="24"/>
        </w:rPr>
        <w:t xml:space="preserve"> a Turecka. Súčasne však </w:t>
      </w:r>
      <w:r>
        <w:rPr>
          <w:rFonts w:cs="Times New Roman"/>
          <w:szCs w:val="24"/>
        </w:rPr>
        <w:t>Slovenská republika</w:t>
      </w:r>
      <w:r w:rsidRPr="004E7093">
        <w:rPr>
          <w:rFonts w:cs="Times New Roman"/>
          <w:szCs w:val="24"/>
        </w:rPr>
        <w:t xml:space="preserve"> dodržiava princíp solidarity s Cyprom ako členskou krajinou </w:t>
      </w:r>
      <w:r>
        <w:rPr>
          <w:rFonts w:cs="Times New Roman"/>
          <w:szCs w:val="24"/>
        </w:rPr>
        <w:t>Európskej únie</w:t>
      </w:r>
      <w:r w:rsidRPr="004E7093">
        <w:rPr>
          <w:rFonts w:cs="Times New Roman"/>
          <w:szCs w:val="24"/>
        </w:rPr>
        <w:t xml:space="preserve">. Cyperská otázka zostáva naďalej hlavnou prekážkou, pre ktorú je prístupový proces Turecka </w:t>
      </w:r>
      <w:r>
        <w:rPr>
          <w:rFonts w:cs="Times New Roman"/>
          <w:szCs w:val="24"/>
        </w:rPr>
        <w:t>do Európskej únie</w:t>
      </w:r>
      <w:r w:rsidRPr="004E7093">
        <w:rPr>
          <w:rFonts w:cs="Times New Roman"/>
          <w:szCs w:val="24"/>
        </w:rPr>
        <w:t xml:space="preserve"> prakticky pozastavený.</w:t>
      </w:r>
    </w:p>
    <w:p w14:paraId="62F5AFF2" w14:textId="77777777" w:rsidR="003D03E8" w:rsidRPr="004E7093" w:rsidRDefault="003D03E8" w:rsidP="003D03E8">
      <w:pPr>
        <w:spacing w:after="0" w:line="240" w:lineRule="auto"/>
        <w:rPr>
          <w:rFonts w:cs="Times New Roman"/>
          <w:szCs w:val="24"/>
        </w:rPr>
      </w:pPr>
      <w:r w:rsidRPr="004E7093">
        <w:rPr>
          <w:rFonts w:cs="Times New Roman"/>
          <w:szCs w:val="24"/>
        </w:rPr>
        <w:t xml:space="preserve"> </w:t>
      </w:r>
    </w:p>
    <w:p w14:paraId="066BC942" w14:textId="77777777" w:rsidR="003D03E8" w:rsidRPr="008B1D4A" w:rsidRDefault="003D03E8" w:rsidP="003D03E8">
      <w:pPr>
        <w:spacing w:after="0" w:line="240" w:lineRule="auto"/>
        <w:rPr>
          <w:rFonts w:cs="Times New Roman"/>
          <w:szCs w:val="24"/>
          <w:lang w:eastAsia="en-US"/>
        </w:rPr>
      </w:pPr>
      <w:r w:rsidRPr="008B1D4A">
        <w:rPr>
          <w:rFonts w:cs="Times New Roman"/>
          <w:szCs w:val="24"/>
          <w:lang w:eastAsia="en-US"/>
        </w:rPr>
        <w:t xml:space="preserve">Slovenská republika podporovala európsku integráciu, politiku rozširovania Európskej únie a reformné úsilie kandidátskych krajín Európskej únie aj prostredníctvom </w:t>
      </w:r>
      <w:r w:rsidRPr="008B1D4A">
        <w:rPr>
          <w:rFonts w:cs="Times New Roman"/>
          <w:b/>
          <w:bCs/>
          <w:szCs w:val="24"/>
          <w:lang w:eastAsia="en-US"/>
        </w:rPr>
        <w:t>regionálnej spolupráce v Stredoeurópskej iniciatíve</w:t>
      </w:r>
      <w:r w:rsidRPr="008B1D4A">
        <w:rPr>
          <w:rFonts w:cs="Times New Roman"/>
          <w:szCs w:val="24"/>
          <w:lang w:eastAsia="en-US"/>
        </w:rPr>
        <w:t xml:space="preserve"> (ďalej len „SEI“) vedenej tohto roku albánskym </w:t>
      </w:r>
      <w:r w:rsidRPr="008B1D4A">
        <w:rPr>
          <w:rFonts w:cs="Times New Roman"/>
          <w:szCs w:val="24"/>
          <w:lang w:eastAsia="en-US"/>
        </w:rPr>
        <w:lastRenderedPageBreak/>
        <w:t xml:space="preserve">predsedníctvom. Zástupcovia exekutívy a parlamentu sa podieľali na vypracovaní odporúčaní dočasného Konventu pre posilnenie pôsobenia SEI s dôrazom na pomoc kandidátskym krajinám na vstup do Európskej únie. </w:t>
      </w:r>
    </w:p>
    <w:p w14:paraId="7014A37E" w14:textId="77777777" w:rsidR="003D03E8" w:rsidRPr="008B1D4A" w:rsidRDefault="003D03E8" w:rsidP="003D03E8">
      <w:pPr>
        <w:spacing w:after="0" w:line="240" w:lineRule="auto"/>
        <w:rPr>
          <w:rFonts w:cs="Times New Roman"/>
          <w:color w:val="auto"/>
          <w:szCs w:val="24"/>
          <w:lang w:eastAsia="en-US"/>
        </w:rPr>
      </w:pPr>
    </w:p>
    <w:p w14:paraId="62D113A7" w14:textId="77777777" w:rsidR="003D03E8" w:rsidRPr="008B1D4A" w:rsidRDefault="003D03E8" w:rsidP="003D03E8">
      <w:pPr>
        <w:spacing w:after="0" w:line="240" w:lineRule="auto"/>
        <w:rPr>
          <w:rFonts w:cs="Times New Roman"/>
          <w:szCs w:val="24"/>
          <w:lang w:eastAsia="en-US"/>
        </w:rPr>
      </w:pPr>
      <w:r w:rsidRPr="008B1D4A">
        <w:rPr>
          <w:rFonts w:cs="Times New Roman"/>
          <w:b/>
          <w:bCs/>
          <w:szCs w:val="24"/>
          <w:lang w:eastAsia="en-US"/>
        </w:rPr>
        <w:t>Nástroje pomoci TAIEX a </w:t>
      </w:r>
      <w:proofErr w:type="spellStart"/>
      <w:r w:rsidRPr="008B1D4A">
        <w:rPr>
          <w:rFonts w:cs="Times New Roman"/>
          <w:b/>
          <w:bCs/>
          <w:szCs w:val="24"/>
          <w:lang w:eastAsia="en-US"/>
        </w:rPr>
        <w:t>Twinning</w:t>
      </w:r>
      <w:proofErr w:type="spellEnd"/>
      <w:r w:rsidRPr="008B1D4A">
        <w:rPr>
          <w:rFonts w:cs="Times New Roman"/>
          <w:szCs w:val="24"/>
          <w:lang w:eastAsia="en-US"/>
        </w:rPr>
        <w:t xml:space="preserve"> využila na podporu rozširovania Európskej únie a európskej susedskej politiky zdieľaním dobrej praxe pri budovaní inštitúcií štátnej a verejnej správy v partnerských krajinách. </w:t>
      </w:r>
    </w:p>
    <w:p w14:paraId="09EBE9AE" w14:textId="77777777" w:rsidR="003D03E8" w:rsidRPr="008B1D4A" w:rsidRDefault="003D03E8" w:rsidP="003D03E8">
      <w:pPr>
        <w:spacing w:after="0" w:line="240" w:lineRule="auto"/>
        <w:rPr>
          <w:rFonts w:cs="Times New Roman"/>
          <w:szCs w:val="24"/>
          <w:lang w:eastAsia="en-US"/>
        </w:rPr>
      </w:pPr>
    </w:p>
    <w:p w14:paraId="3A705CED" w14:textId="56AE74EB" w:rsidR="003D03E8" w:rsidRPr="003130A6" w:rsidRDefault="003D03E8" w:rsidP="003D03E8">
      <w:pPr>
        <w:spacing w:after="0" w:line="240" w:lineRule="auto"/>
        <w:rPr>
          <w:rFonts w:cs="Times New Roman"/>
          <w:szCs w:val="24"/>
          <w:lang w:eastAsia="en-US"/>
        </w:rPr>
      </w:pPr>
      <w:r w:rsidRPr="008B1D4A">
        <w:rPr>
          <w:rFonts w:cs="Times New Roman"/>
          <w:szCs w:val="24"/>
          <w:lang w:eastAsia="en-US"/>
        </w:rPr>
        <w:t>Podpora spoločných investícií v oblastiach infraštruktúry, energetiky,</w:t>
      </w:r>
      <w:r w:rsidR="00E47418">
        <w:rPr>
          <w:rFonts w:cs="Times New Roman"/>
          <w:szCs w:val="24"/>
          <w:lang w:eastAsia="en-US"/>
        </w:rPr>
        <w:t xml:space="preserve"> </w:t>
      </w:r>
      <w:r w:rsidRPr="008B1D4A">
        <w:rPr>
          <w:rFonts w:cs="Times New Roman"/>
          <w:szCs w:val="24"/>
          <w:lang w:eastAsia="en-US"/>
        </w:rPr>
        <w:t xml:space="preserve">inovácií,  podnikateľských väzieb, ako aj zvyšovania odolnosti voči kybernetickým hrozbám dominovali </w:t>
      </w:r>
      <w:r w:rsidRPr="008B1D4A">
        <w:rPr>
          <w:rFonts w:cs="Times New Roman"/>
          <w:b/>
          <w:bCs/>
          <w:szCs w:val="24"/>
          <w:lang w:eastAsia="en-US"/>
        </w:rPr>
        <w:t>samitu Iniciatívy troch morí</w:t>
      </w:r>
      <w:r w:rsidRPr="008B1D4A">
        <w:rPr>
          <w:rFonts w:cs="Times New Roman"/>
          <w:szCs w:val="24"/>
          <w:lang w:eastAsia="en-US"/>
        </w:rPr>
        <w:t xml:space="preserve"> 2024 vo Vilniuse, kde Slovensko potvrdilo záujem o rozvoj tejto regionálnej a cezhraničnej spolupráce členských a partnerských krajín Európskej únie.</w:t>
      </w:r>
    </w:p>
    <w:p w14:paraId="03A9CA17" w14:textId="77777777" w:rsidR="003D03E8" w:rsidRDefault="003D03E8" w:rsidP="003D03E8">
      <w:pPr>
        <w:spacing w:after="0" w:line="240" w:lineRule="auto"/>
        <w:rPr>
          <w:rFonts w:eastAsia="Calibri" w:cs="Times New Roman"/>
          <w:szCs w:val="24"/>
        </w:rPr>
      </w:pPr>
    </w:p>
    <w:p w14:paraId="23BA8D9A" w14:textId="77777777" w:rsidR="003D03E8" w:rsidRPr="004E7093" w:rsidRDefault="003D03E8" w:rsidP="003D03E8">
      <w:pPr>
        <w:spacing w:after="0" w:line="240" w:lineRule="auto"/>
        <w:rPr>
          <w:rFonts w:cs="Times New Roman"/>
          <w:iCs/>
          <w:szCs w:val="24"/>
        </w:rPr>
      </w:pPr>
      <w:r w:rsidRPr="004E7093">
        <w:rPr>
          <w:rFonts w:cs="Times New Roman"/>
          <w:iCs/>
          <w:szCs w:val="24"/>
        </w:rPr>
        <w:t xml:space="preserve">V bezprostrednom susedstve </w:t>
      </w:r>
      <w:r>
        <w:rPr>
          <w:rFonts w:cs="Times New Roman"/>
          <w:iCs/>
          <w:szCs w:val="24"/>
        </w:rPr>
        <w:t>Európskej únie</w:t>
      </w:r>
      <w:r w:rsidRPr="004E7093">
        <w:rPr>
          <w:rFonts w:cs="Times New Roman"/>
          <w:iCs/>
          <w:szCs w:val="24"/>
        </w:rPr>
        <w:t xml:space="preserve"> pokračovala </w:t>
      </w:r>
      <w:r w:rsidRPr="008064AD">
        <w:rPr>
          <w:rFonts w:cs="Times New Roman"/>
          <w:b/>
          <w:bCs/>
          <w:iCs/>
          <w:szCs w:val="24"/>
        </w:rPr>
        <w:t>kríza na Blízkom východe</w:t>
      </w:r>
      <w:r w:rsidRPr="004E7093">
        <w:rPr>
          <w:rFonts w:cs="Times New Roman"/>
          <w:iCs/>
          <w:szCs w:val="24"/>
        </w:rPr>
        <w:t xml:space="preserve">, </w:t>
      </w:r>
      <w:r>
        <w:rPr>
          <w:rFonts w:cs="Times New Roman"/>
          <w:iCs/>
          <w:szCs w:val="24"/>
        </w:rPr>
        <w:t xml:space="preserve">ku ktorej Rada prijala rad záverov a vyhlásení </w:t>
      </w:r>
      <w:r w:rsidRPr="004E7093">
        <w:rPr>
          <w:rFonts w:cs="Times New Roman"/>
          <w:iCs/>
          <w:szCs w:val="24"/>
        </w:rPr>
        <w:t xml:space="preserve">v mene EÚ27. </w:t>
      </w:r>
      <w:r>
        <w:rPr>
          <w:rFonts w:cs="Times New Roman"/>
          <w:iCs/>
          <w:szCs w:val="24"/>
        </w:rPr>
        <w:t>Slovenská republika</w:t>
      </w:r>
      <w:r w:rsidRPr="004E7093">
        <w:rPr>
          <w:rFonts w:cs="Times New Roman"/>
          <w:iCs/>
          <w:szCs w:val="24"/>
        </w:rPr>
        <w:t xml:space="preserve"> aktívne podporovala diskusiu o hľadaní mierových riešení prostredníctvom diplomatických rokovaní, </w:t>
      </w:r>
      <w:proofErr w:type="spellStart"/>
      <w:r w:rsidRPr="004E7093">
        <w:rPr>
          <w:rFonts w:cs="Times New Roman"/>
          <w:iCs/>
          <w:szCs w:val="24"/>
        </w:rPr>
        <w:t>deeskaláciu</w:t>
      </w:r>
      <w:proofErr w:type="spellEnd"/>
      <w:r w:rsidRPr="004E7093">
        <w:rPr>
          <w:rFonts w:cs="Times New Roman"/>
          <w:iCs/>
          <w:szCs w:val="24"/>
        </w:rPr>
        <w:t>, zastavenie násilnost</w:t>
      </w:r>
      <w:r>
        <w:rPr>
          <w:rFonts w:cs="Times New Roman"/>
          <w:iCs/>
          <w:szCs w:val="24"/>
        </w:rPr>
        <w:t>í</w:t>
      </w:r>
      <w:r w:rsidRPr="004E7093">
        <w:rPr>
          <w:rFonts w:cs="Times New Roman"/>
          <w:iCs/>
          <w:szCs w:val="24"/>
        </w:rPr>
        <w:t>, nastolenie udržateľného prímeria, prepustenie zadržiavaných zajatcov a umožnenie plynulé</w:t>
      </w:r>
      <w:r>
        <w:rPr>
          <w:rFonts w:cs="Times New Roman"/>
          <w:iCs/>
          <w:szCs w:val="24"/>
        </w:rPr>
        <w:t>ho</w:t>
      </w:r>
      <w:r w:rsidRPr="004E7093">
        <w:rPr>
          <w:rFonts w:cs="Times New Roman"/>
          <w:iCs/>
          <w:szCs w:val="24"/>
        </w:rPr>
        <w:t xml:space="preserve"> prísunu humanitárnej pomoci. </w:t>
      </w:r>
      <w:r>
        <w:rPr>
          <w:rFonts w:cs="Times New Roman"/>
          <w:iCs/>
          <w:szCs w:val="24"/>
        </w:rPr>
        <w:t>Európska únia</w:t>
      </w:r>
      <w:r w:rsidRPr="004E7093">
        <w:rPr>
          <w:rFonts w:cs="Times New Roman"/>
          <w:iCs/>
          <w:szCs w:val="24"/>
        </w:rPr>
        <w:t xml:space="preserve"> sa spolupodieľala na rade mierových iniciatív zameriavajúcich sa na obnovenie politického horizontu blízkovýchodného konfliktu, osobitne konštituovaní Globálnej aliancie pre implementáciu dvojštátneho riešenia. V januári 2024 </w:t>
      </w:r>
      <w:r>
        <w:rPr>
          <w:rFonts w:cs="Times New Roman"/>
          <w:iCs/>
          <w:szCs w:val="24"/>
        </w:rPr>
        <w:t>Európska únia</w:t>
      </w:r>
      <w:r w:rsidRPr="004E7093">
        <w:rPr>
          <w:rFonts w:cs="Times New Roman"/>
          <w:iCs/>
          <w:szCs w:val="24"/>
        </w:rPr>
        <w:t xml:space="preserve"> zaviedla </w:t>
      </w:r>
      <w:r w:rsidRPr="008064AD">
        <w:rPr>
          <w:rFonts w:cs="Times New Roman"/>
          <w:b/>
          <w:iCs/>
          <w:szCs w:val="24"/>
        </w:rPr>
        <w:t xml:space="preserve">režim sankcií zameraných proti podpore </w:t>
      </w:r>
      <w:proofErr w:type="spellStart"/>
      <w:r w:rsidRPr="008064AD">
        <w:rPr>
          <w:rFonts w:cs="Times New Roman"/>
          <w:b/>
          <w:iCs/>
          <w:szCs w:val="24"/>
        </w:rPr>
        <w:t>Hamasu</w:t>
      </w:r>
      <w:proofErr w:type="spellEnd"/>
      <w:r w:rsidRPr="008064AD">
        <w:rPr>
          <w:rFonts w:cs="Times New Roman"/>
          <w:b/>
          <w:iCs/>
          <w:szCs w:val="24"/>
        </w:rPr>
        <w:t xml:space="preserve"> a Palestínskeho islamského džihádu. </w:t>
      </w:r>
      <w:r w:rsidRPr="004E7093">
        <w:rPr>
          <w:rFonts w:cs="Times New Roman"/>
          <w:iCs/>
          <w:szCs w:val="24"/>
        </w:rPr>
        <w:t xml:space="preserve">V máji 2024 bol z titulu </w:t>
      </w:r>
      <w:r>
        <w:rPr>
          <w:rFonts w:cs="Times New Roman"/>
          <w:iCs/>
          <w:szCs w:val="24"/>
        </w:rPr>
        <w:t>iránskej</w:t>
      </w:r>
      <w:r w:rsidRPr="004E7093">
        <w:rPr>
          <w:rFonts w:cs="Times New Roman"/>
          <w:iCs/>
          <w:szCs w:val="24"/>
        </w:rPr>
        <w:t xml:space="preserve"> vojenskej podpory ozbrojeným skupinám v regióne, vrátane útokov </w:t>
      </w:r>
      <w:r>
        <w:rPr>
          <w:rFonts w:cs="Times New Roman"/>
          <w:iCs/>
          <w:szCs w:val="24"/>
        </w:rPr>
        <w:t xml:space="preserve">iránskych </w:t>
      </w:r>
      <w:r w:rsidRPr="004E7093">
        <w:rPr>
          <w:rFonts w:cs="Times New Roman"/>
          <w:iCs/>
          <w:szCs w:val="24"/>
        </w:rPr>
        <w:t xml:space="preserve">bezpilotných lietadiel a rakiet voči </w:t>
      </w:r>
      <w:r>
        <w:rPr>
          <w:rFonts w:cs="Times New Roman"/>
          <w:iCs/>
          <w:szCs w:val="24"/>
        </w:rPr>
        <w:t>Izraelu</w:t>
      </w:r>
      <w:r w:rsidRPr="004E7093">
        <w:rPr>
          <w:rFonts w:cs="Times New Roman"/>
          <w:iCs/>
          <w:szCs w:val="24"/>
        </w:rPr>
        <w:t xml:space="preserve">, rozšírený </w:t>
      </w:r>
      <w:r w:rsidRPr="008064AD">
        <w:rPr>
          <w:rFonts w:cs="Times New Roman"/>
          <w:b/>
          <w:bCs/>
          <w:iCs/>
          <w:szCs w:val="24"/>
        </w:rPr>
        <w:t>sankčný rámec Európskej únie voči Iránu</w:t>
      </w:r>
      <w:r w:rsidRPr="004E7093">
        <w:rPr>
          <w:rFonts w:cs="Times New Roman"/>
          <w:iCs/>
          <w:szCs w:val="24"/>
        </w:rPr>
        <w:t xml:space="preserve">. </w:t>
      </w:r>
    </w:p>
    <w:p w14:paraId="46D71E18" w14:textId="77777777" w:rsidR="003D03E8" w:rsidRDefault="003D03E8" w:rsidP="003D03E8">
      <w:pPr>
        <w:spacing w:after="0" w:line="240" w:lineRule="auto"/>
        <w:rPr>
          <w:rFonts w:cs="Times New Roman"/>
          <w:b/>
          <w:iCs/>
          <w:szCs w:val="24"/>
        </w:rPr>
      </w:pPr>
    </w:p>
    <w:p w14:paraId="45AA4DB1" w14:textId="77777777" w:rsidR="003D03E8" w:rsidRPr="004E7093" w:rsidRDefault="003D03E8" w:rsidP="003D03E8">
      <w:pPr>
        <w:spacing w:after="0" w:line="240" w:lineRule="auto"/>
        <w:rPr>
          <w:rFonts w:cs="Times New Roman"/>
          <w:iCs/>
          <w:szCs w:val="24"/>
        </w:rPr>
      </w:pPr>
      <w:r w:rsidRPr="004E7093">
        <w:rPr>
          <w:rFonts w:cs="Times New Roman"/>
          <w:b/>
          <w:iCs/>
          <w:szCs w:val="24"/>
        </w:rPr>
        <w:t xml:space="preserve">Prostredníctvom </w:t>
      </w:r>
      <w:r>
        <w:rPr>
          <w:rFonts w:cs="Times New Roman"/>
          <w:b/>
          <w:iCs/>
          <w:szCs w:val="24"/>
        </w:rPr>
        <w:t>M</w:t>
      </w:r>
      <w:r w:rsidRPr="004E7093">
        <w:rPr>
          <w:rFonts w:cs="Times New Roman"/>
          <w:b/>
          <w:iCs/>
          <w:szCs w:val="24"/>
        </w:rPr>
        <w:t xml:space="preserve">echanizmu </w:t>
      </w:r>
      <w:r>
        <w:rPr>
          <w:rFonts w:cs="Times New Roman"/>
          <w:b/>
          <w:iCs/>
          <w:szCs w:val="24"/>
        </w:rPr>
        <w:t xml:space="preserve">Únie v oblasti civilnej ochrany </w:t>
      </w:r>
      <w:r w:rsidRPr="008064AD">
        <w:rPr>
          <w:rFonts w:cs="Times New Roman"/>
          <w:bCs/>
          <w:iCs/>
          <w:szCs w:val="24"/>
        </w:rPr>
        <w:t>(ďalej len „UCPM“)</w:t>
      </w:r>
      <w:r w:rsidRPr="004E7093">
        <w:rPr>
          <w:rFonts w:cs="Times New Roman"/>
          <w:iCs/>
          <w:szCs w:val="24"/>
        </w:rPr>
        <w:t xml:space="preserve"> bol v októbri v spojitosti s eskaláciou v Libanone realizovaný evakuačný let z Bejrútu (</w:t>
      </w:r>
      <w:r>
        <w:rPr>
          <w:rFonts w:cs="Times New Roman"/>
          <w:iCs/>
          <w:szCs w:val="24"/>
        </w:rPr>
        <w:t xml:space="preserve">pre </w:t>
      </w:r>
      <w:r w:rsidRPr="004E7093">
        <w:rPr>
          <w:rFonts w:cs="Times New Roman"/>
          <w:iCs/>
          <w:szCs w:val="24"/>
        </w:rPr>
        <w:t>občan</w:t>
      </w:r>
      <w:r>
        <w:rPr>
          <w:rFonts w:cs="Times New Roman"/>
          <w:iCs/>
          <w:szCs w:val="24"/>
        </w:rPr>
        <w:t>ov</w:t>
      </w:r>
      <w:r w:rsidRPr="004E7093">
        <w:rPr>
          <w:rFonts w:cs="Times New Roman"/>
          <w:iCs/>
          <w:szCs w:val="24"/>
        </w:rPr>
        <w:t xml:space="preserve"> S</w:t>
      </w:r>
      <w:r>
        <w:rPr>
          <w:rFonts w:cs="Times New Roman"/>
          <w:iCs/>
          <w:szCs w:val="24"/>
        </w:rPr>
        <w:t>lovenskej republiky</w:t>
      </w:r>
      <w:r w:rsidRPr="004E7093">
        <w:rPr>
          <w:rFonts w:cs="Times New Roman"/>
          <w:iCs/>
          <w:szCs w:val="24"/>
        </w:rPr>
        <w:t xml:space="preserve"> i ďalších </w:t>
      </w:r>
      <w:r>
        <w:rPr>
          <w:rFonts w:cs="Times New Roman"/>
          <w:iCs/>
          <w:szCs w:val="24"/>
        </w:rPr>
        <w:t>10</w:t>
      </w:r>
      <w:r w:rsidRPr="004E7093">
        <w:rPr>
          <w:rFonts w:cs="Times New Roman"/>
          <w:iCs/>
          <w:szCs w:val="24"/>
        </w:rPr>
        <w:t xml:space="preserve"> štátov), ktorý bol súbežne využitý na dodávku materiálnej humanitárnej pomoci. V rámci MEDEVAC operácií v júli a decembri vládny špeciál S</w:t>
      </w:r>
      <w:r>
        <w:rPr>
          <w:rFonts w:cs="Times New Roman"/>
          <w:iCs/>
          <w:szCs w:val="24"/>
        </w:rPr>
        <w:t>lovenskej republiky</w:t>
      </w:r>
      <w:r w:rsidRPr="004E7093">
        <w:rPr>
          <w:rFonts w:cs="Times New Roman"/>
          <w:iCs/>
          <w:szCs w:val="24"/>
        </w:rPr>
        <w:t xml:space="preserve"> humanitárne transferoval detských pacientov z Gazy a ich rodinných príslušníkov na ďalšiu zdravotnícku starostlivosť do Belgicka a Írska. Mechanizmus UCPM umožňuje refundáciu nákladov do výšky 75 %. </w:t>
      </w:r>
    </w:p>
    <w:p w14:paraId="31736A60" w14:textId="77777777" w:rsidR="003D03E8" w:rsidRDefault="003D03E8" w:rsidP="003D03E8">
      <w:pPr>
        <w:spacing w:after="0" w:line="240" w:lineRule="auto"/>
        <w:rPr>
          <w:rFonts w:cs="Times New Roman"/>
          <w:iCs/>
          <w:szCs w:val="24"/>
        </w:rPr>
      </w:pPr>
    </w:p>
    <w:p w14:paraId="33C4AE02" w14:textId="77777777" w:rsidR="003D03E8" w:rsidRPr="004E7093" w:rsidRDefault="003D03E8" w:rsidP="003D03E8">
      <w:pPr>
        <w:spacing w:after="0" w:line="240" w:lineRule="auto"/>
        <w:rPr>
          <w:rFonts w:cs="Times New Roman"/>
          <w:iCs/>
          <w:szCs w:val="24"/>
        </w:rPr>
      </w:pPr>
      <w:r w:rsidRPr="004E7093">
        <w:rPr>
          <w:rFonts w:cs="Times New Roman"/>
          <w:iCs/>
          <w:szCs w:val="24"/>
        </w:rPr>
        <w:t xml:space="preserve">Na 8. Bruselskej </w:t>
      </w:r>
      <w:proofErr w:type="spellStart"/>
      <w:r w:rsidRPr="004E7093">
        <w:rPr>
          <w:rFonts w:cs="Times New Roman"/>
          <w:iCs/>
          <w:szCs w:val="24"/>
        </w:rPr>
        <w:t>donorskej</w:t>
      </w:r>
      <w:proofErr w:type="spellEnd"/>
      <w:r w:rsidRPr="004E7093">
        <w:rPr>
          <w:rFonts w:cs="Times New Roman"/>
          <w:iCs/>
          <w:szCs w:val="24"/>
        </w:rPr>
        <w:t xml:space="preserve"> konferencii </w:t>
      </w:r>
      <w:r w:rsidRPr="004E7093">
        <w:rPr>
          <w:rFonts w:cs="Times New Roman"/>
          <w:b/>
          <w:iCs/>
          <w:szCs w:val="24"/>
        </w:rPr>
        <w:t>Podpora budúcnosti Sýrie a regiónu</w:t>
      </w:r>
      <w:r w:rsidRPr="004E7093">
        <w:rPr>
          <w:rFonts w:cs="Times New Roman"/>
          <w:iCs/>
          <w:szCs w:val="24"/>
        </w:rPr>
        <w:t xml:space="preserve"> Slovensko oznámilo alokáciu viac než 2,6 mil.</w:t>
      </w:r>
      <w:r>
        <w:rPr>
          <w:rFonts w:cs="Times New Roman"/>
          <w:iCs/>
          <w:szCs w:val="24"/>
        </w:rPr>
        <w:t xml:space="preserve"> eur</w:t>
      </w:r>
      <w:r w:rsidRPr="004E7093">
        <w:rPr>
          <w:rFonts w:cs="Times New Roman"/>
          <w:iCs/>
          <w:szCs w:val="24"/>
        </w:rPr>
        <w:t xml:space="preserve"> na humanitárnu pomoc pre Blízky východ na r</w:t>
      </w:r>
      <w:r>
        <w:rPr>
          <w:rFonts w:cs="Times New Roman"/>
          <w:iCs/>
          <w:szCs w:val="24"/>
        </w:rPr>
        <w:t>oky</w:t>
      </w:r>
      <w:r w:rsidRPr="004E7093">
        <w:rPr>
          <w:rFonts w:cs="Times New Roman"/>
          <w:iCs/>
          <w:szCs w:val="24"/>
        </w:rPr>
        <w:t xml:space="preserve"> 2024 – 2025. V júli sa </w:t>
      </w:r>
      <w:r>
        <w:rPr>
          <w:rFonts w:cs="Times New Roman"/>
          <w:iCs/>
          <w:szCs w:val="24"/>
        </w:rPr>
        <w:t>Slovenská republika</w:t>
      </w:r>
      <w:r w:rsidRPr="004E7093">
        <w:rPr>
          <w:rFonts w:cs="Times New Roman"/>
          <w:iCs/>
          <w:szCs w:val="24"/>
        </w:rPr>
        <w:t xml:space="preserve"> </w:t>
      </w:r>
      <w:proofErr w:type="spellStart"/>
      <w:r w:rsidRPr="004E7093">
        <w:rPr>
          <w:rFonts w:cs="Times New Roman"/>
          <w:iCs/>
          <w:szCs w:val="24"/>
        </w:rPr>
        <w:t>spolupodpísala</w:t>
      </w:r>
      <w:proofErr w:type="spellEnd"/>
      <w:r w:rsidRPr="004E7093">
        <w:rPr>
          <w:rFonts w:cs="Times New Roman"/>
          <w:iCs/>
          <w:szCs w:val="24"/>
        </w:rPr>
        <w:t xml:space="preserve"> pod list 8 ministrov </w:t>
      </w:r>
      <w:r>
        <w:rPr>
          <w:rFonts w:cs="Times New Roman"/>
          <w:iCs/>
          <w:szCs w:val="24"/>
        </w:rPr>
        <w:t>zahraničných vecí</w:t>
      </w:r>
      <w:r w:rsidRPr="004E7093">
        <w:rPr>
          <w:rFonts w:cs="Times New Roman"/>
          <w:iCs/>
          <w:szCs w:val="24"/>
        </w:rPr>
        <w:t xml:space="preserve"> požadujúcich aktualizáciu stratégie </w:t>
      </w:r>
      <w:r>
        <w:rPr>
          <w:rFonts w:cs="Times New Roman"/>
          <w:iCs/>
          <w:szCs w:val="24"/>
        </w:rPr>
        <w:t>Európskej únie</w:t>
      </w:r>
      <w:r w:rsidRPr="004E7093">
        <w:rPr>
          <w:rFonts w:cs="Times New Roman"/>
          <w:iCs/>
          <w:szCs w:val="24"/>
        </w:rPr>
        <w:t xml:space="preserve"> voči Sýrii s cieľom aktívneho vytvárania podmienok pre dobrovoľné, bezpečné a dôstojné návraty utečencov. </w:t>
      </w:r>
    </w:p>
    <w:p w14:paraId="1B5440FF" w14:textId="77777777" w:rsidR="003D03E8" w:rsidRDefault="003D03E8" w:rsidP="003D03E8">
      <w:pPr>
        <w:spacing w:after="0" w:line="240" w:lineRule="auto"/>
        <w:rPr>
          <w:rFonts w:cs="Times New Roman"/>
          <w:iCs/>
          <w:szCs w:val="24"/>
        </w:rPr>
      </w:pPr>
    </w:p>
    <w:p w14:paraId="0A4E27F1" w14:textId="77777777" w:rsidR="003D03E8" w:rsidRPr="004E7093" w:rsidRDefault="003D03E8" w:rsidP="003D03E8">
      <w:pPr>
        <w:spacing w:after="0" w:line="240" w:lineRule="auto"/>
        <w:rPr>
          <w:rFonts w:cs="Times New Roman"/>
          <w:iCs/>
          <w:szCs w:val="24"/>
        </w:rPr>
      </w:pPr>
      <w:r w:rsidRPr="004E7093">
        <w:rPr>
          <w:rFonts w:cs="Times New Roman"/>
          <w:iCs/>
          <w:szCs w:val="24"/>
        </w:rPr>
        <w:t>Na nestabilitu v Červenom mori vynucujúcu si odklon väčšiny komerčnej dopravy cez Mys Dobrej nádeje</w:t>
      </w:r>
      <w:r>
        <w:rPr>
          <w:rFonts w:cs="Times New Roman"/>
          <w:iCs/>
          <w:szCs w:val="24"/>
        </w:rPr>
        <w:t>,</w:t>
      </w:r>
      <w:r w:rsidRPr="004E7093">
        <w:rPr>
          <w:rFonts w:cs="Times New Roman"/>
          <w:iCs/>
          <w:szCs w:val="24"/>
        </w:rPr>
        <w:t xml:space="preserve"> a tým aj pred</w:t>
      </w:r>
      <w:r>
        <w:rPr>
          <w:rFonts w:cs="Times New Roman"/>
          <w:iCs/>
          <w:szCs w:val="24"/>
        </w:rPr>
        <w:t>ĺ</w:t>
      </w:r>
      <w:r w:rsidRPr="004E7093">
        <w:rPr>
          <w:rFonts w:cs="Times New Roman"/>
          <w:iCs/>
          <w:szCs w:val="24"/>
        </w:rPr>
        <w:t>ženia času dopravy a súvisiacim tlakom na nárast cien</w:t>
      </w:r>
      <w:r>
        <w:rPr>
          <w:rFonts w:cs="Times New Roman"/>
          <w:iCs/>
          <w:szCs w:val="24"/>
        </w:rPr>
        <w:t>,</w:t>
      </w:r>
      <w:r w:rsidRPr="004E7093">
        <w:rPr>
          <w:rFonts w:cs="Times New Roman"/>
          <w:iCs/>
          <w:szCs w:val="24"/>
        </w:rPr>
        <w:t xml:space="preserve"> </w:t>
      </w:r>
      <w:r>
        <w:rPr>
          <w:rFonts w:cs="Times New Roman"/>
          <w:iCs/>
          <w:szCs w:val="24"/>
        </w:rPr>
        <w:t>Európska únia</w:t>
      </w:r>
      <w:r w:rsidRPr="004E7093">
        <w:rPr>
          <w:rFonts w:cs="Times New Roman"/>
          <w:iCs/>
          <w:szCs w:val="24"/>
        </w:rPr>
        <w:t xml:space="preserve"> odpovedala zriadením </w:t>
      </w:r>
      <w:r w:rsidRPr="004E7093">
        <w:rPr>
          <w:rFonts w:cs="Times New Roman"/>
          <w:b/>
          <w:iCs/>
          <w:szCs w:val="24"/>
        </w:rPr>
        <w:t xml:space="preserve">námornej operácie </w:t>
      </w:r>
      <w:proofErr w:type="spellStart"/>
      <w:r w:rsidRPr="004E7093">
        <w:rPr>
          <w:rFonts w:cs="Times New Roman"/>
          <w:b/>
          <w:iCs/>
          <w:szCs w:val="24"/>
        </w:rPr>
        <w:t>Aspides</w:t>
      </w:r>
      <w:proofErr w:type="spellEnd"/>
      <w:r w:rsidRPr="004E7093">
        <w:rPr>
          <w:rFonts w:cs="Times New Roman"/>
          <w:iCs/>
          <w:szCs w:val="24"/>
        </w:rPr>
        <w:t>. Vláda S</w:t>
      </w:r>
      <w:r>
        <w:rPr>
          <w:rFonts w:cs="Times New Roman"/>
          <w:iCs/>
          <w:szCs w:val="24"/>
        </w:rPr>
        <w:t>lovenskej republiky</w:t>
      </w:r>
      <w:r w:rsidRPr="004E7093">
        <w:rPr>
          <w:rFonts w:cs="Times New Roman"/>
          <w:iCs/>
          <w:szCs w:val="24"/>
        </w:rPr>
        <w:t xml:space="preserve"> v</w:t>
      </w:r>
      <w:r>
        <w:rPr>
          <w:rFonts w:cs="Times New Roman"/>
          <w:iCs/>
          <w:szCs w:val="24"/>
        </w:rPr>
        <w:t> </w:t>
      </w:r>
      <w:r w:rsidRPr="004E7093">
        <w:rPr>
          <w:rFonts w:cs="Times New Roman"/>
          <w:iCs/>
          <w:szCs w:val="24"/>
        </w:rPr>
        <w:t>júni</w:t>
      </w:r>
      <w:r>
        <w:rPr>
          <w:rFonts w:cs="Times New Roman"/>
          <w:iCs/>
          <w:szCs w:val="24"/>
        </w:rPr>
        <w:t xml:space="preserve"> 2024</w:t>
      </w:r>
      <w:r w:rsidRPr="004E7093">
        <w:rPr>
          <w:rFonts w:cs="Times New Roman"/>
          <w:iCs/>
          <w:szCs w:val="24"/>
        </w:rPr>
        <w:t xml:space="preserve"> schválila vyslanie príslušníkov </w:t>
      </w:r>
      <w:r>
        <w:rPr>
          <w:rFonts w:cs="Times New Roman"/>
          <w:iCs/>
          <w:szCs w:val="24"/>
        </w:rPr>
        <w:t xml:space="preserve">Ozbrojených síl </w:t>
      </w:r>
      <w:r w:rsidRPr="004E7093">
        <w:rPr>
          <w:rFonts w:cs="Times New Roman"/>
          <w:iCs/>
          <w:szCs w:val="24"/>
        </w:rPr>
        <w:t xml:space="preserve">do operačného veliteľstva operácie. </w:t>
      </w:r>
    </w:p>
    <w:p w14:paraId="735F0FF4" w14:textId="77777777" w:rsidR="003D03E8" w:rsidRDefault="003D03E8" w:rsidP="003D03E8">
      <w:pPr>
        <w:spacing w:after="0" w:line="240" w:lineRule="auto"/>
        <w:rPr>
          <w:rFonts w:cs="Times New Roman"/>
          <w:iCs/>
          <w:szCs w:val="24"/>
        </w:rPr>
      </w:pPr>
    </w:p>
    <w:p w14:paraId="20F407D1" w14:textId="77777777" w:rsidR="003D03E8" w:rsidRDefault="003D03E8" w:rsidP="003D03E8">
      <w:pPr>
        <w:spacing w:after="0" w:line="240" w:lineRule="auto"/>
        <w:rPr>
          <w:rFonts w:cs="Times New Roman"/>
          <w:iCs/>
          <w:szCs w:val="24"/>
        </w:rPr>
      </w:pPr>
      <w:r w:rsidRPr="004E7093">
        <w:rPr>
          <w:rFonts w:cs="Times New Roman"/>
          <w:iCs/>
          <w:szCs w:val="24"/>
        </w:rPr>
        <w:t xml:space="preserve">V apríli sa uskutočnilo prvé Fórum na vysokej úrovni o regionálnej bezpečnosti a spolupráci </w:t>
      </w:r>
      <w:r>
        <w:rPr>
          <w:rFonts w:cs="Times New Roman"/>
          <w:iCs/>
          <w:szCs w:val="24"/>
        </w:rPr>
        <w:t>Európskej únie</w:t>
      </w:r>
      <w:r w:rsidRPr="004E7093">
        <w:rPr>
          <w:rFonts w:cs="Times New Roman"/>
          <w:iCs/>
          <w:szCs w:val="24"/>
        </w:rPr>
        <w:t xml:space="preserve"> s </w:t>
      </w:r>
      <w:r w:rsidRPr="004E7093">
        <w:rPr>
          <w:rFonts w:cs="Times New Roman"/>
          <w:b/>
          <w:iCs/>
          <w:szCs w:val="24"/>
        </w:rPr>
        <w:t>Radou pre spoluprácu v Perzskom zálive</w:t>
      </w:r>
      <w:r w:rsidRPr="004E7093">
        <w:rPr>
          <w:rFonts w:cs="Times New Roman"/>
          <w:iCs/>
          <w:szCs w:val="24"/>
        </w:rPr>
        <w:t>, v októbri historický summit týchto dvoch zoskupení.</w:t>
      </w:r>
    </w:p>
    <w:p w14:paraId="04802C5D" w14:textId="77777777" w:rsidR="00E47418" w:rsidRDefault="00E47418" w:rsidP="003D03E8">
      <w:pPr>
        <w:spacing w:after="0" w:line="240" w:lineRule="auto"/>
        <w:rPr>
          <w:rFonts w:eastAsia="Calibri" w:cs="Times New Roman"/>
          <w:szCs w:val="24"/>
        </w:rPr>
      </w:pPr>
    </w:p>
    <w:p w14:paraId="46FDF5AC" w14:textId="7DC83402" w:rsidR="003D03E8" w:rsidRPr="004E7093" w:rsidRDefault="003D03E8" w:rsidP="003D03E8">
      <w:pPr>
        <w:spacing w:after="0" w:line="240" w:lineRule="auto"/>
        <w:rPr>
          <w:rFonts w:cs="Times New Roman"/>
          <w:szCs w:val="24"/>
        </w:rPr>
      </w:pPr>
      <w:r>
        <w:rPr>
          <w:rFonts w:eastAsia="Calibri" w:cs="Times New Roman"/>
          <w:szCs w:val="24"/>
        </w:rPr>
        <w:lastRenderedPageBreak/>
        <w:t>Slovenská republika</w:t>
      </w:r>
      <w:r w:rsidRPr="004E7093">
        <w:rPr>
          <w:rFonts w:eastAsia="Calibri" w:cs="Times New Roman"/>
          <w:szCs w:val="24"/>
        </w:rPr>
        <w:t xml:space="preserve"> sa aktívne podieľala na formulovaní </w:t>
      </w:r>
      <w:r w:rsidRPr="004E7093">
        <w:rPr>
          <w:rFonts w:eastAsia="Calibri" w:cs="Times New Roman"/>
          <w:b/>
          <w:bCs/>
          <w:szCs w:val="24"/>
        </w:rPr>
        <w:t xml:space="preserve">spoločných vyhlásení </w:t>
      </w:r>
      <w:r>
        <w:rPr>
          <w:rFonts w:eastAsia="Calibri" w:cs="Times New Roman"/>
          <w:b/>
          <w:bCs/>
          <w:szCs w:val="24"/>
        </w:rPr>
        <w:t>Európskej únie</w:t>
      </w:r>
      <w:r w:rsidRPr="004E7093">
        <w:rPr>
          <w:rFonts w:eastAsia="Calibri" w:cs="Times New Roman"/>
          <w:szCs w:val="24"/>
        </w:rPr>
        <w:t xml:space="preserve"> ako reakcie na aktuálny vývoj vo svete</w:t>
      </w:r>
      <w:r>
        <w:rPr>
          <w:rFonts w:eastAsia="Calibri" w:cs="Times New Roman"/>
          <w:szCs w:val="24"/>
        </w:rPr>
        <w:t>. A</w:t>
      </w:r>
      <w:r w:rsidRPr="004E7093">
        <w:rPr>
          <w:rFonts w:eastAsia="Calibri" w:cs="Times New Roman"/>
          <w:szCs w:val="24"/>
        </w:rPr>
        <w:t>ktívne</w:t>
      </w:r>
      <w:r>
        <w:rPr>
          <w:rFonts w:eastAsia="Calibri" w:cs="Times New Roman"/>
          <w:szCs w:val="24"/>
        </w:rPr>
        <w:t xml:space="preserve"> sa</w:t>
      </w:r>
      <w:r w:rsidRPr="004E7093">
        <w:rPr>
          <w:rFonts w:eastAsia="Calibri" w:cs="Times New Roman"/>
          <w:szCs w:val="24"/>
        </w:rPr>
        <w:t xml:space="preserve"> zapojila do rokovaní o formovaní spoločného prístupu Únie k </w:t>
      </w:r>
      <w:r w:rsidRPr="004E7093">
        <w:rPr>
          <w:rFonts w:eastAsia="Calibri" w:cs="Times New Roman"/>
          <w:b/>
          <w:bCs/>
          <w:szCs w:val="24"/>
        </w:rPr>
        <w:t>novej administratíve US</w:t>
      </w:r>
      <w:r>
        <w:rPr>
          <w:rFonts w:eastAsia="Calibri" w:cs="Times New Roman"/>
          <w:b/>
          <w:bCs/>
          <w:szCs w:val="24"/>
        </w:rPr>
        <w:t>A</w:t>
      </w:r>
      <w:r w:rsidRPr="004E7093">
        <w:rPr>
          <w:rFonts w:eastAsia="Calibri" w:cs="Times New Roman"/>
          <w:szCs w:val="24"/>
        </w:rPr>
        <w:t xml:space="preserve"> a o posilňovaní vzťahov s</w:t>
      </w:r>
      <w:r>
        <w:rPr>
          <w:rFonts w:eastAsia="Calibri" w:cs="Times New Roman"/>
          <w:szCs w:val="24"/>
        </w:rPr>
        <w:t>o Spojeným kráľovstvom</w:t>
      </w:r>
      <w:r w:rsidRPr="004E7093">
        <w:rPr>
          <w:rFonts w:eastAsia="Calibri" w:cs="Times New Roman"/>
          <w:b/>
          <w:bCs/>
          <w:szCs w:val="24"/>
        </w:rPr>
        <w:t xml:space="preserve"> na strategickej úrovni. </w:t>
      </w:r>
    </w:p>
    <w:p w14:paraId="17C6A991" w14:textId="77777777" w:rsidR="003D03E8" w:rsidRDefault="003D03E8" w:rsidP="003D03E8">
      <w:pPr>
        <w:spacing w:after="0" w:line="240" w:lineRule="auto"/>
        <w:rPr>
          <w:rFonts w:cs="Times New Roman"/>
          <w:szCs w:val="24"/>
        </w:rPr>
      </w:pPr>
    </w:p>
    <w:p w14:paraId="3B63F099" w14:textId="77777777" w:rsidR="003D03E8" w:rsidRPr="004E7093" w:rsidRDefault="003D03E8" w:rsidP="003D03E8">
      <w:pPr>
        <w:spacing w:after="0" w:line="240" w:lineRule="auto"/>
        <w:rPr>
          <w:rFonts w:cs="Times New Roman"/>
          <w:szCs w:val="24"/>
        </w:rPr>
      </w:pPr>
      <w:r w:rsidRPr="004E7093">
        <w:rPr>
          <w:rFonts w:cs="Times New Roman"/>
          <w:szCs w:val="24"/>
        </w:rPr>
        <w:t xml:space="preserve">Európska únia </w:t>
      </w:r>
      <w:r w:rsidRPr="004E7093">
        <w:rPr>
          <w:rFonts w:cs="Times New Roman"/>
          <w:bCs/>
          <w:szCs w:val="24"/>
        </w:rPr>
        <w:t>pokračovala v prehlbovaní historicky najlepších a najužších vzťahov so svojim</w:t>
      </w:r>
      <w:r>
        <w:rPr>
          <w:rFonts w:cs="Times New Roman"/>
          <w:bCs/>
          <w:szCs w:val="24"/>
        </w:rPr>
        <w:t>i</w:t>
      </w:r>
      <w:r w:rsidRPr="004E7093">
        <w:rPr>
          <w:rFonts w:cs="Times New Roman"/>
          <w:bCs/>
          <w:szCs w:val="24"/>
        </w:rPr>
        <w:t xml:space="preserve"> strategickými transatlantickými partnermi </w:t>
      </w:r>
      <w:r w:rsidRPr="00620162">
        <w:rPr>
          <w:rFonts w:cs="Times New Roman"/>
          <w:b/>
          <w:szCs w:val="24"/>
        </w:rPr>
        <w:t>USA a</w:t>
      </w:r>
      <w:r>
        <w:rPr>
          <w:rFonts w:cs="Times New Roman"/>
          <w:b/>
          <w:szCs w:val="24"/>
        </w:rPr>
        <w:t> </w:t>
      </w:r>
      <w:r w:rsidRPr="00620162">
        <w:rPr>
          <w:rFonts w:cs="Times New Roman"/>
          <w:b/>
          <w:szCs w:val="24"/>
        </w:rPr>
        <w:t>Kanadou</w:t>
      </w:r>
      <w:r w:rsidRPr="00542380">
        <w:rPr>
          <w:rFonts w:cs="Times New Roman"/>
          <w:bCs/>
          <w:szCs w:val="24"/>
        </w:rPr>
        <w:t>,</w:t>
      </w:r>
      <w:r w:rsidRPr="004E7093">
        <w:rPr>
          <w:rFonts w:cs="Times New Roman"/>
          <w:bCs/>
          <w:szCs w:val="24"/>
        </w:rPr>
        <w:t xml:space="preserve"> založených na spoločných hodnotách a záujmoch. Malo to pozitívny vplyv aj na rozvoj bilaterálnych vzťahov S</w:t>
      </w:r>
      <w:r>
        <w:rPr>
          <w:rFonts w:cs="Times New Roman"/>
          <w:bCs/>
          <w:szCs w:val="24"/>
        </w:rPr>
        <w:t>lovenska</w:t>
      </w:r>
      <w:r w:rsidRPr="004E7093">
        <w:rPr>
          <w:rFonts w:cs="Times New Roman"/>
          <w:bCs/>
          <w:szCs w:val="24"/>
        </w:rPr>
        <w:t xml:space="preserve"> s obomi krajinami a v</w:t>
      </w:r>
      <w:r w:rsidRPr="004E7093">
        <w:rPr>
          <w:rFonts w:cs="Times New Roman"/>
          <w:szCs w:val="24"/>
        </w:rPr>
        <w:t xml:space="preserve"> prípade USA sa tak dialo aj </w:t>
      </w:r>
      <w:r w:rsidRPr="004E7093">
        <w:rPr>
          <w:rFonts w:cs="Times New Roman"/>
          <w:bCs/>
          <w:szCs w:val="24"/>
        </w:rPr>
        <w:t xml:space="preserve">v súlade s jedným z cieľov programového vyhlásenia </w:t>
      </w:r>
      <w:r>
        <w:rPr>
          <w:rFonts w:cs="Times New Roman"/>
          <w:bCs/>
          <w:szCs w:val="24"/>
        </w:rPr>
        <w:t>vlády Slovenskej republiky</w:t>
      </w:r>
      <w:r w:rsidRPr="004E7093">
        <w:rPr>
          <w:rFonts w:cs="Times New Roman"/>
          <w:bCs/>
          <w:szCs w:val="24"/>
        </w:rPr>
        <w:t xml:space="preserve"> </w:t>
      </w:r>
      <w:r w:rsidRPr="004E7093">
        <w:rPr>
          <w:rFonts w:cs="Times New Roman"/>
          <w:szCs w:val="24"/>
        </w:rPr>
        <w:t xml:space="preserve">o presadzovaní a podpore rovnocenného partnerstva </w:t>
      </w:r>
      <w:r>
        <w:rPr>
          <w:rFonts w:cs="Times New Roman"/>
          <w:szCs w:val="24"/>
        </w:rPr>
        <w:t>Európskej únie</w:t>
      </w:r>
      <w:r w:rsidRPr="004E7093">
        <w:rPr>
          <w:rFonts w:cs="Times New Roman"/>
          <w:szCs w:val="24"/>
        </w:rPr>
        <w:t xml:space="preserve"> s USA. </w:t>
      </w:r>
      <w:r w:rsidRPr="004E7093">
        <w:rPr>
          <w:rFonts w:cs="Times New Roman"/>
          <w:b/>
          <w:bCs/>
          <w:szCs w:val="24"/>
        </w:rPr>
        <w:t>USA</w:t>
      </w:r>
      <w:r w:rsidRPr="004E7093">
        <w:rPr>
          <w:rFonts w:cs="Times New Roman"/>
          <w:bCs/>
          <w:szCs w:val="24"/>
        </w:rPr>
        <w:t xml:space="preserve"> sú najbližším partnerom Európskej únie vo svete najmä v oblasti zahraničnej, hospodárskej a obrannej politiky. </w:t>
      </w:r>
      <w:r w:rsidRPr="004E7093">
        <w:rPr>
          <w:rFonts w:cs="Times New Roman"/>
          <w:szCs w:val="24"/>
        </w:rPr>
        <w:t xml:space="preserve">Vzťahy s USA </w:t>
      </w:r>
      <w:r w:rsidRPr="004E7093">
        <w:rPr>
          <w:rFonts w:cs="Times New Roman"/>
          <w:bCs/>
          <w:szCs w:val="24"/>
        </w:rPr>
        <w:t>vytvárajú najväčšie obchodné a investičné partnerstvo na svete poskytujúce mier a prosperitu pre 800 mil. obyvateľov</w:t>
      </w:r>
      <w:r w:rsidRPr="004E7093">
        <w:rPr>
          <w:rFonts w:cs="Times New Roman"/>
          <w:szCs w:val="24"/>
        </w:rPr>
        <w:t xml:space="preserve">. </w:t>
      </w:r>
      <w:r w:rsidRPr="004E7093">
        <w:rPr>
          <w:rFonts w:cs="Times New Roman"/>
          <w:bCs/>
          <w:szCs w:val="24"/>
        </w:rPr>
        <w:t xml:space="preserve"> Je v záujme S</w:t>
      </w:r>
      <w:r>
        <w:rPr>
          <w:rFonts w:cs="Times New Roman"/>
          <w:bCs/>
          <w:szCs w:val="24"/>
        </w:rPr>
        <w:t>lovenska</w:t>
      </w:r>
      <w:r w:rsidRPr="004E7093">
        <w:rPr>
          <w:rFonts w:cs="Times New Roman"/>
          <w:bCs/>
          <w:szCs w:val="24"/>
        </w:rPr>
        <w:t xml:space="preserve"> tieto vzťahy zachovať aj s nastupujúcou americkou administratívou</w:t>
      </w:r>
      <w:r w:rsidRPr="004E7093">
        <w:rPr>
          <w:rFonts w:cs="Times New Roman"/>
          <w:szCs w:val="24"/>
        </w:rPr>
        <w:t xml:space="preserve">. V roku 2024 pokračoval intenzívny dialóg </w:t>
      </w:r>
      <w:r>
        <w:rPr>
          <w:rFonts w:cs="Times New Roman"/>
          <w:szCs w:val="24"/>
        </w:rPr>
        <w:t>Európskej únie</w:t>
      </w:r>
      <w:r w:rsidRPr="004E7093">
        <w:rPr>
          <w:rFonts w:cs="Times New Roman"/>
          <w:szCs w:val="24"/>
        </w:rPr>
        <w:t xml:space="preserve"> s USA. Vychádzajúc zo spoločných záväzkov </w:t>
      </w:r>
      <w:r>
        <w:rPr>
          <w:rFonts w:cs="Times New Roman"/>
          <w:szCs w:val="24"/>
        </w:rPr>
        <w:t>Európskej únie</w:t>
      </w:r>
      <w:r w:rsidRPr="004E7093">
        <w:rPr>
          <w:rFonts w:cs="Times New Roman"/>
          <w:szCs w:val="24"/>
        </w:rPr>
        <w:t xml:space="preserve"> a USA pokračovali v úzkej spolupráci pri riešení svetových výziev, osobitne v silnej podpore Ukrajiny. V</w:t>
      </w:r>
      <w:r w:rsidRPr="004E7093">
        <w:rPr>
          <w:rFonts w:cs="Times New Roman"/>
          <w:bCs/>
          <w:szCs w:val="24"/>
        </w:rPr>
        <w:t>ýrazne zintenzívnili dialóg k Číne a </w:t>
      </w:r>
      <w:proofErr w:type="spellStart"/>
      <w:r w:rsidRPr="004E7093">
        <w:rPr>
          <w:rFonts w:cs="Times New Roman"/>
          <w:bCs/>
          <w:szCs w:val="24"/>
        </w:rPr>
        <w:t>Indo-Pacifiku</w:t>
      </w:r>
      <w:proofErr w:type="spellEnd"/>
      <w:r w:rsidRPr="004E7093">
        <w:rPr>
          <w:rFonts w:cs="Times New Roman"/>
          <w:szCs w:val="24"/>
        </w:rPr>
        <w:t>. Pre S</w:t>
      </w:r>
      <w:r>
        <w:rPr>
          <w:rFonts w:cs="Times New Roman"/>
          <w:szCs w:val="24"/>
        </w:rPr>
        <w:t>lovensko</w:t>
      </w:r>
      <w:r w:rsidRPr="004E7093">
        <w:rPr>
          <w:rFonts w:cs="Times New Roman"/>
          <w:szCs w:val="24"/>
        </w:rPr>
        <w:t xml:space="preserve"> bola osobitne dôležitou spolupráca v oblasti obrany, obchodu či energetiky.    </w:t>
      </w:r>
    </w:p>
    <w:p w14:paraId="0411FE05" w14:textId="77777777" w:rsidR="003D03E8" w:rsidRDefault="003D03E8" w:rsidP="003D03E8">
      <w:pPr>
        <w:spacing w:after="0" w:line="240" w:lineRule="auto"/>
        <w:rPr>
          <w:rFonts w:cs="Times New Roman"/>
          <w:szCs w:val="24"/>
        </w:rPr>
      </w:pPr>
    </w:p>
    <w:p w14:paraId="414AB087" w14:textId="77777777" w:rsidR="003D03E8" w:rsidRPr="004E7093" w:rsidRDefault="003D03E8" w:rsidP="003D03E8">
      <w:pPr>
        <w:spacing w:after="0" w:line="240" w:lineRule="auto"/>
        <w:rPr>
          <w:rFonts w:cs="Times New Roman"/>
          <w:szCs w:val="24"/>
          <w:u w:val="single"/>
        </w:rPr>
      </w:pPr>
      <w:r w:rsidRPr="004E7093">
        <w:rPr>
          <w:rFonts w:cs="Times New Roman"/>
          <w:szCs w:val="24"/>
        </w:rPr>
        <w:t>Vzťahy s </w:t>
      </w:r>
      <w:r w:rsidRPr="004E7093">
        <w:rPr>
          <w:rFonts w:cs="Times New Roman"/>
          <w:b/>
          <w:bCs/>
          <w:szCs w:val="24"/>
        </w:rPr>
        <w:t>Kanadou</w:t>
      </w:r>
      <w:r w:rsidRPr="004E7093">
        <w:rPr>
          <w:rFonts w:cs="Times New Roman"/>
          <w:szCs w:val="24"/>
        </w:rPr>
        <w:t xml:space="preserve"> sa v roku 2024 rozvíjali v nadväznosti na spoločný samit z novembra 2023 odrážajúc spoločné záujmy a geopolitické výzvy</w:t>
      </w:r>
      <w:r>
        <w:rPr>
          <w:rFonts w:cs="Times New Roman"/>
          <w:szCs w:val="24"/>
        </w:rPr>
        <w:t>,</w:t>
      </w:r>
      <w:r w:rsidRPr="004E7093">
        <w:rPr>
          <w:rFonts w:cs="Times New Roman"/>
          <w:szCs w:val="24"/>
        </w:rPr>
        <w:t xml:space="preserve"> a to v oblastiach medzinárodného poriadku založeného na pravidlách, </w:t>
      </w:r>
      <w:proofErr w:type="spellStart"/>
      <w:r w:rsidRPr="004E7093">
        <w:rPr>
          <w:rFonts w:cs="Times New Roman"/>
          <w:szCs w:val="24"/>
        </w:rPr>
        <w:t>multilateralizme</w:t>
      </w:r>
      <w:proofErr w:type="spellEnd"/>
      <w:r w:rsidRPr="004E7093">
        <w:rPr>
          <w:rFonts w:cs="Times New Roman"/>
          <w:szCs w:val="24"/>
        </w:rPr>
        <w:t xml:space="preserve">, obrane a bezpečnosti, rozvojovej spolupráci, či obchode a ekonomickej spolupráci. Dôležitou politickou prioritou bola pokračujúca všestranná podpora Ukrajiny. V rozvoji hospodárskych vzťahov zohrávala naďalej kľúčovú úlohu CETA – Komplexná hospodárska a obchodná dohoda </w:t>
      </w:r>
      <w:r>
        <w:rPr>
          <w:rFonts w:cs="Times New Roman"/>
          <w:szCs w:val="24"/>
        </w:rPr>
        <w:t>medzi Európskou úniou</w:t>
      </w:r>
      <w:r w:rsidRPr="004E7093">
        <w:rPr>
          <w:rFonts w:cs="Times New Roman"/>
          <w:szCs w:val="24"/>
        </w:rPr>
        <w:t xml:space="preserve"> a Kanadou. </w:t>
      </w:r>
    </w:p>
    <w:p w14:paraId="6962F30C" w14:textId="77777777" w:rsidR="003D03E8" w:rsidRDefault="003D03E8" w:rsidP="003D03E8">
      <w:pPr>
        <w:pStyle w:val="Nadpis2"/>
        <w:spacing w:before="0" w:after="0" w:line="240" w:lineRule="auto"/>
        <w:rPr>
          <w:rFonts w:cs="Times New Roman"/>
          <w:szCs w:val="24"/>
        </w:rPr>
      </w:pPr>
      <w:bookmarkStart w:id="3" w:name="_Toc185837512"/>
    </w:p>
    <w:bookmarkEnd w:id="3"/>
    <w:p w14:paraId="1413028E" w14:textId="77777777" w:rsidR="003D03E8" w:rsidRPr="004E7093" w:rsidRDefault="003D03E8" w:rsidP="003D03E8">
      <w:pPr>
        <w:spacing w:after="0" w:line="240" w:lineRule="auto"/>
        <w:rPr>
          <w:rFonts w:cs="Times New Roman"/>
          <w:szCs w:val="24"/>
        </w:rPr>
      </w:pPr>
      <w:r w:rsidRPr="004E7093">
        <w:rPr>
          <w:rFonts w:cs="Times New Roman"/>
          <w:bCs/>
          <w:szCs w:val="24"/>
        </w:rPr>
        <w:t xml:space="preserve">V uplynulom roku pokračovalo </w:t>
      </w:r>
      <w:r w:rsidRPr="00620162">
        <w:rPr>
          <w:rFonts w:cs="Times New Roman"/>
          <w:b/>
          <w:szCs w:val="24"/>
        </w:rPr>
        <w:t>posilňovanie strategického partnerstva a celkovej angažovanosti Európskej únie v regióne Latinskej Ameriky a Karibiku</w:t>
      </w:r>
      <w:r w:rsidRPr="004E7093">
        <w:rPr>
          <w:rFonts w:cs="Times New Roman"/>
          <w:szCs w:val="24"/>
        </w:rPr>
        <w:t xml:space="preserve"> (</w:t>
      </w:r>
      <w:r>
        <w:rPr>
          <w:rFonts w:cs="Times New Roman"/>
          <w:szCs w:val="24"/>
        </w:rPr>
        <w:t>ďalej len „</w:t>
      </w:r>
      <w:r w:rsidRPr="004E7093">
        <w:rPr>
          <w:rFonts w:cs="Times New Roman"/>
          <w:szCs w:val="24"/>
        </w:rPr>
        <w:t>LAK</w:t>
      </w:r>
      <w:r>
        <w:rPr>
          <w:rFonts w:cs="Times New Roman"/>
          <w:szCs w:val="24"/>
        </w:rPr>
        <w:t>“</w:t>
      </w:r>
      <w:r w:rsidRPr="004E7093">
        <w:rPr>
          <w:rFonts w:cs="Times New Roman"/>
          <w:szCs w:val="24"/>
        </w:rPr>
        <w:t>). Dialo sa tak plne v súlade so záujmami S</w:t>
      </w:r>
      <w:r>
        <w:rPr>
          <w:rFonts w:cs="Times New Roman"/>
          <w:szCs w:val="24"/>
        </w:rPr>
        <w:t>lovenska</w:t>
      </w:r>
      <w:r w:rsidRPr="004E7093">
        <w:rPr>
          <w:rFonts w:cs="Times New Roman"/>
          <w:szCs w:val="24"/>
        </w:rPr>
        <w:t xml:space="preserve"> a v línii programového vyhlásenia </w:t>
      </w:r>
      <w:r>
        <w:rPr>
          <w:rFonts w:cs="Times New Roman"/>
          <w:szCs w:val="24"/>
        </w:rPr>
        <w:t>vlády</w:t>
      </w:r>
      <w:r w:rsidRPr="004E7093">
        <w:rPr>
          <w:rFonts w:cs="Times New Roman"/>
          <w:szCs w:val="24"/>
        </w:rPr>
        <w:t xml:space="preserve">, ktoré si kladie za cieľ klásť dôraz na rozvoj politických a ekonomických vzťahov s krajinami Globálneho juhu. Región LAK je </w:t>
      </w:r>
      <w:r>
        <w:rPr>
          <w:rFonts w:cs="Times New Roman"/>
          <w:szCs w:val="24"/>
        </w:rPr>
        <w:t>pre Európsku úniu</w:t>
      </w:r>
      <w:r w:rsidRPr="004E7093">
        <w:rPr>
          <w:rFonts w:cs="Times New Roman"/>
          <w:szCs w:val="24"/>
        </w:rPr>
        <w:t xml:space="preserve"> dôležitý tak z</w:t>
      </w:r>
      <w:r>
        <w:rPr>
          <w:rFonts w:cs="Times New Roman"/>
          <w:szCs w:val="24"/>
        </w:rPr>
        <w:t> </w:t>
      </w:r>
      <w:r w:rsidRPr="004E7093">
        <w:rPr>
          <w:rFonts w:cs="Times New Roman"/>
          <w:szCs w:val="24"/>
        </w:rPr>
        <w:t>hospodárskeho</w:t>
      </w:r>
      <w:r>
        <w:rPr>
          <w:rFonts w:cs="Times New Roman"/>
          <w:szCs w:val="24"/>
        </w:rPr>
        <w:t>,</w:t>
      </w:r>
      <w:r w:rsidRPr="004E7093">
        <w:rPr>
          <w:rFonts w:cs="Times New Roman"/>
          <w:szCs w:val="24"/>
        </w:rPr>
        <w:t xml:space="preserve"> ako aj zahranično-politického a geopolitického hľadiska. </w:t>
      </w:r>
      <w:r>
        <w:rPr>
          <w:rFonts w:cs="Times New Roman"/>
          <w:szCs w:val="24"/>
        </w:rPr>
        <w:t>Európska únia</w:t>
      </w:r>
      <w:r w:rsidRPr="004E7093">
        <w:rPr>
          <w:rFonts w:cs="Times New Roman"/>
          <w:szCs w:val="24"/>
        </w:rPr>
        <w:t xml:space="preserve"> je naďalej najväčším investorom v regióne LAK, tretím najväčším obchodným partnerom a hlavným prispievateľom do rozvojovej spolupráce. Vďaka veľkému nerastnému bohatstvu, surovinám a zdrojom obnoviteľnej energie je pre E</w:t>
      </w:r>
      <w:r>
        <w:rPr>
          <w:rFonts w:cs="Times New Roman"/>
          <w:szCs w:val="24"/>
        </w:rPr>
        <w:t>urópsku úniu</w:t>
      </w:r>
      <w:r w:rsidRPr="004E7093">
        <w:rPr>
          <w:rFonts w:cs="Times New Roman"/>
          <w:szCs w:val="24"/>
        </w:rPr>
        <w:t xml:space="preserve"> región </w:t>
      </w:r>
      <w:r w:rsidRPr="004E7093">
        <w:rPr>
          <w:rFonts w:cs="Times New Roman"/>
          <w:bCs/>
          <w:szCs w:val="24"/>
        </w:rPr>
        <w:t>strategicky dôležitý aj z pohľadu budovania ekonomickej odolnosti.</w:t>
      </w:r>
      <w:r w:rsidRPr="004E7093">
        <w:rPr>
          <w:rFonts w:cs="Times New Roman"/>
          <w:szCs w:val="24"/>
        </w:rPr>
        <w:t xml:space="preserve"> </w:t>
      </w:r>
    </w:p>
    <w:p w14:paraId="3855CA58" w14:textId="77777777" w:rsidR="003D03E8" w:rsidRDefault="003D03E8" w:rsidP="003D03E8">
      <w:pPr>
        <w:spacing w:after="0" w:line="240" w:lineRule="auto"/>
        <w:rPr>
          <w:rFonts w:cs="Times New Roman"/>
          <w:szCs w:val="24"/>
        </w:rPr>
      </w:pPr>
    </w:p>
    <w:p w14:paraId="4E4053C1" w14:textId="77777777" w:rsidR="003D03E8" w:rsidRDefault="003D03E8" w:rsidP="003D03E8">
      <w:pPr>
        <w:spacing w:after="0" w:line="240" w:lineRule="auto"/>
        <w:rPr>
          <w:rFonts w:cs="Times New Roman"/>
          <w:bCs/>
          <w:szCs w:val="24"/>
        </w:rPr>
      </w:pPr>
      <w:r w:rsidRPr="004E7093">
        <w:rPr>
          <w:rFonts w:cs="Times New Roman"/>
          <w:szCs w:val="24"/>
        </w:rPr>
        <w:t xml:space="preserve">V decembri 2024 boli úspešne ukončené rokovania o </w:t>
      </w:r>
      <w:r w:rsidRPr="00620162">
        <w:rPr>
          <w:rFonts w:cs="Times New Roman"/>
          <w:b/>
          <w:bCs/>
          <w:szCs w:val="24"/>
        </w:rPr>
        <w:t>dohode Európskej únie so zoskupením MERCOSUR</w:t>
      </w:r>
      <w:r w:rsidRPr="004E7093">
        <w:rPr>
          <w:rFonts w:cs="Times New Roman"/>
          <w:szCs w:val="24"/>
        </w:rPr>
        <w:t xml:space="preserve">. Dohoda, ktorú dlhodobo podporuje aj </w:t>
      </w:r>
      <w:r>
        <w:rPr>
          <w:rFonts w:cs="Times New Roman"/>
          <w:szCs w:val="24"/>
        </w:rPr>
        <w:t>Slovenská republika</w:t>
      </w:r>
      <w:r w:rsidRPr="004E7093">
        <w:rPr>
          <w:rFonts w:cs="Times New Roman"/>
          <w:szCs w:val="24"/>
        </w:rPr>
        <w:t xml:space="preserve">, vytvorí najväčšiu zónu voľného obchodu na svete. Naďalej je prioritou finalizácia modernizovanej globálnej dohody </w:t>
      </w:r>
      <w:r>
        <w:rPr>
          <w:rFonts w:cs="Times New Roman"/>
          <w:szCs w:val="24"/>
        </w:rPr>
        <w:t>Európskej únie</w:t>
      </w:r>
      <w:r w:rsidRPr="004E7093">
        <w:rPr>
          <w:rFonts w:cs="Times New Roman"/>
          <w:szCs w:val="24"/>
        </w:rPr>
        <w:t xml:space="preserve"> s Mexikom. Pozitívnou správou je ratifikácia modernizovanej obchodnej dohody </w:t>
      </w:r>
      <w:r>
        <w:rPr>
          <w:rFonts w:cs="Times New Roman"/>
          <w:szCs w:val="24"/>
        </w:rPr>
        <w:t>medzi Európskou úniou</w:t>
      </w:r>
      <w:r w:rsidRPr="004E7093">
        <w:rPr>
          <w:rFonts w:cs="Times New Roman"/>
          <w:szCs w:val="24"/>
        </w:rPr>
        <w:t xml:space="preserve"> a Čile v</w:t>
      </w:r>
      <w:r>
        <w:rPr>
          <w:rFonts w:cs="Times New Roman"/>
          <w:szCs w:val="24"/>
        </w:rPr>
        <w:t> Národnej rade Slovenskej republiky</w:t>
      </w:r>
      <w:r w:rsidRPr="004E7093">
        <w:rPr>
          <w:rFonts w:cs="Times New Roman"/>
          <w:szCs w:val="24"/>
        </w:rPr>
        <w:t xml:space="preserve"> v novembri 2024.</w:t>
      </w:r>
      <w:r>
        <w:rPr>
          <w:rFonts w:cs="Times New Roman"/>
          <w:szCs w:val="24"/>
        </w:rPr>
        <w:t xml:space="preserve"> </w:t>
      </w:r>
      <w:r w:rsidRPr="004E7093">
        <w:rPr>
          <w:rFonts w:cs="Times New Roman"/>
          <w:bCs/>
          <w:szCs w:val="24"/>
        </w:rPr>
        <w:t xml:space="preserve">V línii rozvoja vzťahov </w:t>
      </w:r>
      <w:r>
        <w:rPr>
          <w:rFonts w:cs="Times New Roman"/>
          <w:bCs/>
          <w:szCs w:val="24"/>
        </w:rPr>
        <w:t>Európskej únie</w:t>
      </w:r>
      <w:r w:rsidRPr="004E7093">
        <w:rPr>
          <w:rFonts w:cs="Times New Roman"/>
          <w:bCs/>
          <w:szCs w:val="24"/>
        </w:rPr>
        <w:t xml:space="preserve"> s LAK sa nieslo aj zintenzívnenie dvojstrannej spolupráce a stykových aktivít S</w:t>
      </w:r>
      <w:r>
        <w:rPr>
          <w:rFonts w:cs="Times New Roman"/>
          <w:bCs/>
          <w:szCs w:val="24"/>
        </w:rPr>
        <w:t>lovenska</w:t>
      </w:r>
      <w:r w:rsidRPr="004E7093">
        <w:rPr>
          <w:rFonts w:cs="Times New Roman"/>
          <w:bCs/>
          <w:szCs w:val="24"/>
        </w:rPr>
        <w:t xml:space="preserve"> s krajinami regiónu. Najvýraznejšou z nich bola decembrová oficiálna návšteva predsedu </w:t>
      </w:r>
      <w:r>
        <w:rPr>
          <w:rFonts w:cs="Times New Roman"/>
          <w:bCs/>
          <w:szCs w:val="24"/>
        </w:rPr>
        <w:t>vlády Slovenskej republiky</w:t>
      </w:r>
      <w:r w:rsidRPr="004E7093">
        <w:rPr>
          <w:rFonts w:cs="Times New Roman"/>
          <w:bCs/>
          <w:szCs w:val="24"/>
        </w:rPr>
        <w:t xml:space="preserve"> Roberta Fica v Brazílii. </w:t>
      </w:r>
    </w:p>
    <w:p w14:paraId="14D9FF63" w14:textId="77777777" w:rsidR="003D03E8" w:rsidRDefault="003D03E8" w:rsidP="003D03E8">
      <w:pPr>
        <w:spacing w:after="0" w:line="240" w:lineRule="auto"/>
        <w:rPr>
          <w:rFonts w:cs="Times New Roman"/>
          <w:bCs/>
          <w:szCs w:val="24"/>
        </w:rPr>
      </w:pPr>
    </w:p>
    <w:p w14:paraId="0A273E80" w14:textId="77777777" w:rsidR="003D03E8" w:rsidRPr="004E7093" w:rsidRDefault="003D03E8" w:rsidP="003D03E8">
      <w:pPr>
        <w:spacing w:after="0" w:line="240" w:lineRule="auto"/>
        <w:rPr>
          <w:rFonts w:cs="Times New Roman"/>
          <w:szCs w:val="24"/>
        </w:rPr>
      </w:pPr>
      <w:r w:rsidRPr="004E7093">
        <w:rPr>
          <w:rFonts w:eastAsia="Calibri" w:cs="Times New Roman"/>
          <w:szCs w:val="24"/>
        </w:rPr>
        <w:t>V r</w:t>
      </w:r>
      <w:r>
        <w:rPr>
          <w:rFonts w:eastAsia="Calibri" w:cs="Times New Roman"/>
          <w:szCs w:val="24"/>
        </w:rPr>
        <w:t>oku</w:t>
      </w:r>
      <w:r w:rsidRPr="004E7093">
        <w:rPr>
          <w:rFonts w:eastAsia="Calibri" w:cs="Times New Roman"/>
          <w:szCs w:val="24"/>
        </w:rPr>
        <w:t xml:space="preserve"> 2024 bola vytvorená skupina pre koordináciu členských štátov v otázke </w:t>
      </w:r>
      <w:r w:rsidRPr="004E7093">
        <w:rPr>
          <w:rFonts w:eastAsia="Calibri" w:cs="Times New Roman"/>
          <w:b/>
          <w:bCs/>
          <w:szCs w:val="24"/>
        </w:rPr>
        <w:t xml:space="preserve">globálneho </w:t>
      </w:r>
      <w:proofErr w:type="spellStart"/>
      <w:r w:rsidRPr="004E7093">
        <w:rPr>
          <w:rFonts w:eastAsia="Calibri" w:cs="Times New Roman"/>
          <w:b/>
          <w:bCs/>
          <w:szCs w:val="24"/>
        </w:rPr>
        <w:t>outreach</w:t>
      </w:r>
      <w:proofErr w:type="spellEnd"/>
      <w:r w:rsidRPr="004E7093">
        <w:rPr>
          <w:rFonts w:eastAsia="Calibri" w:cs="Times New Roman"/>
          <w:b/>
          <w:bCs/>
          <w:szCs w:val="24"/>
        </w:rPr>
        <w:t xml:space="preserve">-u </w:t>
      </w:r>
      <w:r>
        <w:rPr>
          <w:rFonts w:eastAsia="Calibri" w:cs="Times New Roman"/>
          <w:b/>
          <w:bCs/>
          <w:szCs w:val="24"/>
        </w:rPr>
        <w:t>Európskej únie</w:t>
      </w:r>
      <w:r w:rsidRPr="004E7093">
        <w:rPr>
          <w:rFonts w:eastAsia="Calibri" w:cs="Times New Roman"/>
          <w:szCs w:val="24"/>
        </w:rPr>
        <w:t xml:space="preserve"> </w:t>
      </w:r>
      <w:r w:rsidRPr="004E7093">
        <w:rPr>
          <w:rFonts w:eastAsia="Calibri" w:cs="Times New Roman"/>
          <w:b/>
          <w:bCs/>
          <w:szCs w:val="24"/>
        </w:rPr>
        <w:t>k tretím krajinám</w:t>
      </w:r>
      <w:r w:rsidRPr="004E7093">
        <w:rPr>
          <w:rFonts w:eastAsia="Calibri" w:cs="Times New Roman"/>
          <w:szCs w:val="24"/>
        </w:rPr>
        <w:t xml:space="preserve">. </w:t>
      </w:r>
      <w:r>
        <w:rPr>
          <w:rFonts w:eastAsia="Calibri" w:cs="Times New Roman"/>
          <w:szCs w:val="24"/>
        </w:rPr>
        <w:t>Slovenská republika</w:t>
      </w:r>
      <w:r w:rsidRPr="004E7093">
        <w:rPr>
          <w:rFonts w:eastAsia="Calibri" w:cs="Times New Roman"/>
          <w:szCs w:val="24"/>
        </w:rPr>
        <w:t xml:space="preserve"> ho považuje za dôležitý nástroj na koordináciu spoločného postupu a tiež hľadanie spoločného záujmu s tretími </w:t>
      </w:r>
      <w:r w:rsidRPr="004E7093">
        <w:rPr>
          <w:rFonts w:eastAsia="Calibri" w:cs="Times New Roman"/>
          <w:szCs w:val="24"/>
        </w:rPr>
        <w:lastRenderedPageBreak/>
        <w:t xml:space="preserve">krajinami. Dôležitou súčasťou tejto diskusie je tiež zadefinovanie </w:t>
      </w:r>
      <w:r w:rsidRPr="004E7093">
        <w:rPr>
          <w:rFonts w:eastAsia="Calibri" w:cs="Times New Roman"/>
          <w:b/>
          <w:bCs/>
          <w:szCs w:val="24"/>
        </w:rPr>
        <w:t xml:space="preserve">individuálneho prístupu </w:t>
      </w:r>
      <w:r>
        <w:rPr>
          <w:rFonts w:eastAsia="Calibri" w:cs="Times New Roman"/>
          <w:b/>
          <w:bCs/>
          <w:szCs w:val="24"/>
        </w:rPr>
        <w:t>Európskej únie</w:t>
      </w:r>
      <w:r w:rsidRPr="004E7093">
        <w:rPr>
          <w:rFonts w:eastAsia="Calibri" w:cs="Times New Roman"/>
          <w:szCs w:val="24"/>
        </w:rPr>
        <w:t xml:space="preserve"> ku krajinám združeným v skupine </w:t>
      </w:r>
      <w:r w:rsidRPr="004E7093">
        <w:rPr>
          <w:rFonts w:eastAsia="Calibri" w:cs="Times New Roman"/>
          <w:b/>
          <w:bCs/>
          <w:szCs w:val="24"/>
        </w:rPr>
        <w:t xml:space="preserve">BRICS+. </w:t>
      </w:r>
    </w:p>
    <w:p w14:paraId="1E957D8F" w14:textId="77777777" w:rsidR="003D03E8" w:rsidRDefault="003D03E8" w:rsidP="003D03E8">
      <w:pPr>
        <w:spacing w:after="0" w:line="240" w:lineRule="auto"/>
        <w:rPr>
          <w:rFonts w:eastAsia="Calibri" w:cs="Times New Roman"/>
          <w:szCs w:val="24"/>
        </w:rPr>
      </w:pPr>
    </w:p>
    <w:p w14:paraId="67FE8E3F" w14:textId="77777777" w:rsidR="003D03E8" w:rsidRDefault="003D03E8" w:rsidP="003D03E8">
      <w:pPr>
        <w:spacing w:after="0" w:line="240" w:lineRule="auto"/>
        <w:rPr>
          <w:rFonts w:eastAsia="Calibri" w:cs="Times New Roman"/>
          <w:szCs w:val="24"/>
        </w:rPr>
      </w:pPr>
      <w:r w:rsidRPr="004E7093">
        <w:rPr>
          <w:rFonts w:eastAsia="Calibri" w:cs="Times New Roman"/>
          <w:szCs w:val="24"/>
        </w:rPr>
        <w:t xml:space="preserve">Zahraničnopolitickú konzistentnosť v našich pozíciách </w:t>
      </w:r>
      <w:r>
        <w:rPr>
          <w:rFonts w:eastAsia="Calibri" w:cs="Times New Roman"/>
          <w:szCs w:val="24"/>
        </w:rPr>
        <w:t xml:space="preserve">Slovenská republika </w:t>
      </w:r>
      <w:r w:rsidRPr="004E7093">
        <w:rPr>
          <w:rFonts w:eastAsia="Calibri" w:cs="Times New Roman"/>
          <w:szCs w:val="24"/>
        </w:rPr>
        <w:t>demonštroval</w:t>
      </w:r>
      <w:r>
        <w:rPr>
          <w:rFonts w:eastAsia="Calibri" w:cs="Times New Roman"/>
          <w:szCs w:val="24"/>
        </w:rPr>
        <w:t>a</w:t>
      </w:r>
      <w:r w:rsidRPr="004E7093">
        <w:rPr>
          <w:rFonts w:eastAsia="Calibri" w:cs="Times New Roman"/>
          <w:szCs w:val="24"/>
        </w:rPr>
        <w:t xml:space="preserve"> aj smerom k štátom regiónu južného Kaukazu –</w:t>
      </w:r>
      <w:r w:rsidRPr="004E7093">
        <w:rPr>
          <w:rFonts w:eastAsia="Calibri" w:cs="Times New Roman"/>
          <w:b/>
          <w:bCs/>
          <w:szCs w:val="24"/>
        </w:rPr>
        <w:t xml:space="preserve"> Azerbajdžanu  a Arménsku</w:t>
      </w:r>
      <w:r w:rsidRPr="004E7093">
        <w:rPr>
          <w:rFonts w:eastAsia="Calibri" w:cs="Times New Roman"/>
          <w:szCs w:val="24"/>
        </w:rPr>
        <w:t xml:space="preserve">. V prípade obidvoch krajín sme sa zasadzovali za pokračovanie angažovanosti </w:t>
      </w:r>
      <w:r>
        <w:rPr>
          <w:rFonts w:eastAsia="Calibri" w:cs="Times New Roman"/>
          <w:szCs w:val="24"/>
        </w:rPr>
        <w:t>Európskej únie</w:t>
      </w:r>
      <w:r w:rsidRPr="004E7093">
        <w:rPr>
          <w:rFonts w:eastAsia="Calibri" w:cs="Times New Roman"/>
          <w:szCs w:val="24"/>
        </w:rPr>
        <w:t xml:space="preserve"> v procese normalizácie ich vzťahov pri zachovaní podpory zvrchovanosti a územnej celistvosti.</w:t>
      </w:r>
    </w:p>
    <w:p w14:paraId="2BA3E2AD" w14:textId="77777777" w:rsidR="003D03E8" w:rsidRPr="004E7093" w:rsidRDefault="003D03E8" w:rsidP="003D03E8">
      <w:pPr>
        <w:spacing w:after="0" w:line="240" w:lineRule="auto"/>
        <w:rPr>
          <w:rFonts w:cs="Times New Roman"/>
          <w:szCs w:val="24"/>
        </w:rPr>
      </w:pPr>
    </w:p>
    <w:p w14:paraId="493BCDE1" w14:textId="77777777" w:rsidR="003D03E8" w:rsidRDefault="003D03E8" w:rsidP="003D03E8">
      <w:pPr>
        <w:spacing w:after="0" w:line="240" w:lineRule="auto"/>
        <w:rPr>
          <w:rFonts w:cs="Times New Roman"/>
          <w:szCs w:val="24"/>
        </w:rPr>
      </w:pPr>
      <w:r w:rsidRPr="004E7093">
        <w:rPr>
          <w:rFonts w:eastAsia="Aptos" w:cs="Times New Roman"/>
          <w:szCs w:val="24"/>
        </w:rPr>
        <w:t xml:space="preserve">Vo vzťahu ku krajinám </w:t>
      </w:r>
      <w:r w:rsidRPr="004E7093">
        <w:rPr>
          <w:rFonts w:eastAsia="Calibri" w:cs="Times New Roman"/>
          <w:b/>
          <w:bCs/>
          <w:szCs w:val="24"/>
        </w:rPr>
        <w:t xml:space="preserve">Strednej Ázie </w:t>
      </w:r>
      <w:r w:rsidRPr="004E7093">
        <w:rPr>
          <w:rFonts w:eastAsia="Aptos" w:cs="Times New Roman"/>
          <w:szCs w:val="24"/>
        </w:rPr>
        <w:t xml:space="preserve">došlo k oživeniu kontaktov na ministerskej úrovni. </w:t>
      </w:r>
      <w:r>
        <w:rPr>
          <w:rFonts w:eastAsia="Aptos" w:cs="Times New Roman"/>
          <w:szCs w:val="24"/>
        </w:rPr>
        <w:t>Slovenská republika</w:t>
      </w:r>
      <w:r w:rsidRPr="004E7093">
        <w:rPr>
          <w:rFonts w:eastAsia="Aptos" w:cs="Times New Roman"/>
          <w:szCs w:val="24"/>
        </w:rPr>
        <w:t xml:space="preserve"> podporila spoluprácu </w:t>
      </w:r>
      <w:r>
        <w:rPr>
          <w:rFonts w:eastAsia="Aptos" w:cs="Times New Roman"/>
          <w:szCs w:val="24"/>
        </w:rPr>
        <w:t>Európskej únie</w:t>
      </w:r>
      <w:r w:rsidRPr="004E7093">
        <w:rPr>
          <w:rFonts w:eastAsia="Aptos" w:cs="Times New Roman"/>
          <w:szCs w:val="24"/>
        </w:rPr>
        <w:t xml:space="preserve"> s týmto regiónom predovšetkým v rámci iniciatívy </w:t>
      </w:r>
      <w:proofErr w:type="spellStart"/>
      <w:r w:rsidRPr="008A6404">
        <w:rPr>
          <w:rFonts w:eastAsia="Aptos" w:cs="Times New Roman"/>
          <w:b/>
          <w:bCs/>
          <w:szCs w:val="24"/>
        </w:rPr>
        <w:t>Global</w:t>
      </w:r>
      <w:proofErr w:type="spellEnd"/>
      <w:r w:rsidRPr="008A6404">
        <w:rPr>
          <w:rFonts w:eastAsia="Aptos" w:cs="Times New Roman"/>
          <w:b/>
          <w:bCs/>
          <w:szCs w:val="24"/>
        </w:rPr>
        <w:t xml:space="preserve"> </w:t>
      </w:r>
      <w:proofErr w:type="spellStart"/>
      <w:r w:rsidRPr="008A6404">
        <w:rPr>
          <w:rFonts w:eastAsia="Aptos" w:cs="Times New Roman"/>
          <w:b/>
          <w:bCs/>
          <w:szCs w:val="24"/>
        </w:rPr>
        <w:t>Gateway</w:t>
      </w:r>
      <w:proofErr w:type="spellEnd"/>
      <w:r w:rsidRPr="004E7093">
        <w:rPr>
          <w:rFonts w:eastAsia="Aptos" w:cs="Times New Roman"/>
          <w:szCs w:val="24"/>
        </w:rPr>
        <w:t xml:space="preserve"> (príležitosť pre slovenské firmy na ekonomickú expanziu), ktorá sa zameriava na rôzne druhy prepojiteľnosti, vrátane </w:t>
      </w:r>
      <w:proofErr w:type="spellStart"/>
      <w:r w:rsidRPr="004E7093">
        <w:rPr>
          <w:rFonts w:eastAsia="Aptos" w:cs="Times New Roman"/>
          <w:szCs w:val="24"/>
        </w:rPr>
        <w:t>Transkaspického</w:t>
      </w:r>
      <w:proofErr w:type="spellEnd"/>
      <w:r w:rsidRPr="004E7093">
        <w:rPr>
          <w:rFonts w:eastAsia="Aptos" w:cs="Times New Roman"/>
          <w:szCs w:val="24"/>
        </w:rPr>
        <w:t xml:space="preserve"> koridoru ako kľúčového dopravného spojenia medzi Európou a Áziou. Členské krajiny </w:t>
      </w:r>
      <w:r>
        <w:rPr>
          <w:rFonts w:eastAsia="Aptos" w:cs="Times New Roman"/>
          <w:szCs w:val="24"/>
        </w:rPr>
        <w:t>Európskej únie</w:t>
      </w:r>
      <w:r w:rsidRPr="004E7093">
        <w:rPr>
          <w:rFonts w:eastAsia="Aptos" w:cs="Times New Roman"/>
          <w:szCs w:val="24"/>
        </w:rPr>
        <w:t xml:space="preserve"> počas roka apelovali na riešenie problému obchádzania sankcií, problémy s ľudskými právami či rešpektovanie suverenity a zjednodušenie vízového režimu na podporu hospodárskej spolupráce.</w:t>
      </w:r>
      <w:r>
        <w:rPr>
          <w:rFonts w:cs="Times New Roman"/>
          <w:szCs w:val="24"/>
        </w:rPr>
        <w:t xml:space="preserve"> </w:t>
      </w:r>
    </w:p>
    <w:p w14:paraId="16561213" w14:textId="77777777" w:rsidR="003D03E8" w:rsidRDefault="003D03E8" w:rsidP="003D03E8">
      <w:pPr>
        <w:spacing w:after="0" w:line="240" w:lineRule="auto"/>
        <w:rPr>
          <w:rFonts w:cs="Times New Roman"/>
          <w:szCs w:val="24"/>
        </w:rPr>
      </w:pPr>
    </w:p>
    <w:p w14:paraId="7F001480" w14:textId="77777777" w:rsidR="003D03E8" w:rsidRPr="004E7093" w:rsidRDefault="003D03E8" w:rsidP="003D03E8">
      <w:pPr>
        <w:spacing w:after="0" w:line="240" w:lineRule="auto"/>
        <w:rPr>
          <w:rFonts w:eastAsia="Aptos" w:cs="Times New Roman"/>
          <w:szCs w:val="24"/>
        </w:rPr>
      </w:pPr>
      <w:bookmarkStart w:id="4" w:name="_Hlk190249740"/>
      <w:r>
        <w:rPr>
          <w:rFonts w:eastAsia="Calibri" w:cs="Times New Roman"/>
          <w:szCs w:val="24"/>
        </w:rPr>
        <w:t>V</w:t>
      </w:r>
      <w:r w:rsidRPr="004E7093">
        <w:rPr>
          <w:rFonts w:eastAsia="Calibri" w:cs="Times New Roman"/>
          <w:szCs w:val="24"/>
        </w:rPr>
        <w:t xml:space="preserve">o vzťahu </w:t>
      </w:r>
      <w:r w:rsidRPr="004E7093">
        <w:rPr>
          <w:rFonts w:eastAsia="Calibri" w:cs="Times New Roman"/>
          <w:iCs/>
          <w:szCs w:val="24"/>
        </w:rPr>
        <w:t xml:space="preserve">k </w:t>
      </w:r>
      <w:r w:rsidRPr="004E7093">
        <w:rPr>
          <w:rFonts w:eastAsia="Calibri" w:cs="Times New Roman"/>
          <w:b/>
          <w:bCs/>
          <w:szCs w:val="24"/>
        </w:rPr>
        <w:t>Bielorusku</w:t>
      </w:r>
      <w:r w:rsidRPr="004E7093">
        <w:rPr>
          <w:rFonts w:eastAsia="Calibri" w:cs="Times New Roman"/>
          <w:szCs w:val="24"/>
        </w:rPr>
        <w:t xml:space="preserve"> zohľadňoval</w:t>
      </w:r>
      <w:r>
        <w:rPr>
          <w:rFonts w:eastAsia="Calibri" w:cs="Times New Roman"/>
          <w:szCs w:val="24"/>
        </w:rPr>
        <w:t>a</w:t>
      </w:r>
      <w:r w:rsidRPr="004E7093">
        <w:rPr>
          <w:rFonts w:eastAsia="Calibri" w:cs="Times New Roman"/>
          <w:szCs w:val="24"/>
        </w:rPr>
        <w:t xml:space="preserve"> </w:t>
      </w:r>
      <w:r>
        <w:rPr>
          <w:rFonts w:eastAsia="Calibri" w:cs="Times New Roman"/>
          <w:szCs w:val="24"/>
        </w:rPr>
        <w:t>Slovenská republika</w:t>
      </w:r>
      <w:r w:rsidRPr="004E7093">
        <w:rPr>
          <w:rFonts w:eastAsia="Calibri" w:cs="Times New Roman"/>
          <w:szCs w:val="24"/>
        </w:rPr>
        <w:t xml:space="preserve"> rámec </w:t>
      </w:r>
      <w:r w:rsidRPr="004E7093">
        <w:rPr>
          <w:rFonts w:eastAsia="Aptos" w:cs="Times New Roman"/>
          <w:szCs w:val="24"/>
        </w:rPr>
        <w:t xml:space="preserve">diplomatického dialógu zadefinovaný aj spoločnou zahraničnou a bezpečnostnou politikou </w:t>
      </w:r>
      <w:r>
        <w:rPr>
          <w:rFonts w:eastAsia="Aptos" w:cs="Times New Roman"/>
          <w:szCs w:val="24"/>
        </w:rPr>
        <w:t>Európskej únie</w:t>
      </w:r>
      <w:r w:rsidRPr="004E7093">
        <w:rPr>
          <w:rFonts w:eastAsia="Aptos" w:cs="Times New Roman"/>
          <w:szCs w:val="24"/>
        </w:rPr>
        <w:t>.</w:t>
      </w:r>
    </w:p>
    <w:bookmarkEnd w:id="4"/>
    <w:p w14:paraId="411F7C25" w14:textId="77777777" w:rsidR="003D03E8" w:rsidRDefault="003D03E8" w:rsidP="003D03E8">
      <w:pPr>
        <w:spacing w:after="0" w:line="240" w:lineRule="auto"/>
        <w:rPr>
          <w:rFonts w:eastAsia="Aptos" w:cs="Times New Roman"/>
          <w:szCs w:val="24"/>
        </w:rPr>
      </w:pPr>
    </w:p>
    <w:p w14:paraId="6FEA64D7" w14:textId="77777777" w:rsidR="003D03E8" w:rsidRPr="004E7093" w:rsidRDefault="003D03E8" w:rsidP="003D03E8">
      <w:pPr>
        <w:spacing w:after="0" w:line="240" w:lineRule="auto"/>
        <w:rPr>
          <w:rFonts w:cs="Times New Roman"/>
          <w:szCs w:val="24"/>
        </w:rPr>
      </w:pPr>
      <w:r w:rsidRPr="004E7093">
        <w:rPr>
          <w:rFonts w:cs="Times New Roman"/>
          <w:szCs w:val="24"/>
        </w:rPr>
        <w:t xml:space="preserve">Rok 2024 sa niesol v znamení realizácie jednej zo zahraničnopolitických priorít vyplývajúcich z programového vyhlásenia </w:t>
      </w:r>
      <w:r>
        <w:rPr>
          <w:rFonts w:cs="Times New Roman"/>
          <w:szCs w:val="24"/>
        </w:rPr>
        <w:t>vlády Slovenskej republiky</w:t>
      </w:r>
      <w:r w:rsidRPr="004E7093">
        <w:rPr>
          <w:rFonts w:cs="Times New Roman"/>
          <w:szCs w:val="24"/>
        </w:rPr>
        <w:t xml:space="preserve">, ktorým je </w:t>
      </w:r>
      <w:r w:rsidRPr="008064AD">
        <w:rPr>
          <w:rFonts w:cs="Times New Roman"/>
          <w:b/>
          <w:bCs/>
          <w:szCs w:val="24"/>
        </w:rPr>
        <w:t xml:space="preserve">prehĺbenie a posilnenie diplomatických a ekonomických aktivít s krajinami </w:t>
      </w:r>
      <w:proofErr w:type="spellStart"/>
      <w:r w:rsidRPr="008064AD">
        <w:rPr>
          <w:rFonts w:cs="Times New Roman"/>
          <w:b/>
          <w:bCs/>
          <w:szCs w:val="24"/>
        </w:rPr>
        <w:t>indo</w:t>
      </w:r>
      <w:proofErr w:type="spellEnd"/>
      <w:r w:rsidRPr="008064AD">
        <w:rPr>
          <w:rFonts w:cs="Times New Roman"/>
          <w:b/>
          <w:bCs/>
          <w:szCs w:val="24"/>
        </w:rPr>
        <w:t>-pacifického regiónu</w:t>
      </w:r>
      <w:r w:rsidRPr="004E7093">
        <w:rPr>
          <w:rFonts w:cs="Times New Roman"/>
          <w:szCs w:val="24"/>
        </w:rPr>
        <w:t xml:space="preserve">, čo je v súlade s implementáciou politiky Európskej únie voči tomuto regiónu. Slovenská republika sa snaží prehlbovať vzťahy s krajinami </w:t>
      </w:r>
      <w:proofErr w:type="spellStart"/>
      <w:r w:rsidRPr="004E7093">
        <w:rPr>
          <w:rFonts w:cs="Times New Roman"/>
          <w:szCs w:val="24"/>
        </w:rPr>
        <w:t>Indo-Pacifiku</w:t>
      </w:r>
      <w:proofErr w:type="spellEnd"/>
      <w:r w:rsidRPr="004E7093">
        <w:rPr>
          <w:rFonts w:cs="Times New Roman"/>
          <w:szCs w:val="24"/>
        </w:rPr>
        <w:t xml:space="preserve"> s dôrazom na významných ekonomických partnerov východnej Ázie – </w:t>
      </w:r>
      <w:r w:rsidRPr="008064AD">
        <w:rPr>
          <w:rFonts w:cs="Times New Roman"/>
          <w:b/>
          <w:bCs/>
          <w:szCs w:val="24"/>
        </w:rPr>
        <w:t>Čínou, Kórejskou republikou a Japonskom</w:t>
      </w:r>
      <w:r w:rsidRPr="004E7093">
        <w:rPr>
          <w:rFonts w:cs="Times New Roman"/>
          <w:szCs w:val="24"/>
        </w:rPr>
        <w:t>. Aj z tohto dôvodu boli bilaterálne vzťahy s Južnou Kóreou a Čínou povýšené na úroveň strategického partnerstva a o podobnej forme spolupráce S</w:t>
      </w:r>
      <w:r>
        <w:rPr>
          <w:rFonts w:cs="Times New Roman"/>
          <w:szCs w:val="24"/>
        </w:rPr>
        <w:t>lovensko</w:t>
      </w:r>
      <w:r w:rsidRPr="004E7093">
        <w:rPr>
          <w:rFonts w:cs="Times New Roman"/>
          <w:szCs w:val="24"/>
        </w:rPr>
        <w:t xml:space="preserve"> rokuje s Japonskom.</w:t>
      </w:r>
    </w:p>
    <w:p w14:paraId="0E2B7E4D" w14:textId="77777777" w:rsidR="003D03E8" w:rsidRDefault="003D03E8" w:rsidP="003D03E8">
      <w:pPr>
        <w:spacing w:after="0" w:line="240" w:lineRule="auto"/>
        <w:rPr>
          <w:rFonts w:cs="Times New Roman"/>
          <w:szCs w:val="24"/>
        </w:rPr>
      </w:pPr>
    </w:p>
    <w:p w14:paraId="3598FC8E" w14:textId="77777777" w:rsidR="003D03E8" w:rsidRPr="004E7093" w:rsidRDefault="003D03E8" w:rsidP="003D03E8">
      <w:pPr>
        <w:spacing w:after="0" w:line="240" w:lineRule="auto"/>
        <w:rPr>
          <w:rFonts w:cs="Times New Roman"/>
          <w:szCs w:val="24"/>
        </w:rPr>
      </w:pPr>
      <w:r w:rsidRPr="001A1351">
        <w:rPr>
          <w:rFonts w:cs="Times New Roman"/>
          <w:b/>
          <w:bCs/>
          <w:szCs w:val="24"/>
        </w:rPr>
        <w:t>Čínu</w:t>
      </w:r>
      <w:r w:rsidRPr="004E7093">
        <w:rPr>
          <w:rFonts w:cs="Times New Roman"/>
          <w:szCs w:val="24"/>
        </w:rPr>
        <w:t xml:space="preserve"> vnímame ako významného partnera </w:t>
      </w:r>
      <w:r>
        <w:rPr>
          <w:rFonts w:cs="Times New Roman"/>
          <w:szCs w:val="24"/>
        </w:rPr>
        <w:t>Európskej únie</w:t>
      </w:r>
      <w:r w:rsidRPr="004E7093">
        <w:rPr>
          <w:rFonts w:cs="Times New Roman"/>
          <w:szCs w:val="24"/>
        </w:rPr>
        <w:t xml:space="preserve">. Slovensko nesúhlasilo so zavedením ciel od </w:t>
      </w:r>
      <w:r>
        <w:rPr>
          <w:rFonts w:cs="Times New Roman"/>
          <w:szCs w:val="24"/>
        </w:rPr>
        <w:t xml:space="preserve">novembra </w:t>
      </w:r>
      <w:r w:rsidRPr="004E7093">
        <w:rPr>
          <w:rFonts w:cs="Times New Roman"/>
          <w:szCs w:val="24"/>
        </w:rPr>
        <w:t>2024 na elektromobily vyrábané v Číne a apelovalo, aby sa udržateľné a obojstranne prospešné riešenie hľadalo v spoločnom kompromise bez vyhrotenia obchodných vzťahov a bez nepriaznivých dopadov pre obe strany</w:t>
      </w:r>
      <w:r>
        <w:rPr>
          <w:rFonts w:cs="Times New Roman"/>
          <w:szCs w:val="24"/>
        </w:rPr>
        <w:t>.</w:t>
      </w:r>
    </w:p>
    <w:p w14:paraId="491DB059" w14:textId="77777777" w:rsidR="003D03E8" w:rsidRPr="004E7093" w:rsidRDefault="003D03E8" w:rsidP="003D03E8">
      <w:pPr>
        <w:spacing w:after="0" w:line="240" w:lineRule="auto"/>
        <w:rPr>
          <w:rFonts w:cs="Times New Roman"/>
          <w:szCs w:val="24"/>
        </w:rPr>
      </w:pPr>
    </w:p>
    <w:p w14:paraId="79385230" w14:textId="77777777" w:rsidR="003D03E8" w:rsidRPr="00A744E1" w:rsidRDefault="003D03E8" w:rsidP="003D03E8">
      <w:pPr>
        <w:pStyle w:val="Default"/>
        <w:rPr>
          <w:rStyle w:val="rynqvb"/>
        </w:rPr>
      </w:pPr>
      <w:r w:rsidRPr="00A744E1">
        <w:t xml:space="preserve">Činnosť Európskej únie </w:t>
      </w:r>
      <w:r w:rsidRPr="00A744E1">
        <w:rPr>
          <w:b/>
          <w:bCs/>
        </w:rPr>
        <w:t>v oblasti Spoločnej bezpečnostnej a obrannej politiky</w:t>
      </w:r>
      <w:r w:rsidRPr="00A744E1">
        <w:t xml:space="preserve"> (ďalej len „SBOP“) aj v roku 2024 do veľkej miery ovplyvňoval vojenský konflikt na Ukrajine. </w:t>
      </w:r>
      <w:r>
        <w:t>Európska únia</w:t>
      </w:r>
      <w:r w:rsidRPr="00A744E1">
        <w:t xml:space="preserve"> a členské štáty koordinovali všestrannú pomoc najmä prostredníctvom Európskeho mierového nástroja (ďalej </w:t>
      </w:r>
      <w:r>
        <w:t>len „</w:t>
      </w:r>
      <w:r w:rsidRPr="00A744E1">
        <w:t>EPF</w:t>
      </w:r>
      <w:r>
        <w:t>“</w:t>
      </w:r>
      <w:r w:rsidRPr="00A744E1">
        <w:t xml:space="preserve">) a Vojenskej asistenčnej misie Európskej únie pre Ukrajinu (ďalej len „EUMAM UA“), pôsobiacej na území členských štátov </w:t>
      </w:r>
      <w:r>
        <w:t>Európskej únie</w:t>
      </w:r>
      <w:r w:rsidRPr="00A744E1">
        <w:t xml:space="preserve">. Vojenský konflikt v bezprostrednom susedstve </w:t>
      </w:r>
      <w:r>
        <w:t>Európskej únie</w:t>
      </w:r>
      <w:r w:rsidRPr="00A744E1">
        <w:t xml:space="preserve"> podčiarkol aj dôležitosť práce </w:t>
      </w:r>
      <w:r>
        <w:t>Európskej únie</w:t>
      </w:r>
      <w:r w:rsidRPr="00A744E1">
        <w:t xml:space="preserve"> v oblasti podpory efektívnosti, odolnosti  a konkurencieschopnosti európskeho obranného priemyslu, osobitne prostredníctvom procesu tvorby Nariadenia pre</w:t>
      </w:r>
      <w:r w:rsidRPr="00A744E1">
        <w:rPr>
          <w:b/>
          <w:bCs/>
        </w:rPr>
        <w:t xml:space="preserve"> </w:t>
      </w:r>
      <w:r w:rsidRPr="00A744E1">
        <w:t xml:space="preserve">Európsky obranný a priemyselný program (ďalej </w:t>
      </w:r>
      <w:r>
        <w:t xml:space="preserve">len </w:t>
      </w:r>
      <w:r w:rsidRPr="00A744E1">
        <w:t>„EDIP“), ktorý bol predstavený v marci 2024 a ktorého schválenie sa očakáva v </w:t>
      </w:r>
      <w:r>
        <w:t>prvom</w:t>
      </w:r>
      <w:r w:rsidRPr="00A744E1">
        <w:t xml:space="preserve"> polroku 2025.</w:t>
      </w:r>
    </w:p>
    <w:p w14:paraId="00B5FEA4" w14:textId="77777777" w:rsidR="003D03E8" w:rsidRPr="00A744E1" w:rsidRDefault="003D03E8" w:rsidP="003D03E8">
      <w:pPr>
        <w:spacing w:after="0" w:line="240" w:lineRule="auto"/>
      </w:pPr>
    </w:p>
    <w:p w14:paraId="60F68F26" w14:textId="77777777" w:rsidR="003D03E8" w:rsidRPr="00A744E1" w:rsidRDefault="003D03E8" w:rsidP="003D03E8">
      <w:pPr>
        <w:spacing w:after="0" w:line="240" w:lineRule="auto"/>
        <w:rPr>
          <w:rFonts w:cs="Times New Roman"/>
          <w:color w:val="auto"/>
          <w:szCs w:val="24"/>
        </w:rPr>
      </w:pPr>
      <w:r>
        <w:rPr>
          <w:rFonts w:cs="Times New Roman"/>
          <w:szCs w:val="24"/>
        </w:rPr>
        <w:t>Slovenská republika</w:t>
      </w:r>
      <w:r w:rsidRPr="00A744E1">
        <w:rPr>
          <w:rFonts w:cs="Times New Roman"/>
          <w:szCs w:val="24"/>
        </w:rPr>
        <w:t xml:space="preserve"> sa v roku 2024 zapojila do viacerých aktivít </w:t>
      </w:r>
      <w:r w:rsidRPr="00A744E1">
        <w:rPr>
          <w:rFonts w:cs="Times New Roman"/>
          <w:b/>
          <w:bCs/>
          <w:szCs w:val="24"/>
        </w:rPr>
        <w:t xml:space="preserve">medzinárodného krízového manažmentu </w:t>
      </w:r>
      <w:r>
        <w:rPr>
          <w:rFonts w:cs="Times New Roman"/>
          <w:b/>
          <w:bCs/>
          <w:szCs w:val="24"/>
        </w:rPr>
        <w:t>Európskej únie</w:t>
      </w:r>
      <w:r w:rsidRPr="00A744E1">
        <w:rPr>
          <w:rFonts w:cs="Times New Roman"/>
          <w:b/>
          <w:bCs/>
          <w:szCs w:val="24"/>
        </w:rPr>
        <w:t xml:space="preserve"> </w:t>
      </w:r>
      <w:r w:rsidRPr="00A744E1">
        <w:rPr>
          <w:rFonts w:cs="Times New Roman"/>
          <w:szCs w:val="24"/>
        </w:rPr>
        <w:t>aktívnou</w:t>
      </w:r>
      <w:r w:rsidRPr="00A744E1">
        <w:rPr>
          <w:rFonts w:cs="Times New Roman"/>
          <w:b/>
          <w:bCs/>
          <w:szCs w:val="24"/>
        </w:rPr>
        <w:t xml:space="preserve"> </w:t>
      </w:r>
      <w:r w:rsidRPr="00A744E1">
        <w:rPr>
          <w:rFonts w:cs="Times New Roman"/>
          <w:szCs w:val="24"/>
        </w:rPr>
        <w:t xml:space="preserve">účasťou v civilných a vojenských misiách a operáciách SBOP. Participovala na výcviku príslušníkov ozbrojených síl Ukrajiny v rámci výcvikovej misie </w:t>
      </w:r>
      <w:r w:rsidRPr="00A744E1">
        <w:rPr>
          <w:rFonts w:cs="Times New Roman"/>
          <w:b/>
          <w:bCs/>
          <w:szCs w:val="24"/>
        </w:rPr>
        <w:t>EUMAM UA</w:t>
      </w:r>
      <w:r>
        <w:rPr>
          <w:rFonts w:cs="Times New Roman"/>
          <w:b/>
          <w:bCs/>
          <w:szCs w:val="24"/>
        </w:rPr>
        <w:t>.</w:t>
      </w:r>
      <w:r w:rsidRPr="00A744E1">
        <w:rPr>
          <w:rFonts w:cs="Times New Roman"/>
          <w:szCs w:val="24"/>
        </w:rPr>
        <w:t xml:space="preserve"> </w:t>
      </w:r>
      <w:r>
        <w:rPr>
          <w:rFonts w:cs="Times New Roman"/>
          <w:szCs w:val="24"/>
        </w:rPr>
        <w:t>N</w:t>
      </w:r>
      <w:r w:rsidRPr="00A744E1">
        <w:rPr>
          <w:rFonts w:cs="Times New Roman"/>
          <w:szCs w:val="24"/>
        </w:rPr>
        <w:t xml:space="preserve">a svojom území ich v roku 2024 vycvičila 680 a od spustenia misie (november 2022) </w:t>
      </w:r>
      <w:r>
        <w:rPr>
          <w:rFonts w:cs="Times New Roman"/>
          <w:szCs w:val="24"/>
        </w:rPr>
        <w:t>celkovo</w:t>
      </w:r>
      <w:r w:rsidRPr="00A744E1">
        <w:rPr>
          <w:rFonts w:cs="Times New Roman"/>
          <w:szCs w:val="24"/>
        </w:rPr>
        <w:t xml:space="preserve"> 2 183 príslušníkov Ozbrojených síl U</w:t>
      </w:r>
      <w:r>
        <w:rPr>
          <w:rFonts w:cs="Times New Roman"/>
          <w:szCs w:val="24"/>
        </w:rPr>
        <w:t>krajiny</w:t>
      </w:r>
      <w:r w:rsidRPr="00A744E1">
        <w:rPr>
          <w:rFonts w:cs="Times New Roman"/>
          <w:szCs w:val="24"/>
        </w:rPr>
        <w:t xml:space="preserve">. V štruktúrach misie </w:t>
      </w:r>
      <w:r w:rsidRPr="00A744E1">
        <w:rPr>
          <w:rFonts w:cs="Times New Roman"/>
          <w:szCs w:val="24"/>
        </w:rPr>
        <w:lastRenderedPageBreak/>
        <w:t>pôsobili 2 vojaci Ozbrojených síl S</w:t>
      </w:r>
      <w:r>
        <w:rPr>
          <w:rFonts w:cs="Times New Roman"/>
          <w:szCs w:val="24"/>
        </w:rPr>
        <w:t>lovenskej republiky</w:t>
      </w:r>
      <w:r w:rsidRPr="00A744E1">
        <w:rPr>
          <w:rFonts w:cs="Times New Roman"/>
          <w:szCs w:val="24"/>
        </w:rPr>
        <w:t xml:space="preserve">. Slovensko pokračovalo aj v pôsobení vo vojenskej operácii </w:t>
      </w:r>
      <w:r w:rsidRPr="00A744E1">
        <w:rPr>
          <w:rFonts w:cs="Times New Roman"/>
          <w:b/>
          <w:bCs/>
          <w:szCs w:val="24"/>
        </w:rPr>
        <w:t xml:space="preserve">EUFOR ALTHEA </w:t>
      </w:r>
      <w:r w:rsidRPr="00A744E1">
        <w:rPr>
          <w:rFonts w:cs="Times New Roman"/>
          <w:szCs w:val="24"/>
        </w:rPr>
        <w:t xml:space="preserve">v Bosne a Hercegovine (50 vojakov) a na operačnom veliteľstve námornej vojenskej operácie </w:t>
      </w:r>
      <w:r w:rsidRPr="00A744E1">
        <w:rPr>
          <w:rFonts w:cs="Times New Roman"/>
          <w:b/>
          <w:bCs/>
          <w:szCs w:val="24"/>
        </w:rPr>
        <w:t xml:space="preserve">EUNAVFOR MED IRINI </w:t>
      </w:r>
      <w:r w:rsidRPr="00A744E1">
        <w:rPr>
          <w:rFonts w:cs="Times New Roman"/>
          <w:szCs w:val="24"/>
        </w:rPr>
        <w:t>v Stredozemnom mori (4 vojaci). Novým príspevkom Ozbrojených síl S</w:t>
      </w:r>
      <w:r>
        <w:rPr>
          <w:rFonts w:cs="Times New Roman"/>
          <w:szCs w:val="24"/>
        </w:rPr>
        <w:t>lovenskej republiky</w:t>
      </w:r>
      <w:r w:rsidRPr="00A744E1">
        <w:rPr>
          <w:rFonts w:cs="Times New Roman"/>
          <w:szCs w:val="24"/>
        </w:rPr>
        <w:t xml:space="preserve"> bolo vyslanie 1 vojaka do operačného veliteľstva novej námornej operácie </w:t>
      </w:r>
      <w:r w:rsidRPr="00A744E1">
        <w:rPr>
          <w:rFonts w:cs="Times New Roman"/>
          <w:b/>
          <w:bCs/>
          <w:szCs w:val="24"/>
        </w:rPr>
        <w:t>EUNAVFOR ASPIDES</w:t>
      </w:r>
      <w:r w:rsidRPr="00A744E1">
        <w:rPr>
          <w:rFonts w:cs="Times New Roman"/>
          <w:szCs w:val="24"/>
        </w:rPr>
        <w:t xml:space="preserve"> v Červenom mori. Spomedzi civilných misií </w:t>
      </w:r>
      <w:r>
        <w:rPr>
          <w:rFonts w:cs="Times New Roman"/>
          <w:szCs w:val="24"/>
        </w:rPr>
        <w:t>Európskej únie</w:t>
      </w:r>
      <w:r w:rsidRPr="00A744E1">
        <w:rPr>
          <w:rFonts w:cs="Times New Roman"/>
          <w:szCs w:val="24"/>
        </w:rPr>
        <w:t xml:space="preserve"> </w:t>
      </w:r>
      <w:r>
        <w:rPr>
          <w:rFonts w:cs="Times New Roman"/>
          <w:szCs w:val="24"/>
        </w:rPr>
        <w:t>Slovenská republika</w:t>
      </w:r>
      <w:r w:rsidRPr="00A744E1">
        <w:rPr>
          <w:rFonts w:cs="Times New Roman"/>
          <w:szCs w:val="24"/>
        </w:rPr>
        <w:t xml:space="preserve"> pôsobila v </w:t>
      </w:r>
      <w:r w:rsidRPr="00A744E1">
        <w:rPr>
          <w:rFonts w:cs="Times New Roman"/>
          <w:b/>
          <w:bCs/>
          <w:szCs w:val="24"/>
        </w:rPr>
        <w:t>EUAM</w:t>
      </w:r>
      <w:r w:rsidRPr="00A744E1">
        <w:rPr>
          <w:rFonts w:cs="Times New Roman"/>
          <w:szCs w:val="24"/>
        </w:rPr>
        <w:t xml:space="preserve"> na Ukrajine (2 policajti), </w:t>
      </w:r>
      <w:r w:rsidRPr="00A744E1">
        <w:rPr>
          <w:rFonts w:cs="Times New Roman"/>
          <w:b/>
          <w:bCs/>
          <w:szCs w:val="24"/>
        </w:rPr>
        <w:t>EULEX</w:t>
      </w:r>
      <w:r w:rsidRPr="00A744E1">
        <w:rPr>
          <w:rFonts w:cs="Times New Roman"/>
          <w:szCs w:val="24"/>
        </w:rPr>
        <w:t xml:space="preserve"> v Kosove (4 policajti), </w:t>
      </w:r>
      <w:r w:rsidRPr="00A744E1">
        <w:rPr>
          <w:rFonts w:cs="Times New Roman"/>
          <w:b/>
          <w:bCs/>
          <w:szCs w:val="24"/>
        </w:rPr>
        <w:t>EUMM</w:t>
      </w:r>
      <w:r w:rsidRPr="00A744E1">
        <w:rPr>
          <w:rFonts w:cs="Times New Roman"/>
          <w:szCs w:val="24"/>
        </w:rPr>
        <w:t xml:space="preserve"> v Gruzínsku (6 policajtov, 1 vojak ako civilný expert), </w:t>
      </w:r>
      <w:r w:rsidRPr="00A744E1">
        <w:rPr>
          <w:rFonts w:cs="Times New Roman"/>
          <w:b/>
          <w:bCs/>
          <w:szCs w:val="24"/>
        </w:rPr>
        <w:t>EUMA</w:t>
      </w:r>
      <w:r w:rsidRPr="00A744E1">
        <w:rPr>
          <w:rFonts w:cs="Times New Roman"/>
          <w:szCs w:val="24"/>
        </w:rPr>
        <w:t xml:space="preserve"> v Arménsku (1 policajt), </w:t>
      </w:r>
      <w:r w:rsidRPr="00A744E1">
        <w:rPr>
          <w:rFonts w:cs="Times New Roman"/>
          <w:b/>
          <w:bCs/>
          <w:szCs w:val="24"/>
        </w:rPr>
        <w:t>EUBAM</w:t>
      </w:r>
      <w:r w:rsidRPr="00A744E1">
        <w:rPr>
          <w:rFonts w:cs="Times New Roman"/>
          <w:szCs w:val="24"/>
        </w:rPr>
        <w:t xml:space="preserve"> Ukrajina/Moldavsko (2 policajti) a </w:t>
      </w:r>
      <w:r w:rsidRPr="00A744E1">
        <w:rPr>
          <w:rFonts w:cs="Times New Roman"/>
          <w:b/>
          <w:bCs/>
          <w:szCs w:val="24"/>
        </w:rPr>
        <w:t>EUCAP</w:t>
      </w:r>
      <w:r w:rsidRPr="00A744E1">
        <w:rPr>
          <w:rFonts w:cs="Times New Roman"/>
          <w:szCs w:val="24"/>
        </w:rPr>
        <w:t xml:space="preserve"> v Somálsku (2 policajti). </w:t>
      </w:r>
    </w:p>
    <w:p w14:paraId="6DDEA023" w14:textId="77777777" w:rsidR="003D03E8" w:rsidRPr="00A744E1" w:rsidRDefault="003D03E8" w:rsidP="003D03E8">
      <w:pPr>
        <w:spacing w:after="0" w:line="240" w:lineRule="auto"/>
        <w:rPr>
          <w:rFonts w:cs="Times New Roman"/>
          <w:szCs w:val="24"/>
        </w:rPr>
      </w:pPr>
    </w:p>
    <w:p w14:paraId="10B24346" w14:textId="77777777" w:rsidR="003D03E8" w:rsidRPr="00A744E1" w:rsidRDefault="003D03E8" w:rsidP="003D03E8">
      <w:pPr>
        <w:spacing w:after="0" w:line="240" w:lineRule="auto"/>
        <w:rPr>
          <w:rFonts w:cs="Times New Roman"/>
          <w:szCs w:val="24"/>
        </w:rPr>
      </w:pPr>
      <w:r w:rsidRPr="00A744E1">
        <w:rPr>
          <w:rFonts w:cs="Times New Roman"/>
          <w:szCs w:val="24"/>
        </w:rPr>
        <w:t xml:space="preserve">Nad rámec pôsobenia v misiách a operáciách </w:t>
      </w:r>
      <w:r>
        <w:rPr>
          <w:rFonts w:cs="Times New Roman"/>
          <w:szCs w:val="24"/>
        </w:rPr>
        <w:t>Európskej únie</w:t>
      </w:r>
      <w:r w:rsidRPr="00A744E1">
        <w:rPr>
          <w:rFonts w:cs="Times New Roman"/>
          <w:szCs w:val="24"/>
        </w:rPr>
        <w:t>, S</w:t>
      </w:r>
      <w:r>
        <w:rPr>
          <w:rFonts w:cs="Times New Roman"/>
          <w:szCs w:val="24"/>
        </w:rPr>
        <w:t>lovensko</w:t>
      </w:r>
      <w:r w:rsidRPr="00A744E1">
        <w:rPr>
          <w:rFonts w:cs="Times New Roman"/>
          <w:szCs w:val="24"/>
        </w:rPr>
        <w:t xml:space="preserve"> poskytoval</w:t>
      </w:r>
      <w:r>
        <w:rPr>
          <w:rFonts w:cs="Times New Roman"/>
          <w:szCs w:val="24"/>
        </w:rPr>
        <w:t>o</w:t>
      </w:r>
      <w:r w:rsidRPr="00A744E1">
        <w:rPr>
          <w:rFonts w:cs="Times New Roman"/>
          <w:szCs w:val="24"/>
        </w:rPr>
        <w:t xml:space="preserve"> príspevok do </w:t>
      </w:r>
      <w:r w:rsidRPr="00A744E1">
        <w:rPr>
          <w:rFonts w:cs="Times New Roman"/>
          <w:b/>
          <w:bCs/>
          <w:szCs w:val="24"/>
        </w:rPr>
        <w:t xml:space="preserve">Bojovej skupiny </w:t>
      </w:r>
      <w:r>
        <w:rPr>
          <w:rFonts w:cs="Times New Roman"/>
          <w:b/>
          <w:bCs/>
          <w:szCs w:val="24"/>
        </w:rPr>
        <w:t>Európskej únie</w:t>
      </w:r>
      <w:r w:rsidRPr="00A744E1">
        <w:rPr>
          <w:rFonts w:cs="Times New Roman"/>
          <w:szCs w:val="24"/>
        </w:rPr>
        <w:t xml:space="preserve"> </w:t>
      </w:r>
      <w:r w:rsidRPr="00A02D39">
        <w:rPr>
          <w:rFonts w:cs="Times New Roman"/>
          <w:b/>
          <w:bCs/>
          <w:szCs w:val="24"/>
        </w:rPr>
        <w:t>krajín V4</w:t>
      </w:r>
      <w:r w:rsidRPr="00A744E1">
        <w:rPr>
          <w:rFonts w:cs="Times New Roman"/>
          <w:szCs w:val="24"/>
        </w:rPr>
        <w:t xml:space="preserve"> pod vedením Poľska, ktorá je v pohotovosti od </w:t>
      </w:r>
      <w:r>
        <w:rPr>
          <w:rFonts w:cs="Times New Roman"/>
          <w:szCs w:val="24"/>
        </w:rPr>
        <w:t>júla</w:t>
      </w:r>
      <w:r w:rsidRPr="00A744E1">
        <w:rPr>
          <w:rFonts w:cs="Times New Roman"/>
          <w:szCs w:val="24"/>
        </w:rPr>
        <w:t xml:space="preserve"> 2024 do </w:t>
      </w:r>
      <w:r>
        <w:rPr>
          <w:rFonts w:cs="Times New Roman"/>
          <w:szCs w:val="24"/>
        </w:rPr>
        <w:t>júna</w:t>
      </w:r>
      <w:r w:rsidRPr="00A744E1">
        <w:rPr>
          <w:rFonts w:cs="Times New Roman"/>
          <w:szCs w:val="24"/>
        </w:rPr>
        <w:t xml:space="preserve"> 2025. Slovenský príspevok je do 66 vojakov vo forme vrtuľníkovej jednotky vrátane 2 vrtuľníkov UH-60M a národného podporného prvku. </w:t>
      </w:r>
    </w:p>
    <w:p w14:paraId="21CB7EEB" w14:textId="77777777" w:rsidR="003D03E8" w:rsidRPr="00A744E1" w:rsidRDefault="003D03E8" w:rsidP="003D03E8">
      <w:pPr>
        <w:spacing w:after="0" w:line="240" w:lineRule="auto"/>
        <w:rPr>
          <w:rFonts w:cs="Times New Roman"/>
          <w:szCs w:val="24"/>
        </w:rPr>
      </w:pPr>
    </w:p>
    <w:p w14:paraId="16D0B07A" w14:textId="29234C69" w:rsidR="003D03E8" w:rsidRPr="00A744E1" w:rsidRDefault="003D03E8" w:rsidP="003D03E8">
      <w:pPr>
        <w:spacing w:after="0" w:line="240" w:lineRule="auto"/>
        <w:rPr>
          <w:rFonts w:cs="Times New Roman"/>
          <w:szCs w:val="24"/>
        </w:rPr>
      </w:pPr>
      <w:r>
        <w:rPr>
          <w:rFonts w:cs="Times New Roman"/>
          <w:szCs w:val="24"/>
        </w:rPr>
        <w:t>Slovenská republika</w:t>
      </w:r>
      <w:r w:rsidRPr="00A744E1">
        <w:rPr>
          <w:rFonts w:cs="Times New Roman"/>
          <w:szCs w:val="24"/>
        </w:rPr>
        <w:t xml:space="preserve"> sa naďalej podieľala na spolufinancovaní misií a operácií SBOP </w:t>
      </w:r>
      <w:r>
        <w:rPr>
          <w:rFonts w:cs="Times New Roman"/>
          <w:szCs w:val="24"/>
        </w:rPr>
        <w:t>Európskej únie</w:t>
      </w:r>
      <w:r w:rsidRPr="00A744E1">
        <w:rPr>
          <w:rFonts w:cs="Times New Roman"/>
          <w:szCs w:val="24"/>
        </w:rPr>
        <w:t xml:space="preserve"> a asistenčných opatrení nástroja na podporu globálnych partnerov prostredníctvom </w:t>
      </w:r>
      <w:r w:rsidRPr="00A744E1">
        <w:rPr>
          <w:rFonts w:cs="Times New Roman"/>
          <w:b/>
          <w:bCs/>
          <w:szCs w:val="24"/>
        </w:rPr>
        <w:t>Európskeho mierového nástroja</w:t>
      </w:r>
      <w:r w:rsidRPr="00A744E1">
        <w:rPr>
          <w:rFonts w:cs="Times New Roman"/>
          <w:szCs w:val="24"/>
        </w:rPr>
        <w:t xml:space="preserve"> </w:t>
      </w:r>
      <w:r w:rsidRPr="00A02D39">
        <w:rPr>
          <w:rFonts w:cs="Times New Roman"/>
          <w:szCs w:val="24"/>
        </w:rPr>
        <w:t>(</w:t>
      </w:r>
      <w:r>
        <w:rPr>
          <w:rFonts w:cs="Times New Roman"/>
          <w:szCs w:val="24"/>
        </w:rPr>
        <w:t>ďalej len „</w:t>
      </w:r>
      <w:r w:rsidRPr="00A02D39">
        <w:rPr>
          <w:rFonts w:cs="Times New Roman"/>
          <w:szCs w:val="24"/>
        </w:rPr>
        <w:t>EPF</w:t>
      </w:r>
      <w:r>
        <w:rPr>
          <w:rFonts w:cs="Times New Roman"/>
          <w:szCs w:val="24"/>
        </w:rPr>
        <w:t>“</w:t>
      </w:r>
      <w:r w:rsidRPr="00A02D39">
        <w:rPr>
          <w:rFonts w:cs="Times New Roman"/>
          <w:szCs w:val="24"/>
        </w:rPr>
        <w:t>),</w:t>
      </w:r>
      <w:r w:rsidRPr="00A744E1">
        <w:rPr>
          <w:rFonts w:cs="Times New Roman"/>
          <w:szCs w:val="24"/>
        </w:rPr>
        <w:t xml:space="preserve"> ktorý je kľúčovým nástrojom </w:t>
      </w:r>
      <w:r>
        <w:rPr>
          <w:rFonts w:cs="Times New Roman"/>
          <w:szCs w:val="24"/>
        </w:rPr>
        <w:t>Európskej únie</w:t>
      </w:r>
      <w:r w:rsidRPr="00A744E1">
        <w:rPr>
          <w:rFonts w:cs="Times New Roman"/>
          <w:szCs w:val="24"/>
        </w:rPr>
        <w:t xml:space="preserve"> na podporu zraniteľných partnerských štátov </w:t>
      </w:r>
      <w:r>
        <w:rPr>
          <w:rFonts w:cs="Times New Roman"/>
          <w:szCs w:val="24"/>
        </w:rPr>
        <w:t>Európskej únie</w:t>
      </w:r>
      <w:r w:rsidRPr="00A744E1">
        <w:rPr>
          <w:rFonts w:cs="Times New Roman"/>
          <w:szCs w:val="24"/>
        </w:rPr>
        <w:t xml:space="preserve">. Slovenská republika v súlade s Programovým vyhlásením vlády neposkytovala v roku 2024 smrtiacu vojenskú pomoc Ukrajine zo </w:t>
      </w:r>
      <w:r>
        <w:rPr>
          <w:rFonts w:cs="Times New Roman"/>
          <w:szCs w:val="24"/>
        </w:rPr>
        <w:t xml:space="preserve">svojich </w:t>
      </w:r>
      <w:r w:rsidRPr="00A744E1">
        <w:rPr>
          <w:rFonts w:cs="Times New Roman"/>
          <w:szCs w:val="24"/>
        </w:rPr>
        <w:t xml:space="preserve">zásob, sústredila sa na poskytovanie </w:t>
      </w:r>
      <w:proofErr w:type="spellStart"/>
      <w:r w:rsidR="00425008">
        <w:rPr>
          <w:rFonts w:cs="Times New Roman"/>
          <w:szCs w:val="24"/>
        </w:rPr>
        <w:t>humanitárnehomateriálu</w:t>
      </w:r>
      <w:proofErr w:type="spellEnd"/>
      <w:r w:rsidRPr="00A744E1">
        <w:rPr>
          <w:rFonts w:cs="Times New Roman"/>
          <w:szCs w:val="24"/>
        </w:rPr>
        <w:t>. Zároveň sa naďalej usilovala prispieť k sfunkčneniu mechanizmu preplácania vojenskej pomoci z EPF, a tým dosiahnuť (v súlade s pravidlami EPF) spätné, čiastočné a postupné preplatenie nákladov S</w:t>
      </w:r>
      <w:r>
        <w:rPr>
          <w:rFonts w:cs="Times New Roman"/>
          <w:szCs w:val="24"/>
        </w:rPr>
        <w:t>lovenska</w:t>
      </w:r>
      <w:r w:rsidRPr="00A744E1">
        <w:rPr>
          <w:rFonts w:cs="Times New Roman"/>
          <w:szCs w:val="24"/>
        </w:rPr>
        <w:t xml:space="preserve"> na vojenskú podporu (vrátane smrtiacej), ktorú </w:t>
      </w:r>
      <w:r>
        <w:rPr>
          <w:rFonts w:cs="Times New Roman"/>
          <w:szCs w:val="24"/>
        </w:rPr>
        <w:t>Slovenská republika</w:t>
      </w:r>
      <w:r w:rsidRPr="00A744E1">
        <w:rPr>
          <w:rFonts w:cs="Times New Roman"/>
          <w:szCs w:val="24"/>
        </w:rPr>
        <w:t xml:space="preserve"> už Ukrajine poskytla v minulosti. Otázka ako prekonať blokovanie EPF vo vzťahu k Ukrajine zo strany jedného </w:t>
      </w:r>
      <w:r>
        <w:rPr>
          <w:rFonts w:cs="Times New Roman"/>
          <w:szCs w:val="24"/>
        </w:rPr>
        <w:t>členského štátu</w:t>
      </w:r>
      <w:r w:rsidRPr="00A744E1">
        <w:rPr>
          <w:rFonts w:cs="Times New Roman"/>
          <w:szCs w:val="24"/>
        </w:rPr>
        <w:t xml:space="preserve"> </w:t>
      </w:r>
      <w:r>
        <w:rPr>
          <w:rFonts w:cs="Times New Roman"/>
          <w:szCs w:val="24"/>
        </w:rPr>
        <w:t>Európskej únie</w:t>
      </w:r>
      <w:r w:rsidRPr="00A744E1">
        <w:rPr>
          <w:rFonts w:cs="Times New Roman"/>
          <w:szCs w:val="24"/>
        </w:rPr>
        <w:t xml:space="preserve"> však ostala otvorená až do konca roku 2024.</w:t>
      </w:r>
    </w:p>
    <w:p w14:paraId="5F0EE726" w14:textId="77777777" w:rsidR="003D03E8" w:rsidRPr="00A744E1" w:rsidRDefault="003D03E8" w:rsidP="003D03E8">
      <w:pPr>
        <w:spacing w:after="0"/>
        <w:rPr>
          <w:rFonts w:cs="Times New Roman"/>
          <w:bCs/>
          <w:iCs/>
          <w:szCs w:val="24"/>
        </w:rPr>
      </w:pPr>
    </w:p>
    <w:p w14:paraId="59C68ACC" w14:textId="77777777" w:rsidR="003D03E8" w:rsidRPr="00A744E1" w:rsidRDefault="003D03E8" w:rsidP="003D03E8">
      <w:pPr>
        <w:spacing w:after="0" w:line="240" w:lineRule="auto"/>
        <w:rPr>
          <w:rFonts w:cs="Times New Roman"/>
          <w:szCs w:val="24"/>
        </w:rPr>
      </w:pPr>
      <w:r w:rsidRPr="00A744E1">
        <w:rPr>
          <w:rFonts w:cs="Times New Roman"/>
          <w:bCs/>
          <w:iCs/>
          <w:szCs w:val="24"/>
        </w:rPr>
        <w:t xml:space="preserve">V rámci implementácie </w:t>
      </w:r>
      <w:r w:rsidRPr="00A744E1">
        <w:rPr>
          <w:rFonts w:cs="Times New Roman"/>
          <w:b/>
          <w:bCs/>
          <w:iCs/>
          <w:szCs w:val="24"/>
        </w:rPr>
        <w:t>Strategického kompasu pre obranu a bezpečnosť</w:t>
      </w:r>
      <w:r w:rsidRPr="00A744E1">
        <w:rPr>
          <w:rFonts w:cs="Times New Roman"/>
          <w:bCs/>
          <w:iCs/>
          <w:szCs w:val="24"/>
        </w:rPr>
        <w:t xml:space="preserve"> (2022) prebiehali prípravy jeho vlajkového projektu </w:t>
      </w:r>
      <w:r w:rsidRPr="00A744E1">
        <w:rPr>
          <w:rFonts w:cs="Times New Roman"/>
          <w:b/>
          <w:bCs/>
          <w:iCs/>
          <w:szCs w:val="24"/>
        </w:rPr>
        <w:t xml:space="preserve">Kapacity rýchleho nasadenia </w:t>
      </w:r>
      <w:r>
        <w:rPr>
          <w:rFonts w:cs="Times New Roman"/>
          <w:b/>
          <w:bCs/>
          <w:iCs/>
          <w:szCs w:val="24"/>
        </w:rPr>
        <w:t>Európskej únie</w:t>
      </w:r>
      <w:r w:rsidRPr="00A744E1">
        <w:rPr>
          <w:rFonts w:cs="Times New Roman"/>
          <w:bCs/>
          <w:iCs/>
          <w:szCs w:val="24"/>
        </w:rPr>
        <w:t xml:space="preserve"> (</w:t>
      </w:r>
      <w:r>
        <w:rPr>
          <w:rFonts w:cs="Times New Roman"/>
          <w:bCs/>
          <w:iCs/>
          <w:szCs w:val="24"/>
        </w:rPr>
        <w:t>ďalej len „</w:t>
      </w:r>
      <w:r w:rsidRPr="00A744E1">
        <w:rPr>
          <w:rFonts w:cs="Times New Roman"/>
          <w:bCs/>
          <w:iCs/>
          <w:szCs w:val="24"/>
        </w:rPr>
        <w:t>EU RDC</w:t>
      </w:r>
      <w:r>
        <w:rPr>
          <w:rFonts w:cs="Times New Roman"/>
          <w:bCs/>
          <w:iCs/>
          <w:szCs w:val="24"/>
        </w:rPr>
        <w:t>“</w:t>
      </w:r>
      <w:r w:rsidRPr="00A744E1">
        <w:rPr>
          <w:rFonts w:cs="Times New Roman"/>
          <w:bCs/>
          <w:iCs/>
          <w:szCs w:val="24"/>
        </w:rPr>
        <w:t xml:space="preserve">). </w:t>
      </w:r>
      <w:r>
        <w:rPr>
          <w:rFonts w:cs="Times New Roman"/>
          <w:bCs/>
          <w:iCs/>
          <w:szCs w:val="24"/>
        </w:rPr>
        <w:t xml:space="preserve">EU </w:t>
      </w:r>
      <w:r w:rsidRPr="00A744E1">
        <w:rPr>
          <w:rFonts w:cs="Times New Roman"/>
          <w:bCs/>
          <w:iCs/>
          <w:szCs w:val="24"/>
        </w:rPr>
        <w:t xml:space="preserve">RDC má slúžiť ako nástroj medzinárodného krízového manažmentu </w:t>
      </w:r>
      <w:r>
        <w:rPr>
          <w:rFonts w:cs="Times New Roman"/>
          <w:bCs/>
          <w:iCs/>
          <w:szCs w:val="24"/>
        </w:rPr>
        <w:t>Európskej únie</w:t>
      </w:r>
      <w:r w:rsidRPr="00A744E1">
        <w:rPr>
          <w:rFonts w:cs="Times New Roman"/>
          <w:bCs/>
          <w:iCs/>
          <w:szCs w:val="24"/>
        </w:rPr>
        <w:t xml:space="preserve"> v regiónoch záujmu pri viacerých scenároch – od humanitárnej pomoci a evakuácie občanov </w:t>
      </w:r>
      <w:r>
        <w:rPr>
          <w:rFonts w:cs="Times New Roman"/>
          <w:bCs/>
          <w:iCs/>
          <w:szCs w:val="24"/>
        </w:rPr>
        <w:t>Európskej únie</w:t>
      </w:r>
      <w:r w:rsidRPr="00A744E1">
        <w:rPr>
          <w:rFonts w:cs="Times New Roman"/>
          <w:bCs/>
          <w:iCs/>
          <w:szCs w:val="24"/>
        </w:rPr>
        <w:t xml:space="preserve"> až po vynútenie mieru. EU RDC </w:t>
      </w:r>
      <w:r>
        <w:rPr>
          <w:rFonts w:cs="Times New Roman"/>
          <w:bCs/>
          <w:iCs/>
          <w:szCs w:val="24"/>
        </w:rPr>
        <w:t xml:space="preserve">mal </w:t>
      </w:r>
      <w:r w:rsidRPr="00A744E1">
        <w:rPr>
          <w:rFonts w:cs="Times New Roman"/>
          <w:bCs/>
          <w:iCs/>
          <w:szCs w:val="24"/>
        </w:rPr>
        <w:t>dosiahnuť limitovanú Plnú operačnú spôsobilosť k</w:t>
      </w:r>
      <w:r>
        <w:rPr>
          <w:rFonts w:cs="Times New Roman"/>
          <w:bCs/>
          <w:iCs/>
          <w:szCs w:val="24"/>
        </w:rPr>
        <w:t xml:space="preserve"> začiatku roka </w:t>
      </w:r>
      <w:r w:rsidRPr="00A744E1">
        <w:rPr>
          <w:rFonts w:cs="Times New Roman"/>
          <w:bCs/>
          <w:iCs/>
          <w:szCs w:val="24"/>
        </w:rPr>
        <w:t xml:space="preserve">2025. V rámci civilnej SBOP Slovenská republika pripravila národný implementačný plán, prostredníctvom ktorého pracuje na napĺňaní cieľov </w:t>
      </w:r>
      <w:r w:rsidRPr="00A744E1">
        <w:rPr>
          <w:rFonts w:cs="Times New Roman"/>
          <w:b/>
          <w:bCs/>
          <w:iCs/>
          <w:szCs w:val="24"/>
        </w:rPr>
        <w:t>Civilného kompaktu</w:t>
      </w:r>
      <w:r w:rsidRPr="00A744E1">
        <w:rPr>
          <w:rFonts w:cs="Times New Roman"/>
          <w:bCs/>
          <w:iCs/>
          <w:szCs w:val="24"/>
        </w:rPr>
        <w:t xml:space="preserve"> SBOP a na rozvoji spektra národných civilných spôsobilostí</w:t>
      </w:r>
      <w:r w:rsidRPr="00A744E1">
        <w:rPr>
          <w:rFonts w:cs="Times New Roman"/>
          <w:szCs w:val="24"/>
        </w:rPr>
        <w:t xml:space="preserve">.  </w:t>
      </w:r>
    </w:p>
    <w:p w14:paraId="30C7A6D3" w14:textId="77777777" w:rsidR="003D03E8" w:rsidRPr="00A744E1" w:rsidRDefault="003D03E8" w:rsidP="003D03E8">
      <w:pPr>
        <w:spacing w:after="0" w:line="240" w:lineRule="auto"/>
        <w:rPr>
          <w:rFonts w:cs="Times New Roman"/>
          <w:szCs w:val="24"/>
        </w:rPr>
      </w:pPr>
    </w:p>
    <w:p w14:paraId="7657CA03" w14:textId="77777777" w:rsidR="003D03E8" w:rsidRPr="00A744E1" w:rsidRDefault="003D03E8" w:rsidP="003D03E8">
      <w:pPr>
        <w:spacing w:after="0" w:line="240" w:lineRule="auto"/>
        <w:rPr>
          <w:rFonts w:cs="Times New Roman"/>
          <w:szCs w:val="24"/>
        </w:rPr>
      </w:pPr>
      <w:r w:rsidRPr="00A744E1">
        <w:rPr>
          <w:rFonts w:cs="Times New Roman"/>
          <w:szCs w:val="24"/>
        </w:rPr>
        <w:t xml:space="preserve">Slovenská republika pokračovala v roku 2024 v zapájaní do výziev </w:t>
      </w:r>
      <w:r w:rsidRPr="00A744E1">
        <w:rPr>
          <w:rFonts w:cs="Times New Roman"/>
          <w:b/>
          <w:bCs/>
          <w:szCs w:val="24"/>
        </w:rPr>
        <w:t>Európskeho obranného fondu</w:t>
      </w:r>
      <w:r w:rsidRPr="00A744E1">
        <w:rPr>
          <w:rFonts w:cs="Times New Roman"/>
          <w:szCs w:val="24"/>
        </w:rPr>
        <w:t xml:space="preserve"> (</w:t>
      </w:r>
      <w:r>
        <w:rPr>
          <w:rFonts w:cs="Times New Roman"/>
          <w:szCs w:val="24"/>
        </w:rPr>
        <w:t>ďalej len „</w:t>
      </w:r>
      <w:r w:rsidRPr="00A744E1">
        <w:rPr>
          <w:rFonts w:cs="Times New Roman"/>
          <w:szCs w:val="24"/>
        </w:rPr>
        <w:t>EDF</w:t>
      </w:r>
      <w:r>
        <w:rPr>
          <w:rFonts w:cs="Times New Roman"/>
          <w:szCs w:val="24"/>
        </w:rPr>
        <w:t>“</w:t>
      </w:r>
      <w:r w:rsidRPr="00A744E1">
        <w:rPr>
          <w:rFonts w:cs="Times New Roman"/>
          <w:szCs w:val="24"/>
        </w:rPr>
        <w:t>). Celkovo bolo vo výzvach EDF za rok 2023 v máji 2024</w:t>
      </w:r>
      <w:r w:rsidRPr="00A744E1">
        <w:rPr>
          <w:rFonts w:cs="Times New Roman"/>
          <w:b/>
          <w:bCs/>
          <w:szCs w:val="24"/>
        </w:rPr>
        <w:t xml:space="preserve"> </w:t>
      </w:r>
      <w:r w:rsidRPr="00A744E1">
        <w:rPr>
          <w:rFonts w:cs="Times New Roman"/>
          <w:szCs w:val="24"/>
        </w:rPr>
        <w:t xml:space="preserve">hodnotených 13 projektov s účasťou 15 slovenských subjektov, z ktorých bolo </w:t>
      </w:r>
      <w:r w:rsidRPr="00A744E1">
        <w:rPr>
          <w:rFonts w:cs="Times New Roman"/>
          <w:b/>
          <w:bCs/>
          <w:szCs w:val="24"/>
        </w:rPr>
        <w:t>úspešných 5 slovenských subjektov v 4 projektoch</w:t>
      </w:r>
      <w:r w:rsidRPr="00A744E1">
        <w:rPr>
          <w:rFonts w:cs="Times New Roman"/>
          <w:szCs w:val="24"/>
        </w:rPr>
        <w:t xml:space="preserve"> navrhnutých na financovanie z programu. </w:t>
      </w:r>
      <w:r>
        <w:rPr>
          <w:rFonts w:cs="Times New Roman"/>
          <w:szCs w:val="24"/>
        </w:rPr>
        <w:t>Ministerstvo obrany</w:t>
      </w:r>
      <w:r w:rsidRPr="00A744E1">
        <w:rPr>
          <w:rFonts w:cs="Times New Roman"/>
          <w:szCs w:val="24"/>
        </w:rPr>
        <w:t xml:space="preserve"> S</w:t>
      </w:r>
      <w:r>
        <w:rPr>
          <w:rFonts w:cs="Times New Roman"/>
          <w:szCs w:val="24"/>
        </w:rPr>
        <w:t>lovenskej republiky</w:t>
      </w:r>
      <w:r w:rsidRPr="00A744E1">
        <w:rPr>
          <w:rFonts w:cs="Times New Roman"/>
          <w:szCs w:val="24"/>
        </w:rPr>
        <w:t xml:space="preserve"> vo výzvach EDF 2024 podporilo prostredníctvom podporných dokumentov 8 slovenských subjektov v rámci deviatich výziev EDF. V rámci výziev k </w:t>
      </w:r>
      <w:r w:rsidRPr="00A744E1">
        <w:rPr>
          <w:rFonts w:cs="Times New Roman"/>
          <w:b/>
          <w:bCs/>
          <w:szCs w:val="24"/>
        </w:rPr>
        <w:t>Nariadeniu na podporu výroby munície</w:t>
      </w:r>
      <w:r w:rsidRPr="00A744E1">
        <w:rPr>
          <w:rFonts w:cs="Times New Roman"/>
          <w:b/>
          <w:bCs/>
          <w:i/>
          <w:iCs/>
          <w:szCs w:val="24"/>
        </w:rPr>
        <w:t xml:space="preserve"> </w:t>
      </w:r>
      <w:r w:rsidRPr="00A744E1">
        <w:rPr>
          <w:rFonts w:cs="Times New Roman"/>
          <w:szCs w:val="24"/>
        </w:rPr>
        <w:t>boli zo 7 hodnotených</w:t>
      </w:r>
      <w:r w:rsidRPr="00A744E1">
        <w:rPr>
          <w:rFonts w:cs="Times New Roman"/>
          <w:b/>
          <w:bCs/>
          <w:szCs w:val="24"/>
        </w:rPr>
        <w:t xml:space="preserve"> </w:t>
      </w:r>
      <w:r w:rsidRPr="00A744E1">
        <w:rPr>
          <w:rFonts w:cs="Times New Roman"/>
          <w:szCs w:val="24"/>
        </w:rPr>
        <w:t xml:space="preserve">návrhov projektov slovenských subjektov navrhnuté </w:t>
      </w:r>
      <w:r w:rsidRPr="00A744E1">
        <w:rPr>
          <w:rFonts w:cs="Times New Roman"/>
          <w:b/>
          <w:bCs/>
          <w:szCs w:val="24"/>
        </w:rPr>
        <w:t>3 úspešné projekty</w:t>
      </w:r>
      <w:r w:rsidRPr="00A744E1">
        <w:rPr>
          <w:rFonts w:cs="Times New Roman"/>
          <w:szCs w:val="24"/>
        </w:rPr>
        <w:t xml:space="preserve"> na financovanie z programu. </w:t>
      </w:r>
    </w:p>
    <w:p w14:paraId="20EDBB5F" w14:textId="77777777" w:rsidR="003D03E8" w:rsidRPr="00A744E1" w:rsidRDefault="003D03E8" w:rsidP="003D03E8">
      <w:pPr>
        <w:spacing w:after="0"/>
        <w:rPr>
          <w:rFonts w:cs="Times New Roman"/>
          <w:bCs/>
          <w:iCs/>
          <w:szCs w:val="24"/>
        </w:rPr>
      </w:pPr>
    </w:p>
    <w:p w14:paraId="5B39DCBD" w14:textId="77777777" w:rsidR="003D03E8" w:rsidRPr="00A744E1" w:rsidRDefault="003D03E8" w:rsidP="003D03E8">
      <w:pPr>
        <w:spacing w:after="0" w:line="240" w:lineRule="auto"/>
        <w:rPr>
          <w:rFonts w:cs="Times New Roman"/>
          <w:bCs/>
          <w:iCs/>
          <w:szCs w:val="24"/>
        </w:rPr>
      </w:pPr>
      <w:r w:rsidRPr="00A744E1">
        <w:rPr>
          <w:rFonts w:cs="Times New Roman"/>
          <w:bCs/>
          <w:iCs/>
          <w:szCs w:val="24"/>
        </w:rPr>
        <w:t xml:space="preserve">Slovenská republika sa v roku 2024 zapájala do procesu tvorby </w:t>
      </w:r>
      <w:r w:rsidRPr="00A02D39">
        <w:rPr>
          <w:rFonts w:cs="Times New Roman"/>
          <w:b/>
          <w:iCs/>
          <w:szCs w:val="24"/>
        </w:rPr>
        <w:t>Nariadenia pre</w:t>
      </w:r>
      <w:r w:rsidRPr="00A744E1">
        <w:rPr>
          <w:rFonts w:cs="Times New Roman"/>
          <w:b/>
          <w:bCs/>
          <w:iCs/>
          <w:szCs w:val="24"/>
        </w:rPr>
        <w:t xml:space="preserve"> Európsky obranný a priemyselný program</w:t>
      </w:r>
      <w:r w:rsidRPr="00A744E1">
        <w:rPr>
          <w:rFonts w:cs="Times New Roman"/>
          <w:bCs/>
          <w:iCs/>
          <w:szCs w:val="24"/>
        </w:rPr>
        <w:t xml:space="preserve"> (</w:t>
      </w:r>
      <w:r>
        <w:rPr>
          <w:rFonts w:cs="Times New Roman"/>
          <w:bCs/>
          <w:iCs/>
          <w:szCs w:val="24"/>
        </w:rPr>
        <w:t>ďalej len „</w:t>
      </w:r>
      <w:r w:rsidRPr="00A744E1">
        <w:rPr>
          <w:rFonts w:cs="Times New Roman"/>
          <w:bCs/>
          <w:iCs/>
          <w:szCs w:val="24"/>
        </w:rPr>
        <w:t>EDIP</w:t>
      </w:r>
      <w:r>
        <w:rPr>
          <w:rFonts w:cs="Times New Roman"/>
          <w:bCs/>
          <w:iCs/>
          <w:szCs w:val="24"/>
        </w:rPr>
        <w:t>“</w:t>
      </w:r>
      <w:r w:rsidRPr="00A744E1">
        <w:rPr>
          <w:rFonts w:cs="Times New Roman"/>
          <w:bCs/>
          <w:iCs/>
          <w:szCs w:val="24"/>
        </w:rPr>
        <w:t>)</w:t>
      </w:r>
      <w:r w:rsidRPr="00A744E1">
        <w:rPr>
          <w:rFonts w:cs="Times New Roman"/>
          <w:bCs/>
          <w:i/>
          <w:iCs/>
          <w:szCs w:val="24"/>
        </w:rPr>
        <w:t xml:space="preserve">. </w:t>
      </w:r>
      <w:r w:rsidRPr="00A744E1">
        <w:rPr>
          <w:rFonts w:cs="Times New Roman"/>
          <w:bCs/>
          <w:iCs/>
          <w:szCs w:val="24"/>
        </w:rPr>
        <w:t>EDIP navrhla Európska komisia v marci 2024 s cieľom podpory odolnosti a konkurencieschopnosti európskeho obranného priemyslu. S plánovaným rozpočtom 1,5 m</w:t>
      </w:r>
      <w:r>
        <w:rPr>
          <w:rFonts w:cs="Times New Roman"/>
          <w:bCs/>
          <w:iCs/>
          <w:szCs w:val="24"/>
        </w:rPr>
        <w:t xml:space="preserve">ld. eur </w:t>
      </w:r>
      <w:r w:rsidRPr="00A744E1">
        <w:rPr>
          <w:rFonts w:cs="Times New Roman"/>
          <w:bCs/>
          <w:iCs/>
          <w:szCs w:val="24"/>
        </w:rPr>
        <w:t xml:space="preserve">pre obdobie 2025 – 2027 je cieľom EDIP zabezpečiť spoľahlivú dodávateľskú reťaz obranných produktov, posilniť kapacity obranného priemyslu, </w:t>
      </w:r>
      <w:r w:rsidRPr="00A744E1">
        <w:rPr>
          <w:rFonts w:cs="Times New Roman"/>
          <w:bCs/>
          <w:iCs/>
          <w:szCs w:val="24"/>
        </w:rPr>
        <w:lastRenderedPageBreak/>
        <w:t xml:space="preserve">podporiť spoločné obstarávanie členských štátov, podporiť spoluprácu s Ukrajinou a preklenúť medzeru medzi krátkodobými opatreniami a dlhodobou obrannou pripravenosťou </w:t>
      </w:r>
      <w:r>
        <w:rPr>
          <w:rFonts w:cs="Times New Roman"/>
          <w:bCs/>
          <w:iCs/>
          <w:szCs w:val="24"/>
        </w:rPr>
        <w:t>Európskej únie</w:t>
      </w:r>
      <w:r w:rsidRPr="00A744E1">
        <w:rPr>
          <w:rFonts w:cs="Times New Roman"/>
          <w:bCs/>
          <w:iCs/>
          <w:szCs w:val="24"/>
        </w:rPr>
        <w:t>. Schválenie EDIP sa predpokladá v 1. polroku 2025.</w:t>
      </w:r>
    </w:p>
    <w:p w14:paraId="55D62576" w14:textId="77777777" w:rsidR="003D03E8" w:rsidRPr="00A744E1" w:rsidRDefault="003D03E8" w:rsidP="003D03E8">
      <w:pPr>
        <w:spacing w:after="0"/>
        <w:rPr>
          <w:rFonts w:cs="Times New Roman"/>
          <w:szCs w:val="24"/>
        </w:rPr>
      </w:pPr>
    </w:p>
    <w:p w14:paraId="136801CD" w14:textId="77777777" w:rsidR="003D03E8" w:rsidRPr="00A744E1" w:rsidRDefault="003D03E8" w:rsidP="003D03E8">
      <w:pPr>
        <w:spacing w:after="0" w:line="240" w:lineRule="auto"/>
        <w:rPr>
          <w:rFonts w:cs="Times New Roman"/>
          <w:szCs w:val="24"/>
        </w:rPr>
      </w:pPr>
      <w:r w:rsidRPr="00A744E1">
        <w:rPr>
          <w:rFonts w:cs="Times New Roman"/>
          <w:szCs w:val="24"/>
        </w:rPr>
        <w:t xml:space="preserve">Na pôde </w:t>
      </w:r>
      <w:r>
        <w:rPr>
          <w:rFonts w:cs="Times New Roman"/>
          <w:szCs w:val="24"/>
        </w:rPr>
        <w:t>Európskej únie</w:t>
      </w:r>
      <w:r w:rsidRPr="00A744E1">
        <w:rPr>
          <w:rFonts w:cs="Times New Roman"/>
          <w:szCs w:val="24"/>
        </w:rPr>
        <w:t xml:space="preserve"> si </w:t>
      </w:r>
      <w:r>
        <w:rPr>
          <w:rFonts w:cs="Times New Roman"/>
          <w:szCs w:val="24"/>
        </w:rPr>
        <w:t>Slovenská republika</w:t>
      </w:r>
      <w:r w:rsidRPr="00A744E1">
        <w:rPr>
          <w:rFonts w:cs="Times New Roman"/>
          <w:szCs w:val="24"/>
        </w:rPr>
        <w:t xml:space="preserve"> v oblasti obrany a bezpečnosti plnila aj záväzky vyplývajúce zo </w:t>
      </w:r>
      <w:r w:rsidRPr="00A744E1">
        <w:rPr>
          <w:rFonts w:cs="Times New Roman"/>
          <w:b/>
          <w:bCs/>
          <w:szCs w:val="24"/>
        </w:rPr>
        <w:t xml:space="preserve">Stálej štruktúrovanej spolupráce </w:t>
      </w:r>
      <w:r w:rsidRPr="00A02D39">
        <w:rPr>
          <w:rFonts w:cs="Times New Roman"/>
          <w:szCs w:val="24"/>
        </w:rPr>
        <w:t>(</w:t>
      </w:r>
      <w:r>
        <w:rPr>
          <w:rFonts w:cs="Times New Roman"/>
          <w:szCs w:val="24"/>
        </w:rPr>
        <w:t>ďalej len „</w:t>
      </w:r>
      <w:r w:rsidRPr="00A02D39">
        <w:rPr>
          <w:rFonts w:cs="Times New Roman"/>
          <w:szCs w:val="24"/>
        </w:rPr>
        <w:t>PESCO</w:t>
      </w:r>
      <w:r>
        <w:rPr>
          <w:rFonts w:cs="Times New Roman"/>
          <w:szCs w:val="24"/>
        </w:rPr>
        <w:t>“</w:t>
      </w:r>
      <w:r w:rsidRPr="00A02D39">
        <w:rPr>
          <w:rFonts w:cs="Times New Roman"/>
          <w:szCs w:val="24"/>
        </w:rPr>
        <w:t>).</w:t>
      </w:r>
      <w:r w:rsidRPr="00A744E1">
        <w:rPr>
          <w:rFonts w:cs="Times New Roman"/>
          <w:szCs w:val="24"/>
        </w:rPr>
        <w:t xml:space="preserve"> Rok 2024 sa niesol v znamení jeho strategickej revízie, ktorej výsledky sa premietli do schválenia </w:t>
      </w:r>
      <w:r>
        <w:rPr>
          <w:rFonts w:cs="Times New Roman"/>
          <w:szCs w:val="24"/>
        </w:rPr>
        <w:t>z</w:t>
      </w:r>
      <w:r w:rsidRPr="00A744E1">
        <w:rPr>
          <w:rFonts w:cs="Times New Roman"/>
          <w:szCs w:val="24"/>
        </w:rPr>
        <w:t xml:space="preserve">áverov Rady k Strategickej revízii PESCO v novembri 2024. Jedným z kľúčových projektov PESCO, na ktorom </w:t>
      </w:r>
      <w:r>
        <w:rPr>
          <w:rFonts w:cs="Times New Roman"/>
          <w:szCs w:val="24"/>
        </w:rPr>
        <w:t>Slovenská republika</w:t>
      </w:r>
      <w:r w:rsidRPr="00A744E1">
        <w:rPr>
          <w:rFonts w:cs="Times New Roman"/>
          <w:szCs w:val="24"/>
        </w:rPr>
        <w:t xml:space="preserve"> aktívne participuje už od jeho vzniku, je </w:t>
      </w:r>
      <w:r w:rsidRPr="00A744E1">
        <w:rPr>
          <w:rFonts w:cs="Times New Roman"/>
          <w:b/>
          <w:bCs/>
          <w:szCs w:val="24"/>
        </w:rPr>
        <w:t>Vojenská mobilita</w:t>
      </w:r>
      <w:r>
        <w:rPr>
          <w:rFonts w:cs="Times New Roman"/>
          <w:b/>
          <w:bCs/>
          <w:szCs w:val="24"/>
        </w:rPr>
        <w:t>,</w:t>
      </w:r>
      <w:r w:rsidRPr="00A744E1">
        <w:rPr>
          <w:rFonts w:cs="Times New Roman"/>
          <w:b/>
          <w:bCs/>
          <w:szCs w:val="24"/>
        </w:rPr>
        <w:t xml:space="preserve"> </w:t>
      </w:r>
      <w:r w:rsidRPr="00A744E1">
        <w:rPr>
          <w:rFonts w:cs="Times New Roman"/>
          <w:szCs w:val="24"/>
        </w:rPr>
        <w:t xml:space="preserve">s cieľom zjednodušiť a urýchliť cezhraničné vojenské presuny. V roku 2024 </w:t>
      </w:r>
      <w:r>
        <w:rPr>
          <w:rFonts w:cs="Times New Roman"/>
          <w:szCs w:val="24"/>
        </w:rPr>
        <w:t>Slovenská republika</w:t>
      </w:r>
      <w:r w:rsidRPr="00A744E1">
        <w:rPr>
          <w:rFonts w:cs="Times New Roman"/>
          <w:szCs w:val="24"/>
        </w:rPr>
        <w:t xml:space="preserve"> ratifikovala Technické dohody v oblasti cezhraničných povolení pre pozemnú a vzdušnú doménu.</w:t>
      </w:r>
    </w:p>
    <w:p w14:paraId="1819D876" w14:textId="77777777" w:rsidR="003D03E8" w:rsidRPr="00A744E1" w:rsidRDefault="003D03E8" w:rsidP="003D03E8">
      <w:pPr>
        <w:spacing w:after="0" w:line="240" w:lineRule="auto"/>
        <w:rPr>
          <w:rFonts w:cs="Times New Roman"/>
          <w:szCs w:val="24"/>
        </w:rPr>
      </w:pPr>
    </w:p>
    <w:p w14:paraId="3291E92E" w14:textId="77777777" w:rsidR="003D03E8" w:rsidRPr="00A744E1" w:rsidRDefault="003D03E8" w:rsidP="003D03E8">
      <w:pPr>
        <w:spacing w:after="0" w:line="240" w:lineRule="auto"/>
        <w:rPr>
          <w:rFonts w:cs="Times New Roman"/>
          <w:szCs w:val="24"/>
        </w:rPr>
      </w:pPr>
      <w:r>
        <w:rPr>
          <w:rFonts w:cs="Times New Roman"/>
          <w:szCs w:val="24"/>
        </w:rPr>
        <w:t>Slovensko</w:t>
      </w:r>
      <w:r w:rsidRPr="00A744E1">
        <w:rPr>
          <w:rFonts w:cs="Times New Roman"/>
          <w:szCs w:val="24"/>
        </w:rPr>
        <w:t xml:space="preserve"> sa aktívne podieľalo aj na činnosti </w:t>
      </w:r>
      <w:r w:rsidRPr="00A744E1">
        <w:rPr>
          <w:rFonts w:cs="Times New Roman"/>
          <w:b/>
          <w:bCs/>
          <w:szCs w:val="24"/>
        </w:rPr>
        <w:t xml:space="preserve">Satelitného centra </w:t>
      </w:r>
      <w:r>
        <w:rPr>
          <w:rFonts w:cs="Times New Roman"/>
          <w:b/>
          <w:bCs/>
          <w:szCs w:val="24"/>
        </w:rPr>
        <w:t>Európskej únie</w:t>
      </w:r>
      <w:r w:rsidRPr="00A744E1">
        <w:rPr>
          <w:rFonts w:cs="Times New Roman"/>
          <w:szCs w:val="24"/>
        </w:rPr>
        <w:t xml:space="preserve"> (</w:t>
      </w:r>
      <w:r>
        <w:rPr>
          <w:rFonts w:cs="Times New Roman"/>
          <w:szCs w:val="24"/>
        </w:rPr>
        <w:t>ďalej len „</w:t>
      </w:r>
      <w:r w:rsidRPr="00A744E1">
        <w:rPr>
          <w:rFonts w:cs="Times New Roman"/>
          <w:szCs w:val="24"/>
        </w:rPr>
        <w:t xml:space="preserve">EU </w:t>
      </w:r>
      <w:proofErr w:type="spellStart"/>
      <w:r w:rsidRPr="00A744E1">
        <w:rPr>
          <w:rFonts w:cs="Times New Roman"/>
          <w:szCs w:val="24"/>
        </w:rPr>
        <w:t>SatCen</w:t>
      </w:r>
      <w:proofErr w:type="spellEnd"/>
      <w:r>
        <w:rPr>
          <w:rFonts w:cs="Times New Roman"/>
          <w:szCs w:val="24"/>
        </w:rPr>
        <w:t>“</w:t>
      </w:r>
      <w:r w:rsidRPr="00A744E1">
        <w:rPr>
          <w:rFonts w:cs="Times New Roman"/>
          <w:szCs w:val="24"/>
        </w:rPr>
        <w:t xml:space="preserve">), kde od </w:t>
      </w:r>
      <w:r>
        <w:rPr>
          <w:rFonts w:cs="Times New Roman"/>
          <w:szCs w:val="24"/>
        </w:rPr>
        <w:t>júna</w:t>
      </w:r>
      <w:r w:rsidRPr="00A744E1">
        <w:rPr>
          <w:rFonts w:cs="Times New Roman"/>
          <w:szCs w:val="24"/>
        </w:rPr>
        <w:t xml:space="preserve"> 2024 vyslalo jedného zástupcu. V kontexte narastajúcich bezpečnostných výziev podporila Slovenská republika v roku 2024 zvýšenú operačnú činnosť </w:t>
      </w:r>
      <w:proofErr w:type="spellStart"/>
      <w:r w:rsidRPr="00A744E1">
        <w:rPr>
          <w:rFonts w:cs="Times New Roman"/>
          <w:szCs w:val="24"/>
        </w:rPr>
        <w:t>SatCen</w:t>
      </w:r>
      <w:proofErr w:type="spellEnd"/>
      <w:r w:rsidRPr="00A744E1">
        <w:rPr>
          <w:rFonts w:cs="Times New Roman"/>
          <w:szCs w:val="24"/>
        </w:rPr>
        <w:t xml:space="preserve"> prostredníctvom dobrovoľného finančného príspevku vo výške 10 tis</w:t>
      </w:r>
      <w:r>
        <w:rPr>
          <w:rFonts w:cs="Times New Roman"/>
          <w:szCs w:val="24"/>
        </w:rPr>
        <w:t>. eur</w:t>
      </w:r>
      <w:r w:rsidRPr="00A744E1">
        <w:rPr>
          <w:rFonts w:cs="Times New Roman"/>
          <w:szCs w:val="24"/>
        </w:rPr>
        <w:t xml:space="preserve">. Slovensko sa tak stalo jedným z troch členských štátov, ktoré doposiaľ finančne podporili </w:t>
      </w:r>
      <w:proofErr w:type="spellStart"/>
      <w:r w:rsidRPr="00A744E1">
        <w:rPr>
          <w:rFonts w:cs="Times New Roman"/>
          <w:szCs w:val="24"/>
        </w:rPr>
        <w:t>SatCen</w:t>
      </w:r>
      <w:proofErr w:type="spellEnd"/>
      <w:r w:rsidRPr="00A744E1">
        <w:rPr>
          <w:rFonts w:cs="Times New Roman"/>
          <w:szCs w:val="24"/>
        </w:rPr>
        <w:t xml:space="preserve"> nad rámec členských príspevkov (po Luxembursku a Nemecku).</w:t>
      </w:r>
    </w:p>
    <w:p w14:paraId="22AB5A09" w14:textId="77777777" w:rsidR="003D03E8" w:rsidRPr="00A744E1" w:rsidRDefault="003D03E8" w:rsidP="003D03E8">
      <w:pPr>
        <w:spacing w:after="0" w:line="240" w:lineRule="auto"/>
        <w:rPr>
          <w:rFonts w:cs="Times New Roman"/>
          <w:szCs w:val="24"/>
        </w:rPr>
      </w:pPr>
    </w:p>
    <w:p w14:paraId="22A9DA52" w14:textId="77777777" w:rsidR="003D03E8" w:rsidRDefault="003D03E8" w:rsidP="003D03E8">
      <w:pPr>
        <w:spacing w:after="0" w:line="240" w:lineRule="auto"/>
        <w:rPr>
          <w:rFonts w:cs="Times New Roman"/>
          <w:bCs/>
          <w:iCs/>
          <w:szCs w:val="24"/>
        </w:rPr>
      </w:pPr>
      <w:r w:rsidRPr="00A744E1">
        <w:rPr>
          <w:rFonts w:cs="Times New Roman"/>
          <w:bCs/>
          <w:iCs/>
          <w:szCs w:val="24"/>
        </w:rPr>
        <w:t xml:space="preserve">Pre </w:t>
      </w:r>
      <w:r w:rsidRPr="00A02D39">
        <w:rPr>
          <w:rFonts w:cs="Times New Roman"/>
          <w:iCs/>
          <w:szCs w:val="24"/>
        </w:rPr>
        <w:t>Slovenskú republiku ako člena</w:t>
      </w:r>
      <w:r w:rsidRPr="00A744E1">
        <w:rPr>
          <w:rFonts w:cs="Times New Roman"/>
          <w:b/>
          <w:bCs/>
          <w:iCs/>
          <w:szCs w:val="24"/>
        </w:rPr>
        <w:t xml:space="preserve"> Európskej únie a NATO </w:t>
      </w:r>
      <w:r w:rsidRPr="00A744E1">
        <w:rPr>
          <w:rFonts w:cs="Times New Roman"/>
          <w:bCs/>
          <w:iCs/>
          <w:szCs w:val="24"/>
        </w:rPr>
        <w:t xml:space="preserve">bolo aj naďalej kľúčové pokračovať v posilňovaní </w:t>
      </w:r>
      <w:r w:rsidRPr="00A744E1">
        <w:rPr>
          <w:rFonts w:cs="Times New Roman"/>
          <w:b/>
          <w:bCs/>
          <w:iCs/>
          <w:szCs w:val="24"/>
        </w:rPr>
        <w:t>strategického partnerstva medzi týmito dvomi inštitúciami.</w:t>
      </w:r>
      <w:r w:rsidRPr="00A744E1">
        <w:rPr>
          <w:rFonts w:cs="Times New Roman"/>
          <w:bCs/>
          <w:iCs/>
          <w:szCs w:val="24"/>
        </w:rPr>
        <w:t xml:space="preserve"> Priebežne pokračovala implementácia oblastí spolupráce stanovených v troch </w:t>
      </w:r>
      <w:r w:rsidRPr="00A744E1">
        <w:rPr>
          <w:rFonts w:cs="Times New Roman"/>
          <w:b/>
          <w:bCs/>
          <w:iCs/>
          <w:szCs w:val="24"/>
        </w:rPr>
        <w:t xml:space="preserve">Spoločných deklaráciách </w:t>
      </w:r>
      <w:r w:rsidRPr="00A744E1">
        <w:rPr>
          <w:rFonts w:cs="Times New Roman"/>
          <w:bCs/>
          <w:iCs/>
          <w:szCs w:val="24"/>
        </w:rPr>
        <w:t>(2016, 2018, 2023) vrátane vyššie uvedenej ťažiskovej oblasti vojenskej mobility. Slovenská republika dlhodobo aktívne podporuje strategické partnerstvo a spoluprácu Európskej únie a</w:t>
      </w:r>
      <w:r>
        <w:rPr>
          <w:rFonts w:cs="Times New Roman"/>
          <w:bCs/>
          <w:iCs/>
          <w:szCs w:val="24"/>
        </w:rPr>
        <w:t> Organizácie Severoatlantickej zmluvy</w:t>
      </w:r>
      <w:r w:rsidRPr="00A744E1">
        <w:rPr>
          <w:rFonts w:cs="Times New Roman"/>
          <w:bCs/>
          <w:iCs/>
          <w:szCs w:val="24"/>
        </w:rPr>
        <w:t>.</w:t>
      </w:r>
    </w:p>
    <w:bookmarkEnd w:id="2"/>
    <w:p w14:paraId="69294777" w14:textId="77777777" w:rsidR="003D03E8" w:rsidRDefault="003D03E8" w:rsidP="003D03E8">
      <w:pPr>
        <w:spacing w:after="0" w:line="240" w:lineRule="auto"/>
        <w:rPr>
          <w:rFonts w:cs="Times New Roman"/>
          <w:iCs/>
          <w:szCs w:val="24"/>
        </w:rPr>
      </w:pPr>
    </w:p>
    <w:p w14:paraId="6FA78B9A" w14:textId="77777777" w:rsidR="003D03E8" w:rsidRPr="00197251" w:rsidRDefault="003D03E8" w:rsidP="003D03E8">
      <w:pPr>
        <w:spacing w:after="0" w:line="240" w:lineRule="auto"/>
        <w:rPr>
          <w:rFonts w:cs="Times New Roman"/>
          <w:bCs/>
          <w:szCs w:val="24"/>
        </w:rPr>
      </w:pPr>
      <w:r w:rsidRPr="00197251">
        <w:rPr>
          <w:rFonts w:cs="Times New Roman"/>
          <w:szCs w:val="24"/>
        </w:rPr>
        <w:t xml:space="preserve">V súvislosti s agendou </w:t>
      </w:r>
      <w:r w:rsidRPr="00197251">
        <w:rPr>
          <w:rFonts w:cs="Times New Roman"/>
          <w:b/>
          <w:bCs/>
          <w:szCs w:val="24"/>
        </w:rPr>
        <w:t xml:space="preserve">hybridných hrozieb </w:t>
      </w:r>
      <w:r w:rsidRPr="00197251">
        <w:rPr>
          <w:rFonts w:cs="Times New Roman"/>
          <w:szCs w:val="24"/>
        </w:rPr>
        <w:t xml:space="preserve">sa Slovensko v roku 2024 zúčastňovalo na tvorbe iniciatív Európskej únie zameraných na posilnenie odolnosti voči hybridnému zasahovaniu. V reakcii na nárast škodlivých zahraničných aktivít v štátoch Únie podporila Slovenská republika prípravu spoločných </w:t>
      </w:r>
      <w:proofErr w:type="spellStart"/>
      <w:r w:rsidRPr="00197251">
        <w:rPr>
          <w:rFonts w:cs="Times New Roman"/>
          <w:szCs w:val="24"/>
        </w:rPr>
        <w:t>únijných</w:t>
      </w:r>
      <w:proofErr w:type="spellEnd"/>
      <w:r w:rsidRPr="00197251">
        <w:rPr>
          <w:rFonts w:cs="Times New Roman"/>
          <w:szCs w:val="24"/>
        </w:rPr>
        <w:t xml:space="preserve"> opatrení voči pôvodcom hybridného zasahovania, vrátane schválenia spoločného vyhlásenia odsudzujúceho ruské hybridné aktivity, ako aj nového sankčného režimu Únie </w:t>
      </w:r>
      <w:r w:rsidRPr="00197251">
        <w:rPr>
          <w:rFonts w:cs="Times New Roman"/>
          <w:bCs/>
          <w:szCs w:val="24"/>
        </w:rPr>
        <w:t xml:space="preserve">proti nim. Zároveň participovala na príprave konceptu </w:t>
      </w:r>
      <w:r w:rsidRPr="00197251">
        <w:rPr>
          <w:szCs w:val="24"/>
        </w:rPr>
        <w:t>tímov rýchlej reakcie E</w:t>
      </w:r>
      <w:r>
        <w:rPr>
          <w:szCs w:val="24"/>
        </w:rPr>
        <w:t>urópskej únie</w:t>
      </w:r>
      <w:r w:rsidRPr="00197251">
        <w:rPr>
          <w:szCs w:val="24"/>
        </w:rPr>
        <w:t xml:space="preserve"> na hybridné hrozby, spoločného mechanizmu, ktorý môže byť využitý na pomoc partnerom a členským štátom pri budovaní ich odolnosti voči hybridnému zasahovaniu.</w:t>
      </w:r>
    </w:p>
    <w:p w14:paraId="09A377F4" w14:textId="77777777" w:rsidR="003D03E8" w:rsidRPr="00197251" w:rsidRDefault="003D03E8" w:rsidP="003D03E8">
      <w:pPr>
        <w:spacing w:after="0" w:line="240" w:lineRule="auto"/>
        <w:rPr>
          <w:szCs w:val="24"/>
        </w:rPr>
      </w:pPr>
    </w:p>
    <w:p w14:paraId="5F3D796C" w14:textId="77777777" w:rsidR="003D03E8" w:rsidRPr="0071166E" w:rsidRDefault="003D03E8" w:rsidP="003D03E8">
      <w:pPr>
        <w:spacing w:after="0" w:line="240" w:lineRule="auto"/>
        <w:rPr>
          <w:rFonts w:cs="Times New Roman"/>
          <w:szCs w:val="24"/>
        </w:rPr>
      </w:pPr>
      <w:r w:rsidRPr="00197251">
        <w:rPr>
          <w:szCs w:val="24"/>
        </w:rPr>
        <w:t>S</w:t>
      </w:r>
      <w:r>
        <w:rPr>
          <w:szCs w:val="24"/>
        </w:rPr>
        <w:t>lovensko</w:t>
      </w:r>
      <w:r w:rsidRPr="00197251">
        <w:rPr>
          <w:szCs w:val="24"/>
        </w:rPr>
        <w:t xml:space="preserve"> zároveň spolu s ostatnými štátmi Ú</w:t>
      </w:r>
      <w:r>
        <w:rPr>
          <w:szCs w:val="24"/>
        </w:rPr>
        <w:t>nie</w:t>
      </w:r>
      <w:r w:rsidRPr="00197251">
        <w:rPr>
          <w:szCs w:val="24"/>
        </w:rPr>
        <w:t xml:space="preserve"> odsúdil</w:t>
      </w:r>
      <w:r>
        <w:rPr>
          <w:szCs w:val="24"/>
        </w:rPr>
        <w:t>o</w:t>
      </w:r>
      <w:r w:rsidRPr="00197251">
        <w:rPr>
          <w:szCs w:val="24"/>
        </w:rPr>
        <w:t xml:space="preserve"> využívanie informačných a komunikačných technológií na škodlivé účely</w:t>
      </w:r>
      <w:r>
        <w:rPr>
          <w:szCs w:val="24"/>
        </w:rPr>
        <w:t>,</w:t>
      </w:r>
      <w:r w:rsidRPr="00197251">
        <w:rPr>
          <w:szCs w:val="24"/>
        </w:rPr>
        <w:t xml:space="preserve"> a to najmä v prípadoch, kedy boli tieto spôsobilosti zneužité na oslabenie demokratických inštitúcií a procesov či neoprávnené zasahovanie do častí kritickej infraštruktúry.</w:t>
      </w:r>
      <w:r>
        <w:rPr>
          <w:rFonts w:cs="Times New Roman"/>
          <w:szCs w:val="24"/>
        </w:rPr>
        <w:t xml:space="preserve"> </w:t>
      </w:r>
    </w:p>
    <w:p w14:paraId="5467FD66" w14:textId="77777777" w:rsidR="003D03E8" w:rsidRDefault="003D03E8" w:rsidP="003D03E8">
      <w:pPr>
        <w:pStyle w:val="Default"/>
        <w:rPr>
          <w:iCs/>
          <w:color w:val="000000" w:themeColor="text1"/>
        </w:rPr>
      </w:pPr>
    </w:p>
    <w:p w14:paraId="347111BD" w14:textId="77777777" w:rsidR="003D03E8" w:rsidRDefault="003D03E8" w:rsidP="003D03E8">
      <w:pPr>
        <w:pStyle w:val="Default"/>
        <w:rPr>
          <w:iCs/>
          <w:color w:val="000000" w:themeColor="text1"/>
        </w:rPr>
      </w:pPr>
      <w:r>
        <w:rPr>
          <w:iCs/>
          <w:color w:val="000000" w:themeColor="text1"/>
        </w:rPr>
        <w:t xml:space="preserve">V nadväznosti na </w:t>
      </w:r>
      <w:r>
        <w:rPr>
          <w:b/>
          <w:iCs/>
          <w:color w:val="000000" w:themeColor="text1"/>
        </w:rPr>
        <w:t>Stratégiu hospodárskej bezpečnosti Európskej únie</w:t>
      </w:r>
      <w:r>
        <w:rPr>
          <w:iCs/>
          <w:color w:val="000000" w:themeColor="text1"/>
        </w:rPr>
        <w:t xml:space="preserve"> prijatú v roku 2023 Európska komisia v úvode roka 2024 predstavila </w:t>
      </w:r>
      <w:r w:rsidRPr="007F3933">
        <w:rPr>
          <w:bCs/>
          <w:iCs/>
          <w:color w:val="000000" w:themeColor="text1"/>
        </w:rPr>
        <w:t>návrh</w:t>
      </w:r>
      <w:r>
        <w:rPr>
          <w:b/>
          <w:iCs/>
          <w:color w:val="000000" w:themeColor="text1"/>
        </w:rPr>
        <w:t xml:space="preserve"> Nariadenia o preverovaní zahraničných investícií v Únii</w:t>
      </w:r>
      <w:r>
        <w:rPr>
          <w:iCs/>
          <w:color w:val="000000" w:themeColor="text1"/>
        </w:rPr>
        <w:t xml:space="preserve">. Slovenská republika vníma dôležitosť novej právnej úpravy, ktorá vedie k posilneniu účinnosti preverovania zahraničných investícií z tretích krajín z dôvodu ochrany bezpečnosti a verejného poriadku, ako aj súvisiacej spolupráce členských štátov a Európskej komisie. </w:t>
      </w:r>
    </w:p>
    <w:p w14:paraId="70C257C6" w14:textId="77777777" w:rsidR="003D03E8" w:rsidRDefault="003D03E8" w:rsidP="003D03E8">
      <w:pPr>
        <w:pStyle w:val="Default"/>
        <w:rPr>
          <w:szCs w:val="23"/>
        </w:rPr>
      </w:pPr>
    </w:p>
    <w:p w14:paraId="6AAE3825" w14:textId="77777777" w:rsidR="003D03E8" w:rsidRDefault="003D03E8" w:rsidP="003D03E8">
      <w:pPr>
        <w:pStyle w:val="Default"/>
        <w:rPr>
          <w:szCs w:val="23"/>
        </w:rPr>
      </w:pPr>
      <w:r>
        <w:rPr>
          <w:szCs w:val="23"/>
        </w:rPr>
        <w:lastRenderedPageBreak/>
        <w:t xml:space="preserve">Slovenská republika v roku 2024 využívala možnosti </w:t>
      </w:r>
      <w:r>
        <w:rPr>
          <w:b/>
          <w:bCs/>
          <w:szCs w:val="23"/>
        </w:rPr>
        <w:t xml:space="preserve">spoločnej obchodnej politiky Európskej únie </w:t>
      </w:r>
      <w:r>
        <w:rPr>
          <w:szCs w:val="23"/>
        </w:rPr>
        <w:t>na presadzovanie ofenzívnych ekonomických záujmov a ochranu defenzívnych senzitivít. Primárne išlo o prípravu dohôd o voľnom obchode Európskej únie, využívanie nástrojov na ochranu obchodu pred neférovými opatreniami tretích krajín a tvorbu opatrení na podporu konkurencieschopnosti priemyslu Európskej únie. Požiadavky Slovenska boli zadefinované so zameraním na zvýšenie exportnej výkonnosti a na minimalizovanie negatívnych vplyvov na konkurenčné postavenie slovenských výrobcov, najmä v poľnohospodárskom sektore.</w:t>
      </w:r>
    </w:p>
    <w:p w14:paraId="38ACCEF7" w14:textId="77777777" w:rsidR="003D03E8" w:rsidRDefault="003D03E8" w:rsidP="003D03E8">
      <w:pPr>
        <w:pStyle w:val="Default"/>
        <w:rPr>
          <w:szCs w:val="23"/>
        </w:rPr>
      </w:pPr>
    </w:p>
    <w:p w14:paraId="588CA64E" w14:textId="77777777" w:rsidR="003D03E8" w:rsidRDefault="003D03E8" w:rsidP="003D03E8">
      <w:pPr>
        <w:pStyle w:val="Default"/>
        <w:rPr>
          <w:szCs w:val="23"/>
        </w:rPr>
      </w:pPr>
      <w:r>
        <w:rPr>
          <w:szCs w:val="23"/>
        </w:rPr>
        <w:t xml:space="preserve">Slovenská republika podporovala aktivity Európskej únie zamerané na prehĺbenie a zlepšenie </w:t>
      </w:r>
      <w:r>
        <w:rPr>
          <w:b/>
          <w:bCs/>
          <w:szCs w:val="23"/>
        </w:rPr>
        <w:t>bilaterálnych obchodných vzťahov s USA</w:t>
      </w:r>
      <w:r>
        <w:rPr>
          <w:szCs w:val="23"/>
        </w:rPr>
        <w:t>. Kľúčovou platformou hospodárskej spolupráce medzi Európskou úniou a USA zostala Rada pre obchod a technológie, ktorá pokrýva široké spektrum aktivít od digitálnych technológií po udržateľnosť vzájomného obchodu.</w:t>
      </w:r>
      <w:r>
        <w:t xml:space="preserve"> V bilaterálnom obchode s USA zostali aj v roku 2024 nedoriešené viaceré otázky - clá na oceľ a hliník zostali len dočasne pozastavené, dohodu o kritických mineráloch a globálnu dohodu o udržateľnosti oceli a hliníka sa nepodarilo uzavrieť. Pokračovali negatívne dôsledky </w:t>
      </w:r>
      <w:r>
        <w:rPr>
          <w:szCs w:val="23"/>
        </w:rPr>
        <w:t>zákona USA o zmiernení inflácie</w:t>
      </w:r>
      <w:r>
        <w:t xml:space="preserve">, </w:t>
      </w:r>
      <w:r>
        <w:rPr>
          <w:szCs w:val="23"/>
        </w:rPr>
        <w:t>ktorý umožňuje poskytovať subvencie na zelené technológie. Diskriminačné požiadavky zákona sa vzťahujú aj na elektrické automobily s potenciálnym dopadom na ekonomické záujmy Slovenska, keďže USA sú tretí najväčší exportný trh pre slovenských producentov automobilov. Subvenčný program USA môže veľmi negatívne ovplyvniť investičné rozhodnutia výrobcov automobilov v celej Európskej únii vrátane Slovenska.</w:t>
      </w:r>
    </w:p>
    <w:p w14:paraId="26D4F09A" w14:textId="77777777" w:rsidR="003D03E8" w:rsidRDefault="003D03E8" w:rsidP="003D03E8">
      <w:pPr>
        <w:pStyle w:val="Default"/>
        <w:rPr>
          <w:szCs w:val="23"/>
        </w:rPr>
      </w:pPr>
    </w:p>
    <w:p w14:paraId="521F1DDC" w14:textId="65989548" w:rsidR="003D03E8" w:rsidRDefault="003D03E8" w:rsidP="003D03E8">
      <w:pPr>
        <w:pStyle w:val="Default"/>
        <w:rPr>
          <w:szCs w:val="23"/>
        </w:rPr>
      </w:pPr>
      <w:r>
        <w:rPr>
          <w:szCs w:val="23"/>
        </w:rPr>
        <w:t>V roku 2024 pokračovali negociácie medzi Európskou úniou a </w:t>
      </w:r>
      <w:r w:rsidRPr="007F3933">
        <w:rPr>
          <w:b/>
          <w:bCs/>
          <w:szCs w:val="23"/>
        </w:rPr>
        <w:t>Indiou o obchodnej dohode</w:t>
      </w:r>
      <w:r>
        <w:rPr>
          <w:szCs w:val="23"/>
        </w:rPr>
        <w:t xml:space="preserve">, ktoré sú naďalej veľmi komplikované vzhľadom na výrazne rozdielne pozície oboch strán. Začiatkom decembra 2024 bola sfinalizovaná </w:t>
      </w:r>
      <w:r w:rsidRPr="007F3933">
        <w:rPr>
          <w:b/>
          <w:bCs/>
          <w:szCs w:val="23"/>
        </w:rPr>
        <w:t>obchodná dohoda s</w:t>
      </w:r>
      <w:r>
        <w:rPr>
          <w:szCs w:val="23"/>
        </w:rPr>
        <w:t> </w:t>
      </w:r>
      <w:r>
        <w:rPr>
          <w:b/>
          <w:bCs/>
          <w:szCs w:val="23"/>
        </w:rPr>
        <w:t xml:space="preserve">krajinami </w:t>
      </w:r>
      <w:proofErr w:type="spellStart"/>
      <w:r>
        <w:rPr>
          <w:b/>
          <w:bCs/>
          <w:szCs w:val="23"/>
        </w:rPr>
        <w:t>Mercosur</w:t>
      </w:r>
      <w:proofErr w:type="spellEnd"/>
      <w:r>
        <w:rPr>
          <w:bCs/>
          <w:szCs w:val="23"/>
        </w:rPr>
        <w:t xml:space="preserve">. </w:t>
      </w:r>
      <w:r w:rsidR="00655A8F" w:rsidRPr="00655A8F">
        <w:rPr>
          <w:bCs/>
          <w:szCs w:val="23"/>
        </w:rPr>
        <w:t>Dohoda potvrdzuje záväzok k Parížskej dohode o boji s klimatickou zmenou, k úsiliu zameranému na elimináciu odlesňovania a ochrane Amazonského</w:t>
      </w:r>
      <w:r w:rsidR="00655A8F">
        <w:rPr>
          <w:bCs/>
          <w:szCs w:val="23"/>
        </w:rPr>
        <w:t xml:space="preserve"> pralesa</w:t>
      </w:r>
      <w:r>
        <w:t xml:space="preserve">, podporí investície, odolnosť a konkurencieschopnosť ekonomík oboch strán, prinesie benefity pre biznis a spotrebiteľov. </w:t>
      </w:r>
      <w:r>
        <w:rPr>
          <w:szCs w:val="23"/>
        </w:rPr>
        <w:t xml:space="preserve">Začiatkom roka 2024 po schválení v Európskom parlamente vstúpila do platnosti </w:t>
      </w:r>
      <w:r w:rsidRPr="007F3933">
        <w:rPr>
          <w:b/>
          <w:bCs/>
          <w:szCs w:val="23"/>
        </w:rPr>
        <w:t>dočasná obchodná dohoda s Čile</w:t>
      </w:r>
      <w:r>
        <w:rPr>
          <w:szCs w:val="23"/>
        </w:rPr>
        <w:t xml:space="preserve"> ako súčasť posilnenej rámcovej dohody medzi Európskou úniou a Čile. V máji 2024 nadobudla platnosť </w:t>
      </w:r>
      <w:r w:rsidRPr="007F3933">
        <w:rPr>
          <w:b/>
          <w:bCs/>
          <w:szCs w:val="23"/>
        </w:rPr>
        <w:t>dohoda a voľnom obchode s Novým</w:t>
      </w:r>
      <w:r>
        <w:rPr>
          <w:b/>
          <w:bCs/>
          <w:szCs w:val="23"/>
        </w:rPr>
        <w:t xml:space="preserve"> Zélandom</w:t>
      </w:r>
      <w:r>
        <w:rPr>
          <w:szCs w:val="23"/>
        </w:rPr>
        <w:t xml:space="preserve">. V rámci bilaterálnych vzťahov Európskej únie s krajinami </w:t>
      </w:r>
      <w:r>
        <w:rPr>
          <w:b/>
          <w:bCs/>
          <w:szCs w:val="23"/>
        </w:rPr>
        <w:t>ASEAN</w:t>
      </w:r>
      <w:r>
        <w:rPr>
          <w:bCs/>
          <w:szCs w:val="23"/>
        </w:rPr>
        <w:t xml:space="preserve"> </w:t>
      </w:r>
      <w:r>
        <w:rPr>
          <w:szCs w:val="23"/>
        </w:rPr>
        <w:t>pokračovali rokovania o </w:t>
      </w:r>
      <w:r w:rsidRPr="007F3933">
        <w:rPr>
          <w:b/>
          <w:bCs/>
          <w:szCs w:val="23"/>
        </w:rPr>
        <w:t>obchodnej dohode s Indonéziou</w:t>
      </w:r>
      <w:r>
        <w:rPr>
          <w:bCs/>
          <w:szCs w:val="23"/>
        </w:rPr>
        <w:t>, ktorá aj po zmene vlády deklaruje záujem o ich skoré ukončenie,</w:t>
      </w:r>
      <w:r>
        <w:t xml:space="preserve"> čo sa </w:t>
      </w:r>
      <w:r>
        <w:rPr>
          <w:bCs/>
          <w:szCs w:val="23"/>
        </w:rPr>
        <w:t xml:space="preserve">zatiaľ nepretavilo do reálneho pokroku. </w:t>
      </w:r>
      <w:r>
        <w:rPr>
          <w:szCs w:val="23"/>
        </w:rPr>
        <w:t>V roku 2024 pokračovali rokovania o </w:t>
      </w:r>
      <w:r w:rsidRPr="007F3933">
        <w:rPr>
          <w:b/>
          <w:bCs/>
          <w:szCs w:val="23"/>
        </w:rPr>
        <w:t>dohode o voľnom obchode s Thajskom</w:t>
      </w:r>
      <w:r>
        <w:rPr>
          <w:b/>
          <w:bCs/>
          <w:szCs w:val="23"/>
        </w:rPr>
        <w:t xml:space="preserve"> </w:t>
      </w:r>
      <w:r>
        <w:rPr>
          <w:bCs/>
          <w:szCs w:val="23"/>
        </w:rPr>
        <w:t>a boli obnovené rokovania o </w:t>
      </w:r>
      <w:r w:rsidRPr="007F3933">
        <w:rPr>
          <w:b/>
          <w:szCs w:val="23"/>
        </w:rPr>
        <w:t>obchodnej dohode s Filipínami.</w:t>
      </w:r>
      <w:r>
        <w:rPr>
          <w:szCs w:val="23"/>
        </w:rPr>
        <w:t xml:space="preserve"> V júli 2024 vstúpila do platnosti </w:t>
      </w:r>
      <w:r w:rsidRPr="007F3933">
        <w:rPr>
          <w:b/>
          <w:bCs/>
          <w:szCs w:val="23"/>
        </w:rPr>
        <w:t>dohoda o hospodárskom partnerstve</w:t>
      </w:r>
      <w:r>
        <w:rPr>
          <w:szCs w:val="23"/>
        </w:rPr>
        <w:t xml:space="preserve"> medzi Európskou úniou a </w:t>
      </w:r>
      <w:r>
        <w:rPr>
          <w:b/>
          <w:szCs w:val="23"/>
        </w:rPr>
        <w:t>Keňou</w:t>
      </w:r>
      <w:r>
        <w:rPr>
          <w:szCs w:val="23"/>
        </w:rPr>
        <w:t xml:space="preserve">, ku ktorej budú môcť pristúpiť aj ostatné členské krajiny Východoafrického spoločenstva. Na samite Európskej únie s krajinami </w:t>
      </w:r>
      <w:r>
        <w:rPr>
          <w:b/>
          <w:szCs w:val="23"/>
        </w:rPr>
        <w:t>GCC</w:t>
      </w:r>
      <w:r>
        <w:rPr>
          <w:szCs w:val="23"/>
        </w:rPr>
        <w:t xml:space="preserve"> (Rada pre spoluprácu v Perzskom zálive) v októbri 2024 bolo prijaté vyhlásenie vyzývajúce na uzatvorenie regionálnej obchodnej dohody ako dlhodobého cieľa. Súčasne bola odsúhlasená možnosť bilaterálnych obchodných dohôd Európskej únie s jednotlivými partnermi GCC, kde najväčší záujem prejavili </w:t>
      </w:r>
      <w:r>
        <w:rPr>
          <w:b/>
          <w:szCs w:val="23"/>
        </w:rPr>
        <w:t>Spojené arabské emiráty</w:t>
      </w:r>
      <w:r>
        <w:rPr>
          <w:szCs w:val="23"/>
        </w:rPr>
        <w:t>.</w:t>
      </w:r>
    </w:p>
    <w:p w14:paraId="0EC95991" w14:textId="77777777" w:rsidR="003D03E8" w:rsidRDefault="003D03E8" w:rsidP="003D03E8">
      <w:pPr>
        <w:pStyle w:val="Default"/>
        <w:rPr>
          <w:szCs w:val="23"/>
        </w:rPr>
      </w:pPr>
    </w:p>
    <w:p w14:paraId="5D7DBE94" w14:textId="77777777" w:rsidR="003D03E8" w:rsidRDefault="003D03E8" w:rsidP="003D03E8">
      <w:pPr>
        <w:pStyle w:val="Default"/>
        <w:rPr>
          <w:szCs w:val="23"/>
        </w:rPr>
      </w:pPr>
      <w:r>
        <w:rPr>
          <w:szCs w:val="23"/>
        </w:rPr>
        <w:t xml:space="preserve">Slovenská republika sa zapájala do bilaterálnych rokovaní Európskej únie zameraných na </w:t>
      </w:r>
      <w:r>
        <w:rPr>
          <w:b/>
          <w:bCs/>
          <w:szCs w:val="23"/>
        </w:rPr>
        <w:t>digitálny obchod</w:t>
      </w:r>
      <w:r>
        <w:rPr>
          <w:bCs/>
          <w:szCs w:val="23"/>
        </w:rPr>
        <w:t xml:space="preserve"> </w:t>
      </w:r>
      <w:r>
        <w:rPr>
          <w:szCs w:val="23"/>
        </w:rPr>
        <w:t xml:space="preserve">vrátane dátových tokov, kde v ostatných rokoch narástla ekonomická a bezpečnostná dôležitosť. V roku 2024 Európska únia </w:t>
      </w:r>
      <w:r w:rsidRPr="007F3933">
        <w:rPr>
          <w:b/>
          <w:bCs/>
          <w:szCs w:val="23"/>
        </w:rPr>
        <w:t>uzatvorila dohodu o digitálnom obchode so Singapurom</w:t>
      </w:r>
      <w:r>
        <w:rPr>
          <w:szCs w:val="23"/>
        </w:rPr>
        <w:t xml:space="preserve"> ako doplnok dohody o voľnom obchode. V procese rokovaní je aj dohoda o digitálnom obchode s Južnou Kóreou.</w:t>
      </w:r>
    </w:p>
    <w:p w14:paraId="3C0528BB" w14:textId="77777777" w:rsidR="003D03E8" w:rsidRDefault="003D03E8" w:rsidP="003D03E8">
      <w:pPr>
        <w:pStyle w:val="Default"/>
        <w:rPr>
          <w:szCs w:val="23"/>
        </w:rPr>
      </w:pPr>
    </w:p>
    <w:p w14:paraId="2CF8562A" w14:textId="77777777" w:rsidR="003D03E8" w:rsidRDefault="003D03E8" w:rsidP="003D03E8">
      <w:pPr>
        <w:pStyle w:val="Default"/>
        <w:rPr>
          <w:rStyle w:val="rynqvb"/>
        </w:rPr>
      </w:pPr>
      <w:r>
        <w:rPr>
          <w:szCs w:val="23"/>
        </w:rPr>
        <w:lastRenderedPageBreak/>
        <w:t xml:space="preserve">V rámci </w:t>
      </w:r>
      <w:r>
        <w:rPr>
          <w:b/>
          <w:szCs w:val="23"/>
        </w:rPr>
        <w:t>nástrojov na ochranu obchodu Európskej únie</w:t>
      </w:r>
      <w:r>
        <w:rPr>
          <w:szCs w:val="23"/>
        </w:rPr>
        <w:t xml:space="preserve"> </w:t>
      </w:r>
      <w:r>
        <w:rPr>
          <w:rStyle w:val="rynqvb"/>
        </w:rPr>
        <w:t>bol v roku 2024 najcitlivejší prípad prijatia definitívnych vyrovnávacích ciel na dovoz elektromobilov s pôvodom v Číne, kde následne pokračovali bilaterálne rokovania medzi Európskou úniou a Čínou s cieľom nájsť zmierlivé riešenie.</w:t>
      </w:r>
    </w:p>
    <w:p w14:paraId="4E0E66FE" w14:textId="77777777" w:rsidR="003D03E8" w:rsidRDefault="003D03E8" w:rsidP="003D03E8">
      <w:pPr>
        <w:pStyle w:val="Default"/>
        <w:rPr>
          <w:szCs w:val="23"/>
        </w:rPr>
      </w:pPr>
    </w:p>
    <w:p w14:paraId="19920108" w14:textId="77777777" w:rsidR="003D03E8" w:rsidRDefault="003D03E8" w:rsidP="003D03E8">
      <w:pPr>
        <w:pStyle w:val="Default"/>
        <w:rPr>
          <w:szCs w:val="23"/>
        </w:rPr>
      </w:pPr>
      <w:r>
        <w:rPr>
          <w:szCs w:val="23"/>
        </w:rPr>
        <w:t xml:space="preserve">V rámci </w:t>
      </w:r>
      <w:r>
        <w:rPr>
          <w:b/>
          <w:bCs/>
          <w:szCs w:val="23"/>
        </w:rPr>
        <w:t xml:space="preserve">legislatívnych iniciatív Európskej únie v oblasti medzinárodného obchodu </w:t>
      </w:r>
      <w:r>
        <w:rPr>
          <w:szCs w:val="23"/>
        </w:rPr>
        <w:t>pokračovali technické diskusie v Rade Európskej únie o návrhu na aktualizáciu existujúceho mechanizmu skríningu prichádzajúcich investícií.</w:t>
      </w:r>
    </w:p>
    <w:p w14:paraId="113E52D2" w14:textId="77777777" w:rsidR="003D03E8" w:rsidRDefault="003D03E8" w:rsidP="003D03E8">
      <w:pPr>
        <w:pStyle w:val="Default"/>
        <w:rPr>
          <w:rStyle w:val="rynqvb"/>
        </w:rPr>
      </w:pPr>
    </w:p>
    <w:p w14:paraId="1EFBFDA2" w14:textId="77777777" w:rsidR="003D03E8" w:rsidRDefault="003D03E8" w:rsidP="003D03E8">
      <w:pPr>
        <w:spacing w:after="0" w:line="240" w:lineRule="auto"/>
        <w:rPr>
          <w:rFonts w:cs="Times New Roman"/>
          <w:szCs w:val="24"/>
        </w:rPr>
      </w:pPr>
      <w:r>
        <w:rPr>
          <w:rFonts w:cs="Times New Roman"/>
          <w:szCs w:val="24"/>
        </w:rPr>
        <w:t xml:space="preserve">V oblasti </w:t>
      </w:r>
      <w:r w:rsidRPr="007F3933">
        <w:rPr>
          <w:rFonts w:cs="Times New Roman"/>
          <w:b/>
          <w:bCs/>
          <w:szCs w:val="24"/>
        </w:rPr>
        <w:t>rozvojovej spolupráce</w:t>
      </w:r>
      <w:r>
        <w:rPr>
          <w:rFonts w:cs="Times New Roman"/>
          <w:szCs w:val="24"/>
        </w:rPr>
        <w:t xml:space="preserve"> Slovensko pokračovalo aj v spoločných aktivitách v rámci prístupu </w:t>
      </w:r>
      <w:r w:rsidRPr="007F3933">
        <w:rPr>
          <w:rFonts w:cs="Times New Roman"/>
          <w:b/>
          <w:bCs/>
          <w:szCs w:val="24"/>
        </w:rPr>
        <w:t xml:space="preserve">Team </w:t>
      </w:r>
      <w:proofErr w:type="spellStart"/>
      <w:r w:rsidRPr="007F3933">
        <w:rPr>
          <w:rFonts w:cs="Times New Roman"/>
          <w:b/>
          <w:bCs/>
          <w:szCs w:val="24"/>
        </w:rPr>
        <w:t>Europe</w:t>
      </w:r>
      <w:proofErr w:type="spellEnd"/>
      <w:r>
        <w:rPr>
          <w:rFonts w:cs="Times New Roman"/>
          <w:b/>
          <w:bCs/>
          <w:szCs w:val="24"/>
        </w:rPr>
        <w:t>,</w:t>
      </w:r>
      <w:r>
        <w:rPr>
          <w:rFonts w:cs="Times New Roman"/>
          <w:szCs w:val="24"/>
        </w:rPr>
        <w:t xml:space="preserve"> ako aj vo vyhľadávaní možností pre zapájanie slovenských subjektov do európskych iniciatív. V júni 2024 sa v spolupráci s EXIMBANKOU uskutočnil informačný seminár pre podnikateľské subjekty o potenciáli a </w:t>
      </w:r>
      <w:r w:rsidRPr="004C2695">
        <w:rPr>
          <w:rFonts w:cs="Times New Roman"/>
          <w:b/>
          <w:bCs/>
          <w:szCs w:val="24"/>
        </w:rPr>
        <w:t>možnostiach zapojenia do iniciatívy</w:t>
      </w:r>
      <w:r>
        <w:rPr>
          <w:rFonts w:cs="Times New Roman"/>
          <w:szCs w:val="24"/>
        </w:rPr>
        <w:t xml:space="preserve"> </w:t>
      </w:r>
      <w:proofErr w:type="spellStart"/>
      <w:r w:rsidRPr="004C2695">
        <w:rPr>
          <w:rFonts w:cs="Times New Roman"/>
          <w:b/>
          <w:bCs/>
          <w:szCs w:val="24"/>
        </w:rPr>
        <w:t>Global</w:t>
      </w:r>
      <w:proofErr w:type="spellEnd"/>
      <w:r w:rsidRPr="004C2695">
        <w:rPr>
          <w:rFonts w:cs="Times New Roman"/>
          <w:b/>
          <w:bCs/>
          <w:szCs w:val="24"/>
        </w:rPr>
        <w:t xml:space="preserve"> </w:t>
      </w:r>
      <w:proofErr w:type="spellStart"/>
      <w:r w:rsidRPr="004C2695">
        <w:rPr>
          <w:rFonts w:cs="Times New Roman"/>
          <w:b/>
          <w:bCs/>
          <w:szCs w:val="24"/>
        </w:rPr>
        <w:t>Gateway</w:t>
      </w:r>
      <w:proofErr w:type="spellEnd"/>
      <w:r>
        <w:rPr>
          <w:rFonts w:cs="Times New Roman"/>
          <w:szCs w:val="24"/>
        </w:rPr>
        <w:t xml:space="preserve">, ktorá by mala vytvárať nástroje a priestor pre investície v partnerských krajinách zameraných na udržateľný rozvoj. </w:t>
      </w:r>
    </w:p>
    <w:p w14:paraId="443E044C" w14:textId="77777777" w:rsidR="003D03E8" w:rsidRDefault="003D03E8" w:rsidP="003D03E8">
      <w:pPr>
        <w:spacing w:after="0" w:line="240" w:lineRule="auto"/>
        <w:rPr>
          <w:rFonts w:cs="Times New Roman"/>
          <w:szCs w:val="24"/>
        </w:rPr>
      </w:pPr>
    </w:p>
    <w:p w14:paraId="1A37A649" w14:textId="77777777" w:rsidR="003D03E8" w:rsidRDefault="003D03E8" w:rsidP="003D03E8">
      <w:pPr>
        <w:spacing w:after="0" w:line="240" w:lineRule="auto"/>
        <w:rPr>
          <w:rFonts w:cs="Times New Roman"/>
          <w:szCs w:val="24"/>
        </w:rPr>
      </w:pPr>
      <w:r>
        <w:rPr>
          <w:rFonts w:cs="Times New Roman"/>
          <w:szCs w:val="24"/>
        </w:rPr>
        <w:t xml:space="preserve">Okrem toho Slovenská agentúra pre rozvojovú spoluprácu pokračovala v aktívnom rozvoji delegovanej spolupráce na základe získaného hodnotenia Európskej komisie, ktoré oprávňuje slovenskú implementačnú agentúru na spravovanie prostriedkov Európskej únie a implementáciu rozvojových projektov. Po ukončení </w:t>
      </w:r>
      <w:r w:rsidRPr="004C2695">
        <w:rPr>
          <w:rFonts w:cs="Times New Roman"/>
          <w:b/>
          <w:bCs/>
          <w:szCs w:val="24"/>
        </w:rPr>
        <w:t>pilotného projektu v Moldavsku zameranom na podporu nezávislosti médií</w:t>
      </w:r>
      <w:r>
        <w:rPr>
          <w:rFonts w:cs="Times New Roman"/>
          <w:szCs w:val="24"/>
        </w:rPr>
        <w:t xml:space="preserve"> vo vidieckych oblastiach pokračovala v roku 2024 implementácia projektu delegovanej spolupráce v </w:t>
      </w:r>
      <w:r w:rsidRPr="004C2695">
        <w:rPr>
          <w:rFonts w:cs="Times New Roman"/>
          <w:b/>
          <w:bCs/>
          <w:szCs w:val="24"/>
        </w:rPr>
        <w:t xml:space="preserve">Keni </w:t>
      </w:r>
      <w:r>
        <w:rPr>
          <w:rFonts w:cs="Times New Roman"/>
          <w:szCs w:val="24"/>
        </w:rPr>
        <w:t xml:space="preserve">a </w:t>
      </w:r>
      <w:r w:rsidRPr="004C2695">
        <w:rPr>
          <w:rFonts w:cs="Times New Roman"/>
          <w:b/>
          <w:bCs/>
          <w:szCs w:val="24"/>
        </w:rPr>
        <w:t>Juhoafrickej republike</w:t>
      </w:r>
      <w:r>
        <w:rPr>
          <w:rFonts w:cs="Times New Roman"/>
          <w:szCs w:val="24"/>
        </w:rPr>
        <w:t>, ktorého cieľom je prispieť k vytvoreniu dôstojných pracovných miest pre ženy a mládež a odolných ekonomík posilnením podnikateľských ekosystémov a tiež zvýšiť prístup k službám rozvoja podnikania pre začínajúcich podnikateľov v 5 Subsaharských krajinách (Benin, Togo, Senegal, JAR, Keňa). Okrem toho sa v roku 2024 začala implementácia projektu v </w:t>
      </w:r>
      <w:r w:rsidRPr="004C2695">
        <w:rPr>
          <w:rFonts w:cs="Times New Roman"/>
          <w:b/>
          <w:bCs/>
          <w:szCs w:val="24"/>
        </w:rPr>
        <w:t>Srbsku</w:t>
      </w:r>
      <w:r>
        <w:rPr>
          <w:rFonts w:cs="Times New Roman"/>
          <w:szCs w:val="24"/>
        </w:rPr>
        <w:t xml:space="preserve"> v objeme 8 mil. eur zameraného na integráciu srbského trhového prostredia do vnútorného trhu Európskej únie a zároveň bola podpísaná dohoda o implementácii projektu v Gruzínsku zameraného na monitoring a zlepšovanie kvality ovzdušia.</w:t>
      </w:r>
    </w:p>
    <w:p w14:paraId="63F30DB8" w14:textId="77777777" w:rsidR="003D03E8" w:rsidRDefault="003D03E8" w:rsidP="003D03E8">
      <w:pPr>
        <w:spacing w:after="0" w:line="240" w:lineRule="auto"/>
        <w:rPr>
          <w:u w:val="single"/>
        </w:rPr>
      </w:pPr>
    </w:p>
    <w:p w14:paraId="7E622574" w14:textId="77777777" w:rsidR="003D03E8" w:rsidRDefault="003D03E8" w:rsidP="003D03E8">
      <w:pPr>
        <w:spacing w:after="0" w:line="240" w:lineRule="auto"/>
        <w:rPr>
          <w:u w:val="single"/>
        </w:rPr>
      </w:pPr>
    </w:p>
    <w:p w14:paraId="1643DCA3" w14:textId="77777777" w:rsidR="003D03E8" w:rsidRPr="00DC6966" w:rsidRDefault="003D03E8" w:rsidP="003D03E8">
      <w:pPr>
        <w:spacing w:after="0" w:line="240" w:lineRule="auto"/>
        <w:jc w:val="left"/>
        <w:rPr>
          <w:b/>
          <w:bCs/>
          <w:color w:val="auto"/>
          <w:sz w:val="26"/>
          <w:szCs w:val="26"/>
          <w:u w:val="single"/>
        </w:rPr>
      </w:pPr>
      <w:r w:rsidRPr="00CF4786">
        <w:rPr>
          <w:b/>
          <w:bCs/>
          <w:color w:val="auto"/>
          <w:sz w:val="26"/>
          <w:szCs w:val="26"/>
          <w:u w:val="single"/>
        </w:rPr>
        <w:t>2.5. Podpora európskeho spôsobu života</w:t>
      </w:r>
    </w:p>
    <w:p w14:paraId="447418AE" w14:textId="77777777" w:rsidR="003D03E8" w:rsidRDefault="003D03E8" w:rsidP="003D03E8">
      <w:pPr>
        <w:spacing w:after="0" w:line="240" w:lineRule="auto"/>
        <w:rPr>
          <w:b/>
          <w:bCs/>
          <w:szCs w:val="24"/>
        </w:rPr>
      </w:pPr>
    </w:p>
    <w:p w14:paraId="34E39F48" w14:textId="77777777" w:rsidR="003D03E8" w:rsidRDefault="003D03E8" w:rsidP="003D03E8">
      <w:pPr>
        <w:spacing w:after="0" w:line="240" w:lineRule="auto"/>
        <w:rPr>
          <w:szCs w:val="24"/>
        </w:rPr>
      </w:pPr>
      <w:r w:rsidRPr="00DB675E">
        <w:rPr>
          <w:b/>
          <w:bCs/>
          <w:szCs w:val="24"/>
        </w:rPr>
        <w:t>Migrácia</w:t>
      </w:r>
      <w:r>
        <w:rPr>
          <w:szCs w:val="24"/>
        </w:rPr>
        <w:t xml:space="preserve"> bola </w:t>
      </w:r>
      <w:r w:rsidRPr="00CF4786">
        <w:rPr>
          <w:szCs w:val="24"/>
        </w:rPr>
        <w:t>dôležitou témou</w:t>
      </w:r>
      <w:r>
        <w:rPr>
          <w:szCs w:val="24"/>
        </w:rPr>
        <w:t xml:space="preserve"> aj v roku 2024. Európsky parlament a Rada sa v máji dohodli na prijatí legislatívnych aktov reformy azylovej a migračnej politiky na úrovni Európskej únie vo forme tzv. </w:t>
      </w:r>
      <w:r>
        <w:rPr>
          <w:b/>
          <w:bCs/>
          <w:szCs w:val="24"/>
        </w:rPr>
        <w:t>Paktu o migrácii a azyle</w:t>
      </w:r>
      <w:r>
        <w:rPr>
          <w:szCs w:val="24"/>
        </w:rPr>
        <w:t xml:space="preserve"> (ďalej len ako „Pakt“)</w:t>
      </w:r>
      <w:r w:rsidRPr="00542380">
        <w:rPr>
          <w:szCs w:val="24"/>
        </w:rPr>
        <w:t>,</w:t>
      </w:r>
      <w:r>
        <w:rPr>
          <w:b/>
          <w:bCs/>
          <w:szCs w:val="24"/>
        </w:rPr>
        <w:t xml:space="preserve"> </w:t>
      </w:r>
      <w:r w:rsidRPr="004F03B2">
        <w:rPr>
          <w:szCs w:val="24"/>
        </w:rPr>
        <w:t>ktorý</w:t>
      </w:r>
      <w:r>
        <w:rPr>
          <w:szCs w:val="24"/>
        </w:rPr>
        <w:t xml:space="preserve"> tvorí deväť nariadení a jedna smernica.   Slovenská republika hlasovala proti dvom z nich (tzv. Nariadenie o riadení migrácie a azylu, procedurálne nariadenie), keďže z </w:t>
      </w:r>
      <w:r w:rsidRPr="00222269">
        <w:rPr>
          <w:szCs w:val="24"/>
        </w:rPr>
        <w:t>nášho</w:t>
      </w:r>
      <w:r>
        <w:rPr>
          <w:szCs w:val="24"/>
        </w:rPr>
        <w:t xml:space="preserve"> pohľadu nebola dosiahnutá rovnováha medzi solidaritou a zodpovednosťou v neprospech zodpovednosti. Pri ostatných návrhoch sa Slovenská republika zdržala. Z nariadení Paktu vyplýva pre členské štáty okrem iného aj </w:t>
      </w:r>
      <w:r w:rsidRPr="00CF4786">
        <w:rPr>
          <w:szCs w:val="24"/>
        </w:rPr>
        <w:t xml:space="preserve">povinnosť prijatia troch strategických dokumentov, ktoré bude </w:t>
      </w:r>
      <w:r>
        <w:rPr>
          <w:szCs w:val="24"/>
        </w:rPr>
        <w:t>potrebné zaslať či už Komisii alebo Európskej agentúre pre azyl (</w:t>
      </w:r>
      <w:r>
        <w:rPr>
          <w:b/>
          <w:bCs/>
          <w:szCs w:val="24"/>
        </w:rPr>
        <w:t>Národný implementačný plán, Kontingenčný plán, Národná stratégia</w:t>
      </w:r>
      <w:r>
        <w:rPr>
          <w:szCs w:val="24"/>
        </w:rPr>
        <w:t>).</w:t>
      </w:r>
    </w:p>
    <w:p w14:paraId="1B625F5B" w14:textId="77777777" w:rsidR="003D03E8" w:rsidRDefault="003D03E8" w:rsidP="003D03E8">
      <w:pPr>
        <w:spacing w:after="0" w:line="240" w:lineRule="auto"/>
        <w:rPr>
          <w:szCs w:val="24"/>
        </w:rPr>
      </w:pPr>
    </w:p>
    <w:p w14:paraId="27F0E380" w14:textId="77777777" w:rsidR="003D03E8" w:rsidRDefault="003D03E8" w:rsidP="003D03E8">
      <w:pPr>
        <w:spacing w:after="0" w:line="240" w:lineRule="auto"/>
        <w:rPr>
          <w:szCs w:val="24"/>
        </w:rPr>
      </w:pPr>
      <w:r>
        <w:rPr>
          <w:szCs w:val="24"/>
        </w:rPr>
        <w:t xml:space="preserve">Po prijatí Paktu predstavila Komisia v júni 2024 </w:t>
      </w:r>
      <w:r>
        <w:rPr>
          <w:b/>
          <w:szCs w:val="24"/>
        </w:rPr>
        <w:t>Spoločný implementačný plán</w:t>
      </w:r>
      <w:r>
        <w:rPr>
          <w:szCs w:val="24"/>
        </w:rPr>
        <w:t xml:space="preserve">, záväzný pre všetky členské štáty, ktorý poskytuje </w:t>
      </w:r>
      <w:r w:rsidRPr="00CF4786">
        <w:rPr>
          <w:szCs w:val="24"/>
        </w:rPr>
        <w:t xml:space="preserve">vzor a usmernenie pre vypracovanie </w:t>
      </w:r>
      <w:r w:rsidRPr="0019114C">
        <w:rPr>
          <w:b/>
          <w:bCs/>
          <w:szCs w:val="24"/>
        </w:rPr>
        <w:t>Národného implementačného plánu</w:t>
      </w:r>
      <w:r>
        <w:rPr>
          <w:szCs w:val="24"/>
        </w:rPr>
        <w:t xml:space="preserve"> (ďalej len „NIP“). Cieľom vypracovania NIP je zabezpečiť, aby bola Slovenská </w:t>
      </w:r>
      <w:r w:rsidRPr="00CF4786">
        <w:rPr>
          <w:szCs w:val="24"/>
        </w:rPr>
        <w:t>republika primerane pripravená na vykonávanie</w:t>
      </w:r>
      <w:r>
        <w:rPr>
          <w:szCs w:val="24"/>
        </w:rPr>
        <w:t xml:space="preserve"> príslušných nariadení od júla 2026.</w:t>
      </w:r>
    </w:p>
    <w:p w14:paraId="5F547D3D" w14:textId="77777777" w:rsidR="003D03E8" w:rsidRPr="0019114C" w:rsidRDefault="003D03E8" w:rsidP="003D03E8">
      <w:pPr>
        <w:spacing w:after="0" w:line="240" w:lineRule="auto"/>
        <w:rPr>
          <w:szCs w:val="24"/>
        </w:rPr>
      </w:pPr>
      <w:r>
        <w:rPr>
          <w:szCs w:val="24"/>
        </w:rPr>
        <w:t xml:space="preserve">Cieľom Slovenskej republiky </w:t>
      </w:r>
      <w:r w:rsidRPr="0019114C">
        <w:rPr>
          <w:szCs w:val="24"/>
        </w:rPr>
        <w:t>je včas a riadne túto legislatívu implementovať, aj</w:t>
      </w:r>
      <w:r>
        <w:rPr>
          <w:szCs w:val="24"/>
        </w:rPr>
        <w:t xml:space="preserve"> napriek hlasovaniu pri schvaľovaní. Na úrovni Európskej únie vznikla iniciatíva pre skoršiu </w:t>
      </w:r>
      <w:r>
        <w:rPr>
          <w:szCs w:val="24"/>
        </w:rPr>
        <w:lastRenderedPageBreak/>
        <w:t xml:space="preserve">implementáciu Paktu pri troch elementoch – </w:t>
      </w:r>
      <w:r>
        <w:rPr>
          <w:b/>
          <w:bCs/>
          <w:szCs w:val="24"/>
        </w:rPr>
        <w:t>zlepšení riadenia na vonkajších hraniciach</w:t>
      </w:r>
      <w:r>
        <w:rPr>
          <w:szCs w:val="24"/>
        </w:rPr>
        <w:t xml:space="preserve"> (napr. cez skoršiu realizáciu skríningu a konania na hranici), </w:t>
      </w:r>
      <w:r>
        <w:rPr>
          <w:b/>
          <w:bCs/>
          <w:szCs w:val="24"/>
        </w:rPr>
        <w:t>zvýšení efektivity dublinských konaní</w:t>
      </w:r>
      <w:r>
        <w:rPr>
          <w:szCs w:val="24"/>
        </w:rPr>
        <w:t xml:space="preserve"> (napr. na základe bilaterálnych dohôd), </w:t>
      </w:r>
      <w:r>
        <w:rPr>
          <w:b/>
          <w:bCs/>
          <w:szCs w:val="24"/>
        </w:rPr>
        <w:t>lepšom manažmente prijímacích podmienok</w:t>
      </w:r>
      <w:r>
        <w:rPr>
          <w:szCs w:val="24"/>
        </w:rPr>
        <w:t xml:space="preserve"> (napr. skoršia transpozícia prijímacej smernice). Slovenská republika sa k tejto iniciatíve </w:t>
      </w:r>
      <w:r w:rsidRPr="0019114C">
        <w:rPr>
          <w:szCs w:val="24"/>
        </w:rPr>
        <w:t>nepripojila.</w:t>
      </w:r>
    </w:p>
    <w:p w14:paraId="475581E6" w14:textId="77777777" w:rsidR="003D03E8" w:rsidRDefault="003D03E8" w:rsidP="003D03E8">
      <w:pPr>
        <w:spacing w:after="0" w:line="240" w:lineRule="auto"/>
        <w:ind w:firstLine="708"/>
        <w:rPr>
          <w:b/>
          <w:bCs/>
          <w:szCs w:val="24"/>
        </w:rPr>
      </w:pPr>
    </w:p>
    <w:p w14:paraId="36652E3F" w14:textId="77777777" w:rsidR="003D03E8" w:rsidRDefault="003D03E8" w:rsidP="003D03E8">
      <w:pPr>
        <w:spacing w:after="0" w:line="240" w:lineRule="auto"/>
        <w:rPr>
          <w:szCs w:val="24"/>
        </w:rPr>
      </w:pPr>
      <w:r>
        <w:rPr>
          <w:b/>
          <w:bCs/>
          <w:szCs w:val="24"/>
        </w:rPr>
        <w:t>Vonkajší rozmer migrácie</w:t>
      </w:r>
      <w:r>
        <w:rPr>
          <w:szCs w:val="24"/>
        </w:rPr>
        <w:t xml:space="preserve"> bol taktiež veľmi frekventovanou </w:t>
      </w:r>
      <w:r w:rsidRPr="0019114C">
        <w:rPr>
          <w:szCs w:val="24"/>
        </w:rPr>
        <w:t>témou. K riešeniam je potrebné pristupovať komplexne, pričom takýto prístup si vyžaduje kombináciu zvýšenej</w:t>
      </w:r>
      <w:r>
        <w:rPr>
          <w:szCs w:val="24"/>
        </w:rPr>
        <w:t xml:space="preserve"> vonkajšej činnosti, silnejšieho a účinnejšieho financovania, vzájomne prospešných partnerstiev s krajinami pôvodu a tranzitu vrátane vytvárania legálnych možností migrácie, riešením základných príčin nelegálnej migrácie  a núteného vysídľovania, ako aj podpory tretích krajín pri posilnení budovania ich kapacít, riadení hraníc, v boji proti pašovaniu migrantov a obchodovaniu s ľuďmi, pri riešení </w:t>
      </w:r>
      <w:proofErr w:type="spellStart"/>
      <w:r>
        <w:rPr>
          <w:szCs w:val="24"/>
        </w:rPr>
        <w:t>inštrumentalizácie</w:t>
      </w:r>
      <w:proofErr w:type="spellEnd"/>
      <w:r>
        <w:rPr>
          <w:szCs w:val="24"/>
        </w:rPr>
        <w:t xml:space="preserve"> a zintenzívnenie spolupráce v oblasti návratov a readmisie.</w:t>
      </w:r>
    </w:p>
    <w:p w14:paraId="62ABEA9F" w14:textId="77777777" w:rsidR="003D03E8" w:rsidRDefault="003D03E8" w:rsidP="003D03E8">
      <w:pPr>
        <w:spacing w:after="0" w:line="240" w:lineRule="auto"/>
        <w:ind w:firstLine="708"/>
        <w:rPr>
          <w:szCs w:val="24"/>
        </w:rPr>
      </w:pPr>
    </w:p>
    <w:p w14:paraId="7854B764" w14:textId="77777777" w:rsidR="003D03E8" w:rsidRPr="0019114C" w:rsidRDefault="003D03E8" w:rsidP="003D03E8">
      <w:pPr>
        <w:spacing w:after="0" w:line="240" w:lineRule="auto"/>
        <w:rPr>
          <w:b/>
          <w:bCs/>
          <w:szCs w:val="24"/>
        </w:rPr>
      </w:pPr>
      <w:r>
        <w:rPr>
          <w:szCs w:val="24"/>
        </w:rPr>
        <w:t xml:space="preserve">V tejto oblasti sa diskusie zamerali na oblasť výkonov návratov, ktoré sú </w:t>
      </w:r>
      <w:r w:rsidRPr="0019114C">
        <w:rPr>
          <w:szCs w:val="24"/>
        </w:rPr>
        <w:t>základným pilierom komplexnej a dôveryhodnej migračnej politiky Európskej únie, a</w:t>
      </w:r>
      <w:r>
        <w:rPr>
          <w:szCs w:val="24"/>
        </w:rPr>
        <w:t>ko aj kľúčovým prvkom európskeho integrovaného riadenia hraníc. Zvýšenie ich účinnosti bolo viackrát predmetom diskusie aj na politickej úrovni, pričom odsúhlasené boli opatrenia v troch oblastiach:</w:t>
      </w:r>
    </w:p>
    <w:p w14:paraId="650C6B2A" w14:textId="77777777" w:rsidR="003D03E8" w:rsidRPr="0019114C" w:rsidRDefault="003D03E8" w:rsidP="003D03E8">
      <w:pPr>
        <w:pStyle w:val="Odsekzoznamu"/>
        <w:numPr>
          <w:ilvl w:val="0"/>
          <w:numId w:val="37"/>
        </w:numPr>
        <w:spacing w:after="0" w:line="240" w:lineRule="auto"/>
        <w:rPr>
          <w:b/>
          <w:bCs/>
          <w:szCs w:val="24"/>
        </w:rPr>
      </w:pPr>
      <w:r w:rsidRPr="0019114C">
        <w:rPr>
          <w:b/>
          <w:bCs/>
          <w:szCs w:val="24"/>
        </w:rPr>
        <w:t xml:space="preserve">aktualizácia súčasného legislatívneho rámca, </w:t>
      </w:r>
      <w:r w:rsidRPr="0019114C">
        <w:rPr>
          <w:szCs w:val="24"/>
        </w:rPr>
        <w:t>ktorá by</w:t>
      </w:r>
      <w:r w:rsidRPr="0019114C">
        <w:rPr>
          <w:b/>
          <w:bCs/>
          <w:szCs w:val="24"/>
        </w:rPr>
        <w:t xml:space="preserve"> </w:t>
      </w:r>
      <w:r w:rsidRPr="0019114C">
        <w:rPr>
          <w:szCs w:val="24"/>
        </w:rPr>
        <w:t>mala by odrážať súčasnú realitu a riešiť prekážky objavujúce sa v praxi,</w:t>
      </w:r>
    </w:p>
    <w:p w14:paraId="28782392" w14:textId="77777777" w:rsidR="003D03E8" w:rsidRDefault="003D03E8" w:rsidP="003D03E8">
      <w:pPr>
        <w:numPr>
          <w:ilvl w:val="0"/>
          <w:numId w:val="37"/>
        </w:numPr>
        <w:spacing w:after="0" w:line="240" w:lineRule="auto"/>
        <w:rPr>
          <w:b/>
          <w:bCs/>
          <w:szCs w:val="24"/>
        </w:rPr>
      </w:pPr>
      <w:r>
        <w:rPr>
          <w:b/>
          <w:bCs/>
          <w:szCs w:val="24"/>
        </w:rPr>
        <w:t xml:space="preserve">zlepšenie vykonávania existujúcich nástrojov a zameranie sa na zavedenie tých, ktoré už boli dohodnuté, </w:t>
      </w:r>
      <w:r>
        <w:rPr>
          <w:szCs w:val="24"/>
        </w:rPr>
        <w:t xml:space="preserve">strategickejšie využívanie </w:t>
      </w:r>
      <w:r>
        <w:rPr>
          <w:b/>
          <w:bCs/>
          <w:szCs w:val="24"/>
        </w:rPr>
        <w:t>pozitívnych aj negatívnych pák</w:t>
      </w:r>
      <w:r>
        <w:rPr>
          <w:szCs w:val="24"/>
        </w:rPr>
        <w:t xml:space="preserve"> voči tretím krajinám podľa úrovne ich spolupráce, uzatváranie a dôsledné vykonávanie </w:t>
      </w:r>
      <w:r>
        <w:rPr>
          <w:b/>
          <w:bCs/>
          <w:szCs w:val="24"/>
        </w:rPr>
        <w:t>readmisných dohôd a dojednaní</w:t>
      </w:r>
      <w:r>
        <w:rPr>
          <w:szCs w:val="24"/>
        </w:rPr>
        <w:t xml:space="preserve"> s kľúčovými krajinami pôvodu,</w:t>
      </w:r>
    </w:p>
    <w:p w14:paraId="23F94E70" w14:textId="77777777" w:rsidR="003D03E8" w:rsidRDefault="003D03E8" w:rsidP="003D03E8">
      <w:pPr>
        <w:numPr>
          <w:ilvl w:val="0"/>
          <w:numId w:val="37"/>
        </w:numPr>
        <w:spacing w:after="0" w:line="240" w:lineRule="auto"/>
        <w:rPr>
          <w:b/>
          <w:bCs/>
          <w:szCs w:val="24"/>
        </w:rPr>
      </w:pPr>
      <w:r>
        <w:rPr>
          <w:b/>
          <w:bCs/>
          <w:szCs w:val="24"/>
        </w:rPr>
        <w:t xml:space="preserve">rýchly návrat </w:t>
      </w:r>
      <w:r>
        <w:rPr>
          <w:szCs w:val="24"/>
        </w:rPr>
        <w:t>štátnych príslušníkov tretích krajín, ktorí predstavujú</w:t>
      </w:r>
      <w:r>
        <w:rPr>
          <w:b/>
          <w:bCs/>
          <w:szCs w:val="24"/>
        </w:rPr>
        <w:t xml:space="preserve"> bezpečnostnú hrozbu. </w:t>
      </w:r>
    </w:p>
    <w:p w14:paraId="2E42F395" w14:textId="77777777" w:rsidR="003D03E8" w:rsidRDefault="003D03E8" w:rsidP="003D03E8">
      <w:pPr>
        <w:spacing w:after="0" w:line="240" w:lineRule="auto"/>
        <w:ind w:firstLine="708"/>
        <w:rPr>
          <w:szCs w:val="24"/>
        </w:rPr>
      </w:pPr>
    </w:p>
    <w:p w14:paraId="59876D40" w14:textId="77777777" w:rsidR="003D03E8" w:rsidRPr="0019114C" w:rsidRDefault="003D03E8" w:rsidP="003D03E8">
      <w:pPr>
        <w:spacing w:after="0" w:line="240" w:lineRule="auto"/>
        <w:rPr>
          <w:szCs w:val="24"/>
        </w:rPr>
      </w:pPr>
      <w:r>
        <w:rPr>
          <w:szCs w:val="24"/>
        </w:rPr>
        <w:t xml:space="preserve">V ostatnom období sa diskutuje aj o </w:t>
      </w:r>
      <w:r>
        <w:rPr>
          <w:b/>
          <w:bCs/>
          <w:szCs w:val="24"/>
        </w:rPr>
        <w:t>nových spôsoboch prevencie a boja proti nelegálnej migrácii.</w:t>
      </w:r>
      <w:r>
        <w:rPr>
          <w:szCs w:val="24"/>
        </w:rPr>
        <w:t xml:space="preserve"> Ide napríklad o </w:t>
      </w:r>
      <w:r w:rsidRPr="0019114C">
        <w:rPr>
          <w:szCs w:val="24"/>
        </w:rPr>
        <w:t xml:space="preserve">koncept „centier pre návrat“ v tretích krajinách alebo o revíziu koncepcie bezpečnej tretej krajiny. </w:t>
      </w:r>
      <w:r>
        <w:rPr>
          <w:szCs w:val="24"/>
        </w:rPr>
        <w:t>Z</w:t>
      </w:r>
      <w:r w:rsidRPr="0019114C">
        <w:rPr>
          <w:szCs w:val="24"/>
        </w:rPr>
        <w:t>avedenie nových riešení do praxe si bude vyžadovať širokú škálu iniciatív v oblasti vonkajšieho rozmeru migrácie. Zásadný význam tu bude mať rozvoj novej a prehĺbenie existujúcej spolupráce s partnermi z tretích krajín pôvodu a tranzitu.</w:t>
      </w:r>
    </w:p>
    <w:p w14:paraId="3B770D16" w14:textId="77777777" w:rsidR="003D03E8" w:rsidRDefault="003D03E8" w:rsidP="003D03E8">
      <w:pPr>
        <w:spacing w:after="0" w:line="240" w:lineRule="auto"/>
        <w:ind w:firstLine="708"/>
        <w:rPr>
          <w:szCs w:val="24"/>
        </w:rPr>
      </w:pPr>
    </w:p>
    <w:p w14:paraId="613DE0DA" w14:textId="77777777" w:rsidR="003D03E8" w:rsidRPr="0005301D" w:rsidRDefault="003D03E8" w:rsidP="003D03E8">
      <w:pPr>
        <w:spacing w:after="0" w:line="240" w:lineRule="auto"/>
        <w:rPr>
          <w:bCs/>
          <w:szCs w:val="24"/>
        </w:rPr>
      </w:pPr>
      <w:r>
        <w:rPr>
          <w:bCs/>
          <w:szCs w:val="24"/>
        </w:rPr>
        <w:t xml:space="preserve">Dôležitou udalosťou je aj radikálna </w:t>
      </w:r>
      <w:r>
        <w:rPr>
          <w:b/>
          <w:szCs w:val="24"/>
        </w:rPr>
        <w:t>zmena situácie v Sýrii</w:t>
      </w:r>
      <w:r>
        <w:rPr>
          <w:bCs/>
          <w:szCs w:val="24"/>
        </w:rPr>
        <w:t xml:space="preserve"> po páde </w:t>
      </w:r>
      <w:proofErr w:type="spellStart"/>
      <w:r>
        <w:rPr>
          <w:bCs/>
          <w:szCs w:val="24"/>
        </w:rPr>
        <w:t>Asadovho</w:t>
      </w:r>
      <w:proofErr w:type="spellEnd"/>
      <w:r>
        <w:rPr>
          <w:bCs/>
          <w:szCs w:val="24"/>
        </w:rPr>
        <w:t xml:space="preserve"> režimu. Momentálna situácia v Sýrii je neprehľadná, preto je jej </w:t>
      </w:r>
      <w:r>
        <w:rPr>
          <w:b/>
          <w:szCs w:val="24"/>
        </w:rPr>
        <w:t>dopad na migráciu momentálne nejednoznačný.</w:t>
      </w:r>
      <w:r>
        <w:rPr>
          <w:bCs/>
          <w:szCs w:val="24"/>
        </w:rPr>
        <w:t xml:space="preserve"> </w:t>
      </w:r>
      <w:r w:rsidRPr="0005301D">
        <w:rPr>
          <w:bCs/>
          <w:szCs w:val="24"/>
        </w:rPr>
        <w:t>Členské štáty promptne reagovali najmä pozastavením vybavovania žiadostí o azyl podaných sýrskymi občanmi. Slovenská republika preto tiež prijala okamžité opatrenia v oblasti previerok osôb z tohto regiónu.</w:t>
      </w:r>
      <w:r>
        <w:rPr>
          <w:bCs/>
          <w:szCs w:val="24"/>
        </w:rPr>
        <w:t xml:space="preserve"> Je jednoznačné, že aktuálne zmeny v Sýrii by sa mali </w:t>
      </w:r>
      <w:r>
        <w:rPr>
          <w:b/>
          <w:szCs w:val="24"/>
        </w:rPr>
        <w:t>zohľadniť aj na európskej úrovni migračnej a azylovej politiky.</w:t>
      </w:r>
      <w:r>
        <w:rPr>
          <w:bCs/>
          <w:szCs w:val="24"/>
        </w:rPr>
        <w:t xml:space="preserve"> Bude pritom potrebné </w:t>
      </w:r>
      <w:r w:rsidRPr="0005301D">
        <w:rPr>
          <w:bCs/>
          <w:szCs w:val="24"/>
        </w:rPr>
        <w:t>postupovať koordinovane, aby nedochádzalo k vytváraniu nových migračných trás a zamerať sa aj na podporu reintegrácie navrátilcov.</w:t>
      </w:r>
    </w:p>
    <w:p w14:paraId="1DE7FF90" w14:textId="77777777" w:rsidR="003D03E8" w:rsidRDefault="003D03E8" w:rsidP="003D03E8">
      <w:pPr>
        <w:spacing w:after="0" w:line="240" w:lineRule="auto"/>
        <w:ind w:firstLine="708"/>
        <w:rPr>
          <w:bCs/>
          <w:szCs w:val="24"/>
        </w:rPr>
      </w:pPr>
    </w:p>
    <w:p w14:paraId="6843EE28" w14:textId="77777777" w:rsidR="003D03E8" w:rsidRDefault="003D03E8" w:rsidP="003D03E8">
      <w:pPr>
        <w:spacing w:after="0" w:line="240" w:lineRule="auto"/>
        <w:rPr>
          <w:bCs/>
          <w:szCs w:val="24"/>
        </w:rPr>
      </w:pPr>
      <w:r w:rsidRPr="0005301D">
        <w:rPr>
          <w:b/>
          <w:bCs/>
          <w:szCs w:val="24"/>
        </w:rPr>
        <w:t>Nelegálna migrácia</w:t>
      </w:r>
      <w:r>
        <w:rPr>
          <w:szCs w:val="24"/>
        </w:rPr>
        <w:t xml:space="preserve"> v </w:t>
      </w:r>
      <w:r w:rsidRPr="0005301D">
        <w:rPr>
          <w:szCs w:val="24"/>
        </w:rPr>
        <w:t xml:space="preserve">Európskej únii v roku 2024 oproti roku 2023 významne poklesla. </w:t>
      </w:r>
      <w:r>
        <w:rPr>
          <w:szCs w:val="24"/>
        </w:rPr>
        <w:t xml:space="preserve">Na začiatku roku boli postupne </w:t>
      </w:r>
      <w:r>
        <w:rPr>
          <w:b/>
          <w:bCs/>
          <w:szCs w:val="24"/>
        </w:rPr>
        <w:t>zrušené kontroly na hraniciach Slovenska s Maďarskom, Českom a Poľskom.</w:t>
      </w:r>
      <w:r>
        <w:rPr>
          <w:szCs w:val="24"/>
        </w:rPr>
        <w:t xml:space="preserve"> </w:t>
      </w:r>
      <w:r w:rsidRPr="0005301D">
        <w:rPr>
          <w:szCs w:val="24"/>
        </w:rPr>
        <w:t xml:space="preserve">Celkovo sa však počet kontrol na vnútorných hraniciach Schengenského priestoru v priebehu roka 2024 zvýšil a je najvyšší v histórii </w:t>
      </w:r>
      <w:proofErr w:type="spellStart"/>
      <w:r w:rsidRPr="0005301D">
        <w:rPr>
          <w:szCs w:val="24"/>
        </w:rPr>
        <w:t>Schengenu</w:t>
      </w:r>
      <w:proofErr w:type="spellEnd"/>
      <w:r w:rsidRPr="0005301D">
        <w:rPr>
          <w:szCs w:val="24"/>
        </w:rPr>
        <w:t>. Týmto je ohrozené samotné fungovanie tohto priestoru bez hraníc. Prioritou S</w:t>
      </w:r>
      <w:r>
        <w:rPr>
          <w:szCs w:val="24"/>
        </w:rPr>
        <w:t>lovenska</w:t>
      </w:r>
      <w:r w:rsidRPr="0005301D">
        <w:rPr>
          <w:szCs w:val="24"/>
        </w:rPr>
        <w:t xml:space="preserve"> a Európskej únie je prijať také opatrenia pri ochrane vonkajších hraníc Európskej únie a v boji proti nelegálnej migrácii a prevádzačom, aby mohli byť všetky tieto kontroly ukončené. </w:t>
      </w:r>
      <w:proofErr w:type="spellStart"/>
      <w:r w:rsidRPr="0005301D">
        <w:rPr>
          <w:szCs w:val="24"/>
        </w:rPr>
        <w:t>Schengen</w:t>
      </w:r>
      <w:proofErr w:type="spellEnd"/>
      <w:r w:rsidRPr="0005301D">
        <w:rPr>
          <w:szCs w:val="24"/>
        </w:rPr>
        <w:t xml:space="preserve"> je totiž pre občanov </w:t>
      </w:r>
      <w:r w:rsidRPr="0005301D">
        <w:rPr>
          <w:szCs w:val="24"/>
        </w:rPr>
        <w:lastRenderedPageBreak/>
        <w:t>Európskej únie jeden z najvýznamnejších výdobytkov európskej integrácie, čo</w:t>
      </w:r>
      <w:r>
        <w:rPr>
          <w:bCs/>
          <w:szCs w:val="24"/>
        </w:rPr>
        <w:t xml:space="preserve"> opakovane dokazujú prieskumy verejnej mienky.</w:t>
      </w:r>
    </w:p>
    <w:p w14:paraId="1114733D" w14:textId="77777777" w:rsidR="003D03E8" w:rsidRDefault="003D03E8" w:rsidP="003D03E8">
      <w:pPr>
        <w:spacing w:after="0" w:line="240" w:lineRule="auto"/>
        <w:ind w:firstLine="708"/>
        <w:rPr>
          <w:b/>
          <w:szCs w:val="24"/>
        </w:rPr>
      </w:pPr>
    </w:p>
    <w:p w14:paraId="5895A48E" w14:textId="77777777" w:rsidR="003D03E8" w:rsidRPr="00C57498" w:rsidRDefault="003D03E8" w:rsidP="003D03E8">
      <w:pPr>
        <w:spacing w:after="0" w:line="240" w:lineRule="auto"/>
        <w:rPr>
          <w:b/>
          <w:szCs w:val="24"/>
        </w:rPr>
      </w:pPr>
      <w:r>
        <w:rPr>
          <w:bCs/>
          <w:szCs w:val="24"/>
        </w:rPr>
        <w:t xml:space="preserve">Významnou udalosťou bolo jednohlasne prijaté rozhodnutie ministrov na decembrovom zasadnutí Rady, na základe ktorého </w:t>
      </w:r>
      <w:r w:rsidRPr="00C57498">
        <w:rPr>
          <w:bCs/>
          <w:szCs w:val="24"/>
        </w:rPr>
        <w:t>sa od januára 2025 zruši</w:t>
      </w:r>
      <w:r>
        <w:rPr>
          <w:bCs/>
          <w:szCs w:val="24"/>
        </w:rPr>
        <w:t>li</w:t>
      </w:r>
      <w:r w:rsidRPr="00C57498">
        <w:rPr>
          <w:bCs/>
          <w:szCs w:val="24"/>
        </w:rPr>
        <w:t xml:space="preserve"> kontroly osôb na vnútorných pozemných hraniciach s</w:t>
      </w:r>
      <w:r>
        <w:rPr>
          <w:b/>
          <w:szCs w:val="24"/>
        </w:rPr>
        <w:t> Bulharskom a Rumunskom</w:t>
      </w:r>
      <w:r>
        <w:rPr>
          <w:bCs/>
          <w:szCs w:val="24"/>
        </w:rPr>
        <w:t xml:space="preserve">, čím sa zavŕšil </w:t>
      </w:r>
      <w:r w:rsidRPr="00C57498">
        <w:rPr>
          <w:b/>
          <w:szCs w:val="24"/>
        </w:rPr>
        <w:t>vstup</w:t>
      </w:r>
      <w:r>
        <w:rPr>
          <w:bCs/>
          <w:szCs w:val="24"/>
        </w:rPr>
        <w:t xml:space="preserve"> týchto dvoch krajín </w:t>
      </w:r>
      <w:r w:rsidRPr="00C57498">
        <w:rPr>
          <w:b/>
          <w:szCs w:val="24"/>
        </w:rPr>
        <w:t>do Schengenské</w:t>
      </w:r>
      <w:r>
        <w:rPr>
          <w:b/>
          <w:szCs w:val="24"/>
        </w:rPr>
        <w:t>ho</w:t>
      </w:r>
      <w:r w:rsidRPr="00C57498">
        <w:rPr>
          <w:b/>
          <w:szCs w:val="24"/>
        </w:rPr>
        <w:t xml:space="preserve"> priestoru. </w:t>
      </w:r>
    </w:p>
    <w:p w14:paraId="7FD6BAAB" w14:textId="77777777" w:rsidR="003D03E8" w:rsidRDefault="003D03E8" w:rsidP="003D03E8">
      <w:pPr>
        <w:spacing w:after="0" w:line="240" w:lineRule="auto"/>
        <w:ind w:firstLine="708"/>
        <w:rPr>
          <w:szCs w:val="24"/>
        </w:rPr>
      </w:pPr>
    </w:p>
    <w:p w14:paraId="6BC41F37" w14:textId="77777777" w:rsidR="003D03E8" w:rsidRPr="00C57498" w:rsidRDefault="003D03E8" w:rsidP="003D03E8">
      <w:pPr>
        <w:spacing w:after="0" w:line="240" w:lineRule="auto"/>
        <w:rPr>
          <w:szCs w:val="24"/>
        </w:rPr>
      </w:pPr>
      <w:r>
        <w:rPr>
          <w:szCs w:val="24"/>
        </w:rPr>
        <w:t xml:space="preserve">Členské štáty a aj samotná Európska únia sa v roku 2024 zamerali aj na </w:t>
      </w:r>
      <w:r>
        <w:rPr>
          <w:b/>
          <w:bCs/>
          <w:szCs w:val="24"/>
        </w:rPr>
        <w:t xml:space="preserve">boj proti </w:t>
      </w:r>
      <w:proofErr w:type="spellStart"/>
      <w:r>
        <w:rPr>
          <w:b/>
          <w:bCs/>
          <w:szCs w:val="24"/>
        </w:rPr>
        <w:t>prevádzačstvu</w:t>
      </w:r>
      <w:proofErr w:type="spellEnd"/>
      <w:r>
        <w:rPr>
          <w:b/>
          <w:bCs/>
          <w:szCs w:val="24"/>
        </w:rPr>
        <w:t xml:space="preserve">: </w:t>
      </w:r>
      <w:r w:rsidRPr="00C57498">
        <w:rPr>
          <w:szCs w:val="24"/>
        </w:rPr>
        <w:t xml:space="preserve">pokračovali rokovania o balíku zameranom na boj proti </w:t>
      </w:r>
      <w:proofErr w:type="spellStart"/>
      <w:r w:rsidRPr="00C57498">
        <w:rPr>
          <w:szCs w:val="24"/>
        </w:rPr>
        <w:t>prevádzačstvu</w:t>
      </w:r>
      <w:proofErr w:type="spellEnd"/>
      <w:r w:rsidRPr="00C57498">
        <w:rPr>
          <w:szCs w:val="24"/>
        </w:rPr>
        <w:t xml:space="preserve"> migrantov, ktorého cieľom je zmodernizovať právny rámec Európskej únie. Únia by mala mať k dispozícii potrebné právne a operačné nástroje na reakciu na nový </w:t>
      </w:r>
      <w:r w:rsidRPr="00542380">
        <w:rPr>
          <w:i/>
          <w:iCs/>
          <w:szCs w:val="24"/>
        </w:rPr>
        <w:t xml:space="preserve">modus </w:t>
      </w:r>
      <w:proofErr w:type="spellStart"/>
      <w:r w:rsidRPr="00542380">
        <w:rPr>
          <w:i/>
          <w:iCs/>
          <w:szCs w:val="24"/>
        </w:rPr>
        <w:t>operandi</w:t>
      </w:r>
      <w:proofErr w:type="spellEnd"/>
      <w:r w:rsidRPr="00C57498">
        <w:rPr>
          <w:szCs w:val="24"/>
        </w:rPr>
        <w:t xml:space="preserve"> prevádzačov. Aktualizuje sa existujúci právny rámec Európskej únie na sankcionovanie prevádzačov migrantov pôsobiacich na migračných trasách a stanovuje sa nový moderný právny, operačný a medzinárodný rámec spolupráce proti </w:t>
      </w:r>
      <w:proofErr w:type="spellStart"/>
      <w:r w:rsidRPr="00C57498">
        <w:rPr>
          <w:szCs w:val="24"/>
        </w:rPr>
        <w:t>prevádzačstvu</w:t>
      </w:r>
      <w:proofErr w:type="spellEnd"/>
      <w:r w:rsidRPr="00C57498">
        <w:rPr>
          <w:szCs w:val="24"/>
        </w:rPr>
        <w:t xml:space="preserve"> migrantov na nadchádzajúce roky.</w:t>
      </w:r>
    </w:p>
    <w:p w14:paraId="5DEE6CCD" w14:textId="77777777" w:rsidR="003D03E8" w:rsidRDefault="003D03E8" w:rsidP="003D03E8">
      <w:pPr>
        <w:spacing w:after="0" w:line="240" w:lineRule="auto"/>
        <w:ind w:firstLine="708"/>
        <w:rPr>
          <w:szCs w:val="24"/>
        </w:rPr>
      </w:pPr>
    </w:p>
    <w:p w14:paraId="1ED0DD00" w14:textId="77777777" w:rsidR="003D03E8" w:rsidRDefault="003D03E8" w:rsidP="003D03E8">
      <w:pPr>
        <w:spacing w:after="0" w:line="240" w:lineRule="auto"/>
        <w:rPr>
          <w:rFonts w:cs="Times New Roman"/>
          <w:szCs w:val="24"/>
        </w:rPr>
      </w:pPr>
      <w:r w:rsidRPr="003130A6">
        <w:rPr>
          <w:rFonts w:cs="Times New Roman"/>
          <w:szCs w:val="24"/>
        </w:rPr>
        <w:t xml:space="preserve">V  súvislosti </w:t>
      </w:r>
      <w:r>
        <w:rPr>
          <w:rFonts w:cs="Times New Roman"/>
          <w:szCs w:val="24"/>
        </w:rPr>
        <w:t xml:space="preserve">s pokračujúcim vojenským konfliktom na Ukrajine </w:t>
      </w:r>
      <w:r w:rsidRPr="003130A6">
        <w:rPr>
          <w:rFonts w:cs="Times New Roman"/>
          <w:szCs w:val="24"/>
        </w:rPr>
        <w:t xml:space="preserve">bolo v júni 2024 na úrovni Rady </w:t>
      </w:r>
      <w:r>
        <w:rPr>
          <w:rFonts w:cs="Times New Roman"/>
          <w:szCs w:val="24"/>
        </w:rPr>
        <w:t>Európskej únie</w:t>
      </w:r>
      <w:r w:rsidRPr="003130A6">
        <w:rPr>
          <w:rFonts w:cs="Times New Roman"/>
          <w:szCs w:val="24"/>
        </w:rPr>
        <w:t xml:space="preserve"> jednomyseľne prijaté rozhodnutie o </w:t>
      </w:r>
      <w:r w:rsidRPr="003130A6">
        <w:rPr>
          <w:rFonts w:cs="Times New Roman"/>
          <w:b/>
          <w:bCs/>
          <w:szCs w:val="24"/>
        </w:rPr>
        <w:t>predĺžení poskytovania dočasnej ochrany</w:t>
      </w:r>
      <w:r w:rsidRPr="003130A6">
        <w:rPr>
          <w:rFonts w:cs="Times New Roman"/>
          <w:szCs w:val="24"/>
        </w:rPr>
        <w:t xml:space="preserve"> </w:t>
      </w:r>
      <w:r w:rsidRPr="00BD6C4C">
        <w:rPr>
          <w:rFonts w:cs="Times New Roman"/>
          <w:b/>
          <w:bCs/>
          <w:szCs w:val="24"/>
        </w:rPr>
        <w:t>ukrajinským utečencom</w:t>
      </w:r>
      <w:r w:rsidRPr="003130A6">
        <w:rPr>
          <w:rFonts w:cs="Times New Roman"/>
          <w:szCs w:val="24"/>
        </w:rPr>
        <w:t xml:space="preserve"> o ďalšie obdobie jedného roka</w:t>
      </w:r>
      <w:r w:rsidRPr="00BD6C4C">
        <w:rPr>
          <w:rFonts w:cs="Times New Roman"/>
          <w:szCs w:val="24"/>
        </w:rPr>
        <w:t xml:space="preserve"> do marca 2026. Inštitút</w:t>
      </w:r>
      <w:r w:rsidRPr="003130A6">
        <w:rPr>
          <w:rFonts w:cs="Times New Roman"/>
          <w:szCs w:val="24"/>
        </w:rPr>
        <w:t xml:space="preserve"> dočasnej ochrany sa ukázal </w:t>
      </w:r>
      <w:r w:rsidRPr="00BD6C4C">
        <w:rPr>
          <w:rFonts w:cs="Times New Roman"/>
          <w:szCs w:val="24"/>
        </w:rPr>
        <w:t>ako efektívny nástroj, v prípade jeho nepredĺženia by mohlo hroziť preťaženie azylových systémov členských štátov v dôsledku výrazného nárastu žiadostí o medzinárodnú ochranu.</w:t>
      </w:r>
      <w:r>
        <w:rPr>
          <w:rFonts w:cs="Times New Roman"/>
          <w:szCs w:val="24"/>
        </w:rPr>
        <w:t xml:space="preserve"> </w:t>
      </w:r>
      <w:r w:rsidRPr="003130A6">
        <w:rPr>
          <w:rFonts w:cs="Times New Roman"/>
          <w:szCs w:val="24"/>
        </w:rPr>
        <w:t xml:space="preserve">Zároveň </w:t>
      </w:r>
      <w:r w:rsidRPr="00BD6C4C">
        <w:rPr>
          <w:rFonts w:cs="Times New Roman"/>
          <w:szCs w:val="24"/>
        </w:rPr>
        <w:t xml:space="preserve">pokračovala diskusia o právnom postavení utečencov po tomto termíne. Slovenská republika zdôrazňuje potrebu koordinovaného a harmonizovaného postupu na úrovni Európskej únie s cieľom predchádzania sekundárnym pohybom. </w:t>
      </w:r>
    </w:p>
    <w:p w14:paraId="4DBB0B63" w14:textId="77777777" w:rsidR="003D03E8" w:rsidRDefault="003D03E8" w:rsidP="003D03E8">
      <w:pPr>
        <w:spacing w:after="0" w:line="240" w:lineRule="auto"/>
        <w:rPr>
          <w:rFonts w:cs="Times New Roman"/>
          <w:szCs w:val="24"/>
        </w:rPr>
      </w:pPr>
    </w:p>
    <w:p w14:paraId="1BB0AC42" w14:textId="77777777" w:rsidR="003D03E8" w:rsidRPr="003130A6" w:rsidRDefault="003D03E8" w:rsidP="003D03E8">
      <w:pPr>
        <w:spacing w:after="0" w:line="240" w:lineRule="auto"/>
        <w:rPr>
          <w:rFonts w:cs="Times New Roman"/>
          <w:szCs w:val="24"/>
        </w:rPr>
      </w:pPr>
      <w:r w:rsidRPr="003130A6">
        <w:rPr>
          <w:rFonts w:cs="Times New Roman"/>
          <w:szCs w:val="24"/>
        </w:rPr>
        <w:t xml:space="preserve">Od začiatku konfliktu požiadalo </w:t>
      </w:r>
      <w:r w:rsidRPr="003130A6">
        <w:rPr>
          <w:rFonts w:cs="Times New Roman"/>
          <w:b/>
          <w:bCs/>
          <w:szCs w:val="24"/>
        </w:rPr>
        <w:t xml:space="preserve">o dočasné útočisko na Slovensku </w:t>
      </w:r>
      <w:r>
        <w:rPr>
          <w:rFonts w:cs="Times New Roman"/>
          <w:b/>
          <w:bCs/>
          <w:szCs w:val="24"/>
        </w:rPr>
        <w:t>takmer</w:t>
      </w:r>
      <w:r w:rsidRPr="003130A6">
        <w:rPr>
          <w:rFonts w:cs="Times New Roman"/>
          <w:b/>
          <w:bCs/>
          <w:szCs w:val="24"/>
        </w:rPr>
        <w:t xml:space="preserve"> 160 tisíc osôb, ďalších 245 osôb požiadalo o azyl.</w:t>
      </w:r>
    </w:p>
    <w:p w14:paraId="63CD2AE7" w14:textId="77777777" w:rsidR="003D03E8" w:rsidRPr="003130A6" w:rsidRDefault="003D03E8" w:rsidP="003D03E8">
      <w:pPr>
        <w:spacing w:after="0" w:line="240" w:lineRule="auto"/>
        <w:ind w:firstLine="708"/>
        <w:rPr>
          <w:rFonts w:cs="Times New Roman"/>
          <w:szCs w:val="24"/>
        </w:rPr>
      </w:pPr>
    </w:p>
    <w:p w14:paraId="50F3D255" w14:textId="77777777" w:rsidR="003D03E8" w:rsidRDefault="003D03E8" w:rsidP="003D03E8">
      <w:pPr>
        <w:spacing w:after="0" w:line="240" w:lineRule="auto"/>
        <w:rPr>
          <w:rFonts w:cs="Times New Roman"/>
          <w:szCs w:val="24"/>
        </w:rPr>
      </w:pPr>
      <w:r w:rsidRPr="003130A6">
        <w:rPr>
          <w:rFonts w:cs="Times New Roman"/>
          <w:szCs w:val="24"/>
        </w:rPr>
        <w:t xml:space="preserve">Rada ministrov sa v roku 2024 pri diskusiách zamerala aj na </w:t>
      </w:r>
      <w:r w:rsidRPr="00BD6C4C">
        <w:rPr>
          <w:rFonts w:cs="Times New Roman"/>
          <w:szCs w:val="24"/>
        </w:rPr>
        <w:t xml:space="preserve">dopad situácie na Ukrajine na </w:t>
      </w:r>
      <w:r w:rsidRPr="00BD6C4C">
        <w:rPr>
          <w:rFonts w:cs="Times New Roman"/>
          <w:b/>
          <w:bCs/>
          <w:szCs w:val="24"/>
        </w:rPr>
        <w:t>vnútornú bezpečnosť Európskej únie</w:t>
      </w:r>
      <w:r w:rsidRPr="00BD6C4C">
        <w:rPr>
          <w:rFonts w:cs="Times New Roman"/>
          <w:szCs w:val="24"/>
        </w:rPr>
        <w:t xml:space="preserve">. </w:t>
      </w:r>
      <w:r w:rsidRPr="00BD6C4C">
        <w:rPr>
          <w:rFonts w:cs="Times New Roman"/>
          <w:iCs/>
          <w:szCs w:val="24"/>
        </w:rPr>
        <w:t>Spolupráca s Ukrajinou prebieha</w:t>
      </w:r>
      <w:r w:rsidRPr="00BD6C4C">
        <w:rPr>
          <w:rFonts w:cs="Times New Roman"/>
          <w:szCs w:val="24"/>
        </w:rPr>
        <w:t xml:space="preserve"> v tejto oblasti od jesene 2022 v kontexte štruktúrovaného bezpečnostného dialógu, ktorý je zameraný na </w:t>
      </w:r>
      <w:r>
        <w:rPr>
          <w:rFonts w:cs="Times New Roman"/>
          <w:szCs w:val="24"/>
        </w:rPr>
        <w:t>štyri</w:t>
      </w:r>
      <w:r w:rsidRPr="00BD6C4C">
        <w:rPr>
          <w:rFonts w:cs="Times New Roman"/>
          <w:szCs w:val="24"/>
        </w:rPr>
        <w:t xml:space="preserve"> hlavné oblasti - bezpečnosť hraníc, obchodovanie so strelnými zbraňami, násilných extrémistických zahraničných dobrovoľníkov a iné bezpečnostné riziká. Na základe prijatých opatrení v Európskej únii a na Ukrajine sa táto forma spolupráce ukázala ako veľmi efektívna.</w:t>
      </w:r>
    </w:p>
    <w:p w14:paraId="34D8EEBB" w14:textId="77777777" w:rsidR="003D03E8" w:rsidRPr="00BD6C4C" w:rsidRDefault="003D03E8" w:rsidP="003D03E8">
      <w:pPr>
        <w:spacing w:after="0" w:line="240" w:lineRule="auto"/>
        <w:rPr>
          <w:rFonts w:cs="Times New Roman"/>
          <w:szCs w:val="24"/>
        </w:rPr>
      </w:pPr>
    </w:p>
    <w:p w14:paraId="014B4C56" w14:textId="77777777" w:rsidR="003D03E8" w:rsidRDefault="003D03E8" w:rsidP="003D03E8">
      <w:pPr>
        <w:spacing w:after="0" w:line="240" w:lineRule="auto"/>
        <w:rPr>
          <w:rFonts w:cs="Times New Roman"/>
          <w:szCs w:val="24"/>
        </w:rPr>
      </w:pPr>
      <w:r w:rsidRPr="00B6337E">
        <w:rPr>
          <w:rFonts w:cs="Times New Roman"/>
          <w:szCs w:val="24"/>
        </w:rPr>
        <w:t>Dôležitou témou rokovaní</w:t>
      </w:r>
      <w:r w:rsidRPr="003130A6">
        <w:rPr>
          <w:rFonts w:cs="Times New Roman"/>
          <w:szCs w:val="24"/>
        </w:rPr>
        <w:t xml:space="preserve"> bol aj návrh </w:t>
      </w:r>
      <w:r w:rsidRPr="00B6337E">
        <w:rPr>
          <w:rFonts w:cs="Times New Roman"/>
          <w:b/>
          <w:bCs/>
          <w:szCs w:val="24"/>
        </w:rPr>
        <w:t>Nariadenia o predchádzaní</w:t>
      </w:r>
      <w:r w:rsidRPr="003130A6">
        <w:rPr>
          <w:rFonts w:cs="Times New Roman"/>
          <w:b/>
          <w:bCs/>
          <w:szCs w:val="24"/>
        </w:rPr>
        <w:t xml:space="preserve"> sexuálnemu zneužívaniu detí a boji proti nemu.</w:t>
      </w:r>
      <w:r w:rsidRPr="003130A6">
        <w:rPr>
          <w:rFonts w:cs="Times New Roman"/>
          <w:szCs w:val="24"/>
        </w:rPr>
        <w:t xml:space="preserve"> V Rade </w:t>
      </w:r>
      <w:r>
        <w:rPr>
          <w:rFonts w:cs="Times New Roman"/>
          <w:szCs w:val="24"/>
        </w:rPr>
        <w:t xml:space="preserve">bolo </w:t>
      </w:r>
      <w:r w:rsidRPr="00B6337E">
        <w:rPr>
          <w:rFonts w:cs="Times New Roman"/>
          <w:szCs w:val="24"/>
        </w:rPr>
        <w:t>problematické dosiahnuť dohodu na čiastočnom všeobecnom smerovaní, preto bolo v apríli schválené predĺženie účinnosti dočasného nariadenia, na základe ktorého môžu teraz poskytovatelia interpersonálnych komunikačných služieb dočasne v rámci svojich služieb odhaľovať sexuálne zneužívanie detí do apríla 2026.</w:t>
      </w:r>
    </w:p>
    <w:p w14:paraId="40BC2EE6" w14:textId="77777777" w:rsidR="003D03E8" w:rsidRDefault="003D03E8" w:rsidP="003D03E8">
      <w:pPr>
        <w:pStyle w:val="Odsekzoznamu"/>
        <w:spacing w:after="0" w:line="240" w:lineRule="auto"/>
        <w:ind w:left="0"/>
      </w:pPr>
    </w:p>
    <w:p w14:paraId="0E5FF51E" w14:textId="77777777" w:rsidR="003D03E8" w:rsidRPr="00B6337E" w:rsidRDefault="003D03E8" w:rsidP="003D03E8">
      <w:pPr>
        <w:spacing w:after="0" w:line="240" w:lineRule="auto"/>
        <w:rPr>
          <w:rFonts w:cs="Times New Roman"/>
          <w:iCs/>
          <w:szCs w:val="24"/>
        </w:rPr>
      </w:pPr>
      <w:r w:rsidRPr="003130A6">
        <w:rPr>
          <w:rFonts w:cs="Times New Roman"/>
          <w:szCs w:val="24"/>
        </w:rPr>
        <w:t xml:space="preserve">Prioritou oboch predsedníctiev Rady v roku 2024 – belgického a maďarského – </w:t>
      </w:r>
      <w:r w:rsidRPr="003130A6">
        <w:rPr>
          <w:rFonts w:cs="Times New Roman"/>
          <w:b/>
          <w:bCs/>
          <w:szCs w:val="24"/>
        </w:rPr>
        <w:t>bol boj proti obchodovaniu s drogami a organizovanej trestnej činnosti.</w:t>
      </w:r>
      <w:r w:rsidRPr="003130A6">
        <w:rPr>
          <w:rFonts w:cs="Times New Roman"/>
          <w:szCs w:val="24"/>
        </w:rPr>
        <w:t xml:space="preserve"> Na základe </w:t>
      </w:r>
      <w:r w:rsidRPr="003130A6">
        <w:rPr>
          <w:rFonts w:cs="Times New Roman"/>
          <w:iCs/>
          <w:szCs w:val="24"/>
        </w:rPr>
        <w:t xml:space="preserve">plánu Komisie na boj proti obchodovaniu s drogami a organizovanej kriminalite z októbra 2023 boli ministri </w:t>
      </w:r>
      <w:r w:rsidRPr="00B6337E">
        <w:rPr>
          <w:rFonts w:cs="Times New Roman"/>
          <w:iCs/>
          <w:szCs w:val="24"/>
        </w:rPr>
        <w:t>pravidelne informovaní o uskutočnených aktivitách a prijatých opatreniach v tejto oblasti.</w:t>
      </w:r>
    </w:p>
    <w:p w14:paraId="696D99E3" w14:textId="77777777" w:rsidR="00352CA5" w:rsidRPr="00E239CC" w:rsidRDefault="00352CA5" w:rsidP="003D03E8">
      <w:pPr>
        <w:pStyle w:val="Odsekzoznamu"/>
        <w:spacing w:after="0" w:line="240" w:lineRule="auto"/>
        <w:ind w:left="0"/>
        <w:rPr>
          <w:szCs w:val="24"/>
        </w:rPr>
      </w:pPr>
    </w:p>
    <w:p w14:paraId="10D5D171" w14:textId="7F5218C4" w:rsidR="00352CA5" w:rsidRPr="00357635" w:rsidRDefault="00357635" w:rsidP="00352CA5">
      <w:pPr>
        <w:pStyle w:val="Odsekzoznamu"/>
        <w:spacing w:after="0" w:line="240" w:lineRule="auto"/>
        <w:ind w:left="0"/>
        <w:rPr>
          <w:color w:val="auto"/>
          <w:szCs w:val="24"/>
        </w:rPr>
      </w:pPr>
      <w:r>
        <w:t xml:space="preserve">V oblasti spravodlivosti bola </w:t>
      </w:r>
      <w:r>
        <w:rPr>
          <w:color w:val="auto"/>
          <w:szCs w:val="24"/>
        </w:rPr>
        <w:t xml:space="preserve">v </w:t>
      </w:r>
      <w:r w:rsidR="00352CA5" w:rsidRPr="00357635">
        <w:rPr>
          <w:color w:val="auto"/>
          <w:szCs w:val="24"/>
        </w:rPr>
        <w:t>apríl</w:t>
      </w:r>
      <w:r>
        <w:rPr>
          <w:color w:val="auto"/>
          <w:szCs w:val="24"/>
        </w:rPr>
        <w:t>i</w:t>
      </w:r>
      <w:r w:rsidR="00352CA5" w:rsidRPr="00357635">
        <w:rPr>
          <w:color w:val="auto"/>
          <w:szCs w:val="24"/>
        </w:rPr>
        <w:t xml:space="preserve"> 2024 bola prijatá Smernica Európskeho parlamentu a Rady o vymáhaní majetku a konfiškácii, ktorá je vyjadrením kontinuálnej snahy európskych orgánov zameranej na identifikáciu a odoberanie výnosov z trestnej činnosti.</w:t>
      </w:r>
    </w:p>
    <w:p w14:paraId="3B6C205F" w14:textId="5F36C438" w:rsidR="003D03E8" w:rsidRDefault="00357635" w:rsidP="003D03E8">
      <w:pPr>
        <w:spacing w:after="0" w:line="240" w:lineRule="auto"/>
        <w:rPr>
          <w:b/>
          <w:bCs/>
        </w:rPr>
      </w:pPr>
      <w:r>
        <w:lastRenderedPageBreak/>
        <w:t xml:space="preserve">Začiatkom novembra 2024 </w:t>
      </w:r>
      <w:r w:rsidR="003D03E8">
        <w:t>Rada schválila dohodu o znení návrhu</w:t>
      </w:r>
      <w:r w:rsidR="003D03E8">
        <w:rPr>
          <w:b/>
          <w:bCs/>
        </w:rPr>
        <w:t xml:space="preserve"> Nariadenia o odovzdávaní trestného konania.</w:t>
      </w:r>
      <w:r w:rsidR="003D03E8">
        <w:t xml:space="preserve"> </w:t>
      </w:r>
      <w:r w:rsidR="003D03E8">
        <w:rPr>
          <w:bCs/>
        </w:rPr>
        <w:t xml:space="preserve">Nariadenie </w:t>
      </w:r>
      <w:r w:rsidR="003D03E8">
        <w:t xml:space="preserve">stanovuje spoločné pravidlá pre odovzdávanie trestných konaní medzi členskými štátmi Európskej únie. </w:t>
      </w:r>
    </w:p>
    <w:p w14:paraId="3E22A425" w14:textId="77777777" w:rsidR="003D03E8" w:rsidRDefault="003D03E8" w:rsidP="003D03E8">
      <w:pPr>
        <w:spacing w:after="0" w:line="240" w:lineRule="auto"/>
      </w:pPr>
      <w:r w:rsidRPr="00CF4786">
        <w:t>V decembri 2024 Rada dosiahla všeobecné smerovanie k návrhu</w:t>
      </w:r>
      <w:r>
        <w:rPr>
          <w:b/>
          <w:bCs/>
        </w:rPr>
        <w:t xml:space="preserve"> Smernice o boji proti sexuálnemu zneužívaniu a sexuálnemu vykorisťovaniu detí</w:t>
      </w:r>
      <w:r>
        <w:t xml:space="preserve">.  Cieľom revízie je pokryť nové fenomény spojené so zvýšenou online prítomnosťou detí a páchateľov a taktiež fenomény spojených s technologickým pokrokom, spresniť terminológiu, ale aj pokryť výzvy v oblasti prevencie, vyšetrovania a stíhania týchto trestných činov a pomoci ich obetiam. </w:t>
      </w:r>
    </w:p>
    <w:p w14:paraId="51FFEBCB" w14:textId="77777777" w:rsidR="003D03E8" w:rsidRPr="00B6337E" w:rsidRDefault="003D03E8" w:rsidP="003D03E8">
      <w:pPr>
        <w:spacing w:after="0" w:line="240" w:lineRule="auto"/>
        <w:rPr>
          <w:rFonts w:cs="Times New Roman"/>
          <w:szCs w:val="24"/>
        </w:rPr>
      </w:pPr>
    </w:p>
    <w:p w14:paraId="6205A81B" w14:textId="77777777" w:rsidR="003D03E8" w:rsidRDefault="003D03E8" w:rsidP="003D03E8">
      <w:pPr>
        <w:spacing w:after="0" w:line="240" w:lineRule="auto"/>
        <w:contextualSpacing/>
      </w:pPr>
      <w:r>
        <w:t xml:space="preserve">Všeobecné smerovanie bolo dosiahnuté na zasadnutí decembrovej Rady aj na znení </w:t>
      </w:r>
      <w:r w:rsidRPr="00CF4786">
        <w:rPr>
          <w:b/>
          <w:bCs/>
        </w:rPr>
        <w:t>S</w:t>
      </w:r>
      <w:r>
        <w:rPr>
          <w:b/>
          <w:bCs/>
        </w:rPr>
        <w:t xml:space="preserve">mernice, ktorou sa ustanovujú minimálne pravidlá na predchádzanie a zamedzenie napomáhaniu neoprávneného vstupu, tranzitu a pobytu v Únii </w:t>
      </w:r>
      <w:r>
        <w:t xml:space="preserve">(súčasť balíka na boj proti </w:t>
      </w:r>
      <w:proofErr w:type="spellStart"/>
      <w:r>
        <w:t>prevádzačstvu</w:t>
      </w:r>
      <w:proofErr w:type="spellEnd"/>
      <w:r>
        <w:t xml:space="preserve"> migrantov). Cieľom nástroja je zaviesť moderný trestnoprávny nástroj Európskej únie, ktorý jasne vymedzuje a účinne postihuje organizované zločinecké siete zodpovedné za </w:t>
      </w:r>
      <w:proofErr w:type="spellStart"/>
      <w:r>
        <w:t>prevádzačstvo</w:t>
      </w:r>
      <w:proofErr w:type="spellEnd"/>
      <w:r>
        <w:t xml:space="preserve"> migrantov, harmonizuje sankcie zohľadňujúce závažnosť trestného činu, zlepšuje dosah jurisdikcie, posilňuje zdroje členských štátov na riešenie problému </w:t>
      </w:r>
      <w:proofErr w:type="spellStart"/>
      <w:r>
        <w:t>prevádzačstva</w:t>
      </w:r>
      <w:proofErr w:type="spellEnd"/>
      <w:r>
        <w:t xml:space="preserve"> migrantov a jeho predchádzanie a zlepšuje zber údajov a podávanie správ. </w:t>
      </w:r>
    </w:p>
    <w:p w14:paraId="0E0EFA17" w14:textId="77777777" w:rsidR="003D03E8" w:rsidRDefault="003D03E8" w:rsidP="003D03E8">
      <w:pPr>
        <w:spacing w:after="0" w:line="240" w:lineRule="auto"/>
      </w:pPr>
    </w:p>
    <w:p w14:paraId="6F9CF581" w14:textId="77777777" w:rsidR="003D03E8" w:rsidRDefault="003D03E8" w:rsidP="003D03E8">
      <w:pPr>
        <w:spacing w:after="0" w:line="240" w:lineRule="auto"/>
        <w:rPr>
          <w:rFonts w:ascii="Calibri" w:hAnsi="Calibri"/>
        </w:rPr>
      </w:pPr>
      <w:r>
        <w:t xml:space="preserve">Návrh </w:t>
      </w:r>
      <w:r>
        <w:rPr>
          <w:b/>
          <w:bCs/>
        </w:rPr>
        <w:t xml:space="preserve">Nariadenia, ktorým sa stanovujú ďalšie procesné pravidlá na presadzovanie nariadenia </w:t>
      </w:r>
      <w:r>
        <w:t xml:space="preserve">má za cieľ doplniť existujúce procesné pravidlá podľa GDPR, najmä zefektívniť a harmonizovať riešenie cezhraničných prípadov. V záujme zabezpečenia hladkého a účinného fungovania mechanizmu spolupráce a riešenia sporov je potrebné stanoviť pravidlá priebehu konaní dozorných orgánov pre ochranu údajov v cezhraničných prípadoch a Európskeho výboru pre ochranu údajov počas riešenia sporov vrátane vybavovania cezhraničných sťažností. V novembri 2024 začali rokovania v rámci </w:t>
      </w:r>
      <w:proofErr w:type="spellStart"/>
      <w:r>
        <w:t>trialógov</w:t>
      </w:r>
      <w:proofErr w:type="spellEnd"/>
      <w:r>
        <w:t>.  </w:t>
      </w:r>
    </w:p>
    <w:p w14:paraId="73835C0F" w14:textId="77777777" w:rsidR="003D03E8" w:rsidRDefault="003D03E8" w:rsidP="003D03E8">
      <w:pPr>
        <w:spacing w:after="0" w:line="240" w:lineRule="auto"/>
      </w:pPr>
    </w:p>
    <w:p w14:paraId="0030A46D" w14:textId="70C8768B" w:rsidR="003D03E8" w:rsidRPr="00DC6966" w:rsidRDefault="003D03E8" w:rsidP="003D03E8">
      <w:pPr>
        <w:spacing w:after="0" w:line="240" w:lineRule="auto"/>
        <w:rPr>
          <w:color w:val="auto"/>
          <w:szCs w:val="24"/>
        </w:rPr>
      </w:pPr>
      <w:r>
        <w:t>V roku 2024 boli dosiahnuté konečné dohody aj na ďalších nástrojoch, ktoré</w:t>
      </w:r>
      <w:r>
        <w:rPr>
          <w:b/>
        </w:rPr>
        <w:t xml:space="preserve"> </w:t>
      </w:r>
      <w:r>
        <w:t>majú prispieť k zvýšeniu bezpečnosti občanov Európskej únie a predstavujú nástroje na účinný boj proti trestnej činnosti a presadzovanie základných hodnôt Únie. Ide o</w:t>
      </w:r>
      <w:r>
        <w:rPr>
          <w:b/>
        </w:rPr>
        <w:t xml:space="preserve"> </w:t>
      </w:r>
      <w:r w:rsidRPr="008B1D4A">
        <w:rPr>
          <w:b/>
          <w:color w:val="auto"/>
        </w:rPr>
        <w:t xml:space="preserve">Smernicu harmonizujúcu trestné činy </w:t>
      </w:r>
      <w:r w:rsidRPr="008B1D4A">
        <w:rPr>
          <w:b/>
        </w:rPr>
        <w:t>a sankcie za porušenie reštriktívnych opatrení</w:t>
      </w:r>
      <w:r>
        <w:t xml:space="preserve"> (apríl 2024) a návrh </w:t>
      </w:r>
      <w:r>
        <w:rPr>
          <w:b/>
        </w:rPr>
        <w:t xml:space="preserve">Smernice o prevencii obchodovania s ľuďmi a boji proti nemu a o ochrane obetí obchodovania </w:t>
      </w:r>
      <w:r w:rsidRPr="008B1D4A">
        <w:rPr>
          <w:bCs/>
        </w:rPr>
        <w:t>(máj 2024).</w:t>
      </w:r>
    </w:p>
    <w:p w14:paraId="10057155" w14:textId="77777777" w:rsidR="00781BFD" w:rsidRDefault="00781BFD" w:rsidP="003D03E8">
      <w:pPr>
        <w:spacing w:after="0" w:line="240" w:lineRule="auto"/>
        <w:rPr>
          <w:rFonts w:cs="Times New Roman"/>
          <w:szCs w:val="24"/>
        </w:rPr>
      </w:pPr>
    </w:p>
    <w:p w14:paraId="65208BEA" w14:textId="651C76C6" w:rsidR="003D03E8" w:rsidRPr="003130A6" w:rsidRDefault="003D03E8" w:rsidP="003D03E8">
      <w:pPr>
        <w:spacing w:after="0" w:line="240" w:lineRule="auto"/>
        <w:rPr>
          <w:rFonts w:cs="Times New Roman"/>
          <w:szCs w:val="24"/>
        </w:rPr>
      </w:pPr>
      <w:r w:rsidRPr="003553EE">
        <w:rPr>
          <w:rFonts w:cs="Times New Roman"/>
          <w:szCs w:val="24"/>
        </w:rPr>
        <w:t>Smerovanie diskusií</w:t>
      </w:r>
      <w:r w:rsidRPr="003130A6">
        <w:rPr>
          <w:rFonts w:cs="Times New Roman"/>
          <w:szCs w:val="24"/>
        </w:rPr>
        <w:t xml:space="preserve"> o budúcnosti Európy </w:t>
      </w:r>
      <w:r>
        <w:rPr>
          <w:rFonts w:cs="Times New Roman"/>
          <w:szCs w:val="24"/>
        </w:rPr>
        <w:t xml:space="preserve">v oblasti vedy, výskumu a inovácií  </w:t>
      </w:r>
      <w:r w:rsidRPr="003130A6">
        <w:rPr>
          <w:rFonts w:cs="Times New Roman"/>
          <w:szCs w:val="24"/>
        </w:rPr>
        <w:t xml:space="preserve">aktuálne určujú </w:t>
      </w:r>
      <w:r w:rsidRPr="003130A6">
        <w:rPr>
          <w:rFonts w:cs="Times New Roman"/>
          <w:b/>
          <w:bCs/>
          <w:szCs w:val="24"/>
        </w:rPr>
        <w:t>tri expertné správy</w:t>
      </w:r>
      <w:r w:rsidRPr="003130A6">
        <w:rPr>
          <w:rFonts w:cs="Times New Roman"/>
          <w:szCs w:val="24"/>
        </w:rPr>
        <w:t xml:space="preserve"> </w:t>
      </w:r>
      <w:proofErr w:type="spellStart"/>
      <w:r w:rsidRPr="003130A6">
        <w:rPr>
          <w:rFonts w:cs="Times New Roman"/>
          <w:szCs w:val="24"/>
        </w:rPr>
        <w:t>Enrica</w:t>
      </w:r>
      <w:proofErr w:type="spellEnd"/>
      <w:r w:rsidRPr="003130A6">
        <w:rPr>
          <w:rFonts w:cs="Times New Roman"/>
          <w:szCs w:val="24"/>
        </w:rPr>
        <w:t xml:space="preserve"> </w:t>
      </w:r>
      <w:proofErr w:type="spellStart"/>
      <w:r w:rsidRPr="003130A6">
        <w:rPr>
          <w:rFonts w:cs="Times New Roman"/>
          <w:szCs w:val="24"/>
        </w:rPr>
        <w:t>Lettu</w:t>
      </w:r>
      <w:proofErr w:type="spellEnd"/>
      <w:r w:rsidRPr="003130A6">
        <w:rPr>
          <w:rFonts w:cs="Times New Roman"/>
          <w:szCs w:val="24"/>
        </w:rPr>
        <w:t xml:space="preserve">, Maria </w:t>
      </w:r>
      <w:proofErr w:type="spellStart"/>
      <w:r w:rsidRPr="003130A6">
        <w:rPr>
          <w:rFonts w:cs="Times New Roman"/>
          <w:szCs w:val="24"/>
        </w:rPr>
        <w:t>Draghiho</w:t>
      </w:r>
      <w:proofErr w:type="spellEnd"/>
      <w:r w:rsidRPr="003130A6">
        <w:rPr>
          <w:rFonts w:cs="Times New Roman"/>
          <w:szCs w:val="24"/>
        </w:rPr>
        <w:t xml:space="preserve"> a Manuela </w:t>
      </w:r>
      <w:proofErr w:type="spellStart"/>
      <w:r w:rsidRPr="003130A6">
        <w:rPr>
          <w:rFonts w:cs="Times New Roman"/>
          <w:szCs w:val="24"/>
        </w:rPr>
        <w:t>Heitora</w:t>
      </w:r>
      <w:proofErr w:type="spellEnd"/>
      <w:r w:rsidRPr="003130A6">
        <w:rPr>
          <w:rFonts w:cs="Times New Roman"/>
          <w:szCs w:val="24"/>
        </w:rPr>
        <w:t xml:space="preserve">, ktoré boli publikované v priebehu roku 2024. Popri záveroch správ </w:t>
      </w:r>
      <w:proofErr w:type="spellStart"/>
      <w:r w:rsidRPr="003130A6">
        <w:rPr>
          <w:rFonts w:cs="Times New Roman"/>
          <w:b/>
          <w:bCs/>
          <w:szCs w:val="24"/>
        </w:rPr>
        <w:t>Enrica</w:t>
      </w:r>
      <w:proofErr w:type="spellEnd"/>
      <w:r w:rsidRPr="003130A6">
        <w:rPr>
          <w:rFonts w:cs="Times New Roman"/>
          <w:b/>
          <w:bCs/>
          <w:szCs w:val="24"/>
        </w:rPr>
        <w:t xml:space="preserve"> </w:t>
      </w:r>
      <w:proofErr w:type="spellStart"/>
      <w:r w:rsidRPr="003130A6">
        <w:rPr>
          <w:rFonts w:cs="Times New Roman"/>
          <w:b/>
          <w:bCs/>
          <w:szCs w:val="24"/>
        </w:rPr>
        <w:t>Lettu</w:t>
      </w:r>
      <w:proofErr w:type="spellEnd"/>
      <w:r w:rsidRPr="003130A6">
        <w:rPr>
          <w:rFonts w:cs="Times New Roman"/>
          <w:b/>
          <w:bCs/>
          <w:szCs w:val="24"/>
        </w:rPr>
        <w:t xml:space="preserve"> a</w:t>
      </w:r>
      <w:r w:rsidRPr="003130A6">
        <w:rPr>
          <w:rFonts w:cs="Times New Roman"/>
          <w:szCs w:val="24"/>
        </w:rPr>
        <w:t xml:space="preserve"> </w:t>
      </w:r>
      <w:r w:rsidRPr="003130A6">
        <w:rPr>
          <w:rFonts w:cs="Times New Roman"/>
          <w:b/>
          <w:bCs/>
          <w:szCs w:val="24"/>
        </w:rPr>
        <w:t xml:space="preserve">Maria </w:t>
      </w:r>
      <w:proofErr w:type="spellStart"/>
      <w:r w:rsidRPr="003130A6">
        <w:rPr>
          <w:rFonts w:cs="Times New Roman"/>
          <w:b/>
          <w:bCs/>
          <w:szCs w:val="24"/>
        </w:rPr>
        <w:t>Draghiho</w:t>
      </w:r>
      <w:proofErr w:type="spellEnd"/>
      <w:r w:rsidRPr="003130A6">
        <w:rPr>
          <w:rFonts w:cs="Times New Roman"/>
          <w:szCs w:val="24"/>
        </w:rPr>
        <w:t xml:space="preserve"> prináša </w:t>
      </w:r>
      <w:r w:rsidRPr="003130A6">
        <w:rPr>
          <w:rFonts w:cs="Times New Roman"/>
          <w:b/>
          <w:bCs/>
          <w:szCs w:val="24"/>
        </w:rPr>
        <w:t xml:space="preserve"> správa Manuela </w:t>
      </w:r>
      <w:proofErr w:type="spellStart"/>
      <w:r w:rsidRPr="003130A6">
        <w:rPr>
          <w:rFonts w:cs="Times New Roman"/>
          <w:b/>
          <w:bCs/>
          <w:szCs w:val="24"/>
        </w:rPr>
        <w:t>Heitora</w:t>
      </w:r>
      <w:proofErr w:type="spellEnd"/>
      <w:r w:rsidRPr="003130A6">
        <w:rPr>
          <w:rFonts w:cs="Times New Roman"/>
          <w:szCs w:val="24"/>
        </w:rPr>
        <w:t xml:space="preserve"> konkrétne odporúčania pre oblasť vedy, výskumu a inovácií so zreteľom na predbežné zistenia o rámcovom programe Európskej únie pre výskum a inovácie na roky 2021 – 2027 Horizont Európa. Posledné rokovania reagovali na </w:t>
      </w:r>
      <w:proofErr w:type="spellStart"/>
      <w:r w:rsidRPr="003130A6">
        <w:rPr>
          <w:rFonts w:cs="Times New Roman"/>
          <w:szCs w:val="24"/>
        </w:rPr>
        <w:t>Draghiho</w:t>
      </w:r>
      <w:proofErr w:type="spellEnd"/>
      <w:r w:rsidRPr="003130A6">
        <w:rPr>
          <w:rFonts w:cs="Times New Roman"/>
          <w:szCs w:val="24"/>
        </w:rPr>
        <w:t xml:space="preserve"> Správu o budúcnosti európskej konkurencieschopnosti. Počas maďarského predsedníctva v Rade </w:t>
      </w:r>
      <w:r>
        <w:rPr>
          <w:rFonts w:cs="Times New Roman"/>
          <w:szCs w:val="24"/>
        </w:rPr>
        <w:t>Európskej únie</w:t>
      </w:r>
      <w:r w:rsidRPr="003130A6">
        <w:rPr>
          <w:rFonts w:cs="Times New Roman"/>
          <w:szCs w:val="24"/>
        </w:rPr>
        <w:t xml:space="preserve"> bola okrem iného prijatá </w:t>
      </w:r>
      <w:r w:rsidRPr="003130A6">
        <w:rPr>
          <w:rFonts w:cs="Times New Roman"/>
          <w:b/>
          <w:bCs/>
          <w:szCs w:val="24"/>
        </w:rPr>
        <w:t>Budapeštianska deklarácia</w:t>
      </w:r>
      <w:r w:rsidRPr="003130A6">
        <w:rPr>
          <w:rFonts w:cs="Times New Roman"/>
          <w:szCs w:val="24"/>
        </w:rPr>
        <w:t xml:space="preserve">, v ktorej lídri </w:t>
      </w:r>
      <w:r>
        <w:rPr>
          <w:rFonts w:cs="Times New Roman"/>
          <w:szCs w:val="24"/>
        </w:rPr>
        <w:t>Európskej únie</w:t>
      </w:r>
      <w:r w:rsidRPr="003130A6">
        <w:rPr>
          <w:rFonts w:cs="Times New Roman"/>
          <w:szCs w:val="24"/>
        </w:rPr>
        <w:t xml:space="preserve"> zdôraznili potrebu urýchlene riešiť veľké rozdiely v inováciách a produktivite naprieč E</w:t>
      </w:r>
      <w:r>
        <w:rPr>
          <w:rFonts w:cs="Times New Roman"/>
          <w:szCs w:val="24"/>
        </w:rPr>
        <w:t>urópskou úniou</w:t>
      </w:r>
      <w:r w:rsidRPr="003130A6">
        <w:rPr>
          <w:rFonts w:cs="Times New Roman"/>
          <w:szCs w:val="24"/>
        </w:rPr>
        <w:t>, ako aj voči globálnym konkurentom. Podpora konkurencieschopnosti sa stala témou aj v rámci rokovaní o posilnení Európskeho výskumného priestoru a</w:t>
      </w:r>
      <w:r>
        <w:rPr>
          <w:rFonts w:cs="Times New Roman"/>
          <w:szCs w:val="24"/>
        </w:rPr>
        <w:t xml:space="preserve"> Rada ministrov </w:t>
      </w:r>
      <w:r w:rsidRPr="003130A6">
        <w:rPr>
          <w:rFonts w:cs="Times New Roman"/>
          <w:szCs w:val="24"/>
        </w:rPr>
        <w:t>schválil</w:t>
      </w:r>
      <w:r>
        <w:rPr>
          <w:rFonts w:cs="Times New Roman"/>
          <w:szCs w:val="24"/>
        </w:rPr>
        <w:t>a</w:t>
      </w:r>
      <w:r w:rsidRPr="003130A6">
        <w:rPr>
          <w:rFonts w:cs="Times New Roman"/>
          <w:szCs w:val="24"/>
        </w:rPr>
        <w:t xml:space="preserve"> </w:t>
      </w:r>
      <w:r w:rsidRPr="003553EE">
        <w:rPr>
          <w:rFonts w:cs="Times New Roman"/>
          <w:b/>
          <w:bCs/>
          <w:szCs w:val="24"/>
        </w:rPr>
        <w:t xml:space="preserve">závery o </w:t>
      </w:r>
      <w:r w:rsidRPr="003130A6">
        <w:rPr>
          <w:rFonts w:cs="Times New Roman"/>
          <w:b/>
          <w:bCs/>
          <w:szCs w:val="24"/>
        </w:rPr>
        <w:t xml:space="preserve">posilnení konkurencieschopnosti </w:t>
      </w:r>
      <w:r>
        <w:rPr>
          <w:rFonts w:cs="Times New Roman"/>
          <w:b/>
          <w:bCs/>
          <w:szCs w:val="24"/>
        </w:rPr>
        <w:t>Európskej únie</w:t>
      </w:r>
      <w:r w:rsidRPr="003130A6">
        <w:rPr>
          <w:rFonts w:cs="Times New Roman"/>
          <w:b/>
          <w:bCs/>
          <w:szCs w:val="24"/>
        </w:rPr>
        <w:t>, posilnení Európskeho výskumného priestoru a prekonaní jeho fragmentácie</w:t>
      </w:r>
      <w:r w:rsidRPr="003130A6">
        <w:rPr>
          <w:rFonts w:cs="Times New Roman"/>
          <w:szCs w:val="24"/>
        </w:rPr>
        <w:t xml:space="preserve">. V roku 2024 boli tiež schválené </w:t>
      </w:r>
      <w:r w:rsidRPr="003553EE">
        <w:rPr>
          <w:rFonts w:cs="Times New Roman"/>
          <w:b/>
          <w:bCs/>
          <w:szCs w:val="24"/>
        </w:rPr>
        <w:t>závery Rady o</w:t>
      </w:r>
      <w:r w:rsidRPr="003130A6">
        <w:rPr>
          <w:rFonts w:cs="Times New Roman"/>
          <w:b/>
          <w:bCs/>
          <w:szCs w:val="24"/>
        </w:rPr>
        <w:t xml:space="preserve"> posilňovaní valorizácie znalostí ako nástroja pre odolný a konkurencieschopný priemysel a pre strategickú autonómiu v otvorenom hospodárstve v Európe</w:t>
      </w:r>
      <w:r w:rsidRPr="003130A6">
        <w:rPr>
          <w:rFonts w:cs="Times New Roman"/>
          <w:szCs w:val="24"/>
        </w:rPr>
        <w:t xml:space="preserve"> s cieľom zaoberať sa rôznymi spôsobmi podpory valorizácie znalostí ako mimoriadne dôležitého prvku pre odolný a konkurencieschopný priemysel a otvorenú strategickú autonómiu Únie.</w:t>
      </w:r>
    </w:p>
    <w:p w14:paraId="3B973D37" w14:textId="77777777" w:rsidR="003D03E8" w:rsidRPr="003130A6" w:rsidRDefault="003D03E8" w:rsidP="003D03E8">
      <w:pPr>
        <w:spacing w:after="0" w:line="240" w:lineRule="auto"/>
        <w:rPr>
          <w:rFonts w:cs="Times New Roman"/>
          <w:szCs w:val="24"/>
        </w:rPr>
      </w:pPr>
      <w:r w:rsidRPr="003130A6">
        <w:rPr>
          <w:rFonts w:cs="Times New Roman"/>
          <w:szCs w:val="24"/>
        </w:rPr>
        <w:lastRenderedPageBreak/>
        <w:t xml:space="preserve">Jednou z dôležitých tém v roku 2024 bola téma </w:t>
      </w:r>
      <w:r w:rsidRPr="003130A6">
        <w:rPr>
          <w:rFonts w:cs="Times New Roman"/>
          <w:b/>
          <w:bCs/>
          <w:szCs w:val="24"/>
        </w:rPr>
        <w:t>bezpečnosti výskumu</w:t>
      </w:r>
      <w:r w:rsidRPr="003130A6">
        <w:rPr>
          <w:rFonts w:cs="Times New Roman"/>
          <w:szCs w:val="24"/>
        </w:rPr>
        <w:t xml:space="preserve">. </w:t>
      </w:r>
      <w:r>
        <w:rPr>
          <w:rFonts w:cs="Times New Roman"/>
          <w:szCs w:val="24"/>
        </w:rPr>
        <w:t>Bolo prijaté</w:t>
      </w:r>
      <w:r w:rsidRPr="003130A6">
        <w:rPr>
          <w:rFonts w:cs="Times New Roman"/>
          <w:szCs w:val="24"/>
        </w:rPr>
        <w:t xml:space="preserve"> odporúčani</w:t>
      </w:r>
      <w:r>
        <w:rPr>
          <w:rFonts w:cs="Times New Roman"/>
          <w:szCs w:val="24"/>
        </w:rPr>
        <w:t>e</w:t>
      </w:r>
      <w:r w:rsidRPr="003130A6">
        <w:rPr>
          <w:rFonts w:cs="Times New Roman"/>
          <w:szCs w:val="24"/>
        </w:rPr>
        <w:t xml:space="preserve"> Rady o posilnení bezpečnosti výskumu</w:t>
      </w:r>
      <w:r>
        <w:rPr>
          <w:rFonts w:cs="Times New Roman"/>
          <w:szCs w:val="24"/>
        </w:rPr>
        <w:t xml:space="preserve">, ktoré </w:t>
      </w:r>
      <w:r w:rsidRPr="003130A6">
        <w:rPr>
          <w:rFonts w:cs="Times New Roman"/>
          <w:szCs w:val="24"/>
        </w:rPr>
        <w:t xml:space="preserve">zdôrazňuje potrebu riešenia bezpečnostných rizík výskumu vyplývajúcich z otvorenosti a medzinárodnej spolupráce, ktoré sú spojené s výskumnými činnosťami. Uvádzajú sa riziká najmä v troch oblastiach, a to nežiadúci prenos vedomostí, zahraničné zasahovanie a porušovanie etiky a integrity. </w:t>
      </w:r>
    </w:p>
    <w:p w14:paraId="34144DB5" w14:textId="77777777" w:rsidR="003D03E8" w:rsidRDefault="003D03E8" w:rsidP="003D03E8">
      <w:pPr>
        <w:spacing w:after="0" w:line="240" w:lineRule="auto"/>
        <w:rPr>
          <w:rFonts w:cs="Times New Roman"/>
          <w:szCs w:val="24"/>
        </w:rPr>
      </w:pPr>
    </w:p>
    <w:p w14:paraId="09F5F3B8" w14:textId="77777777" w:rsidR="003D03E8" w:rsidRPr="003130A6" w:rsidRDefault="003D03E8" w:rsidP="003D03E8">
      <w:pPr>
        <w:spacing w:after="0" w:line="240" w:lineRule="auto"/>
        <w:rPr>
          <w:rFonts w:cs="Times New Roman"/>
          <w:szCs w:val="24"/>
        </w:rPr>
      </w:pPr>
      <w:r w:rsidRPr="003130A6">
        <w:rPr>
          <w:rFonts w:cs="Times New Roman"/>
          <w:szCs w:val="24"/>
        </w:rPr>
        <w:t xml:space="preserve">V júli 2024 desiati ministri pôdohospodárstva a desiati ministri zodpovední za výskum podpísali </w:t>
      </w:r>
      <w:r w:rsidRPr="003130A6">
        <w:rPr>
          <w:rFonts w:cs="Times New Roman"/>
          <w:b/>
          <w:bCs/>
          <w:szCs w:val="24"/>
        </w:rPr>
        <w:t>spoločné vyhlásenie BIOEAST</w:t>
      </w:r>
      <w:r w:rsidRPr="003130A6">
        <w:rPr>
          <w:rFonts w:cs="Times New Roman"/>
          <w:szCs w:val="24"/>
        </w:rPr>
        <w:t xml:space="preserve"> </w:t>
      </w:r>
      <w:r>
        <w:rPr>
          <w:rFonts w:cs="Times New Roman"/>
          <w:szCs w:val="24"/>
        </w:rPr>
        <w:t>so</w:t>
      </w:r>
      <w:r w:rsidRPr="003130A6">
        <w:rPr>
          <w:rFonts w:cs="Times New Roman"/>
          <w:szCs w:val="24"/>
        </w:rPr>
        <w:t xml:space="preserve"> záväzk</w:t>
      </w:r>
      <w:r>
        <w:rPr>
          <w:rFonts w:cs="Times New Roman"/>
          <w:szCs w:val="24"/>
        </w:rPr>
        <w:t>om</w:t>
      </w:r>
      <w:r w:rsidRPr="003130A6">
        <w:rPr>
          <w:rFonts w:cs="Times New Roman"/>
          <w:szCs w:val="24"/>
        </w:rPr>
        <w:t xml:space="preserve"> posilniť spoluprácu v oblasti výskumu, inovácií a rozvoja vytvorením nového spoločného partnerstva zameraného na výskum a inovácie, do ktorého sa zapoja aj ďalšie krajiny, napríklad krajiny západného Balkánu a Východného partnerstva. Podpis vyhlásenia bol prvým krokom pri príprave výskumno-inovačného partnerstva. V novembri 2024 </w:t>
      </w:r>
      <w:r>
        <w:rPr>
          <w:rFonts w:cs="Times New Roman"/>
          <w:szCs w:val="24"/>
        </w:rPr>
        <w:t xml:space="preserve">boli </w:t>
      </w:r>
      <w:r w:rsidRPr="003130A6">
        <w:rPr>
          <w:rFonts w:cs="Times New Roman"/>
          <w:szCs w:val="24"/>
        </w:rPr>
        <w:t>následne schvál</w:t>
      </w:r>
      <w:r>
        <w:rPr>
          <w:rFonts w:cs="Times New Roman"/>
          <w:szCs w:val="24"/>
        </w:rPr>
        <w:t>ené</w:t>
      </w:r>
      <w:r w:rsidRPr="003130A6">
        <w:rPr>
          <w:rFonts w:cs="Times New Roman"/>
          <w:szCs w:val="24"/>
        </w:rPr>
        <w:t xml:space="preserve"> závery Rady o potenciálnej celoeurópskej iniciatíve v oblasti výskumu a inovácií zameranej na pokrok v oblasti trvalo udržateľného hospodárenia s prírodnými zdrojmi, bezpečnosti potravinových systémov a zavádzania </w:t>
      </w:r>
      <w:proofErr w:type="spellStart"/>
      <w:r w:rsidRPr="003130A6">
        <w:rPr>
          <w:rFonts w:cs="Times New Roman"/>
          <w:szCs w:val="24"/>
        </w:rPr>
        <w:t>biohospodárstva</w:t>
      </w:r>
      <w:proofErr w:type="spellEnd"/>
      <w:r w:rsidRPr="003130A6">
        <w:rPr>
          <w:rFonts w:cs="Times New Roman"/>
          <w:szCs w:val="24"/>
        </w:rPr>
        <w:t xml:space="preserve"> s využitím potenciálu strednej a východnej Európy</w:t>
      </w:r>
      <w:r>
        <w:rPr>
          <w:rFonts w:cs="Times New Roman"/>
          <w:szCs w:val="24"/>
        </w:rPr>
        <w:t>.</w:t>
      </w:r>
      <w:r w:rsidRPr="003130A6">
        <w:rPr>
          <w:rFonts w:cs="Times New Roman"/>
          <w:szCs w:val="24"/>
        </w:rPr>
        <w:t xml:space="preserve">  </w:t>
      </w:r>
    </w:p>
    <w:p w14:paraId="3B93A0F4" w14:textId="77777777" w:rsidR="003D03E8" w:rsidRPr="003130A6" w:rsidRDefault="003D03E8" w:rsidP="003D03E8">
      <w:pPr>
        <w:spacing w:after="0" w:line="240" w:lineRule="auto"/>
        <w:rPr>
          <w:rFonts w:cs="Times New Roman"/>
          <w:szCs w:val="24"/>
        </w:rPr>
      </w:pPr>
    </w:p>
    <w:p w14:paraId="29927294" w14:textId="77777777" w:rsidR="003D03E8" w:rsidRPr="003130A6" w:rsidRDefault="003D03E8" w:rsidP="003D03E8">
      <w:pPr>
        <w:spacing w:after="0" w:line="240" w:lineRule="auto"/>
        <w:rPr>
          <w:rFonts w:cs="Times New Roman"/>
          <w:szCs w:val="24"/>
        </w:rPr>
      </w:pPr>
      <w:r w:rsidRPr="003130A6">
        <w:rPr>
          <w:rFonts w:cs="Times New Roman"/>
          <w:szCs w:val="24"/>
        </w:rPr>
        <w:t xml:space="preserve">Ďalej boli schválené </w:t>
      </w:r>
      <w:r w:rsidRPr="003553EE">
        <w:rPr>
          <w:rFonts w:cs="Times New Roman"/>
          <w:b/>
          <w:bCs/>
          <w:szCs w:val="24"/>
        </w:rPr>
        <w:t>závery Rady k oznámeniu Európskej komisie o</w:t>
      </w:r>
      <w:r w:rsidRPr="003130A6">
        <w:rPr>
          <w:rFonts w:cs="Times New Roman"/>
          <w:b/>
          <w:bCs/>
          <w:szCs w:val="24"/>
        </w:rPr>
        <w:t> pokročilých materiáloch</w:t>
      </w:r>
      <w:r w:rsidRPr="003130A6">
        <w:rPr>
          <w:rFonts w:cs="Times New Roman"/>
          <w:szCs w:val="24"/>
        </w:rPr>
        <w:t xml:space="preserve">, ktoré pripomenuli, že ďalšia generácia pokročilých materiálov by mala byť v súlade s európskymi cieľmi v oblasti udržateľnosti a obehového hospodárstva so zameraním na predbežné prioritné oblasti pre výskum a inovácie, ako sú energetika, mobilita, elektronika a stavebníctvo. </w:t>
      </w:r>
    </w:p>
    <w:p w14:paraId="72426B9C" w14:textId="77777777" w:rsidR="003D03E8" w:rsidRPr="003130A6" w:rsidRDefault="003D03E8" w:rsidP="003D03E8">
      <w:pPr>
        <w:spacing w:after="0" w:line="240" w:lineRule="auto"/>
        <w:rPr>
          <w:rFonts w:cs="Times New Roman"/>
          <w:szCs w:val="24"/>
        </w:rPr>
      </w:pPr>
    </w:p>
    <w:p w14:paraId="79272353" w14:textId="77777777" w:rsidR="003D03E8" w:rsidRPr="003130A6" w:rsidRDefault="003D03E8" w:rsidP="003D03E8">
      <w:pPr>
        <w:spacing w:after="0" w:line="240" w:lineRule="auto"/>
        <w:rPr>
          <w:rFonts w:cs="Times New Roman"/>
          <w:szCs w:val="24"/>
        </w:rPr>
      </w:pPr>
      <w:bookmarkStart w:id="5" w:name="_Hlk185405329"/>
      <w:r w:rsidRPr="003130A6">
        <w:rPr>
          <w:rFonts w:cs="Times New Roman"/>
          <w:szCs w:val="24"/>
        </w:rPr>
        <w:t xml:space="preserve">Ďalšou kľúčovou témou sú </w:t>
      </w:r>
      <w:r w:rsidRPr="003F5031">
        <w:rPr>
          <w:rFonts w:cs="Times New Roman"/>
          <w:b/>
          <w:bCs/>
          <w:szCs w:val="24"/>
        </w:rPr>
        <w:t>čipy,</w:t>
      </w:r>
      <w:r w:rsidRPr="003130A6">
        <w:rPr>
          <w:rFonts w:cs="Times New Roman"/>
          <w:szCs w:val="24"/>
        </w:rPr>
        <w:t xml:space="preserve"> </w:t>
      </w:r>
      <w:r>
        <w:rPr>
          <w:rFonts w:cs="Times New Roman"/>
          <w:szCs w:val="24"/>
        </w:rPr>
        <w:t>pričom c</w:t>
      </w:r>
      <w:r w:rsidRPr="003130A6">
        <w:rPr>
          <w:rFonts w:cs="Times New Roman"/>
          <w:szCs w:val="24"/>
        </w:rPr>
        <w:t xml:space="preserve">ieľom </w:t>
      </w:r>
      <w:r>
        <w:rPr>
          <w:rFonts w:cs="Times New Roman"/>
          <w:szCs w:val="24"/>
        </w:rPr>
        <w:t xml:space="preserve">je </w:t>
      </w:r>
      <w:r w:rsidRPr="003130A6">
        <w:rPr>
          <w:rFonts w:cs="Times New Roman"/>
          <w:szCs w:val="24"/>
        </w:rPr>
        <w:t xml:space="preserve">podporiť </w:t>
      </w:r>
      <w:r w:rsidRPr="003F5031">
        <w:rPr>
          <w:rFonts w:cs="Times New Roman"/>
          <w:b/>
          <w:bCs/>
          <w:szCs w:val="24"/>
        </w:rPr>
        <w:t>budovanie technologických a výrobných kapacít na území Európskej únie</w:t>
      </w:r>
      <w:r w:rsidRPr="003130A6">
        <w:rPr>
          <w:rFonts w:cs="Times New Roman"/>
          <w:szCs w:val="24"/>
        </w:rPr>
        <w:t xml:space="preserve">, vytvoriť rámec pre zaistenie bezpečnosti a stability dodávok čipov, prilákanie investícií do tejto oblasti a vytvoriť systém monitorovania a schopnosti rýchlej reakcie v prípade výpadku dodávok. V tejto súvislosti </w:t>
      </w:r>
      <w:r>
        <w:rPr>
          <w:rFonts w:cs="Times New Roman"/>
          <w:szCs w:val="24"/>
        </w:rPr>
        <w:t>bolo na Slovensku</w:t>
      </w:r>
      <w:r w:rsidRPr="003130A6">
        <w:rPr>
          <w:rFonts w:cs="Times New Roman"/>
          <w:szCs w:val="24"/>
        </w:rPr>
        <w:t> založen</w:t>
      </w:r>
      <w:r>
        <w:rPr>
          <w:rFonts w:cs="Times New Roman"/>
          <w:szCs w:val="24"/>
        </w:rPr>
        <w:t>é</w:t>
      </w:r>
      <w:r w:rsidRPr="003130A6">
        <w:rPr>
          <w:rFonts w:cs="Times New Roman"/>
          <w:szCs w:val="24"/>
        </w:rPr>
        <w:t xml:space="preserve"> združeni</w:t>
      </w:r>
      <w:r>
        <w:rPr>
          <w:rFonts w:cs="Times New Roman"/>
          <w:szCs w:val="24"/>
        </w:rPr>
        <w:t>e</w:t>
      </w:r>
      <w:r w:rsidRPr="003130A6">
        <w:rPr>
          <w:rFonts w:cs="Times New Roman"/>
          <w:szCs w:val="24"/>
        </w:rPr>
        <w:t xml:space="preserve"> </w:t>
      </w:r>
      <w:r w:rsidRPr="003130A6">
        <w:rPr>
          <w:rFonts w:cs="Times New Roman"/>
          <w:b/>
          <w:szCs w:val="24"/>
        </w:rPr>
        <w:t>SKCHIPS</w:t>
      </w:r>
      <w:r w:rsidRPr="003130A6">
        <w:rPr>
          <w:rFonts w:cs="Times New Roman"/>
          <w:szCs w:val="24"/>
        </w:rPr>
        <w:t>, ktoré sa aktuálne uchádza v európskej výzve CHIPS JU o podporu zriadenia národného kompetenčného centra pre polovodiče a čipy na Slovensku. Taktiež sa pripravuje výzva z Operačného programu Slovensko 2021 – 2027 zameraná na podporu národných aktivít prepojených na pilotné linky CHIPS JU.</w:t>
      </w:r>
      <w:bookmarkEnd w:id="5"/>
      <w:r w:rsidRPr="003130A6">
        <w:rPr>
          <w:rFonts w:cs="Times New Roman"/>
          <w:szCs w:val="24"/>
        </w:rPr>
        <w:t xml:space="preserve">  </w:t>
      </w:r>
    </w:p>
    <w:p w14:paraId="6D831778" w14:textId="77777777" w:rsidR="003D03E8" w:rsidRPr="003130A6" w:rsidRDefault="003D03E8" w:rsidP="003D03E8">
      <w:pPr>
        <w:spacing w:after="0" w:line="240" w:lineRule="auto"/>
        <w:rPr>
          <w:rFonts w:cs="Times New Roman"/>
          <w:szCs w:val="24"/>
        </w:rPr>
      </w:pPr>
    </w:p>
    <w:p w14:paraId="59283B39" w14:textId="77777777" w:rsidR="003D03E8" w:rsidRPr="003130A6" w:rsidRDefault="003D03E8" w:rsidP="003D03E8">
      <w:pPr>
        <w:spacing w:after="0" w:line="240" w:lineRule="auto"/>
        <w:rPr>
          <w:rFonts w:cs="Times New Roman"/>
          <w:szCs w:val="24"/>
        </w:rPr>
      </w:pPr>
      <w:r w:rsidRPr="003130A6">
        <w:rPr>
          <w:rFonts w:cs="Times New Roman"/>
          <w:szCs w:val="24"/>
        </w:rPr>
        <w:t xml:space="preserve">Najdôležitejším nástrojom na podporu výskumu a inovácií s osobitným dôrazom na príspevok k zelenej a digitálnej transformácii je rámcový program </w:t>
      </w:r>
      <w:r>
        <w:rPr>
          <w:rFonts w:cs="Times New Roman"/>
          <w:szCs w:val="24"/>
        </w:rPr>
        <w:t>Európskej únie</w:t>
      </w:r>
      <w:r w:rsidRPr="003130A6">
        <w:rPr>
          <w:rFonts w:cs="Times New Roman"/>
          <w:szCs w:val="24"/>
        </w:rPr>
        <w:t xml:space="preserve"> pre výskum a inovácie na roky 2021 – 2027 </w:t>
      </w:r>
      <w:r w:rsidRPr="003130A6">
        <w:rPr>
          <w:rFonts w:cs="Times New Roman"/>
          <w:b/>
          <w:bCs/>
          <w:szCs w:val="24"/>
        </w:rPr>
        <w:t>Horizont Európa</w:t>
      </w:r>
      <w:r>
        <w:rPr>
          <w:rFonts w:cs="Times New Roman"/>
          <w:b/>
          <w:bCs/>
          <w:szCs w:val="24"/>
        </w:rPr>
        <w:t xml:space="preserve"> </w:t>
      </w:r>
      <w:r>
        <w:rPr>
          <w:rFonts w:cs="Times New Roman"/>
          <w:szCs w:val="24"/>
        </w:rPr>
        <w:t>(ďalej len „HE“)</w:t>
      </w:r>
      <w:r w:rsidRPr="003130A6">
        <w:rPr>
          <w:rFonts w:cs="Times New Roman"/>
          <w:szCs w:val="24"/>
        </w:rPr>
        <w:t xml:space="preserve">. Podľa štatistík Európskej komisie sa k decembru 2024 slovenské </w:t>
      </w:r>
      <w:r w:rsidRPr="003F5031">
        <w:rPr>
          <w:rFonts w:cs="Times New Roman"/>
          <w:szCs w:val="24"/>
        </w:rPr>
        <w:t>inštitúcie 401 účasťami zapojili</w:t>
      </w:r>
      <w:r w:rsidRPr="003130A6">
        <w:rPr>
          <w:rFonts w:cs="Times New Roman"/>
          <w:szCs w:val="24"/>
        </w:rPr>
        <w:t xml:space="preserve"> do </w:t>
      </w:r>
      <w:r w:rsidRPr="003130A6">
        <w:rPr>
          <w:rFonts w:cs="Times New Roman"/>
          <w:b/>
          <w:bCs/>
          <w:szCs w:val="24"/>
        </w:rPr>
        <w:t>309 úspešných projektov</w:t>
      </w:r>
      <w:r w:rsidRPr="003130A6">
        <w:rPr>
          <w:rFonts w:cs="Times New Roman"/>
          <w:szCs w:val="24"/>
        </w:rPr>
        <w:t xml:space="preserve"> schválených a financovaných Európskou komisiou, pričom získaný príspevok Európskej komisie dosahuje </w:t>
      </w:r>
      <w:r w:rsidRPr="003130A6">
        <w:rPr>
          <w:rFonts w:cs="Times New Roman"/>
          <w:b/>
          <w:bCs/>
          <w:szCs w:val="24"/>
        </w:rPr>
        <w:t>100,5 mil. eur</w:t>
      </w:r>
      <w:r w:rsidRPr="003130A6">
        <w:rPr>
          <w:rFonts w:cs="Times New Roman"/>
          <w:szCs w:val="24"/>
        </w:rPr>
        <w:t>. Za posledný rok tak prišlo k dvojnásobnému nárastu v oblasti čerpania financií. Projekty smerujú najmä do II. piliera programu, ktorý je venovaný globálnym výzvam. V porovnaní s inými krajinami sa do programu HE na Slovensku štatisticky vo väčšej miere zapájajú súkromné firmy. Naopak, účasť univerzít a výskumných organizácii v porovnaní s ostatnými krajinami zaostáva.</w:t>
      </w:r>
    </w:p>
    <w:p w14:paraId="7774D172" w14:textId="77777777" w:rsidR="003D03E8" w:rsidRPr="003130A6" w:rsidRDefault="003D03E8" w:rsidP="003D03E8">
      <w:pPr>
        <w:spacing w:after="0" w:line="240" w:lineRule="auto"/>
        <w:rPr>
          <w:rFonts w:cs="Times New Roman"/>
          <w:szCs w:val="24"/>
        </w:rPr>
      </w:pPr>
    </w:p>
    <w:p w14:paraId="226FD7AA" w14:textId="77777777" w:rsidR="00E47418" w:rsidRDefault="003D03E8" w:rsidP="003D03E8">
      <w:pPr>
        <w:spacing w:after="0" w:line="240" w:lineRule="auto"/>
        <w:rPr>
          <w:rFonts w:cs="Times New Roman"/>
          <w:szCs w:val="24"/>
        </w:rPr>
      </w:pPr>
      <w:r w:rsidRPr="003130A6">
        <w:rPr>
          <w:rFonts w:cs="Times New Roman"/>
          <w:szCs w:val="24"/>
        </w:rPr>
        <w:t xml:space="preserve">Kľúčovou podmienkou pre úspech slovenských výskumníkov je domáca podpora prostredníctvom efektívne nastavených </w:t>
      </w:r>
      <w:r w:rsidRPr="003130A6">
        <w:rPr>
          <w:rFonts w:cs="Times New Roman"/>
          <w:b/>
          <w:bCs/>
          <w:szCs w:val="24"/>
        </w:rPr>
        <w:t>podporných mechanizmov</w:t>
      </w:r>
      <w:r w:rsidRPr="003130A6">
        <w:rPr>
          <w:rFonts w:cs="Times New Roman"/>
          <w:szCs w:val="24"/>
        </w:rPr>
        <w:t xml:space="preserve">. Na Slovensku sa tak deje najmä prostredníctvom </w:t>
      </w:r>
      <w:r w:rsidRPr="003130A6">
        <w:rPr>
          <w:rFonts w:cs="Times New Roman"/>
          <w:b/>
          <w:bCs/>
          <w:szCs w:val="24"/>
        </w:rPr>
        <w:t>výziev Plánu obnovy a odolnosti S</w:t>
      </w:r>
      <w:r>
        <w:rPr>
          <w:rFonts w:cs="Times New Roman"/>
          <w:b/>
          <w:bCs/>
          <w:szCs w:val="24"/>
        </w:rPr>
        <w:t>lovenskej republiky</w:t>
      </w:r>
      <w:r w:rsidRPr="003130A6">
        <w:rPr>
          <w:rFonts w:cs="Times New Roman"/>
          <w:szCs w:val="24"/>
        </w:rPr>
        <w:t xml:space="preserve"> (podpora prípravy projektov, podpora účasti v špičkovom základnom výskume prostredníctvom </w:t>
      </w:r>
      <w:r>
        <w:rPr>
          <w:rFonts w:cs="Times New Roman"/>
          <w:szCs w:val="24"/>
        </w:rPr>
        <w:t>Európskej výskumnej rady</w:t>
      </w:r>
      <w:r w:rsidRPr="003130A6">
        <w:rPr>
          <w:rFonts w:cs="Times New Roman"/>
          <w:szCs w:val="24"/>
        </w:rPr>
        <w:t xml:space="preserve">, </w:t>
      </w:r>
      <w:proofErr w:type="spellStart"/>
      <w:r w:rsidRPr="003130A6">
        <w:rPr>
          <w:rFonts w:cs="Times New Roman"/>
          <w:szCs w:val="24"/>
        </w:rPr>
        <w:t>matching</w:t>
      </w:r>
      <w:proofErr w:type="spellEnd"/>
      <w:r w:rsidRPr="003130A6">
        <w:rPr>
          <w:rFonts w:cs="Times New Roman"/>
          <w:szCs w:val="24"/>
        </w:rPr>
        <w:t xml:space="preserve"> granty a </w:t>
      </w:r>
      <w:proofErr w:type="spellStart"/>
      <w:r w:rsidRPr="003130A6">
        <w:rPr>
          <w:rFonts w:cs="Times New Roman"/>
          <w:szCs w:val="24"/>
        </w:rPr>
        <w:t>Seal</w:t>
      </w:r>
      <w:proofErr w:type="spellEnd"/>
      <w:r w:rsidRPr="003130A6">
        <w:rPr>
          <w:rFonts w:cs="Times New Roman"/>
          <w:szCs w:val="24"/>
        </w:rPr>
        <w:t xml:space="preserve"> of Excellence) a </w:t>
      </w:r>
      <w:r w:rsidRPr="003130A6">
        <w:rPr>
          <w:rFonts w:cs="Times New Roman"/>
          <w:b/>
          <w:bCs/>
          <w:szCs w:val="24"/>
        </w:rPr>
        <w:t xml:space="preserve">Operačného programu Slovensko 2021 – 2027 </w:t>
      </w:r>
      <w:r w:rsidRPr="003130A6">
        <w:rPr>
          <w:rFonts w:cs="Times New Roman"/>
          <w:szCs w:val="24"/>
        </w:rPr>
        <w:t>(</w:t>
      </w:r>
      <w:r>
        <w:rPr>
          <w:rFonts w:cs="Times New Roman"/>
          <w:szCs w:val="24"/>
        </w:rPr>
        <w:t>ďalej len „</w:t>
      </w:r>
      <w:r w:rsidRPr="003130A6">
        <w:rPr>
          <w:rFonts w:cs="Times New Roman"/>
          <w:szCs w:val="24"/>
        </w:rPr>
        <w:t>OP Slovensko</w:t>
      </w:r>
      <w:r>
        <w:rPr>
          <w:rFonts w:cs="Times New Roman"/>
          <w:szCs w:val="24"/>
        </w:rPr>
        <w:t>“</w:t>
      </w:r>
      <w:r w:rsidRPr="003130A6">
        <w:rPr>
          <w:rFonts w:cs="Times New Roman"/>
          <w:szCs w:val="24"/>
        </w:rPr>
        <w:t xml:space="preserve">). Zo zdrojov OP Slovensko sa tiež zabezpečuje národné spolufinancovanie pre slovenské inštitúcie, ktoré uspeli v európskej </w:t>
      </w:r>
      <w:proofErr w:type="spellStart"/>
      <w:r w:rsidRPr="003130A6">
        <w:rPr>
          <w:rFonts w:cs="Times New Roman"/>
          <w:szCs w:val="24"/>
        </w:rPr>
        <w:t>Teamingovej</w:t>
      </w:r>
      <w:proofErr w:type="spellEnd"/>
      <w:r w:rsidRPr="003130A6">
        <w:rPr>
          <w:rFonts w:cs="Times New Roman"/>
          <w:szCs w:val="24"/>
        </w:rPr>
        <w:t xml:space="preserve"> výzve</w:t>
      </w:r>
      <w:bookmarkStart w:id="6" w:name="_Hlk185405403"/>
      <w:r w:rsidRPr="003130A6">
        <w:rPr>
          <w:rFonts w:cs="Times New Roman"/>
          <w:szCs w:val="24"/>
        </w:rPr>
        <w:t>. V súčasnosti prebieha aj finalizáci</w:t>
      </w:r>
      <w:r>
        <w:rPr>
          <w:rFonts w:cs="Times New Roman"/>
          <w:szCs w:val="24"/>
        </w:rPr>
        <w:t>a</w:t>
      </w:r>
      <w:r w:rsidRPr="003130A6">
        <w:rPr>
          <w:rFonts w:cs="Times New Roman"/>
          <w:szCs w:val="24"/>
        </w:rPr>
        <w:t xml:space="preserve"> riešenia systematickej podpory </w:t>
      </w:r>
      <w:r>
        <w:rPr>
          <w:rFonts w:cs="Times New Roman"/>
          <w:szCs w:val="24"/>
        </w:rPr>
        <w:t>účasti</w:t>
      </w:r>
    </w:p>
    <w:p w14:paraId="5793F727" w14:textId="636B3226" w:rsidR="003D03E8" w:rsidRPr="003130A6" w:rsidRDefault="003D03E8" w:rsidP="003D03E8">
      <w:pPr>
        <w:spacing w:after="0" w:line="240" w:lineRule="auto"/>
        <w:rPr>
          <w:rFonts w:cs="Times New Roman"/>
          <w:szCs w:val="24"/>
        </w:rPr>
      </w:pPr>
      <w:r>
        <w:rPr>
          <w:rFonts w:cs="Times New Roman"/>
          <w:szCs w:val="24"/>
        </w:rPr>
        <w:lastRenderedPageBreak/>
        <w:t>Slovenskej republiky</w:t>
      </w:r>
      <w:r w:rsidRPr="003130A6">
        <w:rPr>
          <w:rFonts w:cs="Times New Roman"/>
          <w:szCs w:val="24"/>
        </w:rPr>
        <w:t xml:space="preserve"> v </w:t>
      </w:r>
      <w:r w:rsidRPr="003130A6">
        <w:rPr>
          <w:rFonts w:cs="Times New Roman"/>
          <w:b/>
          <w:szCs w:val="24"/>
        </w:rPr>
        <w:t>európskych výskumných a inovačných partnerstvách</w:t>
      </w:r>
      <w:r w:rsidRPr="003130A6">
        <w:rPr>
          <w:rFonts w:cs="Times New Roman"/>
          <w:szCs w:val="24"/>
        </w:rPr>
        <w:t xml:space="preserve">. V rámci OP Slovensko bol schválený zámer národného projektu realizovaného od roku 2025, na základe ktorého bude systematicky riešená koordinácia </w:t>
      </w:r>
      <w:r>
        <w:rPr>
          <w:rFonts w:cs="Times New Roman"/>
          <w:szCs w:val="24"/>
        </w:rPr>
        <w:t>účasti Slovenskej republiky</w:t>
      </w:r>
      <w:r w:rsidRPr="003130A6">
        <w:rPr>
          <w:rFonts w:cs="Times New Roman"/>
          <w:szCs w:val="24"/>
        </w:rPr>
        <w:t xml:space="preserve"> v partnerstvách a poskytnutie národného spolufinancovania pre slovenských výskumníkov a inštitúcie, ktoré by sa chceli zapojiť do veľkých cezhraničných výziev partnerstiev. </w:t>
      </w:r>
      <w:bookmarkEnd w:id="6"/>
      <w:r w:rsidRPr="003130A6">
        <w:rPr>
          <w:rFonts w:cs="Times New Roman"/>
          <w:szCs w:val="24"/>
        </w:rPr>
        <w:t xml:space="preserve">  </w:t>
      </w:r>
    </w:p>
    <w:p w14:paraId="627D6D01" w14:textId="77777777" w:rsidR="003D03E8" w:rsidRPr="003130A6" w:rsidRDefault="003D03E8" w:rsidP="003D03E8">
      <w:pPr>
        <w:spacing w:after="0" w:line="240" w:lineRule="auto"/>
        <w:rPr>
          <w:rFonts w:cs="Times New Roman"/>
          <w:szCs w:val="24"/>
        </w:rPr>
      </w:pPr>
    </w:p>
    <w:p w14:paraId="00CBB767" w14:textId="77777777" w:rsidR="003D03E8" w:rsidRPr="003130A6" w:rsidRDefault="003D03E8" w:rsidP="003D03E8">
      <w:pPr>
        <w:spacing w:after="0" w:line="240" w:lineRule="auto"/>
        <w:rPr>
          <w:rFonts w:cs="Times New Roman"/>
          <w:b/>
          <w:szCs w:val="24"/>
        </w:rPr>
      </w:pPr>
      <w:r w:rsidRPr="003130A6">
        <w:rPr>
          <w:rFonts w:cs="Times New Roman"/>
          <w:szCs w:val="24"/>
        </w:rPr>
        <w:t xml:space="preserve">Aktuálne sa nachádzame v polovici implementácie programu Horizont Európa (trvanie do roku 2027). V roku 2024 sa začala rozbiehať </w:t>
      </w:r>
      <w:r w:rsidRPr="003130A6">
        <w:rPr>
          <w:rFonts w:cs="Times New Roman"/>
          <w:b/>
          <w:bCs/>
          <w:szCs w:val="24"/>
        </w:rPr>
        <w:t>príprava</w:t>
      </w:r>
      <w:r w:rsidRPr="003130A6">
        <w:rPr>
          <w:rFonts w:cs="Times New Roman"/>
          <w:szCs w:val="24"/>
        </w:rPr>
        <w:t xml:space="preserve"> v poradí už </w:t>
      </w:r>
      <w:r w:rsidRPr="003130A6">
        <w:rPr>
          <w:rFonts w:cs="Times New Roman"/>
          <w:b/>
          <w:bCs/>
          <w:szCs w:val="24"/>
        </w:rPr>
        <w:t xml:space="preserve">10. rámcového programu </w:t>
      </w:r>
      <w:r>
        <w:rPr>
          <w:rFonts w:cs="Times New Roman"/>
          <w:b/>
          <w:bCs/>
          <w:szCs w:val="24"/>
        </w:rPr>
        <w:t>Európskej únie</w:t>
      </w:r>
      <w:r w:rsidRPr="003130A6">
        <w:rPr>
          <w:rFonts w:cs="Times New Roman"/>
          <w:b/>
          <w:bCs/>
          <w:szCs w:val="24"/>
        </w:rPr>
        <w:t xml:space="preserve"> pre výskum a inovácie, ktorý je plánovaný na roky 2028 – 2034</w:t>
      </w:r>
      <w:r w:rsidRPr="003130A6">
        <w:rPr>
          <w:rFonts w:cs="Times New Roman"/>
          <w:szCs w:val="24"/>
        </w:rPr>
        <w:t xml:space="preserve"> (</w:t>
      </w:r>
      <w:r>
        <w:rPr>
          <w:rFonts w:cs="Times New Roman"/>
          <w:szCs w:val="24"/>
        </w:rPr>
        <w:t>ďalej len „</w:t>
      </w:r>
      <w:r w:rsidRPr="003130A6">
        <w:rPr>
          <w:rFonts w:cs="Times New Roman"/>
          <w:szCs w:val="24"/>
        </w:rPr>
        <w:t>10. RP</w:t>
      </w:r>
      <w:r>
        <w:rPr>
          <w:rFonts w:cs="Times New Roman"/>
          <w:szCs w:val="24"/>
        </w:rPr>
        <w:t>“</w:t>
      </w:r>
      <w:r w:rsidRPr="003130A6">
        <w:rPr>
          <w:rFonts w:cs="Times New Roman"/>
          <w:szCs w:val="24"/>
        </w:rPr>
        <w:t xml:space="preserve">). V januári 2024 bolo publikované ex-post hodnotenie už ukončeného rámcového programu </w:t>
      </w:r>
      <w:r>
        <w:rPr>
          <w:rFonts w:cs="Times New Roman"/>
          <w:szCs w:val="24"/>
        </w:rPr>
        <w:t>Európskej únie</w:t>
      </w:r>
      <w:r w:rsidRPr="003130A6">
        <w:rPr>
          <w:rFonts w:cs="Times New Roman"/>
          <w:szCs w:val="24"/>
        </w:rPr>
        <w:t xml:space="preserve"> pre výskum a inovácie Horizont 2020, ktoré je jedným z kľúčových podkladov pre prípravu 10. RP. V nadväznosti naň v máji 2024 </w:t>
      </w:r>
      <w:r>
        <w:rPr>
          <w:rFonts w:cs="Times New Roman"/>
          <w:szCs w:val="24"/>
        </w:rPr>
        <w:t>boli</w:t>
      </w:r>
      <w:r w:rsidRPr="003130A6">
        <w:rPr>
          <w:rFonts w:cs="Times New Roman"/>
          <w:szCs w:val="24"/>
        </w:rPr>
        <w:t xml:space="preserve"> schvál</w:t>
      </w:r>
      <w:r>
        <w:rPr>
          <w:rFonts w:cs="Times New Roman"/>
          <w:szCs w:val="24"/>
        </w:rPr>
        <w:t>ené</w:t>
      </w:r>
      <w:r w:rsidRPr="003130A6">
        <w:rPr>
          <w:rFonts w:cs="Times New Roman"/>
          <w:szCs w:val="24"/>
        </w:rPr>
        <w:t xml:space="preserve"> závery Rady o </w:t>
      </w:r>
      <w:r w:rsidRPr="003130A6">
        <w:rPr>
          <w:rFonts w:cs="Times New Roman"/>
          <w:b/>
          <w:bCs/>
          <w:szCs w:val="24"/>
        </w:rPr>
        <w:t>ex-post hodnotení programu Horizont 2020</w:t>
      </w:r>
      <w:r w:rsidRPr="003130A6">
        <w:rPr>
          <w:rFonts w:cs="Times New Roman"/>
          <w:szCs w:val="24"/>
        </w:rPr>
        <w:t xml:space="preserve"> a výhľad do budúcnosti. Návrh sa zameriava na niektoré kľúčové témy hodnotenia, ako je vedecký, spoločenský a ekonomický vplyv výskumu a inovácií, ako aj synergie s inými programami a fondmi, podpora Európskeho výskumného priestoru, špecializované opatrenia na rozšírenie účasti v programe a implementácia a monitorovanie programu. Návrh poskytuje aj výhľad na výzvy a potreby na prípravu budúceho rámcového programu pre výskum a inovácie.</w:t>
      </w:r>
      <w:r w:rsidRPr="00F8024F">
        <w:rPr>
          <w:rFonts w:cs="Times New Roman"/>
          <w:b/>
          <w:bCs/>
          <w:szCs w:val="24"/>
        </w:rPr>
        <w:t xml:space="preserve"> </w:t>
      </w:r>
      <w:r w:rsidRPr="00F8024F">
        <w:rPr>
          <w:rFonts w:cs="Times New Roman"/>
          <w:szCs w:val="24"/>
        </w:rPr>
        <w:t>Pre Slovensko je kľúčové</w:t>
      </w:r>
      <w:r>
        <w:rPr>
          <w:rFonts w:cs="Times New Roman"/>
          <w:b/>
          <w:bCs/>
          <w:szCs w:val="24"/>
        </w:rPr>
        <w:t xml:space="preserve"> </w:t>
      </w:r>
      <w:r w:rsidRPr="003130A6">
        <w:rPr>
          <w:rFonts w:cs="Times New Roman"/>
          <w:szCs w:val="24"/>
        </w:rPr>
        <w:t>posilňovanie konkurencieschopnosti a podpora Európskeho výskumného priestoru</w:t>
      </w:r>
      <w:r>
        <w:rPr>
          <w:rFonts w:cs="Times New Roman"/>
          <w:szCs w:val="24"/>
        </w:rPr>
        <w:t xml:space="preserve">, ďalej </w:t>
      </w:r>
      <w:r w:rsidRPr="003130A6">
        <w:rPr>
          <w:rFonts w:cs="Times New Roman"/>
          <w:szCs w:val="24"/>
        </w:rPr>
        <w:t>napr. zjednodušenie niektorých nástrojov, podpora synergií medzi rôznymi programami, verejno-súkromná spolupráca či reflektovanie výskumnej integrity a etiky vo výskume, otázky umelej inteligencie a celkovej bezpečnosti výskumu</w:t>
      </w:r>
      <w:r>
        <w:rPr>
          <w:rFonts w:cs="Times New Roman"/>
          <w:szCs w:val="24"/>
        </w:rPr>
        <w:t xml:space="preserve">, ďalej </w:t>
      </w:r>
      <w:proofErr w:type="spellStart"/>
      <w:r>
        <w:rPr>
          <w:rFonts w:cs="Times New Roman"/>
          <w:szCs w:val="24"/>
        </w:rPr>
        <w:t>deep-tech</w:t>
      </w:r>
      <w:proofErr w:type="spellEnd"/>
      <w:r>
        <w:rPr>
          <w:rFonts w:cs="Times New Roman"/>
          <w:szCs w:val="24"/>
        </w:rPr>
        <w:t xml:space="preserve"> inovácie, zachovanie </w:t>
      </w:r>
      <w:r w:rsidRPr="003130A6">
        <w:rPr>
          <w:rFonts w:cs="Times New Roman"/>
          <w:szCs w:val="24"/>
        </w:rPr>
        <w:t xml:space="preserve">aktivít zameraných na podporu účasti výskumníkov zo zaostávajúcich krajín s cieľom podporiť rozvoj výskumu a vývoja vo všetkých štátoch </w:t>
      </w:r>
      <w:r>
        <w:rPr>
          <w:rFonts w:cs="Times New Roman"/>
          <w:szCs w:val="24"/>
        </w:rPr>
        <w:t>Európskej únie</w:t>
      </w:r>
      <w:r w:rsidRPr="003130A6">
        <w:rPr>
          <w:rFonts w:cs="Times New Roman"/>
          <w:szCs w:val="24"/>
        </w:rPr>
        <w:t xml:space="preserve">. </w:t>
      </w:r>
    </w:p>
    <w:p w14:paraId="22479D72" w14:textId="77777777" w:rsidR="003D03E8" w:rsidRPr="003130A6" w:rsidRDefault="003D03E8" w:rsidP="003D03E8">
      <w:pPr>
        <w:spacing w:after="0" w:line="240" w:lineRule="auto"/>
        <w:ind w:left="360"/>
        <w:jc w:val="center"/>
        <w:rPr>
          <w:rFonts w:cs="Times New Roman"/>
          <w:b/>
          <w:szCs w:val="24"/>
        </w:rPr>
      </w:pPr>
    </w:p>
    <w:p w14:paraId="306FECA4" w14:textId="77777777" w:rsidR="003D03E8" w:rsidRPr="003130A6" w:rsidRDefault="003D03E8" w:rsidP="003D03E8">
      <w:pPr>
        <w:spacing w:after="0" w:line="240" w:lineRule="auto"/>
        <w:rPr>
          <w:rFonts w:cs="Times New Roman"/>
          <w:i/>
          <w:color w:val="auto"/>
          <w:szCs w:val="24"/>
        </w:rPr>
      </w:pPr>
      <w:r w:rsidRPr="003130A6">
        <w:rPr>
          <w:rFonts w:cs="Times New Roman"/>
          <w:szCs w:val="24"/>
        </w:rPr>
        <w:t xml:space="preserve">V oblasti </w:t>
      </w:r>
      <w:r w:rsidRPr="00F8024F">
        <w:rPr>
          <w:rFonts w:cs="Times New Roman"/>
          <w:b/>
          <w:bCs/>
          <w:szCs w:val="24"/>
        </w:rPr>
        <w:t>vesmírnej politiky</w:t>
      </w:r>
      <w:r w:rsidRPr="003130A6">
        <w:rPr>
          <w:rFonts w:cs="Times New Roman"/>
          <w:szCs w:val="24"/>
        </w:rPr>
        <w:t xml:space="preserve"> sa diskutovalo najmä o otázkach súvisiacich s posilnením konkurencieschopnosti, odolnosti a udržateľnosti vesmírneho sektora, ktorý významnou mierou už teraz prispieva k hospodárskemu rastu </w:t>
      </w:r>
      <w:r>
        <w:rPr>
          <w:rFonts w:cs="Times New Roman"/>
          <w:szCs w:val="24"/>
        </w:rPr>
        <w:t>Európskej únie</w:t>
      </w:r>
      <w:r w:rsidRPr="003130A6">
        <w:rPr>
          <w:rFonts w:cs="Times New Roman"/>
          <w:szCs w:val="24"/>
        </w:rPr>
        <w:t xml:space="preserve"> a plneniu hospodárskych, sociálnych, environmentálnych a bezpečnostných cieľov. V roku 2024 sa Slovenská republika aktívne zúčastňovala na prerokovávaní a schvaľovaní dôležitých dokumentov na úrovni Rady </w:t>
      </w:r>
      <w:r>
        <w:rPr>
          <w:rFonts w:cs="Times New Roman"/>
          <w:szCs w:val="24"/>
        </w:rPr>
        <w:t>Európskej únie</w:t>
      </w:r>
      <w:r w:rsidRPr="003130A6">
        <w:rPr>
          <w:rFonts w:cs="Times New Roman"/>
          <w:szCs w:val="24"/>
        </w:rPr>
        <w:t xml:space="preserve"> a Komisie týkajúcich sa </w:t>
      </w:r>
      <w:r w:rsidRPr="00F8024F">
        <w:rPr>
          <w:rFonts w:cs="Times New Roman"/>
          <w:b/>
          <w:bCs/>
          <w:szCs w:val="24"/>
        </w:rPr>
        <w:t>posilňovania európskych kompetencií</w:t>
      </w:r>
      <w:r w:rsidRPr="003130A6">
        <w:rPr>
          <w:rFonts w:cs="Times New Roman"/>
          <w:b/>
          <w:i/>
          <w:szCs w:val="24"/>
        </w:rPr>
        <w:t xml:space="preserve"> </w:t>
      </w:r>
      <w:r w:rsidRPr="003130A6">
        <w:rPr>
          <w:rFonts w:cs="Times New Roman"/>
          <w:szCs w:val="24"/>
        </w:rPr>
        <w:t xml:space="preserve">s cieľom zabezpečiť konkurencieschopnosť, vedúce postavenie </w:t>
      </w:r>
      <w:r>
        <w:rPr>
          <w:rFonts w:cs="Times New Roman"/>
          <w:szCs w:val="24"/>
        </w:rPr>
        <w:t>Európskej únie</w:t>
      </w:r>
      <w:r w:rsidRPr="003130A6">
        <w:rPr>
          <w:rFonts w:cs="Times New Roman"/>
          <w:szCs w:val="24"/>
        </w:rPr>
        <w:t xml:space="preserve"> a jej nezávislosť na globálnej scéne. Je potrebné </w:t>
      </w:r>
      <w:r w:rsidRPr="003130A6">
        <w:rPr>
          <w:rFonts w:cs="Times New Roman"/>
          <w:b/>
          <w:szCs w:val="24"/>
        </w:rPr>
        <w:t>znížiť závislosť na neeurópskych technológiách</w:t>
      </w:r>
      <w:r w:rsidRPr="003130A6">
        <w:rPr>
          <w:rFonts w:cs="Times New Roman"/>
          <w:szCs w:val="24"/>
        </w:rPr>
        <w:t xml:space="preserve">, chrániť záujmy a posilniť svoju schopnosť konať nezávisle a efektívne v globálnom vesmírnom sektore. </w:t>
      </w:r>
    </w:p>
    <w:p w14:paraId="50D626D5" w14:textId="77777777" w:rsidR="003D03E8" w:rsidRDefault="003D03E8" w:rsidP="003D03E8">
      <w:pPr>
        <w:spacing w:after="0" w:line="240" w:lineRule="auto"/>
        <w:rPr>
          <w:rFonts w:cs="Times New Roman"/>
          <w:szCs w:val="24"/>
        </w:rPr>
      </w:pPr>
    </w:p>
    <w:p w14:paraId="429C9401" w14:textId="77777777" w:rsidR="003D03E8" w:rsidRPr="00F8024F" w:rsidRDefault="003D03E8" w:rsidP="003D03E8">
      <w:pPr>
        <w:spacing w:after="0" w:line="240" w:lineRule="auto"/>
        <w:rPr>
          <w:rFonts w:cs="Times New Roman"/>
          <w:szCs w:val="24"/>
        </w:rPr>
      </w:pPr>
      <w:r w:rsidRPr="003130A6">
        <w:rPr>
          <w:rFonts w:cs="Times New Roman"/>
          <w:szCs w:val="24"/>
        </w:rPr>
        <w:t xml:space="preserve">Slovensko podporilo aj dokument Rady </w:t>
      </w:r>
      <w:r>
        <w:rPr>
          <w:rFonts w:cs="Times New Roman"/>
          <w:szCs w:val="24"/>
        </w:rPr>
        <w:t>Európskej únie</w:t>
      </w:r>
      <w:r w:rsidRPr="003130A6">
        <w:rPr>
          <w:rFonts w:cs="Times New Roman"/>
          <w:szCs w:val="24"/>
        </w:rPr>
        <w:t xml:space="preserve"> </w:t>
      </w:r>
      <w:r w:rsidRPr="00F8024F">
        <w:rPr>
          <w:rFonts w:cs="Times New Roman"/>
          <w:bCs/>
          <w:iCs/>
          <w:szCs w:val="24"/>
        </w:rPr>
        <w:t>týkajúci sa</w:t>
      </w:r>
      <w:r w:rsidRPr="00F8024F">
        <w:rPr>
          <w:rFonts w:cs="Times New Roman"/>
          <w:b/>
          <w:iCs/>
          <w:szCs w:val="24"/>
        </w:rPr>
        <w:t xml:space="preserve"> strednodobého hodnotenia Vesmírneho programu Európskej únie</w:t>
      </w:r>
      <w:r w:rsidRPr="00F8024F">
        <w:rPr>
          <w:rFonts w:cs="Times New Roman"/>
          <w:iCs/>
          <w:szCs w:val="24"/>
        </w:rPr>
        <w:t>,</w:t>
      </w:r>
      <w:r w:rsidRPr="003130A6">
        <w:rPr>
          <w:rFonts w:cs="Times New Roman"/>
          <w:szCs w:val="24"/>
        </w:rPr>
        <w:t xml:space="preserve"> v ktorom bol zhodnotený pokrok dosiahnutý pri vykonávaní Vesmírneho programu </w:t>
      </w:r>
      <w:r>
        <w:rPr>
          <w:rFonts w:cs="Times New Roman"/>
          <w:szCs w:val="24"/>
        </w:rPr>
        <w:t>Európskej únie</w:t>
      </w:r>
      <w:r w:rsidRPr="003130A6">
        <w:rPr>
          <w:rFonts w:cs="Times New Roman"/>
          <w:szCs w:val="24"/>
        </w:rPr>
        <w:t xml:space="preserve"> a Agentúry </w:t>
      </w:r>
      <w:r>
        <w:rPr>
          <w:rFonts w:cs="Times New Roman"/>
          <w:szCs w:val="24"/>
        </w:rPr>
        <w:t>Európskej únie</w:t>
      </w:r>
      <w:r w:rsidRPr="003130A6">
        <w:rPr>
          <w:rFonts w:cs="Times New Roman"/>
          <w:szCs w:val="24"/>
        </w:rPr>
        <w:t xml:space="preserve"> pre Vesmírny program. V dokumente sa zdôraznil problém </w:t>
      </w:r>
      <w:r w:rsidRPr="00F8024F">
        <w:rPr>
          <w:rFonts w:cs="Times New Roman"/>
          <w:szCs w:val="24"/>
        </w:rPr>
        <w:t>prístupu Európskej únie do vesmíru. Zároveň sa vyzýva na prijatie opatrení proti rastúcim hrozbám pre bezpečnosť a odolnosť Vesmírneho programu Európskej únie, ako aj na zníženie závislosti a posilnenie autonómie.</w:t>
      </w:r>
    </w:p>
    <w:p w14:paraId="0BE6CBA0" w14:textId="77777777" w:rsidR="003D03E8" w:rsidRPr="003130A6" w:rsidRDefault="003D03E8" w:rsidP="003D03E8">
      <w:pPr>
        <w:spacing w:after="0" w:line="240" w:lineRule="auto"/>
        <w:rPr>
          <w:rFonts w:cs="Times New Roman"/>
          <w:szCs w:val="24"/>
          <w:lang w:eastAsia="en-US"/>
        </w:rPr>
      </w:pPr>
    </w:p>
    <w:p w14:paraId="301E63C3" w14:textId="77777777" w:rsidR="003D03E8" w:rsidRPr="003130A6" w:rsidRDefault="003D03E8" w:rsidP="003D03E8">
      <w:pPr>
        <w:spacing w:after="0" w:line="240" w:lineRule="auto"/>
        <w:rPr>
          <w:rFonts w:cs="Times New Roman"/>
          <w:szCs w:val="24"/>
        </w:rPr>
      </w:pPr>
      <w:r w:rsidRPr="003130A6">
        <w:rPr>
          <w:rFonts w:cs="Times New Roman"/>
          <w:szCs w:val="24"/>
        </w:rPr>
        <w:t xml:space="preserve">Slovensko sa zapojilo aj do diskusie o </w:t>
      </w:r>
      <w:r w:rsidRPr="00F8024F">
        <w:rPr>
          <w:rFonts w:cs="Times New Roman"/>
          <w:b/>
          <w:iCs/>
          <w:szCs w:val="24"/>
        </w:rPr>
        <w:t>budúcnosti vesmírnej politiky Európskej únie.</w:t>
      </w:r>
      <w:r w:rsidRPr="003130A6">
        <w:rPr>
          <w:rFonts w:cs="Times New Roman"/>
          <w:szCs w:val="24"/>
        </w:rPr>
        <w:t xml:space="preserve"> </w:t>
      </w:r>
      <w:r>
        <w:rPr>
          <w:rFonts w:cs="Times New Roman"/>
          <w:szCs w:val="24"/>
        </w:rPr>
        <w:t xml:space="preserve">Slovensko </w:t>
      </w:r>
      <w:r>
        <w:rPr>
          <w:rFonts w:cs="Times New Roman"/>
          <w:bCs/>
          <w:szCs w:val="24"/>
        </w:rPr>
        <w:t>p</w:t>
      </w:r>
      <w:r w:rsidRPr="003130A6">
        <w:rPr>
          <w:rFonts w:cs="Times New Roman"/>
          <w:bCs/>
          <w:szCs w:val="24"/>
        </w:rPr>
        <w:t xml:space="preserve">ozitívne vníma rozvoj vesmírnych komponentov </w:t>
      </w:r>
      <w:r>
        <w:rPr>
          <w:rFonts w:cs="Times New Roman"/>
          <w:bCs/>
          <w:szCs w:val="24"/>
        </w:rPr>
        <w:t>Európskej únie</w:t>
      </w:r>
      <w:r w:rsidRPr="003130A6">
        <w:rPr>
          <w:rFonts w:cs="Times New Roman"/>
          <w:bCs/>
          <w:szCs w:val="24"/>
        </w:rPr>
        <w:t xml:space="preserve"> pri zachovaní ich civilného charakteru s cieľom podporovať mier a stabilitu. Mali by sme sa snažiť byť lídrom pri stanovovaní noriem pre zodpovedné využívanie vesmíru v súlade s iniciatívami O</w:t>
      </w:r>
      <w:r>
        <w:rPr>
          <w:rFonts w:cs="Times New Roman"/>
          <w:bCs/>
          <w:szCs w:val="24"/>
        </w:rPr>
        <w:t>rganizácie Spojených národov</w:t>
      </w:r>
      <w:r w:rsidRPr="003130A6">
        <w:rPr>
          <w:rFonts w:cs="Times New Roman"/>
          <w:bCs/>
          <w:szCs w:val="24"/>
        </w:rPr>
        <w:t xml:space="preserve"> o zodpovednom správaní sa vo vesmíre. Pri riešení rastúcich bezpečnostných výziev v Európe podporujeme posilnenie našej technologickej suverenity nad kritickými vesmírnymi technológiami a zaist</w:t>
      </w:r>
      <w:r>
        <w:rPr>
          <w:rFonts w:cs="Times New Roman"/>
          <w:bCs/>
          <w:szCs w:val="24"/>
        </w:rPr>
        <w:t>enie</w:t>
      </w:r>
      <w:r w:rsidRPr="003130A6">
        <w:rPr>
          <w:rFonts w:cs="Times New Roman"/>
          <w:bCs/>
          <w:szCs w:val="24"/>
        </w:rPr>
        <w:t xml:space="preserve"> odolnos</w:t>
      </w:r>
      <w:r>
        <w:rPr>
          <w:rFonts w:cs="Times New Roman"/>
          <w:bCs/>
          <w:szCs w:val="24"/>
        </w:rPr>
        <w:t>ti</w:t>
      </w:r>
      <w:r w:rsidRPr="003130A6">
        <w:rPr>
          <w:rFonts w:cs="Times New Roman"/>
          <w:bCs/>
          <w:szCs w:val="24"/>
        </w:rPr>
        <w:t xml:space="preserve"> a bezpečnos</w:t>
      </w:r>
      <w:r>
        <w:rPr>
          <w:rFonts w:cs="Times New Roman"/>
          <w:bCs/>
          <w:szCs w:val="24"/>
        </w:rPr>
        <w:t>ti</w:t>
      </w:r>
      <w:r w:rsidRPr="003130A6">
        <w:rPr>
          <w:rFonts w:cs="Times New Roman"/>
          <w:bCs/>
          <w:szCs w:val="24"/>
        </w:rPr>
        <w:t xml:space="preserve"> </w:t>
      </w:r>
      <w:r w:rsidRPr="00222269">
        <w:rPr>
          <w:rFonts w:cs="Times New Roman"/>
          <w:bCs/>
          <w:szCs w:val="24"/>
        </w:rPr>
        <w:t>našich</w:t>
      </w:r>
      <w:r w:rsidRPr="003130A6">
        <w:rPr>
          <w:rFonts w:cs="Times New Roman"/>
          <w:bCs/>
          <w:szCs w:val="24"/>
        </w:rPr>
        <w:t xml:space="preserve"> vesmírnych systémov. </w:t>
      </w:r>
    </w:p>
    <w:p w14:paraId="4856B4B1" w14:textId="37B151E6" w:rsidR="003D03E8" w:rsidRDefault="003D03E8" w:rsidP="003D03E8">
      <w:pPr>
        <w:pStyle w:val="Bezriadkovania"/>
        <w:jc w:val="both"/>
        <w:rPr>
          <w:rFonts w:ascii="Times New Roman" w:hAnsi="Times New Roman"/>
          <w:b/>
          <w:bCs/>
          <w:color w:val="000000"/>
          <w:sz w:val="24"/>
          <w:szCs w:val="24"/>
        </w:rPr>
      </w:pPr>
      <w:r>
        <w:rPr>
          <w:rFonts w:ascii="Times New Roman" w:hAnsi="Times New Roman"/>
          <w:bCs/>
          <w:sz w:val="24"/>
          <w:szCs w:val="24"/>
        </w:rPr>
        <w:lastRenderedPageBreak/>
        <w:t>V oblasti mládeže boli v</w:t>
      </w:r>
      <w:r w:rsidRPr="003130A6">
        <w:rPr>
          <w:rFonts w:ascii="Times New Roman" w:hAnsi="Times New Roman"/>
          <w:bCs/>
          <w:sz w:val="24"/>
          <w:szCs w:val="24"/>
        </w:rPr>
        <w:t xml:space="preserve"> prvom polroku 2024 </w:t>
      </w:r>
      <w:r w:rsidRPr="00F8024F">
        <w:rPr>
          <w:rFonts w:ascii="Times New Roman" w:hAnsi="Times New Roman"/>
          <w:bCs/>
          <w:sz w:val="24"/>
          <w:szCs w:val="24"/>
        </w:rPr>
        <w:t>prijaté</w:t>
      </w:r>
      <w:r w:rsidR="00E47418">
        <w:rPr>
          <w:rFonts w:ascii="Times New Roman" w:hAnsi="Times New Roman"/>
          <w:bCs/>
          <w:sz w:val="24"/>
          <w:szCs w:val="24"/>
        </w:rPr>
        <w:t xml:space="preserve"> </w:t>
      </w:r>
      <w:r w:rsidR="00B22209" w:rsidRPr="00E47418">
        <w:rPr>
          <w:rFonts w:ascii="Times New Roman" w:hAnsi="Times New Roman"/>
          <w:b/>
          <w:sz w:val="24"/>
          <w:szCs w:val="24"/>
        </w:rPr>
        <w:t xml:space="preserve">Závery o </w:t>
      </w:r>
      <w:proofErr w:type="spellStart"/>
      <w:r w:rsidR="00B22209" w:rsidRPr="00E47418">
        <w:rPr>
          <w:rFonts w:ascii="Times New Roman" w:hAnsi="Times New Roman"/>
          <w:b/>
          <w:sz w:val="24"/>
          <w:szCs w:val="24"/>
        </w:rPr>
        <w:t>glokálnych</w:t>
      </w:r>
      <w:proofErr w:type="spellEnd"/>
      <w:r w:rsidR="00B22209" w:rsidRPr="00E47418">
        <w:rPr>
          <w:rFonts w:ascii="Times New Roman" w:hAnsi="Times New Roman"/>
          <w:b/>
          <w:sz w:val="24"/>
          <w:szCs w:val="24"/>
        </w:rPr>
        <w:t xml:space="preserve"> príležitostiach pre mladých ľudí vo vidieckych oblastiach</w:t>
      </w:r>
      <w:r w:rsidRPr="00F8024F">
        <w:rPr>
          <w:rFonts w:ascii="Times New Roman" w:hAnsi="Times New Roman"/>
          <w:sz w:val="24"/>
          <w:szCs w:val="24"/>
        </w:rPr>
        <w:t xml:space="preserve">, ktoré uznávajú úspechy dosiahnuté v rámci Európskeho roka mládeže a  vyzývajú na kontinuálne </w:t>
      </w:r>
      <w:proofErr w:type="spellStart"/>
      <w:r w:rsidRPr="00F8024F">
        <w:rPr>
          <w:rFonts w:ascii="Times New Roman" w:hAnsi="Times New Roman"/>
          <w:sz w:val="24"/>
          <w:szCs w:val="24"/>
        </w:rPr>
        <w:t>mainstreamovanie</w:t>
      </w:r>
      <w:proofErr w:type="spellEnd"/>
      <w:r w:rsidRPr="00F8024F">
        <w:rPr>
          <w:rFonts w:ascii="Times New Roman" w:hAnsi="Times New Roman"/>
          <w:sz w:val="24"/>
          <w:szCs w:val="24"/>
        </w:rPr>
        <w:t xml:space="preserve"> mládežníckej politiky v rámci ostatných relevantných politík. </w:t>
      </w:r>
      <w:r w:rsidRPr="00F8024F">
        <w:rPr>
          <w:rFonts w:ascii="Times New Roman" w:hAnsi="Times New Roman"/>
          <w:b/>
          <w:bCs/>
          <w:sz w:val="24"/>
          <w:szCs w:val="24"/>
        </w:rPr>
        <w:t>Závery Rady o európskych a medzinárodných politických programoch</w:t>
      </w:r>
      <w:r w:rsidRPr="00F8024F">
        <w:rPr>
          <w:rFonts w:ascii="Times New Roman" w:hAnsi="Times New Roman"/>
          <w:sz w:val="24"/>
          <w:szCs w:val="24"/>
        </w:rPr>
        <w:t xml:space="preserve"> týkajúcich sa detí, mládeže a práv detí apelujú na zohľadňovanie práv detí vo všetkých oblastiach politiky, zvyšovanie informovanos</w:t>
      </w:r>
      <w:r>
        <w:rPr>
          <w:rFonts w:ascii="Times New Roman" w:hAnsi="Times New Roman"/>
          <w:sz w:val="24"/>
          <w:szCs w:val="24"/>
        </w:rPr>
        <w:t>ti</w:t>
      </w:r>
      <w:r w:rsidRPr="00F8024F">
        <w:rPr>
          <w:rFonts w:ascii="Times New Roman" w:hAnsi="Times New Roman"/>
          <w:sz w:val="24"/>
          <w:szCs w:val="24"/>
        </w:rPr>
        <w:t xml:space="preserve"> detí a mladých ľudí o ich právach a</w:t>
      </w:r>
      <w:r>
        <w:rPr>
          <w:rFonts w:ascii="Times New Roman" w:hAnsi="Times New Roman"/>
          <w:sz w:val="24"/>
          <w:szCs w:val="24"/>
        </w:rPr>
        <w:t xml:space="preserve"> na </w:t>
      </w:r>
      <w:r w:rsidRPr="00F8024F">
        <w:rPr>
          <w:rFonts w:ascii="Times New Roman" w:hAnsi="Times New Roman"/>
          <w:sz w:val="24"/>
          <w:szCs w:val="24"/>
        </w:rPr>
        <w:t xml:space="preserve">podporu zapájania detí a mladých ľudí do rozhodovacích procesov. </w:t>
      </w:r>
      <w:r w:rsidRPr="00F8024F">
        <w:rPr>
          <w:rFonts w:ascii="Times New Roman" w:hAnsi="Times New Roman"/>
          <w:b/>
          <w:bCs/>
          <w:sz w:val="24"/>
          <w:szCs w:val="24"/>
        </w:rPr>
        <w:t xml:space="preserve">Závery Rady o inkluzívnych spoločnostiach pre mladých ľudí </w:t>
      </w:r>
      <w:r w:rsidRPr="00F8024F">
        <w:rPr>
          <w:rFonts w:ascii="Times New Roman" w:hAnsi="Times New Roman"/>
          <w:sz w:val="24"/>
          <w:szCs w:val="24"/>
        </w:rPr>
        <w:t xml:space="preserve">uznávajú výzvy, ktorým mladí ľudia čelia, a zdôrazňujú dôležitosť ich aktívnej účasti a začlenenia do spoločnosti a rozhodovacích procesov. V druhej polovici roka 2024 bola diskusia za oblasť mládeže upriamená na </w:t>
      </w:r>
      <w:r w:rsidRPr="00F8024F">
        <w:rPr>
          <w:rFonts w:ascii="Times New Roman" w:hAnsi="Times New Roman"/>
          <w:color w:val="000000"/>
          <w:sz w:val="24"/>
          <w:szCs w:val="24"/>
        </w:rPr>
        <w:t>demografické trendy, ktoré formujú príležitosti pre vidiecku mládež. Pod vedením maďarského predsedníctva v Rade Európskej únie boli v tomto kontexte prijaté závery o lokálnych príležitostiach pre mladých ľudí vo vidieckych a odľahlých oblastiach</w:t>
      </w:r>
      <w:r w:rsidRPr="00F8024F">
        <w:rPr>
          <w:rFonts w:ascii="Times New Roman" w:hAnsi="Times New Roman"/>
          <w:i/>
          <w:iCs/>
          <w:color w:val="000000"/>
          <w:sz w:val="24"/>
          <w:szCs w:val="24"/>
        </w:rPr>
        <w:t>,</w:t>
      </w:r>
      <w:r w:rsidRPr="00F8024F">
        <w:rPr>
          <w:rFonts w:ascii="Times New Roman" w:hAnsi="Times New Roman"/>
          <w:color w:val="000000"/>
          <w:sz w:val="24"/>
          <w:szCs w:val="24"/>
        </w:rPr>
        <w:t xml:space="preserve"> ktoré popisujú výzvy, ktorým mladí čelia v týchto</w:t>
      </w:r>
      <w:r w:rsidRPr="003130A6">
        <w:rPr>
          <w:rFonts w:ascii="Times New Roman" w:hAnsi="Times New Roman"/>
          <w:color w:val="000000"/>
          <w:sz w:val="24"/>
          <w:szCs w:val="24"/>
        </w:rPr>
        <w:t xml:space="preserve"> oblastiach a navrhujú opatrenia na podporu zlepšenia podmienok pre vidiecku mláde</w:t>
      </w:r>
      <w:r w:rsidRPr="00F41828">
        <w:rPr>
          <w:rFonts w:ascii="Times New Roman" w:hAnsi="Times New Roman"/>
          <w:color w:val="000000"/>
          <w:sz w:val="24"/>
          <w:szCs w:val="24"/>
        </w:rPr>
        <w:t>ž.</w:t>
      </w:r>
      <w:r w:rsidRPr="003130A6">
        <w:rPr>
          <w:rFonts w:ascii="Times New Roman" w:hAnsi="Times New Roman"/>
          <w:b/>
          <w:bCs/>
          <w:color w:val="000000"/>
          <w:sz w:val="24"/>
          <w:szCs w:val="24"/>
        </w:rPr>
        <w:t> </w:t>
      </w:r>
    </w:p>
    <w:p w14:paraId="1499EBE2" w14:textId="77777777" w:rsidR="00E47418" w:rsidRDefault="00E47418" w:rsidP="003D03E8">
      <w:pPr>
        <w:pStyle w:val="Bezriadkovania"/>
        <w:jc w:val="both"/>
        <w:rPr>
          <w:rFonts w:ascii="Times New Roman" w:hAnsi="Times New Roman"/>
          <w:bCs/>
          <w:sz w:val="24"/>
          <w:szCs w:val="24"/>
        </w:rPr>
      </w:pPr>
    </w:p>
    <w:p w14:paraId="415EB2AF" w14:textId="289FC6CA" w:rsidR="003D03E8" w:rsidRPr="00F41828" w:rsidRDefault="003D03E8" w:rsidP="003D03E8">
      <w:pPr>
        <w:pStyle w:val="Bezriadkovania"/>
        <w:jc w:val="both"/>
        <w:rPr>
          <w:rFonts w:ascii="Times New Roman" w:hAnsi="Times New Roman"/>
          <w:b/>
          <w:bCs/>
          <w:color w:val="000000"/>
          <w:sz w:val="24"/>
          <w:szCs w:val="24"/>
        </w:rPr>
      </w:pPr>
      <w:r w:rsidRPr="00F41828">
        <w:rPr>
          <w:rFonts w:ascii="Times New Roman" w:hAnsi="Times New Roman"/>
          <w:bCs/>
          <w:sz w:val="24"/>
          <w:szCs w:val="24"/>
        </w:rPr>
        <w:t xml:space="preserve">V oblasti športu boli prijaté </w:t>
      </w:r>
      <w:r w:rsidRPr="00F41828">
        <w:rPr>
          <w:rFonts w:ascii="Times New Roman" w:hAnsi="Times New Roman"/>
          <w:b/>
          <w:sz w:val="24"/>
          <w:szCs w:val="24"/>
        </w:rPr>
        <w:t>závery Rady o podpore trvalého odkazu významných športových podujatí</w:t>
      </w:r>
      <w:r w:rsidRPr="00F41828">
        <w:rPr>
          <w:rFonts w:ascii="Times New Roman" w:hAnsi="Times New Roman"/>
          <w:bCs/>
          <w:sz w:val="24"/>
          <w:szCs w:val="24"/>
        </w:rPr>
        <w:t xml:space="preserve"> aj v kontexte vrcholových športových podujatí, ktoré sa konali minulý rok vrátane LOH a LPOH 2024 v Paríži a EURO 2024 v Nemecku. Závery sa zameriavajú na potenciál veľkých športových podujatí zlepšiť život a blahobyt občanov Európskej únie z dlhodobého hľadiska, a tým zanechať trvalý hmotný a nehmotný športový, infraštruktúrny, environmentálny, hospodársky a sociálny odkaz. V súvislosti s prípravou strategického dokumentu Európskej komisie o budúcnosti športu v Európskej únii boli predmetom politickej diskusie ministrov </w:t>
      </w:r>
      <w:r w:rsidRPr="00F41828">
        <w:rPr>
          <w:rFonts w:ascii="Times New Roman" w:hAnsi="Times New Roman"/>
          <w:b/>
          <w:sz w:val="24"/>
          <w:szCs w:val="24"/>
        </w:rPr>
        <w:t>kľúčové prvky európskeho modelu športu s dôrazom na tie, ktoré podporujú európske hodnoty.</w:t>
      </w:r>
    </w:p>
    <w:p w14:paraId="68F9A8E1" w14:textId="77777777" w:rsidR="003D03E8" w:rsidRPr="003130A6" w:rsidRDefault="003D03E8" w:rsidP="003D03E8">
      <w:pPr>
        <w:pStyle w:val="Bezriadkovania"/>
        <w:jc w:val="both"/>
        <w:rPr>
          <w:rFonts w:ascii="Times New Roman" w:hAnsi="Times New Roman"/>
          <w:b/>
          <w:bCs/>
          <w:sz w:val="24"/>
          <w:szCs w:val="24"/>
        </w:rPr>
      </w:pPr>
    </w:p>
    <w:p w14:paraId="4CD0C09D" w14:textId="77777777" w:rsidR="003D03E8" w:rsidRPr="003130A6" w:rsidRDefault="003D03E8" w:rsidP="003D03E8">
      <w:pPr>
        <w:pStyle w:val="Default"/>
        <w:rPr>
          <w:color w:val="auto"/>
        </w:rPr>
      </w:pPr>
      <w:r w:rsidRPr="003130A6">
        <w:rPr>
          <w:bCs/>
        </w:rPr>
        <w:t xml:space="preserve">Kľúčovým dokumentom za oblasť vzdelávania bolo </w:t>
      </w:r>
      <w:r w:rsidRPr="003130A6">
        <w:rPr>
          <w:b/>
          <w:bCs/>
          <w:color w:val="auto"/>
        </w:rPr>
        <w:t>Odporúčanie Rady „Európa v pohybe“ – možnosti mobility vo vzdelávaní pre všetkých</w:t>
      </w:r>
      <w:r w:rsidRPr="003130A6">
        <w:rPr>
          <w:bCs/>
          <w:color w:val="auto"/>
        </w:rPr>
        <w:t>.</w:t>
      </w:r>
      <w:r w:rsidRPr="003130A6">
        <w:rPr>
          <w:b/>
          <w:bCs/>
          <w:color w:val="auto"/>
        </w:rPr>
        <w:t xml:space="preserve"> </w:t>
      </w:r>
      <w:r w:rsidRPr="003130A6">
        <w:rPr>
          <w:color w:val="auto"/>
        </w:rPr>
        <w:t>Cieľom je  zvyšovanie vzdelávacej mobility v oblasti vysokoškolského vzdelávania, odborného vzdelávania a prípravy, mobility učiteľov, ako aj podporovať mobilitu, ktorá je inkluzívna a dostupná pre všetkých.</w:t>
      </w:r>
    </w:p>
    <w:p w14:paraId="7F7A310E" w14:textId="77777777" w:rsidR="003D03E8" w:rsidRPr="003130A6" w:rsidRDefault="003D03E8" w:rsidP="003D03E8">
      <w:pPr>
        <w:pStyle w:val="Default"/>
        <w:rPr>
          <w:color w:val="auto"/>
        </w:rPr>
      </w:pPr>
    </w:p>
    <w:p w14:paraId="0DB8E71E" w14:textId="77777777" w:rsidR="003D03E8" w:rsidRDefault="003D03E8" w:rsidP="003D03E8">
      <w:pPr>
        <w:spacing w:after="0" w:line="240" w:lineRule="auto"/>
        <w:rPr>
          <w:rFonts w:cs="Times New Roman"/>
          <w:szCs w:val="24"/>
        </w:rPr>
      </w:pPr>
      <w:r>
        <w:rPr>
          <w:rFonts w:cs="Times New Roman"/>
          <w:szCs w:val="24"/>
        </w:rPr>
        <w:t xml:space="preserve">V marci </w:t>
      </w:r>
      <w:r w:rsidRPr="003130A6">
        <w:rPr>
          <w:rFonts w:cs="Times New Roman"/>
          <w:bCs/>
          <w:szCs w:val="24"/>
        </w:rPr>
        <w:t>2024</w:t>
      </w:r>
      <w:r w:rsidRPr="003130A6">
        <w:rPr>
          <w:rFonts w:cs="Times New Roman"/>
          <w:szCs w:val="24"/>
        </w:rPr>
        <w:t xml:space="preserve"> zverejnila E</w:t>
      </w:r>
      <w:r>
        <w:rPr>
          <w:rFonts w:cs="Times New Roman"/>
          <w:szCs w:val="24"/>
        </w:rPr>
        <w:t>urópska komisia</w:t>
      </w:r>
      <w:r w:rsidRPr="003130A6">
        <w:rPr>
          <w:rFonts w:cs="Times New Roman"/>
          <w:szCs w:val="24"/>
        </w:rPr>
        <w:t xml:space="preserve"> balík </w:t>
      </w:r>
      <w:r>
        <w:rPr>
          <w:rFonts w:cs="Times New Roman"/>
          <w:bCs/>
          <w:szCs w:val="24"/>
        </w:rPr>
        <w:t>troch</w:t>
      </w:r>
      <w:r w:rsidRPr="003130A6">
        <w:rPr>
          <w:rFonts w:cs="Times New Roman"/>
          <w:bCs/>
          <w:szCs w:val="24"/>
        </w:rPr>
        <w:t xml:space="preserve"> návrhov</w:t>
      </w:r>
      <w:r w:rsidRPr="003130A6">
        <w:rPr>
          <w:rFonts w:cs="Times New Roman"/>
          <w:szCs w:val="24"/>
        </w:rPr>
        <w:t xml:space="preserve"> dokumentov s cieľom vytvorenia tzv. </w:t>
      </w:r>
      <w:r w:rsidRPr="003130A6">
        <w:rPr>
          <w:rFonts w:cs="Times New Roman"/>
          <w:b/>
          <w:bCs/>
          <w:szCs w:val="24"/>
        </w:rPr>
        <w:t>európskeho diplomu</w:t>
      </w:r>
      <w:r w:rsidRPr="003130A6">
        <w:rPr>
          <w:rFonts w:cs="Times New Roman"/>
          <w:szCs w:val="24"/>
        </w:rPr>
        <w:t xml:space="preserve">. </w:t>
      </w:r>
      <w:r w:rsidRPr="000B019B">
        <w:rPr>
          <w:rFonts w:cs="Times New Roman"/>
          <w:szCs w:val="24"/>
        </w:rPr>
        <w:t xml:space="preserve">Ide konkrétne o </w:t>
      </w:r>
      <w:r>
        <w:rPr>
          <w:rFonts w:cs="Times New Roman"/>
          <w:szCs w:val="24"/>
        </w:rPr>
        <w:t>O</w:t>
      </w:r>
      <w:r w:rsidRPr="000B019B">
        <w:rPr>
          <w:rFonts w:cs="Times New Roman"/>
          <w:szCs w:val="24"/>
        </w:rPr>
        <w:t>známenie Európskej komisie o návrhu európskeho diplomu</w:t>
      </w:r>
      <w:r>
        <w:rPr>
          <w:rFonts w:cs="Times New Roman"/>
          <w:szCs w:val="24"/>
        </w:rPr>
        <w:t xml:space="preserve">, </w:t>
      </w:r>
      <w:r w:rsidRPr="000B019B">
        <w:rPr>
          <w:rFonts w:cs="Times New Roman"/>
          <w:szCs w:val="24"/>
        </w:rPr>
        <w:t xml:space="preserve">návrh </w:t>
      </w:r>
      <w:r>
        <w:rPr>
          <w:rFonts w:cs="Times New Roman"/>
          <w:szCs w:val="24"/>
        </w:rPr>
        <w:t>O</w:t>
      </w:r>
      <w:r w:rsidRPr="000B019B">
        <w:rPr>
          <w:rFonts w:cs="Times New Roman"/>
          <w:szCs w:val="24"/>
        </w:rPr>
        <w:t>dporúčania Rady o atraktívnej a udržateľnej kariére vo vysokoškolskom vzdelávaní</w:t>
      </w:r>
      <w:r>
        <w:rPr>
          <w:rFonts w:cs="Times New Roman"/>
          <w:szCs w:val="24"/>
        </w:rPr>
        <w:t xml:space="preserve"> a</w:t>
      </w:r>
      <w:r w:rsidRPr="000B019B">
        <w:rPr>
          <w:rFonts w:cs="Times New Roman"/>
          <w:szCs w:val="24"/>
        </w:rPr>
        <w:t xml:space="preserve"> návrh </w:t>
      </w:r>
      <w:r>
        <w:rPr>
          <w:rFonts w:cs="Times New Roman"/>
          <w:szCs w:val="24"/>
        </w:rPr>
        <w:t>O</w:t>
      </w:r>
      <w:r w:rsidRPr="000B019B">
        <w:rPr>
          <w:rFonts w:cs="Times New Roman"/>
          <w:szCs w:val="24"/>
        </w:rPr>
        <w:t>dporúčania Rady o európskom systéme zabezpečenia kvality a uznávania. Návrhy</w:t>
      </w:r>
      <w:r w:rsidRPr="003130A6">
        <w:rPr>
          <w:rFonts w:cs="Times New Roman"/>
          <w:szCs w:val="24"/>
        </w:rPr>
        <w:t xml:space="preserve"> </w:t>
      </w:r>
      <w:r>
        <w:rPr>
          <w:rFonts w:cs="Times New Roman"/>
          <w:szCs w:val="24"/>
        </w:rPr>
        <w:t>Európskej komisie</w:t>
      </w:r>
      <w:r w:rsidRPr="003130A6">
        <w:rPr>
          <w:rFonts w:cs="Times New Roman"/>
          <w:szCs w:val="24"/>
        </w:rPr>
        <w:t xml:space="preserve"> obsahujú </w:t>
      </w:r>
      <w:r w:rsidRPr="003130A6">
        <w:rPr>
          <w:rFonts w:cs="Times New Roman"/>
          <w:bCs/>
          <w:szCs w:val="24"/>
        </w:rPr>
        <w:t>ciele</w:t>
      </w:r>
      <w:r w:rsidRPr="003130A6">
        <w:rPr>
          <w:rFonts w:cs="Times New Roman"/>
          <w:szCs w:val="24"/>
        </w:rPr>
        <w:t xml:space="preserve"> a </w:t>
      </w:r>
      <w:r w:rsidRPr="003130A6">
        <w:rPr>
          <w:rFonts w:cs="Times New Roman"/>
          <w:bCs/>
          <w:szCs w:val="24"/>
        </w:rPr>
        <w:t>možné spôsoby</w:t>
      </w:r>
      <w:r w:rsidRPr="003130A6">
        <w:rPr>
          <w:rFonts w:cs="Times New Roman"/>
          <w:szCs w:val="24"/>
        </w:rPr>
        <w:t xml:space="preserve"> </w:t>
      </w:r>
      <w:r w:rsidRPr="003130A6">
        <w:rPr>
          <w:rFonts w:cs="Times New Roman"/>
          <w:bCs/>
          <w:szCs w:val="24"/>
        </w:rPr>
        <w:t>vytvorenia</w:t>
      </w:r>
      <w:r w:rsidRPr="003130A6">
        <w:rPr>
          <w:rFonts w:cs="Times New Roman"/>
          <w:szCs w:val="24"/>
        </w:rPr>
        <w:t xml:space="preserve"> novej kvalifikácie a sú výsledkom </w:t>
      </w:r>
      <w:r w:rsidRPr="003130A6">
        <w:rPr>
          <w:rFonts w:cs="Times New Roman"/>
          <w:bCs/>
          <w:szCs w:val="24"/>
        </w:rPr>
        <w:t>nadnárodnej spolupráce</w:t>
      </w:r>
      <w:r w:rsidRPr="003130A6">
        <w:rPr>
          <w:rFonts w:cs="Times New Roman"/>
          <w:szCs w:val="24"/>
        </w:rPr>
        <w:t xml:space="preserve"> medzi </w:t>
      </w:r>
      <w:r w:rsidRPr="003130A6">
        <w:rPr>
          <w:rFonts w:cs="Times New Roman"/>
          <w:bCs/>
          <w:szCs w:val="24"/>
        </w:rPr>
        <w:t>inštitúciami vysokoškolského vzdelávania</w:t>
      </w:r>
      <w:r w:rsidRPr="003130A6">
        <w:rPr>
          <w:rFonts w:cs="Times New Roman"/>
          <w:szCs w:val="24"/>
        </w:rPr>
        <w:t xml:space="preserve"> ako komponentu vytvárania </w:t>
      </w:r>
      <w:r w:rsidRPr="003130A6">
        <w:rPr>
          <w:rFonts w:cs="Times New Roman"/>
          <w:b/>
          <w:bCs/>
          <w:szCs w:val="24"/>
        </w:rPr>
        <w:t>Európskeho vzdelávacieho priestoru</w:t>
      </w:r>
      <w:r w:rsidRPr="003130A6">
        <w:rPr>
          <w:rFonts w:cs="Times New Roman"/>
          <w:szCs w:val="24"/>
        </w:rPr>
        <w:t xml:space="preserve">. </w:t>
      </w:r>
      <w:r w:rsidRPr="000B019B">
        <w:rPr>
          <w:rFonts w:cs="Times New Roman"/>
          <w:szCs w:val="24"/>
        </w:rPr>
        <w:t>Európsky diplom by predstavoval nový typ kvalifikácie, ktorý by vychádzal zo spoločných kritérií</w:t>
      </w:r>
      <w:r w:rsidRPr="003130A6">
        <w:rPr>
          <w:rFonts w:cs="Times New Roman"/>
          <w:bCs/>
          <w:szCs w:val="24"/>
        </w:rPr>
        <w:t xml:space="preserve"> </w:t>
      </w:r>
      <w:r w:rsidRPr="003130A6">
        <w:rPr>
          <w:rFonts w:cs="Times New Roman"/>
          <w:szCs w:val="24"/>
        </w:rPr>
        <w:t xml:space="preserve">a bol by </w:t>
      </w:r>
      <w:r w:rsidRPr="003130A6">
        <w:rPr>
          <w:rFonts w:cs="Times New Roman"/>
          <w:bCs/>
          <w:szCs w:val="24"/>
        </w:rPr>
        <w:t>zakotvený</w:t>
      </w:r>
      <w:r w:rsidRPr="003130A6">
        <w:rPr>
          <w:rFonts w:cs="Times New Roman"/>
          <w:szCs w:val="24"/>
        </w:rPr>
        <w:t xml:space="preserve"> vo </w:t>
      </w:r>
      <w:r w:rsidRPr="003130A6">
        <w:rPr>
          <w:rFonts w:cs="Times New Roman"/>
          <w:bCs/>
          <w:szCs w:val="24"/>
        </w:rPr>
        <w:t>vnútroštátnych právnych predpisoch</w:t>
      </w:r>
      <w:r w:rsidRPr="003130A6">
        <w:rPr>
          <w:rFonts w:cs="Times New Roman"/>
          <w:szCs w:val="24"/>
        </w:rPr>
        <w:t xml:space="preserve">. Udeľovalo by ho buď </w:t>
      </w:r>
      <w:r w:rsidRPr="003130A6">
        <w:rPr>
          <w:rFonts w:cs="Times New Roman"/>
          <w:bCs/>
          <w:szCs w:val="24"/>
        </w:rPr>
        <w:t>spoločne niekoľko univerzít</w:t>
      </w:r>
      <w:r w:rsidRPr="003130A6">
        <w:rPr>
          <w:rFonts w:cs="Times New Roman"/>
          <w:szCs w:val="24"/>
        </w:rPr>
        <w:t xml:space="preserve"> z </w:t>
      </w:r>
      <w:r w:rsidRPr="003130A6">
        <w:rPr>
          <w:rFonts w:cs="Times New Roman"/>
          <w:bCs/>
          <w:szCs w:val="24"/>
        </w:rPr>
        <w:t>rôznych krajín</w:t>
      </w:r>
      <w:r w:rsidRPr="003130A6">
        <w:rPr>
          <w:rFonts w:cs="Times New Roman"/>
          <w:szCs w:val="24"/>
        </w:rPr>
        <w:t xml:space="preserve"> alebo prípadne </w:t>
      </w:r>
      <w:r w:rsidRPr="003130A6">
        <w:rPr>
          <w:rFonts w:cs="Times New Roman"/>
          <w:bCs/>
          <w:szCs w:val="24"/>
        </w:rPr>
        <w:t>európsky právny subjekt </w:t>
      </w:r>
      <w:r w:rsidRPr="003130A6">
        <w:rPr>
          <w:rFonts w:cs="Times New Roman"/>
          <w:szCs w:val="24"/>
        </w:rPr>
        <w:t xml:space="preserve">zriadený takýmito univerzitami a mal by byť </w:t>
      </w:r>
      <w:r w:rsidRPr="003130A6">
        <w:rPr>
          <w:rFonts w:cs="Times New Roman"/>
          <w:bCs/>
          <w:szCs w:val="24"/>
        </w:rPr>
        <w:t>automaticky uznávaný</w:t>
      </w:r>
      <w:r w:rsidRPr="003130A6">
        <w:rPr>
          <w:rFonts w:cs="Times New Roman"/>
          <w:szCs w:val="24"/>
        </w:rPr>
        <w:t xml:space="preserve">. </w:t>
      </w:r>
    </w:p>
    <w:p w14:paraId="09871549" w14:textId="77777777" w:rsidR="003D03E8" w:rsidRDefault="003D03E8" w:rsidP="003D03E8">
      <w:pPr>
        <w:spacing w:after="0" w:line="240" w:lineRule="auto"/>
        <w:rPr>
          <w:rFonts w:cs="Times New Roman"/>
          <w:szCs w:val="24"/>
        </w:rPr>
      </w:pPr>
    </w:p>
    <w:p w14:paraId="1E484B84" w14:textId="77777777" w:rsidR="003D03E8" w:rsidRPr="003130A6" w:rsidRDefault="003D03E8" w:rsidP="003D03E8">
      <w:pPr>
        <w:spacing w:after="0" w:line="240" w:lineRule="auto"/>
        <w:rPr>
          <w:rFonts w:cs="Times New Roman"/>
          <w:szCs w:val="24"/>
        </w:rPr>
      </w:pPr>
      <w:r w:rsidRPr="003130A6">
        <w:rPr>
          <w:rFonts w:cs="Times New Roman"/>
          <w:szCs w:val="24"/>
        </w:rPr>
        <w:t xml:space="preserve">V novembri 2024 bolo prijaté </w:t>
      </w:r>
      <w:r>
        <w:rPr>
          <w:rFonts w:cs="Times New Roman"/>
          <w:b/>
          <w:bCs/>
          <w:szCs w:val="24"/>
        </w:rPr>
        <w:t>O</w:t>
      </w:r>
      <w:r w:rsidRPr="003130A6">
        <w:rPr>
          <w:rFonts w:cs="Times New Roman"/>
          <w:b/>
          <w:bCs/>
          <w:szCs w:val="24"/>
        </w:rPr>
        <w:t>dporúčanie Rady o atraktívnych a udržateľných kariérach vo vysokoškolskom vzdelávaní</w:t>
      </w:r>
      <w:r w:rsidRPr="003130A6">
        <w:rPr>
          <w:rFonts w:cs="Times New Roman"/>
          <w:i/>
          <w:iCs/>
          <w:szCs w:val="24"/>
        </w:rPr>
        <w:t>,</w:t>
      </w:r>
      <w:r w:rsidRPr="003130A6">
        <w:rPr>
          <w:rFonts w:cs="Times New Roman"/>
          <w:szCs w:val="24"/>
        </w:rPr>
        <w:t xml:space="preserve"> ktorého cieľom je podporiť zlepšenie pracovných podmienok, postavenia a uznania akademických a odborných pracovníkov vo vysokoškolskom vzdelávaní. </w:t>
      </w:r>
    </w:p>
    <w:p w14:paraId="5685D10E" w14:textId="77777777" w:rsidR="003D03E8" w:rsidRPr="003130A6" w:rsidRDefault="003D03E8" w:rsidP="003D03E8">
      <w:pPr>
        <w:spacing w:after="0" w:line="240" w:lineRule="auto"/>
        <w:rPr>
          <w:rFonts w:cs="Times New Roman"/>
          <w:szCs w:val="24"/>
        </w:rPr>
      </w:pPr>
    </w:p>
    <w:p w14:paraId="66B1F893" w14:textId="77777777" w:rsidR="003D03E8" w:rsidRPr="003130A6" w:rsidRDefault="003D03E8" w:rsidP="003D03E8">
      <w:pPr>
        <w:spacing w:after="0" w:line="240" w:lineRule="auto"/>
        <w:rPr>
          <w:rFonts w:eastAsiaTheme="minorHAnsi" w:cs="Times New Roman"/>
          <w:color w:val="auto"/>
          <w:szCs w:val="24"/>
        </w:rPr>
      </w:pPr>
      <w:r w:rsidRPr="00110465">
        <w:rPr>
          <w:rFonts w:cs="Times New Roman"/>
          <w:szCs w:val="24"/>
        </w:rPr>
        <w:t>V druhom polroku 2024</w:t>
      </w:r>
      <w:r w:rsidRPr="003130A6">
        <w:rPr>
          <w:rFonts w:cs="Times New Roman"/>
          <w:szCs w:val="24"/>
        </w:rPr>
        <w:t xml:space="preserve"> boli prijaté </w:t>
      </w:r>
      <w:r w:rsidRPr="003130A6">
        <w:rPr>
          <w:rFonts w:cs="Times New Roman"/>
          <w:b/>
          <w:bCs/>
          <w:szCs w:val="24"/>
        </w:rPr>
        <w:t>závery Rady o strategických partnerstvách vo vzdelávaní a odbornom vzdelávaní a príprave</w:t>
      </w:r>
      <w:r w:rsidRPr="003130A6">
        <w:rPr>
          <w:rFonts w:cs="Times New Roman"/>
          <w:szCs w:val="24"/>
        </w:rPr>
        <w:t>.</w:t>
      </w:r>
      <w:r>
        <w:rPr>
          <w:rFonts w:cs="Times New Roman"/>
          <w:szCs w:val="24"/>
        </w:rPr>
        <w:t xml:space="preserve"> </w:t>
      </w:r>
      <w:r w:rsidRPr="003130A6">
        <w:rPr>
          <w:rFonts w:cs="Times New Roman"/>
          <w:szCs w:val="24"/>
        </w:rPr>
        <w:t xml:space="preserve">Členské štáty sa v záveroch zhodujú na </w:t>
      </w:r>
      <w:r w:rsidRPr="003130A6">
        <w:rPr>
          <w:rFonts w:cs="Times New Roman"/>
          <w:szCs w:val="24"/>
        </w:rPr>
        <w:lastRenderedPageBreak/>
        <w:t>tom, že konkurencieschopnosť Európy závisí od vybavenosti jej občanov zručnosťami pre budúcnosť a upozorňujú na dôležitosť podpory kľúčových kompetencií s dôrazom na kontinuálne zvyšovanie zručností, rekvalifikáciu a celoživotné vzdelávanie. V tomto kontexte sa zvyšuje význam strategických partnerstiev medzi svetom vzdelávania a svetom práce, ako aj príspevok vzdelávacích systémov k hospodárskemu rozvoju a kohézii. Členské štáty by mali podporovať strategické partnerstvá na všetkých úrovniach zo zámerom zvýšiť kvalitu, atraktivitu, relevantnosť a inklúziu všetkých typov vzdelávania a odbornej prípravy, podporovať podnikateľské kompetencie, kreativitu a inovatívnosť a posilňovať poradenské služby a prechod medzi jednotlivými typmi vzdelávania na jednej strane a zamestnaním na strane druhej.</w:t>
      </w:r>
    </w:p>
    <w:p w14:paraId="549A0E38" w14:textId="77777777" w:rsidR="003D03E8" w:rsidRPr="003130A6" w:rsidRDefault="003D03E8" w:rsidP="003D03E8">
      <w:pPr>
        <w:spacing w:after="0" w:line="240" w:lineRule="auto"/>
        <w:rPr>
          <w:rFonts w:cs="Times New Roman"/>
          <w:kern w:val="2"/>
          <w:szCs w:val="24"/>
        </w:rPr>
      </w:pPr>
    </w:p>
    <w:p w14:paraId="35206CFC" w14:textId="77777777" w:rsidR="003D03E8" w:rsidRPr="003130A6" w:rsidRDefault="003D03E8" w:rsidP="003D03E8">
      <w:pPr>
        <w:spacing w:after="0" w:line="240" w:lineRule="auto"/>
        <w:rPr>
          <w:rFonts w:cs="Times New Roman"/>
          <w:szCs w:val="24"/>
        </w:rPr>
      </w:pPr>
      <w:r w:rsidRPr="003130A6">
        <w:rPr>
          <w:rFonts w:cs="Times New Roman"/>
          <w:szCs w:val="24"/>
        </w:rPr>
        <w:t xml:space="preserve">V roku 2024 úspešne prebiehal </w:t>
      </w:r>
      <w:r w:rsidRPr="003130A6">
        <w:rPr>
          <w:rFonts w:cs="Times New Roman"/>
          <w:b/>
          <w:bCs/>
          <w:szCs w:val="24"/>
        </w:rPr>
        <w:t>štvrtý rok realizácie programov Európskej únie Erasmus+ a Európsky zbor solidarity</w:t>
      </w:r>
      <w:r w:rsidRPr="003130A6">
        <w:rPr>
          <w:rFonts w:cs="Times New Roman"/>
          <w:szCs w:val="24"/>
        </w:rPr>
        <w:t xml:space="preserve">, ktoré sú implementované v rokoch 2021 – 2027. V roku 2024 bola pripravená </w:t>
      </w:r>
      <w:r w:rsidRPr="003130A6">
        <w:rPr>
          <w:rFonts w:cs="Times New Roman"/>
          <w:b/>
          <w:bCs/>
          <w:szCs w:val="24"/>
        </w:rPr>
        <w:t>národná hodnotiaca správa Erasmus+</w:t>
      </w:r>
      <w:r w:rsidRPr="003130A6">
        <w:rPr>
          <w:rFonts w:cs="Times New Roman"/>
          <w:szCs w:val="24"/>
        </w:rPr>
        <w:t xml:space="preserve">, ktorá v zmysle </w:t>
      </w:r>
      <w:r>
        <w:rPr>
          <w:rFonts w:cs="Times New Roman"/>
          <w:szCs w:val="24"/>
        </w:rPr>
        <w:t>N</w:t>
      </w:r>
      <w:r w:rsidRPr="003130A6">
        <w:rPr>
          <w:rFonts w:cs="Times New Roman"/>
          <w:szCs w:val="24"/>
        </w:rPr>
        <w:t xml:space="preserve">ariadenia k programu Erasmus+ mapuje záverečné hodnotenie programu Erasmus+ implementovaného v rokoch 2014 – 2020 a priebežné hodnotenie realizácie prvých rokov aktuálneho programu Erasmus+ 2021 – 2027. Paralelne k tomu prebieha na úrovni Európskej komisie príprava európskej hodnotiacej správy Erasmus+, ktorá bude zahŕňať vstupy zo všetkých národných správ zaslaných z programových krajín Erasmus+. Uvedená správa bude jedným z východísk pri príprave návrhu nového vzdelávacieho programu </w:t>
      </w:r>
      <w:r>
        <w:rPr>
          <w:rFonts w:cs="Times New Roman"/>
          <w:szCs w:val="24"/>
        </w:rPr>
        <w:t>Európskej únie</w:t>
      </w:r>
      <w:r w:rsidRPr="003130A6">
        <w:rPr>
          <w:rFonts w:cs="Times New Roman"/>
          <w:szCs w:val="24"/>
        </w:rPr>
        <w:t xml:space="preserve"> na roky 2028 – 2034.  </w:t>
      </w:r>
    </w:p>
    <w:p w14:paraId="3801D5F1" w14:textId="77777777" w:rsidR="003D03E8" w:rsidRDefault="003D03E8" w:rsidP="003D03E8">
      <w:pPr>
        <w:shd w:val="clear" w:color="auto" w:fill="FFFFFF"/>
        <w:spacing w:after="0" w:line="240" w:lineRule="auto"/>
        <w:rPr>
          <w:rFonts w:cs="Times New Roman"/>
          <w:color w:val="auto"/>
          <w:szCs w:val="24"/>
        </w:rPr>
      </w:pPr>
    </w:p>
    <w:p w14:paraId="39794296" w14:textId="77777777" w:rsidR="003D03E8" w:rsidRDefault="003D03E8" w:rsidP="003D03E8">
      <w:pPr>
        <w:spacing w:after="0" w:line="240" w:lineRule="auto"/>
        <w:rPr>
          <w:iCs/>
        </w:rPr>
      </w:pPr>
      <w:r>
        <w:rPr>
          <w:rFonts w:cs="Times New Roman"/>
          <w:iCs/>
          <w:szCs w:val="24"/>
        </w:rPr>
        <w:t xml:space="preserve">V oblasti </w:t>
      </w:r>
      <w:r w:rsidRPr="00110465">
        <w:rPr>
          <w:rFonts w:cs="Times New Roman"/>
          <w:b/>
          <w:bCs/>
          <w:iCs/>
          <w:szCs w:val="24"/>
        </w:rPr>
        <w:t>médií a audiovízie</w:t>
      </w:r>
      <w:r>
        <w:rPr>
          <w:rFonts w:cs="Times New Roman"/>
          <w:iCs/>
          <w:szCs w:val="24"/>
        </w:rPr>
        <w:t xml:space="preserve"> predstavuje v roku 2024 významný míľnik prijatie </w:t>
      </w:r>
      <w:r w:rsidRPr="00110465">
        <w:rPr>
          <w:rFonts w:cs="Times New Roman"/>
          <w:iCs/>
          <w:szCs w:val="24"/>
        </w:rPr>
        <w:t>Nariadenia, ktorým sa stanovuje spoločný rámec pre mediálne služby na vnútornom trhu</w:t>
      </w:r>
      <w:r>
        <w:rPr>
          <w:rFonts w:cs="Times New Roman"/>
          <w:iCs/>
          <w:szCs w:val="24"/>
        </w:rPr>
        <w:t xml:space="preserve"> </w:t>
      </w:r>
      <w:r w:rsidRPr="00110465">
        <w:rPr>
          <w:rFonts w:cs="Times New Roman"/>
          <w:iCs/>
          <w:szCs w:val="24"/>
        </w:rPr>
        <w:t>(</w:t>
      </w:r>
      <w:r w:rsidRPr="00110465">
        <w:rPr>
          <w:rFonts w:cs="Times New Roman"/>
          <w:b/>
          <w:bCs/>
          <w:iCs/>
          <w:szCs w:val="24"/>
        </w:rPr>
        <w:t>Európsky akt o slobode médií</w:t>
      </w:r>
      <w:r w:rsidRPr="00110465">
        <w:rPr>
          <w:rFonts w:cs="Times New Roman"/>
          <w:iCs/>
          <w:szCs w:val="24"/>
        </w:rPr>
        <w:t xml:space="preserve">). </w:t>
      </w:r>
      <w:r>
        <w:rPr>
          <w:rFonts w:cs="Times New Roman"/>
          <w:iCs/>
          <w:szCs w:val="24"/>
        </w:rPr>
        <w:t xml:space="preserve">Európskym aktom o slobode médií sa zavádza nový súbor pravidiel na ochranu plurality a nezávislosti médií, ochranu zdroja, nezávislé fungovanie verejnoprávnych médií, a tiež zvýšenie transparentnosti vlastníctva médií, prideľovania štátnej reklamy a merania sledovanosti  naprieč celou Európskou úniou. Európskym aktom o slobode médií sa zriaďuje nová nezávislá Európska rada pre mediálne služby, ktorá nahradí v súčasnosti fungujúcu Skupinu európskych regulačných orgánov pre audiovizuálne mediálne služby. </w:t>
      </w:r>
    </w:p>
    <w:p w14:paraId="7BFC4BA1" w14:textId="77777777" w:rsidR="003D03E8" w:rsidRDefault="003D03E8" w:rsidP="003D03E8">
      <w:pPr>
        <w:spacing w:after="0" w:line="240" w:lineRule="auto"/>
        <w:rPr>
          <w:rFonts w:cs="Times New Roman"/>
          <w:iCs/>
          <w:szCs w:val="24"/>
        </w:rPr>
      </w:pPr>
    </w:p>
    <w:p w14:paraId="18EE6936" w14:textId="7A0B6F8E" w:rsidR="003D03E8" w:rsidRDefault="003D03E8" w:rsidP="003D03E8">
      <w:pPr>
        <w:shd w:val="clear" w:color="auto" w:fill="FFFFFF"/>
        <w:spacing w:after="0" w:line="240" w:lineRule="auto"/>
        <w:rPr>
          <w:rFonts w:cs="Times New Roman"/>
          <w:iCs/>
          <w:szCs w:val="24"/>
        </w:rPr>
      </w:pPr>
      <w:r>
        <w:rPr>
          <w:rFonts w:cs="Times New Roman"/>
          <w:iCs/>
          <w:szCs w:val="24"/>
        </w:rPr>
        <w:t xml:space="preserve">V roku 2024 bola prijatá novela </w:t>
      </w:r>
      <w:r w:rsidRPr="00110465">
        <w:rPr>
          <w:rFonts w:cs="Times New Roman"/>
          <w:b/>
          <w:bCs/>
          <w:iCs/>
          <w:szCs w:val="24"/>
        </w:rPr>
        <w:t>Zákona o mediálnych službách</w:t>
      </w:r>
      <w:r>
        <w:rPr>
          <w:rFonts w:cs="Times New Roman"/>
          <w:iCs/>
          <w:szCs w:val="24"/>
        </w:rPr>
        <w:t xml:space="preserve">, ktorej cieľom bolo zabezpečenie vymožiteľnosti práv a povinností vyplývajúcich z Nariadenia o jednotnom trhu s digitálnymi službami a </w:t>
      </w:r>
      <w:r w:rsidR="00515F82">
        <w:rPr>
          <w:rFonts w:cs="Times New Roman"/>
          <w:b/>
          <w:bCs/>
          <w:iCs/>
          <w:szCs w:val="24"/>
        </w:rPr>
        <w:t>DSA</w:t>
      </w:r>
      <w:r>
        <w:rPr>
          <w:rFonts w:cs="Times New Roman"/>
          <w:iCs/>
          <w:szCs w:val="24"/>
        </w:rPr>
        <w:t xml:space="preserve"> v podmienkach Slovenskej republiky. Cieľom Aktu o digitálnych službách je prispieť k budovaniu bezpečnejšieho a transparentnejšieho online prostredia, zlepšeniu podmienok poskytovania cezhraničných sprostredkovateľských služieb, zlepšeniu postavenia spotrebiteľov a posilneniu ochrany základných práv užívateľov v online priestore. Predmetnou novelou zákona o mediálnych službách  sa implementovalo aj Nariadenie o podpore spravodlivosti a transparentnosti pre komerčných používateľov online sprostredkovateľských služieb, ktorého cieľom je zvýšiť spravodlivosť a transparentnosť online podnikateľského prostredia, ktoré podnikom umožňuje cezhraničné pôsobenie na vnútornom trhu Európskej únie. </w:t>
      </w:r>
    </w:p>
    <w:p w14:paraId="0D46EAB4" w14:textId="77777777" w:rsidR="003D03E8" w:rsidRDefault="003D03E8" w:rsidP="003D03E8">
      <w:pPr>
        <w:spacing w:after="0" w:line="240" w:lineRule="auto"/>
        <w:rPr>
          <w:rFonts w:cs="Times New Roman"/>
          <w:szCs w:val="24"/>
        </w:rPr>
      </w:pPr>
    </w:p>
    <w:p w14:paraId="74A6A3B3" w14:textId="77777777" w:rsidR="003D03E8" w:rsidRDefault="003D03E8" w:rsidP="003D03E8">
      <w:pPr>
        <w:spacing w:after="0" w:line="240" w:lineRule="auto"/>
        <w:rPr>
          <w:rFonts w:cs="Times New Roman"/>
          <w:szCs w:val="24"/>
        </w:rPr>
      </w:pPr>
      <w:r w:rsidRPr="00110465">
        <w:rPr>
          <w:rFonts w:cs="Times New Roman"/>
          <w:b/>
          <w:bCs/>
          <w:szCs w:val="24"/>
        </w:rPr>
        <w:t>Program Kreatívna Európa</w:t>
      </w:r>
      <w:r>
        <w:rPr>
          <w:rFonts w:cs="Times New Roman"/>
          <w:szCs w:val="24"/>
        </w:rPr>
        <w:t xml:space="preserve"> dlhodobo podporuje kultúru a umenie naprieč krajinami Európskej únie a krajín participujúcich na programe, Slovensko nevynímajúc. Kontinuálne podporuje tvorbu a šírenie celej škály umeleckých a kultúrnych diel, podporu demokratických hodnôt, kultúrnej rozmanitosti,  občianskej spoločnosti, inklúzie a inovácií. Program sa zároveň výrazne orientuje na podporu kultúrneho a kreatívneho priemyslu a prispieva tak k rozvoju jednotlivých sektorov a prierezových oblastí kultúrneho a kreatívneho priemyslu, pričom dôraz kladie aj na rešpektovanie Európskej zelenej dohody. </w:t>
      </w:r>
    </w:p>
    <w:p w14:paraId="37E2FF97" w14:textId="77777777" w:rsidR="003D03E8" w:rsidRDefault="003D03E8" w:rsidP="003D03E8">
      <w:pPr>
        <w:spacing w:after="0" w:line="240" w:lineRule="auto"/>
        <w:rPr>
          <w:rFonts w:cs="Times New Roman"/>
          <w:szCs w:val="24"/>
        </w:rPr>
      </w:pPr>
    </w:p>
    <w:p w14:paraId="1A741D8C" w14:textId="77777777" w:rsidR="003D03E8" w:rsidRDefault="003D03E8" w:rsidP="003D03E8">
      <w:pPr>
        <w:spacing w:after="0" w:line="240" w:lineRule="auto"/>
        <w:rPr>
          <w:rFonts w:cs="Times New Roman"/>
          <w:szCs w:val="24"/>
        </w:rPr>
      </w:pPr>
      <w:r>
        <w:rPr>
          <w:rFonts w:cs="Times New Roman"/>
          <w:szCs w:val="24"/>
        </w:rPr>
        <w:lastRenderedPageBreak/>
        <w:t xml:space="preserve">Program Kreatívna Európa sa dostal za polovicu svojho programového obdobia 2021 – 2027 a </w:t>
      </w:r>
      <w:r w:rsidRPr="00110465">
        <w:rPr>
          <w:rFonts w:cs="Times New Roman"/>
          <w:b/>
          <w:bCs/>
          <w:szCs w:val="24"/>
        </w:rPr>
        <w:t>podpora pre slovenské subjekty v roku 2024 predstavovala</w:t>
      </w:r>
      <w:r>
        <w:rPr>
          <w:rFonts w:cs="Times New Roman"/>
          <w:b/>
          <w:bCs/>
          <w:szCs w:val="24"/>
        </w:rPr>
        <w:t xml:space="preserve"> takmer</w:t>
      </w:r>
      <w:r w:rsidRPr="00110465">
        <w:rPr>
          <w:rFonts w:cs="Times New Roman"/>
          <w:b/>
          <w:bCs/>
          <w:szCs w:val="24"/>
        </w:rPr>
        <w:t xml:space="preserve"> 2</w:t>
      </w:r>
      <w:r>
        <w:rPr>
          <w:rFonts w:cs="Times New Roman"/>
          <w:b/>
          <w:bCs/>
          <w:szCs w:val="24"/>
        </w:rPr>
        <w:t>,7 mil.</w:t>
      </w:r>
      <w:r w:rsidRPr="00110465">
        <w:rPr>
          <w:rFonts w:cs="Times New Roman"/>
          <w:b/>
          <w:bCs/>
          <w:szCs w:val="24"/>
        </w:rPr>
        <w:t xml:space="preserve"> </w:t>
      </w:r>
      <w:r>
        <w:rPr>
          <w:rFonts w:cs="Times New Roman"/>
          <w:b/>
          <w:bCs/>
          <w:szCs w:val="24"/>
        </w:rPr>
        <w:t>e</w:t>
      </w:r>
      <w:r w:rsidRPr="00110465">
        <w:rPr>
          <w:rFonts w:cs="Times New Roman"/>
          <w:b/>
          <w:bCs/>
          <w:szCs w:val="24"/>
        </w:rPr>
        <w:t>ur</w:t>
      </w:r>
      <w:r>
        <w:rPr>
          <w:rFonts w:cs="Times New Roman"/>
          <w:szCs w:val="24"/>
        </w:rPr>
        <w:t>. Podporené projekty sa venujú širokému záberu tém a žánrov v umení a kultúre. Pokračovala príprava projektu Európske hlavné mesto kultúry Trenčín 2026 (ďalej len EHMK Trenčín“), kde kancelária Kreatívnej Európy systematicky rozvíjala vzťahy s projektovým tímom EHMK Trenčín za účelom plánovaných spoločných aktivít na nasledujúce obdobie. Národná kancelária programu Kreatívna Európa zorganizovala v priebehu roka 2024 celkom 15 podujatí zameraných na propagáciu medzinárodnej kultúrnej spolupráce, prezentáciu úspešných projektov a vzdelávanie profesionálov a profesionálok pôsobiacich v kultúrnom a kreatívnom sektore.</w:t>
      </w:r>
    </w:p>
    <w:p w14:paraId="739E4797" w14:textId="77777777" w:rsidR="003D03E8" w:rsidRDefault="003D03E8" w:rsidP="003D03E8">
      <w:pPr>
        <w:shd w:val="clear" w:color="auto" w:fill="FFFFFF"/>
        <w:spacing w:after="0" w:line="240" w:lineRule="auto"/>
        <w:rPr>
          <w:rFonts w:cs="Times New Roman"/>
          <w:color w:val="auto"/>
          <w:szCs w:val="24"/>
        </w:rPr>
      </w:pPr>
    </w:p>
    <w:p w14:paraId="1A2D73DA" w14:textId="77777777" w:rsidR="003D03E8" w:rsidRPr="008B0DFE" w:rsidRDefault="003D03E8" w:rsidP="003D03E8">
      <w:pPr>
        <w:shd w:val="clear" w:color="auto" w:fill="FFFFFF"/>
        <w:spacing w:after="0" w:line="240" w:lineRule="auto"/>
        <w:rPr>
          <w:rFonts w:cs="Times New Roman"/>
          <w:iCs/>
          <w:color w:val="auto"/>
          <w:szCs w:val="24"/>
        </w:rPr>
      </w:pPr>
      <w:r w:rsidRPr="008B0DFE">
        <w:rPr>
          <w:rFonts w:cs="Times New Roman"/>
          <w:iCs/>
          <w:szCs w:val="24"/>
        </w:rPr>
        <w:t>Aktivity Európskej únie v </w:t>
      </w:r>
      <w:r w:rsidRPr="008B0DFE">
        <w:rPr>
          <w:rFonts w:cs="Times New Roman"/>
          <w:b/>
          <w:bCs/>
          <w:iCs/>
          <w:szCs w:val="24"/>
        </w:rPr>
        <w:t>oblasti zdravia</w:t>
      </w:r>
      <w:r w:rsidRPr="008B0DFE">
        <w:rPr>
          <w:rFonts w:cs="Times New Roman"/>
          <w:iCs/>
          <w:szCs w:val="24"/>
        </w:rPr>
        <w:t xml:space="preserve"> sa v roku 2024 odvíjali od pokračujúcich rokovaní o farmaceutickej legislatíve a snahy posilňovať Európsku zdravotnú úniu. Prebehli strategické diskusie o liekovej politike Európskej únie</w:t>
      </w:r>
      <w:r>
        <w:rPr>
          <w:rFonts w:cs="Times New Roman"/>
          <w:iCs/>
          <w:szCs w:val="24"/>
        </w:rPr>
        <w:t>,</w:t>
      </w:r>
      <w:r w:rsidRPr="008B0DFE">
        <w:rPr>
          <w:rFonts w:cs="Times New Roman"/>
          <w:iCs/>
          <w:szCs w:val="24"/>
        </w:rPr>
        <w:t xml:space="preserve"> ako aj o budúcnosti Európskej zdravotnej únie a boli predložené nové nelegislatívne návrhy na jej posilnenie v oblasti kardiovaskulárnych ochorení,  očkovania proti rakovine či tabaku. </w:t>
      </w:r>
    </w:p>
    <w:p w14:paraId="5CC23FBF" w14:textId="77777777" w:rsidR="003D03E8" w:rsidRDefault="003D03E8" w:rsidP="003D03E8">
      <w:pPr>
        <w:shd w:val="clear" w:color="auto" w:fill="FFFFFF"/>
        <w:spacing w:after="0" w:line="240" w:lineRule="auto"/>
        <w:rPr>
          <w:rFonts w:cs="Times New Roman"/>
          <w:i/>
          <w:szCs w:val="24"/>
          <w:highlight w:val="yellow"/>
        </w:rPr>
      </w:pPr>
    </w:p>
    <w:p w14:paraId="23145C27" w14:textId="77777777" w:rsidR="003D03E8" w:rsidRDefault="003D03E8" w:rsidP="003D03E8">
      <w:pPr>
        <w:spacing w:after="0" w:line="240" w:lineRule="auto"/>
        <w:rPr>
          <w:rFonts w:cs="Times New Roman"/>
          <w:szCs w:val="24"/>
        </w:rPr>
      </w:pPr>
      <w:r>
        <w:rPr>
          <w:rFonts w:cs="Times New Roman"/>
          <w:szCs w:val="24"/>
        </w:rPr>
        <w:t xml:space="preserve">V roku 2024 prebiehali intenzívne rokovania o najrozsiahlejšej </w:t>
      </w:r>
      <w:r>
        <w:rPr>
          <w:rFonts w:cs="Times New Roman"/>
          <w:b/>
          <w:szCs w:val="24"/>
        </w:rPr>
        <w:t>revízii farmaceutickej legislatívy Európskej únie</w:t>
      </w:r>
      <w:r>
        <w:rPr>
          <w:rFonts w:cs="Times New Roman"/>
          <w:szCs w:val="24"/>
        </w:rPr>
        <w:t xml:space="preserve"> za posledných dvadsať rokov. Cieľom tzv. </w:t>
      </w:r>
      <w:r>
        <w:rPr>
          <w:rFonts w:cs="Times New Roman"/>
          <w:b/>
          <w:szCs w:val="24"/>
        </w:rPr>
        <w:t>„Farma balíka“</w:t>
      </w:r>
      <w:r>
        <w:rPr>
          <w:rFonts w:cs="Times New Roman"/>
          <w:szCs w:val="24"/>
        </w:rPr>
        <w:t xml:space="preserve"> je zabezpečiť spravodlivý a včasný prístup pacientov v celej Európskej únii k bezpečným, účinným a cenovo dostupným liekom. Zároveň sa reforma zameriava na posilnenie bezpečnosti dodávok a zaručenie ich nepretržitej dostupnosti. Podporuje tiež inovačný potenciál a konkurencieschopnosť farmaceutického sektora prostredníctvom znižovania regulačných bariér. Osobitná pozornosť sa venuje environmentálnej udržateľnosti liekov a riešeniu naliehavého problému </w:t>
      </w:r>
      <w:proofErr w:type="spellStart"/>
      <w:r>
        <w:rPr>
          <w:rFonts w:cs="Times New Roman"/>
          <w:szCs w:val="24"/>
        </w:rPr>
        <w:t>antimikrobiálnej</w:t>
      </w:r>
      <w:proofErr w:type="spellEnd"/>
      <w:r>
        <w:rPr>
          <w:rFonts w:cs="Times New Roman"/>
          <w:szCs w:val="24"/>
        </w:rPr>
        <w:t xml:space="preserve"> rezistencie, ktorá predstavuje tichú, no závažnú globálnu hrozbu. Z pohľadu Slovenska je prioritou riešenie nedostatku liekov, predovšetkým v súvislosti s paralelným exportom. Naším cieľom je, aby navrhované opatrenia prinášali reálnu pridanú hodnotu pre členské štáty, boli účinné a umožnili zavedenie reštriktívnych opatrení vrátane zákazu vývozu. Pri environmentálnom hodnotení liekov je pre Slovensko kľúčové, aby táto požiadavka neviedla k stiahnutiu už zavedených liekov z trhu a nezhoršila ich dostupnosť. </w:t>
      </w:r>
    </w:p>
    <w:p w14:paraId="5F200EDF" w14:textId="77777777" w:rsidR="003D03E8" w:rsidRDefault="003D03E8" w:rsidP="003D03E8">
      <w:pPr>
        <w:shd w:val="clear" w:color="auto" w:fill="FFFFFF"/>
        <w:spacing w:after="0" w:line="240" w:lineRule="auto"/>
        <w:rPr>
          <w:rFonts w:cs="Times New Roman"/>
          <w:szCs w:val="24"/>
        </w:rPr>
      </w:pPr>
      <w:r>
        <w:rPr>
          <w:rFonts w:cs="Times New Roman"/>
          <w:szCs w:val="24"/>
        </w:rPr>
        <w:t xml:space="preserve">V oblasti dostupnosti liekov rezonovala česká </w:t>
      </w:r>
      <w:r>
        <w:rPr>
          <w:rFonts w:cs="Times New Roman"/>
          <w:b/>
          <w:szCs w:val="24"/>
        </w:rPr>
        <w:t>iniciatíva o nadmernom zásobovaní liekmi</w:t>
      </w:r>
      <w:r>
        <w:rPr>
          <w:rFonts w:cs="Times New Roman"/>
          <w:szCs w:val="24"/>
        </w:rPr>
        <w:t xml:space="preserve"> zo strany niektorých krajín Únie, čo rozprúdilo diskusie o európskom mechanizme solidarity pri riešení nedostatku liekov. Slovensko sa s iniciatívou stotožnilo, keďže v rámci Európskej únie by sme sa mali vyhnúť opatreniam, ktoré sú pre niektorých súčasťou riešenia, ale  iným  môžu spôsobiť veľké problémy, rovnako ako je to pri paralelnom exporte. Z tohto dôvodu je dôležité, aby sme dokázali nájsť spoločné európske riešenia tak, aby sa uplatňoval princíp proporcionality rovnomerným spôsobom a v prospech všetkých pacientov Európskej únie.</w:t>
      </w:r>
    </w:p>
    <w:p w14:paraId="6BE75E85" w14:textId="77777777" w:rsidR="003D03E8" w:rsidRDefault="003D03E8" w:rsidP="003D03E8">
      <w:pPr>
        <w:shd w:val="clear" w:color="auto" w:fill="FFFFFF"/>
        <w:spacing w:after="0" w:line="240" w:lineRule="auto"/>
        <w:rPr>
          <w:rFonts w:cs="Times New Roman"/>
          <w:szCs w:val="24"/>
        </w:rPr>
      </w:pPr>
    </w:p>
    <w:p w14:paraId="26220888" w14:textId="77777777" w:rsidR="003D03E8" w:rsidRDefault="003D03E8" w:rsidP="003D03E8">
      <w:pPr>
        <w:shd w:val="clear" w:color="auto" w:fill="FFFFFF"/>
        <w:spacing w:after="0" w:line="240" w:lineRule="auto"/>
        <w:rPr>
          <w:rFonts w:cs="Times New Roman"/>
          <w:szCs w:val="24"/>
        </w:rPr>
      </w:pPr>
      <w:r>
        <w:rPr>
          <w:rFonts w:cs="Times New Roman"/>
          <w:szCs w:val="24"/>
        </w:rPr>
        <w:t xml:space="preserve">Téma liekov bola diskutovaná aj v súvislosti so </w:t>
      </w:r>
      <w:r>
        <w:rPr>
          <w:rFonts w:cs="Times New Roman"/>
          <w:b/>
          <w:bCs/>
          <w:szCs w:val="24"/>
        </w:rPr>
        <w:t>Správou o budúcnosti európskej konkurencieschopnosti</w:t>
      </w:r>
      <w:r>
        <w:rPr>
          <w:rFonts w:cs="Times New Roman"/>
          <w:szCs w:val="24"/>
        </w:rPr>
        <w:t xml:space="preserve">. Správa zdôrazňuje </w:t>
      </w:r>
      <w:r w:rsidRPr="008B0DFE">
        <w:rPr>
          <w:rFonts w:cs="Times New Roman"/>
          <w:b/>
          <w:bCs/>
          <w:szCs w:val="24"/>
        </w:rPr>
        <w:t>význam farmaceutického sektora ako kľúčového piliera hospodárstva Európskej únie</w:t>
      </w:r>
      <w:r>
        <w:rPr>
          <w:rFonts w:cs="Times New Roman"/>
          <w:szCs w:val="24"/>
        </w:rPr>
        <w:t xml:space="preserve">, pričom varuje pred klesajúcou konkurencieschopnosťou v dynamických segmentoch, ako sú biologické lieky, lieky na ojedinelé ochorenia a inovatívna liečba. Identifikuje tri hlavné výzvy - nižšie investície do výskumu a vývoja, pomalý a fragmentovaný systém schvaľovania liekov a nedostatočné využívanie zdravotných údajov. Z pohľadu Slovenska je pozitívne, že správa komplexne mapuje farmaceutický sektor Európskej únie, jeho výzvy a možné riešenia a zároveň vyzdvihuje už realizované kroky (Farmaceutická stratégia, Farmaceutický balík či Nariadenie o európskom priestore pre zdravotné údaje). Slovenská republika podporuje opatrenia na zlepšenie dostupnosti liekov, riešenie problémov v dodávateľských reťazcoch a lepšie </w:t>
      </w:r>
      <w:r>
        <w:rPr>
          <w:rFonts w:cs="Times New Roman"/>
          <w:szCs w:val="24"/>
        </w:rPr>
        <w:lastRenderedPageBreak/>
        <w:t xml:space="preserve">využívanie zdravotných údajov, no zároveň zdôrazňuje potrebu rešpektovať národné kompetencie, najmä pri cenotvorbe liekov a v rámci rozpočtových obmedzení. </w:t>
      </w:r>
    </w:p>
    <w:p w14:paraId="02AE18C2" w14:textId="77777777" w:rsidR="003D03E8" w:rsidRDefault="003D03E8" w:rsidP="003D03E8">
      <w:pPr>
        <w:spacing w:after="0" w:line="240" w:lineRule="auto"/>
        <w:rPr>
          <w:rFonts w:cs="Times New Roman"/>
          <w:b/>
          <w:szCs w:val="24"/>
        </w:rPr>
      </w:pPr>
    </w:p>
    <w:p w14:paraId="6BF88BA9" w14:textId="77777777" w:rsidR="003D03E8" w:rsidRPr="003130A6" w:rsidRDefault="003D03E8" w:rsidP="003D03E8">
      <w:pPr>
        <w:shd w:val="clear" w:color="auto" w:fill="FFFFFF"/>
        <w:spacing w:after="0" w:line="240" w:lineRule="auto"/>
        <w:rPr>
          <w:rFonts w:cs="Times New Roman"/>
          <w:color w:val="auto"/>
        </w:rPr>
      </w:pPr>
      <w:r w:rsidRPr="003130A6">
        <w:rPr>
          <w:rFonts w:cs="Times New Roman"/>
          <w:szCs w:val="24"/>
        </w:rPr>
        <w:t xml:space="preserve">V máji </w:t>
      </w:r>
      <w:r w:rsidRPr="003130A6">
        <w:rPr>
          <w:rFonts w:cs="Times New Roman"/>
          <w:bCs/>
          <w:szCs w:val="24"/>
        </w:rPr>
        <w:t>2024</w:t>
      </w:r>
      <w:r w:rsidRPr="003130A6">
        <w:rPr>
          <w:rFonts w:cs="Times New Roman"/>
          <w:szCs w:val="24"/>
        </w:rPr>
        <w:t xml:space="preserve"> </w:t>
      </w:r>
      <w:r w:rsidRPr="003130A6">
        <w:rPr>
          <w:rFonts w:cs="Times New Roman"/>
          <w:bCs/>
          <w:szCs w:val="24"/>
        </w:rPr>
        <w:t>E</w:t>
      </w:r>
      <w:r>
        <w:rPr>
          <w:rFonts w:cs="Times New Roman"/>
          <w:bCs/>
          <w:szCs w:val="24"/>
        </w:rPr>
        <w:t>urópska komisia</w:t>
      </w:r>
      <w:r w:rsidRPr="003130A6">
        <w:rPr>
          <w:rFonts w:cs="Times New Roman"/>
          <w:szCs w:val="24"/>
        </w:rPr>
        <w:t xml:space="preserve"> </w:t>
      </w:r>
      <w:r w:rsidRPr="003130A6">
        <w:rPr>
          <w:rFonts w:cs="Times New Roman"/>
          <w:bCs/>
          <w:szCs w:val="24"/>
        </w:rPr>
        <w:t>zverejnila</w:t>
      </w:r>
      <w:r w:rsidRPr="003130A6">
        <w:rPr>
          <w:rFonts w:cs="Times New Roman"/>
          <w:szCs w:val="24"/>
        </w:rPr>
        <w:t xml:space="preserve"> </w:t>
      </w:r>
      <w:r w:rsidRPr="003130A6">
        <w:rPr>
          <w:rFonts w:cs="Times New Roman"/>
          <w:bCs/>
          <w:szCs w:val="24"/>
        </w:rPr>
        <w:t xml:space="preserve">oznámenie </w:t>
      </w:r>
      <w:r w:rsidRPr="003130A6">
        <w:rPr>
          <w:rFonts w:cs="Times New Roman"/>
          <w:b/>
          <w:bCs/>
          <w:szCs w:val="24"/>
        </w:rPr>
        <w:t>Európska zdravotná únia – spoločný postup v prospech zdravia ľudí</w:t>
      </w:r>
      <w:r w:rsidRPr="003130A6">
        <w:rPr>
          <w:rFonts w:cs="Times New Roman"/>
          <w:bCs/>
          <w:szCs w:val="24"/>
        </w:rPr>
        <w:t>, v ktorom vyzdvihl</w:t>
      </w:r>
      <w:r>
        <w:rPr>
          <w:rFonts w:cs="Times New Roman"/>
          <w:bCs/>
          <w:szCs w:val="24"/>
        </w:rPr>
        <w:t>a</w:t>
      </w:r>
      <w:r w:rsidRPr="003130A6">
        <w:rPr>
          <w:rFonts w:cs="Times New Roman"/>
          <w:bCs/>
          <w:szCs w:val="24"/>
        </w:rPr>
        <w:t xml:space="preserve"> aktivity v oblasti zdravia a budovania odolnosti a pripravenosti </w:t>
      </w:r>
      <w:r>
        <w:rPr>
          <w:rFonts w:cs="Times New Roman"/>
          <w:bCs/>
          <w:szCs w:val="24"/>
        </w:rPr>
        <w:t>Európskej únie</w:t>
      </w:r>
      <w:r w:rsidRPr="003130A6">
        <w:rPr>
          <w:rFonts w:cs="Times New Roman"/>
          <w:bCs/>
          <w:szCs w:val="24"/>
        </w:rPr>
        <w:t xml:space="preserve"> na budúce zdravotné krízy. </w:t>
      </w:r>
      <w:r w:rsidRPr="003130A6">
        <w:rPr>
          <w:rFonts w:cs="Times New Roman"/>
          <w:szCs w:val="24"/>
        </w:rPr>
        <w:t>Keďže Oznámenie sa len minimálne venovalo výhľadu do budúcnosti,</w:t>
      </w:r>
      <w:r w:rsidRPr="003130A6">
        <w:rPr>
          <w:rFonts w:cs="Times New Roman"/>
          <w:b/>
          <w:szCs w:val="24"/>
        </w:rPr>
        <w:t xml:space="preserve"> </w:t>
      </w:r>
      <w:r w:rsidRPr="00FF6455">
        <w:rPr>
          <w:rFonts w:cs="Times New Roman"/>
          <w:bCs/>
          <w:szCs w:val="24"/>
        </w:rPr>
        <w:t>v marci bol</w:t>
      </w:r>
      <w:r>
        <w:rPr>
          <w:rFonts w:cs="Times New Roman"/>
          <w:bCs/>
          <w:szCs w:val="24"/>
        </w:rPr>
        <w:t>i</w:t>
      </w:r>
      <w:r w:rsidRPr="00FF6455">
        <w:rPr>
          <w:rFonts w:cs="Times New Roman"/>
          <w:bCs/>
          <w:szCs w:val="24"/>
        </w:rPr>
        <w:t xml:space="preserve"> predlož</w:t>
      </w:r>
      <w:r>
        <w:rPr>
          <w:rFonts w:cs="Times New Roman"/>
          <w:bCs/>
          <w:szCs w:val="24"/>
        </w:rPr>
        <w:t>ené</w:t>
      </w:r>
      <w:r w:rsidRPr="003130A6">
        <w:rPr>
          <w:rFonts w:cs="Times New Roman"/>
          <w:szCs w:val="24"/>
        </w:rPr>
        <w:t xml:space="preserve"> </w:t>
      </w:r>
      <w:r>
        <w:rPr>
          <w:rFonts w:cs="Times New Roman"/>
          <w:b/>
          <w:szCs w:val="24"/>
        </w:rPr>
        <w:t>z</w:t>
      </w:r>
      <w:r w:rsidRPr="003130A6">
        <w:rPr>
          <w:rFonts w:cs="Times New Roman"/>
          <w:b/>
          <w:szCs w:val="24"/>
        </w:rPr>
        <w:t xml:space="preserve">ávery Rady o budúcnosti Európskej zdravotnej únie, </w:t>
      </w:r>
      <w:r w:rsidRPr="003130A6">
        <w:rPr>
          <w:rFonts w:cs="Times New Roman"/>
          <w:szCs w:val="24"/>
        </w:rPr>
        <w:t xml:space="preserve">ktoré sa sústreďujú na </w:t>
      </w:r>
      <w:r>
        <w:rPr>
          <w:rFonts w:cs="Times New Roman"/>
          <w:szCs w:val="24"/>
        </w:rPr>
        <w:t>deväť</w:t>
      </w:r>
      <w:r w:rsidRPr="003130A6">
        <w:rPr>
          <w:rFonts w:cs="Times New Roman"/>
          <w:szCs w:val="24"/>
        </w:rPr>
        <w:t xml:space="preserve"> prioritných oblastí zdravia, v ktorých by mala nová Komisia a členské štáty spolupracovať</w:t>
      </w:r>
      <w:r>
        <w:rPr>
          <w:rFonts w:cs="Times New Roman"/>
          <w:szCs w:val="24"/>
        </w:rPr>
        <w:t xml:space="preserve"> –</w:t>
      </w:r>
      <w:r w:rsidRPr="003130A6">
        <w:rPr>
          <w:rFonts w:cs="Times New Roman"/>
          <w:szCs w:val="24"/>
        </w:rPr>
        <w:t xml:space="preserve"> 1</w:t>
      </w:r>
      <w:r>
        <w:rPr>
          <w:rFonts w:cs="Times New Roman"/>
          <w:szCs w:val="24"/>
        </w:rPr>
        <w:t xml:space="preserve">. </w:t>
      </w:r>
      <w:r w:rsidRPr="003130A6">
        <w:rPr>
          <w:rFonts w:cs="Times New Roman"/>
          <w:szCs w:val="24"/>
        </w:rPr>
        <w:t>kríza pracovnej sily v zdravotníctve, 2</w:t>
      </w:r>
      <w:r>
        <w:rPr>
          <w:rFonts w:cs="Times New Roman"/>
          <w:szCs w:val="24"/>
        </w:rPr>
        <w:t>.</w:t>
      </w:r>
      <w:r w:rsidRPr="003130A6">
        <w:rPr>
          <w:rFonts w:cs="Times New Roman"/>
          <w:szCs w:val="24"/>
        </w:rPr>
        <w:t xml:space="preserve"> prioritné potreby v zdravotnej starostlivosti a inovačných politikách, 3</w:t>
      </w:r>
      <w:r>
        <w:rPr>
          <w:rFonts w:cs="Times New Roman"/>
          <w:szCs w:val="24"/>
        </w:rPr>
        <w:t>.</w:t>
      </w:r>
      <w:r w:rsidRPr="003130A6">
        <w:rPr>
          <w:rFonts w:cs="Times New Roman"/>
          <w:szCs w:val="24"/>
        </w:rPr>
        <w:t xml:space="preserve"> prevencia a neprenosné ochorenia, 4</w:t>
      </w:r>
      <w:r>
        <w:rPr>
          <w:rFonts w:cs="Times New Roman"/>
          <w:szCs w:val="24"/>
        </w:rPr>
        <w:t>.</w:t>
      </w:r>
      <w:r w:rsidRPr="003130A6">
        <w:rPr>
          <w:rFonts w:cs="Times New Roman"/>
          <w:szCs w:val="24"/>
        </w:rPr>
        <w:t xml:space="preserve"> boj s</w:t>
      </w:r>
      <w:r>
        <w:rPr>
          <w:rFonts w:cs="Times New Roman"/>
          <w:szCs w:val="24"/>
        </w:rPr>
        <w:t> </w:t>
      </w:r>
      <w:proofErr w:type="spellStart"/>
      <w:r>
        <w:rPr>
          <w:rFonts w:cs="Times New Roman"/>
          <w:szCs w:val="24"/>
        </w:rPr>
        <w:t>antimikrobiálnou</w:t>
      </w:r>
      <w:proofErr w:type="spellEnd"/>
      <w:r>
        <w:rPr>
          <w:rFonts w:cs="Times New Roman"/>
          <w:szCs w:val="24"/>
        </w:rPr>
        <w:t xml:space="preserve"> rezistenciou</w:t>
      </w:r>
      <w:r w:rsidRPr="003130A6">
        <w:rPr>
          <w:rFonts w:cs="Times New Roman"/>
          <w:szCs w:val="24"/>
        </w:rPr>
        <w:t>, 5</w:t>
      </w:r>
      <w:r>
        <w:rPr>
          <w:rFonts w:cs="Times New Roman"/>
          <w:szCs w:val="24"/>
        </w:rPr>
        <w:t>.</w:t>
      </w:r>
      <w:r w:rsidRPr="003130A6">
        <w:rPr>
          <w:rFonts w:cs="Times New Roman"/>
          <w:szCs w:val="24"/>
        </w:rPr>
        <w:t xml:space="preserve"> posilňovanie </w:t>
      </w:r>
      <w:r>
        <w:rPr>
          <w:rFonts w:cs="Times New Roman"/>
          <w:szCs w:val="24"/>
        </w:rPr>
        <w:t>európskeho</w:t>
      </w:r>
      <w:r w:rsidRPr="003130A6">
        <w:rPr>
          <w:rFonts w:cs="Times New Roman"/>
          <w:szCs w:val="24"/>
        </w:rPr>
        <w:t xml:space="preserve"> ekosystému klinických skúšok, 6</w:t>
      </w:r>
      <w:r>
        <w:rPr>
          <w:rFonts w:cs="Times New Roman"/>
          <w:szCs w:val="24"/>
        </w:rPr>
        <w:t>.</w:t>
      </w:r>
      <w:r w:rsidRPr="003130A6">
        <w:rPr>
          <w:rFonts w:cs="Times New Roman"/>
          <w:szCs w:val="24"/>
        </w:rPr>
        <w:t xml:space="preserve"> pripravenosť na prenosné ochorenia, 7</w:t>
      </w:r>
      <w:r>
        <w:rPr>
          <w:rFonts w:cs="Times New Roman"/>
          <w:szCs w:val="24"/>
        </w:rPr>
        <w:t>.</w:t>
      </w:r>
      <w:r w:rsidRPr="003130A6">
        <w:rPr>
          <w:rFonts w:cs="Times New Roman"/>
          <w:szCs w:val="24"/>
        </w:rPr>
        <w:t xml:space="preserve"> zlepšenie bezpečnosti dodávok a dostupnosti liekov, zdravotníckych pomôcok a diagnostických pomôcok in vitro, 8</w:t>
      </w:r>
      <w:r>
        <w:rPr>
          <w:rFonts w:cs="Times New Roman"/>
          <w:szCs w:val="24"/>
        </w:rPr>
        <w:t>.</w:t>
      </w:r>
      <w:r w:rsidRPr="003130A6">
        <w:rPr>
          <w:rFonts w:cs="Times New Roman"/>
          <w:szCs w:val="24"/>
        </w:rPr>
        <w:t xml:space="preserve"> dopad klimatickej zmeny na zdravie</w:t>
      </w:r>
      <w:r>
        <w:rPr>
          <w:rFonts w:cs="Times New Roman"/>
          <w:szCs w:val="24"/>
        </w:rPr>
        <w:t xml:space="preserve"> a</w:t>
      </w:r>
      <w:r w:rsidRPr="003130A6">
        <w:rPr>
          <w:rFonts w:cs="Times New Roman"/>
          <w:szCs w:val="24"/>
        </w:rPr>
        <w:t xml:space="preserve"> 9</w:t>
      </w:r>
      <w:r>
        <w:rPr>
          <w:rFonts w:cs="Times New Roman"/>
          <w:szCs w:val="24"/>
        </w:rPr>
        <w:t>.</w:t>
      </w:r>
      <w:r w:rsidRPr="003130A6">
        <w:rPr>
          <w:rFonts w:cs="Times New Roman"/>
          <w:szCs w:val="24"/>
        </w:rPr>
        <w:t xml:space="preserve"> zlepš</w:t>
      </w:r>
      <w:r>
        <w:rPr>
          <w:rFonts w:cs="Times New Roman"/>
          <w:szCs w:val="24"/>
        </w:rPr>
        <w:t>enie</w:t>
      </w:r>
      <w:r w:rsidRPr="003130A6">
        <w:rPr>
          <w:rFonts w:cs="Times New Roman"/>
          <w:szCs w:val="24"/>
        </w:rPr>
        <w:t xml:space="preserve"> implementačn</w:t>
      </w:r>
      <w:r>
        <w:rPr>
          <w:rFonts w:cs="Times New Roman"/>
          <w:szCs w:val="24"/>
        </w:rPr>
        <w:t>ých</w:t>
      </w:r>
      <w:r w:rsidRPr="003130A6">
        <w:rPr>
          <w:rFonts w:cs="Times New Roman"/>
          <w:szCs w:val="24"/>
        </w:rPr>
        <w:t xml:space="preserve"> nástroj</w:t>
      </w:r>
      <w:r>
        <w:rPr>
          <w:rFonts w:cs="Times New Roman"/>
          <w:szCs w:val="24"/>
        </w:rPr>
        <w:t>ov</w:t>
      </w:r>
      <w:r w:rsidRPr="003130A6">
        <w:rPr>
          <w:rFonts w:cs="Times New Roman"/>
          <w:szCs w:val="24"/>
        </w:rPr>
        <w:t xml:space="preserve"> </w:t>
      </w:r>
      <w:r>
        <w:rPr>
          <w:rFonts w:cs="Times New Roman"/>
          <w:szCs w:val="24"/>
        </w:rPr>
        <w:t>Európskej únie</w:t>
      </w:r>
      <w:r w:rsidRPr="003130A6">
        <w:rPr>
          <w:rFonts w:cs="Times New Roman"/>
          <w:szCs w:val="24"/>
        </w:rPr>
        <w:t>.</w:t>
      </w:r>
      <w:r>
        <w:rPr>
          <w:rFonts w:cs="Times New Roman"/>
          <w:szCs w:val="24"/>
        </w:rPr>
        <w:t xml:space="preserve"> </w:t>
      </w:r>
      <w:r w:rsidRPr="003130A6">
        <w:rPr>
          <w:rFonts w:cs="Times New Roman"/>
        </w:rPr>
        <w:t xml:space="preserve">Z pohľadu Slovenska by mali aktivity </w:t>
      </w:r>
      <w:r>
        <w:rPr>
          <w:rFonts w:cs="Times New Roman"/>
        </w:rPr>
        <w:t>Európskej únie</w:t>
      </w:r>
      <w:r w:rsidRPr="003130A6">
        <w:rPr>
          <w:rFonts w:cs="Times New Roman"/>
        </w:rPr>
        <w:t xml:space="preserve"> sledovať súčasné trendy vývoja v oblasti zdravia a pružne reagovať na príslušné problémy vznikajúce na vnútroštátnej úrovni</w:t>
      </w:r>
      <w:r>
        <w:rPr>
          <w:rFonts w:cs="Times New Roman"/>
        </w:rPr>
        <w:t>,</w:t>
      </w:r>
      <w:r w:rsidRPr="003130A6">
        <w:rPr>
          <w:rFonts w:cs="Times New Roman"/>
        </w:rPr>
        <w:t xml:space="preserve"> ako aj na úrovni </w:t>
      </w:r>
      <w:r>
        <w:rPr>
          <w:rFonts w:cs="Times New Roman"/>
        </w:rPr>
        <w:t>Európskej únie</w:t>
      </w:r>
      <w:r w:rsidRPr="003130A6">
        <w:rPr>
          <w:rFonts w:cs="Times New Roman"/>
        </w:rPr>
        <w:t xml:space="preserve"> berúc do úvahy národné špecifiká. </w:t>
      </w:r>
    </w:p>
    <w:p w14:paraId="3912D3A6" w14:textId="77777777" w:rsidR="003D03E8" w:rsidRPr="003130A6" w:rsidRDefault="003D03E8" w:rsidP="003D03E8">
      <w:pPr>
        <w:spacing w:after="0" w:line="240" w:lineRule="auto"/>
        <w:rPr>
          <w:rFonts w:cs="Times New Roman"/>
          <w:b/>
          <w:szCs w:val="24"/>
          <w:u w:val="single"/>
        </w:rPr>
      </w:pPr>
    </w:p>
    <w:p w14:paraId="224E5E73" w14:textId="77777777" w:rsidR="003D03E8" w:rsidRPr="003130A6" w:rsidRDefault="003D03E8" w:rsidP="003D03E8">
      <w:pPr>
        <w:shd w:val="clear" w:color="auto" w:fill="FFFFFF"/>
        <w:spacing w:after="0" w:line="240" w:lineRule="auto"/>
        <w:rPr>
          <w:rFonts w:eastAsia="Calibri" w:cs="Times New Roman"/>
          <w:iCs/>
          <w:szCs w:val="24"/>
        </w:rPr>
      </w:pPr>
      <w:r w:rsidRPr="003605AE">
        <w:rPr>
          <w:rFonts w:eastAsia="Calibri" w:cs="Times New Roman"/>
          <w:iCs/>
          <w:szCs w:val="24"/>
        </w:rPr>
        <w:t xml:space="preserve">V priebehu </w:t>
      </w:r>
      <w:r w:rsidRPr="003605AE">
        <w:rPr>
          <w:rFonts w:eastAsia="Calibri" w:cs="Times New Roman"/>
          <w:bCs/>
          <w:iCs/>
          <w:szCs w:val="24"/>
        </w:rPr>
        <w:t>roka 2024 boli</w:t>
      </w:r>
      <w:r w:rsidRPr="00FF6455">
        <w:rPr>
          <w:rFonts w:eastAsia="Calibri" w:cs="Times New Roman"/>
          <w:bCs/>
          <w:iCs/>
          <w:szCs w:val="24"/>
        </w:rPr>
        <w:t xml:space="preserve"> </w:t>
      </w:r>
      <w:r w:rsidRPr="003605AE">
        <w:rPr>
          <w:rFonts w:eastAsia="Calibri" w:cs="Times New Roman"/>
          <w:bCs/>
          <w:iCs/>
          <w:szCs w:val="24"/>
        </w:rPr>
        <w:t>prijaté viaceré nelegislatívne návrhy, ktoré</w:t>
      </w:r>
      <w:r w:rsidRPr="003130A6">
        <w:rPr>
          <w:rFonts w:eastAsia="Calibri" w:cs="Times New Roman"/>
          <w:iCs/>
          <w:szCs w:val="24"/>
        </w:rPr>
        <w:t xml:space="preserve"> zapadajú do koncepcie  </w:t>
      </w:r>
      <w:r w:rsidRPr="003605AE">
        <w:rPr>
          <w:rFonts w:eastAsia="Calibri" w:cs="Times New Roman"/>
          <w:b/>
          <w:bCs/>
          <w:iCs/>
          <w:szCs w:val="24"/>
        </w:rPr>
        <w:t>Akčného plánu boja proti rakovine Európskej únie</w:t>
      </w:r>
      <w:r w:rsidRPr="003130A6">
        <w:rPr>
          <w:rFonts w:eastAsia="Calibri" w:cs="Times New Roman"/>
          <w:iCs/>
          <w:szCs w:val="24"/>
        </w:rPr>
        <w:t xml:space="preserve">, ktorý je jedným z kľúčových elementov Európskej zdravotnej únie. </w:t>
      </w:r>
      <w:r w:rsidRPr="003130A6">
        <w:rPr>
          <w:rFonts w:cs="Times New Roman"/>
          <w:b/>
          <w:szCs w:val="24"/>
        </w:rPr>
        <w:t>Odporúčanie Rady o prostredí bez dymu a aerosólov</w:t>
      </w:r>
      <w:r w:rsidRPr="003130A6">
        <w:rPr>
          <w:rFonts w:eastAsia="Calibri" w:cs="Times New Roman"/>
          <w:iCs/>
          <w:szCs w:val="24"/>
        </w:rPr>
        <w:t xml:space="preserve"> </w:t>
      </w:r>
      <w:r w:rsidRPr="003130A6">
        <w:rPr>
          <w:rFonts w:cs="Times New Roman"/>
          <w:szCs w:val="24"/>
        </w:rPr>
        <w:t xml:space="preserve">predstavuje  pre členské štáty rozšírený rozsah pôsobnosti na niektoré nové výrobky, napr. zahrievané tabakové výrobky a elektronické cigarety a na vonkajšie priestory, ktoré zahŕňajú okrem vonkajších priestranstiev zdravotníckych a vzdelávacích zariadení, verejnej dopravy, verejných ihrísk, zábavných parkov a bazénov aj vonkajšie priestory pracovísk, reštaurácií a barov. V súvislosti s implementáciou odporúčania je v texte  zdôraznená národná kompetencia v oblasti zdravia, na základe ktorej sa členským štátom odporúča, aby pri implementácii odporúčania  zohľadnili svoje vnútroštátne okolnosti a potreby. </w:t>
      </w:r>
      <w:r>
        <w:rPr>
          <w:rFonts w:cs="Times New Roman"/>
          <w:szCs w:val="24"/>
        </w:rPr>
        <w:t>Slovenská republika</w:t>
      </w:r>
      <w:r w:rsidRPr="003130A6">
        <w:rPr>
          <w:rFonts w:cs="Times New Roman"/>
          <w:szCs w:val="24"/>
        </w:rPr>
        <w:t xml:space="preserve"> kládl</w:t>
      </w:r>
      <w:r>
        <w:rPr>
          <w:rFonts w:cs="Times New Roman"/>
          <w:szCs w:val="24"/>
        </w:rPr>
        <w:t>a</w:t>
      </w:r>
      <w:r w:rsidRPr="003130A6">
        <w:rPr>
          <w:rFonts w:cs="Times New Roman"/>
          <w:szCs w:val="24"/>
        </w:rPr>
        <w:t xml:space="preserve"> dôraz na to, že bude </w:t>
      </w:r>
      <w:r>
        <w:rPr>
          <w:rFonts w:cs="Times New Roman"/>
          <w:szCs w:val="24"/>
        </w:rPr>
        <w:t>o</w:t>
      </w:r>
      <w:r w:rsidRPr="003130A6">
        <w:rPr>
          <w:rFonts w:cs="Times New Roman"/>
          <w:szCs w:val="24"/>
        </w:rPr>
        <w:t>dporúčanie implementovať s ohľadom na svoje národné špecifiká</w:t>
      </w:r>
      <w:r>
        <w:rPr>
          <w:rFonts w:cs="Times New Roman"/>
          <w:szCs w:val="24"/>
        </w:rPr>
        <w:t>,</w:t>
      </w:r>
      <w:r w:rsidRPr="003130A6">
        <w:rPr>
          <w:rFonts w:cs="Times New Roman"/>
          <w:szCs w:val="24"/>
        </w:rPr>
        <w:t xml:space="preserve"> ako aj s ohľadom na dopad na </w:t>
      </w:r>
      <w:proofErr w:type="spellStart"/>
      <w:r w:rsidRPr="003130A6">
        <w:rPr>
          <w:rFonts w:cs="Times New Roman"/>
          <w:szCs w:val="24"/>
        </w:rPr>
        <w:t>gastro</w:t>
      </w:r>
      <w:proofErr w:type="spellEnd"/>
      <w:r w:rsidRPr="003130A6">
        <w:rPr>
          <w:rFonts w:cs="Times New Roman"/>
          <w:szCs w:val="24"/>
        </w:rPr>
        <w:t xml:space="preserve"> a rekreačný priemysel. </w:t>
      </w:r>
    </w:p>
    <w:p w14:paraId="338A1EC5" w14:textId="77777777" w:rsidR="003D03E8" w:rsidRPr="003130A6" w:rsidRDefault="003D03E8" w:rsidP="003D03E8">
      <w:pPr>
        <w:spacing w:after="0" w:line="240" w:lineRule="auto"/>
        <w:rPr>
          <w:rFonts w:cs="Times New Roman"/>
          <w:b/>
          <w:szCs w:val="24"/>
          <w:u w:val="single"/>
        </w:rPr>
      </w:pPr>
    </w:p>
    <w:p w14:paraId="54CB3FDC" w14:textId="77777777" w:rsidR="003D03E8" w:rsidRPr="003130A6" w:rsidRDefault="003D03E8" w:rsidP="003D03E8">
      <w:pPr>
        <w:shd w:val="clear" w:color="auto" w:fill="FFFFFF"/>
        <w:spacing w:after="0" w:line="240" w:lineRule="auto"/>
        <w:rPr>
          <w:rFonts w:eastAsia="Calibri" w:cs="Times New Roman"/>
          <w:bCs/>
          <w:iCs/>
          <w:szCs w:val="24"/>
        </w:rPr>
      </w:pPr>
      <w:r w:rsidRPr="003130A6">
        <w:rPr>
          <w:rFonts w:eastAsia="Calibri" w:cs="Times New Roman"/>
          <w:b/>
          <w:iCs/>
          <w:szCs w:val="24"/>
        </w:rPr>
        <w:t>Odporúčanie Rady o očkovaní, ktorým je možné predchádzať rakovine</w:t>
      </w:r>
      <w:r w:rsidRPr="003130A6">
        <w:rPr>
          <w:rFonts w:eastAsia="Calibri" w:cs="Times New Roman"/>
          <w:iCs/>
          <w:szCs w:val="24"/>
        </w:rPr>
        <w:t xml:space="preserve"> obsahuje sériu odporúčaní, pokiaľ ide o očkovanie proti ľudským </w:t>
      </w:r>
      <w:proofErr w:type="spellStart"/>
      <w:r w:rsidRPr="003130A6">
        <w:rPr>
          <w:rFonts w:eastAsia="Calibri" w:cs="Times New Roman"/>
          <w:iCs/>
          <w:szCs w:val="24"/>
        </w:rPr>
        <w:t>papilomavírusom</w:t>
      </w:r>
      <w:proofErr w:type="spellEnd"/>
      <w:r w:rsidRPr="003130A6">
        <w:rPr>
          <w:rFonts w:eastAsia="Calibri" w:cs="Times New Roman"/>
          <w:iCs/>
          <w:szCs w:val="24"/>
        </w:rPr>
        <w:t xml:space="preserve"> a vírusu hepatitídy B a o opatrenia na boj proti nesprávnemu informovaniu a dezinformovaniu o očkovaní. </w:t>
      </w:r>
      <w:r w:rsidRPr="003130A6">
        <w:rPr>
          <w:rFonts w:eastAsia="Calibri" w:cs="Times New Roman"/>
          <w:b/>
          <w:iCs/>
          <w:szCs w:val="24"/>
        </w:rPr>
        <w:t>Závery Rady o zlepšení kardiovaskulárneho zdravia</w:t>
      </w:r>
      <w:r>
        <w:rPr>
          <w:rFonts w:eastAsia="Calibri" w:cs="Times New Roman"/>
          <w:b/>
          <w:iCs/>
          <w:szCs w:val="24"/>
        </w:rPr>
        <w:t xml:space="preserve"> v Európskej únii</w:t>
      </w:r>
      <w:r w:rsidRPr="003130A6">
        <w:rPr>
          <w:rFonts w:eastAsia="Calibri" w:cs="Times New Roman"/>
          <w:b/>
          <w:iCs/>
          <w:szCs w:val="24"/>
        </w:rPr>
        <w:t xml:space="preserve"> </w:t>
      </w:r>
      <w:r w:rsidRPr="003130A6">
        <w:rPr>
          <w:rFonts w:eastAsia="Calibri" w:cs="Times New Roman"/>
          <w:bCs/>
          <w:iCs/>
          <w:szCs w:val="24"/>
        </w:rPr>
        <w:t xml:space="preserve">obsahujú súbor strednodobých a dlhodobých opatrení na riešenie problémov viacerých chronických ochorení a vyzývajú Európsku komisiu, aby </w:t>
      </w:r>
      <w:r w:rsidRPr="003130A6">
        <w:rPr>
          <w:rFonts w:eastAsia="Calibri" w:cs="Times New Roman"/>
          <w:iCs/>
          <w:szCs w:val="24"/>
        </w:rPr>
        <w:t xml:space="preserve">zabezpečila, že sa budú dostupné finančné prostriedky </w:t>
      </w:r>
      <w:r>
        <w:rPr>
          <w:rFonts w:eastAsia="Calibri" w:cs="Times New Roman"/>
          <w:iCs/>
          <w:szCs w:val="24"/>
        </w:rPr>
        <w:t>Európskej únie</w:t>
      </w:r>
      <w:r w:rsidRPr="003130A6">
        <w:rPr>
          <w:rFonts w:eastAsia="Calibri" w:cs="Times New Roman"/>
          <w:iCs/>
          <w:szCs w:val="24"/>
        </w:rPr>
        <w:t xml:space="preserve"> využívať na realizáciu opatrení v oblasti kardiovaskulárnych ochorení.</w:t>
      </w:r>
    </w:p>
    <w:p w14:paraId="145DC207" w14:textId="77777777" w:rsidR="003D03E8" w:rsidRDefault="003D03E8" w:rsidP="003D03E8">
      <w:pPr>
        <w:shd w:val="clear" w:color="auto" w:fill="FFFFFF"/>
        <w:spacing w:after="0" w:line="240" w:lineRule="auto"/>
        <w:rPr>
          <w:rFonts w:eastAsia="Calibri" w:cs="Times New Roman"/>
          <w:b/>
          <w:bCs/>
          <w:iCs/>
          <w:szCs w:val="24"/>
          <w:u w:val="single"/>
        </w:rPr>
      </w:pPr>
    </w:p>
    <w:p w14:paraId="6BE9379E" w14:textId="77777777" w:rsidR="003D03E8" w:rsidRPr="003130A6" w:rsidRDefault="003D03E8" w:rsidP="003D03E8">
      <w:pPr>
        <w:spacing w:after="0" w:line="240" w:lineRule="auto"/>
        <w:rPr>
          <w:rFonts w:cs="Times New Roman"/>
          <w:szCs w:val="24"/>
        </w:rPr>
      </w:pPr>
      <w:r w:rsidRPr="003130A6">
        <w:rPr>
          <w:rFonts w:cs="Times New Roman"/>
          <w:szCs w:val="24"/>
        </w:rPr>
        <w:t>Výbor pre zdravotnú bezpečnosť</w:t>
      </w:r>
      <w:r>
        <w:rPr>
          <w:rFonts w:cs="Times New Roman"/>
          <w:szCs w:val="24"/>
        </w:rPr>
        <w:t>,</w:t>
      </w:r>
      <w:r w:rsidRPr="003130A6">
        <w:rPr>
          <w:rFonts w:cs="Times New Roman"/>
          <w:szCs w:val="24"/>
        </w:rPr>
        <w:t xml:space="preserve"> ako aj Európske centrum pre prevenciu a kontrolu ochorení  sa v roku 2024 v plnej miere zameriavali na proces </w:t>
      </w:r>
      <w:r w:rsidRPr="003605AE">
        <w:rPr>
          <w:rFonts w:cs="Times New Roman"/>
          <w:bCs/>
          <w:szCs w:val="24"/>
        </w:rPr>
        <w:t>implementácie</w:t>
      </w:r>
      <w:r w:rsidRPr="003130A6">
        <w:rPr>
          <w:rFonts w:cs="Times New Roman"/>
          <w:b/>
          <w:szCs w:val="24"/>
        </w:rPr>
        <w:t xml:space="preserve"> Nariadenia o závažných cezhraničných ohrozeniach zdravia</w:t>
      </w:r>
      <w:r w:rsidRPr="003130A6">
        <w:rPr>
          <w:rFonts w:cs="Times New Roman"/>
          <w:szCs w:val="24"/>
        </w:rPr>
        <w:t xml:space="preserve">. Predmetné nariadenie je jedným z pilierov budovania tzv. Európskej zdravotnej únie, a vzniklo v dôsledku dopadov pandémie ochorenia COVID-19 na jednotlivé štáty </w:t>
      </w:r>
      <w:r>
        <w:rPr>
          <w:rFonts w:cs="Times New Roman"/>
          <w:szCs w:val="24"/>
        </w:rPr>
        <w:t>Európskej únie</w:t>
      </w:r>
      <w:r w:rsidRPr="003130A6">
        <w:rPr>
          <w:rFonts w:cs="Times New Roman"/>
          <w:szCs w:val="24"/>
        </w:rPr>
        <w:t xml:space="preserve">. Zameranie diskusií a aktivít bolo v roku 2024 sústredené hlavne na podávanie správ o plánovaní prevencie, pripravenosti a reakcie, posudzovanie plánovania prevencie, pripravenosti a reakcie, epidemiologický dohľad, referenčné laboratóriá </w:t>
      </w:r>
      <w:r>
        <w:rPr>
          <w:rFonts w:cs="Times New Roman"/>
          <w:szCs w:val="24"/>
        </w:rPr>
        <w:t>Európskej únie</w:t>
      </w:r>
      <w:r w:rsidRPr="003130A6">
        <w:rPr>
          <w:rFonts w:cs="Times New Roman"/>
          <w:szCs w:val="24"/>
        </w:rPr>
        <w:t xml:space="preserve"> a koordináci</w:t>
      </w:r>
      <w:r>
        <w:rPr>
          <w:rFonts w:cs="Times New Roman"/>
          <w:szCs w:val="24"/>
        </w:rPr>
        <w:t>u</w:t>
      </w:r>
      <w:r w:rsidRPr="003130A6">
        <w:rPr>
          <w:rFonts w:cs="Times New Roman"/>
          <w:szCs w:val="24"/>
        </w:rPr>
        <w:t xml:space="preserve"> reakcií. </w:t>
      </w:r>
    </w:p>
    <w:p w14:paraId="6D07A7A0" w14:textId="77777777" w:rsidR="003D03E8" w:rsidRDefault="003D03E8" w:rsidP="003D03E8">
      <w:pPr>
        <w:shd w:val="clear" w:color="auto" w:fill="FFFFFF"/>
        <w:spacing w:after="0" w:line="240" w:lineRule="auto"/>
        <w:rPr>
          <w:rFonts w:cs="Times New Roman"/>
          <w:b/>
          <w:bCs/>
          <w:szCs w:val="24"/>
          <w:u w:val="single"/>
        </w:rPr>
      </w:pPr>
    </w:p>
    <w:p w14:paraId="59B68F72" w14:textId="77777777" w:rsidR="003D03E8" w:rsidRDefault="003D03E8" w:rsidP="003D03E8">
      <w:pPr>
        <w:shd w:val="clear" w:color="auto" w:fill="FFFFFF"/>
        <w:spacing w:after="0" w:line="240" w:lineRule="auto"/>
        <w:rPr>
          <w:rFonts w:cs="Times New Roman"/>
          <w:b/>
          <w:color w:val="auto"/>
          <w:szCs w:val="24"/>
          <w:u w:val="single"/>
        </w:rPr>
      </w:pPr>
      <w:r w:rsidRPr="003130A6">
        <w:rPr>
          <w:rFonts w:cs="Times New Roman"/>
          <w:szCs w:val="24"/>
        </w:rPr>
        <w:t xml:space="preserve">S cieľom ochrany vnútorného trhu </w:t>
      </w:r>
      <w:r>
        <w:rPr>
          <w:rFonts w:cs="Times New Roman"/>
          <w:szCs w:val="24"/>
        </w:rPr>
        <w:t>Európskej únie</w:t>
      </w:r>
      <w:r w:rsidRPr="003130A6">
        <w:rPr>
          <w:rFonts w:cs="Times New Roman"/>
          <w:szCs w:val="24"/>
        </w:rPr>
        <w:t xml:space="preserve"> a v súlade so smerovaním </w:t>
      </w:r>
      <w:r>
        <w:rPr>
          <w:rFonts w:cs="Times New Roman"/>
          <w:szCs w:val="24"/>
        </w:rPr>
        <w:t>Európskej únie</w:t>
      </w:r>
      <w:r w:rsidRPr="003130A6">
        <w:rPr>
          <w:rFonts w:cs="Times New Roman"/>
          <w:szCs w:val="24"/>
        </w:rPr>
        <w:t xml:space="preserve"> v otázke ochrany ľudských práv bolo prijaté </w:t>
      </w:r>
      <w:r>
        <w:rPr>
          <w:rFonts w:cs="Times New Roman"/>
          <w:b/>
          <w:szCs w:val="24"/>
        </w:rPr>
        <w:t>N</w:t>
      </w:r>
      <w:r w:rsidRPr="003130A6">
        <w:rPr>
          <w:rFonts w:cs="Times New Roman"/>
          <w:b/>
          <w:szCs w:val="24"/>
        </w:rPr>
        <w:t xml:space="preserve">ariadenie o zákaze výrobkov vyrobených </w:t>
      </w:r>
      <w:r w:rsidRPr="003130A6">
        <w:rPr>
          <w:rFonts w:cs="Times New Roman"/>
          <w:b/>
          <w:szCs w:val="24"/>
        </w:rPr>
        <w:lastRenderedPageBreak/>
        <w:t>s využitím nútenej práce na trhu Únie</w:t>
      </w:r>
      <w:r w:rsidRPr="003130A6">
        <w:rPr>
          <w:rFonts w:cs="Times New Roman"/>
          <w:szCs w:val="24"/>
        </w:rPr>
        <w:t xml:space="preserve">. Prostredníctvom príslušného nariadenia členské štáty činnosťou svojich príslušných orgánov vytvoria tlak na hospodárske subjekty využívajúce nútenú prácu vo výrobnom procese tým, </w:t>
      </w:r>
      <w:r w:rsidRPr="003605AE">
        <w:rPr>
          <w:rFonts w:cs="Times New Roman"/>
          <w:szCs w:val="24"/>
        </w:rPr>
        <w:t>že výrobky pochádzajúce z takéhoto výrobného procesu budú stiahnuté z vnútorného trhu.</w:t>
      </w:r>
      <w:r w:rsidRPr="003130A6">
        <w:rPr>
          <w:rFonts w:cs="Times New Roman"/>
          <w:szCs w:val="24"/>
        </w:rPr>
        <w:t xml:space="preserve"> Hospodárske subjekty tak budú nútené dodržiavať základné pracovné práva zamestnancov, ak budú chcieť uvádzať svoje výrobky na vnútornom trhu.</w:t>
      </w:r>
    </w:p>
    <w:p w14:paraId="4BA9FF06" w14:textId="77777777" w:rsidR="003D03E8" w:rsidRDefault="003D03E8" w:rsidP="003D03E8">
      <w:pPr>
        <w:spacing w:after="0" w:line="240" w:lineRule="auto"/>
        <w:jc w:val="left"/>
        <w:rPr>
          <w:rFonts w:cs="Times New Roman"/>
          <w:color w:val="auto"/>
          <w:szCs w:val="24"/>
          <w:u w:val="single"/>
        </w:rPr>
      </w:pPr>
    </w:p>
    <w:p w14:paraId="53A977A0" w14:textId="77777777" w:rsidR="003D03E8" w:rsidRDefault="003D03E8" w:rsidP="003D03E8">
      <w:pPr>
        <w:spacing w:after="0" w:line="240" w:lineRule="auto"/>
        <w:jc w:val="left"/>
        <w:rPr>
          <w:rFonts w:cs="Times New Roman"/>
          <w:b/>
          <w:color w:val="auto"/>
          <w:szCs w:val="24"/>
          <w:u w:val="single"/>
        </w:rPr>
      </w:pPr>
    </w:p>
    <w:p w14:paraId="275F04ED" w14:textId="77777777" w:rsidR="003D03E8" w:rsidRPr="00B428B5" w:rsidRDefault="003D03E8" w:rsidP="003D03E8">
      <w:pPr>
        <w:pStyle w:val="Nadpis1"/>
        <w:jc w:val="both"/>
        <w:rPr>
          <w:rFonts w:cs="Times New Roman"/>
          <w:color w:val="auto"/>
          <w:sz w:val="26"/>
          <w:szCs w:val="26"/>
          <w:u w:val="single"/>
        </w:rPr>
      </w:pPr>
      <w:r w:rsidRPr="00B428B5">
        <w:rPr>
          <w:rFonts w:cs="Times New Roman"/>
          <w:color w:val="auto"/>
          <w:sz w:val="26"/>
          <w:szCs w:val="26"/>
          <w:u w:val="single"/>
        </w:rPr>
        <w:t>2.6. Nový impulz pre európsku demokraciu</w:t>
      </w:r>
    </w:p>
    <w:p w14:paraId="034CBCBC" w14:textId="77777777" w:rsidR="003D03E8" w:rsidRDefault="003D03E8" w:rsidP="003D03E8">
      <w:pPr>
        <w:spacing w:after="0" w:line="240" w:lineRule="auto"/>
        <w:rPr>
          <w:rFonts w:cs="Times New Roman"/>
          <w:b/>
          <w:bCs/>
          <w:szCs w:val="24"/>
        </w:rPr>
      </w:pPr>
    </w:p>
    <w:p w14:paraId="31F13A76" w14:textId="77777777" w:rsidR="003D03E8" w:rsidRPr="003130A6" w:rsidRDefault="003D03E8" w:rsidP="003D03E8">
      <w:pPr>
        <w:spacing w:after="0" w:line="240" w:lineRule="auto"/>
        <w:rPr>
          <w:rFonts w:cs="Times New Roman"/>
          <w:color w:val="auto"/>
          <w:szCs w:val="24"/>
        </w:rPr>
      </w:pPr>
      <w:r w:rsidRPr="003130A6">
        <w:rPr>
          <w:rFonts w:cs="Times New Roman"/>
          <w:b/>
          <w:bCs/>
          <w:szCs w:val="24"/>
        </w:rPr>
        <w:t xml:space="preserve">Smernica o strategických žalobách proti verejnej účasti </w:t>
      </w:r>
      <w:r w:rsidRPr="00F12080">
        <w:rPr>
          <w:rFonts w:cs="Times New Roman"/>
          <w:szCs w:val="24"/>
        </w:rPr>
        <w:t>(</w:t>
      </w:r>
      <w:r>
        <w:rPr>
          <w:rFonts w:cs="Times New Roman"/>
          <w:szCs w:val="24"/>
        </w:rPr>
        <w:t xml:space="preserve">ďalej len </w:t>
      </w:r>
      <w:r w:rsidRPr="00F12080">
        <w:rPr>
          <w:rFonts w:cs="Times New Roman"/>
          <w:szCs w:val="24"/>
        </w:rPr>
        <w:t xml:space="preserve">„SLAPP“), </w:t>
      </w:r>
      <w:r w:rsidRPr="003130A6">
        <w:rPr>
          <w:rFonts w:cs="Times New Roman"/>
          <w:szCs w:val="24"/>
        </w:rPr>
        <w:t xml:space="preserve">ktorá predstavovala jedno z opatrení vychádzajúcich z Akčného plánu pre európsku demokraciu zameraných na posilnenie plurality a slobody médií v Európskej únii a ktorej cieľom je zavedenie procesných záruk pre dotknuté osoby v cezhraničných konaniach, bola prijatá </w:t>
      </w:r>
      <w:r>
        <w:rPr>
          <w:rFonts w:cs="Times New Roman"/>
          <w:szCs w:val="24"/>
        </w:rPr>
        <w:t xml:space="preserve">v </w:t>
      </w:r>
      <w:r w:rsidRPr="003130A6">
        <w:rPr>
          <w:rFonts w:cs="Times New Roman"/>
          <w:szCs w:val="24"/>
        </w:rPr>
        <w:t xml:space="preserve"> apríl</w:t>
      </w:r>
      <w:r>
        <w:rPr>
          <w:rFonts w:cs="Times New Roman"/>
          <w:szCs w:val="24"/>
        </w:rPr>
        <w:t>i</w:t>
      </w:r>
      <w:r w:rsidRPr="003130A6">
        <w:rPr>
          <w:rFonts w:cs="Times New Roman"/>
          <w:szCs w:val="24"/>
        </w:rPr>
        <w:t xml:space="preserve"> 2024. Slovensko už začalo legislatívne práce na transpozícii smernice. </w:t>
      </w:r>
    </w:p>
    <w:p w14:paraId="0E5C8342" w14:textId="77777777" w:rsidR="003D03E8" w:rsidRDefault="003D03E8" w:rsidP="003D03E8">
      <w:pPr>
        <w:spacing w:after="0" w:line="240" w:lineRule="auto"/>
        <w:rPr>
          <w:rFonts w:cs="Times New Roman"/>
          <w:szCs w:val="24"/>
        </w:rPr>
      </w:pPr>
    </w:p>
    <w:p w14:paraId="0E2442E9" w14:textId="77777777" w:rsidR="003D03E8" w:rsidRPr="003130A6" w:rsidRDefault="003D03E8" w:rsidP="003D03E8">
      <w:pPr>
        <w:spacing w:after="0" w:line="240" w:lineRule="auto"/>
        <w:rPr>
          <w:rFonts w:cs="Times New Roman"/>
          <w:szCs w:val="24"/>
        </w:rPr>
      </w:pPr>
      <w:r>
        <w:rPr>
          <w:rFonts w:cs="Times New Roman"/>
          <w:szCs w:val="24"/>
        </w:rPr>
        <w:t>V roku 2024 sa p</w:t>
      </w:r>
      <w:r w:rsidRPr="003130A6">
        <w:rPr>
          <w:rFonts w:cs="Times New Roman"/>
          <w:szCs w:val="24"/>
        </w:rPr>
        <w:t>okrač</w:t>
      </w:r>
      <w:r>
        <w:rPr>
          <w:rFonts w:cs="Times New Roman"/>
          <w:szCs w:val="24"/>
        </w:rPr>
        <w:t>ovalo</w:t>
      </w:r>
      <w:r w:rsidRPr="003130A6">
        <w:rPr>
          <w:rFonts w:cs="Times New Roman"/>
          <w:szCs w:val="24"/>
        </w:rPr>
        <w:t xml:space="preserve"> v</w:t>
      </w:r>
      <w:r>
        <w:rPr>
          <w:rFonts w:cs="Times New Roman"/>
          <w:szCs w:val="24"/>
        </w:rPr>
        <w:t> </w:t>
      </w:r>
      <w:r w:rsidRPr="003130A6">
        <w:rPr>
          <w:rFonts w:cs="Times New Roman"/>
          <w:szCs w:val="24"/>
        </w:rPr>
        <w:t>prvom čítaní o</w:t>
      </w:r>
      <w:r>
        <w:rPr>
          <w:rFonts w:cs="Times New Roman"/>
          <w:szCs w:val="24"/>
        </w:rPr>
        <w:t> </w:t>
      </w:r>
      <w:r w:rsidRPr="003130A6">
        <w:rPr>
          <w:rFonts w:cs="Times New Roman"/>
          <w:szCs w:val="24"/>
        </w:rPr>
        <w:t xml:space="preserve">návrhu </w:t>
      </w:r>
      <w:r>
        <w:rPr>
          <w:rFonts w:cs="Times New Roman"/>
          <w:b/>
          <w:szCs w:val="24"/>
        </w:rPr>
        <w:t>N</w:t>
      </w:r>
      <w:r w:rsidRPr="003130A6">
        <w:rPr>
          <w:rFonts w:cs="Times New Roman"/>
          <w:b/>
          <w:szCs w:val="24"/>
        </w:rPr>
        <w:t>ariadenia o</w:t>
      </w:r>
      <w:r>
        <w:rPr>
          <w:rFonts w:cs="Times New Roman"/>
          <w:b/>
          <w:szCs w:val="24"/>
        </w:rPr>
        <w:t> </w:t>
      </w:r>
      <w:r w:rsidRPr="003130A6">
        <w:rPr>
          <w:rFonts w:cs="Times New Roman"/>
          <w:b/>
          <w:szCs w:val="24"/>
        </w:rPr>
        <w:t>ochrane dospelých</w:t>
      </w:r>
      <w:r w:rsidRPr="003130A6">
        <w:rPr>
          <w:rFonts w:cs="Times New Roman"/>
          <w:szCs w:val="24"/>
        </w:rPr>
        <w:t>. Cieľom návrhu nariadenia je harmonizovať pravidlá právomoci súdov, rozhodné právo, podmienky pre uznanie cudzích opatrení či plnomocenstiev a</w:t>
      </w:r>
      <w:r>
        <w:rPr>
          <w:rFonts w:cs="Times New Roman"/>
          <w:szCs w:val="24"/>
        </w:rPr>
        <w:t> </w:t>
      </w:r>
      <w:r w:rsidRPr="003130A6">
        <w:rPr>
          <w:rFonts w:cs="Times New Roman"/>
          <w:szCs w:val="24"/>
        </w:rPr>
        <w:t>podmienky cezhraničnej spolupráce. Zavádza aj niektoré praktické nástroje, ako napríklad osvedčenie o</w:t>
      </w:r>
      <w:r>
        <w:rPr>
          <w:rFonts w:cs="Times New Roman"/>
          <w:szCs w:val="24"/>
        </w:rPr>
        <w:t> </w:t>
      </w:r>
      <w:r w:rsidRPr="003130A6">
        <w:rPr>
          <w:rFonts w:cs="Times New Roman"/>
          <w:szCs w:val="24"/>
        </w:rPr>
        <w:t>plnomocenstve, či prepojenie registrov obsahujúcich ochranné opatrenia.</w:t>
      </w:r>
    </w:p>
    <w:p w14:paraId="2027A682" w14:textId="77777777" w:rsidR="003D03E8" w:rsidRPr="003130A6" w:rsidRDefault="003D03E8" w:rsidP="003D03E8">
      <w:pPr>
        <w:spacing w:after="0" w:line="240" w:lineRule="auto"/>
        <w:rPr>
          <w:rFonts w:cs="Times New Roman"/>
          <w:szCs w:val="24"/>
        </w:rPr>
      </w:pPr>
    </w:p>
    <w:p w14:paraId="2C2B961B" w14:textId="77777777" w:rsidR="003D03E8" w:rsidRPr="003130A6" w:rsidRDefault="003D03E8" w:rsidP="003D03E8">
      <w:pPr>
        <w:spacing w:after="0" w:line="240" w:lineRule="auto"/>
        <w:rPr>
          <w:rFonts w:cs="Times New Roman"/>
          <w:szCs w:val="24"/>
        </w:rPr>
      </w:pPr>
      <w:r w:rsidRPr="003130A6">
        <w:rPr>
          <w:rFonts w:cs="Times New Roman"/>
          <w:szCs w:val="24"/>
        </w:rPr>
        <w:t>V</w:t>
      </w:r>
      <w:r>
        <w:rPr>
          <w:rFonts w:cs="Times New Roman"/>
          <w:szCs w:val="24"/>
        </w:rPr>
        <w:t> </w:t>
      </w:r>
      <w:r w:rsidRPr="003130A6">
        <w:rPr>
          <w:rFonts w:cs="Times New Roman"/>
          <w:szCs w:val="24"/>
        </w:rPr>
        <w:t>roku 2024 sa pokračovalo v</w:t>
      </w:r>
      <w:r>
        <w:rPr>
          <w:rFonts w:cs="Times New Roman"/>
          <w:szCs w:val="24"/>
        </w:rPr>
        <w:t> </w:t>
      </w:r>
      <w:r w:rsidRPr="003130A6">
        <w:rPr>
          <w:rFonts w:cs="Times New Roman"/>
          <w:szCs w:val="24"/>
        </w:rPr>
        <w:t>diskusiách o</w:t>
      </w:r>
      <w:r>
        <w:rPr>
          <w:rFonts w:cs="Times New Roman"/>
          <w:szCs w:val="24"/>
        </w:rPr>
        <w:t> </w:t>
      </w:r>
      <w:r w:rsidRPr="00F12080">
        <w:rPr>
          <w:rFonts w:cs="Times New Roman"/>
          <w:bCs/>
          <w:szCs w:val="24"/>
        </w:rPr>
        <w:t>návrhu</w:t>
      </w:r>
      <w:r w:rsidRPr="003130A6">
        <w:rPr>
          <w:rFonts w:cs="Times New Roman"/>
          <w:b/>
          <w:szCs w:val="24"/>
        </w:rPr>
        <w:t xml:space="preserve"> </w:t>
      </w:r>
      <w:r>
        <w:rPr>
          <w:rFonts w:cs="Times New Roman"/>
          <w:b/>
          <w:szCs w:val="24"/>
        </w:rPr>
        <w:t>S</w:t>
      </w:r>
      <w:r w:rsidRPr="003130A6">
        <w:rPr>
          <w:rFonts w:cs="Times New Roman"/>
          <w:b/>
          <w:szCs w:val="24"/>
        </w:rPr>
        <w:t>mernice o</w:t>
      </w:r>
      <w:r>
        <w:rPr>
          <w:rFonts w:cs="Times New Roman"/>
          <w:b/>
          <w:szCs w:val="24"/>
        </w:rPr>
        <w:t> </w:t>
      </w:r>
      <w:r w:rsidRPr="003130A6">
        <w:rPr>
          <w:rFonts w:cs="Times New Roman"/>
          <w:b/>
          <w:szCs w:val="24"/>
        </w:rPr>
        <w:t>európskych cezhraničných združeniach</w:t>
      </w:r>
      <w:r w:rsidRPr="003130A6">
        <w:rPr>
          <w:rFonts w:cs="Times New Roman"/>
          <w:szCs w:val="24"/>
        </w:rPr>
        <w:t xml:space="preserve">, ktorý sa po viacerých neúspešných pokusoch (európske združenie/európska nadácia) snaží opätovne presadiť právnu úpravu </w:t>
      </w:r>
      <w:r>
        <w:rPr>
          <w:rFonts w:cs="Times New Roman"/>
          <w:szCs w:val="24"/>
        </w:rPr>
        <w:t>Európskej únie</w:t>
      </w:r>
      <w:r w:rsidRPr="003130A6">
        <w:rPr>
          <w:rFonts w:cs="Times New Roman"/>
          <w:szCs w:val="24"/>
        </w:rPr>
        <w:t>  v</w:t>
      </w:r>
      <w:r>
        <w:rPr>
          <w:rFonts w:cs="Times New Roman"/>
          <w:szCs w:val="24"/>
        </w:rPr>
        <w:t> </w:t>
      </w:r>
      <w:r w:rsidRPr="003130A6">
        <w:rPr>
          <w:rFonts w:cs="Times New Roman"/>
          <w:szCs w:val="24"/>
        </w:rPr>
        <w:t xml:space="preserve">tejto oblasti. Návrh odstraňuje prekážky pre neziskové organizácie, ktoré chcú pôsobiť vo viacerých </w:t>
      </w:r>
      <w:r>
        <w:rPr>
          <w:rFonts w:cs="Times New Roman"/>
          <w:szCs w:val="24"/>
        </w:rPr>
        <w:t>členských štátoch</w:t>
      </w:r>
      <w:r w:rsidRPr="003130A6">
        <w:rPr>
          <w:rFonts w:cs="Times New Roman"/>
          <w:szCs w:val="24"/>
        </w:rPr>
        <w:t xml:space="preserve"> vytvorením novej právnej formy Európskeho cezhraničného združenia. V</w:t>
      </w:r>
      <w:r>
        <w:rPr>
          <w:rFonts w:cs="Times New Roman"/>
          <w:szCs w:val="24"/>
        </w:rPr>
        <w:t> </w:t>
      </w:r>
      <w:r w:rsidRPr="003130A6">
        <w:rPr>
          <w:rFonts w:cs="Times New Roman"/>
          <w:szCs w:val="24"/>
        </w:rPr>
        <w:t xml:space="preserve">roku 2024 vydal Právny servis </w:t>
      </w:r>
      <w:r>
        <w:rPr>
          <w:rFonts w:cs="Times New Roman"/>
          <w:szCs w:val="24"/>
        </w:rPr>
        <w:t>R</w:t>
      </w:r>
      <w:r w:rsidRPr="003130A6">
        <w:rPr>
          <w:rFonts w:cs="Times New Roman"/>
          <w:szCs w:val="24"/>
        </w:rPr>
        <w:t>ady ústne prehlásenie o</w:t>
      </w:r>
      <w:r>
        <w:rPr>
          <w:rFonts w:cs="Times New Roman"/>
          <w:szCs w:val="24"/>
        </w:rPr>
        <w:t> </w:t>
      </w:r>
      <w:r w:rsidRPr="003130A6">
        <w:rPr>
          <w:rFonts w:cs="Times New Roman"/>
          <w:szCs w:val="24"/>
        </w:rPr>
        <w:t>absencii právneho základu pre časť návrhu, čo korešponduje s</w:t>
      </w:r>
      <w:r>
        <w:rPr>
          <w:rFonts w:cs="Times New Roman"/>
          <w:szCs w:val="24"/>
        </w:rPr>
        <w:t> </w:t>
      </w:r>
      <w:r w:rsidRPr="003130A6">
        <w:rPr>
          <w:rFonts w:cs="Times New Roman"/>
          <w:szCs w:val="24"/>
        </w:rPr>
        <w:t>názorom S</w:t>
      </w:r>
      <w:r>
        <w:rPr>
          <w:rFonts w:cs="Times New Roman"/>
          <w:szCs w:val="24"/>
        </w:rPr>
        <w:t>lovenska</w:t>
      </w:r>
      <w:r w:rsidRPr="003130A6">
        <w:rPr>
          <w:rFonts w:cs="Times New Roman"/>
          <w:szCs w:val="24"/>
        </w:rPr>
        <w:t>. S</w:t>
      </w:r>
      <w:r>
        <w:rPr>
          <w:rFonts w:cs="Times New Roman"/>
          <w:szCs w:val="24"/>
        </w:rPr>
        <w:t>lovenská republika</w:t>
      </w:r>
      <w:r w:rsidRPr="003130A6">
        <w:rPr>
          <w:rFonts w:cs="Times New Roman"/>
          <w:szCs w:val="24"/>
        </w:rPr>
        <w:t xml:space="preserve"> s</w:t>
      </w:r>
      <w:r>
        <w:rPr>
          <w:rFonts w:cs="Times New Roman"/>
          <w:szCs w:val="24"/>
        </w:rPr>
        <w:t> </w:t>
      </w:r>
      <w:r w:rsidRPr="003130A6">
        <w:rPr>
          <w:rFonts w:cs="Times New Roman"/>
          <w:szCs w:val="24"/>
        </w:rPr>
        <w:t>návrhom nesúhlasí (okrem nedostatku právneho základu) aj kvôli niektorým ustanoveniam o</w:t>
      </w:r>
      <w:r>
        <w:rPr>
          <w:rFonts w:cs="Times New Roman"/>
          <w:szCs w:val="24"/>
        </w:rPr>
        <w:t> </w:t>
      </w:r>
      <w:r w:rsidRPr="003130A6">
        <w:rPr>
          <w:rFonts w:cs="Times New Roman"/>
          <w:szCs w:val="24"/>
        </w:rPr>
        <w:t>hospodárskej činnosti združení.  </w:t>
      </w:r>
    </w:p>
    <w:p w14:paraId="1F2A4B39" w14:textId="77777777" w:rsidR="003D03E8" w:rsidRDefault="003D03E8" w:rsidP="003D03E8">
      <w:pPr>
        <w:spacing w:after="0" w:line="240" w:lineRule="auto"/>
        <w:rPr>
          <w:rFonts w:cs="Times New Roman"/>
          <w:szCs w:val="24"/>
        </w:rPr>
      </w:pPr>
    </w:p>
    <w:p w14:paraId="34949323" w14:textId="77777777" w:rsidR="003D03E8" w:rsidRPr="003130A6" w:rsidRDefault="003D03E8" w:rsidP="003D03E8">
      <w:pPr>
        <w:spacing w:after="0" w:line="240" w:lineRule="auto"/>
        <w:rPr>
          <w:rFonts w:cs="Times New Roman"/>
          <w:b/>
          <w:bCs/>
          <w:szCs w:val="24"/>
        </w:rPr>
      </w:pPr>
      <w:r w:rsidRPr="003130A6">
        <w:rPr>
          <w:rFonts w:cs="Times New Roman"/>
          <w:szCs w:val="24"/>
        </w:rPr>
        <w:t>Rada prijala k</w:t>
      </w:r>
      <w:r>
        <w:rPr>
          <w:rFonts w:cs="Times New Roman"/>
          <w:szCs w:val="24"/>
        </w:rPr>
        <w:t> </w:t>
      </w:r>
      <w:r w:rsidRPr="003130A6">
        <w:rPr>
          <w:rFonts w:cs="Times New Roman"/>
          <w:szCs w:val="24"/>
        </w:rPr>
        <w:t xml:space="preserve">návrhu </w:t>
      </w:r>
      <w:r>
        <w:rPr>
          <w:rFonts w:cs="Times New Roman"/>
          <w:b/>
          <w:bCs/>
          <w:szCs w:val="24"/>
        </w:rPr>
        <w:t>S</w:t>
      </w:r>
      <w:r w:rsidRPr="003130A6">
        <w:rPr>
          <w:rFonts w:cs="Times New Roman"/>
          <w:b/>
          <w:bCs/>
          <w:szCs w:val="24"/>
        </w:rPr>
        <w:t>mernic</w:t>
      </w:r>
      <w:r>
        <w:rPr>
          <w:rFonts w:cs="Times New Roman"/>
          <w:b/>
          <w:bCs/>
          <w:szCs w:val="24"/>
        </w:rPr>
        <w:t>e</w:t>
      </w:r>
      <w:r w:rsidRPr="003130A6">
        <w:rPr>
          <w:rFonts w:cs="Times New Roman"/>
          <w:b/>
          <w:bCs/>
          <w:szCs w:val="24"/>
        </w:rPr>
        <w:t xml:space="preserve"> o</w:t>
      </w:r>
      <w:r>
        <w:rPr>
          <w:rFonts w:cs="Times New Roman"/>
          <w:b/>
          <w:bCs/>
          <w:szCs w:val="24"/>
        </w:rPr>
        <w:t> </w:t>
      </w:r>
      <w:r w:rsidRPr="003130A6">
        <w:rPr>
          <w:rFonts w:cs="Times New Roman"/>
          <w:b/>
          <w:bCs/>
          <w:szCs w:val="24"/>
        </w:rPr>
        <w:t>boji proti korupcii</w:t>
      </w:r>
      <w:r w:rsidRPr="003130A6">
        <w:rPr>
          <w:rFonts w:cs="Times New Roman"/>
          <w:szCs w:val="24"/>
        </w:rPr>
        <w:t xml:space="preserve"> všeobecné smerovanie v</w:t>
      </w:r>
      <w:r>
        <w:rPr>
          <w:rFonts w:cs="Times New Roman"/>
          <w:szCs w:val="24"/>
        </w:rPr>
        <w:t> </w:t>
      </w:r>
      <w:r w:rsidRPr="003130A6">
        <w:rPr>
          <w:rFonts w:cs="Times New Roman"/>
          <w:szCs w:val="24"/>
        </w:rPr>
        <w:t>júni 2024. Jej</w:t>
      </w:r>
      <w:r w:rsidRPr="003130A6">
        <w:rPr>
          <w:rFonts w:cs="Times New Roman"/>
          <w:b/>
          <w:bCs/>
          <w:szCs w:val="24"/>
        </w:rPr>
        <w:t xml:space="preserve"> </w:t>
      </w:r>
      <w:r w:rsidRPr="00F12080">
        <w:rPr>
          <w:rFonts w:cs="Times New Roman"/>
          <w:szCs w:val="24"/>
        </w:rPr>
        <w:t>ci</w:t>
      </w:r>
      <w:r w:rsidRPr="003130A6">
        <w:rPr>
          <w:rFonts w:cs="Times New Roman"/>
          <w:szCs w:val="24"/>
        </w:rPr>
        <w:t>eľom je  aktualizovať a</w:t>
      </w:r>
      <w:r>
        <w:rPr>
          <w:rFonts w:cs="Times New Roman"/>
          <w:szCs w:val="24"/>
        </w:rPr>
        <w:t> </w:t>
      </w:r>
      <w:r w:rsidRPr="003130A6">
        <w:rPr>
          <w:rFonts w:cs="Times New Roman"/>
          <w:szCs w:val="24"/>
        </w:rPr>
        <w:t xml:space="preserve">harmonizovať pravidlá </w:t>
      </w:r>
      <w:r>
        <w:rPr>
          <w:rFonts w:cs="Times New Roman"/>
          <w:szCs w:val="24"/>
        </w:rPr>
        <w:t>Európskej únie</w:t>
      </w:r>
      <w:r w:rsidRPr="003130A6">
        <w:rPr>
          <w:rFonts w:cs="Times New Roman"/>
          <w:szCs w:val="24"/>
        </w:rPr>
        <w:t xml:space="preserve"> týkajúce sa definícií trestných činov korupcie a</w:t>
      </w:r>
      <w:r>
        <w:rPr>
          <w:rFonts w:cs="Times New Roman"/>
          <w:szCs w:val="24"/>
        </w:rPr>
        <w:t> </w:t>
      </w:r>
      <w:r w:rsidRPr="003130A6">
        <w:rPr>
          <w:rFonts w:cs="Times New Roman"/>
          <w:szCs w:val="24"/>
        </w:rPr>
        <w:t xml:space="preserve">sankcií za </w:t>
      </w:r>
      <w:proofErr w:type="spellStart"/>
      <w:r w:rsidRPr="003130A6">
        <w:rPr>
          <w:rFonts w:cs="Times New Roman"/>
          <w:szCs w:val="24"/>
        </w:rPr>
        <w:t>ne</w:t>
      </w:r>
      <w:proofErr w:type="spellEnd"/>
      <w:r w:rsidRPr="003130A6">
        <w:rPr>
          <w:rFonts w:cs="Times New Roman"/>
          <w:szCs w:val="24"/>
        </w:rPr>
        <w:t xml:space="preserve">, pričom návrh zahŕňa aj preventívne opatrenia.  </w:t>
      </w:r>
      <w:proofErr w:type="spellStart"/>
      <w:r w:rsidRPr="003130A6">
        <w:rPr>
          <w:rFonts w:cs="Times New Roman"/>
          <w:szCs w:val="24"/>
        </w:rPr>
        <w:t>Trialógy</w:t>
      </w:r>
      <w:proofErr w:type="spellEnd"/>
      <w:r w:rsidRPr="003130A6">
        <w:rPr>
          <w:rFonts w:cs="Times New Roman"/>
          <w:szCs w:val="24"/>
        </w:rPr>
        <w:t xml:space="preserve"> sa začnú počas poľského predsedníctva, ktoré má ambíciu dosiahnuť dohodu na návrhu.</w:t>
      </w:r>
    </w:p>
    <w:p w14:paraId="42DD7FDB" w14:textId="77777777" w:rsidR="003D03E8" w:rsidRDefault="003D03E8" w:rsidP="003D03E8">
      <w:pPr>
        <w:spacing w:after="0" w:line="240" w:lineRule="auto"/>
        <w:rPr>
          <w:rFonts w:cs="Times New Roman"/>
          <w:szCs w:val="24"/>
        </w:rPr>
      </w:pPr>
    </w:p>
    <w:p w14:paraId="467EBBBE" w14:textId="77777777" w:rsidR="003D03E8" w:rsidRPr="003130A6" w:rsidRDefault="003D03E8" w:rsidP="003D03E8">
      <w:pPr>
        <w:spacing w:after="0" w:line="240" w:lineRule="auto"/>
        <w:rPr>
          <w:rFonts w:cs="Times New Roman"/>
          <w:szCs w:val="24"/>
        </w:rPr>
      </w:pPr>
      <w:r w:rsidRPr="003130A6">
        <w:rPr>
          <w:rFonts w:cs="Times New Roman"/>
          <w:szCs w:val="24"/>
        </w:rPr>
        <w:t>V</w:t>
      </w:r>
      <w:r>
        <w:rPr>
          <w:rFonts w:cs="Times New Roman"/>
          <w:szCs w:val="24"/>
        </w:rPr>
        <w:t> </w:t>
      </w:r>
      <w:r w:rsidRPr="003130A6">
        <w:rPr>
          <w:rFonts w:cs="Times New Roman"/>
          <w:szCs w:val="24"/>
        </w:rPr>
        <w:t xml:space="preserve">máji 2024 boli prijaté dve súbežné </w:t>
      </w:r>
      <w:r>
        <w:rPr>
          <w:rFonts w:cs="Times New Roman"/>
          <w:b/>
          <w:szCs w:val="24"/>
        </w:rPr>
        <w:t>S</w:t>
      </w:r>
      <w:r w:rsidRPr="003130A6">
        <w:rPr>
          <w:rFonts w:cs="Times New Roman"/>
          <w:b/>
          <w:szCs w:val="24"/>
        </w:rPr>
        <w:t>mernice o</w:t>
      </w:r>
      <w:r>
        <w:rPr>
          <w:rFonts w:cs="Times New Roman"/>
          <w:b/>
          <w:szCs w:val="24"/>
        </w:rPr>
        <w:t> </w:t>
      </w:r>
      <w:r w:rsidRPr="003130A6">
        <w:rPr>
          <w:rFonts w:cs="Times New Roman"/>
          <w:b/>
          <w:szCs w:val="24"/>
        </w:rPr>
        <w:t>normách pre subjekty pre rovnaké zaobchádzanie</w:t>
      </w:r>
      <w:r w:rsidRPr="003130A6">
        <w:rPr>
          <w:rFonts w:cs="Times New Roman"/>
          <w:szCs w:val="24"/>
        </w:rPr>
        <w:t xml:space="preserve">. Cieľom smerníc </w:t>
      </w:r>
      <w:r w:rsidRPr="003130A6">
        <w:rPr>
          <w:rFonts w:cs="Times New Roman"/>
          <w:iCs/>
          <w:szCs w:val="24"/>
        </w:rPr>
        <w:t xml:space="preserve">je posilniť právny rámec pre subjekty pre rovnaké zaobchádzanie (tzv. </w:t>
      </w:r>
      <w:proofErr w:type="spellStart"/>
      <w:r w:rsidRPr="003130A6">
        <w:rPr>
          <w:rFonts w:cs="Times New Roman"/>
          <w:iCs/>
          <w:szCs w:val="24"/>
        </w:rPr>
        <w:t>equality</w:t>
      </w:r>
      <w:proofErr w:type="spellEnd"/>
      <w:r w:rsidRPr="003130A6">
        <w:rPr>
          <w:rFonts w:cs="Times New Roman"/>
          <w:iCs/>
          <w:szCs w:val="24"/>
        </w:rPr>
        <w:t xml:space="preserve"> </w:t>
      </w:r>
      <w:proofErr w:type="spellStart"/>
      <w:r w:rsidRPr="003130A6">
        <w:rPr>
          <w:rFonts w:cs="Times New Roman"/>
          <w:iCs/>
          <w:szCs w:val="24"/>
        </w:rPr>
        <w:t>bodies</w:t>
      </w:r>
      <w:proofErr w:type="spellEnd"/>
      <w:r w:rsidRPr="003130A6">
        <w:rPr>
          <w:rFonts w:cs="Times New Roman"/>
          <w:iCs/>
          <w:szCs w:val="24"/>
        </w:rPr>
        <w:t>) a</w:t>
      </w:r>
      <w:r>
        <w:rPr>
          <w:rFonts w:cs="Times New Roman"/>
          <w:iCs/>
          <w:szCs w:val="24"/>
        </w:rPr>
        <w:t> </w:t>
      </w:r>
      <w:r w:rsidRPr="003130A6">
        <w:rPr>
          <w:rFonts w:cs="Times New Roman"/>
          <w:iCs/>
          <w:szCs w:val="24"/>
        </w:rPr>
        <w:t>stanoviť záväzné normy pre tieto subjekty za účelom posilnenia a</w:t>
      </w:r>
      <w:r>
        <w:rPr>
          <w:rFonts w:cs="Times New Roman"/>
          <w:iCs/>
          <w:szCs w:val="24"/>
        </w:rPr>
        <w:t> </w:t>
      </w:r>
      <w:r w:rsidRPr="003130A6">
        <w:rPr>
          <w:rFonts w:cs="Times New Roman"/>
          <w:iCs/>
          <w:szCs w:val="24"/>
        </w:rPr>
        <w:t>podpory rovnakého zaobchádzania a</w:t>
      </w:r>
      <w:r>
        <w:rPr>
          <w:rFonts w:cs="Times New Roman"/>
          <w:iCs/>
          <w:szCs w:val="24"/>
        </w:rPr>
        <w:t> </w:t>
      </w:r>
      <w:r w:rsidRPr="003130A6">
        <w:rPr>
          <w:rFonts w:cs="Times New Roman"/>
          <w:iCs/>
          <w:szCs w:val="24"/>
        </w:rPr>
        <w:t>rovnosti príležitostí a</w:t>
      </w:r>
      <w:r>
        <w:rPr>
          <w:rFonts w:cs="Times New Roman"/>
          <w:iCs/>
          <w:szCs w:val="24"/>
        </w:rPr>
        <w:t> </w:t>
      </w:r>
      <w:r w:rsidRPr="003130A6">
        <w:rPr>
          <w:rFonts w:cs="Times New Roman"/>
          <w:iCs/>
          <w:szCs w:val="24"/>
        </w:rPr>
        <w:t>boj proti všetkým druhom diskriminácie a</w:t>
      </w:r>
      <w:r>
        <w:rPr>
          <w:rFonts w:cs="Times New Roman"/>
          <w:iCs/>
          <w:szCs w:val="24"/>
        </w:rPr>
        <w:t> </w:t>
      </w:r>
      <w:r w:rsidRPr="003130A6">
        <w:rPr>
          <w:rFonts w:cs="Times New Roman"/>
          <w:iCs/>
          <w:szCs w:val="24"/>
        </w:rPr>
        <w:t>v</w:t>
      </w:r>
      <w:r>
        <w:rPr>
          <w:rFonts w:cs="Times New Roman"/>
          <w:iCs/>
          <w:szCs w:val="24"/>
        </w:rPr>
        <w:t> </w:t>
      </w:r>
      <w:r w:rsidRPr="003130A6">
        <w:rPr>
          <w:rFonts w:cs="Times New Roman"/>
          <w:iCs/>
          <w:szCs w:val="24"/>
        </w:rPr>
        <w:t>oblastiach stanovených v</w:t>
      </w:r>
      <w:r>
        <w:rPr>
          <w:rFonts w:cs="Times New Roman"/>
          <w:iCs/>
          <w:szCs w:val="24"/>
        </w:rPr>
        <w:t> </w:t>
      </w:r>
      <w:r w:rsidRPr="003130A6">
        <w:rPr>
          <w:rFonts w:cs="Times New Roman"/>
          <w:iCs/>
          <w:szCs w:val="24"/>
        </w:rPr>
        <w:t>smerniciach o</w:t>
      </w:r>
      <w:r>
        <w:rPr>
          <w:rFonts w:cs="Times New Roman"/>
          <w:iCs/>
          <w:szCs w:val="24"/>
        </w:rPr>
        <w:t> </w:t>
      </w:r>
      <w:r w:rsidRPr="003130A6">
        <w:rPr>
          <w:rFonts w:cs="Times New Roman"/>
          <w:iCs/>
          <w:szCs w:val="24"/>
        </w:rPr>
        <w:t xml:space="preserve">rovnosti. </w:t>
      </w:r>
      <w:r w:rsidRPr="003130A6">
        <w:rPr>
          <w:rFonts w:cs="Times New Roman"/>
          <w:szCs w:val="24"/>
        </w:rPr>
        <w:t>Jednotlivé ustanovenia upravujú najmä nezávislosť subjektov pre rovnaké zaobchádzanie, zdroje, úlohy a</w:t>
      </w:r>
      <w:r>
        <w:rPr>
          <w:rFonts w:cs="Times New Roman"/>
          <w:szCs w:val="24"/>
        </w:rPr>
        <w:t> </w:t>
      </w:r>
      <w:r w:rsidRPr="003130A6">
        <w:rPr>
          <w:rFonts w:cs="Times New Roman"/>
          <w:szCs w:val="24"/>
        </w:rPr>
        <w:t>právomoci pri pomoci obetiam diskriminácie a</w:t>
      </w:r>
      <w:r>
        <w:rPr>
          <w:rFonts w:cs="Times New Roman"/>
          <w:szCs w:val="24"/>
        </w:rPr>
        <w:t> </w:t>
      </w:r>
      <w:r w:rsidRPr="003130A6">
        <w:rPr>
          <w:rFonts w:cs="Times New Roman"/>
          <w:szCs w:val="24"/>
        </w:rPr>
        <w:t>kompetencie vo vzťahu k</w:t>
      </w:r>
      <w:r>
        <w:rPr>
          <w:rFonts w:cs="Times New Roman"/>
          <w:szCs w:val="24"/>
        </w:rPr>
        <w:t> </w:t>
      </w:r>
      <w:r w:rsidRPr="003130A6">
        <w:rPr>
          <w:rFonts w:cs="Times New Roman"/>
          <w:szCs w:val="24"/>
        </w:rPr>
        <w:t xml:space="preserve">vydávaniu odborných stanovísk, príp. záväzných rozhodnutí.  </w:t>
      </w:r>
    </w:p>
    <w:p w14:paraId="06F530EF" w14:textId="77777777" w:rsidR="003D03E8" w:rsidRDefault="003D03E8" w:rsidP="003D03E8">
      <w:pPr>
        <w:autoSpaceDE w:val="0"/>
        <w:autoSpaceDN w:val="0"/>
        <w:spacing w:after="0" w:line="240" w:lineRule="auto"/>
        <w:rPr>
          <w:rFonts w:cs="Times New Roman"/>
          <w:szCs w:val="24"/>
        </w:rPr>
      </w:pPr>
    </w:p>
    <w:p w14:paraId="0762EA30" w14:textId="77777777" w:rsidR="003D03E8" w:rsidRPr="003130A6" w:rsidRDefault="003D03E8" w:rsidP="003D03E8">
      <w:pPr>
        <w:autoSpaceDE w:val="0"/>
        <w:autoSpaceDN w:val="0"/>
        <w:spacing w:after="0" w:line="240" w:lineRule="auto"/>
        <w:rPr>
          <w:rFonts w:cs="Times New Roman"/>
          <w:szCs w:val="24"/>
        </w:rPr>
      </w:pPr>
      <w:r w:rsidRPr="003130A6">
        <w:rPr>
          <w:rFonts w:cs="Times New Roman"/>
          <w:szCs w:val="24"/>
        </w:rPr>
        <w:t>V</w:t>
      </w:r>
      <w:r>
        <w:rPr>
          <w:rFonts w:cs="Times New Roman"/>
          <w:szCs w:val="24"/>
        </w:rPr>
        <w:t> </w:t>
      </w:r>
      <w:r w:rsidRPr="003130A6">
        <w:rPr>
          <w:rFonts w:cs="Times New Roman"/>
          <w:szCs w:val="24"/>
        </w:rPr>
        <w:t xml:space="preserve">máji 2024 bola taktiež prijatá </w:t>
      </w:r>
      <w:r>
        <w:rPr>
          <w:rFonts w:cs="Times New Roman"/>
          <w:b/>
          <w:szCs w:val="24"/>
        </w:rPr>
        <w:t>S</w:t>
      </w:r>
      <w:r w:rsidRPr="003130A6">
        <w:rPr>
          <w:rFonts w:cs="Times New Roman"/>
          <w:b/>
          <w:szCs w:val="24"/>
        </w:rPr>
        <w:t>mernica o</w:t>
      </w:r>
      <w:r>
        <w:rPr>
          <w:rFonts w:cs="Times New Roman"/>
          <w:b/>
          <w:szCs w:val="24"/>
        </w:rPr>
        <w:t> </w:t>
      </w:r>
      <w:r w:rsidRPr="003130A6">
        <w:rPr>
          <w:rFonts w:cs="Times New Roman"/>
          <w:b/>
          <w:szCs w:val="24"/>
        </w:rPr>
        <w:t>boji proti násiliu na ženách a</w:t>
      </w:r>
      <w:r>
        <w:rPr>
          <w:rFonts w:cs="Times New Roman"/>
          <w:b/>
          <w:szCs w:val="24"/>
        </w:rPr>
        <w:t> </w:t>
      </w:r>
      <w:r w:rsidRPr="003130A6">
        <w:rPr>
          <w:rFonts w:cs="Times New Roman"/>
          <w:b/>
          <w:szCs w:val="24"/>
        </w:rPr>
        <w:t>domácemu násiliu</w:t>
      </w:r>
      <w:r w:rsidRPr="003130A6">
        <w:rPr>
          <w:rFonts w:cs="Times New Roman"/>
          <w:szCs w:val="24"/>
        </w:rPr>
        <w:t>. Cieľom smernice  je poskytnúť komplexný rámec na účinný boj proti násiliu na ženách a</w:t>
      </w:r>
      <w:r>
        <w:rPr>
          <w:rFonts w:cs="Times New Roman"/>
          <w:szCs w:val="24"/>
        </w:rPr>
        <w:t> </w:t>
      </w:r>
      <w:r w:rsidRPr="003130A6">
        <w:rPr>
          <w:rFonts w:cs="Times New Roman"/>
          <w:szCs w:val="24"/>
        </w:rPr>
        <w:t>domácemu násiliu v</w:t>
      </w:r>
      <w:r>
        <w:rPr>
          <w:rFonts w:cs="Times New Roman"/>
          <w:szCs w:val="24"/>
        </w:rPr>
        <w:t> </w:t>
      </w:r>
      <w:r w:rsidRPr="003130A6">
        <w:rPr>
          <w:rFonts w:cs="Times New Roman"/>
          <w:szCs w:val="24"/>
        </w:rPr>
        <w:t>celej Únii. Smernica upravuje opatrenia v</w:t>
      </w:r>
      <w:r>
        <w:rPr>
          <w:rFonts w:cs="Times New Roman"/>
          <w:szCs w:val="24"/>
        </w:rPr>
        <w:t> </w:t>
      </w:r>
      <w:r w:rsidRPr="003130A6">
        <w:rPr>
          <w:rFonts w:cs="Times New Roman"/>
          <w:szCs w:val="24"/>
        </w:rPr>
        <w:t xml:space="preserve">oblastiach ako </w:t>
      </w:r>
      <w:proofErr w:type="spellStart"/>
      <w:r w:rsidRPr="003130A6">
        <w:rPr>
          <w:rFonts w:cs="Times New Roman"/>
          <w:szCs w:val="24"/>
        </w:rPr>
        <w:t>kriminalizácia</w:t>
      </w:r>
      <w:proofErr w:type="spellEnd"/>
      <w:r w:rsidRPr="003130A6">
        <w:rPr>
          <w:rFonts w:cs="Times New Roman"/>
          <w:szCs w:val="24"/>
        </w:rPr>
        <w:t xml:space="preserve"> niektorých trestných činov (najmä kybernetické trestné činy), ochrana obetí a</w:t>
      </w:r>
      <w:r>
        <w:rPr>
          <w:rFonts w:cs="Times New Roman"/>
          <w:szCs w:val="24"/>
        </w:rPr>
        <w:t> </w:t>
      </w:r>
      <w:r w:rsidRPr="003130A6">
        <w:rPr>
          <w:rFonts w:cs="Times New Roman"/>
          <w:szCs w:val="24"/>
        </w:rPr>
        <w:t xml:space="preserve">prístup </w:t>
      </w:r>
      <w:r w:rsidRPr="003130A6">
        <w:rPr>
          <w:rFonts w:cs="Times New Roman"/>
          <w:szCs w:val="24"/>
        </w:rPr>
        <w:lastRenderedPageBreak/>
        <w:t>k</w:t>
      </w:r>
      <w:r>
        <w:rPr>
          <w:rFonts w:cs="Times New Roman"/>
          <w:szCs w:val="24"/>
        </w:rPr>
        <w:t> </w:t>
      </w:r>
      <w:r w:rsidRPr="003130A6">
        <w:rPr>
          <w:rFonts w:cs="Times New Roman"/>
          <w:szCs w:val="24"/>
        </w:rPr>
        <w:t>spravodlivosti (oznamovanie a</w:t>
      </w:r>
      <w:r>
        <w:rPr>
          <w:rFonts w:cs="Times New Roman"/>
          <w:szCs w:val="24"/>
        </w:rPr>
        <w:t> </w:t>
      </w:r>
      <w:r w:rsidRPr="003130A6">
        <w:rPr>
          <w:rFonts w:cs="Times New Roman"/>
          <w:szCs w:val="24"/>
        </w:rPr>
        <w:t>vyšetrovanie trestných činov, ochrana súkromia obetí), podpora obetí (linka pomoci, bezpečné domy) a</w:t>
      </w:r>
      <w:r>
        <w:rPr>
          <w:rFonts w:cs="Times New Roman"/>
          <w:szCs w:val="24"/>
        </w:rPr>
        <w:t> </w:t>
      </w:r>
      <w:r w:rsidRPr="003130A6">
        <w:rPr>
          <w:rFonts w:cs="Times New Roman"/>
          <w:szCs w:val="24"/>
        </w:rPr>
        <w:t>špecializované služby pre obete sexuálneho násilia, prevencia (kampane, odborná príprava) a</w:t>
      </w:r>
      <w:r>
        <w:rPr>
          <w:rFonts w:cs="Times New Roman"/>
          <w:szCs w:val="24"/>
        </w:rPr>
        <w:t> </w:t>
      </w:r>
      <w:r w:rsidRPr="003130A6">
        <w:rPr>
          <w:rFonts w:cs="Times New Roman"/>
          <w:szCs w:val="24"/>
        </w:rPr>
        <w:t>koordinácia a</w:t>
      </w:r>
      <w:r>
        <w:rPr>
          <w:rFonts w:cs="Times New Roman"/>
          <w:szCs w:val="24"/>
        </w:rPr>
        <w:t> </w:t>
      </w:r>
      <w:r w:rsidRPr="003130A6">
        <w:rPr>
          <w:rFonts w:cs="Times New Roman"/>
          <w:szCs w:val="24"/>
        </w:rPr>
        <w:t>spolupráca.</w:t>
      </w:r>
    </w:p>
    <w:p w14:paraId="78BEF11A" w14:textId="77777777" w:rsidR="003D03E8" w:rsidRDefault="003D03E8" w:rsidP="003D03E8">
      <w:pPr>
        <w:spacing w:after="0" w:line="240" w:lineRule="auto"/>
        <w:rPr>
          <w:rFonts w:cs="Times New Roman"/>
          <w:szCs w:val="24"/>
        </w:rPr>
      </w:pPr>
    </w:p>
    <w:p w14:paraId="50345F17" w14:textId="77777777" w:rsidR="003D03E8" w:rsidRPr="003130A6" w:rsidRDefault="003D03E8" w:rsidP="003D03E8">
      <w:pPr>
        <w:spacing w:after="0" w:line="240" w:lineRule="auto"/>
        <w:rPr>
          <w:rFonts w:cs="Times New Roman"/>
          <w:szCs w:val="24"/>
        </w:rPr>
      </w:pPr>
      <w:r w:rsidRPr="003130A6">
        <w:rPr>
          <w:rFonts w:cs="Times New Roman"/>
          <w:szCs w:val="24"/>
        </w:rPr>
        <w:t>V</w:t>
      </w:r>
      <w:r>
        <w:rPr>
          <w:rFonts w:cs="Times New Roman"/>
          <w:szCs w:val="24"/>
        </w:rPr>
        <w:t> </w:t>
      </w:r>
      <w:r w:rsidRPr="003130A6">
        <w:rPr>
          <w:rFonts w:cs="Times New Roman"/>
          <w:szCs w:val="24"/>
        </w:rPr>
        <w:t>júni 2024 bolo schválené Radou aj všeobecné smerovanie vo vzťahu k</w:t>
      </w:r>
      <w:r>
        <w:rPr>
          <w:rFonts w:cs="Times New Roman"/>
          <w:szCs w:val="24"/>
        </w:rPr>
        <w:t> </w:t>
      </w:r>
      <w:r w:rsidRPr="003130A6">
        <w:rPr>
          <w:rFonts w:cs="Times New Roman"/>
          <w:szCs w:val="24"/>
        </w:rPr>
        <w:t xml:space="preserve">návrhu </w:t>
      </w:r>
      <w:r w:rsidRPr="00F12080">
        <w:rPr>
          <w:rFonts w:cs="Times New Roman"/>
          <w:b/>
          <w:bCs/>
          <w:szCs w:val="24"/>
        </w:rPr>
        <w:t xml:space="preserve">Smernice, ktorou sa mení </w:t>
      </w:r>
      <w:r w:rsidRPr="003130A6">
        <w:rPr>
          <w:rFonts w:cs="Times New Roman"/>
          <w:b/>
          <w:bCs/>
          <w:szCs w:val="24"/>
        </w:rPr>
        <w:t>smernica o</w:t>
      </w:r>
      <w:r>
        <w:rPr>
          <w:rFonts w:cs="Times New Roman"/>
          <w:b/>
          <w:bCs/>
          <w:szCs w:val="24"/>
        </w:rPr>
        <w:t> </w:t>
      </w:r>
      <w:r w:rsidRPr="003130A6">
        <w:rPr>
          <w:rFonts w:cs="Times New Roman"/>
          <w:b/>
          <w:bCs/>
          <w:szCs w:val="24"/>
        </w:rPr>
        <w:t xml:space="preserve">obetiach trestných činov </w:t>
      </w:r>
      <w:r w:rsidRPr="003130A6">
        <w:rPr>
          <w:rFonts w:cs="Times New Roman"/>
          <w:bCs/>
          <w:szCs w:val="24"/>
        </w:rPr>
        <w:t>a</w:t>
      </w:r>
      <w:r>
        <w:rPr>
          <w:rFonts w:cs="Times New Roman"/>
          <w:bCs/>
          <w:szCs w:val="24"/>
        </w:rPr>
        <w:t> </w:t>
      </w:r>
      <w:r w:rsidRPr="003130A6">
        <w:rPr>
          <w:rFonts w:cs="Times New Roman"/>
          <w:bCs/>
          <w:szCs w:val="24"/>
        </w:rPr>
        <w:t>v</w:t>
      </w:r>
      <w:r>
        <w:rPr>
          <w:rFonts w:cs="Times New Roman"/>
          <w:bCs/>
          <w:szCs w:val="24"/>
        </w:rPr>
        <w:t> </w:t>
      </w:r>
      <w:r w:rsidRPr="003130A6">
        <w:rPr>
          <w:rFonts w:cs="Times New Roman"/>
          <w:bCs/>
          <w:szCs w:val="24"/>
        </w:rPr>
        <w:t xml:space="preserve">decembri 2024 sa uskutočnil prvý </w:t>
      </w:r>
      <w:proofErr w:type="spellStart"/>
      <w:r w:rsidRPr="003130A6">
        <w:rPr>
          <w:rFonts w:cs="Times New Roman"/>
          <w:bCs/>
          <w:szCs w:val="24"/>
        </w:rPr>
        <w:t>trialóg</w:t>
      </w:r>
      <w:proofErr w:type="spellEnd"/>
      <w:r w:rsidRPr="003130A6">
        <w:rPr>
          <w:rFonts w:cs="Times New Roman"/>
          <w:szCs w:val="24"/>
        </w:rPr>
        <w:t>. Cieľom navrhovaných zmien je najmä zlepšiť prístup obetí k</w:t>
      </w:r>
      <w:r>
        <w:rPr>
          <w:rFonts w:cs="Times New Roman"/>
          <w:szCs w:val="24"/>
        </w:rPr>
        <w:t> </w:t>
      </w:r>
      <w:r w:rsidRPr="003130A6">
        <w:rPr>
          <w:rFonts w:cs="Times New Roman"/>
          <w:szCs w:val="24"/>
        </w:rPr>
        <w:t>informáciám, zosúladiť ochranné opatrenia s</w:t>
      </w:r>
      <w:r>
        <w:rPr>
          <w:rFonts w:cs="Times New Roman"/>
          <w:szCs w:val="24"/>
        </w:rPr>
        <w:t> </w:t>
      </w:r>
      <w:r w:rsidRPr="003130A6">
        <w:rPr>
          <w:rFonts w:cs="Times New Roman"/>
          <w:szCs w:val="24"/>
        </w:rPr>
        <w:t>potrebami obetí a</w:t>
      </w:r>
      <w:r>
        <w:rPr>
          <w:rFonts w:cs="Times New Roman"/>
          <w:szCs w:val="24"/>
        </w:rPr>
        <w:t> </w:t>
      </w:r>
      <w:r w:rsidRPr="003130A6">
        <w:rPr>
          <w:rFonts w:cs="Times New Roman"/>
          <w:szCs w:val="24"/>
        </w:rPr>
        <w:t>zlepšiť prístup k</w:t>
      </w:r>
      <w:r>
        <w:rPr>
          <w:rFonts w:cs="Times New Roman"/>
          <w:szCs w:val="24"/>
        </w:rPr>
        <w:t> </w:t>
      </w:r>
      <w:r w:rsidRPr="003130A6">
        <w:rPr>
          <w:rFonts w:cs="Times New Roman"/>
          <w:szCs w:val="24"/>
        </w:rPr>
        <w:t xml:space="preserve">podpore pre zraniteľné obete vrátane podpory pre deti. </w:t>
      </w:r>
    </w:p>
    <w:p w14:paraId="0430DDE2" w14:textId="77777777" w:rsidR="003D03E8" w:rsidRPr="003130A6" w:rsidRDefault="003D03E8" w:rsidP="003D03E8">
      <w:pPr>
        <w:widowControl w:val="0"/>
        <w:autoSpaceDE w:val="0"/>
        <w:autoSpaceDN w:val="0"/>
        <w:adjustRightInd w:val="0"/>
        <w:spacing w:after="0" w:line="240" w:lineRule="auto"/>
        <w:rPr>
          <w:rFonts w:cs="Times New Roman"/>
          <w:color w:val="auto"/>
          <w:szCs w:val="24"/>
        </w:rPr>
      </w:pPr>
    </w:p>
    <w:p w14:paraId="61BCE97C" w14:textId="77777777" w:rsidR="003D03E8" w:rsidRDefault="003D03E8" w:rsidP="003D03E8">
      <w:pPr>
        <w:spacing w:after="0" w:line="240" w:lineRule="auto"/>
        <w:rPr>
          <w:rFonts w:cs="Times New Roman"/>
          <w:szCs w:val="24"/>
          <w:lang w:eastAsia="en-US"/>
        </w:rPr>
      </w:pPr>
      <w:r w:rsidRPr="00F12080">
        <w:rPr>
          <w:rFonts w:cs="Times New Roman"/>
          <w:szCs w:val="24"/>
          <w:lang w:eastAsia="en-US"/>
        </w:rPr>
        <w:t>Aj v</w:t>
      </w:r>
      <w:r>
        <w:rPr>
          <w:rFonts w:cs="Times New Roman"/>
          <w:szCs w:val="24"/>
          <w:lang w:eastAsia="en-US"/>
        </w:rPr>
        <w:t> </w:t>
      </w:r>
      <w:r w:rsidRPr="00F12080">
        <w:rPr>
          <w:rFonts w:cs="Times New Roman"/>
          <w:szCs w:val="24"/>
          <w:lang w:eastAsia="en-US"/>
        </w:rPr>
        <w:t>roku 2024 pokračovali rokovania o</w:t>
      </w:r>
      <w:r>
        <w:rPr>
          <w:rFonts w:cs="Times New Roman"/>
          <w:szCs w:val="24"/>
          <w:lang w:eastAsia="en-US"/>
        </w:rPr>
        <w:t> </w:t>
      </w:r>
      <w:r w:rsidRPr="00F12080">
        <w:rPr>
          <w:rFonts w:cs="Times New Roman"/>
          <w:b/>
          <w:bCs/>
          <w:szCs w:val="24"/>
          <w:lang w:eastAsia="en-US"/>
        </w:rPr>
        <w:t>pristúpení Európskej únie k</w:t>
      </w:r>
      <w:r>
        <w:rPr>
          <w:rFonts w:cs="Times New Roman"/>
          <w:b/>
          <w:bCs/>
          <w:szCs w:val="24"/>
          <w:lang w:eastAsia="en-US"/>
        </w:rPr>
        <w:t> </w:t>
      </w:r>
      <w:r w:rsidRPr="00F12080">
        <w:rPr>
          <w:rFonts w:cs="Times New Roman"/>
          <w:b/>
          <w:bCs/>
          <w:szCs w:val="24"/>
          <w:lang w:eastAsia="en-US"/>
        </w:rPr>
        <w:t>Európskemu dohovoru o</w:t>
      </w:r>
      <w:r>
        <w:rPr>
          <w:rFonts w:cs="Times New Roman"/>
          <w:b/>
          <w:bCs/>
          <w:szCs w:val="24"/>
          <w:lang w:eastAsia="en-US"/>
        </w:rPr>
        <w:t> </w:t>
      </w:r>
      <w:r w:rsidRPr="00F12080">
        <w:rPr>
          <w:rFonts w:cs="Times New Roman"/>
          <w:b/>
          <w:bCs/>
          <w:szCs w:val="24"/>
          <w:lang w:eastAsia="en-US"/>
        </w:rPr>
        <w:t>ochrane ľudských práv</w:t>
      </w:r>
      <w:r w:rsidRPr="00F12080">
        <w:rPr>
          <w:rFonts w:cs="Times New Roman"/>
          <w:szCs w:val="24"/>
          <w:lang w:eastAsia="en-US"/>
        </w:rPr>
        <w:t>. Pristúpením sa naplní záväzok z</w:t>
      </w:r>
      <w:r>
        <w:rPr>
          <w:rFonts w:cs="Times New Roman"/>
          <w:szCs w:val="24"/>
          <w:lang w:eastAsia="en-US"/>
        </w:rPr>
        <w:t> </w:t>
      </w:r>
      <w:r w:rsidRPr="00F12080">
        <w:rPr>
          <w:rFonts w:cs="Times New Roman"/>
          <w:szCs w:val="24"/>
          <w:lang w:eastAsia="en-US"/>
        </w:rPr>
        <w:t>Lisabonskej zmluvy a</w:t>
      </w:r>
      <w:r>
        <w:rPr>
          <w:rFonts w:cs="Times New Roman"/>
          <w:szCs w:val="24"/>
          <w:lang w:eastAsia="en-US"/>
        </w:rPr>
        <w:t> </w:t>
      </w:r>
      <w:r w:rsidRPr="00F12080">
        <w:rPr>
          <w:rFonts w:cs="Times New Roman"/>
          <w:szCs w:val="24"/>
          <w:lang w:eastAsia="en-US"/>
        </w:rPr>
        <w:t>umožní sa lepšia vymožiteľnosť základných práv občanov Únie voči inštitúciám Európskej únie. Slovenská republika podporuje skoré ukončenie rokovaní.</w:t>
      </w:r>
    </w:p>
    <w:p w14:paraId="275637B4" w14:textId="77777777" w:rsidR="003D03E8" w:rsidRDefault="003D03E8" w:rsidP="003D03E8">
      <w:pPr>
        <w:spacing w:after="0" w:line="240" w:lineRule="auto"/>
        <w:rPr>
          <w:rFonts w:cs="Times New Roman"/>
          <w:szCs w:val="24"/>
          <w:lang w:eastAsia="en-US"/>
        </w:rPr>
      </w:pPr>
    </w:p>
    <w:p w14:paraId="31A3BF52" w14:textId="77777777" w:rsidR="003D03E8" w:rsidRDefault="003D03E8" w:rsidP="003D03E8">
      <w:pPr>
        <w:autoSpaceDE w:val="0"/>
        <w:autoSpaceDN w:val="0"/>
        <w:spacing w:after="0" w:line="240" w:lineRule="auto"/>
        <w:ind w:right="140"/>
        <w:rPr>
          <w:i/>
          <w:iCs/>
          <w:color w:val="auto"/>
          <w:sz w:val="22"/>
        </w:rPr>
      </w:pPr>
      <w:r w:rsidRPr="00895DE7">
        <w:t>Európska Rada prijala</w:t>
      </w:r>
      <w:r>
        <w:t xml:space="preserve"> v decembri 2024</w:t>
      </w:r>
      <w:r>
        <w:rPr>
          <w:b/>
          <w:bCs/>
        </w:rPr>
        <w:t xml:space="preserve"> strategické usmernenia pre legislatívne a operačné plánovanie</w:t>
      </w:r>
      <w:r>
        <w:t xml:space="preserve"> v rámci priestoru slobody, bezpečnosti a spravodlivosti. Usmernenia potvrdzujú obmedzenú ochotu členských štátov k ďalekosiahlym zmenám súčasného právneho rámca a preferenciu zamerať sa na riadnu implementáciu prijatých opatrení.</w:t>
      </w:r>
    </w:p>
    <w:p w14:paraId="71EF78D7" w14:textId="77777777" w:rsidR="003D03E8" w:rsidRDefault="003D03E8" w:rsidP="003D03E8">
      <w:pPr>
        <w:spacing w:after="0" w:line="240" w:lineRule="auto"/>
        <w:rPr>
          <w:b/>
          <w:bCs/>
        </w:rPr>
      </w:pPr>
    </w:p>
    <w:p w14:paraId="0AFBB7F6" w14:textId="77777777" w:rsidR="003D03E8" w:rsidRDefault="003D03E8" w:rsidP="003D03E8">
      <w:pPr>
        <w:spacing w:after="0" w:line="240" w:lineRule="auto"/>
        <w:rPr>
          <w:rFonts w:cs="Times New Roman"/>
        </w:rPr>
      </w:pPr>
      <w:r w:rsidRPr="00895DE7">
        <w:t>Rada ministrov prijala v</w:t>
      </w:r>
      <w:r>
        <w:t> </w:t>
      </w:r>
      <w:r w:rsidRPr="00895DE7">
        <w:t>júni 2024</w:t>
      </w:r>
      <w:r>
        <w:rPr>
          <w:b/>
          <w:bCs/>
        </w:rPr>
        <w:t xml:space="preserve"> </w:t>
      </w:r>
      <w:r w:rsidRPr="00895DE7">
        <w:t>závery na tému</w:t>
      </w:r>
      <w:r>
        <w:rPr>
          <w:b/>
          <w:bCs/>
        </w:rPr>
        <w:t xml:space="preserve"> Budúcnosť trestného práva EÚ: odporúčania pre ďalší postup</w:t>
      </w:r>
      <w:r>
        <w:t xml:space="preserve">. V nadväznosti na </w:t>
      </w:r>
      <w:proofErr w:type="spellStart"/>
      <w:r>
        <w:t>ne</w:t>
      </w:r>
      <w:proofErr w:type="spellEnd"/>
      <w:r>
        <w:t xml:space="preserve"> boli začaté práce na modernizovaní vzorových ustanovení pre trestné právo Európskej únie.</w:t>
      </w:r>
    </w:p>
    <w:p w14:paraId="75CD028D" w14:textId="77777777" w:rsidR="003D03E8" w:rsidRDefault="003D03E8" w:rsidP="003D03E8">
      <w:pPr>
        <w:spacing w:after="0" w:line="240" w:lineRule="auto"/>
        <w:rPr>
          <w:rFonts w:cs="Times New Roman"/>
        </w:rPr>
      </w:pPr>
    </w:p>
    <w:p w14:paraId="54E7BF2D" w14:textId="77777777" w:rsidR="003D03E8" w:rsidRDefault="003D03E8" w:rsidP="003D03E8">
      <w:pPr>
        <w:spacing w:after="0" w:line="240" w:lineRule="auto"/>
        <w:rPr>
          <w:rFonts w:cs="Times New Roman"/>
          <w:color w:val="auto"/>
          <w:sz w:val="26"/>
          <w:szCs w:val="26"/>
        </w:rPr>
      </w:pPr>
      <w:r>
        <w:rPr>
          <w:rFonts w:cs="Times New Roman"/>
        </w:rPr>
        <w:t xml:space="preserve">Európska komisia viedla ku koncu roka </w:t>
      </w:r>
      <w:r w:rsidRPr="00B11720">
        <w:rPr>
          <w:rFonts w:cs="Times New Roman"/>
        </w:rPr>
        <w:t>202</w:t>
      </w:r>
      <w:r w:rsidRPr="00791C16">
        <w:rPr>
          <w:rFonts w:cs="Times New Roman"/>
        </w:rPr>
        <w:t>4</w:t>
      </w:r>
      <w:r w:rsidRPr="00B11720">
        <w:rPr>
          <w:rFonts w:cs="Times New Roman"/>
        </w:rPr>
        <w:t xml:space="preserve"> vo vzťahu k</w:t>
      </w:r>
      <w:r>
        <w:rPr>
          <w:rFonts w:cs="Times New Roman"/>
          <w:b/>
          <w:bCs/>
        </w:rPr>
        <w:t> </w:t>
      </w:r>
      <w:r w:rsidRPr="00B11720">
        <w:rPr>
          <w:rFonts w:cs="Times New Roman"/>
          <w:b/>
          <w:bCs/>
        </w:rPr>
        <w:t>S</w:t>
      </w:r>
      <w:r>
        <w:rPr>
          <w:rFonts w:cs="Times New Roman"/>
          <w:b/>
          <w:bCs/>
        </w:rPr>
        <w:t>lovenskej republike</w:t>
      </w:r>
      <w:r w:rsidRPr="00B11720">
        <w:rPr>
          <w:rFonts w:cs="Times New Roman"/>
          <w:b/>
          <w:bCs/>
        </w:rPr>
        <w:t xml:space="preserve"> </w:t>
      </w:r>
      <w:r w:rsidRPr="00791C16">
        <w:rPr>
          <w:rFonts w:cs="Times New Roman"/>
          <w:b/>
          <w:bCs/>
        </w:rPr>
        <w:t>67</w:t>
      </w:r>
      <w:r w:rsidRPr="00B11720">
        <w:rPr>
          <w:rFonts w:cs="Times New Roman"/>
          <w:b/>
          <w:bCs/>
        </w:rPr>
        <w:t xml:space="preserve"> konaní o</w:t>
      </w:r>
      <w:r>
        <w:rPr>
          <w:rFonts w:cs="Times New Roman"/>
          <w:b/>
          <w:bCs/>
        </w:rPr>
        <w:t> </w:t>
      </w:r>
      <w:r w:rsidRPr="00B11720">
        <w:rPr>
          <w:rFonts w:cs="Times New Roman"/>
          <w:b/>
          <w:bCs/>
        </w:rPr>
        <w:t>porušení povinnost</w:t>
      </w:r>
      <w:r w:rsidRPr="00791C16">
        <w:rPr>
          <w:rFonts w:cs="Times New Roman"/>
          <w:b/>
          <w:bCs/>
        </w:rPr>
        <w:t>í</w:t>
      </w:r>
      <w:r w:rsidRPr="00B11720">
        <w:rPr>
          <w:rFonts w:cs="Times New Roman"/>
          <w:b/>
          <w:bCs/>
        </w:rPr>
        <w:t xml:space="preserve"> </w:t>
      </w:r>
      <w:r w:rsidRPr="00B11720">
        <w:rPr>
          <w:rFonts w:cs="Times New Roman"/>
        </w:rPr>
        <w:t>podľa článku 258, 259 a</w:t>
      </w:r>
      <w:r>
        <w:rPr>
          <w:rFonts w:cs="Times New Roman"/>
        </w:rPr>
        <w:t> </w:t>
      </w:r>
      <w:r w:rsidRPr="00B11720">
        <w:rPr>
          <w:rFonts w:cs="Times New Roman"/>
        </w:rPr>
        <w:t>260 Zmluvy o</w:t>
      </w:r>
      <w:r>
        <w:rPr>
          <w:rFonts w:cs="Times New Roman"/>
        </w:rPr>
        <w:t> </w:t>
      </w:r>
      <w:r w:rsidRPr="00B11720">
        <w:rPr>
          <w:rFonts w:cs="Times New Roman"/>
        </w:rPr>
        <w:t>fungovaní E</w:t>
      </w:r>
      <w:r>
        <w:rPr>
          <w:rFonts w:cs="Times New Roman"/>
        </w:rPr>
        <w:t xml:space="preserve">urópskej únie (tzv. </w:t>
      </w:r>
      <w:proofErr w:type="spellStart"/>
      <w:r>
        <w:rPr>
          <w:rFonts w:cs="Times New Roman"/>
        </w:rPr>
        <w:t>infringementy</w:t>
      </w:r>
      <w:proofErr w:type="spellEnd"/>
      <w:r>
        <w:rPr>
          <w:rFonts w:cs="Times New Roman"/>
        </w:rPr>
        <w:t>)</w:t>
      </w:r>
      <w:r w:rsidRPr="00B11720">
        <w:rPr>
          <w:rFonts w:cs="Times New Roman"/>
        </w:rPr>
        <w:t xml:space="preserve">. </w:t>
      </w:r>
      <w:r w:rsidRPr="001953F8">
        <w:rPr>
          <w:rFonts w:cs="Times New Roman"/>
        </w:rPr>
        <w:t>Z</w:t>
      </w:r>
      <w:r>
        <w:rPr>
          <w:rFonts w:cs="Times New Roman"/>
        </w:rPr>
        <w:t> </w:t>
      </w:r>
      <w:r w:rsidRPr="001953F8">
        <w:rPr>
          <w:rFonts w:cs="Times New Roman"/>
        </w:rPr>
        <w:t>celkového počtu 67 konaní bolo 43 v</w:t>
      </w:r>
      <w:r>
        <w:rPr>
          <w:rFonts w:cs="Times New Roman"/>
        </w:rPr>
        <w:t> </w:t>
      </w:r>
      <w:r w:rsidRPr="001953F8">
        <w:rPr>
          <w:rFonts w:cs="Times New Roman"/>
        </w:rPr>
        <w:t>štádiu formálneho oznámenia, 3 v</w:t>
      </w:r>
      <w:r>
        <w:rPr>
          <w:rFonts w:cs="Times New Roman"/>
        </w:rPr>
        <w:t> </w:t>
      </w:r>
      <w:r w:rsidRPr="001953F8">
        <w:rPr>
          <w:rFonts w:cs="Times New Roman"/>
        </w:rPr>
        <w:t>štádiu doplňujúceho formálneho oznámenia, 11 v</w:t>
      </w:r>
      <w:r>
        <w:rPr>
          <w:rFonts w:cs="Times New Roman"/>
        </w:rPr>
        <w:t> </w:t>
      </w:r>
      <w:r w:rsidRPr="001953F8">
        <w:rPr>
          <w:rFonts w:cs="Times New Roman"/>
        </w:rPr>
        <w:t>štádiu odôvodneného stanoviska, 3 v</w:t>
      </w:r>
      <w:r>
        <w:rPr>
          <w:rFonts w:cs="Times New Roman"/>
        </w:rPr>
        <w:t> </w:t>
      </w:r>
      <w:r w:rsidRPr="001953F8">
        <w:rPr>
          <w:rFonts w:cs="Times New Roman"/>
        </w:rPr>
        <w:t>štádiu doplňujúceho odôvodneného stanoviska, 2 konania sú v</w:t>
      </w:r>
      <w:r>
        <w:rPr>
          <w:rFonts w:cs="Times New Roman"/>
        </w:rPr>
        <w:t> </w:t>
      </w:r>
      <w:r w:rsidRPr="001953F8">
        <w:rPr>
          <w:rFonts w:cs="Times New Roman"/>
        </w:rPr>
        <w:t>štádiu po podaní žaloby na Súdny dvor E</w:t>
      </w:r>
      <w:r>
        <w:rPr>
          <w:rFonts w:cs="Times New Roman"/>
        </w:rPr>
        <w:t>urópskej únie</w:t>
      </w:r>
      <w:r w:rsidRPr="001953F8">
        <w:rPr>
          <w:rFonts w:cs="Times New Roman"/>
        </w:rPr>
        <w:t xml:space="preserve"> a</w:t>
      </w:r>
      <w:r>
        <w:rPr>
          <w:rFonts w:cs="Times New Roman"/>
        </w:rPr>
        <w:t> </w:t>
      </w:r>
      <w:r w:rsidRPr="001953F8">
        <w:rPr>
          <w:rFonts w:cs="Times New Roman"/>
        </w:rPr>
        <w:t xml:space="preserve">5 konaní </w:t>
      </w:r>
      <w:r>
        <w:rPr>
          <w:rFonts w:cs="Times New Roman"/>
        </w:rPr>
        <w:t>je</w:t>
      </w:r>
      <w:r w:rsidRPr="001953F8">
        <w:rPr>
          <w:rFonts w:cs="Times New Roman"/>
        </w:rPr>
        <w:t xml:space="preserve"> v</w:t>
      </w:r>
      <w:r>
        <w:rPr>
          <w:rFonts w:cs="Times New Roman"/>
        </w:rPr>
        <w:t> </w:t>
      </w:r>
      <w:r w:rsidRPr="001953F8">
        <w:rPr>
          <w:rFonts w:cs="Times New Roman"/>
        </w:rPr>
        <w:t>štádiu po vydaní prvého rozsudku Súdnym dvorom E</w:t>
      </w:r>
      <w:r>
        <w:rPr>
          <w:rFonts w:cs="Times New Roman"/>
        </w:rPr>
        <w:t>urópskej únie</w:t>
      </w:r>
      <w:r w:rsidRPr="001953F8">
        <w:rPr>
          <w:rFonts w:cs="Times New Roman"/>
        </w:rPr>
        <w:t>. E</w:t>
      </w:r>
      <w:r>
        <w:rPr>
          <w:rFonts w:cs="Times New Roman"/>
        </w:rPr>
        <w:t>urópska komisia</w:t>
      </w:r>
      <w:r w:rsidRPr="001953F8">
        <w:rPr>
          <w:rFonts w:cs="Times New Roman"/>
        </w:rPr>
        <w:t xml:space="preserve"> uzavrela 20 konaní.</w:t>
      </w:r>
      <w:r>
        <w:rPr>
          <w:rFonts w:cs="Times New Roman"/>
        </w:rPr>
        <w:t xml:space="preserve"> </w:t>
      </w:r>
      <w:r w:rsidRPr="001953F8">
        <w:rPr>
          <w:rFonts w:cs="Times New Roman"/>
        </w:rPr>
        <w:t>Z</w:t>
      </w:r>
      <w:r>
        <w:rPr>
          <w:rFonts w:cs="Times New Roman"/>
        </w:rPr>
        <w:t> </w:t>
      </w:r>
      <w:r w:rsidRPr="001953F8">
        <w:rPr>
          <w:rFonts w:cs="Times New Roman"/>
        </w:rPr>
        <w:t>celkového počtu 67 konaní bolo 27 vedených z</w:t>
      </w:r>
      <w:r>
        <w:rPr>
          <w:rFonts w:cs="Times New Roman"/>
        </w:rPr>
        <w:t> </w:t>
      </w:r>
      <w:r w:rsidRPr="001953F8">
        <w:rPr>
          <w:rFonts w:cs="Times New Roman"/>
        </w:rPr>
        <w:t>dôvodu neoznámenia transpozičných opatrení k</w:t>
      </w:r>
      <w:r>
        <w:rPr>
          <w:rFonts w:cs="Times New Roman"/>
        </w:rPr>
        <w:t> </w:t>
      </w:r>
      <w:r w:rsidRPr="001953F8">
        <w:rPr>
          <w:rFonts w:cs="Times New Roman"/>
        </w:rPr>
        <w:t>smerniciam, 14 z</w:t>
      </w:r>
      <w:r>
        <w:rPr>
          <w:rFonts w:cs="Times New Roman"/>
        </w:rPr>
        <w:t> </w:t>
      </w:r>
      <w:r w:rsidRPr="001953F8">
        <w:rPr>
          <w:rFonts w:cs="Times New Roman"/>
        </w:rPr>
        <w:t xml:space="preserve">dôvodu nesprávnej </w:t>
      </w:r>
      <w:r w:rsidRPr="001953F8">
        <w:rPr>
          <w:rFonts w:cs="Times New Roman"/>
          <w:shd w:val="clear" w:color="auto" w:fill="FFFFFF"/>
        </w:rPr>
        <w:t>alebo neúplnej transpozíci</w:t>
      </w:r>
      <w:r w:rsidRPr="001953F8">
        <w:rPr>
          <w:rFonts w:cs="Times New Roman"/>
        </w:rPr>
        <w:t>e smerníc, 18</w:t>
      </w:r>
      <w:r>
        <w:rPr>
          <w:rFonts w:cs="Times New Roman"/>
        </w:rPr>
        <w:t xml:space="preserve"> </w:t>
      </w:r>
      <w:r w:rsidRPr="001953F8">
        <w:rPr>
          <w:rFonts w:cs="Times New Roman"/>
        </w:rPr>
        <w:t>pre nesprávnu aplikáciu práva E</w:t>
      </w:r>
      <w:r>
        <w:rPr>
          <w:rFonts w:cs="Times New Roman"/>
        </w:rPr>
        <w:t>urópskej únie</w:t>
      </w:r>
      <w:r w:rsidRPr="001953F8">
        <w:rPr>
          <w:rFonts w:cs="Times New Roman"/>
        </w:rPr>
        <w:t xml:space="preserve"> a</w:t>
      </w:r>
      <w:r>
        <w:rPr>
          <w:rFonts w:cs="Times New Roman"/>
        </w:rPr>
        <w:t> </w:t>
      </w:r>
      <w:r w:rsidRPr="001953F8">
        <w:rPr>
          <w:rFonts w:cs="Times New Roman"/>
        </w:rPr>
        <w:t>8 konaní bolo vedených z</w:t>
      </w:r>
      <w:r>
        <w:rPr>
          <w:rFonts w:cs="Times New Roman"/>
        </w:rPr>
        <w:t> </w:t>
      </w:r>
      <w:r w:rsidRPr="001953F8">
        <w:rPr>
          <w:rFonts w:cs="Times New Roman"/>
        </w:rPr>
        <w:t xml:space="preserve">iných dôvodov. </w:t>
      </w:r>
      <w:r>
        <w:rPr>
          <w:rFonts w:cs="Times New Roman"/>
        </w:rPr>
        <w:t>V porovnaní s </w:t>
      </w:r>
      <w:r w:rsidRPr="001953F8">
        <w:rPr>
          <w:rFonts w:cs="Times New Roman"/>
        </w:rPr>
        <w:t>r</w:t>
      </w:r>
      <w:r>
        <w:rPr>
          <w:rFonts w:cs="Times New Roman"/>
        </w:rPr>
        <w:t>okom</w:t>
      </w:r>
      <w:r w:rsidRPr="001953F8">
        <w:rPr>
          <w:rFonts w:cs="Times New Roman"/>
        </w:rPr>
        <w:t xml:space="preserve"> 2023 evidujeme </w:t>
      </w:r>
      <w:r w:rsidRPr="001953F8">
        <w:rPr>
          <w:rFonts w:cs="Times New Roman"/>
          <w:b/>
          <w:bCs/>
        </w:rPr>
        <w:t xml:space="preserve">nárast počtu konaní </w:t>
      </w:r>
      <w:r w:rsidRPr="003D7D24">
        <w:rPr>
          <w:rFonts w:cs="Times New Roman"/>
        </w:rPr>
        <w:t>o</w:t>
      </w:r>
      <w:r>
        <w:rPr>
          <w:rFonts w:cs="Times New Roman"/>
        </w:rPr>
        <w:t> </w:t>
      </w:r>
      <w:r w:rsidRPr="003D7D24">
        <w:rPr>
          <w:rFonts w:cs="Times New Roman"/>
        </w:rPr>
        <w:t>osem.</w:t>
      </w:r>
      <w:r w:rsidRPr="001953F8">
        <w:rPr>
          <w:rFonts w:cs="Times New Roman"/>
          <w:b/>
          <w:bCs/>
        </w:rPr>
        <w:t xml:space="preserve"> S</w:t>
      </w:r>
      <w:r>
        <w:rPr>
          <w:rFonts w:cs="Times New Roman"/>
          <w:b/>
          <w:bCs/>
        </w:rPr>
        <w:t>lovenská republika</w:t>
      </w:r>
      <w:r w:rsidRPr="001953F8">
        <w:rPr>
          <w:rFonts w:cs="Times New Roman"/>
          <w:b/>
          <w:bCs/>
        </w:rPr>
        <w:t xml:space="preserve"> patrí k</w:t>
      </w:r>
      <w:r>
        <w:rPr>
          <w:rFonts w:cs="Times New Roman"/>
          <w:b/>
          <w:bCs/>
        </w:rPr>
        <w:t> </w:t>
      </w:r>
      <w:r w:rsidRPr="001953F8">
        <w:rPr>
          <w:rFonts w:cs="Times New Roman"/>
          <w:b/>
          <w:bCs/>
        </w:rPr>
        <w:t>štátom s</w:t>
      </w:r>
      <w:r>
        <w:rPr>
          <w:rFonts w:cs="Times New Roman"/>
          <w:b/>
          <w:bCs/>
        </w:rPr>
        <w:t> </w:t>
      </w:r>
      <w:r w:rsidRPr="001953F8">
        <w:rPr>
          <w:rFonts w:cs="Times New Roman"/>
          <w:b/>
          <w:bCs/>
        </w:rPr>
        <w:t xml:space="preserve">vyšším počtom konaní </w:t>
      </w:r>
      <w:r w:rsidRPr="001953F8">
        <w:rPr>
          <w:rFonts w:cs="Times New Roman"/>
        </w:rPr>
        <w:t>o</w:t>
      </w:r>
      <w:r>
        <w:rPr>
          <w:rFonts w:cs="Times New Roman"/>
        </w:rPr>
        <w:t> </w:t>
      </w:r>
      <w:r w:rsidRPr="001953F8">
        <w:rPr>
          <w:rFonts w:cs="Times New Roman"/>
        </w:rPr>
        <w:t xml:space="preserve">porušení povinností vedených podľa článku 258 </w:t>
      </w:r>
      <w:r>
        <w:rPr>
          <w:rFonts w:cs="Times New Roman"/>
        </w:rPr>
        <w:t>–</w:t>
      </w:r>
      <w:r w:rsidRPr="001953F8">
        <w:rPr>
          <w:rFonts w:cs="Times New Roman"/>
        </w:rPr>
        <w:t xml:space="preserve"> 260 Zmluvy o</w:t>
      </w:r>
      <w:r>
        <w:rPr>
          <w:rFonts w:cs="Times New Roman"/>
        </w:rPr>
        <w:t> </w:t>
      </w:r>
      <w:r w:rsidRPr="001953F8">
        <w:rPr>
          <w:rFonts w:cs="Times New Roman"/>
        </w:rPr>
        <w:t>fungovaní E</w:t>
      </w:r>
      <w:r>
        <w:rPr>
          <w:rFonts w:cs="Times New Roman"/>
        </w:rPr>
        <w:t>urópskej únie</w:t>
      </w:r>
      <w:r w:rsidRPr="001953F8">
        <w:rPr>
          <w:rFonts w:cs="Times New Roman"/>
        </w:rPr>
        <w:t>.</w:t>
      </w:r>
    </w:p>
    <w:p w14:paraId="599E072D" w14:textId="77777777" w:rsidR="003D03E8" w:rsidRDefault="003D03E8" w:rsidP="003D03E8">
      <w:pPr>
        <w:spacing w:after="0" w:line="240" w:lineRule="auto"/>
        <w:jc w:val="left"/>
        <w:rPr>
          <w:rFonts w:cs="Times New Roman"/>
          <w:b/>
          <w:color w:val="auto"/>
          <w:sz w:val="26"/>
          <w:szCs w:val="26"/>
        </w:rPr>
      </w:pPr>
      <w:r>
        <w:rPr>
          <w:rFonts w:cs="Times New Roman"/>
          <w:color w:val="auto"/>
          <w:sz w:val="26"/>
          <w:szCs w:val="26"/>
        </w:rPr>
        <w:br w:type="page"/>
      </w:r>
    </w:p>
    <w:p w14:paraId="1E861D6B" w14:textId="182E272D" w:rsidR="003D03E8" w:rsidRPr="00DC6966" w:rsidRDefault="003D03E8" w:rsidP="003D03E8">
      <w:pPr>
        <w:pStyle w:val="Nadpis1"/>
        <w:numPr>
          <w:ilvl w:val="0"/>
          <w:numId w:val="41"/>
        </w:numPr>
        <w:jc w:val="both"/>
        <w:rPr>
          <w:rFonts w:cs="Times New Roman"/>
          <w:b w:val="0"/>
          <w:color w:val="auto"/>
          <w:sz w:val="26"/>
          <w:szCs w:val="26"/>
        </w:rPr>
      </w:pPr>
      <w:r w:rsidRPr="00DC6966">
        <w:rPr>
          <w:rFonts w:cs="Times New Roman"/>
          <w:color w:val="auto"/>
          <w:sz w:val="26"/>
          <w:szCs w:val="26"/>
        </w:rPr>
        <w:lastRenderedPageBreak/>
        <w:t>Personálne zastúpenie Slovenskej republiky v</w:t>
      </w:r>
      <w:r>
        <w:rPr>
          <w:rFonts w:cs="Times New Roman"/>
          <w:color w:val="auto"/>
          <w:sz w:val="26"/>
          <w:szCs w:val="26"/>
        </w:rPr>
        <w:t> </w:t>
      </w:r>
      <w:r w:rsidRPr="00DC6966">
        <w:rPr>
          <w:rFonts w:cs="Times New Roman"/>
          <w:color w:val="auto"/>
          <w:sz w:val="26"/>
          <w:szCs w:val="26"/>
        </w:rPr>
        <w:t>inštitúciách Európskej únie</w:t>
      </w:r>
    </w:p>
    <w:p w14:paraId="1A236412" w14:textId="77777777" w:rsidR="003D03E8" w:rsidRPr="00DC6966" w:rsidRDefault="003D03E8" w:rsidP="003D03E8">
      <w:pPr>
        <w:pStyle w:val="Nadpis1"/>
        <w:jc w:val="both"/>
        <w:rPr>
          <w:rFonts w:cs="Times New Roman"/>
          <w:color w:val="auto"/>
          <w:szCs w:val="24"/>
        </w:rPr>
      </w:pPr>
    </w:p>
    <w:p w14:paraId="5AC2C3FB" w14:textId="0374AA09" w:rsidR="003D03E8" w:rsidRPr="00E47418" w:rsidRDefault="003D03E8" w:rsidP="003D03E8">
      <w:r w:rsidRPr="003130A6">
        <w:t>V</w:t>
      </w:r>
      <w:r>
        <w:t> </w:t>
      </w:r>
      <w:r w:rsidRPr="003130A6">
        <w:t>štruktúrach Európskej únie v</w:t>
      </w:r>
      <w:r>
        <w:t> </w:t>
      </w:r>
      <w:r w:rsidRPr="003130A6">
        <w:t xml:space="preserve">roku 2024 pracovalo </w:t>
      </w:r>
      <w:r w:rsidRPr="003130A6">
        <w:rPr>
          <w:b/>
          <w:bCs/>
        </w:rPr>
        <w:t>806 občanov</w:t>
      </w:r>
      <w:r w:rsidRPr="003130A6">
        <w:t xml:space="preserve"> Slovenskej republiky </w:t>
      </w:r>
      <w:r w:rsidR="00E47418">
        <w:br/>
      </w:r>
      <w:r w:rsidRPr="003130A6">
        <w:t>(v Európskej komisii 454 občanov, v</w:t>
      </w:r>
      <w:r>
        <w:t> </w:t>
      </w:r>
      <w:r w:rsidRPr="003130A6">
        <w:t>Európskom parlamente 200, v</w:t>
      </w:r>
      <w:r>
        <w:t> </w:t>
      </w:r>
      <w:r w:rsidRPr="003130A6">
        <w:t>Rade Európskej únie 83, vo Výbore regiónov 16, v</w:t>
      </w:r>
      <w:r>
        <w:t> </w:t>
      </w:r>
      <w:r w:rsidRPr="003130A6">
        <w:t>Európskom hospodárskom a</w:t>
      </w:r>
      <w:r>
        <w:t> </w:t>
      </w:r>
      <w:r w:rsidRPr="003130A6">
        <w:t>sociálnom výbore 18 a</w:t>
      </w:r>
      <w:r>
        <w:t> </w:t>
      </w:r>
      <w:r w:rsidRPr="003130A6">
        <w:t>v</w:t>
      </w:r>
      <w:r>
        <w:t> </w:t>
      </w:r>
      <w:r w:rsidRPr="003130A6">
        <w:t>rámci Európskej služby pre vonkajšiu činnosť 35). V</w:t>
      </w:r>
      <w:r>
        <w:t> </w:t>
      </w:r>
      <w:r w:rsidRPr="003130A6">
        <w:t>roku 2024 pôsobilo v</w:t>
      </w:r>
      <w:r>
        <w:t> </w:t>
      </w:r>
      <w:r w:rsidRPr="003130A6">
        <w:t>inštitúciách Európskej únie 30 dočasne vyslaných národných expertov.</w:t>
      </w:r>
    </w:p>
    <w:p w14:paraId="7CE54BEC" w14:textId="77777777" w:rsidR="003D03E8" w:rsidRDefault="003D03E8" w:rsidP="003D03E8">
      <w:pPr>
        <w:spacing w:after="0" w:line="240" w:lineRule="auto"/>
        <w:rPr>
          <w:color w:val="auto"/>
        </w:rPr>
      </w:pPr>
      <w:r w:rsidRPr="00DC6966">
        <w:rPr>
          <w:color w:val="auto"/>
        </w:rPr>
        <w:t>Zvýšenie zastúpenia občanov S</w:t>
      </w:r>
      <w:r>
        <w:rPr>
          <w:color w:val="auto"/>
        </w:rPr>
        <w:t>lovenskej republiky</w:t>
      </w:r>
      <w:r w:rsidRPr="00DC6966">
        <w:rPr>
          <w:color w:val="auto"/>
        </w:rPr>
        <w:t xml:space="preserve"> v</w:t>
      </w:r>
      <w:r>
        <w:rPr>
          <w:color w:val="auto"/>
        </w:rPr>
        <w:t> </w:t>
      </w:r>
      <w:r w:rsidRPr="00DC6966">
        <w:rPr>
          <w:color w:val="auto"/>
        </w:rPr>
        <w:t>európskych inštitúciách, orgánoch a</w:t>
      </w:r>
      <w:r>
        <w:rPr>
          <w:color w:val="auto"/>
        </w:rPr>
        <w:t> </w:t>
      </w:r>
      <w:r w:rsidRPr="00DC6966">
        <w:rPr>
          <w:color w:val="auto"/>
        </w:rPr>
        <w:t xml:space="preserve">agentúrach má zásadný význam pre presadzovanie slovenských národnoštátnych záujmov na pôde </w:t>
      </w:r>
      <w:r>
        <w:rPr>
          <w:color w:val="auto"/>
        </w:rPr>
        <w:t>Európskej únie</w:t>
      </w:r>
      <w:r w:rsidRPr="00DC6966">
        <w:rPr>
          <w:color w:val="auto"/>
        </w:rPr>
        <w:t xml:space="preserve"> v</w:t>
      </w:r>
      <w:r>
        <w:rPr>
          <w:color w:val="auto"/>
        </w:rPr>
        <w:t> </w:t>
      </w:r>
      <w:r w:rsidRPr="00DC6966">
        <w:rPr>
          <w:color w:val="auto"/>
        </w:rPr>
        <w:t>rámci jednotlivých politík. Od vstupu S</w:t>
      </w:r>
      <w:r>
        <w:rPr>
          <w:color w:val="auto"/>
        </w:rPr>
        <w:t>lovenskej republiky</w:t>
      </w:r>
      <w:r w:rsidRPr="00DC6966">
        <w:rPr>
          <w:color w:val="auto"/>
        </w:rPr>
        <w:t xml:space="preserve"> </w:t>
      </w:r>
      <w:r>
        <w:rPr>
          <w:color w:val="auto"/>
        </w:rPr>
        <w:t>do Európskej únie</w:t>
      </w:r>
      <w:r w:rsidRPr="00DC6966">
        <w:rPr>
          <w:color w:val="auto"/>
        </w:rPr>
        <w:t xml:space="preserve"> chýba ucelená stratégia cieľavedomého presadzovania Slovákov v</w:t>
      </w:r>
      <w:r>
        <w:rPr>
          <w:color w:val="auto"/>
        </w:rPr>
        <w:t> </w:t>
      </w:r>
      <w:r w:rsidRPr="00DC6966">
        <w:rPr>
          <w:color w:val="auto"/>
        </w:rPr>
        <w:t xml:space="preserve">inštitúciách </w:t>
      </w:r>
      <w:r>
        <w:rPr>
          <w:color w:val="auto"/>
        </w:rPr>
        <w:t>Európskej únie</w:t>
      </w:r>
      <w:r w:rsidRPr="00DC6966">
        <w:rPr>
          <w:color w:val="auto"/>
        </w:rPr>
        <w:t>, v</w:t>
      </w:r>
      <w:r>
        <w:rPr>
          <w:color w:val="auto"/>
        </w:rPr>
        <w:t> </w:t>
      </w:r>
      <w:r w:rsidRPr="00DC6966">
        <w:rPr>
          <w:color w:val="auto"/>
        </w:rPr>
        <w:t>dôsledku čoho Slovensko patrí medzi najslabšie zastúpené členské krajiny</w:t>
      </w:r>
      <w:r>
        <w:rPr>
          <w:color w:val="auto"/>
        </w:rPr>
        <w:t>,</w:t>
      </w:r>
      <w:r w:rsidRPr="00DC6966">
        <w:rPr>
          <w:color w:val="auto"/>
        </w:rPr>
        <w:t xml:space="preserve"> </w:t>
      </w:r>
      <w:r>
        <w:rPr>
          <w:color w:val="auto"/>
        </w:rPr>
        <w:t xml:space="preserve">najmä </w:t>
      </w:r>
      <w:r w:rsidRPr="00DC6966">
        <w:rPr>
          <w:color w:val="auto"/>
        </w:rPr>
        <w:t>pokiaľ ide o</w:t>
      </w:r>
      <w:r>
        <w:rPr>
          <w:color w:val="auto"/>
        </w:rPr>
        <w:t> </w:t>
      </w:r>
      <w:r w:rsidRPr="00DC6966">
        <w:rPr>
          <w:color w:val="auto"/>
        </w:rPr>
        <w:t>obsadzovanie relevantných riadiacich a</w:t>
      </w:r>
      <w:r>
        <w:rPr>
          <w:color w:val="auto"/>
        </w:rPr>
        <w:t> </w:t>
      </w:r>
      <w:r w:rsidRPr="00DC6966">
        <w:rPr>
          <w:color w:val="auto"/>
        </w:rPr>
        <w:t xml:space="preserve">rozhodovacích pozícií. </w:t>
      </w:r>
    </w:p>
    <w:p w14:paraId="039E917A" w14:textId="77777777" w:rsidR="003D03E8" w:rsidRDefault="003D03E8" w:rsidP="003D03E8">
      <w:pPr>
        <w:spacing w:after="0" w:line="240" w:lineRule="auto"/>
        <w:rPr>
          <w:color w:val="auto"/>
        </w:rPr>
      </w:pPr>
    </w:p>
    <w:p w14:paraId="753FA8CB" w14:textId="77777777" w:rsidR="003D03E8" w:rsidRDefault="003D03E8" w:rsidP="003D03E8">
      <w:pPr>
        <w:spacing w:after="0" w:line="240" w:lineRule="auto"/>
        <w:rPr>
          <w:rFonts w:cs="Times New Roman"/>
          <w:color w:val="auto"/>
          <w:szCs w:val="24"/>
          <w:lang w:eastAsia="en-US"/>
        </w:rPr>
      </w:pPr>
      <w:r w:rsidRPr="00D656EB">
        <w:rPr>
          <w:rFonts w:cs="Times New Roman"/>
          <w:color w:val="auto"/>
          <w:szCs w:val="24"/>
          <w:lang w:eastAsia="en-US"/>
        </w:rPr>
        <w:t>V</w:t>
      </w:r>
      <w:r>
        <w:rPr>
          <w:rFonts w:cs="Times New Roman"/>
          <w:color w:val="auto"/>
          <w:szCs w:val="24"/>
          <w:lang w:eastAsia="en-US"/>
        </w:rPr>
        <w:t> </w:t>
      </w:r>
      <w:r w:rsidRPr="00D656EB">
        <w:rPr>
          <w:rFonts w:cs="Times New Roman"/>
          <w:color w:val="auto"/>
          <w:szCs w:val="24"/>
          <w:lang w:eastAsia="en-US"/>
        </w:rPr>
        <w:t xml:space="preserve">decembri 2024 Európska komisia vydala </w:t>
      </w:r>
      <w:r>
        <w:rPr>
          <w:rFonts w:cs="Times New Roman"/>
          <w:b/>
          <w:bCs/>
          <w:color w:val="auto"/>
          <w:szCs w:val="24"/>
          <w:lang w:eastAsia="en-US"/>
        </w:rPr>
        <w:t>Prvú</w:t>
      </w:r>
      <w:r w:rsidRPr="00D656EB">
        <w:rPr>
          <w:rFonts w:cs="Times New Roman"/>
          <w:b/>
          <w:bCs/>
          <w:color w:val="auto"/>
          <w:szCs w:val="24"/>
          <w:lang w:eastAsia="en-US"/>
        </w:rPr>
        <w:t xml:space="preserve"> hodnotiacu správu k</w:t>
      </w:r>
      <w:r>
        <w:rPr>
          <w:rFonts w:cs="Times New Roman"/>
          <w:b/>
          <w:bCs/>
          <w:color w:val="auto"/>
          <w:szCs w:val="24"/>
          <w:lang w:eastAsia="en-US"/>
        </w:rPr>
        <w:t> </w:t>
      </w:r>
      <w:r w:rsidRPr="00D656EB">
        <w:rPr>
          <w:rFonts w:cs="Times New Roman"/>
          <w:b/>
          <w:bCs/>
          <w:color w:val="auto"/>
          <w:szCs w:val="24"/>
          <w:lang w:eastAsia="en-US"/>
        </w:rPr>
        <w:t>implementácii Akčného plánu o</w:t>
      </w:r>
      <w:r>
        <w:rPr>
          <w:rFonts w:cs="Times New Roman"/>
          <w:b/>
          <w:bCs/>
          <w:color w:val="auto"/>
          <w:szCs w:val="24"/>
          <w:lang w:eastAsia="en-US"/>
        </w:rPr>
        <w:t> </w:t>
      </w:r>
      <w:r w:rsidRPr="00D656EB">
        <w:rPr>
          <w:rFonts w:cs="Times New Roman"/>
          <w:b/>
          <w:bCs/>
          <w:color w:val="auto"/>
          <w:szCs w:val="24"/>
          <w:lang w:eastAsia="en-US"/>
        </w:rPr>
        <w:t>geografickej rovnováhe pre Slovensko.</w:t>
      </w:r>
      <w:r w:rsidRPr="00D656EB">
        <w:rPr>
          <w:rFonts w:cs="Times New Roman"/>
          <w:color w:val="auto"/>
          <w:szCs w:val="24"/>
          <w:lang w:eastAsia="en-US"/>
        </w:rPr>
        <w:t xml:space="preserve"> Hodnotiaca správa sumarizuje aktivity S</w:t>
      </w:r>
      <w:r>
        <w:rPr>
          <w:rFonts w:cs="Times New Roman"/>
          <w:color w:val="auto"/>
          <w:szCs w:val="24"/>
          <w:lang w:eastAsia="en-US"/>
        </w:rPr>
        <w:t>lovenskej republiky</w:t>
      </w:r>
      <w:r w:rsidRPr="00D656EB">
        <w:rPr>
          <w:rFonts w:cs="Times New Roman"/>
          <w:color w:val="auto"/>
          <w:szCs w:val="24"/>
          <w:lang w:eastAsia="en-US"/>
        </w:rPr>
        <w:t xml:space="preserve"> a</w:t>
      </w:r>
      <w:r>
        <w:rPr>
          <w:rFonts w:cs="Times New Roman"/>
          <w:color w:val="auto"/>
          <w:szCs w:val="24"/>
          <w:lang w:eastAsia="en-US"/>
        </w:rPr>
        <w:t> </w:t>
      </w:r>
      <w:r w:rsidRPr="00D656EB">
        <w:rPr>
          <w:rFonts w:cs="Times New Roman"/>
          <w:color w:val="auto"/>
          <w:szCs w:val="24"/>
          <w:lang w:eastAsia="en-US"/>
        </w:rPr>
        <w:t>Európskej komisie na zvýšenie zastúpenia občanov S</w:t>
      </w:r>
      <w:r>
        <w:rPr>
          <w:rFonts w:cs="Times New Roman"/>
          <w:color w:val="auto"/>
          <w:szCs w:val="24"/>
          <w:lang w:eastAsia="en-US"/>
        </w:rPr>
        <w:t>lovenskej republiky</w:t>
      </w:r>
      <w:r w:rsidRPr="00D656EB">
        <w:rPr>
          <w:rFonts w:cs="Times New Roman"/>
          <w:color w:val="auto"/>
          <w:szCs w:val="24"/>
          <w:lang w:eastAsia="en-US"/>
        </w:rPr>
        <w:t xml:space="preserve"> pracujúcich v</w:t>
      </w:r>
      <w:r>
        <w:rPr>
          <w:rFonts w:cs="Times New Roman"/>
          <w:color w:val="auto"/>
          <w:szCs w:val="24"/>
          <w:lang w:eastAsia="en-US"/>
        </w:rPr>
        <w:t> </w:t>
      </w:r>
      <w:r w:rsidRPr="00D656EB">
        <w:rPr>
          <w:rFonts w:cs="Times New Roman"/>
          <w:color w:val="auto"/>
          <w:szCs w:val="24"/>
          <w:lang w:eastAsia="en-US"/>
        </w:rPr>
        <w:t>Európskej komisii a</w:t>
      </w:r>
      <w:r>
        <w:rPr>
          <w:rFonts w:cs="Times New Roman"/>
          <w:color w:val="auto"/>
          <w:szCs w:val="24"/>
          <w:lang w:eastAsia="en-US"/>
        </w:rPr>
        <w:t> </w:t>
      </w:r>
      <w:r w:rsidRPr="00D656EB">
        <w:rPr>
          <w:rFonts w:cs="Times New Roman"/>
          <w:color w:val="auto"/>
          <w:szCs w:val="24"/>
          <w:lang w:eastAsia="en-US"/>
        </w:rPr>
        <w:t xml:space="preserve">odporúča ďalšie kroky. Na základe štatistík </w:t>
      </w:r>
      <w:r>
        <w:rPr>
          <w:rFonts w:cs="Times New Roman"/>
          <w:color w:val="auto"/>
          <w:szCs w:val="24"/>
          <w:lang w:eastAsia="en-US"/>
        </w:rPr>
        <w:t>ku koncu roka 2023</w:t>
      </w:r>
      <w:r w:rsidRPr="00D656EB">
        <w:rPr>
          <w:rFonts w:cs="Times New Roman"/>
          <w:color w:val="auto"/>
          <w:szCs w:val="24"/>
          <w:lang w:eastAsia="en-US"/>
        </w:rPr>
        <w:t xml:space="preserve"> patrí S</w:t>
      </w:r>
      <w:r>
        <w:rPr>
          <w:rFonts w:cs="Times New Roman"/>
          <w:color w:val="auto"/>
          <w:szCs w:val="24"/>
          <w:lang w:eastAsia="en-US"/>
        </w:rPr>
        <w:t>lovenská republika</w:t>
      </w:r>
      <w:r w:rsidRPr="00D656EB">
        <w:rPr>
          <w:rFonts w:cs="Times New Roman"/>
          <w:color w:val="auto"/>
          <w:szCs w:val="24"/>
          <w:lang w:eastAsia="en-US"/>
        </w:rPr>
        <w:t xml:space="preserve"> naďalej počtom zamestnancov medzi nedostatočne zastúpené členské krajiny v</w:t>
      </w:r>
      <w:r>
        <w:rPr>
          <w:rFonts w:cs="Times New Roman"/>
          <w:color w:val="auto"/>
          <w:szCs w:val="24"/>
          <w:lang w:eastAsia="en-US"/>
        </w:rPr>
        <w:t> </w:t>
      </w:r>
      <w:r w:rsidRPr="00D656EB">
        <w:rPr>
          <w:rFonts w:cs="Times New Roman"/>
          <w:color w:val="auto"/>
          <w:szCs w:val="24"/>
          <w:lang w:eastAsia="en-US"/>
        </w:rPr>
        <w:t>Európskej komisii, čo znamená, že jej zastúpenie sa pohybuje pod 80% stanovenej kvóty</w:t>
      </w:r>
      <w:r>
        <w:rPr>
          <w:rFonts w:cs="Times New Roman"/>
          <w:color w:val="auto"/>
          <w:szCs w:val="24"/>
          <w:lang w:eastAsia="en-US"/>
        </w:rPr>
        <w:t xml:space="preserve">, čo predstavuje </w:t>
      </w:r>
      <w:r w:rsidRPr="00D656EB">
        <w:rPr>
          <w:rFonts w:cs="Times New Roman"/>
          <w:color w:val="auto"/>
          <w:szCs w:val="24"/>
          <w:lang w:eastAsia="en-US"/>
        </w:rPr>
        <w:t>1,8%.</w:t>
      </w:r>
    </w:p>
    <w:p w14:paraId="263B6BC8" w14:textId="77777777" w:rsidR="003D03E8" w:rsidRDefault="003D03E8" w:rsidP="003D03E8">
      <w:pPr>
        <w:spacing w:after="0" w:line="240" w:lineRule="auto"/>
        <w:rPr>
          <w:rFonts w:cs="Times New Roman"/>
          <w:color w:val="auto"/>
          <w:szCs w:val="24"/>
          <w:lang w:eastAsia="en-US"/>
        </w:rPr>
      </w:pPr>
    </w:p>
    <w:p w14:paraId="50A2B132" w14:textId="77777777" w:rsidR="003D03E8" w:rsidRPr="00D656EB" w:rsidRDefault="003D03E8" w:rsidP="003D03E8">
      <w:pPr>
        <w:spacing w:after="0" w:line="240" w:lineRule="auto"/>
        <w:rPr>
          <w:rFonts w:cs="Times New Roman"/>
          <w:color w:val="auto"/>
          <w:szCs w:val="24"/>
        </w:rPr>
      </w:pPr>
      <w:r w:rsidRPr="00376C01">
        <w:rPr>
          <w:rFonts w:cs="Times New Roman"/>
          <w:color w:val="auto"/>
          <w:szCs w:val="24"/>
          <w:lang w:eastAsia="en-US"/>
        </w:rPr>
        <w:t>Slovensko sa v</w:t>
      </w:r>
      <w:r>
        <w:rPr>
          <w:rFonts w:cs="Times New Roman"/>
          <w:color w:val="auto"/>
          <w:szCs w:val="24"/>
          <w:lang w:eastAsia="en-US"/>
        </w:rPr>
        <w:t> </w:t>
      </w:r>
      <w:r w:rsidRPr="00376C01">
        <w:rPr>
          <w:rFonts w:cs="Times New Roman"/>
          <w:color w:val="auto"/>
          <w:szCs w:val="24"/>
          <w:lang w:eastAsia="en-US"/>
        </w:rPr>
        <w:t xml:space="preserve">roku 2024 zameralo na prípravu </w:t>
      </w:r>
      <w:r w:rsidRPr="00376C01">
        <w:rPr>
          <w:rFonts w:cs="Times New Roman"/>
          <w:b/>
          <w:bCs/>
          <w:color w:val="auto"/>
          <w:szCs w:val="24"/>
          <w:lang w:eastAsia="en-US"/>
        </w:rPr>
        <w:t xml:space="preserve">Koncepcie </w:t>
      </w:r>
      <w:r w:rsidRPr="00376C01">
        <w:rPr>
          <w:rFonts w:cs="Times New Roman"/>
          <w:b/>
          <w:bCs/>
          <w:color w:val="auto"/>
          <w:szCs w:val="24"/>
        </w:rPr>
        <w:t>pre zvýšenie zastúpenia občanov S</w:t>
      </w:r>
      <w:r>
        <w:rPr>
          <w:rFonts w:cs="Times New Roman"/>
          <w:b/>
          <w:bCs/>
          <w:color w:val="auto"/>
          <w:szCs w:val="24"/>
        </w:rPr>
        <w:t>lovenskej republiky</w:t>
      </w:r>
      <w:r w:rsidRPr="00376C01">
        <w:rPr>
          <w:rFonts w:cs="Times New Roman"/>
          <w:b/>
          <w:bCs/>
          <w:color w:val="auto"/>
          <w:szCs w:val="24"/>
        </w:rPr>
        <w:t xml:space="preserve"> v</w:t>
      </w:r>
      <w:r>
        <w:rPr>
          <w:rFonts w:cs="Times New Roman"/>
          <w:b/>
          <w:bCs/>
          <w:color w:val="auto"/>
          <w:szCs w:val="24"/>
        </w:rPr>
        <w:t> </w:t>
      </w:r>
      <w:r w:rsidRPr="00376C01">
        <w:rPr>
          <w:rFonts w:cs="Times New Roman"/>
          <w:b/>
          <w:bCs/>
          <w:color w:val="auto"/>
          <w:szCs w:val="24"/>
        </w:rPr>
        <w:t xml:space="preserve">inštitúciách Európskej únie </w:t>
      </w:r>
      <w:r w:rsidRPr="00376C01">
        <w:rPr>
          <w:rFonts w:cs="Times New Roman"/>
          <w:color w:val="auto"/>
          <w:szCs w:val="24"/>
        </w:rPr>
        <w:t>(ďalej „Koncepcia“),</w:t>
      </w:r>
      <w:r>
        <w:rPr>
          <w:rFonts w:cs="Times New Roman"/>
          <w:color w:val="auto"/>
          <w:szCs w:val="24"/>
        </w:rPr>
        <w:t xml:space="preserve"> ktorej cieľom je skvalitniť štátnu správu pri výkone európskej agendy a zvrátiť nepriaznivý trend pri presadzovaní slovenských občanov do európskych štruktúr. Medzi kľúčové opatrenia definované v pripravovanej Koncepcii, ktoré prispejú k zvýšeniu zastúpenia Slovenska v inštitúciách Európskej únie, patria systematická odborná príprava a vzdelávanie záujemcov o účasť vo výberových konaniach, propagácia pracovných príležitostí v európskych inštitúciách a agentúrach, aktívna podpora/</w:t>
      </w:r>
      <w:proofErr w:type="spellStart"/>
      <w:r>
        <w:rPr>
          <w:rFonts w:cs="Times New Roman"/>
          <w:color w:val="auto"/>
          <w:szCs w:val="24"/>
        </w:rPr>
        <w:t>lobing</w:t>
      </w:r>
      <w:proofErr w:type="spellEnd"/>
      <w:r>
        <w:rPr>
          <w:rFonts w:cs="Times New Roman"/>
          <w:color w:val="auto"/>
          <w:szCs w:val="24"/>
        </w:rPr>
        <w:t xml:space="preserve"> za kandidátov predovšetkým na </w:t>
      </w:r>
      <w:r w:rsidRPr="00DC6966">
        <w:rPr>
          <w:color w:val="auto"/>
        </w:rPr>
        <w:t>riadiace pozície v</w:t>
      </w:r>
      <w:r>
        <w:rPr>
          <w:color w:val="auto"/>
        </w:rPr>
        <w:t> </w:t>
      </w:r>
      <w:r w:rsidRPr="00DC6966">
        <w:rPr>
          <w:color w:val="auto"/>
        </w:rPr>
        <w:t xml:space="preserve">prioritných oblastiach európskych politík </w:t>
      </w:r>
      <w:r>
        <w:rPr>
          <w:rFonts w:cs="Times New Roman"/>
          <w:color w:val="auto"/>
          <w:szCs w:val="24"/>
        </w:rPr>
        <w:t xml:space="preserve">a vysielanie národných expertov. </w:t>
      </w:r>
    </w:p>
    <w:p w14:paraId="0C74A754" w14:textId="77777777" w:rsidR="003D03E8" w:rsidRPr="00DC6966" w:rsidRDefault="003D03E8" w:rsidP="003D03E8">
      <w:pPr>
        <w:spacing w:after="0" w:line="240" w:lineRule="auto"/>
        <w:rPr>
          <w:rFonts w:cs="Times New Roman"/>
          <w:color w:val="auto"/>
          <w:szCs w:val="24"/>
          <w:shd w:val="clear" w:color="auto" w:fill="FFFFFF"/>
        </w:rPr>
      </w:pPr>
    </w:p>
    <w:p w14:paraId="713BE33A" w14:textId="72440506" w:rsidR="009B7C6B" w:rsidRDefault="003D03E8" w:rsidP="003D03E8">
      <w:r w:rsidRPr="00DC6966">
        <w:rPr>
          <w:color w:val="auto"/>
        </w:rPr>
        <w:t xml:space="preserve">Zámerom </w:t>
      </w:r>
      <w:r>
        <w:rPr>
          <w:color w:val="auto"/>
        </w:rPr>
        <w:t xml:space="preserve">pripravovanej </w:t>
      </w:r>
      <w:r w:rsidRPr="00DC6966">
        <w:rPr>
          <w:color w:val="auto"/>
        </w:rPr>
        <w:t>Koncepcie je zároveň pripraviť štátnu a</w:t>
      </w:r>
      <w:r>
        <w:rPr>
          <w:color w:val="auto"/>
        </w:rPr>
        <w:t> </w:t>
      </w:r>
      <w:r w:rsidRPr="00DC6966">
        <w:rPr>
          <w:color w:val="auto"/>
        </w:rPr>
        <w:t>verejnú správu v</w:t>
      </w:r>
      <w:r>
        <w:rPr>
          <w:color w:val="auto"/>
        </w:rPr>
        <w:t> </w:t>
      </w:r>
      <w:r w:rsidRPr="00DC6966">
        <w:rPr>
          <w:color w:val="auto"/>
        </w:rPr>
        <w:t xml:space="preserve">dostatočnom časovom predstihu na výkon </w:t>
      </w:r>
      <w:r w:rsidRPr="00DC6966">
        <w:rPr>
          <w:b/>
          <w:bCs/>
          <w:color w:val="auto"/>
        </w:rPr>
        <w:t>druhého predsedníctva S</w:t>
      </w:r>
      <w:r>
        <w:rPr>
          <w:b/>
          <w:bCs/>
          <w:color w:val="auto"/>
        </w:rPr>
        <w:t>lovenska</w:t>
      </w:r>
      <w:r w:rsidRPr="00DC6966">
        <w:rPr>
          <w:b/>
          <w:bCs/>
          <w:color w:val="auto"/>
        </w:rPr>
        <w:t xml:space="preserve"> v</w:t>
      </w:r>
      <w:r>
        <w:rPr>
          <w:b/>
          <w:bCs/>
          <w:color w:val="auto"/>
        </w:rPr>
        <w:t> </w:t>
      </w:r>
      <w:r w:rsidRPr="00DC6966">
        <w:rPr>
          <w:b/>
          <w:bCs/>
          <w:color w:val="auto"/>
        </w:rPr>
        <w:t xml:space="preserve">Rade </w:t>
      </w:r>
      <w:r>
        <w:rPr>
          <w:b/>
          <w:bCs/>
          <w:color w:val="auto"/>
        </w:rPr>
        <w:t>Európskej únie</w:t>
      </w:r>
      <w:r w:rsidRPr="00DC6966">
        <w:rPr>
          <w:b/>
          <w:bCs/>
          <w:color w:val="auto"/>
        </w:rPr>
        <w:t xml:space="preserve"> v</w:t>
      </w:r>
      <w:r>
        <w:rPr>
          <w:b/>
          <w:bCs/>
          <w:color w:val="auto"/>
        </w:rPr>
        <w:t> </w:t>
      </w:r>
      <w:r w:rsidRPr="00DC6966">
        <w:rPr>
          <w:b/>
          <w:bCs/>
          <w:color w:val="auto"/>
        </w:rPr>
        <w:t>roku 2030</w:t>
      </w:r>
      <w:r w:rsidRPr="00DC6966">
        <w:rPr>
          <w:color w:val="auto"/>
        </w:rPr>
        <w:t>.</w:t>
      </w:r>
    </w:p>
    <w:sectPr w:rsidR="009B7C6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A2CF" w14:textId="77777777" w:rsidR="00E57D8B" w:rsidRDefault="00E57D8B" w:rsidP="00E57D8B">
      <w:pPr>
        <w:spacing w:after="0" w:line="240" w:lineRule="auto"/>
      </w:pPr>
      <w:r>
        <w:separator/>
      </w:r>
    </w:p>
  </w:endnote>
  <w:endnote w:type="continuationSeparator" w:id="0">
    <w:p w14:paraId="3EE22184" w14:textId="77777777" w:rsidR="00E57D8B" w:rsidRDefault="00E57D8B" w:rsidP="00E57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B1D2" w14:textId="0A5DCA76" w:rsidR="00E57D8B" w:rsidRDefault="00E57D8B">
    <w:pPr>
      <w:pStyle w:val="Pta"/>
    </w:pPr>
    <w:r>
      <w:rPr>
        <w:noProof/>
      </w:rPr>
      <mc:AlternateContent>
        <mc:Choice Requires="wps">
          <w:drawing>
            <wp:anchor distT="0" distB="0" distL="0" distR="0" simplePos="0" relativeHeight="251662336" behindDoc="0" locked="0" layoutInCell="1" allowOverlap="1" wp14:anchorId="4B2CB907" wp14:editId="0234E54E">
              <wp:simplePos x="635" y="635"/>
              <wp:positionH relativeFrom="page">
                <wp:align>left</wp:align>
              </wp:positionH>
              <wp:positionV relativeFrom="page">
                <wp:align>bottom</wp:align>
              </wp:positionV>
              <wp:extent cx="443865" cy="443865"/>
              <wp:effectExtent l="0" t="0" r="5080" b="0"/>
              <wp:wrapNone/>
              <wp:docPr id="5"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F682B3" w14:textId="1100F9D4"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2CB907" id="_x0000_t202" coordsize="21600,21600" o:spt="202" path="m,l,21600r21600,l21600,xe">
              <v:stroke joinstyle="miter"/>
              <v:path gradientshapeok="t" o:connecttype="rect"/>
            </v:shapetype>
            <v:shape id="Textové pole 5" o:spid="_x0000_s1028" type="#_x0000_t202" alt="INTERNÉ"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9F682B3" w14:textId="1100F9D4"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756498"/>
      <w:docPartObj>
        <w:docPartGallery w:val="Page Numbers (Bottom of Page)"/>
        <w:docPartUnique/>
      </w:docPartObj>
    </w:sdtPr>
    <w:sdtEndPr/>
    <w:sdtContent>
      <w:p w14:paraId="3CEF7CBC" w14:textId="010EDF88" w:rsidR="0043386B" w:rsidRDefault="0043386B">
        <w:pPr>
          <w:pStyle w:val="Pta"/>
          <w:jc w:val="right"/>
        </w:pPr>
        <w:r>
          <w:fldChar w:fldCharType="begin"/>
        </w:r>
        <w:r>
          <w:instrText>PAGE   \* MERGEFORMAT</w:instrText>
        </w:r>
        <w:r>
          <w:fldChar w:fldCharType="separate"/>
        </w:r>
        <w:r>
          <w:t>2</w:t>
        </w:r>
        <w:r>
          <w:fldChar w:fldCharType="end"/>
        </w:r>
      </w:p>
    </w:sdtContent>
  </w:sdt>
  <w:p w14:paraId="7F66AF02" w14:textId="1D861C11" w:rsidR="00E57D8B" w:rsidRDefault="00E57D8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4E79" w14:textId="4D45600E" w:rsidR="00E57D8B" w:rsidRDefault="00E57D8B">
    <w:pPr>
      <w:pStyle w:val="Pta"/>
    </w:pPr>
    <w:r>
      <w:rPr>
        <w:noProof/>
      </w:rPr>
      <mc:AlternateContent>
        <mc:Choice Requires="wps">
          <w:drawing>
            <wp:anchor distT="0" distB="0" distL="0" distR="0" simplePos="0" relativeHeight="251661312" behindDoc="0" locked="0" layoutInCell="1" allowOverlap="1" wp14:anchorId="7982E461" wp14:editId="4F53AD46">
              <wp:simplePos x="635" y="635"/>
              <wp:positionH relativeFrom="page">
                <wp:align>left</wp:align>
              </wp:positionH>
              <wp:positionV relativeFrom="page">
                <wp:align>bottom</wp:align>
              </wp:positionV>
              <wp:extent cx="443865" cy="443865"/>
              <wp:effectExtent l="0" t="0" r="5080" b="0"/>
              <wp:wrapNone/>
              <wp:docPr id="4"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536158" w14:textId="79CA4C0D"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82E461" id="_x0000_t202" coordsize="21600,21600" o:spt="202" path="m,l,21600r21600,l21600,xe">
              <v:stroke joinstyle="miter"/>
              <v:path gradientshapeok="t" o:connecttype="rect"/>
            </v:shapetype>
            <v:shape id="Textové pole 4" o:spid="_x0000_s1030" type="#_x0000_t202" alt="INTERNÉ"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60536158" w14:textId="79CA4C0D"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74E77" w14:textId="77777777" w:rsidR="00E57D8B" w:rsidRDefault="00E57D8B" w:rsidP="00E57D8B">
      <w:pPr>
        <w:spacing w:after="0" w:line="240" w:lineRule="auto"/>
      </w:pPr>
      <w:r>
        <w:separator/>
      </w:r>
    </w:p>
  </w:footnote>
  <w:footnote w:type="continuationSeparator" w:id="0">
    <w:p w14:paraId="48386F84" w14:textId="77777777" w:rsidR="00E57D8B" w:rsidRDefault="00E57D8B" w:rsidP="00E57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7CEC" w14:textId="5E116C68" w:rsidR="00E57D8B" w:rsidRDefault="00E57D8B">
    <w:pPr>
      <w:pStyle w:val="Hlavika"/>
    </w:pPr>
    <w:r>
      <w:rPr>
        <w:noProof/>
      </w:rPr>
      <mc:AlternateContent>
        <mc:Choice Requires="wps">
          <w:drawing>
            <wp:anchor distT="0" distB="0" distL="0" distR="0" simplePos="0" relativeHeight="251659264" behindDoc="0" locked="0" layoutInCell="1" allowOverlap="1" wp14:anchorId="5D78BF1A" wp14:editId="6708BEEE">
              <wp:simplePos x="635" y="635"/>
              <wp:positionH relativeFrom="page">
                <wp:align>right</wp:align>
              </wp:positionH>
              <wp:positionV relativeFrom="page">
                <wp:align>top</wp:align>
              </wp:positionV>
              <wp:extent cx="443865" cy="443865"/>
              <wp:effectExtent l="0" t="0" r="0" b="8890"/>
              <wp:wrapNone/>
              <wp:docPr id="2"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2B4280" w14:textId="63A30064"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78BF1A" id="_x0000_t202" coordsize="21600,21600" o:spt="202" path="m,l,21600r21600,l21600,xe">
              <v:stroke joinstyle="miter"/>
              <v:path gradientshapeok="t" o:connecttype="rect"/>
            </v:shapetype>
            <v:shape id="Textové pole 2" o:spid="_x0000_s1026" type="#_x0000_t202" alt="INTERNÉ" style="position:absolute;left:0;text-align:left;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312B4280" w14:textId="63A30064"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F700" w14:textId="4BE5C086" w:rsidR="00E57D8B" w:rsidRDefault="00E57D8B">
    <w:pPr>
      <w:pStyle w:val="Hlavika"/>
    </w:pPr>
    <w:r>
      <w:rPr>
        <w:noProof/>
      </w:rPr>
      <mc:AlternateContent>
        <mc:Choice Requires="wps">
          <w:drawing>
            <wp:anchor distT="0" distB="0" distL="0" distR="0" simplePos="0" relativeHeight="251660288" behindDoc="0" locked="0" layoutInCell="1" allowOverlap="1" wp14:anchorId="4817A574" wp14:editId="1A55E42A">
              <wp:simplePos x="897147" y="448574"/>
              <wp:positionH relativeFrom="page">
                <wp:align>right</wp:align>
              </wp:positionH>
              <wp:positionV relativeFrom="page">
                <wp:align>top</wp:align>
              </wp:positionV>
              <wp:extent cx="443865" cy="443865"/>
              <wp:effectExtent l="0" t="0" r="0" b="8890"/>
              <wp:wrapNone/>
              <wp:docPr id="3"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88A3AA" w14:textId="18100E5E" w:rsidR="00E57D8B" w:rsidRPr="00E57D8B" w:rsidRDefault="00E57D8B" w:rsidP="00E57D8B">
                          <w:pPr>
                            <w:spacing w:after="0"/>
                            <w:rPr>
                              <w:rFonts w:ascii="Calibri" w:eastAsia="Calibri" w:hAnsi="Calibri"/>
                              <w:noProof/>
                              <w:color w:val="FF0000"/>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817A574" id="_x0000_t202" coordsize="21600,21600" o:spt="202" path="m,l,21600r21600,l21600,xe">
              <v:stroke joinstyle="miter"/>
              <v:path gradientshapeok="t" o:connecttype="rect"/>
            </v:shapetype>
            <v:shape id="Textové pole 3" o:spid="_x0000_s1027" type="#_x0000_t202" alt="INTERNÉ"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4388A3AA" w14:textId="18100E5E" w:rsidR="00E57D8B" w:rsidRPr="00E57D8B" w:rsidRDefault="00E57D8B" w:rsidP="00E57D8B">
                    <w:pPr>
                      <w:spacing w:after="0"/>
                      <w:rPr>
                        <w:rFonts w:ascii="Calibri" w:eastAsia="Calibri" w:hAnsi="Calibri"/>
                        <w:noProof/>
                        <w:color w:val="FF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5D83D" w14:textId="2B3C64A5" w:rsidR="00E57D8B" w:rsidRDefault="00E57D8B">
    <w:pPr>
      <w:pStyle w:val="Hlavika"/>
    </w:pPr>
    <w:r>
      <w:rPr>
        <w:noProof/>
      </w:rPr>
      <mc:AlternateContent>
        <mc:Choice Requires="wps">
          <w:drawing>
            <wp:anchor distT="0" distB="0" distL="0" distR="0" simplePos="0" relativeHeight="251658240" behindDoc="0" locked="0" layoutInCell="1" allowOverlap="1" wp14:anchorId="46EDCD41" wp14:editId="5FA5CC7D">
              <wp:simplePos x="635" y="635"/>
              <wp:positionH relativeFrom="page">
                <wp:align>right</wp:align>
              </wp:positionH>
              <wp:positionV relativeFrom="page">
                <wp:align>top</wp:align>
              </wp:positionV>
              <wp:extent cx="443865" cy="443865"/>
              <wp:effectExtent l="0" t="0" r="0" b="8890"/>
              <wp:wrapNone/>
              <wp:docPr id="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381AB9" w14:textId="3366305B"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6EDCD41" id="_x0000_t202" coordsize="21600,21600" o:spt="202" path="m,l,21600r21600,l21600,xe">
              <v:stroke joinstyle="miter"/>
              <v:path gradientshapeok="t" o:connecttype="rect"/>
            </v:shapetype>
            <v:shape id="Textové pole 1" o:spid="_x0000_s1029" type="#_x0000_t202" alt="INTERNÉ"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70381AB9" w14:textId="3366305B" w:rsidR="00E57D8B" w:rsidRPr="00E57D8B" w:rsidRDefault="00E57D8B" w:rsidP="00E57D8B">
                    <w:pPr>
                      <w:spacing w:after="0"/>
                      <w:rPr>
                        <w:rFonts w:ascii="Calibri" w:eastAsia="Calibri" w:hAnsi="Calibri"/>
                        <w:noProof/>
                        <w:color w:val="FF0000"/>
                        <w:szCs w:val="24"/>
                      </w:rPr>
                    </w:pPr>
                    <w:r w:rsidRPr="00E57D8B">
                      <w:rPr>
                        <w:rFonts w:ascii="Calibri" w:eastAsia="Calibri" w:hAnsi="Calibri"/>
                        <w:noProof/>
                        <w:color w:val="FF0000"/>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DD629CB8"/>
    <w:name w:val="Points"/>
    <w:lvl w:ilvl="0">
      <w:start w:val="1"/>
      <w:numFmt w:val="decimal"/>
      <w:pStyle w:val="Point123"/>
      <w:lvlText w:val="%1."/>
      <w:lvlJc w:val="left"/>
      <w:pPr>
        <w:tabs>
          <w:tab w:val="num" w:pos="567"/>
        </w:tabs>
        <w:ind w:left="567" w:hanging="567"/>
      </w:pPr>
      <w:rPr>
        <w:rFonts w:cs="Times New Roman" w:hint="default"/>
      </w:rPr>
    </w:lvl>
    <w:lvl w:ilvl="1">
      <w:start w:val="1"/>
      <w:numFmt w:val="lowerLetter"/>
      <w:pStyle w:val="Pointabc"/>
      <w:lvlText w:val="%2)"/>
      <w:lvlJc w:val="left"/>
      <w:pPr>
        <w:tabs>
          <w:tab w:val="num" w:pos="567"/>
        </w:tabs>
        <w:ind w:left="567" w:hanging="567"/>
      </w:pPr>
      <w:rPr>
        <w:rFonts w:cs="Times New Roman" w:hint="default"/>
      </w:rPr>
    </w:lvl>
    <w:lvl w:ilvl="2">
      <w:start w:val="1"/>
      <w:numFmt w:val="decimal"/>
      <w:pStyle w:val="Point1231"/>
      <w:lvlText w:val="%3."/>
      <w:lvlJc w:val="left"/>
      <w:pPr>
        <w:tabs>
          <w:tab w:val="num" w:pos="1134"/>
        </w:tabs>
        <w:ind w:left="1134" w:hanging="567"/>
      </w:pPr>
      <w:rPr>
        <w:rFonts w:cs="Times New Roman" w:hint="default"/>
      </w:rPr>
    </w:lvl>
    <w:lvl w:ilvl="3">
      <w:start w:val="1"/>
      <w:numFmt w:val="lowerLetter"/>
      <w:pStyle w:val="Pointabc1"/>
      <w:lvlText w:val="%4)"/>
      <w:lvlJc w:val="left"/>
      <w:pPr>
        <w:tabs>
          <w:tab w:val="num" w:pos="1134"/>
        </w:tabs>
        <w:ind w:left="1134" w:hanging="567"/>
      </w:pPr>
      <w:rPr>
        <w:rFonts w:cs="Times New Roman" w:hint="default"/>
      </w:rPr>
    </w:lvl>
    <w:lvl w:ilvl="4">
      <w:start w:val="1"/>
      <w:numFmt w:val="decimal"/>
      <w:pStyle w:val="Point1232"/>
      <w:lvlText w:val="%5."/>
      <w:lvlJc w:val="left"/>
      <w:pPr>
        <w:tabs>
          <w:tab w:val="num" w:pos="1701"/>
        </w:tabs>
        <w:ind w:left="1701" w:hanging="567"/>
      </w:pPr>
      <w:rPr>
        <w:rFonts w:cs="Times New Roman" w:hint="default"/>
      </w:rPr>
    </w:lvl>
    <w:lvl w:ilvl="5">
      <w:start w:val="1"/>
      <w:numFmt w:val="lowerLetter"/>
      <w:pStyle w:val="Pointabc2"/>
      <w:lvlText w:val="%6)"/>
      <w:lvlJc w:val="left"/>
      <w:pPr>
        <w:tabs>
          <w:tab w:val="num" w:pos="1701"/>
        </w:tabs>
        <w:ind w:left="1701" w:hanging="567"/>
      </w:pPr>
      <w:rPr>
        <w:rFonts w:cs="Times New Roman" w:hint="default"/>
      </w:rPr>
    </w:lvl>
    <w:lvl w:ilvl="6">
      <w:start w:val="1"/>
      <w:numFmt w:val="decimal"/>
      <w:pStyle w:val="Point1233"/>
      <w:lvlText w:val="%7."/>
      <w:lvlJc w:val="left"/>
      <w:pPr>
        <w:tabs>
          <w:tab w:val="num" w:pos="2268"/>
        </w:tabs>
        <w:ind w:left="2268" w:hanging="567"/>
      </w:pPr>
      <w:rPr>
        <w:rFonts w:cs="Times New Roman" w:hint="default"/>
      </w:rPr>
    </w:lvl>
    <w:lvl w:ilvl="7">
      <w:start w:val="1"/>
      <w:numFmt w:val="lowerLetter"/>
      <w:pStyle w:val="Pointabc3"/>
      <w:lvlText w:val="%8)"/>
      <w:lvlJc w:val="left"/>
      <w:pPr>
        <w:tabs>
          <w:tab w:val="num" w:pos="2268"/>
        </w:tabs>
        <w:ind w:left="2268" w:hanging="567"/>
      </w:pPr>
      <w:rPr>
        <w:rFonts w:cs="Times New Roman" w:hint="default"/>
      </w:rPr>
    </w:lvl>
    <w:lvl w:ilvl="8">
      <w:start w:val="1"/>
      <w:numFmt w:val="lowerLetter"/>
      <w:pStyle w:val="Pointabc4"/>
      <w:lvlText w:val="%9)"/>
      <w:lvlJc w:val="left"/>
      <w:pPr>
        <w:tabs>
          <w:tab w:val="num" w:pos="2835"/>
        </w:tabs>
        <w:ind w:left="2835" w:hanging="567"/>
      </w:pPr>
      <w:rPr>
        <w:rFonts w:cs="Times New Roman" w:hint="default"/>
      </w:rPr>
    </w:lvl>
  </w:abstractNum>
  <w:abstractNum w:abstractNumId="1" w15:restartNumberingAfterBreak="0">
    <w:nsid w:val="059842F3"/>
    <w:multiLevelType w:val="hybridMultilevel"/>
    <w:tmpl w:val="31001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495604"/>
    <w:multiLevelType w:val="multilevel"/>
    <w:tmpl w:val="9F60CF46"/>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3" w15:restartNumberingAfterBreak="0">
    <w:nsid w:val="0CE71BC0"/>
    <w:multiLevelType w:val="singleLevel"/>
    <w:tmpl w:val="ACF824C4"/>
    <w:lvl w:ilvl="0">
      <w:start w:val="1"/>
      <w:numFmt w:val="upperLetter"/>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4" w15:restartNumberingAfterBreak="0">
    <w:nsid w:val="0E7E238C"/>
    <w:multiLevelType w:val="hybridMultilevel"/>
    <w:tmpl w:val="7A50CE66"/>
    <w:lvl w:ilvl="0" w:tplc="40623E7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741DB9"/>
    <w:multiLevelType w:val="hybridMultilevel"/>
    <w:tmpl w:val="CB3A20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9A3454"/>
    <w:multiLevelType w:val="hybridMultilevel"/>
    <w:tmpl w:val="DB1AF7E4"/>
    <w:lvl w:ilvl="0" w:tplc="B8CCE19E">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BF303C"/>
    <w:multiLevelType w:val="hybridMultilevel"/>
    <w:tmpl w:val="B0482654"/>
    <w:lvl w:ilvl="0" w:tplc="99721F2A">
      <w:numFmt w:val="bullet"/>
      <w:lvlText w:val="-"/>
      <w:lvlJc w:val="left"/>
      <w:pPr>
        <w:ind w:left="780" w:hanging="360"/>
      </w:pPr>
      <w:rPr>
        <w:rFonts w:ascii="Calibri" w:eastAsiaTheme="minorHAnsi" w:hAnsi="Calibri" w:cs="Calibri"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8" w15:restartNumberingAfterBreak="0">
    <w:nsid w:val="1D600FE8"/>
    <w:multiLevelType w:val="hybridMultilevel"/>
    <w:tmpl w:val="D7DA73DA"/>
    <w:lvl w:ilvl="0" w:tplc="BAAC0FF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955F1A"/>
    <w:multiLevelType w:val="hybridMultilevel"/>
    <w:tmpl w:val="6F661D38"/>
    <w:lvl w:ilvl="0" w:tplc="3586E2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4B0E59"/>
    <w:multiLevelType w:val="hybridMultilevel"/>
    <w:tmpl w:val="22CE84DE"/>
    <w:lvl w:ilvl="0" w:tplc="3586E2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CF1469"/>
    <w:multiLevelType w:val="singleLevel"/>
    <w:tmpl w:val="B6EE6892"/>
    <w:lvl w:ilvl="0">
      <w:start w:val="2"/>
      <w:numFmt w:val="upperLetter"/>
      <w:lvlText w:val="%1. "/>
      <w:lvlJc w:val="left"/>
      <w:pPr>
        <w:ind w:left="283" w:hanging="283"/>
      </w:pPr>
      <w:rPr>
        <w:rFonts w:ascii="Times New Roman" w:hAnsi="Times New Roman" w:cs="Times New Roman" w:hint="default"/>
        <w:b w:val="0"/>
        <w:i w:val="0"/>
        <w:sz w:val="24"/>
        <w:szCs w:val="24"/>
      </w:rPr>
    </w:lvl>
  </w:abstractNum>
  <w:abstractNum w:abstractNumId="12" w15:restartNumberingAfterBreak="0">
    <w:nsid w:val="2E3024CA"/>
    <w:multiLevelType w:val="hybridMultilevel"/>
    <w:tmpl w:val="3BDCF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2F5512"/>
    <w:multiLevelType w:val="hybridMultilevel"/>
    <w:tmpl w:val="2FE022A8"/>
    <w:lvl w:ilvl="0" w:tplc="DC44D5D0">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1F0C89"/>
    <w:multiLevelType w:val="hybridMultilevel"/>
    <w:tmpl w:val="68FA9F04"/>
    <w:lvl w:ilvl="0" w:tplc="99721F2A">
      <w:numFmt w:val="bullet"/>
      <w:lvlText w:val="-"/>
      <w:lvlJc w:val="left"/>
      <w:pPr>
        <w:ind w:left="644" w:hanging="360"/>
      </w:pPr>
      <w:rPr>
        <w:rFonts w:ascii="Calibri" w:eastAsiaTheme="minorHAnsi"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5" w15:restartNumberingAfterBreak="0">
    <w:nsid w:val="365C19F7"/>
    <w:multiLevelType w:val="hybridMultilevel"/>
    <w:tmpl w:val="9C501234"/>
    <w:lvl w:ilvl="0" w:tplc="B8CCE19E">
      <w:start w:val="1"/>
      <w:numFmt w:val="bullet"/>
      <w:pStyle w:val="ODRAZKY"/>
      <w:lvlText w:val=""/>
      <w:lvlJc w:val="left"/>
      <w:pPr>
        <w:ind w:left="720" w:hanging="360"/>
      </w:pPr>
      <w:rPr>
        <w:rFonts w:ascii="Symbol" w:hAnsi="Symbol"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696996"/>
    <w:multiLevelType w:val="singleLevel"/>
    <w:tmpl w:val="3C1EC432"/>
    <w:lvl w:ilvl="0">
      <w:start w:val="1"/>
      <w:numFmt w:val="decimal"/>
      <w:lvlText w:val="%1. "/>
      <w:legacy w:legacy="1" w:legacySpace="0" w:legacyIndent="283"/>
      <w:lvlJc w:val="left"/>
      <w:pPr>
        <w:ind w:left="1560" w:hanging="283"/>
      </w:pPr>
      <w:rPr>
        <w:rFonts w:ascii="Times New Roman" w:hAnsi="Times New Roman" w:cs="Times New Roman" w:hint="default"/>
        <w:b w:val="0"/>
        <w:i w:val="0"/>
        <w:sz w:val="24"/>
        <w:szCs w:val="24"/>
      </w:rPr>
    </w:lvl>
  </w:abstractNum>
  <w:abstractNum w:abstractNumId="17" w15:restartNumberingAfterBreak="0">
    <w:nsid w:val="379A3E02"/>
    <w:multiLevelType w:val="hybridMultilevel"/>
    <w:tmpl w:val="1FD6DAF8"/>
    <w:lvl w:ilvl="0" w:tplc="99721F2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859E3"/>
    <w:multiLevelType w:val="hybridMultilevel"/>
    <w:tmpl w:val="7A2200E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9" w15:restartNumberingAfterBreak="0">
    <w:nsid w:val="3CF8304F"/>
    <w:multiLevelType w:val="hybridMultilevel"/>
    <w:tmpl w:val="540CA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E83920"/>
    <w:multiLevelType w:val="hybridMultilevel"/>
    <w:tmpl w:val="68E0F65E"/>
    <w:lvl w:ilvl="0" w:tplc="041B0001">
      <w:start w:val="1"/>
      <w:numFmt w:val="bullet"/>
      <w:lvlText w:val=""/>
      <w:lvlJc w:val="left"/>
      <w:pPr>
        <w:ind w:left="720" w:hanging="360"/>
      </w:pPr>
      <w:rPr>
        <w:rFonts w:ascii="Symbol" w:hAnsi="Symbol" w:hint="default"/>
      </w:rPr>
    </w:lvl>
    <w:lvl w:ilvl="1" w:tplc="3586E296">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45145FBF"/>
    <w:multiLevelType w:val="hybridMultilevel"/>
    <w:tmpl w:val="D7F2F1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FF1610"/>
    <w:multiLevelType w:val="hybridMultilevel"/>
    <w:tmpl w:val="E63A04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044047"/>
    <w:multiLevelType w:val="hybridMultilevel"/>
    <w:tmpl w:val="3200AEB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4ACF37FA"/>
    <w:multiLevelType w:val="hybridMultilevel"/>
    <w:tmpl w:val="3EBADEC4"/>
    <w:lvl w:ilvl="0" w:tplc="37343330">
      <w:numFmt w:val="bullet"/>
      <w:lvlText w:val="•"/>
      <w:lvlJc w:val="left"/>
      <w:pPr>
        <w:ind w:left="720" w:hanging="360"/>
      </w:pPr>
      <w:rPr>
        <w:rFonts w:ascii="Times New Roman" w:eastAsia="Times New Roman" w:hAnsi="Times New Roman" w:cs="Times New Roman" w:hint="default"/>
      </w:rPr>
    </w:lvl>
    <w:lvl w:ilvl="1" w:tplc="9462E418">
      <w:numFmt w:val="bullet"/>
      <w:lvlText w:val=""/>
      <w:lvlJc w:val="left"/>
      <w:pPr>
        <w:ind w:left="1630" w:hanging="55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5E27EF"/>
    <w:multiLevelType w:val="hybridMultilevel"/>
    <w:tmpl w:val="9134F110"/>
    <w:lvl w:ilvl="0" w:tplc="041B0001">
      <w:start w:val="1"/>
      <w:numFmt w:val="bullet"/>
      <w:lvlText w:val=""/>
      <w:lvlJc w:val="left"/>
      <w:pPr>
        <w:ind w:left="720" w:hanging="360"/>
      </w:pPr>
      <w:rPr>
        <w:rFonts w:ascii="Symbol" w:hAnsi="Symbol" w:hint="default"/>
      </w:rPr>
    </w:lvl>
    <w:lvl w:ilvl="1" w:tplc="3586E296">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4C7D2953"/>
    <w:multiLevelType w:val="hybridMultilevel"/>
    <w:tmpl w:val="26D8964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7A253E"/>
    <w:multiLevelType w:val="hybridMultilevel"/>
    <w:tmpl w:val="ED961F8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54157753"/>
    <w:multiLevelType w:val="hybridMultilevel"/>
    <w:tmpl w:val="467C62B0"/>
    <w:lvl w:ilvl="0" w:tplc="19F42366">
      <w:numFmt w:val="bullet"/>
      <w:lvlText w:val=""/>
      <w:lvlJc w:val="left"/>
      <w:pPr>
        <w:ind w:left="834" w:hanging="55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560F4603"/>
    <w:multiLevelType w:val="hybridMultilevel"/>
    <w:tmpl w:val="5F440E3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644"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5A942291"/>
    <w:multiLevelType w:val="hybridMultilevel"/>
    <w:tmpl w:val="38045626"/>
    <w:lvl w:ilvl="0" w:tplc="4FA249E4">
      <w:start w:val="1"/>
      <w:numFmt w:val="decimal"/>
      <w:lvlText w:val="%1."/>
      <w:lvlJc w:val="left"/>
      <w:pPr>
        <w:ind w:left="720" w:hanging="360"/>
      </w:pPr>
      <w:rPr>
        <w:rFonts w:ascii="Times New Roman" w:eastAsia="Times New Roman" w:hAnsi="Times New Roman"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8357FA1"/>
    <w:multiLevelType w:val="hybridMultilevel"/>
    <w:tmpl w:val="46049ED8"/>
    <w:lvl w:ilvl="0" w:tplc="3586E2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BC52521"/>
    <w:multiLevelType w:val="hybridMultilevel"/>
    <w:tmpl w:val="4D284EB0"/>
    <w:lvl w:ilvl="0" w:tplc="041B0001">
      <w:start w:val="1"/>
      <w:numFmt w:val="bullet"/>
      <w:lvlText w:val=""/>
      <w:lvlJc w:val="left"/>
      <w:pPr>
        <w:ind w:left="780" w:hanging="360"/>
      </w:pPr>
      <w:rPr>
        <w:rFonts w:ascii="Symbol" w:hAnsi="Symbol" w:hint="default"/>
      </w:rPr>
    </w:lvl>
    <w:lvl w:ilvl="1" w:tplc="041B0003">
      <w:start w:val="1"/>
      <w:numFmt w:val="bullet"/>
      <w:lvlText w:val="o"/>
      <w:lvlJc w:val="left"/>
      <w:pPr>
        <w:ind w:left="1500" w:hanging="360"/>
      </w:pPr>
      <w:rPr>
        <w:rFonts w:ascii="Courier New" w:hAnsi="Courier New" w:cs="Courier New" w:hint="default"/>
      </w:rPr>
    </w:lvl>
    <w:lvl w:ilvl="2" w:tplc="041B0005">
      <w:start w:val="1"/>
      <w:numFmt w:val="bullet"/>
      <w:lvlText w:val=""/>
      <w:lvlJc w:val="left"/>
      <w:pPr>
        <w:ind w:left="2220" w:hanging="360"/>
      </w:pPr>
      <w:rPr>
        <w:rFonts w:ascii="Wingdings" w:hAnsi="Wingdings" w:hint="default"/>
      </w:rPr>
    </w:lvl>
    <w:lvl w:ilvl="3" w:tplc="041B0001">
      <w:start w:val="1"/>
      <w:numFmt w:val="bullet"/>
      <w:lvlText w:val=""/>
      <w:lvlJc w:val="left"/>
      <w:pPr>
        <w:ind w:left="2940" w:hanging="360"/>
      </w:pPr>
      <w:rPr>
        <w:rFonts w:ascii="Symbol" w:hAnsi="Symbol" w:hint="default"/>
      </w:rPr>
    </w:lvl>
    <w:lvl w:ilvl="4" w:tplc="041B0003">
      <w:start w:val="1"/>
      <w:numFmt w:val="bullet"/>
      <w:lvlText w:val="o"/>
      <w:lvlJc w:val="left"/>
      <w:pPr>
        <w:ind w:left="3660" w:hanging="360"/>
      </w:pPr>
      <w:rPr>
        <w:rFonts w:ascii="Courier New" w:hAnsi="Courier New" w:cs="Courier New" w:hint="default"/>
      </w:rPr>
    </w:lvl>
    <w:lvl w:ilvl="5" w:tplc="041B0005">
      <w:start w:val="1"/>
      <w:numFmt w:val="bullet"/>
      <w:lvlText w:val=""/>
      <w:lvlJc w:val="left"/>
      <w:pPr>
        <w:ind w:left="4380" w:hanging="360"/>
      </w:pPr>
      <w:rPr>
        <w:rFonts w:ascii="Wingdings" w:hAnsi="Wingdings" w:hint="default"/>
      </w:rPr>
    </w:lvl>
    <w:lvl w:ilvl="6" w:tplc="041B0001">
      <w:start w:val="1"/>
      <w:numFmt w:val="bullet"/>
      <w:lvlText w:val=""/>
      <w:lvlJc w:val="left"/>
      <w:pPr>
        <w:ind w:left="5100" w:hanging="360"/>
      </w:pPr>
      <w:rPr>
        <w:rFonts w:ascii="Symbol" w:hAnsi="Symbol" w:hint="default"/>
      </w:rPr>
    </w:lvl>
    <w:lvl w:ilvl="7" w:tplc="041B0003">
      <w:start w:val="1"/>
      <w:numFmt w:val="bullet"/>
      <w:lvlText w:val="o"/>
      <w:lvlJc w:val="left"/>
      <w:pPr>
        <w:ind w:left="5820" w:hanging="360"/>
      </w:pPr>
      <w:rPr>
        <w:rFonts w:ascii="Courier New" w:hAnsi="Courier New" w:cs="Courier New" w:hint="default"/>
      </w:rPr>
    </w:lvl>
    <w:lvl w:ilvl="8" w:tplc="041B0005">
      <w:start w:val="1"/>
      <w:numFmt w:val="bullet"/>
      <w:lvlText w:val=""/>
      <w:lvlJc w:val="left"/>
      <w:pPr>
        <w:ind w:left="6540" w:hanging="360"/>
      </w:pPr>
      <w:rPr>
        <w:rFonts w:ascii="Wingdings" w:hAnsi="Wingdings" w:hint="default"/>
      </w:rPr>
    </w:lvl>
  </w:abstractNum>
  <w:abstractNum w:abstractNumId="33" w15:restartNumberingAfterBreak="0">
    <w:nsid w:val="6D6D3598"/>
    <w:multiLevelType w:val="hybridMultilevel"/>
    <w:tmpl w:val="77B0FC02"/>
    <w:lvl w:ilvl="0" w:tplc="99721F2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EA80011"/>
    <w:multiLevelType w:val="hybridMultilevel"/>
    <w:tmpl w:val="4EB01012"/>
    <w:lvl w:ilvl="0" w:tplc="99721F2A">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74635C97"/>
    <w:multiLevelType w:val="hybridMultilevel"/>
    <w:tmpl w:val="AA507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6A024D6"/>
    <w:multiLevelType w:val="hybridMultilevel"/>
    <w:tmpl w:val="BD4208AC"/>
    <w:lvl w:ilvl="0" w:tplc="3586E2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E21312"/>
    <w:multiLevelType w:val="hybridMultilevel"/>
    <w:tmpl w:val="8534BA9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9" w15:restartNumberingAfterBreak="0">
    <w:nsid w:val="7EC63A42"/>
    <w:multiLevelType w:val="hybridMultilevel"/>
    <w:tmpl w:val="80861F4A"/>
    <w:lvl w:ilvl="0" w:tplc="3586E2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1519C6"/>
    <w:multiLevelType w:val="hybridMultilevel"/>
    <w:tmpl w:val="FD2AD1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14433901">
    <w:abstractNumId w:val="0"/>
  </w:num>
  <w:num w:numId="2" w16cid:durableId="1074477717">
    <w:abstractNumId w:val="16"/>
  </w:num>
  <w:num w:numId="3" w16cid:durableId="884874976">
    <w:abstractNumId w:val="3"/>
    <w:lvlOverride w:ilvl="0">
      <w:startOverride w:val="1"/>
    </w:lvlOverride>
  </w:num>
  <w:num w:numId="4" w16cid:durableId="506948979">
    <w:abstractNumId w:val="11"/>
  </w:num>
  <w:num w:numId="5" w16cid:durableId="535431628">
    <w:abstractNumId w:val="38"/>
  </w:num>
  <w:num w:numId="6" w16cid:durableId="2097051661">
    <w:abstractNumId w:val="40"/>
  </w:num>
  <w:num w:numId="7" w16cid:durableId="1367825436">
    <w:abstractNumId w:val="1"/>
  </w:num>
  <w:num w:numId="8" w16cid:durableId="1516075550">
    <w:abstractNumId w:val="35"/>
  </w:num>
  <w:num w:numId="9" w16cid:durableId="877618875">
    <w:abstractNumId w:val="27"/>
  </w:num>
  <w:num w:numId="10" w16cid:durableId="1841843887">
    <w:abstractNumId w:val="9"/>
  </w:num>
  <w:num w:numId="11" w16cid:durableId="1750224537">
    <w:abstractNumId w:val="31"/>
  </w:num>
  <w:num w:numId="12" w16cid:durableId="67002189">
    <w:abstractNumId w:val="20"/>
  </w:num>
  <w:num w:numId="13" w16cid:durableId="1244146753">
    <w:abstractNumId w:val="25"/>
  </w:num>
  <w:num w:numId="14" w16cid:durableId="1694531552">
    <w:abstractNumId w:val="29"/>
  </w:num>
  <w:num w:numId="15" w16cid:durableId="258955707">
    <w:abstractNumId w:val="26"/>
  </w:num>
  <w:num w:numId="16" w16cid:durableId="374623761">
    <w:abstractNumId w:val="39"/>
  </w:num>
  <w:num w:numId="17" w16cid:durableId="837890680">
    <w:abstractNumId w:val="8"/>
  </w:num>
  <w:num w:numId="18" w16cid:durableId="1349914222">
    <w:abstractNumId w:val="36"/>
  </w:num>
  <w:num w:numId="19" w16cid:durableId="1122114647">
    <w:abstractNumId w:val="4"/>
  </w:num>
  <w:num w:numId="20" w16cid:durableId="1698700911">
    <w:abstractNumId w:val="22"/>
  </w:num>
  <w:num w:numId="21" w16cid:durableId="1159812786">
    <w:abstractNumId w:val="10"/>
  </w:num>
  <w:num w:numId="22" w16cid:durableId="651444905">
    <w:abstractNumId w:val="19"/>
  </w:num>
  <w:num w:numId="23" w16cid:durableId="440731534">
    <w:abstractNumId w:val="12"/>
  </w:num>
  <w:num w:numId="24" w16cid:durableId="60830131">
    <w:abstractNumId w:val="21"/>
  </w:num>
  <w:num w:numId="25" w16cid:durableId="1706522451">
    <w:abstractNumId w:val="6"/>
  </w:num>
  <w:num w:numId="26" w16cid:durableId="107509204">
    <w:abstractNumId w:val="15"/>
  </w:num>
  <w:num w:numId="27" w16cid:durableId="120811393">
    <w:abstractNumId w:val="14"/>
  </w:num>
  <w:num w:numId="28" w16cid:durableId="2030451964">
    <w:abstractNumId w:val="37"/>
  </w:num>
  <w:num w:numId="29" w16cid:durableId="1401976242">
    <w:abstractNumId w:val="23"/>
  </w:num>
  <w:num w:numId="30" w16cid:durableId="1985890251">
    <w:abstractNumId w:val="28"/>
  </w:num>
  <w:num w:numId="31" w16cid:durableId="1764642459">
    <w:abstractNumId w:val="34"/>
  </w:num>
  <w:num w:numId="32" w16cid:durableId="1481775701">
    <w:abstractNumId w:val="17"/>
  </w:num>
  <w:num w:numId="33" w16cid:durableId="1652252120">
    <w:abstractNumId w:val="24"/>
  </w:num>
  <w:num w:numId="34" w16cid:durableId="1674456484">
    <w:abstractNumId w:val="33"/>
  </w:num>
  <w:num w:numId="35" w16cid:durableId="883062801">
    <w:abstractNumId w:val="32"/>
  </w:num>
  <w:num w:numId="36" w16cid:durableId="1970553819">
    <w:abstractNumId w:val="7"/>
  </w:num>
  <w:num w:numId="37" w16cid:durableId="127344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12689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1891501">
    <w:abstractNumId w:val="18"/>
  </w:num>
  <w:num w:numId="40" w16cid:durableId="1933202906">
    <w:abstractNumId w:val="5"/>
  </w:num>
  <w:num w:numId="41" w16cid:durableId="550458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8B"/>
    <w:rsid w:val="000655E0"/>
    <w:rsid w:val="00094AD8"/>
    <w:rsid w:val="00254FE7"/>
    <w:rsid w:val="00263FFE"/>
    <w:rsid w:val="0027536A"/>
    <w:rsid w:val="00352CA5"/>
    <w:rsid w:val="00357635"/>
    <w:rsid w:val="003D03E8"/>
    <w:rsid w:val="00425008"/>
    <w:rsid w:val="0043386B"/>
    <w:rsid w:val="00457945"/>
    <w:rsid w:val="00506CEA"/>
    <w:rsid w:val="00515F82"/>
    <w:rsid w:val="0058209E"/>
    <w:rsid w:val="005D0195"/>
    <w:rsid w:val="005E3B4A"/>
    <w:rsid w:val="00655A8F"/>
    <w:rsid w:val="00715CCA"/>
    <w:rsid w:val="0073084E"/>
    <w:rsid w:val="00781BFD"/>
    <w:rsid w:val="008B395B"/>
    <w:rsid w:val="009B7C6B"/>
    <w:rsid w:val="009D57C4"/>
    <w:rsid w:val="00B22209"/>
    <w:rsid w:val="00C0661A"/>
    <w:rsid w:val="00C9386D"/>
    <w:rsid w:val="00D13FC9"/>
    <w:rsid w:val="00E239CC"/>
    <w:rsid w:val="00E47418"/>
    <w:rsid w:val="00E57D8B"/>
    <w:rsid w:val="00F330E4"/>
    <w:rsid w:val="00F67A04"/>
    <w:rsid w:val="00F83F8E"/>
    <w:rsid w:val="00FF204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202B18"/>
  <w15:chartTrackingRefBased/>
  <w15:docId w15:val="{802F1EA7-0A94-4968-82C8-70E41C36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03E8"/>
    <w:pPr>
      <w:spacing w:line="252" w:lineRule="auto"/>
      <w:jc w:val="both"/>
    </w:pPr>
    <w:rPr>
      <w:rFonts w:ascii="Times New Roman" w:eastAsia="Times New Roman" w:hAnsi="Times New Roman" w:cs="Calibri"/>
      <w:color w:val="000000"/>
      <w:sz w:val="24"/>
      <w:lang w:eastAsia="sk-SK"/>
    </w:rPr>
  </w:style>
  <w:style w:type="paragraph" w:styleId="Nadpis1">
    <w:name w:val="heading 1"/>
    <w:basedOn w:val="Normlny"/>
    <w:next w:val="Normlny"/>
    <w:link w:val="Nadpis1Char"/>
    <w:uiPriority w:val="9"/>
    <w:qFormat/>
    <w:rsid w:val="003D03E8"/>
    <w:pPr>
      <w:spacing w:after="0" w:line="240" w:lineRule="auto"/>
      <w:jc w:val="center"/>
      <w:outlineLvl w:val="0"/>
    </w:pPr>
    <w:rPr>
      <w:b/>
    </w:rPr>
  </w:style>
  <w:style w:type="paragraph" w:styleId="Nadpis2">
    <w:name w:val="heading 2"/>
    <w:basedOn w:val="Normlny"/>
    <w:next w:val="Normlny"/>
    <w:link w:val="Nadpis2Char"/>
    <w:uiPriority w:val="9"/>
    <w:unhideWhenUsed/>
    <w:qFormat/>
    <w:rsid w:val="003D03E8"/>
    <w:pPr>
      <w:keepNext/>
      <w:spacing w:before="240" w:after="60"/>
      <w:outlineLvl w:val="1"/>
    </w:pPr>
    <w:rPr>
      <w:b/>
      <w:bCs/>
      <w:iCs/>
      <w:szCs w:val="28"/>
    </w:rPr>
  </w:style>
  <w:style w:type="paragraph" w:styleId="Nadpis3">
    <w:name w:val="heading 3"/>
    <w:basedOn w:val="Normlny"/>
    <w:next w:val="Normlny"/>
    <w:link w:val="Nadpis3Char"/>
    <w:uiPriority w:val="9"/>
    <w:unhideWhenUsed/>
    <w:qFormat/>
    <w:rsid w:val="003D03E8"/>
    <w:pPr>
      <w:keepNext/>
      <w:spacing w:after="0" w:line="240" w:lineRule="auto"/>
      <w:outlineLvl w:val="2"/>
    </w:pPr>
    <w:rPr>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57D8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57D8B"/>
  </w:style>
  <w:style w:type="paragraph" w:styleId="Pta">
    <w:name w:val="footer"/>
    <w:basedOn w:val="Normlny"/>
    <w:link w:val="PtaChar"/>
    <w:uiPriority w:val="99"/>
    <w:unhideWhenUsed/>
    <w:rsid w:val="00E57D8B"/>
    <w:pPr>
      <w:tabs>
        <w:tab w:val="center" w:pos="4536"/>
        <w:tab w:val="right" w:pos="9072"/>
      </w:tabs>
      <w:spacing w:after="0" w:line="240" w:lineRule="auto"/>
    </w:pPr>
  </w:style>
  <w:style w:type="character" w:customStyle="1" w:styleId="PtaChar">
    <w:name w:val="Päta Char"/>
    <w:basedOn w:val="Predvolenpsmoodseku"/>
    <w:link w:val="Pta"/>
    <w:uiPriority w:val="99"/>
    <w:rsid w:val="00E57D8B"/>
  </w:style>
  <w:style w:type="character" w:customStyle="1" w:styleId="Nadpis1Char">
    <w:name w:val="Nadpis 1 Char"/>
    <w:basedOn w:val="Predvolenpsmoodseku"/>
    <w:link w:val="Nadpis1"/>
    <w:uiPriority w:val="9"/>
    <w:rsid w:val="003D03E8"/>
    <w:rPr>
      <w:rFonts w:ascii="Times New Roman" w:eastAsia="Times New Roman" w:hAnsi="Times New Roman" w:cs="Calibri"/>
      <w:b/>
      <w:color w:val="000000"/>
      <w:sz w:val="24"/>
      <w:lang w:eastAsia="sk-SK"/>
    </w:rPr>
  </w:style>
  <w:style w:type="character" w:customStyle="1" w:styleId="Nadpis2Char">
    <w:name w:val="Nadpis 2 Char"/>
    <w:basedOn w:val="Predvolenpsmoodseku"/>
    <w:link w:val="Nadpis2"/>
    <w:uiPriority w:val="9"/>
    <w:rsid w:val="003D03E8"/>
    <w:rPr>
      <w:rFonts w:ascii="Times New Roman" w:eastAsia="Times New Roman" w:hAnsi="Times New Roman" w:cs="Calibri"/>
      <w:b/>
      <w:bCs/>
      <w:iCs/>
      <w:color w:val="000000"/>
      <w:sz w:val="24"/>
      <w:szCs w:val="28"/>
      <w:lang w:eastAsia="sk-SK"/>
    </w:rPr>
  </w:style>
  <w:style w:type="character" w:customStyle="1" w:styleId="Nadpis3Char">
    <w:name w:val="Nadpis 3 Char"/>
    <w:basedOn w:val="Predvolenpsmoodseku"/>
    <w:link w:val="Nadpis3"/>
    <w:uiPriority w:val="9"/>
    <w:rsid w:val="003D03E8"/>
    <w:rPr>
      <w:rFonts w:ascii="Times New Roman" w:eastAsia="Times New Roman" w:hAnsi="Times New Roman" w:cs="Calibri"/>
      <w:b/>
      <w:bCs/>
      <w:color w:val="000000"/>
      <w:sz w:val="24"/>
      <w:szCs w:val="26"/>
      <w:lang w:eastAsia="sk-SK"/>
    </w:rPr>
  </w:style>
  <w:style w:type="paragraph" w:styleId="Normlnywebov">
    <w:name w:val="Normal (Web)"/>
    <w:aliases w:val="webb,Normálny (WWW)"/>
    <w:basedOn w:val="Normlny"/>
    <w:link w:val="NormlnywebovChar"/>
    <w:uiPriority w:val="99"/>
    <w:unhideWhenUsed/>
    <w:qFormat/>
    <w:rsid w:val="003D03E8"/>
    <w:pPr>
      <w:spacing w:before="100" w:beforeAutospacing="1" w:after="100" w:afterAutospacing="1" w:line="240" w:lineRule="auto"/>
    </w:pPr>
    <w:rPr>
      <w:szCs w:val="24"/>
    </w:rPr>
  </w:style>
  <w:style w:type="paragraph" w:styleId="Nzov">
    <w:name w:val="Title"/>
    <w:basedOn w:val="Normlny"/>
    <w:link w:val="NzovChar"/>
    <w:uiPriority w:val="10"/>
    <w:qFormat/>
    <w:rsid w:val="003D03E8"/>
    <w:pPr>
      <w:spacing w:after="0" w:line="240" w:lineRule="auto"/>
      <w:jc w:val="center"/>
    </w:pPr>
    <w:rPr>
      <w:sz w:val="20"/>
      <w:szCs w:val="20"/>
      <w:lang w:eastAsia="cs-CZ"/>
    </w:rPr>
  </w:style>
  <w:style w:type="character" w:customStyle="1" w:styleId="NzovChar">
    <w:name w:val="Názov Char"/>
    <w:basedOn w:val="Predvolenpsmoodseku"/>
    <w:link w:val="Nzov"/>
    <w:uiPriority w:val="10"/>
    <w:rsid w:val="003D03E8"/>
    <w:rPr>
      <w:rFonts w:ascii="Times New Roman" w:eastAsia="Times New Roman" w:hAnsi="Times New Roman" w:cs="Calibri"/>
      <w:color w:val="000000"/>
      <w:sz w:val="20"/>
      <w:szCs w:val="20"/>
      <w:lang w:eastAsia="cs-CZ"/>
    </w:rPr>
  </w:style>
  <w:style w:type="character" w:styleId="Zstupntext">
    <w:name w:val="Placeholder Text"/>
    <w:basedOn w:val="Predvolenpsmoodseku"/>
    <w:uiPriority w:val="99"/>
    <w:rsid w:val="003D03E8"/>
    <w:rPr>
      <w:rFonts w:ascii="Times New Roman" w:hAnsi="Times New Roman" w:cs="Times New Roman"/>
      <w:color w:val="808080"/>
    </w:rPr>
  </w:style>
  <w:style w:type="paragraph" w:customStyle="1" w:styleId="Zakladnystyl">
    <w:name w:val="Zakladny styl"/>
    <w:rsid w:val="003D03E8"/>
    <w:pPr>
      <w:spacing w:after="0" w:line="240" w:lineRule="auto"/>
    </w:pPr>
    <w:rPr>
      <w:rFonts w:ascii="Times New Roman" w:eastAsia="Times New Roman" w:hAnsi="Times New Roman" w:cs="Times New Roman"/>
      <w:sz w:val="24"/>
      <w:szCs w:val="24"/>
      <w:lang w:eastAsia="sk-SK"/>
    </w:rPr>
  </w:style>
  <w:style w:type="paragraph" w:styleId="Bezriadkovania">
    <w:name w:val="No Spacing"/>
    <w:aliases w:val="ZVYRAZNENIE,Clips Body,ARTICLE TEXT,Medium Grid 21,Spacing,ISSUE AREA,Bez riadkovania1,Medium Shading 1 - Accent 21,Nessuna spaziatura"/>
    <w:link w:val="BezriadkovaniaChar"/>
    <w:uiPriority w:val="1"/>
    <w:qFormat/>
    <w:rsid w:val="003D03E8"/>
    <w:pPr>
      <w:spacing w:after="0" w:line="240" w:lineRule="auto"/>
    </w:pPr>
    <w:rPr>
      <w:rFonts w:ascii="Calibri" w:eastAsia="Times New Roman" w:hAnsi="Calibri" w:cs="Times New Roman"/>
      <w:lang w:eastAsia="en-US"/>
    </w:rPr>
  </w:style>
  <w:style w:type="character" w:customStyle="1" w:styleId="BezriadkovaniaChar">
    <w:name w:val="Bez riadkovania Char"/>
    <w:aliases w:val="ZVYRAZNENIE Char,Clips Body Char,ARTICLE TEXT Char,Medium Grid 21 Char,Spacing Char,ISSUE AREA Char,Bez riadkovania1 Char,Medium Shading 1 - Accent 21 Char,Nessuna spaziatura Char"/>
    <w:link w:val="Bezriadkovania"/>
    <w:uiPriority w:val="1"/>
    <w:locked/>
    <w:rsid w:val="003D03E8"/>
    <w:rPr>
      <w:rFonts w:ascii="Calibri" w:eastAsia="Times New Roman" w:hAnsi="Calibri" w:cs="Times New Roman"/>
      <w:lang w:eastAsia="en-US"/>
    </w:rPr>
  </w:style>
  <w:style w:type="paragraph" w:customStyle="1" w:styleId="Default">
    <w:name w:val="Default"/>
    <w:qFormat/>
    <w:rsid w:val="003D03E8"/>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sk-SK"/>
    </w:rPr>
  </w:style>
  <w:style w:type="character" w:styleId="Zvraznenie">
    <w:name w:val="Emphasis"/>
    <w:basedOn w:val="Predvolenpsmoodseku"/>
    <w:uiPriority w:val="20"/>
    <w:qFormat/>
    <w:rsid w:val="003D03E8"/>
    <w:rPr>
      <w:rFonts w:cs="Times New Roman"/>
      <w:i/>
    </w:rPr>
  </w:style>
  <w:style w:type="character" w:styleId="Hypertextovprepojenie">
    <w:name w:val="Hyperlink"/>
    <w:basedOn w:val="Predvolenpsmoodseku"/>
    <w:uiPriority w:val="99"/>
    <w:unhideWhenUsed/>
    <w:rsid w:val="003D03E8"/>
    <w:rPr>
      <w:rFonts w:cs="Times New Roman"/>
      <w:color w:val="0000FF"/>
      <w:u w:val="single"/>
    </w:rPr>
  </w:style>
  <w:style w:type="paragraph" w:styleId="Odsekzoznamu">
    <w:name w:val="List Paragraph"/>
    <w:aliases w:val="Dot pt,No Spacing1,List Paragraph Char Char Char,Indicator Text,Numbered Para 1,List Paragraph à moi,Odsek zoznamu4,LISTA,List Paragraph1,Listaszerû bekezdés2,Listaszerû bekezdés3,Listaszerû bekezdés1,Bullet 1,Bullet Points,MAIN CONTENT,3"/>
    <w:basedOn w:val="Normlny"/>
    <w:link w:val="OdsekzoznamuChar"/>
    <w:uiPriority w:val="34"/>
    <w:qFormat/>
    <w:rsid w:val="003D03E8"/>
    <w:pPr>
      <w:spacing w:line="259" w:lineRule="auto"/>
      <w:ind w:left="720"/>
      <w:contextualSpacing/>
    </w:pPr>
  </w:style>
  <w:style w:type="character" w:customStyle="1" w:styleId="OdsekzoznamuChar">
    <w:name w:val="Odsek zoznamu Char"/>
    <w:aliases w:val="Dot pt Char,No Spacing1 Char,List Paragraph Char Char Char Char,Indicator Text Char,Numbered Para 1 Char,List Paragraph à moi Char,Odsek zoznamu4 Char,LISTA Char,List Paragraph1 Char,Listaszerû bekezdés2 Char,Listaszerû bekezdés3 Char"/>
    <w:link w:val="Odsekzoznamu"/>
    <w:uiPriority w:val="34"/>
    <w:qFormat/>
    <w:locked/>
    <w:rsid w:val="003D03E8"/>
    <w:rPr>
      <w:rFonts w:ascii="Times New Roman" w:eastAsia="Times New Roman" w:hAnsi="Times New Roman" w:cs="Calibri"/>
      <w:color w:val="000000"/>
      <w:sz w:val="24"/>
      <w:lang w:eastAsia="sk-SK"/>
    </w:rPr>
  </w:style>
  <w:style w:type="character" w:customStyle="1" w:styleId="spanr">
    <w:name w:val="span_r"/>
    <w:rsid w:val="003D03E8"/>
  </w:style>
  <w:style w:type="paragraph" w:styleId="Textpoznmkypodiarou">
    <w:name w:val="footnote text"/>
    <w:aliases w:val="ALTS FOOTNOTE,Footnote Text Char3,Footnote Text Char2 Char,Footnote Text Char Char Char1 Char,Footnote Text Char1 Char1 Char,Footnote Text Char Char Char2,footnote text,Schriftart: 9 pt,Schriftart: 10 pt,Schriftart: 8 pt,f"/>
    <w:basedOn w:val="Normlny"/>
    <w:link w:val="TextpoznmkypodiarouChar"/>
    <w:uiPriority w:val="99"/>
    <w:unhideWhenUsed/>
    <w:qFormat/>
    <w:rsid w:val="003D03E8"/>
    <w:pPr>
      <w:spacing w:after="0" w:line="240" w:lineRule="auto"/>
    </w:pPr>
    <w:rPr>
      <w:rFonts w:ascii="Arial Narrow" w:hAnsi="Arial Narrow"/>
      <w:sz w:val="20"/>
      <w:szCs w:val="20"/>
    </w:rPr>
  </w:style>
  <w:style w:type="character" w:customStyle="1" w:styleId="TextpoznmkypodiarouChar">
    <w:name w:val="Text poznámky pod čiarou Char"/>
    <w:aliases w:val="ALTS FOOTNOTE Char,Footnote Text Char3 Char,Footnote Text Char2 Char Char,Footnote Text Char Char Char1 Char Char,Footnote Text Char1 Char1 Char Char,Footnote Text Char Char Char2 Char,footnote text Char,f Char"/>
    <w:basedOn w:val="Predvolenpsmoodseku"/>
    <w:link w:val="Textpoznmkypodiarou"/>
    <w:uiPriority w:val="99"/>
    <w:qFormat/>
    <w:rsid w:val="003D03E8"/>
    <w:rPr>
      <w:rFonts w:ascii="Arial Narrow" w:eastAsia="Times New Roman" w:hAnsi="Arial Narrow" w:cs="Calibri"/>
      <w:color w:val="000000"/>
      <w:sz w:val="20"/>
      <w:szCs w:val="20"/>
      <w:lang w:eastAsia="sk-SK"/>
    </w:rPr>
  </w:style>
  <w:style w:type="character" w:styleId="Odkaznapoznmkupodiarou">
    <w:name w:val="footnote reference"/>
    <w:aliases w:val="Footnote Reference Number,Footnote Reference Superscript,BVI fnr,Footnote symbol,SUPERS,(Footnote Reference),Voetnootverwijzing,Times 10 Point,Exposant 3 Point,Footnote reference number,note TESI,Odwołanie przypisu,Footnote"/>
    <w:basedOn w:val="Predvolenpsmoodseku"/>
    <w:link w:val="FootnotesymbolCarZchn"/>
    <w:uiPriority w:val="99"/>
    <w:unhideWhenUsed/>
    <w:qFormat/>
    <w:rsid w:val="003D03E8"/>
    <w:rPr>
      <w:rFonts w:cs="Times New Roman"/>
      <w:vertAlign w:val="superscript"/>
    </w:rPr>
  </w:style>
  <w:style w:type="character" w:styleId="Vrazn">
    <w:name w:val="Strong"/>
    <w:basedOn w:val="Predvolenpsmoodseku"/>
    <w:uiPriority w:val="22"/>
    <w:qFormat/>
    <w:rsid w:val="003D03E8"/>
    <w:rPr>
      <w:rFonts w:cs="Times New Roman"/>
      <w:b/>
    </w:rPr>
  </w:style>
  <w:style w:type="paragraph" w:customStyle="1" w:styleId="playerscontent">
    <w:name w:val="players_content"/>
    <w:basedOn w:val="Normlny"/>
    <w:rsid w:val="003D03E8"/>
    <w:pPr>
      <w:spacing w:before="100" w:beforeAutospacing="1" w:after="100" w:afterAutospacing="1" w:line="240" w:lineRule="auto"/>
    </w:pPr>
    <w:rPr>
      <w:szCs w:val="24"/>
    </w:rPr>
  </w:style>
  <w:style w:type="paragraph" w:styleId="Textbubliny">
    <w:name w:val="Balloon Text"/>
    <w:basedOn w:val="Normlny"/>
    <w:link w:val="TextbublinyChar"/>
    <w:uiPriority w:val="99"/>
    <w:semiHidden/>
    <w:unhideWhenUsed/>
    <w:rsid w:val="003D03E8"/>
    <w:pPr>
      <w:spacing w:after="0" w:line="240" w:lineRule="auto"/>
    </w:pPr>
    <w:rPr>
      <w:rFonts w:ascii="Tahoma" w:hAnsi="Tahoma"/>
      <w:sz w:val="16"/>
      <w:szCs w:val="16"/>
    </w:rPr>
  </w:style>
  <w:style w:type="character" w:customStyle="1" w:styleId="TextbublinyChar">
    <w:name w:val="Text bubliny Char"/>
    <w:basedOn w:val="Predvolenpsmoodseku"/>
    <w:link w:val="Textbubliny"/>
    <w:uiPriority w:val="99"/>
    <w:semiHidden/>
    <w:rsid w:val="003D03E8"/>
    <w:rPr>
      <w:rFonts w:ascii="Tahoma" w:eastAsia="Times New Roman" w:hAnsi="Tahoma" w:cs="Calibri"/>
      <w:color w:val="000000"/>
      <w:sz w:val="16"/>
      <w:szCs w:val="16"/>
      <w:lang w:eastAsia="sk-SK"/>
    </w:rPr>
  </w:style>
  <w:style w:type="paragraph" w:customStyle="1" w:styleId="normal12hanging">
    <w:name w:val="normal12hanging"/>
    <w:basedOn w:val="Normlny"/>
    <w:uiPriority w:val="99"/>
    <w:rsid w:val="003D03E8"/>
    <w:pPr>
      <w:spacing w:after="240" w:line="240" w:lineRule="auto"/>
      <w:ind w:left="357" w:hanging="357"/>
    </w:pPr>
    <w:rPr>
      <w:szCs w:val="24"/>
    </w:rPr>
  </w:style>
  <w:style w:type="paragraph" w:customStyle="1" w:styleId="tl1">
    <w:name w:val="Štýl1"/>
    <w:basedOn w:val="Normlny"/>
    <w:rsid w:val="003D03E8"/>
    <w:pPr>
      <w:spacing w:after="0" w:line="240" w:lineRule="atLeast"/>
    </w:pPr>
    <w:rPr>
      <w:b/>
      <w:bCs/>
      <w:szCs w:val="20"/>
      <w:lang w:eastAsia="cs-CZ"/>
    </w:rPr>
  </w:style>
  <w:style w:type="paragraph" w:styleId="Zkladntext">
    <w:name w:val="Body Text"/>
    <w:basedOn w:val="Normlny"/>
    <w:link w:val="ZkladntextChar"/>
    <w:uiPriority w:val="99"/>
    <w:rsid w:val="003D03E8"/>
    <w:pPr>
      <w:spacing w:after="120" w:line="240" w:lineRule="auto"/>
    </w:pPr>
    <w:rPr>
      <w:rFonts w:ascii="Arial" w:hAnsi="Arial"/>
      <w:szCs w:val="20"/>
      <w:lang w:eastAsia="cs-CZ"/>
    </w:rPr>
  </w:style>
  <w:style w:type="character" w:customStyle="1" w:styleId="ZkladntextChar">
    <w:name w:val="Základný text Char"/>
    <w:basedOn w:val="Predvolenpsmoodseku"/>
    <w:link w:val="Zkladntext"/>
    <w:uiPriority w:val="99"/>
    <w:rsid w:val="003D03E8"/>
    <w:rPr>
      <w:rFonts w:ascii="Arial" w:eastAsia="Times New Roman" w:hAnsi="Arial" w:cs="Calibri"/>
      <w:color w:val="000000"/>
      <w:sz w:val="24"/>
      <w:szCs w:val="20"/>
      <w:lang w:eastAsia="cs-CZ"/>
    </w:rPr>
  </w:style>
  <w:style w:type="paragraph" w:customStyle="1" w:styleId="CM1">
    <w:name w:val="CM1"/>
    <w:basedOn w:val="Normlny"/>
    <w:next w:val="Normlny"/>
    <w:uiPriority w:val="99"/>
    <w:rsid w:val="003D03E8"/>
    <w:pPr>
      <w:autoSpaceDE w:val="0"/>
      <w:autoSpaceDN w:val="0"/>
      <w:adjustRightInd w:val="0"/>
      <w:spacing w:after="0" w:line="240" w:lineRule="auto"/>
    </w:pPr>
    <w:rPr>
      <w:rFonts w:ascii="EUAlbertina" w:hAnsi="EUAlbertina"/>
      <w:szCs w:val="24"/>
    </w:rPr>
  </w:style>
  <w:style w:type="character" w:customStyle="1" w:styleId="hps">
    <w:name w:val="hps"/>
    <w:rsid w:val="003D03E8"/>
  </w:style>
  <w:style w:type="character" w:customStyle="1" w:styleId="shorttext">
    <w:name w:val="short_text"/>
    <w:rsid w:val="003D03E8"/>
  </w:style>
  <w:style w:type="character" w:customStyle="1" w:styleId="notranslate">
    <w:name w:val="notranslate"/>
    <w:rsid w:val="003D03E8"/>
  </w:style>
  <w:style w:type="paragraph" w:customStyle="1" w:styleId="Pointabc">
    <w:name w:val="Point abc"/>
    <w:basedOn w:val="Normlny"/>
    <w:uiPriority w:val="99"/>
    <w:rsid w:val="003D03E8"/>
    <w:pPr>
      <w:numPr>
        <w:ilvl w:val="1"/>
        <w:numId w:val="1"/>
      </w:numPr>
      <w:spacing w:before="200" w:after="0" w:line="240" w:lineRule="auto"/>
    </w:pPr>
    <w:rPr>
      <w:szCs w:val="24"/>
      <w:lang w:val="en-GB"/>
    </w:rPr>
  </w:style>
  <w:style w:type="paragraph" w:customStyle="1" w:styleId="Pointabc1">
    <w:name w:val="Point abc (1)"/>
    <w:basedOn w:val="Normlny"/>
    <w:uiPriority w:val="99"/>
    <w:rsid w:val="003D03E8"/>
    <w:pPr>
      <w:numPr>
        <w:ilvl w:val="3"/>
        <w:numId w:val="1"/>
      </w:numPr>
      <w:spacing w:after="0" w:line="240" w:lineRule="auto"/>
      <w:outlineLvl w:val="0"/>
    </w:pPr>
    <w:rPr>
      <w:szCs w:val="24"/>
      <w:lang w:val="en-GB"/>
    </w:rPr>
  </w:style>
  <w:style w:type="paragraph" w:customStyle="1" w:styleId="Pointabc2">
    <w:name w:val="Point abc (2)"/>
    <w:basedOn w:val="Normlny"/>
    <w:uiPriority w:val="99"/>
    <w:rsid w:val="003D03E8"/>
    <w:pPr>
      <w:numPr>
        <w:ilvl w:val="5"/>
        <w:numId w:val="1"/>
      </w:numPr>
      <w:spacing w:after="0" w:line="240" w:lineRule="auto"/>
      <w:outlineLvl w:val="1"/>
    </w:pPr>
    <w:rPr>
      <w:szCs w:val="24"/>
      <w:lang w:val="en-GB"/>
    </w:rPr>
  </w:style>
  <w:style w:type="paragraph" w:customStyle="1" w:styleId="Pointabc3">
    <w:name w:val="Point abc (3)"/>
    <w:basedOn w:val="Normlny"/>
    <w:uiPriority w:val="99"/>
    <w:rsid w:val="003D03E8"/>
    <w:pPr>
      <w:numPr>
        <w:ilvl w:val="7"/>
        <w:numId w:val="1"/>
      </w:numPr>
      <w:spacing w:after="0" w:line="240" w:lineRule="auto"/>
      <w:outlineLvl w:val="2"/>
    </w:pPr>
    <w:rPr>
      <w:szCs w:val="24"/>
      <w:lang w:val="en-GB"/>
    </w:rPr>
  </w:style>
  <w:style w:type="paragraph" w:customStyle="1" w:styleId="Pointabc4">
    <w:name w:val="Point abc (4)"/>
    <w:basedOn w:val="Normlny"/>
    <w:uiPriority w:val="99"/>
    <w:rsid w:val="003D03E8"/>
    <w:pPr>
      <w:numPr>
        <w:ilvl w:val="8"/>
        <w:numId w:val="1"/>
      </w:numPr>
      <w:spacing w:after="0" w:line="240" w:lineRule="auto"/>
      <w:outlineLvl w:val="3"/>
    </w:pPr>
    <w:rPr>
      <w:szCs w:val="24"/>
      <w:lang w:val="en-GB"/>
    </w:rPr>
  </w:style>
  <w:style w:type="paragraph" w:customStyle="1" w:styleId="Point123">
    <w:name w:val="Point 123"/>
    <w:basedOn w:val="Normlny"/>
    <w:uiPriority w:val="99"/>
    <w:rsid w:val="003D03E8"/>
    <w:pPr>
      <w:numPr>
        <w:numId w:val="1"/>
      </w:numPr>
      <w:spacing w:before="200" w:after="0" w:line="240" w:lineRule="auto"/>
    </w:pPr>
    <w:rPr>
      <w:szCs w:val="24"/>
      <w:lang w:val="en-GB" w:eastAsia="fr-BE"/>
    </w:rPr>
  </w:style>
  <w:style w:type="paragraph" w:customStyle="1" w:styleId="Point1231">
    <w:name w:val="Point 123 (1)"/>
    <w:basedOn w:val="Normlny"/>
    <w:uiPriority w:val="99"/>
    <w:rsid w:val="003D03E8"/>
    <w:pPr>
      <w:numPr>
        <w:ilvl w:val="2"/>
        <w:numId w:val="1"/>
      </w:numPr>
      <w:spacing w:after="0" w:line="240" w:lineRule="auto"/>
      <w:outlineLvl w:val="0"/>
    </w:pPr>
    <w:rPr>
      <w:szCs w:val="24"/>
      <w:lang w:val="en-GB"/>
    </w:rPr>
  </w:style>
  <w:style w:type="paragraph" w:customStyle="1" w:styleId="Point1232">
    <w:name w:val="Point 123 (2)"/>
    <w:basedOn w:val="Normlny"/>
    <w:uiPriority w:val="99"/>
    <w:rsid w:val="003D03E8"/>
    <w:pPr>
      <w:numPr>
        <w:ilvl w:val="4"/>
        <w:numId w:val="1"/>
      </w:numPr>
      <w:spacing w:after="0" w:line="240" w:lineRule="auto"/>
      <w:outlineLvl w:val="1"/>
    </w:pPr>
    <w:rPr>
      <w:szCs w:val="24"/>
      <w:lang w:val="en-GB"/>
    </w:rPr>
  </w:style>
  <w:style w:type="paragraph" w:customStyle="1" w:styleId="Point1233">
    <w:name w:val="Point 123 (3)"/>
    <w:basedOn w:val="Normlny"/>
    <w:uiPriority w:val="99"/>
    <w:rsid w:val="003D03E8"/>
    <w:pPr>
      <w:numPr>
        <w:ilvl w:val="6"/>
        <w:numId w:val="1"/>
      </w:numPr>
      <w:spacing w:after="0" w:line="240" w:lineRule="auto"/>
      <w:outlineLvl w:val="2"/>
    </w:pPr>
    <w:rPr>
      <w:szCs w:val="24"/>
      <w:lang w:val="en-GB"/>
    </w:rPr>
  </w:style>
  <w:style w:type="paragraph" w:customStyle="1" w:styleId="PointManual">
    <w:name w:val="Point Manual"/>
    <w:basedOn w:val="Normlny"/>
    <w:rsid w:val="003D03E8"/>
    <w:pPr>
      <w:spacing w:before="200" w:after="0" w:line="240" w:lineRule="auto"/>
      <w:ind w:left="567" w:hanging="567"/>
    </w:pPr>
    <w:rPr>
      <w:szCs w:val="24"/>
      <w:lang w:eastAsia="fr-BE"/>
    </w:rPr>
  </w:style>
  <w:style w:type="table" w:styleId="Mriekatabuky">
    <w:name w:val="Table Grid"/>
    <w:basedOn w:val="Normlnatabuka"/>
    <w:uiPriority w:val="59"/>
    <w:rsid w:val="003D03E8"/>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3D03E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D03E8"/>
    <w:rPr>
      <w:rFonts w:ascii="Times New Roman" w:eastAsia="Times New Roman" w:hAnsi="Times New Roman" w:cs="Calibri"/>
      <w:color w:val="000000"/>
      <w:sz w:val="24"/>
      <w:lang w:eastAsia="sk-SK"/>
    </w:rPr>
  </w:style>
  <w:style w:type="paragraph" w:customStyle="1" w:styleId="zakladnystyl0">
    <w:name w:val="zakladnystyl"/>
    <w:basedOn w:val="Normlny"/>
    <w:rsid w:val="003D03E8"/>
    <w:pPr>
      <w:spacing w:before="100" w:beforeAutospacing="1" w:after="100" w:afterAutospacing="1" w:line="240" w:lineRule="auto"/>
    </w:pPr>
    <w:rPr>
      <w:rFonts w:ascii="Arial Unicode MS"/>
      <w:szCs w:val="24"/>
    </w:rPr>
  </w:style>
  <w:style w:type="character" w:customStyle="1" w:styleId="update1">
    <w:name w:val="update1"/>
    <w:rsid w:val="003D03E8"/>
    <w:rPr>
      <w:color w:val="006666"/>
    </w:rPr>
  </w:style>
  <w:style w:type="paragraph" w:styleId="Zarkazkladnhotextu">
    <w:name w:val="Body Text Indent"/>
    <w:basedOn w:val="Normlny"/>
    <w:link w:val="ZarkazkladnhotextuChar"/>
    <w:uiPriority w:val="99"/>
    <w:unhideWhenUsed/>
    <w:rsid w:val="003D03E8"/>
    <w:pPr>
      <w:spacing w:after="120"/>
      <w:ind w:left="283"/>
    </w:pPr>
  </w:style>
  <w:style w:type="character" w:customStyle="1" w:styleId="ZarkazkladnhotextuChar">
    <w:name w:val="Zarážka základného textu Char"/>
    <w:basedOn w:val="Predvolenpsmoodseku"/>
    <w:link w:val="Zarkazkladnhotextu"/>
    <w:uiPriority w:val="99"/>
    <w:rsid w:val="003D03E8"/>
    <w:rPr>
      <w:rFonts w:ascii="Times New Roman" w:eastAsia="Times New Roman" w:hAnsi="Times New Roman" w:cs="Calibri"/>
      <w:color w:val="000000"/>
      <w:sz w:val="24"/>
      <w:lang w:eastAsia="sk-SK"/>
    </w:rPr>
  </w:style>
  <w:style w:type="paragraph" w:customStyle="1" w:styleId="Vlada">
    <w:name w:val="Vlada"/>
    <w:basedOn w:val="Normlny"/>
    <w:rsid w:val="003D03E8"/>
    <w:pPr>
      <w:autoSpaceDE w:val="0"/>
      <w:autoSpaceDN w:val="0"/>
      <w:adjustRightInd w:val="0"/>
      <w:spacing w:before="480" w:after="120" w:line="240" w:lineRule="auto"/>
    </w:pPr>
    <w:rPr>
      <w:b/>
      <w:bCs/>
      <w:sz w:val="32"/>
      <w:szCs w:val="32"/>
      <w:lang w:eastAsia="cs-CZ"/>
    </w:rPr>
  </w:style>
  <w:style w:type="character" w:styleId="Odkaznakomentr">
    <w:name w:val="annotation reference"/>
    <w:basedOn w:val="Predvolenpsmoodseku"/>
    <w:uiPriority w:val="99"/>
    <w:semiHidden/>
    <w:unhideWhenUsed/>
    <w:rsid w:val="003D03E8"/>
    <w:rPr>
      <w:rFonts w:cs="Times New Roman"/>
      <w:sz w:val="16"/>
    </w:rPr>
  </w:style>
  <w:style w:type="paragraph" w:styleId="Textkomentra">
    <w:name w:val="annotation text"/>
    <w:basedOn w:val="Normlny"/>
    <w:link w:val="TextkomentraChar"/>
    <w:uiPriority w:val="99"/>
    <w:unhideWhenUsed/>
    <w:rsid w:val="003D03E8"/>
    <w:rPr>
      <w:sz w:val="20"/>
      <w:szCs w:val="20"/>
    </w:rPr>
  </w:style>
  <w:style w:type="character" w:customStyle="1" w:styleId="TextkomentraChar">
    <w:name w:val="Text komentára Char"/>
    <w:basedOn w:val="Predvolenpsmoodseku"/>
    <w:link w:val="Textkomentra"/>
    <w:uiPriority w:val="99"/>
    <w:rsid w:val="003D03E8"/>
    <w:rPr>
      <w:rFonts w:ascii="Times New Roman" w:eastAsia="Times New Roman" w:hAnsi="Times New Roman" w:cs="Calibri"/>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3D03E8"/>
    <w:rPr>
      <w:b/>
      <w:bCs/>
    </w:rPr>
  </w:style>
  <w:style w:type="character" w:customStyle="1" w:styleId="PredmetkomentraChar">
    <w:name w:val="Predmet komentára Char"/>
    <w:basedOn w:val="TextkomentraChar"/>
    <w:link w:val="Predmetkomentra"/>
    <w:uiPriority w:val="99"/>
    <w:semiHidden/>
    <w:rsid w:val="003D03E8"/>
    <w:rPr>
      <w:rFonts w:ascii="Times New Roman" w:eastAsia="Times New Roman" w:hAnsi="Times New Roman" w:cs="Calibri"/>
      <w:b/>
      <w:bCs/>
      <w:color w:val="000000"/>
      <w:sz w:val="20"/>
      <w:szCs w:val="20"/>
      <w:lang w:eastAsia="sk-SK"/>
    </w:rPr>
  </w:style>
  <w:style w:type="character" w:customStyle="1" w:styleId="apple-converted-space">
    <w:name w:val="apple-converted-space"/>
    <w:rsid w:val="003D03E8"/>
  </w:style>
  <w:style w:type="paragraph" w:customStyle="1" w:styleId="Textvysvetlivky1">
    <w:name w:val="Text vysvetlivky1"/>
    <w:basedOn w:val="Normlny"/>
    <w:next w:val="Textvysvetlivky"/>
    <w:link w:val="TextvysvetlivkyChar"/>
    <w:uiPriority w:val="99"/>
    <w:unhideWhenUsed/>
    <w:rsid w:val="003D03E8"/>
    <w:pPr>
      <w:spacing w:after="0" w:line="240" w:lineRule="auto"/>
    </w:pPr>
    <w:rPr>
      <w:sz w:val="20"/>
      <w:szCs w:val="20"/>
    </w:rPr>
  </w:style>
  <w:style w:type="paragraph" w:styleId="Textvysvetlivky">
    <w:name w:val="endnote text"/>
    <w:basedOn w:val="Normlny"/>
    <w:link w:val="TextvysvetlivkyChar1"/>
    <w:uiPriority w:val="99"/>
    <w:semiHidden/>
    <w:unhideWhenUsed/>
    <w:rsid w:val="003D03E8"/>
    <w:rPr>
      <w:sz w:val="20"/>
      <w:szCs w:val="20"/>
    </w:rPr>
  </w:style>
  <w:style w:type="character" w:customStyle="1" w:styleId="TextvysvetlivkyChar">
    <w:name w:val="Text vysvetlivky Char"/>
    <w:basedOn w:val="Predvolenpsmoodseku"/>
    <w:link w:val="Textvysvetlivky1"/>
    <w:uiPriority w:val="99"/>
    <w:rsid w:val="003D03E8"/>
    <w:rPr>
      <w:rFonts w:ascii="Times New Roman" w:eastAsia="Times New Roman" w:hAnsi="Times New Roman" w:cs="Calibri"/>
      <w:color w:val="000000"/>
      <w:sz w:val="20"/>
      <w:szCs w:val="20"/>
      <w:lang w:eastAsia="sk-SK"/>
    </w:rPr>
  </w:style>
  <w:style w:type="character" w:customStyle="1" w:styleId="TextvysvetlivkyChar1">
    <w:name w:val="Text vysvetlivky Char1"/>
    <w:link w:val="Textvysvetlivky"/>
    <w:uiPriority w:val="99"/>
    <w:semiHidden/>
    <w:locked/>
    <w:rsid w:val="003D03E8"/>
    <w:rPr>
      <w:rFonts w:ascii="Times New Roman" w:eastAsia="Times New Roman" w:hAnsi="Times New Roman" w:cs="Calibri"/>
      <w:color w:val="000000"/>
      <w:sz w:val="20"/>
      <w:szCs w:val="20"/>
      <w:lang w:eastAsia="sk-SK"/>
    </w:rPr>
  </w:style>
  <w:style w:type="paragraph" w:styleId="Obsah1">
    <w:name w:val="toc 1"/>
    <w:basedOn w:val="Normlny"/>
    <w:next w:val="Normlny"/>
    <w:autoRedefine/>
    <w:uiPriority w:val="39"/>
    <w:unhideWhenUsed/>
    <w:rsid w:val="003D03E8"/>
    <w:pPr>
      <w:tabs>
        <w:tab w:val="right" w:leader="dot" w:pos="8931"/>
      </w:tabs>
      <w:spacing w:line="240" w:lineRule="auto"/>
    </w:pPr>
  </w:style>
  <w:style w:type="paragraph" w:styleId="Obyajntext">
    <w:name w:val="Plain Text"/>
    <w:basedOn w:val="Normlny"/>
    <w:link w:val="ObyajntextChar"/>
    <w:uiPriority w:val="99"/>
    <w:unhideWhenUsed/>
    <w:rsid w:val="003D03E8"/>
    <w:pPr>
      <w:spacing w:after="0" w:line="240" w:lineRule="auto"/>
    </w:pPr>
    <w:rPr>
      <w:szCs w:val="21"/>
    </w:rPr>
  </w:style>
  <w:style w:type="character" w:customStyle="1" w:styleId="ObyajntextChar">
    <w:name w:val="Obyčajný text Char"/>
    <w:basedOn w:val="Predvolenpsmoodseku"/>
    <w:link w:val="Obyajntext"/>
    <w:uiPriority w:val="99"/>
    <w:rsid w:val="003D03E8"/>
    <w:rPr>
      <w:rFonts w:ascii="Times New Roman" w:eastAsia="Times New Roman" w:hAnsi="Times New Roman" w:cs="Calibri"/>
      <w:color w:val="000000"/>
      <w:sz w:val="24"/>
      <w:szCs w:val="21"/>
      <w:lang w:eastAsia="sk-SK"/>
    </w:rPr>
  </w:style>
  <w:style w:type="paragraph" w:styleId="Hlavikaobsahu">
    <w:name w:val="TOC Heading"/>
    <w:basedOn w:val="Nadpis1"/>
    <w:next w:val="Normlny"/>
    <w:uiPriority w:val="39"/>
    <w:unhideWhenUsed/>
    <w:qFormat/>
    <w:rsid w:val="003D03E8"/>
    <w:pPr>
      <w:keepNext/>
      <w:keepLines/>
      <w:spacing w:before="480"/>
      <w:outlineLvl w:val="9"/>
    </w:pPr>
    <w:rPr>
      <w:rFonts w:ascii="Cambria" w:hAnsi="Cambria"/>
      <w:bCs/>
      <w:color w:val="365F91"/>
      <w:sz w:val="28"/>
      <w:szCs w:val="28"/>
    </w:rPr>
  </w:style>
  <w:style w:type="paragraph" w:styleId="Obsah2">
    <w:name w:val="toc 2"/>
    <w:basedOn w:val="Normlny"/>
    <w:next w:val="Normlny"/>
    <w:autoRedefine/>
    <w:uiPriority w:val="39"/>
    <w:unhideWhenUsed/>
    <w:rsid w:val="003D03E8"/>
    <w:pPr>
      <w:tabs>
        <w:tab w:val="left" w:pos="660"/>
        <w:tab w:val="right" w:leader="dot" w:pos="9062"/>
      </w:tabs>
    </w:pPr>
  </w:style>
  <w:style w:type="paragraph" w:customStyle="1" w:styleId="Statut">
    <w:name w:val="Statut"/>
    <w:basedOn w:val="Normlny"/>
    <w:next w:val="Normlny"/>
    <w:rsid w:val="003D03E8"/>
    <w:pPr>
      <w:spacing w:before="360" w:after="0" w:line="240" w:lineRule="auto"/>
      <w:jc w:val="center"/>
    </w:pPr>
  </w:style>
  <w:style w:type="paragraph" w:customStyle="1" w:styleId="Titreobjet">
    <w:name w:val="Titre objet"/>
    <w:basedOn w:val="Normlny"/>
    <w:next w:val="Normlny"/>
    <w:rsid w:val="003D03E8"/>
    <w:pPr>
      <w:spacing w:before="360" w:after="360" w:line="240" w:lineRule="auto"/>
      <w:jc w:val="center"/>
    </w:pPr>
    <w:rPr>
      <w:b/>
    </w:rPr>
  </w:style>
  <w:style w:type="paragraph" w:styleId="Obsah3">
    <w:name w:val="toc 3"/>
    <w:basedOn w:val="Normlny"/>
    <w:next w:val="Normlny"/>
    <w:autoRedefine/>
    <w:uiPriority w:val="39"/>
    <w:unhideWhenUsed/>
    <w:rsid w:val="003D03E8"/>
    <w:pPr>
      <w:ind w:left="440"/>
    </w:pPr>
  </w:style>
  <w:style w:type="character" w:customStyle="1" w:styleId="st">
    <w:name w:val="st"/>
    <w:rsid w:val="003D03E8"/>
  </w:style>
  <w:style w:type="paragraph" w:customStyle="1" w:styleId="MZVnormal">
    <w:name w:val="MZV normal"/>
    <w:basedOn w:val="Normlny"/>
    <w:rsid w:val="003D03E8"/>
    <w:pPr>
      <w:spacing w:after="0" w:line="240" w:lineRule="auto"/>
    </w:pPr>
    <w:rPr>
      <w:rFonts w:ascii="Arial" w:hAnsi="Arial"/>
      <w:szCs w:val="24"/>
    </w:rPr>
  </w:style>
  <w:style w:type="paragraph" w:customStyle="1" w:styleId="tl">
    <w:name w:val="Štýl"/>
    <w:uiPriority w:val="99"/>
    <w:rsid w:val="003D03E8"/>
    <w:pPr>
      <w:spacing w:after="200" w:line="276" w:lineRule="auto"/>
    </w:pPr>
    <w:rPr>
      <w:rFonts w:ascii="Calibri" w:eastAsia="Times New Roman" w:hAnsi="Calibri" w:cs="Times New Roman"/>
      <w:lang w:eastAsia="en-US"/>
    </w:rPr>
  </w:style>
  <w:style w:type="table" w:customStyle="1" w:styleId="Mriekatabuky1">
    <w:name w:val="Mriežka tabuľky1"/>
    <w:basedOn w:val="Normlnatabuka"/>
    <w:next w:val="Mriekatabuky"/>
    <w:uiPriority w:val="5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Considrant">
    <w:name w:val="Manual Considérant"/>
    <w:basedOn w:val="Normlny"/>
    <w:rsid w:val="003D03E8"/>
    <w:pPr>
      <w:spacing w:before="120" w:after="120" w:line="240" w:lineRule="auto"/>
      <w:ind w:left="709" w:hanging="709"/>
    </w:pPr>
  </w:style>
  <w:style w:type="table" w:customStyle="1" w:styleId="Mriekatabuky4">
    <w:name w:val="Mriežka tabuľky4"/>
    <w:basedOn w:val="Normlnatabuka"/>
    <w:next w:val="Mriekatabuky"/>
    <w:uiPriority w:val="5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rsid w:val="003D03E8"/>
    <w:rPr>
      <w:rFonts w:ascii="Tahoma" w:hAnsi="Tahoma" w:cs="Tahoma"/>
      <w:sz w:val="16"/>
      <w:szCs w:val="16"/>
    </w:rPr>
  </w:style>
  <w:style w:type="character" w:customStyle="1" w:styleId="truktradokumentuChar">
    <w:name w:val="Štruktúra dokumentu Char"/>
    <w:basedOn w:val="Predvolenpsmoodseku"/>
    <w:link w:val="truktradokumentu"/>
    <w:uiPriority w:val="99"/>
    <w:rsid w:val="003D03E8"/>
    <w:rPr>
      <w:rFonts w:ascii="Tahoma" w:eastAsia="Times New Roman" w:hAnsi="Tahoma" w:cs="Tahoma"/>
      <w:color w:val="000000"/>
      <w:sz w:val="16"/>
      <w:szCs w:val="16"/>
      <w:lang w:eastAsia="sk-SK"/>
    </w:rPr>
  </w:style>
  <w:style w:type="paragraph" w:styleId="Obsah4">
    <w:name w:val="toc 4"/>
    <w:basedOn w:val="Normlny"/>
    <w:next w:val="Normlny"/>
    <w:autoRedefine/>
    <w:uiPriority w:val="39"/>
    <w:unhideWhenUsed/>
    <w:rsid w:val="003D03E8"/>
    <w:pPr>
      <w:spacing w:after="100" w:line="259" w:lineRule="auto"/>
      <w:ind w:left="660"/>
    </w:pPr>
  </w:style>
  <w:style w:type="paragraph" w:styleId="Obsah5">
    <w:name w:val="toc 5"/>
    <w:basedOn w:val="Normlny"/>
    <w:next w:val="Normlny"/>
    <w:autoRedefine/>
    <w:uiPriority w:val="39"/>
    <w:unhideWhenUsed/>
    <w:rsid w:val="003D03E8"/>
    <w:pPr>
      <w:spacing w:after="100" w:line="259" w:lineRule="auto"/>
      <w:ind w:left="880"/>
    </w:pPr>
  </w:style>
  <w:style w:type="paragraph" w:styleId="Obsah6">
    <w:name w:val="toc 6"/>
    <w:basedOn w:val="Normlny"/>
    <w:next w:val="Normlny"/>
    <w:autoRedefine/>
    <w:uiPriority w:val="39"/>
    <w:unhideWhenUsed/>
    <w:rsid w:val="003D03E8"/>
    <w:pPr>
      <w:spacing w:after="100" w:line="259" w:lineRule="auto"/>
      <w:ind w:left="1100"/>
    </w:pPr>
  </w:style>
  <w:style w:type="paragraph" w:styleId="Obsah7">
    <w:name w:val="toc 7"/>
    <w:basedOn w:val="Normlny"/>
    <w:next w:val="Normlny"/>
    <w:autoRedefine/>
    <w:uiPriority w:val="39"/>
    <w:unhideWhenUsed/>
    <w:rsid w:val="003D03E8"/>
    <w:pPr>
      <w:spacing w:after="100" w:line="259" w:lineRule="auto"/>
      <w:ind w:left="1320"/>
    </w:pPr>
  </w:style>
  <w:style w:type="paragraph" w:styleId="Obsah8">
    <w:name w:val="toc 8"/>
    <w:basedOn w:val="Normlny"/>
    <w:next w:val="Normlny"/>
    <w:autoRedefine/>
    <w:uiPriority w:val="39"/>
    <w:unhideWhenUsed/>
    <w:rsid w:val="003D03E8"/>
    <w:pPr>
      <w:spacing w:after="100" w:line="259" w:lineRule="auto"/>
      <w:ind w:left="1540"/>
    </w:pPr>
  </w:style>
  <w:style w:type="paragraph" w:styleId="Obsah9">
    <w:name w:val="toc 9"/>
    <w:basedOn w:val="Normlny"/>
    <w:next w:val="Normlny"/>
    <w:autoRedefine/>
    <w:uiPriority w:val="39"/>
    <w:unhideWhenUsed/>
    <w:rsid w:val="003D03E8"/>
    <w:pPr>
      <w:spacing w:after="100" w:line="259" w:lineRule="auto"/>
      <w:ind w:left="1760"/>
    </w:pPr>
  </w:style>
  <w:style w:type="paragraph" w:customStyle="1" w:styleId="astandardsous-titre201">
    <w:name w:val="a_standard_sous-titre_20_1"/>
    <w:basedOn w:val="Normlny"/>
    <w:uiPriority w:val="99"/>
    <w:qFormat/>
    <w:rsid w:val="003D03E8"/>
    <w:pPr>
      <w:spacing w:before="120" w:after="120" w:line="240" w:lineRule="auto"/>
      <w:ind w:left="284" w:right="57"/>
    </w:pPr>
    <w:rPr>
      <w:b/>
      <w:bCs/>
      <w:szCs w:val="24"/>
    </w:rPr>
  </w:style>
  <w:style w:type="paragraph" w:customStyle="1" w:styleId="Dash">
    <w:name w:val="Dash"/>
    <w:basedOn w:val="Normlny"/>
    <w:rsid w:val="003D03E8"/>
    <w:pPr>
      <w:spacing w:before="120" w:after="120" w:line="360" w:lineRule="auto"/>
    </w:pPr>
    <w:rPr>
      <w:lang w:val="en-GB"/>
    </w:rPr>
  </w:style>
  <w:style w:type="paragraph" w:customStyle="1" w:styleId="CONTENT2">
    <w:name w:val="CONTENT2"/>
    <w:basedOn w:val="Normlny"/>
    <w:qFormat/>
    <w:rsid w:val="003D03E8"/>
    <w:pPr>
      <w:spacing w:after="0" w:line="240" w:lineRule="auto"/>
    </w:pPr>
    <w:rPr>
      <w:b/>
      <w:szCs w:val="28"/>
    </w:rPr>
  </w:style>
  <w:style w:type="paragraph" w:customStyle="1" w:styleId="footnotedescription">
    <w:name w:val="footnote description"/>
    <w:next w:val="Normlny"/>
    <w:link w:val="footnotedescriptionChar"/>
    <w:hidden/>
    <w:rsid w:val="003D03E8"/>
    <w:pPr>
      <w:spacing w:after="0"/>
      <w:jc w:val="both"/>
    </w:pPr>
    <w:rPr>
      <w:rFonts w:ascii="Times New Roman" w:eastAsia="Times New Roman" w:hAnsi="Times New Roman" w:cs="Times New Roman"/>
      <w:color w:val="000000"/>
      <w:sz w:val="18"/>
      <w:lang w:eastAsia="sk-SK"/>
    </w:rPr>
  </w:style>
  <w:style w:type="character" w:customStyle="1" w:styleId="footnotedescriptionChar">
    <w:name w:val="footnote description Char"/>
    <w:link w:val="footnotedescription"/>
    <w:locked/>
    <w:rsid w:val="003D03E8"/>
    <w:rPr>
      <w:rFonts w:ascii="Times New Roman" w:eastAsia="Times New Roman" w:hAnsi="Times New Roman" w:cs="Times New Roman"/>
      <w:color w:val="000000"/>
      <w:sz w:val="18"/>
      <w:lang w:eastAsia="sk-SK"/>
    </w:rPr>
  </w:style>
  <w:style w:type="table" w:customStyle="1" w:styleId="TableGrid">
    <w:name w:val="TableGrid"/>
    <w:rsid w:val="003D03E8"/>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ablnaChar">
    <w:name w:val="Šablóna Char"/>
    <w:link w:val="ablna"/>
    <w:locked/>
    <w:rsid w:val="003D03E8"/>
    <w:rPr>
      <w:lang w:val="x-none" w:eastAsia="ar-SA"/>
    </w:rPr>
  </w:style>
  <w:style w:type="paragraph" w:customStyle="1" w:styleId="ablna">
    <w:name w:val="Šablóna"/>
    <w:basedOn w:val="Normlny"/>
    <w:link w:val="ablnaChar"/>
    <w:rsid w:val="003D03E8"/>
    <w:pPr>
      <w:spacing w:after="0" w:line="240" w:lineRule="auto"/>
      <w:ind w:right="-1"/>
    </w:pPr>
    <w:rPr>
      <w:rFonts w:asciiTheme="minorHAnsi" w:eastAsiaTheme="minorEastAsia" w:hAnsiTheme="minorHAnsi" w:cstheme="minorBidi"/>
      <w:color w:val="auto"/>
      <w:sz w:val="22"/>
      <w:lang w:val="x-none" w:eastAsia="ar-SA"/>
    </w:rPr>
  </w:style>
  <w:style w:type="character" w:customStyle="1" w:styleId="footnotemark">
    <w:name w:val="footnote mark"/>
    <w:hidden/>
    <w:rsid w:val="003D03E8"/>
    <w:rPr>
      <w:rFonts w:ascii="Times New Roman" w:hAnsi="Times New Roman"/>
      <w:color w:val="000000"/>
      <w:sz w:val="18"/>
      <w:vertAlign w:val="superscript"/>
    </w:rPr>
  </w:style>
  <w:style w:type="character" w:customStyle="1" w:styleId="A8">
    <w:name w:val="A8"/>
    <w:uiPriority w:val="99"/>
    <w:rsid w:val="003D03E8"/>
    <w:rPr>
      <w:color w:val="000000"/>
      <w:sz w:val="21"/>
    </w:rPr>
  </w:style>
  <w:style w:type="character" w:customStyle="1" w:styleId="tlid-translation">
    <w:name w:val="tlid-translation"/>
    <w:qFormat/>
    <w:rsid w:val="003D03E8"/>
  </w:style>
  <w:style w:type="character" w:customStyle="1" w:styleId="spellingerror">
    <w:name w:val="spellingerror"/>
    <w:rsid w:val="003D03E8"/>
  </w:style>
  <w:style w:type="paragraph" w:customStyle="1" w:styleId="Normlny1">
    <w:name w:val="Normálny1"/>
    <w:basedOn w:val="Normlny"/>
    <w:rsid w:val="003D03E8"/>
    <w:pPr>
      <w:spacing w:before="100" w:beforeAutospacing="1" w:after="100" w:afterAutospacing="1" w:line="240" w:lineRule="auto"/>
      <w:jc w:val="left"/>
    </w:pPr>
    <w:rPr>
      <w:rFonts w:cs="Times New Roman"/>
      <w:color w:val="auto"/>
      <w:szCs w:val="24"/>
    </w:rPr>
  </w:style>
  <w:style w:type="paragraph" w:customStyle="1" w:styleId="s20">
    <w:name w:val="s20"/>
    <w:basedOn w:val="Normlny"/>
    <w:rsid w:val="003D03E8"/>
    <w:pPr>
      <w:spacing w:before="100" w:beforeAutospacing="1" w:after="100" w:afterAutospacing="1" w:line="240" w:lineRule="auto"/>
      <w:jc w:val="left"/>
    </w:pPr>
    <w:rPr>
      <w:rFonts w:cs="Times New Roman"/>
      <w:color w:val="auto"/>
      <w:szCs w:val="24"/>
    </w:rPr>
  </w:style>
  <w:style w:type="character" w:customStyle="1" w:styleId="bumpedfont15">
    <w:name w:val="bumpedfont15"/>
    <w:rsid w:val="003D03E8"/>
  </w:style>
  <w:style w:type="character" w:customStyle="1" w:styleId="jlqj4b">
    <w:name w:val="jlqj4b"/>
    <w:rsid w:val="003D03E8"/>
  </w:style>
  <w:style w:type="paragraph" w:customStyle="1" w:styleId="Body">
    <w:name w:val="Body"/>
    <w:uiPriority w:val="99"/>
    <w:rsid w:val="003D03E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Helvetica" w:eastAsia="Times New Roman" w:hAnsi="Arial Unicode MS" w:cs="Arial Unicode MS"/>
      <w:color w:val="000000"/>
      <w:lang w:eastAsia="sk-SK"/>
    </w:rPr>
  </w:style>
  <w:style w:type="paragraph" w:styleId="PredformtovanHTML">
    <w:name w:val="HTML Preformatted"/>
    <w:basedOn w:val="Normlny"/>
    <w:link w:val="PredformtovanHTMLChar"/>
    <w:uiPriority w:val="99"/>
    <w:unhideWhenUsed/>
    <w:rsid w:val="003D0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3D03E8"/>
    <w:rPr>
      <w:rFonts w:ascii="Courier New" w:eastAsia="Times New Roman" w:hAnsi="Courier New" w:cs="Courier New"/>
      <w:sz w:val="20"/>
      <w:szCs w:val="20"/>
      <w:lang w:eastAsia="sk-SK"/>
    </w:rPr>
  </w:style>
  <w:style w:type="character" w:customStyle="1" w:styleId="NormlnywebovChar">
    <w:name w:val="Normálny (webový) Char"/>
    <w:aliases w:val="webb Char,Normálny (WWW) Char"/>
    <w:link w:val="Normlnywebov"/>
    <w:uiPriority w:val="99"/>
    <w:locked/>
    <w:rsid w:val="003D03E8"/>
    <w:rPr>
      <w:rFonts w:ascii="Times New Roman" w:eastAsia="Times New Roman" w:hAnsi="Times New Roman" w:cs="Calibri"/>
      <w:color w:val="000000"/>
      <w:sz w:val="24"/>
      <w:szCs w:val="24"/>
      <w:lang w:eastAsia="sk-SK"/>
    </w:rPr>
  </w:style>
  <w:style w:type="paragraph" w:customStyle="1" w:styleId="xmsonormal">
    <w:name w:val="x_msonormal"/>
    <w:basedOn w:val="Normlny"/>
    <w:rsid w:val="003D03E8"/>
    <w:pPr>
      <w:spacing w:after="0" w:line="240" w:lineRule="auto"/>
      <w:jc w:val="left"/>
    </w:pPr>
    <w:rPr>
      <w:rFonts w:ascii="Calibri" w:eastAsia="SimSun" w:hAnsi="Calibri"/>
      <w:color w:val="auto"/>
      <w:sz w:val="22"/>
    </w:rPr>
  </w:style>
  <w:style w:type="paragraph" w:customStyle="1" w:styleId="default0">
    <w:name w:val="default"/>
    <w:basedOn w:val="Normlny"/>
    <w:rsid w:val="003D03E8"/>
    <w:pPr>
      <w:spacing w:after="0" w:line="240" w:lineRule="auto"/>
      <w:jc w:val="left"/>
    </w:pPr>
    <w:rPr>
      <w:rFonts w:ascii="Verdana" w:hAnsi="Verdana" w:cs="Times New Roman"/>
      <w:szCs w:val="24"/>
    </w:rPr>
  </w:style>
  <w:style w:type="paragraph" w:customStyle="1" w:styleId="xmsonormal0">
    <w:name w:val="xmsonormal"/>
    <w:basedOn w:val="Normlny"/>
    <w:rsid w:val="003D03E8"/>
    <w:pPr>
      <w:spacing w:after="0" w:line="240" w:lineRule="auto"/>
      <w:jc w:val="left"/>
    </w:pPr>
    <w:rPr>
      <w:rFonts w:ascii="Calibri" w:eastAsia="SimSun" w:hAnsi="Calibri"/>
      <w:color w:val="auto"/>
      <w:sz w:val="22"/>
    </w:rPr>
  </w:style>
  <w:style w:type="table" w:customStyle="1" w:styleId="Mriekatabuky5">
    <w:name w:val="Mriežka tabuľky5"/>
    <w:basedOn w:val="Normlnatabuka"/>
    <w:next w:val="Mriekatabuky"/>
    <w:uiPriority w:val="39"/>
    <w:rsid w:val="003D03E8"/>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D03E8"/>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numbering" w:customStyle="1" w:styleId="Bezzoznamu1">
    <w:name w:val="Bez zoznamu1"/>
    <w:next w:val="Bezzoznamu"/>
    <w:uiPriority w:val="99"/>
    <w:semiHidden/>
    <w:unhideWhenUsed/>
    <w:rsid w:val="003D03E8"/>
  </w:style>
  <w:style w:type="table" w:customStyle="1" w:styleId="Mriekatabuky6">
    <w:name w:val="Mriežka tabuľky6"/>
    <w:basedOn w:val="Normlnatabuka"/>
    <w:next w:val="Mriekatabuky"/>
    <w:uiPriority w:val="39"/>
    <w:rsid w:val="003D03E8"/>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3D03E8"/>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table" w:customStyle="1" w:styleId="Mriekatabuky51">
    <w:name w:val="Mriežka tabuľky51"/>
    <w:basedOn w:val="Normlnatabuka"/>
    <w:next w:val="Mriekatabuky"/>
    <w:uiPriority w:val="39"/>
    <w:rsid w:val="003D03E8"/>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next w:val="Mriekatabuky"/>
    <w:uiPriority w:val="3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3D03E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3D03E8"/>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paragraph" w:styleId="Podtitul">
    <w:name w:val="Subtitle"/>
    <w:basedOn w:val="Normlny"/>
    <w:next w:val="Normlny"/>
    <w:link w:val="PodtitulChar"/>
    <w:uiPriority w:val="11"/>
    <w:qFormat/>
    <w:rsid w:val="003D03E8"/>
    <w:pPr>
      <w:numPr>
        <w:ilvl w:val="1"/>
      </w:numPr>
      <w:spacing w:line="259" w:lineRule="auto"/>
      <w:jc w:val="left"/>
    </w:pPr>
    <w:rPr>
      <w:rFonts w:asciiTheme="minorHAnsi" w:eastAsiaTheme="minorEastAsia" w:hAnsiTheme="minorHAnsi" w:cstheme="minorBidi"/>
      <w:color w:val="5A5A5A" w:themeColor="text1" w:themeTint="A5"/>
      <w:spacing w:val="15"/>
      <w:sz w:val="22"/>
      <w:lang w:val="en-US" w:eastAsia="en-US"/>
    </w:rPr>
  </w:style>
  <w:style w:type="character" w:customStyle="1" w:styleId="PodtitulChar">
    <w:name w:val="Podtitul Char"/>
    <w:basedOn w:val="Predvolenpsmoodseku"/>
    <w:link w:val="Podtitul"/>
    <w:uiPriority w:val="11"/>
    <w:rsid w:val="003D03E8"/>
    <w:rPr>
      <w:color w:val="5A5A5A" w:themeColor="text1" w:themeTint="A5"/>
      <w:spacing w:val="15"/>
      <w:lang w:val="en-US" w:eastAsia="en-US"/>
    </w:rPr>
  </w:style>
  <w:style w:type="character" w:customStyle="1" w:styleId="xtm61">
    <w:name w:val="x_tm61"/>
    <w:basedOn w:val="Predvolenpsmoodseku"/>
    <w:rsid w:val="003D03E8"/>
    <w:rPr>
      <w:rFonts w:cs="Times New Roman"/>
    </w:rPr>
  </w:style>
  <w:style w:type="character" w:customStyle="1" w:styleId="y2iqfc">
    <w:name w:val="y2iqfc"/>
    <w:basedOn w:val="Predvolenpsmoodseku"/>
    <w:rsid w:val="003D03E8"/>
    <w:rPr>
      <w:rFonts w:cs="Times New Roman"/>
    </w:rPr>
  </w:style>
  <w:style w:type="paragraph" w:styleId="Revzia">
    <w:name w:val="Revision"/>
    <w:hidden/>
    <w:uiPriority w:val="99"/>
    <w:semiHidden/>
    <w:rsid w:val="003D03E8"/>
    <w:pPr>
      <w:spacing w:after="0" w:line="240" w:lineRule="auto"/>
    </w:pPr>
    <w:rPr>
      <w:rFonts w:ascii="Times New Roman" w:eastAsia="Times New Roman" w:hAnsi="Times New Roman" w:cs="Calibri"/>
      <w:color w:val="000000"/>
      <w:sz w:val="24"/>
      <w:lang w:eastAsia="sk-SK"/>
    </w:rPr>
  </w:style>
  <w:style w:type="character" w:customStyle="1" w:styleId="Hyperlink0">
    <w:name w:val="Hyperlink.0"/>
    <w:basedOn w:val="Predvolenpsmoodseku"/>
    <w:rsid w:val="003D03E8"/>
    <w:rPr>
      <w:rFonts w:ascii="Times New Roman" w:eastAsia="Times New Roman" w:hAnsi="Times New Roman" w:cs="Times New Roman" w:hint="default"/>
      <w:color w:val="0563C1"/>
      <w:sz w:val="24"/>
      <w:szCs w:val="24"/>
      <w:u w:val="single" w:color="0563C1"/>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ypedudocument">
    <w:name w:val="Type du document"/>
    <w:basedOn w:val="Normlny"/>
    <w:next w:val="Normlny"/>
    <w:rsid w:val="003D03E8"/>
    <w:pPr>
      <w:spacing w:before="360" w:after="0" w:line="240" w:lineRule="auto"/>
      <w:jc w:val="center"/>
    </w:pPr>
    <w:rPr>
      <w:rFonts w:eastAsiaTheme="minorHAnsi" w:cs="Times New Roman"/>
      <w:b/>
      <w:color w:val="auto"/>
      <w:lang w:val="en-GB" w:eastAsia="en-US"/>
    </w:rPr>
  </w:style>
  <w:style w:type="paragraph" w:customStyle="1" w:styleId="western">
    <w:name w:val="western"/>
    <w:basedOn w:val="Normlny"/>
    <w:rsid w:val="003D03E8"/>
    <w:pPr>
      <w:spacing w:before="100" w:beforeAutospacing="1" w:after="142" w:line="276" w:lineRule="auto"/>
      <w:jc w:val="left"/>
    </w:pPr>
    <w:rPr>
      <w:rFonts w:ascii="Calibri" w:hAnsi="Calibri"/>
      <w:sz w:val="22"/>
    </w:rPr>
  </w:style>
  <w:style w:type="paragraph" w:customStyle="1" w:styleId="Odsekzoznamu1">
    <w:name w:val="Odsek zoznamu1"/>
    <w:basedOn w:val="Normlny"/>
    <w:rsid w:val="003D03E8"/>
    <w:pPr>
      <w:suppressAutoHyphens/>
      <w:spacing w:line="254" w:lineRule="auto"/>
      <w:ind w:left="720"/>
      <w:jc w:val="left"/>
    </w:pPr>
    <w:rPr>
      <w:rFonts w:ascii="Calibri" w:eastAsia="SimSun" w:hAnsi="Calibri" w:cs="Lucida Sans"/>
      <w:color w:val="auto"/>
      <w:sz w:val="22"/>
      <w:lang w:eastAsia="ar-SA"/>
    </w:rPr>
  </w:style>
  <w:style w:type="character" w:customStyle="1" w:styleId="markedcontent">
    <w:name w:val="markedcontent"/>
    <w:basedOn w:val="Predvolenpsmoodseku"/>
    <w:rsid w:val="003D03E8"/>
  </w:style>
  <w:style w:type="paragraph" w:customStyle="1" w:styleId="ODRAZKY">
    <w:name w:val="ODRAZKY"/>
    <w:basedOn w:val="Normlny"/>
    <w:next w:val="TEXT"/>
    <w:link w:val="ODRAZKYChar"/>
    <w:qFormat/>
    <w:rsid w:val="003D03E8"/>
    <w:pPr>
      <w:numPr>
        <w:numId w:val="26"/>
      </w:numPr>
      <w:spacing w:before="120" w:after="120" w:line="240" w:lineRule="auto"/>
    </w:pPr>
    <w:rPr>
      <w:rFonts w:cs="Times New Roman"/>
      <w:color w:val="auto"/>
      <w:lang w:eastAsia="en-US"/>
    </w:rPr>
  </w:style>
  <w:style w:type="paragraph" w:customStyle="1" w:styleId="TEXT">
    <w:name w:val="TEXT"/>
    <w:basedOn w:val="Normlny"/>
    <w:link w:val="TEXTChar"/>
    <w:qFormat/>
    <w:rsid w:val="003D03E8"/>
    <w:pPr>
      <w:spacing w:before="120" w:after="0" w:line="240" w:lineRule="auto"/>
      <w:ind w:firstLine="284"/>
    </w:pPr>
    <w:rPr>
      <w:rFonts w:cs="Times New Roman"/>
      <w:color w:val="auto"/>
      <w:szCs w:val="24"/>
    </w:rPr>
  </w:style>
  <w:style w:type="character" w:customStyle="1" w:styleId="TEXTChar">
    <w:name w:val="TEXT Char"/>
    <w:basedOn w:val="Predvolenpsmoodseku"/>
    <w:link w:val="TEXT"/>
    <w:locked/>
    <w:rsid w:val="003D03E8"/>
    <w:rPr>
      <w:rFonts w:ascii="Times New Roman" w:eastAsia="Times New Roman" w:hAnsi="Times New Roman" w:cs="Times New Roman"/>
      <w:sz w:val="24"/>
      <w:szCs w:val="24"/>
      <w:lang w:eastAsia="sk-SK"/>
    </w:rPr>
  </w:style>
  <w:style w:type="character" w:customStyle="1" w:styleId="ODRAZKYChar">
    <w:name w:val="ODRAZKY Char"/>
    <w:basedOn w:val="Predvolenpsmoodseku"/>
    <w:link w:val="ODRAZKY"/>
    <w:locked/>
    <w:rsid w:val="003D03E8"/>
    <w:rPr>
      <w:rFonts w:ascii="Times New Roman" w:eastAsia="Times New Roman" w:hAnsi="Times New Roman" w:cs="Times New Roman"/>
      <w:sz w:val="24"/>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qFormat/>
    <w:rsid w:val="003D03E8"/>
    <w:pPr>
      <w:spacing w:before="60" w:line="240" w:lineRule="exact"/>
      <w:ind w:firstLine="284"/>
    </w:pPr>
    <w:rPr>
      <w:rFonts w:asciiTheme="minorHAnsi" w:eastAsiaTheme="minorEastAsia" w:hAnsiTheme="minorHAnsi" w:cs="Times New Roman"/>
      <w:color w:val="auto"/>
      <w:sz w:val="22"/>
      <w:vertAlign w:val="superscript"/>
      <w:lang w:eastAsia="zh-CN"/>
    </w:rPr>
  </w:style>
  <w:style w:type="paragraph" w:customStyle="1" w:styleId="yiv5508420765msonormal">
    <w:name w:val="yiv5508420765msonormal"/>
    <w:basedOn w:val="Normlny"/>
    <w:rsid w:val="003D03E8"/>
    <w:pPr>
      <w:spacing w:before="100" w:beforeAutospacing="1" w:after="100" w:afterAutospacing="1" w:line="240" w:lineRule="auto"/>
      <w:jc w:val="left"/>
    </w:pPr>
    <w:rPr>
      <w:rFonts w:cs="Times New Roman"/>
      <w:color w:val="auto"/>
      <w:szCs w:val="24"/>
      <w:lang w:val="en-GB" w:eastAsia="en-GB"/>
    </w:rPr>
  </w:style>
  <w:style w:type="paragraph" w:customStyle="1" w:styleId="yiv5508420765msolistparagraph">
    <w:name w:val="yiv5508420765msolistparagraph"/>
    <w:basedOn w:val="Normlny"/>
    <w:rsid w:val="003D03E8"/>
    <w:pPr>
      <w:spacing w:before="100" w:beforeAutospacing="1" w:after="100" w:afterAutospacing="1" w:line="240" w:lineRule="auto"/>
      <w:jc w:val="left"/>
    </w:pPr>
    <w:rPr>
      <w:rFonts w:cs="Times New Roman"/>
      <w:color w:val="auto"/>
      <w:szCs w:val="24"/>
      <w:lang w:val="en-GB" w:eastAsia="en-GB"/>
    </w:rPr>
  </w:style>
  <w:style w:type="character" w:customStyle="1" w:styleId="yiv5508420765msohyperlink">
    <w:name w:val="yiv5508420765msohyperlink"/>
    <w:basedOn w:val="Predvolenpsmoodseku"/>
    <w:rsid w:val="003D03E8"/>
  </w:style>
  <w:style w:type="paragraph" w:customStyle="1" w:styleId="yiv9091044231msonormal">
    <w:name w:val="yiv9091044231msonormal"/>
    <w:basedOn w:val="Normlny"/>
    <w:rsid w:val="003D03E8"/>
    <w:pPr>
      <w:spacing w:before="100" w:beforeAutospacing="1" w:after="100" w:afterAutospacing="1" w:line="240" w:lineRule="auto"/>
      <w:jc w:val="left"/>
    </w:pPr>
    <w:rPr>
      <w:rFonts w:cs="Times New Roman"/>
      <w:color w:val="auto"/>
      <w:szCs w:val="24"/>
      <w:lang w:val="en-GB" w:eastAsia="en-GB"/>
    </w:rPr>
  </w:style>
  <w:style w:type="character" w:customStyle="1" w:styleId="yiv9091044231msohyperlink">
    <w:name w:val="yiv9091044231msohyperlink"/>
    <w:basedOn w:val="Predvolenpsmoodseku"/>
    <w:rsid w:val="003D03E8"/>
  </w:style>
  <w:style w:type="paragraph" w:customStyle="1" w:styleId="yiv2712973430msonormal">
    <w:name w:val="yiv2712973430msonormal"/>
    <w:basedOn w:val="Normlny"/>
    <w:rsid w:val="003D03E8"/>
    <w:pPr>
      <w:spacing w:before="100" w:beforeAutospacing="1" w:after="100" w:afterAutospacing="1" w:line="240" w:lineRule="auto"/>
      <w:jc w:val="left"/>
    </w:pPr>
    <w:rPr>
      <w:rFonts w:cs="Times New Roman"/>
      <w:color w:val="auto"/>
      <w:szCs w:val="24"/>
      <w:lang w:val="en-GB" w:eastAsia="en-GB"/>
    </w:rPr>
  </w:style>
  <w:style w:type="paragraph" w:customStyle="1" w:styleId="yiv4004498520msonormal">
    <w:name w:val="yiv4004498520msonormal"/>
    <w:basedOn w:val="Normlny"/>
    <w:rsid w:val="003D03E8"/>
    <w:pPr>
      <w:spacing w:before="100" w:beforeAutospacing="1" w:after="100" w:afterAutospacing="1" w:line="240" w:lineRule="auto"/>
      <w:jc w:val="left"/>
    </w:pPr>
    <w:rPr>
      <w:rFonts w:cs="Times New Roman"/>
      <w:color w:val="auto"/>
      <w:szCs w:val="24"/>
      <w:lang w:val="en-GB" w:eastAsia="en-GB"/>
    </w:rPr>
  </w:style>
  <w:style w:type="paragraph" w:customStyle="1" w:styleId="yiv8566257791msonormal">
    <w:name w:val="yiv8566257791msonormal"/>
    <w:basedOn w:val="Normlny"/>
    <w:rsid w:val="003D03E8"/>
    <w:pPr>
      <w:spacing w:before="100" w:beforeAutospacing="1" w:after="100" w:afterAutospacing="1" w:line="240" w:lineRule="auto"/>
      <w:jc w:val="left"/>
    </w:pPr>
    <w:rPr>
      <w:rFonts w:cs="Times New Roman"/>
      <w:color w:val="auto"/>
      <w:szCs w:val="24"/>
      <w:lang w:val="en-GB" w:eastAsia="en-GB"/>
    </w:rPr>
  </w:style>
  <w:style w:type="paragraph" w:styleId="Zkladntext2">
    <w:name w:val="Body Text 2"/>
    <w:basedOn w:val="Normlny"/>
    <w:link w:val="Zkladntext2Char"/>
    <w:uiPriority w:val="99"/>
    <w:rsid w:val="003D03E8"/>
    <w:pPr>
      <w:spacing w:after="120" w:line="480" w:lineRule="auto"/>
    </w:pPr>
  </w:style>
  <w:style w:type="character" w:customStyle="1" w:styleId="Zkladntext2Char">
    <w:name w:val="Základný text 2 Char"/>
    <w:basedOn w:val="Predvolenpsmoodseku"/>
    <w:link w:val="Zkladntext2"/>
    <w:uiPriority w:val="99"/>
    <w:rsid w:val="003D03E8"/>
    <w:rPr>
      <w:rFonts w:ascii="Times New Roman" w:eastAsia="Times New Roman" w:hAnsi="Times New Roman" w:cs="Calibri"/>
      <w:color w:val="000000"/>
      <w:sz w:val="24"/>
      <w:lang w:eastAsia="sk-SK"/>
    </w:rPr>
  </w:style>
  <w:style w:type="paragraph" w:customStyle="1" w:styleId="Standard">
    <w:name w:val="Standard"/>
    <w:rsid w:val="003D03E8"/>
    <w:pPr>
      <w:suppressAutoHyphens/>
      <w:autoSpaceDN w:val="0"/>
      <w:spacing w:line="254" w:lineRule="auto"/>
      <w:textAlignment w:val="baseline"/>
    </w:pPr>
    <w:rPr>
      <w:rFonts w:ascii="Calibri" w:eastAsia="SimSun" w:hAnsi="Calibri" w:cs="Calibri"/>
      <w:kern w:val="3"/>
      <w:lang w:eastAsia="en-US"/>
    </w:rPr>
  </w:style>
  <w:style w:type="character" w:customStyle="1" w:styleId="rynqvb">
    <w:name w:val="rynqvb"/>
    <w:basedOn w:val="Predvolenpsmoodseku"/>
    <w:rsid w:val="003D03E8"/>
  </w:style>
  <w:style w:type="character" w:customStyle="1" w:styleId="cf01">
    <w:name w:val="cf01"/>
    <w:basedOn w:val="Predvolenpsmoodseku"/>
    <w:rsid w:val="003D03E8"/>
    <w:rPr>
      <w:rFonts w:ascii="Segoe UI" w:hAnsi="Segoe UI" w:cs="Segoe UI" w:hint="default"/>
      <w:sz w:val="18"/>
      <w:szCs w:val="18"/>
    </w:rPr>
  </w:style>
  <w:style w:type="character" w:customStyle="1" w:styleId="cf11">
    <w:name w:val="cf11"/>
    <w:basedOn w:val="Predvolenpsmoodseku"/>
    <w:rsid w:val="003D03E8"/>
    <w:rPr>
      <w:rFonts w:ascii="Segoe UI" w:hAnsi="Segoe UI" w:cs="Segoe UI" w:hint="default"/>
      <w:sz w:val="18"/>
      <w:szCs w:val="18"/>
    </w:rPr>
  </w:style>
  <w:style w:type="character" w:styleId="Nevyrieenzmienka">
    <w:name w:val="Unresolved Mention"/>
    <w:basedOn w:val="Predvolenpsmoodseku"/>
    <w:uiPriority w:val="99"/>
    <w:semiHidden/>
    <w:unhideWhenUsed/>
    <w:rsid w:val="003D0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6E839-9F91-471A-9B20-B7AC059A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27610</Words>
  <Characters>157378</Characters>
  <Application>Microsoft Office Word</Application>
  <DocSecurity>0</DocSecurity>
  <Lines>1311</Lines>
  <Paragraphs>369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Masurova Slavomira /OVZI/MZV</dc:creator>
  <cp:keywords/>
  <dc:description/>
  <cp:lastModifiedBy>Masurova Slavomira /OVZI/MZV</cp:lastModifiedBy>
  <cp:revision>3</cp:revision>
  <cp:lastPrinted>2025-03-07T09:06:00Z</cp:lastPrinted>
  <dcterms:created xsi:type="dcterms:W3CDTF">2025-03-07T08:42:00Z</dcterms:created>
  <dcterms:modified xsi:type="dcterms:W3CDTF">2025-03-07T09:06:00Z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4,5,6</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2025-02-13T13:26:43Z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40fc91f8-db80-4ec6-b455-9e761e99b56d</vt:lpwstr>
  </property>
  <property fmtid="{D5CDD505-2E9C-101B-9397-08002B2CF9AE}" pid="14" name="MSIP_Label_8411ea1f-1665-4a34-a3d8-210cc7d6932e_ContentBits">
    <vt:lpwstr>3</vt:lpwstr>
  </property>
</Properties>
</file>