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A701A" w14:textId="0CEB213E" w:rsidR="00880D66" w:rsidRPr="00DC6966" w:rsidRDefault="003C7ADF" w:rsidP="00880D66">
      <w:pPr>
        <w:jc w:val="center"/>
        <w:rPr>
          <w:b/>
          <w:color w:val="auto"/>
        </w:rPr>
      </w:pPr>
      <w:r w:rsidRPr="003C7ADF">
        <w:rPr>
          <w:b/>
        </w:rPr>
        <w:t>PREDKLADACIA SPRÁVA</w:t>
      </w:r>
    </w:p>
    <w:p w14:paraId="787ACC2E" w14:textId="29CB20A9" w:rsidR="003C7ADF" w:rsidRDefault="00880D66" w:rsidP="00880D66">
      <w:pPr>
        <w:spacing w:before="360" w:after="0" w:line="240" w:lineRule="auto"/>
      </w:pPr>
      <w:r w:rsidRPr="00DC6966">
        <w:rPr>
          <w:rFonts w:cs="Times New Roman"/>
          <w:color w:val="auto"/>
          <w:szCs w:val="24"/>
        </w:rPr>
        <w:t>Výročnú správu o členstve Slovenskej republiky v Európskej únii za rok 202</w:t>
      </w:r>
      <w:r>
        <w:rPr>
          <w:rFonts w:cs="Times New Roman"/>
          <w:color w:val="auto"/>
          <w:szCs w:val="24"/>
        </w:rPr>
        <w:t>4</w:t>
      </w:r>
      <w:r w:rsidRPr="00DC6966">
        <w:rPr>
          <w:rFonts w:cs="Times New Roman"/>
          <w:color w:val="auto"/>
          <w:szCs w:val="24"/>
        </w:rPr>
        <w:t xml:space="preserve"> </w:t>
      </w:r>
      <w:r w:rsidR="003C7ADF" w:rsidRPr="003C7ADF">
        <w:t>predkladá na rokovanie Národnej rady Slovenskej republiky predseda vlády Slovenskej republiky na základe uznesenia vlády Slovenskej republiky č. 10</w:t>
      </w:r>
      <w:r w:rsidR="00994626">
        <w:t>0</w:t>
      </w:r>
      <w:r w:rsidR="003C7ADF" w:rsidRPr="003C7ADF">
        <w:t>/202</w:t>
      </w:r>
      <w:r w:rsidR="00994626">
        <w:t>5</w:t>
      </w:r>
      <w:r w:rsidR="003C7ADF">
        <w:t>.</w:t>
      </w:r>
    </w:p>
    <w:p w14:paraId="219B6C84" w14:textId="40850E68" w:rsidR="00880D66" w:rsidRPr="00DC6966" w:rsidRDefault="003C7ADF" w:rsidP="00880D66">
      <w:pPr>
        <w:spacing w:before="360" w:after="0" w:line="240" w:lineRule="auto"/>
        <w:rPr>
          <w:rFonts w:cs="Times New Roman"/>
          <w:color w:val="auto"/>
          <w:szCs w:val="24"/>
        </w:rPr>
      </w:pPr>
      <w:r w:rsidRPr="003C7ADF">
        <w:t>Predkladaný materiál vypracovalo Ministerstvo zahraničných vecí a európskych záležitostí Slovenskej republiky na základe uznesenia vlády SR č. 118 zo 7. 3. 2013, ktoré ministrovi zahraničných vecí a európskych záležitostí ukladá povinnosť predmetný materiál každoročne, do 28. februára, predložiť na rokovanie vlády. Na základe ústavného zákona č. 397/2004 Z. z. o spolupráci Národnej rady Slovenskej republiky a vlády Slovenskej republiky v záležitostiach Európskej únie sa materiál po schválení vládou Slovenskej republiky predkladá na rokovanie Národnej rady Slovenskej republiky</w:t>
      </w:r>
      <w:r w:rsidR="00880D66" w:rsidRPr="00DC6966">
        <w:rPr>
          <w:rFonts w:cs="Times New Roman"/>
          <w:color w:val="auto"/>
          <w:szCs w:val="24"/>
        </w:rPr>
        <w:t xml:space="preserve">. </w:t>
      </w:r>
    </w:p>
    <w:p w14:paraId="629EB9FA" w14:textId="77777777" w:rsidR="00880D66" w:rsidRPr="00DC6966" w:rsidRDefault="00880D66" w:rsidP="00880D66">
      <w:pPr>
        <w:spacing w:after="0" w:line="240" w:lineRule="auto"/>
        <w:rPr>
          <w:rFonts w:cs="Times New Roman"/>
          <w:color w:val="auto"/>
          <w:szCs w:val="24"/>
        </w:rPr>
      </w:pPr>
    </w:p>
    <w:p w14:paraId="7E51843B" w14:textId="2FA59A37" w:rsidR="00880D66" w:rsidRPr="00DC6966" w:rsidRDefault="00880D66" w:rsidP="00880D66">
      <w:pPr>
        <w:spacing w:after="0" w:line="240" w:lineRule="auto"/>
        <w:rPr>
          <w:rFonts w:cs="Times New Roman"/>
          <w:color w:val="auto"/>
          <w:szCs w:val="24"/>
        </w:rPr>
      </w:pPr>
      <w:r w:rsidRPr="00DC6966">
        <w:rPr>
          <w:rFonts w:cs="Times New Roman"/>
          <w:color w:val="auto"/>
          <w:szCs w:val="24"/>
        </w:rPr>
        <w:t xml:space="preserve">Cieľom </w:t>
      </w:r>
      <w:r>
        <w:rPr>
          <w:rFonts w:cs="Times New Roman"/>
          <w:color w:val="auto"/>
          <w:szCs w:val="24"/>
        </w:rPr>
        <w:t xml:space="preserve">výročnej </w:t>
      </w:r>
      <w:r w:rsidRPr="00DC6966">
        <w:rPr>
          <w:rFonts w:cs="Times New Roman"/>
          <w:color w:val="auto"/>
          <w:szCs w:val="24"/>
        </w:rPr>
        <w:t>správy je poukázať na najdôležitejšie udalosti v európskej agende za rok 202</w:t>
      </w:r>
      <w:r>
        <w:rPr>
          <w:rFonts w:cs="Times New Roman"/>
          <w:color w:val="auto"/>
          <w:szCs w:val="24"/>
        </w:rPr>
        <w:t>4</w:t>
      </w:r>
      <w:r w:rsidRPr="00DC6966">
        <w:rPr>
          <w:rFonts w:cs="Times New Roman"/>
          <w:color w:val="auto"/>
          <w:szCs w:val="24"/>
        </w:rPr>
        <w:t xml:space="preserve"> </w:t>
      </w:r>
      <w:r>
        <w:rPr>
          <w:rFonts w:cs="Times New Roman"/>
          <w:color w:val="auto"/>
          <w:szCs w:val="24"/>
        </w:rPr>
        <w:t xml:space="preserve">z </w:t>
      </w:r>
      <w:r w:rsidR="004E6450">
        <w:rPr>
          <w:rFonts w:cs="Times New Roman"/>
          <w:color w:val="auto"/>
          <w:szCs w:val="24"/>
        </w:rPr>
        <w:t>pohľadu</w:t>
      </w:r>
      <w:r w:rsidRPr="00DC6966">
        <w:rPr>
          <w:rFonts w:cs="Times New Roman"/>
          <w:color w:val="auto"/>
          <w:szCs w:val="24"/>
        </w:rPr>
        <w:t xml:space="preserve"> presadzovani</w:t>
      </w:r>
      <w:r>
        <w:rPr>
          <w:rFonts w:cs="Times New Roman"/>
          <w:color w:val="auto"/>
          <w:szCs w:val="24"/>
        </w:rPr>
        <w:t>a</w:t>
      </w:r>
      <w:r w:rsidRPr="00DC6966">
        <w:rPr>
          <w:rFonts w:cs="Times New Roman"/>
          <w:color w:val="auto"/>
          <w:szCs w:val="24"/>
        </w:rPr>
        <w:t xml:space="preserve"> </w:t>
      </w:r>
      <w:r>
        <w:rPr>
          <w:rFonts w:cs="Times New Roman"/>
          <w:color w:val="auto"/>
          <w:szCs w:val="24"/>
        </w:rPr>
        <w:t xml:space="preserve">národnoštátnych </w:t>
      </w:r>
      <w:r w:rsidRPr="00DC6966">
        <w:rPr>
          <w:rFonts w:cs="Times New Roman"/>
          <w:color w:val="auto"/>
          <w:szCs w:val="24"/>
        </w:rPr>
        <w:t>záujmov S</w:t>
      </w:r>
      <w:r>
        <w:rPr>
          <w:rFonts w:cs="Times New Roman"/>
          <w:color w:val="auto"/>
          <w:szCs w:val="24"/>
        </w:rPr>
        <w:t>lovenskej republiky</w:t>
      </w:r>
      <w:r w:rsidRPr="00DC6966">
        <w:rPr>
          <w:rFonts w:cs="Times New Roman"/>
          <w:color w:val="auto"/>
          <w:szCs w:val="24"/>
        </w:rPr>
        <w:t xml:space="preserve"> v</w:t>
      </w:r>
      <w:r>
        <w:rPr>
          <w:rFonts w:cs="Times New Roman"/>
          <w:color w:val="auto"/>
          <w:szCs w:val="24"/>
        </w:rPr>
        <w:t> </w:t>
      </w:r>
      <w:r w:rsidRPr="00DC6966">
        <w:rPr>
          <w:rFonts w:cs="Times New Roman"/>
          <w:color w:val="auto"/>
          <w:szCs w:val="24"/>
        </w:rPr>
        <w:t>E</w:t>
      </w:r>
      <w:r>
        <w:rPr>
          <w:rFonts w:cs="Times New Roman"/>
          <w:color w:val="auto"/>
          <w:szCs w:val="24"/>
        </w:rPr>
        <w:t>urópskej únii</w:t>
      </w:r>
      <w:r w:rsidRPr="00DC6966">
        <w:rPr>
          <w:rFonts w:cs="Times New Roman"/>
          <w:color w:val="auto"/>
          <w:szCs w:val="24"/>
        </w:rPr>
        <w:t xml:space="preserve">. Z hľadiska štruktúry je nosná časť materiálu rozdelená do blokov korešpondujúcich </w:t>
      </w:r>
      <w:r w:rsidRPr="00DC6966">
        <w:rPr>
          <w:rStyle w:val="Zstupntext"/>
          <w:color w:val="auto"/>
          <w:szCs w:val="24"/>
        </w:rPr>
        <w:t xml:space="preserve">so </w:t>
      </w:r>
      <w:r w:rsidR="004E6450">
        <w:rPr>
          <w:rStyle w:val="Zstupntext"/>
          <w:color w:val="auto"/>
          <w:szCs w:val="24"/>
        </w:rPr>
        <w:br/>
      </w:r>
      <w:r w:rsidRPr="00DC6966">
        <w:rPr>
          <w:rStyle w:val="Zstupntext"/>
          <w:color w:val="auto"/>
          <w:szCs w:val="24"/>
        </w:rPr>
        <w:t>6 strategickými prioritami Európskej komisie na obdobie</w:t>
      </w:r>
      <w:r w:rsidR="004E6450">
        <w:rPr>
          <w:rStyle w:val="Zstupntext"/>
          <w:color w:val="auto"/>
          <w:szCs w:val="24"/>
        </w:rPr>
        <w:t xml:space="preserve"> rokov</w:t>
      </w:r>
      <w:r w:rsidRPr="00DC6966">
        <w:rPr>
          <w:rStyle w:val="Zstupntext"/>
          <w:color w:val="auto"/>
          <w:szCs w:val="24"/>
        </w:rPr>
        <w:t xml:space="preserve"> 2019 – 2024. </w:t>
      </w:r>
      <w:r w:rsidRPr="00DC6966">
        <w:rPr>
          <w:rFonts w:cs="Times New Roman"/>
          <w:color w:val="auto"/>
          <w:szCs w:val="24"/>
        </w:rPr>
        <w:t>Súčasťou materiálu je aj stručná informácia o personálnom zastúpení S</w:t>
      </w:r>
      <w:r>
        <w:rPr>
          <w:rFonts w:cs="Times New Roman"/>
          <w:color w:val="auto"/>
          <w:szCs w:val="24"/>
        </w:rPr>
        <w:t>lovenskej republiky</w:t>
      </w:r>
      <w:r w:rsidRPr="00DC6966">
        <w:rPr>
          <w:rFonts w:cs="Times New Roman"/>
          <w:color w:val="auto"/>
          <w:szCs w:val="24"/>
        </w:rPr>
        <w:t xml:space="preserve"> v inštitúciách E</w:t>
      </w:r>
      <w:r>
        <w:rPr>
          <w:rFonts w:cs="Times New Roman"/>
          <w:color w:val="auto"/>
          <w:szCs w:val="24"/>
        </w:rPr>
        <w:t>urópskej únie</w:t>
      </w:r>
      <w:r w:rsidRPr="00DC6966">
        <w:rPr>
          <w:rFonts w:cs="Times New Roman"/>
          <w:color w:val="auto"/>
          <w:szCs w:val="24"/>
        </w:rPr>
        <w:t xml:space="preserve">. </w:t>
      </w:r>
    </w:p>
    <w:p w14:paraId="184AD887" w14:textId="77777777" w:rsidR="00880D66" w:rsidRPr="00DC6966" w:rsidRDefault="00880D66" w:rsidP="00880D66">
      <w:pPr>
        <w:pStyle w:val="Standard"/>
        <w:spacing w:after="0" w:line="240" w:lineRule="auto"/>
        <w:jc w:val="both"/>
        <w:rPr>
          <w:rFonts w:ascii="Times New Roman" w:hAnsi="Times New Roman" w:cs="Times New Roman"/>
          <w:sz w:val="24"/>
          <w:szCs w:val="24"/>
        </w:rPr>
      </w:pPr>
    </w:p>
    <w:p w14:paraId="52D25C30" w14:textId="4730A137" w:rsidR="003C7ADF" w:rsidRDefault="003C7ADF" w:rsidP="003C7ADF">
      <w:r w:rsidRPr="003C7ADF">
        <w:t xml:space="preserve">Predkladaný materiál bol vypracovaný na základe vstupov </w:t>
      </w:r>
      <w:r w:rsidR="00280CC9">
        <w:rPr>
          <w:rStyle w:val="Zstupntext"/>
          <w:color w:val="auto"/>
          <w:szCs w:val="24"/>
        </w:rPr>
        <w:t>z jednotlivých ústredných orgánov štátnej správy</w:t>
      </w:r>
      <w:r w:rsidR="00280CC9" w:rsidRPr="003C7ADF">
        <w:t xml:space="preserve"> </w:t>
      </w:r>
      <w:r w:rsidRPr="003C7ADF">
        <w:t xml:space="preserve">a následne bol predmetom medzirezortného pripomienkového konania. Materiál nemá vplyv na rozpočet verejnej správy, podnikateľské prostredie, nemá sociálne vplyvy, vplyvy na životné prostredie, informatizáciu spoločnosti, na služby verejnej správy pre občana, ani vplyv na manželstvo, rodičovstvo a rodinu. Materiál bol schválený na </w:t>
      </w:r>
      <w:r>
        <w:t>76</w:t>
      </w:r>
      <w:r w:rsidRPr="003C7ADF">
        <w:t>. schôdzi vlády Slovenskej republiky a v súlade s uznesením vlády Slovenskej republiky č. 10</w:t>
      </w:r>
      <w:r w:rsidR="00994626">
        <w:t>0</w:t>
      </w:r>
      <w:r w:rsidRPr="003C7ADF">
        <w:t>/202</w:t>
      </w:r>
      <w:r w:rsidR="00994626">
        <w:t>5</w:t>
      </w:r>
      <w:r w:rsidRPr="003C7ADF">
        <w:t xml:space="preserve"> je predložený do Národnej rady Slovenskej republiky.</w:t>
      </w:r>
    </w:p>
    <w:sectPr w:rsidR="003C7AD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D64F5" w14:textId="77777777" w:rsidR="00880D66" w:rsidRDefault="00880D66" w:rsidP="00880D66">
      <w:pPr>
        <w:spacing w:after="0" w:line="240" w:lineRule="auto"/>
      </w:pPr>
      <w:r>
        <w:separator/>
      </w:r>
    </w:p>
  </w:endnote>
  <w:endnote w:type="continuationSeparator" w:id="0">
    <w:p w14:paraId="0159ABFD" w14:textId="77777777" w:rsidR="00880D66" w:rsidRDefault="00880D66" w:rsidP="00880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6337F" w14:textId="4DFEB06A" w:rsidR="00880D66" w:rsidRDefault="00880D66">
    <w:pPr>
      <w:pStyle w:val="Pta"/>
    </w:pPr>
    <w:r>
      <w:rPr>
        <w:noProof/>
      </w:rPr>
      <mc:AlternateContent>
        <mc:Choice Requires="wps">
          <w:drawing>
            <wp:anchor distT="0" distB="0" distL="0" distR="0" simplePos="0" relativeHeight="251662336" behindDoc="0" locked="0" layoutInCell="1" allowOverlap="1" wp14:anchorId="3EC2BD6E" wp14:editId="41A7BBBE">
              <wp:simplePos x="635" y="635"/>
              <wp:positionH relativeFrom="page">
                <wp:align>left</wp:align>
              </wp:positionH>
              <wp:positionV relativeFrom="page">
                <wp:align>bottom</wp:align>
              </wp:positionV>
              <wp:extent cx="443865" cy="443865"/>
              <wp:effectExtent l="0" t="0" r="5080" b="0"/>
              <wp:wrapNone/>
              <wp:docPr id="5"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F28F92" w14:textId="277AA27E" w:rsidR="00880D66" w:rsidRPr="00880D66" w:rsidRDefault="00880D66" w:rsidP="00880D66">
                          <w:pPr>
                            <w:spacing w:after="0"/>
                            <w:rPr>
                              <w:rFonts w:ascii="Calibri" w:eastAsia="Calibri" w:hAnsi="Calibri"/>
                              <w:noProof/>
                              <w:color w:val="FF0000"/>
                              <w:szCs w:val="24"/>
                            </w:rPr>
                          </w:pPr>
                          <w:r w:rsidRPr="00880D66">
                            <w:rPr>
                              <w:rFonts w:ascii="Calibri" w:eastAsia="Calibri" w:hAnsi="Calibri"/>
                              <w:noProof/>
                              <w:color w:val="FF0000"/>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C2BD6E" id="_x0000_t202" coordsize="21600,21600" o:spt="202" path="m,l,21600r21600,l21600,xe">
              <v:stroke joinstyle="miter"/>
              <v:path gradientshapeok="t" o:connecttype="rect"/>
            </v:shapetype>
            <v:shape id="Textové pole 5" o:spid="_x0000_s1028" type="#_x0000_t202" alt="INTERNÉ" style="position:absolute;left:0;text-align:left;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4FF28F92" w14:textId="277AA27E" w:rsidR="00880D66" w:rsidRPr="00880D66" w:rsidRDefault="00880D66" w:rsidP="00880D66">
                    <w:pPr>
                      <w:spacing w:after="0"/>
                      <w:rPr>
                        <w:rFonts w:ascii="Calibri" w:eastAsia="Calibri" w:hAnsi="Calibri"/>
                        <w:noProof/>
                        <w:color w:val="FF0000"/>
                        <w:szCs w:val="24"/>
                      </w:rPr>
                    </w:pPr>
                    <w:r w:rsidRPr="00880D66">
                      <w:rPr>
                        <w:rFonts w:ascii="Calibri" w:eastAsia="Calibri" w:hAnsi="Calibri"/>
                        <w:noProof/>
                        <w:color w:val="FF0000"/>
                        <w:szCs w:val="24"/>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D53E8" w14:textId="7FF885A8" w:rsidR="00880D66" w:rsidRDefault="00880D66">
    <w:pPr>
      <w:pStyle w:val="Pta"/>
    </w:pPr>
    <w:r>
      <w:rPr>
        <w:noProof/>
      </w:rPr>
      <mc:AlternateContent>
        <mc:Choice Requires="wps">
          <w:drawing>
            <wp:anchor distT="0" distB="0" distL="0" distR="0" simplePos="0" relativeHeight="251663360" behindDoc="0" locked="0" layoutInCell="1" allowOverlap="1" wp14:anchorId="7C2C6B46" wp14:editId="4917904A">
              <wp:simplePos x="897147" y="10067026"/>
              <wp:positionH relativeFrom="page">
                <wp:align>left</wp:align>
              </wp:positionH>
              <wp:positionV relativeFrom="page">
                <wp:align>bottom</wp:align>
              </wp:positionV>
              <wp:extent cx="443865" cy="443865"/>
              <wp:effectExtent l="0" t="0" r="5080" b="0"/>
              <wp:wrapNone/>
              <wp:docPr id="6"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43031F" w14:textId="4395CC0A" w:rsidR="00880D66" w:rsidRPr="00880D66" w:rsidRDefault="00880D66" w:rsidP="00880D66">
                          <w:pPr>
                            <w:spacing w:after="0"/>
                            <w:rPr>
                              <w:rFonts w:ascii="Calibri" w:eastAsia="Calibri" w:hAnsi="Calibri"/>
                              <w:noProof/>
                              <w:color w:val="FF0000"/>
                              <w:szCs w:val="24"/>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2C6B46" id="_x0000_t202" coordsize="21600,21600" o:spt="202" path="m,l,21600r21600,l21600,xe">
              <v:stroke joinstyle="miter"/>
              <v:path gradientshapeok="t" o:connecttype="rect"/>
            </v:shapetype>
            <v:shape id="Textové pole 6" o:spid="_x0000_s1029" type="#_x0000_t202" alt="INTERNÉ" style="position:absolute;left:0;text-align:left;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B43031F" w14:textId="4395CC0A" w:rsidR="00880D66" w:rsidRPr="00880D66" w:rsidRDefault="00880D66" w:rsidP="00880D66">
                    <w:pPr>
                      <w:spacing w:after="0"/>
                      <w:rPr>
                        <w:rFonts w:ascii="Calibri" w:eastAsia="Calibri" w:hAnsi="Calibri"/>
                        <w:noProof/>
                        <w:color w:val="FF0000"/>
                        <w:szCs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01ACF" w14:textId="331BD572" w:rsidR="00880D66" w:rsidRDefault="00880D66">
    <w:pPr>
      <w:pStyle w:val="Pta"/>
    </w:pPr>
    <w:r>
      <w:rPr>
        <w:noProof/>
      </w:rPr>
      <mc:AlternateContent>
        <mc:Choice Requires="wps">
          <w:drawing>
            <wp:anchor distT="0" distB="0" distL="0" distR="0" simplePos="0" relativeHeight="251661312" behindDoc="0" locked="0" layoutInCell="1" allowOverlap="1" wp14:anchorId="4DD84517" wp14:editId="6B3F1AA7">
              <wp:simplePos x="635" y="635"/>
              <wp:positionH relativeFrom="page">
                <wp:align>left</wp:align>
              </wp:positionH>
              <wp:positionV relativeFrom="page">
                <wp:align>bottom</wp:align>
              </wp:positionV>
              <wp:extent cx="443865" cy="443865"/>
              <wp:effectExtent l="0" t="0" r="5080" b="0"/>
              <wp:wrapNone/>
              <wp:docPr id="4"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41E6A9" w14:textId="1B3AA0C9" w:rsidR="00880D66" w:rsidRPr="00880D66" w:rsidRDefault="00880D66" w:rsidP="00880D66">
                          <w:pPr>
                            <w:spacing w:after="0"/>
                            <w:rPr>
                              <w:rFonts w:ascii="Calibri" w:eastAsia="Calibri" w:hAnsi="Calibri"/>
                              <w:noProof/>
                              <w:color w:val="FF0000"/>
                              <w:szCs w:val="24"/>
                            </w:rPr>
                          </w:pPr>
                          <w:r w:rsidRPr="00880D66">
                            <w:rPr>
                              <w:rFonts w:ascii="Calibri" w:eastAsia="Calibri" w:hAnsi="Calibri"/>
                              <w:noProof/>
                              <w:color w:val="FF0000"/>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D84517" id="_x0000_t202" coordsize="21600,21600" o:spt="202" path="m,l,21600r21600,l21600,xe">
              <v:stroke joinstyle="miter"/>
              <v:path gradientshapeok="t" o:connecttype="rect"/>
            </v:shapetype>
            <v:shape id="Textové pole 4" o:spid="_x0000_s1031" type="#_x0000_t202" alt="INTERNÉ" style="position:absolute;left:0;text-align:left;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041E6A9" w14:textId="1B3AA0C9" w:rsidR="00880D66" w:rsidRPr="00880D66" w:rsidRDefault="00880D66" w:rsidP="00880D66">
                    <w:pPr>
                      <w:spacing w:after="0"/>
                      <w:rPr>
                        <w:rFonts w:ascii="Calibri" w:eastAsia="Calibri" w:hAnsi="Calibri"/>
                        <w:noProof/>
                        <w:color w:val="FF0000"/>
                        <w:szCs w:val="24"/>
                      </w:rPr>
                    </w:pPr>
                    <w:r w:rsidRPr="00880D66">
                      <w:rPr>
                        <w:rFonts w:ascii="Calibri" w:eastAsia="Calibri" w:hAnsi="Calibri"/>
                        <w:noProof/>
                        <w:color w:val="FF0000"/>
                        <w:szCs w:val="24"/>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68D1E" w14:textId="77777777" w:rsidR="00880D66" w:rsidRDefault="00880D66" w:rsidP="00880D66">
      <w:pPr>
        <w:spacing w:after="0" w:line="240" w:lineRule="auto"/>
      </w:pPr>
      <w:r>
        <w:separator/>
      </w:r>
    </w:p>
  </w:footnote>
  <w:footnote w:type="continuationSeparator" w:id="0">
    <w:p w14:paraId="7999D157" w14:textId="77777777" w:rsidR="00880D66" w:rsidRDefault="00880D66" w:rsidP="00880D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1924" w14:textId="67CA3DE2" w:rsidR="00880D66" w:rsidRDefault="00880D66">
    <w:pPr>
      <w:pStyle w:val="Hlavika"/>
    </w:pPr>
    <w:r>
      <w:rPr>
        <w:noProof/>
      </w:rPr>
      <mc:AlternateContent>
        <mc:Choice Requires="wps">
          <w:drawing>
            <wp:anchor distT="0" distB="0" distL="0" distR="0" simplePos="0" relativeHeight="251659264" behindDoc="0" locked="0" layoutInCell="1" allowOverlap="1" wp14:anchorId="54B4FC4A" wp14:editId="0D3ED869">
              <wp:simplePos x="635" y="635"/>
              <wp:positionH relativeFrom="page">
                <wp:align>right</wp:align>
              </wp:positionH>
              <wp:positionV relativeFrom="page">
                <wp:align>top</wp:align>
              </wp:positionV>
              <wp:extent cx="443865" cy="443865"/>
              <wp:effectExtent l="0" t="0" r="0" b="13970"/>
              <wp:wrapNone/>
              <wp:docPr id="2"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E34251" w14:textId="3073FC23" w:rsidR="00880D66" w:rsidRPr="00880D66" w:rsidRDefault="00880D66" w:rsidP="00880D66">
                          <w:pPr>
                            <w:spacing w:after="0"/>
                            <w:rPr>
                              <w:rFonts w:ascii="Calibri" w:eastAsia="Calibri" w:hAnsi="Calibri"/>
                              <w:noProof/>
                              <w:color w:val="FF0000"/>
                              <w:szCs w:val="24"/>
                            </w:rPr>
                          </w:pPr>
                          <w:r w:rsidRPr="00880D66">
                            <w:rPr>
                              <w:rFonts w:ascii="Calibri" w:eastAsia="Calibri" w:hAnsi="Calibri"/>
                              <w:noProof/>
                              <w:color w:val="FF0000"/>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B4FC4A" id="_x0000_t202" coordsize="21600,21600" o:spt="202" path="m,l,21600r21600,l21600,xe">
              <v:stroke joinstyle="miter"/>
              <v:path gradientshapeok="t" o:connecttype="rect"/>
            </v:shapetype>
            <v:shape id="Textové pole 2" o:spid="_x0000_s1026" type="#_x0000_t202" alt="INTERNÉ" style="position:absolute;left:0;text-align:left;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33E34251" w14:textId="3073FC23" w:rsidR="00880D66" w:rsidRPr="00880D66" w:rsidRDefault="00880D66" w:rsidP="00880D66">
                    <w:pPr>
                      <w:spacing w:after="0"/>
                      <w:rPr>
                        <w:rFonts w:ascii="Calibri" w:eastAsia="Calibri" w:hAnsi="Calibri"/>
                        <w:noProof/>
                        <w:color w:val="FF0000"/>
                        <w:szCs w:val="24"/>
                      </w:rPr>
                    </w:pPr>
                    <w:r w:rsidRPr="00880D66">
                      <w:rPr>
                        <w:rFonts w:ascii="Calibri" w:eastAsia="Calibri" w:hAnsi="Calibri"/>
                        <w:noProof/>
                        <w:color w:val="FF0000"/>
                        <w:szCs w:val="24"/>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FEDA9" w14:textId="20EACEA0" w:rsidR="00880D66" w:rsidRDefault="00880D66">
    <w:pPr>
      <w:pStyle w:val="Hlavika"/>
    </w:pPr>
    <w:r>
      <w:rPr>
        <w:noProof/>
      </w:rPr>
      <mc:AlternateContent>
        <mc:Choice Requires="wps">
          <w:drawing>
            <wp:anchor distT="0" distB="0" distL="0" distR="0" simplePos="0" relativeHeight="251660288" behindDoc="0" locked="0" layoutInCell="1" allowOverlap="1" wp14:anchorId="6B05962E" wp14:editId="57E2F86D">
              <wp:simplePos x="897147" y="448574"/>
              <wp:positionH relativeFrom="page">
                <wp:align>right</wp:align>
              </wp:positionH>
              <wp:positionV relativeFrom="page">
                <wp:align>top</wp:align>
              </wp:positionV>
              <wp:extent cx="443865" cy="443865"/>
              <wp:effectExtent l="0" t="0" r="0" b="13970"/>
              <wp:wrapNone/>
              <wp:docPr id="3"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FA8FA3" w14:textId="2889A543" w:rsidR="00880D66" w:rsidRPr="00880D66" w:rsidRDefault="00880D66" w:rsidP="00880D66">
                          <w:pPr>
                            <w:spacing w:after="0"/>
                            <w:rPr>
                              <w:rFonts w:ascii="Calibri" w:eastAsia="Calibri" w:hAnsi="Calibri"/>
                              <w:noProof/>
                              <w:color w:val="FF0000"/>
                              <w:szCs w:val="24"/>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B05962E" id="_x0000_t202" coordsize="21600,21600" o:spt="202" path="m,l,21600r21600,l21600,xe">
              <v:stroke joinstyle="miter"/>
              <v:path gradientshapeok="t" o:connecttype="rect"/>
            </v:shapetype>
            <v:shape id="Textové pole 3" o:spid="_x0000_s1027" type="#_x0000_t202" alt="INTERNÉ" style="position:absolute;left:0;text-align:left;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1DFA8FA3" w14:textId="2889A543" w:rsidR="00880D66" w:rsidRPr="00880D66" w:rsidRDefault="00880D66" w:rsidP="00880D66">
                    <w:pPr>
                      <w:spacing w:after="0"/>
                      <w:rPr>
                        <w:rFonts w:ascii="Calibri" w:eastAsia="Calibri" w:hAnsi="Calibri"/>
                        <w:noProof/>
                        <w:color w:val="FF0000"/>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A17F6" w14:textId="5E75B70D" w:rsidR="00880D66" w:rsidRDefault="00880D66">
    <w:pPr>
      <w:pStyle w:val="Hlavika"/>
    </w:pPr>
    <w:r>
      <w:rPr>
        <w:noProof/>
      </w:rPr>
      <mc:AlternateContent>
        <mc:Choice Requires="wps">
          <w:drawing>
            <wp:anchor distT="0" distB="0" distL="0" distR="0" simplePos="0" relativeHeight="251658240" behindDoc="0" locked="0" layoutInCell="1" allowOverlap="1" wp14:anchorId="64FC5FFD" wp14:editId="6B8FE92D">
              <wp:simplePos x="635" y="635"/>
              <wp:positionH relativeFrom="page">
                <wp:align>right</wp:align>
              </wp:positionH>
              <wp:positionV relativeFrom="page">
                <wp:align>top</wp:align>
              </wp:positionV>
              <wp:extent cx="443865" cy="443865"/>
              <wp:effectExtent l="0" t="0" r="0" b="13970"/>
              <wp:wrapNone/>
              <wp:docPr id="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E14383" w14:textId="3DE7ED8E" w:rsidR="00880D66" w:rsidRPr="00880D66" w:rsidRDefault="00880D66" w:rsidP="00880D66">
                          <w:pPr>
                            <w:spacing w:after="0"/>
                            <w:rPr>
                              <w:rFonts w:ascii="Calibri" w:eastAsia="Calibri" w:hAnsi="Calibri"/>
                              <w:noProof/>
                              <w:color w:val="FF0000"/>
                              <w:szCs w:val="24"/>
                            </w:rPr>
                          </w:pPr>
                          <w:r w:rsidRPr="00880D66">
                            <w:rPr>
                              <w:rFonts w:ascii="Calibri" w:eastAsia="Calibri" w:hAnsi="Calibri"/>
                              <w:noProof/>
                              <w:color w:val="FF0000"/>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4FC5FFD" id="_x0000_t202" coordsize="21600,21600" o:spt="202" path="m,l,21600r21600,l21600,xe">
              <v:stroke joinstyle="miter"/>
              <v:path gradientshapeok="t" o:connecttype="rect"/>
            </v:shapetype>
            <v:shape id="Textové pole 1" o:spid="_x0000_s1030" type="#_x0000_t202" alt="INTERNÉ" style="position:absolute;left:0;text-align:left;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55E14383" w14:textId="3DE7ED8E" w:rsidR="00880D66" w:rsidRPr="00880D66" w:rsidRDefault="00880D66" w:rsidP="00880D66">
                    <w:pPr>
                      <w:spacing w:after="0"/>
                      <w:rPr>
                        <w:rFonts w:ascii="Calibri" w:eastAsia="Calibri" w:hAnsi="Calibri"/>
                        <w:noProof/>
                        <w:color w:val="FF0000"/>
                        <w:szCs w:val="24"/>
                      </w:rPr>
                    </w:pPr>
                    <w:r w:rsidRPr="00880D66">
                      <w:rPr>
                        <w:rFonts w:ascii="Calibri" w:eastAsia="Calibri" w:hAnsi="Calibri"/>
                        <w:noProof/>
                        <w:color w:val="FF0000"/>
                        <w:szCs w:val="24"/>
                      </w:rPr>
                      <w:t>INTERNÉ</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D66"/>
    <w:rsid w:val="000A5736"/>
    <w:rsid w:val="00280CC9"/>
    <w:rsid w:val="002E229C"/>
    <w:rsid w:val="003C7ADF"/>
    <w:rsid w:val="0046141C"/>
    <w:rsid w:val="004E6450"/>
    <w:rsid w:val="00525B11"/>
    <w:rsid w:val="006C7DFA"/>
    <w:rsid w:val="0070788A"/>
    <w:rsid w:val="007D2329"/>
    <w:rsid w:val="00845DE0"/>
    <w:rsid w:val="00880D66"/>
    <w:rsid w:val="00994626"/>
    <w:rsid w:val="00B47795"/>
    <w:rsid w:val="00B90EF2"/>
    <w:rsid w:val="00D648B3"/>
    <w:rsid w:val="00D915D3"/>
    <w:rsid w:val="00EC3934"/>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6A700A"/>
  <w15:chartTrackingRefBased/>
  <w15:docId w15:val="{62BB4B6F-F9EB-4D05-A015-544F2D19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0D66"/>
    <w:pPr>
      <w:spacing w:line="252" w:lineRule="auto"/>
      <w:jc w:val="both"/>
    </w:pPr>
    <w:rPr>
      <w:rFonts w:ascii="Times New Roman" w:eastAsia="Times New Roman" w:hAnsi="Times New Roman" w:cs="Calibri"/>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rsid w:val="00880D66"/>
    <w:rPr>
      <w:rFonts w:ascii="Times New Roman" w:hAnsi="Times New Roman" w:cs="Times New Roman"/>
      <w:color w:val="808080"/>
    </w:rPr>
  </w:style>
  <w:style w:type="paragraph" w:customStyle="1" w:styleId="Standard">
    <w:name w:val="Standard"/>
    <w:rsid w:val="00880D66"/>
    <w:pPr>
      <w:suppressAutoHyphens/>
      <w:autoSpaceDN w:val="0"/>
      <w:spacing w:line="254" w:lineRule="auto"/>
      <w:textAlignment w:val="baseline"/>
    </w:pPr>
    <w:rPr>
      <w:rFonts w:ascii="Calibri" w:eastAsia="SimSun" w:hAnsi="Calibri" w:cs="Calibri"/>
      <w:kern w:val="3"/>
      <w:lang w:eastAsia="en-US"/>
    </w:rPr>
  </w:style>
  <w:style w:type="paragraph" w:styleId="Hlavika">
    <w:name w:val="header"/>
    <w:basedOn w:val="Normlny"/>
    <w:link w:val="HlavikaChar"/>
    <w:uiPriority w:val="99"/>
    <w:unhideWhenUsed/>
    <w:rsid w:val="00880D6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80D66"/>
    <w:rPr>
      <w:rFonts w:ascii="Times New Roman" w:eastAsia="Times New Roman" w:hAnsi="Times New Roman" w:cs="Calibri"/>
      <w:color w:val="000000"/>
      <w:sz w:val="24"/>
      <w:lang w:eastAsia="sk-SK"/>
    </w:rPr>
  </w:style>
  <w:style w:type="paragraph" w:styleId="Pta">
    <w:name w:val="footer"/>
    <w:basedOn w:val="Normlny"/>
    <w:link w:val="PtaChar"/>
    <w:uiPriority w:val="99"/>
    <w:unhideWhenUsed/>
    <w:rsid w:val="00880D66"/>
    <w:pPr>
      <w:tabs>
        <w:tab w:val="center" w:pos="4536"/>
        <w:tab w:val="right" w:pos="9072"/>
      </w:tabs>
      <w:spacing w:after="0" w:line="240" w:lineRule="auto"/>
    </w:pPr>
  </w:style>
  <w:style w:type="character" w:customStyle="1" w:styleId="PtaChar">
    <w:name w:val="Päta Char"/>
    <w:basedOn w:val="Predvolenpsmoodseku"/>
    <w:link w:val="Pta"/>
    <w:uiPriority w:val="99"/>
    <w:rsid w:val="00880D66"/>
    <w:rPr>
      <w:rFonts w:ascii="Times New Roman" w:eastAsia="Times New Roman" w:hAnsi="Times New Roman" w:cs="Calibri"/>
      <w:color w:val="000000"/>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002980">
      <w:bodyDiv w:val="1"/>
      <w:marLeft w:val="0"/>
      <w:marRight w:val="0"/>
      <w:marTop w:val="0"/>
      <w:marBottom w:val="0"/>
      <w:divBdr>
        <w:top w:val="none" w:sz="0" w:space="0" w:color="auto"/>
        <w:left w:val="none" w:sz="0" w:space="0" w:color="auto"/>
        <w:bottom w:val="none" w:sz="0" w:space="0" w:color="auto"/>
        <w:right w:val="none" w:sz="0" w:space="0" w:color="auto"/>
      </w:divBdr>
    </w:div>
    <w:div w:id="111621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1610</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Masurova Slavomira /OVZI/MZV</dc:creator>
  <cp:keywords/>
  <dc:description/>
  <cp:lastModifiedBy>Masurova Slavomira /OVZI/MZV</cp:lastModifiedBy>
  <cp:revision>5</cp:revision>
  <cp:lastPrinted>2025-03-07T09:53:00Z</cp:lastPrinted>
  <dcterms:created xsi:type="dcterms:W3CDTF">2025-03-07T08:43:00Z</dcterms:created>
  <dcterms:modified xsi:type="dcterms:W3CDTF">2025-03-07T09:53:00Z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4,5,6</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2025-02-13T13:24:17Z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e3f0dd56-5e69-4241-9bd2-4d93cc2dc971</vt:lpwstr>
  </property>
  <property fmtid="{D5CDD505-2E9C-101B-9397-08002B2CF9AE}" pid="14" name="MSIP_Label_8411ea1f-1665-4a34-a3d8-210cc7d6932e_ContentBits">
    <vt:lpwstr>3</vt:lpwstr>
  </property>
</Properties>
</file>