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B25DA" w14:textId="77777777" w:rsidR="00502E33" w:rsidRPr="00502E33" w:rsidRDefault="00502E33" w:rsidP="00502E33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E33">
        <w:rPr>
          <w:rFonts w:ascii="Times New Roman" w:eastAsia="Calibri" w:hAnsi="Times New Roman" w:cs="Times New Roman"/>
          <w:b/>
          <w:sz w:val="24"/>
          <w:szCs w:val="24"/>
        </w:rPr>
        <w:t>Odôvodnenie</w:t>
      </w:r>
    </w:p>
    <w:p w14:paraId="11D7DC90" w14:textId="77777777" w:rsidR="00502E33" w:rsidRPr="00502E33" w:rsidRDefault="00502E33" w:rsidP="00502E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E33">
        <w:rPr>
          <w:rFonts w:ascii="Times New Roman" w:hAnsi="Times New Roman" w:cs="Times New Roman"/>
          <w:bCs/>
          <w:sz w:val="24"/>
          <w:szCs w:val="24"/>
        </w:rPr>
        <w:t>Dňa 24. februára 2025 ministri zahraničných vecí členských štátov Európskej únie schválili 16. balík sankcií voči Ruskej federácii, ktorý rozširuje existujúce obmedzenia v oblasti obchodu, finančných transakcií a prepravy energetických surovín. Nové opatrenia zahŕňajú zákaz dovozu hliníka, ďalšie obmedzenia pre bankový sektor a regulácie tzv. „tieňovej flotily“ tankerov, ktorá sa podieľa na obchádzaní sankcií.</w:t>
      </w:r>
    </w:p>
    <w:p w14:paraId="213534EA" w14:textId="77777777" w:rsidR="00502E33" w:rsidRPr="00502E33" w:rsidRDefault="00502E33" w:rsidP="00502E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E33">
        <w:rPr>
          <w:rFonts w:ascii="Times New Roman" w:hAnsi="Times New Roman" w:cs="Times New Roman"/>
          <w:bCs/>
          <w:sz w:val="24"/>
          <w:szCs w:val="24"/>
        </w:rPr>
        <w:t>Slovenská republika sa na tomto rozhodnutí podieľala podporou sankčného balíka, pričom prijaté opatrenia boli zdôvodnené potrebou jednotnej európskej reakcie na pokračujúci konflikt na Ukrajine. V tejto súvislosti však nebolo dostatočne zhodnotené, aké hospodárske a energetické dôsledky budú mať nové sankcie na slovenské podnikateľské prostredie, priemyselnú výrobu a sociálno-ekonomickú stabilitu obyvateľstva.</w:t>
      </w:r>
    </w:p>
    <w:p w14:paraId="113BBC1E" w14:textId="77777777" w:rsidR="00502E33" w:rsidRPr="00502E33" w:rsidRDefault="00502E33" w:rsidP="00502E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E33">
        <w:rPr>
          <w:rFonts w:ascii="Times New Roman" w:hAnsi="Times New Roman" w:cs="Times New Roman"/>
          <w:bCs/>
          <w:sz w:val="24"/>
          <w:szCs w:val="24"/>
        </w:rPr>
        <w:t>Doterajší vývoj na trhu s energiami preukazuje, že sankčné opatrenia prispievajú k rastu cien strategických surovín, čím dochádza k zvýšeniu prevádzkových nákladov podnikov a k zhoršeniu konkurencieschopnosti slovenského priemyslu. Vplyv na trh s plynom je obzvlášť výrazný – dopyt po plyne v Európe medziročne vzrástol o 20 %, pričom cena kľúčových termínových kontraktov na plyn zaznamenala prudký rast v dôsledku neistoty na geopolitickej scéne. Tento vývoj negatívne ovplyvňuje aj domácnosti, ktoré čelia zvýšeným nákladom na bývanie a energie.</w:t>
      </w:r>
    </w:p>
    <w:p w14:paraId="3BAC8CD6" w14:textId="77777777" w:rsidR="00502E33" w:rsidRPr="00502E33" w:rsidRDefault="00502E33" w:rsidP="00502E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E33">
        <w:rPr>
          <w:rFonts w:ascii="Times New Roman" w:hAnsi="Times New Roman" w:cs="Times New Roman"/>
          <w:bCs/>
          <w:sz w:val="24"/>
          <w:szCs w:val="24"/>
        </w:rPr>
        <w:t xml:space="preserve">Sankčný režim tak prehlbuje energetickú a hospodársku neistotu, zvyšuje náklady výrobných podnikov a znižuje dostupnosť strategických surovín. Cenová </w:t>
      </w:r>
      <w:proofErr w:type="spellStart"/>
      <w:r w:rsidRPr="00502E33">
        <w:rPr>
          <w:rFonts w:ascii="Times New Roman" w:hAnsi="Times New Roman" w:cs="Times New Roman"/>
          <w:bCs/>
          <w:sz w:val="24"/>
          <w:szCs w:val="24"/>
        </w:rPr>
        <w:t>volatilita</w:t>
      </w:r>
      <w:proofErr w:type="spellEnd"/>
      <w:r w:rsidRPr="00502E33">
        <w:rPr>
          <w:rFonts w:ascii="Times New Roman" w:hAnsi="Times New Roman" w:cs="Times New Roman"/>
          <w:bCs/>
          <w:sz w:val="24"/>
          <w:szCs w:val="24"/>
        </w:rPr>
        <w:t xml:space="preserve"> v energetickom sektore priamo súvisí s absenciou mierového riešenia konfliktu na Ukrajine, pričom zvýšená spotreba plynu a rastúce ceny elektriny vytvárajú sekundárne inflačné tlaky na hospodárstvo Slovenskej republiky.</w:t>
      </w:r>
    </w:p>
    <w:p w14:paraId="65A3C196" w14:textId="77777777" w:rsidR="00502E33" w:rsidRPr="00502E33" w:rsidRDefault="00502E33" w:rsidP="00502E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E33">
        <w:rPr>
          <w:rFonts w:ascii="Times New Roman" w:hAnsi="Times New Roman" w:cs="Times New Roman"/>
          <w:bCs/>
          <w:sz w:val="24"/>
          <w:szCs w:val="24"/>
        </w:rPr>
        <w:t>Národná rada Slovenskej republiky preto považuje za nevyhnutné preskúmať účinnosť a primeranosť sankčného režimu v kontexte dlhodobých hospodárskych záujmov Slovenskej republiky. Zároveň zdôrazňuje, že ochrana národných hospodárskych záujmov musí byť prioritou a že vláda Slovenskej republiky má povinnosť odmietať také sankčné opatrenia, ktoré môžu viesť k oslabeniu priemyselnej výroby, strate pracovných miest a zníženiu životnej úrovne obyvateľstva.</w:t>
      </w:r>
    </w:p>
    <w:p w14:paraId="56467B25" w14:textId="77777777" w:rsidR="00502E33" w:rsidRPr="00502E33" w:rsidRDefault="00502E33" w:rsidP="00502E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E33">
        <w:rPr>
          <w:rFonts w:ascii="Times New Roman" w:hAnsi="Times New Roman" w:cs="Times New Roman"/>
          <w:bCs/>
          <w:sz w:val="24"/>
          <w:szCs w:val="24"/>
        </w:rPr>
        <w:t>Slovenská republika musí naďalej presadzovať politiku, ktorá minimalizuje negatívne dopady sankčného režimu na národnú ekonomiku, zabezpečuje stabilitu</w:t>
      </w:r>
      <w:bookmarkStart w:id="0" w:name="_GoBack"/>
      <w:bookmarkEnd w:id="0"/>
      <w:r w:rsidRPr="00502E33">
        <w:rPr>
          <w:rFonts w:ascii="Times New Roman" w:hAnsi="Times New Roman" w:cs="Times New Roman"/>
          <w:bCs/>
          <w:sz w:val="24"/>
          <w:szCs w:val="24"/>
        </w:rPr>
        <w:t xml:space="preserve"> energetického trhu a ochraňuje strategické odvetvia priemyslu. V tejto súvislosti je potrebné zdržanlivo pristupovať k ďalším sankčným mechanizmom a vyhodnocovať ich reálne dôsledky na slovenské hospodárstvo a sociálnu situáciu obyvateľstva.</w:t>
      </w:r>
    </w:p>
    <w:p w14:paraId="68EF2A9B" w14:textId="77777777" w:rsidR="00502E33" w:rsidRPr="00502E33" w:rsidRDefault="00502E33" w:rsidP="00502E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E33">
        <w:rPr>
          <w:rFonts w:ascii="Times New Roman" w:hAnsi="Times New Roman" w:cs="Times New Roman"/>
          <w:bCs/>
          <w:sz w:val="24"/>
          <w:szCs w:val="24"/>
        </w:rPr>
        <w:t>Národná rada Slovenskej republiky preto považuje za nevyhnutné, aby akékoľvek ďalšie rozšírenie sankcií bolo predmetom dôslednej analýzy ich ekonomických a sociálnych dôsledkov, pričom vláda Slovenskej republiky musí aktívne obhajovať národné hospodárske a energetické záujmy na európskej úrovni a zasadzovať sa za diplomatické riešenie konfliktu na Ukrajine. Podmienkou akejkoľvek mierovej dohody musí byť účasť všetkých kľúčových strán vrátane Spojených štátov amerických, Ruskej federácie a Ukrajiny.</w:t>
      </w:r>
    </w:p>
    <w:p w14:paraId="0D6B0724" w14:textId="3DE7EE3B" w:rsidR="005F2770" w:rsidRPr="00502E33" w:rsidRDefault="005F2770" w:rsidP="00502E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2770" w:rsidRPr="00502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E1F19"/>
    <w:multiLevelType w:val="hybridMultilevel"/>
    <w:tmpl w:val="99D88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D6"/>
    <w:rsid w:val="00176128"/>
    <w:rsid w:val="002A53D7"/>
    <w:rsid w:val="002D54BE"/>
    <w:rsid w:val="00334201"/>
    <w:rsid w:val="00362436"/>
    <w:rsid w:val="00380831"/>
    <w:rsid w:val="00387208"/>
    <w:rsid w:val="003A15B1"/>
    <w:rsid w:val="003D5D3C"/>
    <w:rsid w:val="003F2B2D"/>
    <w:rsid w:val="00423BD7"/>
    <w:rsid w:val="00486CFE"/>
    <w:rsid w:val="004B453C"/>
    <w:rsid w:val="004B4C27"/>
    <w:rsid w:val="00502E33"/>
    <w:rsid w:val="00531A00"/>
    <w:rsid w:val="00532BDD"/>
    <w:rsid w:val="0054117E"/>
    <w:rsid w:val="005878FC"/>
    <w:rsid w:val="005A34F0"/>
    <w:rsid w:val="005E0998"/>
    <w:rsid w:val="005F2770"/>
    <w:rsid w:val="00640CAF"/>
    <w:rsid w:val="00684E50"/>
    <w:rsid w:val="006A302E"/>
    <w:rsid w:val="0078130B"/>
    <w:rsid w:val="00792163"/>
    <w:rsid w:val="007B4008"/>
    <w:rsid w:val="007C1094"/>
    <w:rsid w:val="008152D0"/>
    <w:rsid w:val="00856BED"/>
    <w:rsid w:val="008A07CF"/>
    <w:rsid w:val="009157F3"/>
    <w:rsid w:val="009E70B2"/>
    <w:rsid w:val="00A616FF"/>
    <w:rsid w:val="00A62BDD"/>
    <w:rsid w:val="00AF36BF"/>
    <w:rsid w:val="00B11705"/>
    <w:rsid w:val="00B55AC0"/>
    <w:rsid w:val="00B566C6"/>
    <w:rsid w:val="00B701E0"/>
    <w:rsid w:val="00BC69DF"/>
    <w:rsid w:val="00C17B28"/>
    <w:rsid w:val="00C56E63"/>
    <w:rsid w:val="00D12D6D"/>
    <w:rsid w:val="00D713AE"/>
    <w:rsid w:val="00D819B0"/>
    <w:rsid w:val="00DA2351"/>
    <w:rsid w:val="00E416EC"/>
    <w:rsid w:val="00E46BD6"/>
    <w:rsid w:val="00E737F4"/>
    <w:rsid w:val="00E7438A"/>
    <w:rsid w:val="00EB75AF"/>
    <w:rsid w:val="00F22162"/>
    <w:rsid w:val="00F56A80"/>
    <w:rsid w:val="00F9450F"/>
    <w:rsid w:val="00FB4CE3"/>
    <w:rsid w:val="00FD57EC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F544"/>
  <w15:docId w15:val="{667DE508-FEF0-4D02-9DED-0F288AC3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808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08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08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08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0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386</Words>
  <Characters>2737</Characters>
  <Application>Microsoft Office Word</Application>
  <DocSecurity>0</DocSecurity>
  <Lines>55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Lučivjanský, Dávid, Mgr., PhD.</cp:lastModifiedBy>
  <cp:revision>13</cp:revision>
  <cp:lastPrinted>2024-01-03T08:34:00Z</cp:lastPrinted>
  <dcterms:created xsi:type="dcterms:W3CDTF">2024-08-19T08:30:00Z</dcterms:created>
  <dcterms:modified xsi:type="dcterms:W3CDTF">2025-03-07T12:39:00Z</dcterms:modified>
</cp:coreProperties>
</file>