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E7" w:rsidRDefault="00B142E7">
      <w:pPr>
        <w:pStyle w:val="Zkladntext"/>
        <w:spacing w:before="96"/>
        <w:rPr>
          <w:b/>
        </w:rPr>
      </w:pPr>
    </w:p>
    <w:p w:rsidR="001A67A5" w:rsidRDefault="001A67A5" w:rsidP="001A67A5">
      <w:pPr>
        <w:pStyle w:val="Nzov"/>
        <w:ind w:left="0"/>
        <w:jc w:val="center"/>
        <w:rPr>
          <w:spacing w:val="-6"/>
        </w:rPr>
      </w:pPr>
      <w:r>
        <w:rPr>
          <w:noProof/>
          <w:lang w:eastAsia="sk-SK"/>
        </w:rPr>
        <w:drawing>
          <wp:anchor distT="0" distB="0" distL="0" distR="0" simplePos="0" relativeHeight="251657728" behindDoc="1" locked="0" layoutInCell="1" allowOverlap="1" wp14:anchorId="44A20451" wp14:editId="168C7E28">
            <wp:simplePos x="0" y="0"/>
            <wp:positionH relativeFrom="page">
              <wp:posOffset>4032250</wp:posOffset>
            </wp:positionH>
            <wp:positionV relativeFrom="paragraph">
              <wp:posOffset>44830</wp:posOffset>
            </wp:positionV>
            <wp:extent cx="189229" cy="334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TABUĽKA</w:t>
      </w:r>
      <w:r>
        <w:rPr>
          <w:spacing w:val="-3"/>
        </w:rPr>
        <w:t xml:space="preserve"> </w:t>
      </w:r>
      <w:r>
        <w:t>ZHODY</w:t>
      </w:r>
    </w:p>
    <w:p w:rsidR="00B142E7" w:rsidRPr="001A67A5" w:rsidRDefault="001A67A5" w:rsidP="001A67A5">
      <w:pPr>
        <w:pStyle w:val="Nzov"/>
        <w:ind w:left="142"/>
        <w:jc w:val="center"/>
      </w:pPr>
      <w:r>
        <w:t>návrhu</w:t>
      </w:r>
      <w:r>
        <w:rPr>
          <w:spacing w:val="-6"/>
        </w:rPr>
        <w:t xml:space="preserve"> </w:t>
      </w:r>
      <w:r w:rsidR="003A3F39">
        <w:rPr>
          <w:spacing w:val="-6"/>
        </w:rPr>
        <w:t>právneho predpisu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právom</w:t>
      </w:r>
      <w:r>
        <w:rPr>
          <w:spacing w:val="-9"/>
        </w:rPr>
        <w:t xml:space="preserve"> </w:t>
      </w:r>
      <w:r>
        <w:t>Európskej</w:t>
      </w:r>
      <w:r>
        <w:rPr>
          <w:spacing w:val="-4"/>
        </w:rPr>
        <w:t xml:space="preserve"> únie</w:t>
      </w:r>
    </w:p>
    <w:p w:rsidR="001A67A5" w:rsidRDefault="001A67A5">
      <w:pPr>
        <w:pStyle w:val="Zkladntext"/>
        <w:spacing w:before="1"/>
        <w:rPr>
          <w:b/>
        </w:rPr>
      </w:pPr>
    </w:p>
    <w:p w:rsidR="001A67A5" w:rsidRPr="009332C4" w:rsidRDefault="001A67A5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87"/>
        <w:gridCol w:w="711"/>
        <w:gridCol w:w="992"/>
        <w:gridCol w:w="852"/>
        <w:gridCol w:w="3826"/>
        <w:gridCol w:w="993"/>
        <w:gridCol w:w="849"/>
        <w:gridCol w:w="707"/>
        <w:gridCol w:w="851"/>
      </w:tblGrid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F72F32" w:rsidRDefault="001A67A5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Smernica</w:t>
            </w:r>
          </w:p>
        </w:tc>
        <w:tc>
          <w:tcPr>
            <w:tcW w:w="9070" w:type="dxa"/>
            <w:gridSpan w:val="7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Právne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predpisy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Slovenskej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republiky</w:t>
            </w:r>
          </w:p>
        </w:tc>
      </w:tr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F72F32" w:rsidRDefault="001A67A5" w:rsidP="00D00C47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012C8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mernica Európskeho parlamentu a Rady </w:t>
            </w:r>
            <w:r w:rsidRPr="008012C8">
              <w:rPr>
                <w:b/>
                <w:sz w:val="20"/>
              </w:rPr>
              <w:t>(EÚ)</w:t>
            </w:r>
            <w:r>
              <w:rPr>
                <w:b/>
                <w:sz w:val="20"/>
              </w:rPr>
              <w:t xml:space="preserve"> 2019/1152 z 20. júna 2019 </w:t>
            </w:r>
            <w:r w:rsidRPr="008012C8">
              <w:rPr>
                <w:b/>
                <w:sz w:val="20"/>
              </w:rPr>
              <w:t>o transparentných a predvídateľných pracovných podmienkach v Európskej únii</w:t>
            </w:r>
            <w:r>
              <w:rPr>
                <w:b/>
                <w:sz w:val="20"/>
              </w:rPr>
              <w:t xml:space="preserve"> (Ú. v. </w:t>
            </w:r>
            <w:r w:rsidR="00D00C47">
              <w:rPr>
                <w:b/>
                <w:sz w:val="20"/>
              </w:rPr>
              <w:t>EÚ</w:t>
            </w:r>
            <w:r>
              <w:rPr>
                <w:b/>
                <w:sz w:val="20"/>
              </w:rPr>
              <w:t xml:space="preserve"> L 186, 11.7.2019)</w:t>
            </w:r>
          </w:p>
        </w:tc>
        <w:tc>
          <w:tcPr>
            <w:tcW w:w="9070" w:type="dxa"/>
            <w:gridSpan w:val="7"/>
          </w:tcPr>
          <w:p w:rsidR="001A67A5" w:rsidRDefault="001A67A5" w:rsidP="001A67A5">
            <w:pPr>
              <w:pStyle w:val="TableParagraph"/>
              <w:spacing w:line="259" w:lineRule="auto"/>
              <w:ind w:left="116" w:right="96" w:hanging="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Návrh zákona, </w:t>
            </w:r>
            <w:r w:rsidRPr="008012C8">
              <w:rPr>
                <w:b/>
                <w:sz w:val="20"/>
              </w:rPr>
              <w:t>ktorým sa mení a dopĺňa zákon č. 55/2017 Z. z. o štátnej službe a o zmene a doplnení niektorých zákonov v znení neskorších predpisov a ktorým sa menia a dopĺňajú niektoré zákony</w:t>
            </w:r>
            <w:r>
              <w:rPr>
                <w:b/>
                <w:sz w:val="20"/>
              </w:rPr>
              <w:t xml:space="preserve"> (ďalej len „NZ“)</w:t>
            </w:r>
          </w:p>
          <w:p w:rsidR="00CE4A75" w:rsidRDefault="00CE4A75" w:rsidP="001A67A5">
            <w:pPr>
              <w:pStyle w:val="TableParagraph"/>
              <w:spacing w:line="259" w:lineRule="auto"/>
              <w:ind w:left="116" w:right="96" w:hanging="10"/>
              <w:jc w:val="both"/>
              <w:rPr>
                <w:b/>
                <w:sz w:val="20"/>
              </w:rPr>
            </w:pPr>
          </w:p>
          <w:p w:rsidR="00CE4A75" w:rsidRPr="00CE4A75" w:rsidRDefault="00CE4A75" w:rsidP="001A67A5">
            <w:pPr>
              <w:pStyle w:val="TableParagraph"/>
              <w:spacing w:line="259" w:lineRule="auto"/>
              <w:ind w:left="116" w:right="96" w:hanging="10"/>
              <w:jc w:val="both"/>
              <w:rPr>
                <w:sz w:val="20"/>
              </w:rPr>
            </w:pPr>
            <w:r w:rsidRPr="00CE4A75">
              <w:rPr>
                <w:sz w:val="20"/>
              </w:rPr>
              <w:t>Zákon č. 55</w:t>
            </w:r>
            <w:r>
              <w:rPr>
                <w:sz w:val="20"/>
              </w:rPr>
              <w:t xml:space="preserve">/2017 Z. z. o štátnej </w:t>
            </w:r>
            <w:r w:rsidRPr="00CE4A75">
              <w:rPr>
                <w:sz w:val="20"/>
              </w:rPr>
              <w:t>službe a o zmene a doplnení niektorých zákonov v znení neskorších predpisov</w:t>
            </w:r>
            <w:r>
              <w:rPr>
                <w:sz w:val="20"/>
              </w:rPr>
              <w:t xml:space="preserve"> (ďalej len „</w:t>
            </w:r>
            <w:r w:rsidR="00621447">
              <w:rPr>
                <w:sz w:val="20"/>
              </w:rPr>
              <w:t>zákon č. 55/2017</w:t>
            </w:r>
            <w:r>
              <w:rPr>
                <w:sz w:val="20"/>
              </w:rPr>
              <w:t>“)</w:t>
            </w:r>
          </w:p>
          <w:p w:rsidR="001A67A5" w:rsidRPr="009332C4" w:rsidRDefault="001A67A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1A67A5" w:rsidRPr="001A67A5" w:rsidRDefault="001A67A5" w:rsidP="001A67A5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10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(Č, O,</w:t>
            </w:r>
          </w:p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V, P)</w:t>
            </w:r>
          </w:p>
        </w:tc>
        <w:tc>
          <w:tcPr>
            <w:tcW w:w="5387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Text</w:t>
            </w:r>
          </w:p>
        </w:tc>
        <w:tc>
          <w:tcPr>
            <w:tcW w:w="71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Spôs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trans</w:t>
            </w:r>
          </w:p>
          <w:p w:rsidR="001A67A5" w:rsidRPr="002D35A7" w:rsidRDefault="002D35A7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pozície</w:t>
            </w:r>
          </w:p>
        </w:tc>
        <w:tc>
          <w:tcPr>
            <w:tcW w:w="99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Číslo</w:t>
            </w:r>
          </w:p>
        </w:tc>
        <w:tc>
          <w:tcPr>
            <w:tcW w:w="852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826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993" w:type="dxa"/>
          </w:tcPr>
          <w:p w:rsidR="001A67A5" w:rsidRPr="002D35A7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2D35A7">
              <w:rPr>
                <w:spacing w:val="-4"/>
                <w:sz w:val="20"/>
              </w:rPr>
              <w:t>Zhoda</w:t>
            </w:r>
          </w:p>
        </w:tc>
        <w:tc>
          <w:tcPr>
            <w:tcW w:w="849" w:type="dxa"/>
          </w:tcPr>
          <w:p w:rsidR="001A67A5" w:rsidRPr="001A67A5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Pozná</w:t>
            </w:r>
          </w:p>
          <w:p w:rsidR="001A67A5" w:rsidRPr="009332C4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mky</w:t>
            </w:r>
          </w:p>
        </w:tc>
        <w:tc>
          <w:tcPr>
            <w:tcW w:w="707" w:type="dxa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Identi fikáci a goldp lating u</w:t>
            </w:r>
          </w:p>
        </w:tc>
        <w:tc>
          <w:tcPr>
            <w:tcW w:w="85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Identifi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kácia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oblasti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gold-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plating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u 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vyjadre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nie 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opodsta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tnenosti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goldpla</w:t>
            </w:r>
          </w:p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tingu*</w:t>
            </w:r>
          </w:p>
        </w:tc>
      </w:tr>
      <w:tr w:rsidR="00B142E7" w:rsidRPr="009332C4" w:rsidTr="00E3343C">
        <w:trPr>
          <w:trHeight w:val="490"/>
        </w:trPr>
        <w:tc>
          <w:tcPr>
            <w:tcW w:w="852" w:type="dxa"/>
          </w:tcPr>
          <w:p w:rsidR="00F72F32" w:rsidRPr="00F72F32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Č: 4</w:t>
            </w:r>
          </w:p>
          <w:p w:rsidR="00F72F32" w:rsidRPr="00F72F32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O: 2</w:t>
            </w:r>
          </w:p>
          <w:p w:rsidR="00B142E7" w:rsidRPr="009332C4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P: h)</w:t>
            </w:r>
          </w:p>
        </w:tc>
        <w:tc>
          <w:tcPr>
            <w:tcW w:w="5387" w:type="dxa"/>
          </w:tcPr>
          <w:p w:rsidR="00F72F32" w:rsidRPr="00F72F32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2. Informácie uvedené v odseku 1 obsahujú aspoň tieto údaje:</w:t>
            </w:r>
          </w:p>
          <w:p w:rsidR="00B142E7" w:rsidRPr="009332C4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h) nárok na odbornú prípravu poskytovanú zamestnávateľom, ak sa poskytuje;</w:t>
            </w:r>
          </w:p>
        </w:tc>
        <w:tc>
          <w:tcPr>
            <w:tcW w:w="711" w:type="dxa"/>
          </w:tcPr>
          <w:p w:rsidR="00B142E7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B142E7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NZ čl.</w:t>
            </w:r>
          </w:p>
          <w:p w:rsidR="00F72F32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F72F32" w:rsidRPr="009332C4" w:rsidRDefault="00F72F32" w:rsidP="00F72F32">
            <w:pPr>
              <w:pStyle w:val="TableParagraph"/>
              <w:jc w:val="center"/>
              <w:rPr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52" w:type="dxa"/>
          </w:tcPr>
          <w:p w:rsidR="00F72F32" w:rsidRPr="00F72F32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§: 164</w:t>
            </w:r>
          </w:p>
          <w:p w:rsidR="00B142E7" w:rsidRPr="009332C4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O: 3</w:t>
            </w:r>
          </w:p>
        </w:tc>
        <w:tc>
          <w:tcPr>
            <w:tcW w:w="3826" w:type="dxa"/>
          </w:tcPr>
          <w:p w:rsidR="00F72F32" w:rsidRPr="008B3967" w:rsidRDefault="00F72F32" w:rsidP="00F72F32">
            <w:pPr>
              <w:pStyle w:val="TableParagraph"/>
              <w:rPr>
                <w:b/>
                <w:sz w:val="20"/>
                <w:szCs w:val="20"/>
              </w:rPr>
            </w:pPr>
            <w:r w:rsidRPr="008B3967">
              <w:rPr>
                <w:b/>
                <w:sz w:val="20"/>
                <w:szCs w:val="20"/>
              </w:rPr>
              <w:t>(3) Individuálny plán kompetenčného vzdelávania vypracúva vedúci zamestnanec v spolupráci so štátnym zamestnancom spravidla do 15. februára. Individuálny plán kompetenčného vzdelávania vychádza najmä z</w:t>
            </w:r>
          </w:p>
          <w:p w:rsidR="00F72F32" w:rsidRPr="008B3967" w:rsidRDefault="006C57DC" w:rsidP="00F72F32">
            <w:pPr>
              <w:pStyle w:val="TableParagraph"/>
              <w:rPr>
                <w:b/>
                <w:sz w:val="20"/>
                <w:szCs w:val="20"/>
              </w:rPr>
            </w:pPr>
            <w:r w:rsidRPr="008B3967">
              <w:rPr>
                <w:b/>
                <w:sz w:val="20"/>
                <w:szCs w:val="20"/>
              </w:rPr>
              <w:t xml:space="preserve">a) </w:t>
            </w:r>
            <w:r w:rsidR="00F72F32" w:rsidRPr="008B3967">
              <w:rPr>
                <w:b/>
                <w:sz w:val="20"/>
                <w:szCs w:val="20"/>
              </w:rPr>
              <w:t>požiadaviek na odborné kompetencie štátneho zamestnanca vyplývajúce z opisu štátnozamestnaneckého miesta,</w:t>
            </w:r>
          </w:p>
          <w:p w:rsidR="00F72F32" w:rsidRPr="008B3967" w:rsidRDefault="006C57DC" w:rsidP="00F72F32">
            <w:pPr>
              <w:pStyle w:val="TableParagraph"/>
              <w:rPr>
                <w:b/>
                <w:sz w:val="20"/>
                <w:szCs w:val="20"/>
              </w:rPr>
            </w:pPr>
            <w:r w:rsidRPr="008B3967">
              <w:rPr>
                <w:b/>
                <w:sz w:val="20"/>
                <w:szCs w:val="20"/>
              </w:rPr>
              <w:t xml:space="preserve">b) </w:t>
            </w:r>
            <w:r w:rsidR="00F72F32" w:rsidRPr="008B3967">
              <w:rPr>
                <w:b/>
                <w:sz w:val="20"/>
                <w:szCs w:val="20"/>
              </w:rPr>
              <w:t xml:space="preserve">výsledku služobného hodnotenia za </w:t>
            </w:r>
            <w:r w:rsidR="00F72F32" w:rsidRPr="008B3967">
              <w:rPr>
                <w:b/>
                <w:sz w:val="20"/>
                <w:szCs w:val="20"/>
              </w:rPr>
              <w:lastRenderedPageBreak/>
              <w:t>kalendárny rok a</w:t>
            </w:r>
          </w:p>
          <w:p w:rsidR="00B142E7" w:rsidRPr="009332C4" w:rsidRDefault="006C57DC" w:rsidP="00F72F32">
            <w:pPr>
              <w:pStyle w:val="TableParagraph"/>
              <w:rPr>
                <w:sz w:val="20"/>
                <w:szCs w:val="20"/>
              </w:rPr>
            </w:pPr>
            <w:r w:rsidRPr="008B3967">
              <w:rPr>
                <w:b/>
                <w:sz w:val="20"/>
                <w:szCs w:val="20"/>
              </w:rPr>
              <w:t xml:space="preserve">c) </w:t>
            </w:r>
            <w:r w:rsidR="00F72F32" w:rsidRPr="008B3967">
              <w:rPr>
                <w:b/>
                <w:sz w:val="20"/>
                <w:szCs w:val="20"/>
              </w:rPr>
              <w:t>potrieb služobného úradu.</w:t>
            </w:r>
          </w:p>
        </w:tc>
        <w:tc>
          <w:tcPr>
            <w:tcW w:w="993" w:type="dxa"/>
          </w:tcPr>
          <w:p w:rsidR="00B142E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849" w:type="dxa"/>
          </w:tcPr>
          <w:p w:rsidR="00B142E7" w:rsidRPr="009332C4" w:rsidRDefault="00B142E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142E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B142E7" w:rsidRPr="009332C4" w:rsidRDefault="00B142E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6067" w:rsidRPr="009332C4">
        <w:trPr>
          <w:trHeight w:val="2460"/>
        </w:trPr>
        <w:tc>
          <w:tcPr>
            <w:tcW w:w="852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Č: 4</w:t>
            </w:r>
          </w:p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O: 2</w:t>
            </w:r>
          </w:p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P: i)</w:t>
            </w:r>
          </w:p>
        </w:tc>
        <w:tc>
          <w:tcPr>
            <w:tcW w:w="5387" w:type="dxa"/>
          </w:tcPr>
          <w:p w:rsidR="00DA6067" w:rsidRPr="009332C4" w:rsidRDefault="00990C66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A6067" w:rsidRPr="009332C4">
              <w:rPr>
                <w:sz w:val="20"/>
                <w:szCs w:val="20"/>
              </w:rPr>
              <w:t>Informácie uvedené v odseku 1 obsahujú aspoň tieto údaje:</w:t>
            </w:r>
          </w:p>
          <w:p w:rsidR="00DA6067" w:rsidRPr="009332C4" w:rsidRDefault="008B3967" w:rsidP="008B3967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i) </w:t>
            </w:r>
            <w:r w:rsidR="00DA6067" w:rsidRPr="009332C4">
              <w:rPr>
                <w:sz w:val="20"/>
                <w:szCs w:val="20"/>
              </w:rPr>
              <w:t>dĺžku platenej dovolenky, na ktorú má pracovník nárok, alebo ak ju v čase poskytovania informácie nemožno stanoviť, postupy na udeľovanie a určovanie takejto dovolenky;</w:t>
            </w:r>
          </w:p>
        </w:tc>
        <w:tc>
          <w:tcPr>
            <w:tcW w:w="711" w:type="dxa"/>
          </w:tcPr>
          <w:p w:rsidR="00DA6067" w:rsidRPr="009332C4" w:rsidRDefault="00DA6067" w:rsidP="00DA6067">
            <w:pPr>
              <w:pStyle w:val="TableParagraph"/>
              <w:jc w:val="center"/>
              <w:rPr>
                <w:sz w:val="20"/>
                <w:szCs w:val="20"/>
              </w:rPr>
            </w:pPr>
            <w:r w:rsidRPr="009332C4">
              <w:rPr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621447" w:rsidRPr="00621447" w:rsidRDefault="00621447" w:rsidP="00621447">
            <w:pPr>
              <w:pStyle w:val="TableParagraph"/>
              <w:spacing w:before="22" w:line="223" w:lineRule="exact"/>
              <w:jc w:val="center"/>
              <w:rPr>
                <w:sz w:val="20"/>
                <w:szCs w:val="20"/>
              </w:rPr>
            </w:pPr>
            <w:r w:rsidRPr="00621447">
              <w:rPr>
                <w:sz w:val="20"/>
                <w:szCs w:val="20"/>
              </w:rPr>
              <w:t xml:space="preserve">55/2017 </w:t>
            </w:r>
          </w:p>
          <w:p w:rsidR="00621447" w:rsidRDefault="00621447" w:rsidP="00621447">
            <w:pPr>
              <w:pStyle w:val="TableParagraph"/>
              <w:spacing w:before="22" w:line="223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:rsidR="00621447" w:rsidRDefault="00DA6067" w:rsidP="00DA6067">
            <w:pPr>
              <w:pStyle w:val="TableParagraph"/>
              <w:spacing w:before="22" w:line="223" w:lineRule="exact"/>
              <w:jc w:val="center"/>
              <w:rPr>
                <w:b/>
                <w:spacing w:val="-7"/>
                <w:sz w:val="20"/>
                <w:szCs w:val="20"/>
              </w:rPr>
            </w:pPr>
            <w:r w:rsidRPr="009332C4">
              <w:rPr>
                <w:b/>
                <w:sz w:val="20"/>
                <w:szCs w:val="20"/>
              </w:rPr>
              <w:t>NZ</w:t>
            </w:r>
            <w:r w:rsidRPr="009332C4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:rsidR="00DA6067" w:rsidRPr="00621447" w:rsidRDefault="00DA6067" w:rsidP="00621447">
            <w:pPr>
              <w:pStyle w:val="TableParagraph"/>
              <w:spacing w:before="22" w:line="223" w:lineRule="exact"/>
              <w:jc w:val="center"/>
              <w:rPr>
                <w:b/>
                <w:spacing w:val="-5"/>
                <w:sz w:val="20"/>
                <w:szCs w:val="20"/>
              </w:rPr>
            </w:pPr>
            <w:r w:rsidRPr="009332C4">
              <w:rPr>
                <w:b/>
                <w:spacing w:val="-5"/>
                <w:sz w:val="20"/>
                <w:szCs w:val="20"/>
              </w:rPr>
              <w:t>čl.</w:t>
            </w:r>
            <w:r w:rsidR="0062144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332C4">
              <w:rPr>
                <w:b/>
                <w:spacing w:val="-5"/>
                <w:sz w:val="20"/>
                <w:szCs w:val="20"/>
              </w:rPr>
              <w:t>I</w:t>
            </w:r>
          </w:p>
        </w:tc>
        <w:tc>
          <w:tcPr>
            <w:tcW w:w="852" w:type="dxa"/>
          </w:tcPr>
          <w:p w:rsidR="00DA6067" w:rsidRPr="009332C4" w:rsidRDefault="00856DD6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§</w:t>
            </w:r>
            <w:r w:rsidR="00990C66">
              <w:rPr>
                <w:sz w:val="20"/>
                <w:szCs w:val="20"/>
              </w:rPr>
              <w:t>:</w:t>
            </w:r>
            <w:r w:rsidRPr="009332C4">
              <w:rPr>
                <w:sz w:val="20"/>
                <w:szCs w:val="20"/>
              </w:rPr>
              <w:t xml:space="preserve"> 51</w:t>
            </w:r>
          </w:p>
          <w:p w:rsidR="00856DD6" w:rsidRPr="009332C4" w:rsidRDefault="00856DD6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O: 2</w:t>
            </w:r>
          </w:p>
          <w:p w:rsidR="00856DD6" w:rsidRPr="009332C4" w:rsidRDefault="00856DD6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P: n)</w:t>
            </w:r>
          </w:p>
          <w:p w:rsidR="00856DD6" w:rsidRPr="009332C4" w:rsidRDefault="00856DD6" w:rsidP="00DA60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990C66" w:rsidRPr="00990C66" w:rsidRDefault="008B3967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="00990C66" w:rsidRPr="00990C66">
              <w:rPr>
                <w:sz w:val="20"/>
                <w:szCs w:val="20"/>
              </w:rPr>
              <w:t>Služobná zmluva obsahuje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990C66">
              <w:rPr>
                <w:sz w:val="20"/>
                <w:szCs w:val="20"/>
              </w:rPr>
              <w:t>názov služobného úradu vrátane sídla služobného úradu,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990C66">
              <w:rPr>
                <w:sz w:val="20"/>
                <w:szCs w:val="20"/>
              </w:rPr>
              <w:t>meno, priezvisko a titul štátneho zamestnanca, dátum narodenia a miesto trvalého pobytu,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Pr="00990C66">
              <w:rPr>
                <w:sz w:val="20"/>
                <w:szCs w:val="20"/>
              </w:rPr>
              <w:t>funkciu štátneho zamestnanca podľa § 53,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Pr="00990C66">
              <w:rPr>
                <w:sz w:val="20"/>
                <w:szCs w:val="20"/>
              </w:rPr>
              <w:t>funkciu vedúceho zamestnanca, ak ide o štátnozamestnanecké miesto vedúceho zamestnanca,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</w:t>
            </w:r>
            <w:r w:rsidRPr="00990C66">
              <w:rPr>
                <w:sz w:val="20"/>
                <w:szCs w:val="20"/>
              </w:rPr>
              <w:t>deň vzniku štátnozamestnaneckého pomeru,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</w:t>
            </w:r>
            <w:r w:rsidRPr="00990C66">
              <w:rPr>
                <w:sz w:val="20"/>
                <w:szCs w:val="20"/>
              </w:rPr>
              <w:t>skúšobnú dobu, ak podľa § 52 plynie,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g) </w:t>
            </w:r>
            <w:r w:rsidRPr="00990C66">
              <w:rPr>
                <w:sz w:val="20"/>
                <w:szCs w:val="20"/>
              </w:rPr>
              <w:t>druh štátnej služby,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</w:t>
            </w:r>
            <w:r w:rsidRPr="00990C66">
              <w:rPr>
                <w:sz w:val="20"/>
                <w:szCs w:val="20"/>
              </w:rPr>
              <w:t>organizačný útvar alebo iný údaj o zaradení v organizačnej štruktúre služobného úradu,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i) </w:t>
            </w:r>
            <w:r w:rsidRPr="00990C66">
              <w:rPr>
                <w:sz w:val="20"/>
                <w:szCs w:val="20"/>
              </w:rPr>
              <w:t>označenie pravidelného miesta výkonu štátnej služby, ktorým je obec, časť obce alebo inak určené miesto,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j) </w:t>
            </w:r>
            <w:r w:rsidRPr="00990C66">
              <w:rPr>
                <w:sz w:val="20"/>
                <w:szCs w:val="20"/>
              </w:rPr>
              <w:t>dĺžku určeného služobného času alebo dĺžku kratšieho služobného času, ak bol dohodnutý,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k) </w:t>
            </w:r>
            <w:r w:rsidRPr="00990C66">
              <w:rPr>
                <w:sz w:val="20"/>
                <w:szCs w:val="20"/>
              </w:rPr>
              <w:t>čas trvania dočasnej štátnej služby, ak ide o dočasnú štátnu službu,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l) </w:t>
            </w:r>
            <w:r w:rsidRPr="00990C66">
              <w:rPr>
                <w:sz w:val="20"/>
                <w:szCs w:val="20"/>
              </w:rPr>
              <w:t>odbor štátnej služby, ak sa určuje,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m) </w:t>
            </w:r>
            <w:r w:rsidRPr="00990C66">
              <w:rPr>
                <w:sz w:val="20"/>
                <w:szCs w:val="20"/>
              </w:rPr>
              <w:t>údaj o tom, či ide o štátnozamestnanecké miesto mimoriadnej významnosti,</w:t>
            </w:r>
          </w:p>
          <w:p w:rsidR="00990C66" w:rsidRPr="00990C66" w:rsidRDefault="00990C66" w:rsidP="00990C66">
            <w:pPr>
              <w:pStyle w:val="TableParagraph"/>
              <w:rPr>
                <w:b/>
                <w:sz w:val="20"/>
                <w:szCs w:val="20"/>
              </w:rPr>
            </w:pPr>
            <w:r w:rsidRPr="00990C66">
              <w:rPr>
                <w:b/>
                <w:sz w:val="20"/>
                <w:szCs w:val="20"/>
              </w:rPr>
              <w:t>n) údaj o výmere dovolenky,</w:t>
            </w:r>
          </w:p>
          <w:p w:rsidR="00990C66" w:rsidRPr="00990C66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o) </w:t>
            </w:r>
            <w:r w:rsidRPr="00990C66">
              <w:rPr>
                <w:sz w:val="20"/>
                <w:szCs w:val="20"/>
              </w:rPr>
              <w:t>najnáročnejšiu činnosť, ďalšiu činnosť, bližšie určenú najnáročnejšiu činnosť a bližšie určenú ďalšiu činnosť podľa opisu štátnozamestnaneckého miesta,</w:t>
            </w:r>
          </w:p>
          <w:p w:rsidR="00DA6067" w:rsidRPr="009332C4" w:rsidRDefault="00990C66" w:rsidP="00990C6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p) </w:t>
            </w:r>
            <w:r w:rsidRPr="00990C66">
              <w:rPr>
                <w:sz w:val="20"/>
                <w:szCs w:val="20"/>
              </w:rPr>
              <w:t>údaj o dĺžke výpovednej doby odkazom na príslušné ustanovenie zákona.</w:t>
            </w:r>
            <w:r w:rsidR="00856DD6" w:rsidRPr="009332C4">
              <w:rPr>
                <w:sz w:val="20"/>
                <w:szCs w:val="20"/>
              </w:rPr>
              <w:t xml:space="preserve"> § 51 ods. 2 písm. n) sa vypúšťajú slová „odkazom na príslušné ustanovenie zákona alebo kolektívnej zmluvy“.</w:t>
            </w:r>
          </w:p>
        </w:tc>
        <w:tc>
          <w:tcPr>
            <w:tcW w:w="993" w:type="dxa"/>
          </w:tcPr>
          <w:p w:rsidR="00DA606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849" w:type="dxa"/>
          </w:tcPr>
          <w:p w:rsidR="00DA6067" w:rsidRPr="009332C4" w:rsidRDefault="00DA6067" w:rsidP="00DA606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DA606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6067" w:rsidRPr="009332C4">
        <w:trPr>
          <w:trHeight w:val="2460"/>
        </w:trPr>
        <w:tc>
          <w:tcPr>
            <w:tcW w:w="852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lastRenderedPageBreak/>
              <w:t>Č: 6</w:t>
            </w:r>
          </w:p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 xml:space="preserve">O: 1 </w:t>
            </w:r>
          </w:p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DA6067" w:rsidRPr="009332C4" w:rsidRDefault="00BF0004" w:rsidP="00BF0004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A6067" w:rsidRPr="009332C4">
              <w:rPr>
                <w:sz w:val="20"/>
                <w:szCs w:val="20"/>
              </w:rPr>
              <w:t>Členské štáty zabezpečia, aby sa akákoľvek zmena v pracovných podmienkach pracovnoprávneho vzťahu uvedeného v článku 4 ods. 2 a akákoľvek zmena dodatočných informácií pre pracovníkov vyslaných do iného členského štátu alebo tretej krajiny podľa článku 7 poskytla vo forme dokumentu, ktorý zamestnávateľ predloží pracovníkovi pri najbližšej príležitosti a najneskôr v deň, keď nadobudne účinnosť.</w:t>
            </w:r>
          </w:p>
        </w:tc>
        <w:tc>
          <w:tcPr>
            <w:tcW w:w="711" w:type="dxa"/>
          </w:tcPr>
          <w:p w:rsidR="00DA6067" w:rsidRPr="009332C4" w:rsidRDefault="00DA6067" w:rsidP="00DA6067">
            <w:pPr>
              <w:pStyle w:val="TableParagraph"/>
              <w:jc w:val="center"/>
              <w:rPr>
                <w:sz w:val="20"/>
                <w:szCs w:val="20"/>
              </w:rPr>
            </w:pPr>
            <w:r w:rsidRPr="009332C4">
              <w:rPr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C02ED7" w:rsidRPr="00C02ED7" w:rsidRDefault="00C02ED7" w:rsidP="00DA6067">
            <w:pPr>
              <w:pStyle w:val="TableParagraph"/>
              <w:spacing w:before="22" w:line="223" w:lineRule="exact"/>
              <w:jc w:val="center"/>
              <w:rPr>
                <w:sz w:val="20"/>
                <w:szCs w:val="20"/>
              </w:rPr>
            </w:pPr>
            <w:r w:rsidRPr="00C02ED7">
              <w:rPr>
                <w:sz w:val="20"/>
                <w:szCs w:val="20"/>
              </w:rPr>
              <w:t>55/2017</w:t>
            </w:r>
          </w:p>
          <w:p w:rsidR="00C02ED7" w:rsidRDefault="00C02ED7" w:rsidP="00DA6067">
            <w:pPr>
              <w:pStyle w:val="TableParagraph"/>
              <w:spacing w:before="22" w:line="223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:rsidR="00C02ED7" w:rsidRDefault="00DA6067" w:rsidP="00DA6067">
            <w:pPr>
              <w:pStyle w:val="TableParagraph"/>
              <w:spacing w:before="22" w:line="223" w:lineRule="exact"/>
              <w:jc w:val="center"/>
              <w:rPr>
                <w:b/>
                <w:spacing w:val="-7"/>
                <w:sz w:val="20"/>
                <w:szCs w:val="20"/>
              </w:rPr>
            </w:pPr>
            <w:r w:rsidRPr="009332C4">
              <w:rPr>
                <w:b/>
                <w:sz w:val="20"/>
                <w:szCs w:val="20"/>
              </w:rPr>
              <w:t>NZ</w:t>
            </w:r>
            <w:r w:rsidRPr="009332C4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:rsidR="00DA6067" w:rsidRPr="00C02ED7" w:rsidRDefault="00DA6067" w:rsidP="00C02ED7">
            <w:pPr>
              <w:pStyle w:val="TableParagraph"/>
              <w:spacing w:before="22" w:line="223" w:lineRule="exact"/>
              <w:jc w:val="center"/>
              <w:rPr>
                <w:b/>
                <w:spacing w:val="-5"/>
                <w:sz w:val="20"/>
                <w:szCs w:val="20"/>
              </w:rPr>
            </w:pPr>
            <w:r w:rsidRPr="009332C4">
              <w:rPr>
                <w:b/>
                <w:spacing w:val="-5"/>
                <w:sz w:val="20"/>
                <w:szCs w:val="20"/>
              </w:rPr>
              <w:t>čl.</w:t>
            </w:r>
            <w:r w:rsidR="00C02ED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332C4">
              <w:rPr>
                <w:b/>
                <w:spacing w:val="-5"/>
                <w:sz w:val="20"/>
                <w:szCs w:val="20"/>
              </w:rPr>
              <w:t>I</w:t>
            </w:r>
          </w:p>
        </w:tc>
        <w:tc>
          <w:tcPr>
            <w:tcW w:w="852" w:type="dxa"/>
          </w:tcPr>
          <w:p w:rsidR="00DA6067" w:rsidRDefault="0049668B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§</w:t>
            </w:r>
            <w:r w:rsidR="00990C66">
              <w:rPr>
                <w:sz w:val="20"/>
                <w:szCs w:val="20"/>
              </w:rPr>
              <w:t>:</w:t>
            </w:r>
            <w:r w:rsidRPr="009332C4">
              <w:rPr>
                <w:sz w:val="20"/>
                <w:szCs w:val="20"/>
              </w:rPr>
              <w:t xml:space="preserve"> 55</w:t>
            </w:r>
          </w:p>
          <w:p w:rsidR="00990C66" w:rsidRDefault="00990C66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55</w:t>
            </w: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55</w:t>
            </w: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55</w:t>
            </w:r>
          </w:p>
          <w:p w:rsidR="00C46678" w:rsidRDefault="00C46678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4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§:55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§:55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7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55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9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55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10</w:t>
            </w: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DA6067">
            <w:pPr>
              <w:pStyle w:val="TableParagraph"/>
              <w:rPr>
                <w:sz w:val="20"/>
                <w:szCs w:val="20"/>
              </w:rPr>
            </w:pPr>
          </w:p>
          <w:p w:rsidR="007E7668" w:rsidRDefault="007E7668" w:rsidP="00DA6067">
            <w:pPr>
              <w:pStyle w:val="TableParagraph"/>
              <w:rPr>
                <w:sz w:val="20"/>
                <w:szCs w:val="20"/>
              </w:rPr>
            </w:pPr>
          </w:p>
          <w:p w:rsidR="000A5F33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55</w:t>
            </w:r>
          </w:p>
          <w:p w:rsidR="000A5F33" w:rsidRPr="009332C4" w:rsidRDefault="000A5F33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11</w:t>
            </w:r>
          </w:p>
        </w:tc>
        <w:tc>
          <w:tcPr>
            <w:tcW w:w="3826" w:type="dxa"/>
          </w:tcPr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(1) </w:t>
            </w:r>
            <w:r w:rsidRPr="00C46678">
              <w:rPr>
                <w:sz w:val="20"/>
                <w:szCs w:val="20"/>
              </w:rPr>
              <w:t>Zmena štátnozamestnaneckého pomeru je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C46678">
              <w:rPr>
                <w:sz w:val="20"/>
                <w:szCs w:val="20"/>
              </w:rPr>
              <w:t>zmena funkcie,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C46678">
              <w:rPr>
                <w:sz w:val="20"/>
                <w:szCs w:val="20"/>
              </w:rPr>
              <w:t>zmena odboru štátnej služby,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r w:rsidRPr="00C46678">
              <w:rPr>
                <w:sz w:val="20"/>
                <w:szCs w:val="20"/>
              </w:rPr>
              <w:t xml:space="preserve">zmena najnáročnejšej činnosti, 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 w:rsidRPr="00C46678">
              <w:rPr>
                <w:b/>
                <w:sz w:val="20"/>
                <w:szCs w:val="20"/>
              </w:rPr>
              <w:t>bližšie určenej najnáročnejšej činnosti alebo ďalšej činnosti,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Pr="00C46678">
              <w:rPr>
                <w:sz w:val="20"/>
                <w:szCs w:val="20"/>
              </w:rPr>
              <w:t>zmena druhu štátnej služby,</w:t>
            </w:r>
          </w:p>
          <w:p w:rsidR="00C46678" w:rsidRPr="00C46678" w:rsidRDefault="00C46678" w:rsidP="00C4667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</w:t>
            </w:r>
            <w:r w:rsidRPr="00C46678">
              <w:rPr>
                <w:b/>
                <w:sz w:val="20"/>
                <w:szCs w:val="20"/>
              </w:rPr>
              <w:t xml:space="preserve">zmena dôvodu prijatia do dočasnej štátnej služby podľa § 36 ods. 3 alebo ods. 4, 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</w:t>
            </w:r>
            <w:r w:rsidRPr="00C46678">
              <w:rPr>
                <w:sz w:val="20"/>
                <w:szCs w:val="20"/>
              </w:rPr>
              <w:t>zmena služobného úradu,</w:t>
            </w:r>
          </w:p>
          <w:p w:rsidR="00C46678" w:rsidRPr="00C46678" w:rsidRDefault="00C46678" w:rsidP="00C4667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g) </w:t>
            </w:r>
            <w:r w:rsidRPr="00C46678">
              <w:rPr>
                <w:b/>
                <w:sz w:val="20"/>
                <w:szCs w:val="20"/>
              </w:rPr>
              <w:t>zmena pravidelného miesta výkonu štátnej služby,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</w:t>
            </w:r>
            <w:r w:rsidRPr="00C46678">
              <w:rPr>
                <w:sz w:val="20"/>
                <w:szCs w:val="20"/>
              </w:rPr>
              <w:t>zmena d</w:t>
            </w:r>
            <w:r>
              <w:rPr>
                <w:sz w:val="20"/>
                <w:szCs w:val="20"/>
              </w:rPr>
              <w:t>ĺžky týždenného služobného času</w:t>
            </w:r>
            <w:r w:rsidRPr="00C46678">
              <w:rPr>
                <w:b/>
                <w:sz w:val="20"/>
                <w:szCs w:val="20"/>
              </w:rPr>
              <w:t>; tým nie sú dotknuté ustanovenia odseku 10</w:t>
            </w:r>
            <w:r>
              <w:rPr>
                <w:sz w:val="20"/>
                <w:szCs w:val="20"/>
              </w:rPr>
              <w:t>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i) </w:t>
            </w:r>
            <w:r w:rsidRPr="00C46678">
              <w:rPr>
                <w:sz w:val="20"/>
                <w:szCs w:val="20"/>
              </w:rPr>
              <w:t>zaradenie štátneho zamestnanca mimo činnej štátnej služby alebo predĺženie zaradenia štátneho zamestnanca mimo činnej štátnej služby,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j) </w:t>
            </w:r>
            <w:r w:rsidRPr="00C46678">
              <w:rPr>
                <w:sz w:val="20"/>
                <w:szCs w:val="20"/>
              </w:rPr>
              <w:t>preloženie na štátnozamestnanecké miesto vedúceho zamestnanca,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k) </w:t>
            </w:r>
            <w:r w:rsidRPr="00C46678">
              <w:rPr>
                <w:sz w:val="20"/>
                <w:szCs w:val="20"/>
              </w:rPr>
              <w:t>poverenie vykonávaním funkcie vedúceho zamestnanca alebo poverenie zastupovaním vedúceho zamestnanca,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l) </w:t>
            </w:r>
            <w:r w:rsidRPr="00C46678">
              <w:rPr>
                <w:sz w:val="20"/>
                <w:szCs w:val="20"/>
              </w:rPr>
              <w:t>odvolanie poverenia vykonávaním funkcie vedúceho zamestnanca alebo odvolanie poverenia zastupovaním vedúceho zamestnanca,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m) </w:t>
            </w:r>
            <w:r w:rsidRPr="00C46678">
              <w:rPr>
                <w:sz w:val="20"/>
                <w:szCs w:val="20"/>
              </w:rPr>
              <w:t>odvolanie z funkcie vedúceho zamestnanca,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n) </w:t>
            </w:r>
            <w:r w:rsidRPr="00C46678">
              <w:rPr>
                <w:sz w:val="20"/>
                <w:szCs w:val="20"/>
              </w:rPr>
              <w:t>prerušenie zaradenia štátneho zamestnanca mimo činnej štátnej služby podľa § 66 ods. 3,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o) </w:t>
            </w:r>
            <w:r w:rsidRPr="00C46678">
              <w:rPr>
                <w:sz w:val="20"/>
                <w:szCs w:val="20"/>
              </w:rPr>
              <w:t>opätovné zaradenie štátneho zamestnanca do štátnej služby po skončení zaradenia mimo činnej štátnej služby,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p) </w:t>
            </w:r>
            <w:r w:rsidRPr="00C46678">
              <w:rPr>
                <w:sz w:val="20"/>
                <w:szCs w:val="20"/>
              </w:rPr>
              <w:t>dočasné vyslanie na vykonávanie štátnej služby do cudziny (ďalej len „dočasné vyslanie“),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q) </w:t>
            </w:r>
            <w:r w:rsidRPr="00C46678">
              <w:rPr>
                <w:sz w:val="20"/>
                <w:szCs w:val="20"/>
              </w:rPr>
              <w:t>skončenie dočasného vyslania,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r)</w:t>
            </w:r>
            <w:r>
              <w:rPr>
                <w:sz w:val="20"/>
                <w:szCs w:val="20"/>
              </w:rPr>
              <w:t xml:space="preserve"> </w:t>
            </w:r>
            <w:r w:rsidRPr="00C46678">
              <w:rPr>
                <w:sz w:val="20"/>
                <w:szCs w:val="20"/>
              </w:rPr>
              <w:t>zmena na základe zvolenia alebo vymenovania do funkcie podľa § 48 ods. 1 písm. b) alebo písm. c),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s) </w:t>
            </w:r>
            <w:r w:rsidRPr="00C46678">
              <w:rPr>
                <w:sz w:val="20"/>
                <w:szCs w:val="20"/>
              </w:rPr>
              <w:t>zmena na základe odvolania z funkcie podľa § 48 ods. 1 písm. b) alebo písm. c), vzdania sa tejto funkcie alebo uplynutia doby vykonávania tejto funkcie,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t) </w:t>
            </w:r>
            <w:r w:rsidRPr="00C46678">
              <w:rPr>
                <w:b/>
                <w:sz w:val="20"/>
                <w:szCs w:val="20"/>
              </w:rPr>
              <w:t>predĺženie trvania dočasnej štátnej služby odborníka dočasne potrebného na plnenie úloh štátnej služby,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u) </w:t>
            </w:r>
            <w:r w:rsidRPr="00C46678">
              <w:rPr>
                <w:sz w:val="20"/>
                <w:szCs w:val="20"/>
              </w:rPr>
              <w:t>predĺženie trvania štátnozamestnaneckého pomeru štátneho zamestnanca, ktorý dovŕšil vek 65 rokov na dobu najviac troch po sebe nasledujúcich rokov; v rámci uvedenej doby je možné štátnozamestnanecký pomer predĺžiť aj opakovane,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v) </w:t>
            </w:r>
            <w:r w:rsidRPr="00C46678">
              <w:rPr>
                <w:sz w:val="20"/>
                <w:szCs w:val="20"/>
              </w:rPr>
              <w:t>zaradenie štátneho zamestnanca po skončení dočasného vyslania,</w:t>
            </w:r>
          </w:p>
          <w:p w:rsidR="00C46678" w:rsidRP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w) </w:t>
            </w:r>
            <w:r w:rsidRPr="00C46678">
              <w:rPr>
                <w:sz w:val="20"/>
                <w:szCs w:val="20"/>
              </w:rPr>
              <w:t>zmena obsahu služobnej zmluvy podľa § 57 ods. 4,</w:t>
            </w:r>
          </w:p>
          <w:p w:rsidR="00C46678" w:rsidRDefault="00C46678" w:rsidP="00C466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x) </w:t>
            </w:r>
            <w:r w:rsidRPr="00C46678">
              <w:rPr>
                <w:b/>
                <w:sz w:val="20"/>
                <w:szCs w:val="20"/>
              </w:rPr>
              <w:t>zmena bližšie určenej ďalšej činnosti.</w:t>
            </w:r>
            <w:r>
              <w:rPr>
                <w:sz w:val="20"/>
                <w:szCs w:val="20"/>
              </w:rPr>
              <w:t xml:space="preserve"> </w:t>
            </w:r>
          </w:p>
          <w:p w:rsidR="0049668B" w:rsidRPr="009332C4" w:rsidRDefault="0049668B" w:rsidP="00C46678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ab/>
            </w:r>
          </w:p>
          <w:p w:rsidR="0049668B" w:rsidRDefault="0049668B" w:rsidP="0049668B">
            <w:pPr>
              <w:pStyle w:val="TableParagraph"/>
              <w:rPr>
                <w:b/>
                <w:sz w:val="20"/>
                <w:szCs w:val="20"/>
              </w:rPr>
            </w:pPr>
            <w:r w:rsidRPr="00C46678">
              <w:rPr>
                <w:b/>
                <w:sz w:val="20"/>
                <w:szCs w:val="20"/>
              </w:rPr>
              <w:t>(2) Zmena štátnozamestnaneckého pomeru podľa odseku 1 písm. k), spolu so zmenou štátnozamestnaneckého pomeru podľa odseku 1 písm. a), b) alebo písm. c), a zmena štátnozamestnaneckého pomeru podľa odseku 1 písm. h), u) alebo písm. w) sa vykoná dohodou medzi služobným úradom a štátnym zamestnancom o zmene</w:t>
            </w:r>
            <w:r w:rsidR="00C46678" w:rsidRPr="00C46678">
              <w:rPr>
                <w:b/>
                <w:sz w:val="20"/>
                <w:szCs w:val="20"/>
              </w:rPr>
              <w:t xml:space="preserve"> štátnozamestnaneckého pomeru.</w:t>
            </w:r>
          </w:p>
          <w:p w:rsidR="006241FD" w:rsidRDefault="006241FD" w:rsidP="006241FD">
            <w:pPr>
              <w:pStyle w:val="TableParagraph"/>
              <w:rPr>
                <w:b/>
                <w:sz w:val="20"/>
                <w:szCs w:val="20"/>
              </w:rPr>
            </w:pPr>
          </w:p>
          <w:p w:rsidR="006241FD" w:rsidRDefault="006241FD" w:rsidP="006241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6241FD">
              <w:rPr>
                <w:sz w:val="20"/>
                <w:szCs w:val="20"/>
              </w:rPr>
              <w:t xml:space="preserve">Zmena štátnozamestnaneckého pomeru podľa odseku 1 písm. a), b), c), f), </w:t>
            </w:r>
            <w:r w:rsidRPr="006241FD">
              <w:rPr>
                <w:b/>
                <w:sz w:val="20"/>
                <w:szCs w:val="20"/>
              </w:rPr>
              <w:t>j) alebo písm. p)</w:t>
            </w:r>
            <w:r w:rsidRPr="006241FD">
              <w:rPr>
                <w:sz w:val="20"/>
                <w:szCs w:val="20"/>
              </w:rPr>
              <w:t xml:space="preserve"> sa vykoná dohodou medzi služobným úradom a štátnym zamestnancom o zmene štátnozamestnaneckého pomeru preložením.</w:t>
            </w:r>
          </w:p>
          <w:p w:rsidR="006241FD" w:rsidRDefault="006241FD" w:rsidP="0049668B">
            <w:pPr>
              <w:pStyle w:val="TableParagraph"/>
              <w:rPr>
                <w:sz w:val="20"/>
                <w:szCs w:val="20"/>
              </w:rPr>
            </w:pPr>
          </w:p>
          <w:p w:rsidR="00C46678" w:rsidRDefault="006241FD" w:rsidP="004966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(4) </w:t>
            </w:r>
            <w:r w:rsidRPr="006241FD">
              <w:rPr>
                <w:sz w:val="20"/>
                <w:szCs w:val="20"/>
              </w:rPr>
              <w:t xml:space="preserve">Zmena štátnozamestnaneckého pomeru podľa odseku 1 písm. d), </w:t>
            </w:r>
            <w:r w:rsidRPr="006241FD">
              <w:rPr>
                <w:b/>
                <w:sz w:val="20"/>
                <w:szCs w:val="20"/>
              </w:rPr>
              <w:t xml:space="preserve">e), g) alebo písm. </w:t>
            </w:r>
            <w:r>
              <w:rPr>
                <w:b/>
                <w:sz w:val="20"/>
                <w:szCs w:val="20"/>
              </w:rPr>
              <w:t>t</w:t>
            </w:r>
            <w:r w:rsidRPr="006241FD">
              <w:rPr>
                <w:b/>
                <w:sz w:val="20"/>
                <w:szCs w:val="20"/>
              </w:rPr>
              <w:t>)</w:t>
            </w:r>
            <w:r w:rsidRPr="006241FD">
              <w:rPr>
                <w:sz w:val="20"/>
                <w:szCs w:val="20"/>
              </w:rPr>
              <w:t xml:space="preserve"> sa vykoná dohodou medzi služobným úradom a štátnym zamestnancom podľa odseku 2 alebo odseku 3. </w:t>
            </w:r>
          </w:p>
          <w:p w:rsidR="0049668B" w:rsidRDefault="006241FD" w:rsidP="0049668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(5) </w:t>
            </w:r>
            <w:r w:rsidRPr="006241FD">
              <w:rPr>
                <w:sz w:val="20"/>
                <w:szCs w:val="20"/>
              </w:rPr>
              <w:t>Zmenu štátnozamestnaneckého pomeru podľa odseku 1 písm. i), l), m), n), o), q), s), v) alebo písm. x) vykoná služobný úrad jednostranne písomným oznámením o zmene štátnozamestnaneckého pomeru, ktoré doručí štátnemu zamestnancovi.</w:t>
            </w:r>
            <w:r>
              <w:rPr>
                <w:sz w:val="20"/>
                <w:szCs w:val="20"/>
              </w:rPr>
              <w:t xml:space="preserve"> </w:t>
            </w:r>
            <w:r w:rsidR="0049668B" w:rsidRPr="006241FD">
              <w:rPr>
                <w:b/>
                <w:sz w:val="20"/>
                <w:szCs w:val="20"/>
              </w:rPr>
              <w:t>Zmenu štátnozamestnaneckého pomeru podľa odseku 1 písm. r) vykoná služobný úrad jednostranne písomným oznámením o zmene štátnozamestnaneckého pomeru preložením, ktoré doručí štátnemu zamestnancovi.</w:t>
            </w:r>
          </w:p>
          <w:p w:rsidR="006241FD" w:rsidRPr="009332C4" w:rsidRDefault="006241FD" w:rsidP="0049668B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49668B">
            <w:pPr>
              <w:pStyle w:val="TableParagraph"/>
              <w:rPr>
                <w:b/>
                <w:sz w:val="20"/>
                <w:szCs w:val="20"/>
              </w:rPr>
            </w:pPr>
            <w:r w:rsidRPr="006241FD">
              <w:rPr>
                <w:b/>
                <w:sz w:val="20"/>
                <w:szCs w:val="20"/>
              </w:rPr>
              <w:t xml:space="preserve">(7) Zmenou štátnozamestnaneckého pomeru na účely tohto zákona je aj preloženie štátneho zamestnanca na základe dohody medzi služobným úradom a štátnym zamestnancom, pri ktorom nedochádza k zmene podľa odseku 1. </w:t>
            </w:r>
            <w:r w:rsidR="0049668B" w:rsidRPr="006241FD">
              <w:rPr>
                <w:b/>
                <w:sz w:val="20"/>
                <w:szCs w:val="20"/>
              </w:rPr>
              <w:tab/>
            </w:r>
          </w:p>
          <w:p w:rsidR="006241FD" w:rsidRDefault="006241FD" w:rsidP="0049668B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4966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(9) </w:t>
            </w:r>
            <w:r w:rsidRPr="006241FD">
              <w:rPr>
                <w:sz w:val="20"/>
                <w:szCs w:val="20"/>
              </w:rPr>
              <w:t>Trvanie štátnozamestnaneckého pomeru štátneho zamestnanca v stálej štátnej službe, ktorý dovŕšil vek 65 rokov počas vykonávania funkcie</w:t>
            </w:r>
            <w:r>
              <w:rPr>
                <w:sz w:val="20"/>
                <w:szCs w:val="20"/>
              </w:rPr>
              <w:t xml:space="preserve"> </w:t>
            </w:r>
            <w:r w:rsidRPr="006241FD">
              <w:rPr>
                <w:b/>
                <w:sz w:val="20"/>
                <w:szCs w:val="20"/>
              </w:rPr>
              <w:t>veľvyslanca alebo funk</w:t>
            </w:r>
            <w:r>
              <w:rPr>
                <w:b/>
                <w:sz w:val="20"/>
                <w:szCs w:val="20"/>
              </w:rPr>
              <w:t>cie</w:t>
            </w:r>
            <w:r w:rsidRPr="006241FD">
              <w:rPr>
                <w:sz w:val="20"/>
                <w:szCs w:val="20"/>
              </w:rPr>
              <w:t xml:space="preserve"> podľa § 48 ods. 1 písm. b) alebo písm. c), možno po skončení vykonávania tejto funkcie predĺžiť podľa odseku 1 písm. u) najdlhšie do konca kalendárneho mesiaca, v ktorom štátny zamestnanec dovŕši vek 68 rokov.</w:t>
            </w:r>
          </w:p>
          <w:p w:rsidR="006241FD" w:rsidRDefault="006241FD" w:rsidP="0049668B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49668B">
            <w:pPr>
              <w:pStyle w:val="TableParagraph"/>
              <w:rPr>
                <w:sz w:val="20"/>
                <w:szCs w:val="20"/>
              </w:rPr>
            </w:pPr>
          </w:p>
          <w:p w:rsidR="006241FD" w:rsidRDefault="006241FD" w:rsidP="004966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(10) </w:t>
            </w:r>
            <w:r w:rsidRPr="006241FD">
              <w:rPr>
                <w:sz w:val="20"/>
                <w:szCs w:val="20"/>
              </w:rPr>
              <w:t>Zmena názvu služobného úradu, zmena sídla služobného úradu, zmena organizačného útvaru</w:t>
            </w:r>
            <w:r>
              <w:rPr>
                <w:sz w:val="20"/>
                <w:szCs w:val="20"/>
              </w:rPr>
              <w:t xml:space="preserve">, </w:t>
            </w:r>
            <w:r w:rsidRPr="006241FD">
              <w:rPr>
                <w:b/>
                <w:sz w:val="20"/>
                <w:szCs w:val="20"/>
              </w:rPr>
              <w:t>zmena názvu organizačného útvaru, zmena ustanoveného týždenného služobného času, alebo zmena údajov v služobnej zmluve podľa § 51 ods. 2 písm. m), n) alebo písm. p) sa nepovažuje za zmenu</w:t>
            </w:r>
            <w:r w:rsidRPr="006241FD">
              <w:rPr>
                <w:sz w:val="20"/>
                <w:szCs w:val="20"/>
              </w:rPr>
              <w:t xml:space="preserve"> štátnozamestnaneckého pomeru. Zmenu podľa predchádzajúcej vety služobný úrad písomne </w:t>
            </w:r>
            <w:r w:rsidRPr="006241FD">
              <w:rPr>
                <w:sz w:val="20"/>
                <w:szCs w:val="20"/>
              </w:rPr>
              <w:lastRenderedPageBreak/>
              <w:t>oznámi štátnemu zamestnancovi; písomné oznámenie je dodatkom k služobnej zmluve.</w:t>
            </w:r>
          </w:p>
          <w:p w:rsidR="006241FD" w:rsidRDefault="006241FD" w:rsidP="0049668B">
            <w:pPr>
              <w:pStyle w:val="TableParagraph"/>
              <w:rPr>
                <w:sz w:val="20"/>
                <w:szCs w:val="20"/>
              </w:rPr>
            </w:pPr>
          </w:p>
          <w:p w:rsidR="00DA6067" w:rsidRPr="009332C4" w:rsidRDefault="006241FD" w:rsidP="004966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(11) </w:t>
            </w:r>
            <w:r w:rsidRPr="006241FD">
              <w:rPr>
                <w:sz w:val="20"/>
                <w:szCs w:val="20"/>
              </w:rPr>
              <w:t xml:space="preserve">Ak v súvislosti so zmenou štátnozamestnaneckého pomeru dochádza k zmene podmienok vykonávania štátnej služby uvedených v </w:t>
            </w:r>
            <w:r w:rsidRPr="006241FD">
              <w:rPr>
                <w:b/>
                <w:sz w:val="20"/>
                <w:szCs w:val="20"/>
              </w:rPr>
              <w:t>§ 51 ods. 6</w:t>
            </w:r>
            <w:r w:rsidRPr="006241FD">
              <w:rPr>
                <w:sz w:val="20"/>
                <w:szCs w:val="20"/>
              </w:rPr>
              <w:t xml:space="preserve">, použijú sa primerane ustanovenia </w:t>
            </w:r>
            <w:r w:rsidRPr="006241FD">
              <w:rPr>
                <w:b/>
                <w:sz w:val="20"/>
                <w:szCs w:val="20"/>
              </w:rPr>
              <w:t>§ 51 ods. 6 a 7</w:t>
            </w:r>
            <w:r w:rsidRPr="006241FD">
              <w:rPr>
                <w:sz w:val="20"/>
                <w:szCs w:val="20"/>
              </w:rPr>
              <w:t xml:space="preserve">. Pri preložení štátneho zamestnanca na vykonávanie štátnej služby do iného služobného úradu sa informačná povinnosť podľa </w:t>
            </w:r>
            <w:r w:rsidRPr="006241FD">
              <w:rPr>
                <w:b/>
                <w:sz w:val="20"/>
                <w:szCs w:val="20"/>
              </w:rPr>
              <w:t>§ 51 ods. 6</w:t>
            </w:r>
            <w:r w:rsidRPr="006241FD">
              <w:rPr>
                <w:sz w:val="20"/>
                <w:szCs w:val="20"/>
              </w:rPr>
              <w:t xml:space="preserve"> vzťahuje na služobný úrad, do ktorého bol štátny zamestnanec preložený.</w:t>
            </w:r>
          </w:p>
        </w:tc>
        <w:tc>
          <w:tcPr>
            <w:tcW w:w="993" w:type="dxa"/>
          </w:tcPr>
          <w:p w:rsidR="00DA606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849" w:type="dxa"/>
          </w:tcPr>
          <w:p w:rsidR="00DA6067" w:rsidRPr="009332C4" w:rsidRDefault="00DA6067" w:rsidP="00DA606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DA606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6067" w:rsidRPr="009332C4">
        <w:trPr>
          <w:trHeight w:val="2460"/>
        </w:trPr>
        <w:tc>
          <w:tcPr>
            <w:tcW w:w="852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lastRenderedPageBreak/>
              <w:t>Č: 8</w:t>
            </w:r>
          </w:p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O: 1</w:t>
            </w:r>
            <w:r w:rsidR="004116EE">
              <w:rPr>
                <w:sz w:val="20"/>
                <w:szCs w:val="20"/>
              </w:rPr>
              <w:t xml:space="preserve"> a 2</w:t>
            </w:r>
          </w:p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DA6067" w:rsidRDefault="00BF0004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A6067" w:rsidRPr="009332C4">
              <w:rPr>
                <w:sz w:val="20"/>
                <w:szCs w:val="20"/>
              </w:rPr>
              <w:t>Členské štáty zabezpečia, aby v prípade, že pracovnoprávny vzťah podlieha skúšobnej dobe vymedzenej vo vnútroštátnom práve alebo danej praxou, uvedená doba nepresiahla šesť mesiacov.</w:t>
            </w:r>
          </w:p>
          <w:p w:rsidR="004116EE" w:rsidRPr="009332C4" w:rsidRDefault="004116EE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332C4">
              <w:rPr>
                <w:sz w:val="20"/>
                <w:szCs w:val="20"/>
              </w:rPr>
              <w:t>V prípade pracovnoprávnych vzťahov na dobu určitú členské štáty zabezpečia, aby bola dĺžka takejto skúšobnej doby primeraná predpokladanému trvaniu zmluvy a povahe práce. V prípade predĺženia zmluvy na rovnakú funkciu a rovnaké úlohy sa na pracovnoprávny vzťah nevzťahuje nová skúšobná doba.</w:t>
            </w:r>
          </w:p>
        </w:tc>
        <w:tc>
          <w:tcPr>
            <w:tcW w:w="711" w:type="dxa"/>
          </w:tcPr>
          <w:p w:rsidR="00DA6067" w:rsidRPr="009332C4" w:rsidRDefault="00DA6067" w:rsidP="00DA6067">
            <w:pPr>
              <w:pStyle w:val="TableParagraph"/>
              <w:jc w:val="center"/>
              <w:rPr>
                <w:sz w:val="20"/>
                <w:szCs w:val="20"/>
              </w:rPr>
            </w:pPr>
            <w:r w:rsidRPr="009332C4">
              <w:rPr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7E7668" w:rsidRPr="007E7668" w:rsidRDefault="007E7668" w:rsidP="00DA6067">
            <w:pPr>
              <w:pStyle w:val="TableParagraph"/>
              <w:spacing w:before="22" w:line="223" w:lineRule="exact"/>
              <w:jc w:val="center"/>
              <w:rPr>
                <w:sz w:val="20"/>
                <w:szCs w:val="20"/>
              </w:rPr>
            </w:pPr>
            <w:r w:rsidRPr="007E7668">
              <w:rPr>
                <w:sz w:val="20"/>
                <w:szCs w:val="20"/>
              </w:rPr>
              <w:t xml:space="preserve">55/2017 </w:t>
            </w:r>
          </w:p>
          <w:p w:rsidR="007E7668" w:rsidRPr="007E7668" w:rsidRDefault="007E7668" w:rsidP="007E7668">
            <w:pPr>
              <w:pStyle w:val="TableParagraph"/>
              <w:spacing w:before="22" w:line="223" w:lineRule="exact"/>
              <w:jc w:val="center"/>
              <w:rPr>
                <w:sz w:val="20"/>
                <w:szCs w:val="20"/>
              </w:rPr>
            </w:pPr>
            <w:r w:rsidRPr="007E7668">
              <w:rPr>
                <w:sz w:val="20"/>
                <w:szCs w:val="20"/>
              </w:rPr>
              <w:t>a</w:t>
            </w:r>
          </w:p>
          <w:p w:rsidR="007E7668" w:rsidRDefault="00DA6067" w:rsidP="00DA6067">
            <w:pPr>
              <w:pStyle w:val="TableParagraph"/>
              <w:spacing w:before="22" w:line="223" w:lineRule="exact"/>
              <w:jc w:val="center"/>
              <w:rPr>
                <w:b/>
                <w:spacing w:val="-7"/>
                <w:sz w:val="20"/>
                <w:szCs w:val="20"/>
              </w:rPr>
            </w:pPr>
            <w:r w:rsidRPr="009332C4">
              <w:rPr>
                <w:b/>
                <w:sz w:val="20"/>
                <w:szCs w:val="20"/>
              </w:rPr>
              <w:t>NZ</w:t>
            </w:r>
            <w:r w:rsidRPr="009332C4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:rsidR="00DA6067" w:rsidRPr="007E7668" w:rsidRDefault="00DA6067" w:rsidP="007E7668">
            <w:pPr>
              <w:pStyle w:val="TableParagraph"/>
              <w:spacing w:before="22" w:line="223" w:lineRule="exact"/>
              <w:jc w:val="center"/>
              <w:rPr>
                <w:b/>
                <w:spacing w:val="-5"/>
                <w:sz w:val="20"/>
                <w:szCs w:val="20"/>
              </w:rPr>
            </w:pPr>
            <w:r w:rsidRPr="009332C4">
              <w:rPr>
                <w:b/>
                <w:spacing w:val="-5"/>
                <w:sz w:val="20"/>
                <w:szCs w:val="20"/>
              </w:rPr>
              <w:t>čl.</w:t>
            </w:r>
            <w:r w:rsidR="007E766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332C4">
              <w:rPr>
                <w:b/>
                <w:spacing w:val="-5"/>
                <w:sz w:val="20"/>
                <w:szCs w:val="20"/>
              </w:rPr>
              <w:t>I</w:t>
            </w:r>
          </w:p>
        </w:tc>
        <w:tc>
          <w:tcPr>
            <w:tcW w:w="852" w:type="dxa"/>
          </w:tcPr>
          <w:p w:rsidR="00DA6067" w:rsidRDefault="0049668B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§</w:t>
            </w:r>
            <w:r w:rsidR="00776C32">
              <w:rPr>
                <w:sz w:val="20"/>
                <w:szCs w:val="20"/>
              </w:rPr>
              <w:t>:</w:t>
            </w:r>
            <w:r w:rsidRPr="009332C4">
              <w:rPr>
                <w:sz w:val="20"/>
                <w:szCs w:val="20"/>
              </w:rPr>
              <w:t xml:space="preserve"> 52</w:t>
            </w:r>
          </w:p>
          <w:p w:rsidR="00776C32" w:rsidRDefault="00776C32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776C32" w:rsidRDefault="00776C32" w:rsidP="00DA6067">
            <w:pPr>
              <w:pStyle w:val="TableParagraph"/>
              <w:rPr>
                <w:sz w:val="20"/>
                <w:szCs w:val="20"/>
              </w:rPr>
            </w:pPr>
          </w:p>
          <w:p w:rsidR="00EC3E6F" w:rsidRDefault="00EC3E6F" w:rsidP="00DA6067">
            <w:pPr>
              <w:pStyle w:val="TableParagraph"/>
              <w:rPr>
                <w:sz w:val="20"/>
                <w:szCs w:val="20"/>
              </w:rPr>
            </w:pPr>
          </w:p>
          <w:p w:rsidR="00776C32" w:rsidRDefault="00776C32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52</w:t>
            </w:r>
          </w:p>
          <w:p w:rsidR="00776C32" w:rsidRDefault="00776C32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  <w:p w:rsidR="00776C32" w:rsidRDefault="00776C32" w:rsidP="00DA6067">
            <w:pPr>
              <w:pStyle w:val="TableParagraph"/>
              <w:rPr>
                <w:sz w:val="20"/>
                <w:szCs w:val="20"/>
              </w:rPr>
            </w:pPr>
          </w:p>
          <w:p w:rsidR="00EC3E6F" w:rsidRDefault="00EC3E6F" w:rsidP="00DA6067">
            <w:pPr>
              <w:pStyle w:val="TableParagraph"/>
              <w:rPr>
                <w:sz w:val="20"/>
                <w:szCs w:val="20"/>
              </w:rPr>
            </w:pPr>
          </w:p>
          <w:p w:rsidR="00EC3E6F" w:rsidRDefault="00EC3E6F" w:rsidP="00DA6067">
            <w:pPr>
              <w:pStyle w:val="TableParagraph"/>
              <w:rPr>
                <w:sz w:val="20"/>
                <w:szCs w:val="20"/>
              </w:rPr>
            </w:pPr>
          </w:p>
          <w:p w:rsidR="00EC3E6F" w:rsidRDefault="00EC3E6F" w:rsidP="00DA6067">
            <w:pPr>
              <w:pStyle w:val="TableParagraph"/>
              <w:rPr>
                <w:sz w:val="20"/>
                <w:szCs w:val="20"/>
              </w:rPr>
            </w:pPr>
          </w:p>
          <w:p w:rsidR="00EC3E6F" w:rsidRDefault="00EC3E6F" w:rsidP="00DA6067">
            <w:pPr>
              <w:pStyle w:val="TableParagraph"/>
              <w:rPr>
                <w:sz w:val="20"/>
                <w:szCs w:val="20"/>
              </w:rPr>
            </w:pPr>
          </w:p>
          <w:p w:rsidR="00776C32" w:rsidRDefault="00776C32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52</w:t>
            </w:r>
          </w:p>
          <w:p w:rsidR="00776C32" w:rsidRPr="009332C4" w:rsidRDefault="00776C32" w:rsidP="00DA606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</w:tc>
        <w:tc>
          <w:tcPr>
            <w:tcW w:w="3826" w:type="dxa"/>
          </w:tcPr>
          <w:p w:rsidR="00EC3E6F" w:rsidRDefault="00EC3E6F" w:rsidP="004966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EC3E6F">
              <w:rPr>
                <w:sz w:val="20"/>
                <w:szCs w:val="20"/>
              </w:rPr>
              <w:t xml:space="preserve">Skúšobná doba plynie odo dňa vzniku štátnozamestnaneckého pomeru a trvá tri mesiace, ak </w:t>
            </w:r>
            <w:r w:rsidRPr="00EC3E6F">
              <w:rPr>
                <w:b/>
                <w:sz w:val="20"/>
                <w:szCs w:val="20"/>
              </w:rPr>
              <w:t>odseky 2 a 3 neustanovujú</w:t>
            </w:r>
            <w:r w:rsidRPr="00EC3E6F">
              <w:rPr>
                <w:sz w:val="20"/>
                <w:szCs w:val="20"/>
              </w:rPr>
              <w:t xml:space="preserve"> inak. </w:t>
            </w:r>
          </w:p>
          <w:p w:rsidR="00EC3E6F" w:rsidRDefault="00EC3E6F" w:rsidP="0049668B">
            <w:pPr>
              <w:pStyle w:val="TableParagraph"/>
              <w:rPr>
                <w:sz w:val="20"/>
                <w:szCs w:val="20"/>
              </w:rPr>
            </w:pPr>
          </w:p>
          <w:p w:rsidR="00EC3E6F" w:rsidRDefault="00EC3E6F" w:rsidP="0049668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EC3E6F">
              <w:rPr>
                <w:sz w:val="20"/>
                <w:szCs w:val="20"/>
              </w:rPr>
              <w:t xml:space="preserve">Skúšobná doba neplynie, ak vznik štátnozamestnaneckého pomeru </w:t>
            </w:r>
            <w:r w:rsidRPr="00EC3E6F">
              <w:rPr>
                <w:b/>
                <w:sz w:val="20"/>
                <w:szCs w:val="20"/>
              </w:rPr>
              <w:t xml:space="preserve">v tom istom služobnom úrade </w:t>
            </w:r>
            <w:r w:rsidRPr="00EC3E6F">
              <w:rPr>
                <w:sz w:val="20"/>
                <w:szCs w:val="20"/>
              </w:rPr>
              <w:t>nadväzuje na skončenie predchádzajúceho štátnozamestnaneckého pomeru, počas ktorého skúšobná doba uplynula.</w:t>
            </w:r>
          </w:p>
          <w:p w:rsidR="00EC3E6F" w:rsidRDefault="00EC3E6F" w:rsidP="0049668B">
            <w:pPr>
              <w:pStyle w:val="TableParagraph"/>
              <w:rPr>
                <w:sz w:val="20"/>
                <w:szCs w:val="20"/>
              </w:rPr>
            </w:pPr>
          </w:p>
          <w:p w:rsidR="00DA6067" w:rsidRPr="009332C4" w:rsidRDefault="00EC3E6F" w:rsidP="00EC3E6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EC3E6F">
              <w:rPr>
                <w:b/>
                <w:sz w:val="20"/>
                <w:szCs w:val="20"/>
              </w:rPr>
              <w:t>Skúšobná doba sa predlžuje o</w:t>
            </w:r>
            <w:r w:rsidRPr="00EC3E6F">
              <w:rPr>
                <w:sz w:val="20"/>
                <w:szCs w:val="20"/>
              </w:rPr>
              <w:t xml:space="preserve"> čas celodenných prekážok v práci na strane štátneho zamestnanca a čas služobného voľna podľa § 102 ods. 1 písm. c) a d).</w:t>
            </w:r>
          </w:p>
        </w:tc>
        <w:tc>
          <w:tcPr>
            <w:tcW w:w="993" w:type="dxa"/>
          </w:tcPr>
          <w:p w:rsidR="00DA606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849" w:type="dxa"/>
          </w:tcPr>
          <w:p w:rsidR="00DA6067" w:rsidRPr="009332C4" w:rsidRDefault="00DA6067" w:rsidP="00DA606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DA606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6067" w:rsidRPr="009332C4">
        <w:trPr>
          <w:trHeight w:val="2460"/>
        </w:trPr>
        <w:tc>
          <w:tcPr>
            <w:tcW w:w="852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Č: 18</w:t>
            </w:r>
          </w:p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O: 1</w:t>
            </w:r>
          </w:p>
        </w:tc>
        <w:tc>
          <w:tcPr>
            <w:tcW w:w="5387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  <w:r w:rsidRPr="009332C4">
              <w:rPr>
                <w:sz w:val="20"/>
                <w:szCs w:val="20"/>
              </w:rPr>
              <w:t>Členské štáty prijmú potrebné opatrenia na zákaz prepustenia alebo postupu s rovnocenným účinkom a všetkých príprav na prepustenie pracovníkov z dôvodu, že vykonávali práva stanovené v tejto smernici.</w:t>
            </w:r>
          </w:p>
        </w:tc>
        <w:tc>
          <w:tcPr>
            <w:tcW w:w="711" w:type="dxa"/>
          </w:tcPr>
          <w:p w:rsidR="00DA6067" w:rsidRPr="009332C4" w:rsidRDefault="00DA6067" w:rsidP="00DA6067">
            <w:pPr>
              <w:pStyle w:val="TableParagraph"/>
              <w:jc w:val="center"/>
              <w:rPr>
                <w:sz w:val="20"/>
                <w:szCs w:val="20"/>
              </w:rPr>
            </w:pPr>
            <w:r w:rsidRPr="009332C4">
              <w:rPr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DA6067" w:rsidRPr="009332C4" w:rsidRDefault="00DA6067" w:rsidP="00DA6067">
            <w:pPr>
              <w:pStyle w:val="TableParagraph"/>
              <w:spacing w:line="227" w:lineRule="exact"/>
              <w:jc w:val="center"/>
              <w:rPr>
                <w:b/>
                <w:sz w:val="20"/>
                <w:szCs w:val="20"/>
              </w:rPr>
            </w:pPr>
            <w:r w:rsidRPr="009332C4">
              <w:rPr>
                <w:b/>
                <w:sz w:val="20"/>
                <w:szCs w:val="20"/>
              </w:rPr>
              <w:t>NZ čl.</w:t>
            </w:r>
          </w:p>
          <w:p w:rsidR="00DA6067" w:rsidRPr="009332C4" w:rsidRDefault="00DA6067" w:rsidP="00DA6067">
            <w:pPr>
              <w:pStyle w:val="TableParagraph"/>
              <w:spacing w:line="227" w:lineRule="exact"/>
              <w:jc w:val="center"/>
              <w:rPr>
                <w:b/>
                <w:sz w:val="20"/>
                <w:szCs w:val="20"/>
              </w:rPr>
            </w:pPr>
          </w:p>
          <w:p w:rsidR="00DA6067" w:rsidRPr="009332C4" w:rsidRDefault="00DA6067" w:rsidP="00DA6067">
            <w:pPr>
              <w:pStyle w:val="TableParagraph"/>
              <w:spacing w:line="227" w:lineRule="exact"/>
              <w:jc w:val="center"/>
              <w:rPr>
                <w:b/>
                <w:sz w:val="20"/>
                <w:szCs w:val="20"/>
              </w:rPr>
            </w:pPr>
            <w:r w:rsidRPr="009332C4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52" w:type="dxa"/>
          </w:tcPr>
          <w:p w:rsidR="00C32B65" w:rsidRPr="00C32B65" w:rsidRDefault="00C32B65" w:rsidP="00C32B65">
            <w:pPr>
              <w:pStyle w:val="TableParagraph"/>
              <w:rPr>
                <w:sz w:val="20"/>
                <w:szCs w:val="20"/>
              </w:rPr>
            </w:pPr>
            <w:r w:rsidRPr="00C32B65">
              <w:rPr>
                <w:sz w:val="20"/>
                <w:szCs w:val="20"/>
              </w:rPr>
              <w:t>§ 75</w:t>
            </w:r>
          </w:p>
          <w:p w:rsidR="00C32B65" w:rsidRPr="00C32B65" w:rsidRDefault="00C32B65" w:rsidP="00C32B65">
            <w:pPr>
              <w:pStyle w:val="TableParagraph"/>
              <w:rPr>
                <w:sz w:val="20"/>
                <w:szCs w:val="20"/>
              </w:rPr>
            </w:pPr>
            <w:r w:rsidRPr="00C32B65">
              <w:rPr>
                <w:sz w:val="20"/>
                <w:szCs w:val="20"/>
              </w:rPr>
              <w:t>O: 1</w:t>
            </w:r>
          </w:p>
          <w:p w:rsidR="00DA6067" w:rsidRPr="009332C4" w:rsidRDefault="00C32B65" w:rsidP="00C32B65">
            <w:pPr>
              <w:pStyle w:val="TableParagraph"/>
              <w:rPr>
                <w:sz w:val="20"/>
                <w:szCs w:val="20"/>
              </w:rPr>
            </w:pPr>
            <w:r w:rsidRPr="00C32B65">
              <w:rPr>
                <w:sz w:val="20"/>
                <w:szCs w:val="20"/>
              </w:rPr>
              <w:t>P : d)</w:t>
            </w:r>
          </w:p>
        </w:tc>
        <w:tc>
          <w:tcPr>
            <w:tcW w:w="3826" w:type="dxa"/>
          </w:tcPr>
          <w:p w:rsidR="00C32B65" w:rsidRPr="00C32B65" w:rsidRDefault="00BF504D" w:rsidP="00C32B6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d) </w:t>
            </w:r>
            <w:r w:rsidRPr="00BF504D">
              <w:rPr>
                <w:b/>
                <w:sz w:val="20"/>
                <w:szCs w:val="20"/>
              </w:rPr>
              <w:t xml:space="preserve">štátneho zamestnanca, </w:t>
            </w:r>
            <w:r w:rsidRPr="00EA553F">
              <w:rPr>
                <w:b/>
                <w:sz w:val="20"/>
                <w:szCs w:val="20"/>
              </w:rPr>
              <w:t>ktorý bol odvolaný z funkcie podľa osobitného predpisu,</w:t>
            </w:r>
            <w:r w:rsidRPr="00EA553F">
              <w:rPr>
                <w:b/>
                <w:sz w:val="20"/>
                <w:szCs w:val="20"/>
                <w:vertAlign w:val="superscript"/>
              </w:rPr>
              <w:t>34a</w:t>
            </w:r>
            <w:r w:rsidRPr="00EA553F">
              <w:rPr>
                <w:b/>
                <w:sz w:val="20"/>
                <w:szCs w:val="20"/>
              </w:rPr>
              <w:t>) nie je možné trvale preložiť na vykonávanie štátnej služby na vhodné</w:t>
            </w:r>
            <w:r w:rsidRPr="00BF504D">
              <w:rPr>
                <w:b/>
                <w:sz w:val="20"/>
                <w:szCs w:val="20"/>
              </w:rPr>
              <w:t xml:space="preserve"> štátnozamestnanecké miesto, pretože ho služobný úrad nemá, alebo štátny zamestnanec nesúhlasí s trvalým preložením na vhodné štátnozamestnanecké miesto a nedohodne sa so služobným úradom inak,</w:t>
            </w:r>
          </w:p>
          <w:p w:rsidR="00C32B65" w:rsidRPr="00C32B65" w:rsidRDefault="00C32B65" w:rsidP="00C32B65">
            <w:pPr>
              <w:pStyle w:val="TableParagraph"/>
              <w:rPr>
                <w:b/>
                <w:sz w:val="20"/>
                <w:szCs w:val="20"/>
              </w:rPr>
            </w:pPr>
          </w:p>
          <w:p w:rsidR="00C32B65" w:rsidRPr="00C32B65" w:rsidRDefault="00C32B65" w:rsidP="00C32B65">
            <w:pPr>
              <w:pStyle w:val="TableParagraph"/>
              <w:rPr>
                <w:b/>
                <w:sz w:val="20"/>
                <w:szCs w:val="20"/>
              </w:rPr>
            </w:pPr>
            <w:r w:rsidRPr="00C32B65">
              <w:rPr>
                <w:b/>
                <w:sz w:val="20"/>
                <w:szCs w:val="20"/>
              </w:rPr>
              <w:t>Poznámka pod čiarou k odkazu 34a znie:</w:t>
            </w:r>
          </w:p>
          <w:p w:rsidR="00DA6067" w:rsidRPr="009332C4" w:rsidRDefault="00C32B65" w:rsidP="00C32B65">
            <w:pPr>
              <w:pStyle w:val="TableParagraph"/>
              <w:rPr>
                <w:sz w:val="20"/>
                <w:szCs w:val="20"/>
              </w:rPr>
            </w:pPr>
            <w:r w:rsidRPr="00C32B65">
              <w:rPr>
                <w:b/>
                <w:sz w:val="20"/>
                <w:szCs w:val="20"/>
              </w:rPr>
              <w:t>„</w:t>
            </w:r>
            <w:r w:rsidRPr="004116EE">
              <w:rPr>
                <w:b/>
                <w:sz w:val="20"/>
                <w:szCs w:val="20"/>
                <w:vertAlign w:val="superscript"/>
              </w:rPr>
              <w:t>34a</w:t>
            </w:r>
            <w:r w:rsidRPr="00C32B65">
              <w:rPr>
                <w:b/>
                <w:sz w:val="20"/>
                <w:szCs w:val="20"/>
              </w:rPr>
              <w:t xml:space="preserve">) Napríklad § 11 zákona č. 103/2007 Z. z. </w:t>
            </w:r>
            <w:r w:rsidRPr="00C32B65">
              <w:rPr>
                <w:b/>
                <w:sz w:val="20"/>
                <w:szCs w:val="20"/>
              </w:rPr>
              <w:lastRenderedPageBreak/>
              <w:t>o trojstranných konzultáciách na celoštátnej úrovni a o zmene a doplnení niektorých zákonov (zákon o tripartite) v znení zákona č. 76/2021 Z. z.</w:t>
            </w:r>
            <w:r w:rsidR="00EA553F">
              <w:rPr>
                <w:b/>
                <w:sz w:val="20"/>
                <w:szCs w:val="20"/>
              </w:rPr>
              <w:t>,</w:t>
            </w:r>
            <w:bookmarkStart w:id="0" w:name="_GoBack"/>
            <w:bookmarkEnd w:id="0"/>
            <w:r w:rsidR="00EA553F">
              <w:t xml:space="preserve"> </w:t>
            </w:r>
            <w:r w:rsidR="00EA553F" w:rsidRPr="00EA553F">
              <w:rPr>
                <w:b/>
                <w:sz w:val="20"/>
                <w:szCs w:val="20"/>
              </w:rPr>
              <w:t>§ 15 zákona č. 357/2015 Z. z. o finančnej kontrole a audite a o zmene a doplnení niektorých zákonov v znení zákona č. 372/2018 Z. z.</w:t>
            </w:r>
          </w:p>
        </w:tc>
        <w:tc>
          <w:tcPr>
            <w:tcW w:w="993" w:type="dxa"/>
          </w:tcPr>
          <w:p w:rsidR="00DA606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849" w:type="dxa"/>
          </w:tcPr>
          <w:p w:rsidR="00DA6067" w:rsidRPr="009332C4" w:rsidRDefault="00DA6067" w:rsidP="00DA606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DA606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DA6067" w:rsidRPr="009332C4" w:rsidRDefault="00DA6067" w:rsidP="00DA606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142E7" w:rsidRDefault="00A96E56">
      <w:pPr>
        <w:pStyle w:val="Zkladntext"/>
        <w:ind w:left="1116"/>
      </w:pPr>
      <w:r>
        <w:t>*</w:t>
      </w:r>
      <w:r>
        <w:rPr>
          <w:spacing w:val="-6"/>
        </w:rPr>
        <w:t xml:space="preserve"> </w:t>
      </w:r>
      <w:r>
        <w:t>Vyjadrenie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opodstatnenosti</w:t>
      </w:r>
      <w:r>
        <w:rPr>
          <w:spacing w:val="-6"/>
        </w:rPr>
        <w:t xml:space="preserve"> </w:t>
      </w:r>
      <w:r>
        <w:t>goldplatingu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rPr>
          <w:spacing w:val="-2"/>
        </w:rPr>
        <w:t>odôvodnenie:</w:t>
      </w:r>
    </w:p>
    <w:p w:rsidR="00B142E7" w:rsidRDefault="00B142E7">
      <w:pPr>
        <w:pStyle w:val="Zkladntext"/>
      </w:pPr>
    </w:p>
    <w:p w:rsidR="00B142E7" w:rsidRDefault="00B142E7">
      <w:pPr>
        <w:pStyle w:val="Zkladntext"/>
        <w:spacing w:before="87"/>
      </w:pPr>
    </w:p>
    <w:p w:rsidR="00B142E7" w:rsidRDefault="00A96E56">
      <w:pPr>
        <w:pStyle w:val="Zkladntext"/>
        <w:spacing w:before="1" w:after="38"/>
        <w:ind w:left="1116"/>
      </w:pPr>
      <w:r>
        <w:rPr>
          <w:spacing w:val="-2"/>
        </w:rPr>
        <w:t>LEGENDA:</w:t>
      </w: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2028"/>
        <w:gridCol w:w="4244"/>
        <w:gridCol w:w="2306"/>
        <w:gridCol w:w="6486"/>
      </w:tblGrid>
      <w:tr w:rsidR="00B142E7">
        <w:trPr>
          <w:trHeight w:val="1526"/>
        </w:trPr>
        <w:tc>
          <w:tcPr>
            <w:tcW w:w="2028" w:type="dxa"/>
          </w:tcPr>
          <w:p w:rsidR="00B142E7" w:rsidRDefault="00A96E56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(1):</w:t>
            </w:r>
          </w:p>
          <w:p w:rsidR="00B142E7" w:rsidRDefault="00A96E56">
            <w:pPr>
              <w:pStyle w:val="TableParagraph"/>
              <w:spacing w:before="31"/>
              <w:ind w:left="50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 w:line="271" w:lineRule="auto"/>
              <w:ind w:left="50" w:right="56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4244" w:type="dxa"/>
          </w:tcPr>
          <w:p w:rsidR="00B142E7" w:rsidRDefault="00A96E56">
            <w:pPr>
              <w:pStyle w:val="TableParagraph"/>
              <w:spacing w:line="221" w:lineRule="exact"/>
              <w:ind w:left="4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(3):</w:t>
            </w:r>
          </w:p>
          <w:p w:rsidR="00B142E7" w:rsidRDefault="00A96E56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transpozícia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možnosťou</w:t>
            </w:r>
            <w:r>
              <w:rPr>
                <w:spacing w:val="-4"/>
                <w:sz w:val="20"/>
              </w:rPr>
              <w:t xml:space="preserve"> voľby</w:t>
            </w:r>
          </w:p>
          <w:p w:rsidR="00B142E7" w:rsidRDefault="00A96E56">
            <w:pPr>
              <w:pStyle w:val="TableParagraph"/>
              <w:spacing w:before="29"/>
              <w:ind w:left="431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úvahy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(dobrovoľná)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n.a.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neuskutočňuje</w:t>
            </w:r>
          </w:p>
        </w:tc>
        <w:tc>
          <w:tcPr>
            <w:tcW w:w="2306" w:type="dxa"/>
          </w:tcPr>
          <w:p w:rsidR="00B142E7" w:rsidRDefault="00A96E56">
            <w:pPr>
              <w:pStyle w:val="TableParagraph"/>
              <w:spacing w:line="221" w:lineRule="exact"/>
              <w:ind w:left="3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(5):</w:t>
            </w:r>
          </w:p>
          <w:p w:rsidR="00B142E7" w:rsidRDefault="00A96E56">
            <w:pPr>
              <w:pStyle w:val="TableParagraph"/>
              <w:spacing w:before="31"/>
              <w:ind w:left="328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paragraf</w:t>
            </w:r>
          </w:p>
          <w:p w:rsidR="00B142E7" w:rsidRDefault="00A96E56">
            <w:pPr>
              <w:pStyle w:val="TableParagraph"/>
              <w:spacing w:before="29" w:line="273" w:lineRule="auto"/>
              <w:ind w:left="328" w:right="6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line="209" w:lineRule="exact"/>
              <w:ind w:left="32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6486" w:type="dxa"/>
          </w:tcPr>
          <w:p w:rsidR="00B142E7" w:rsidRDefault="00A96E56">
            <w:pPr>
              <w:pStyle w:val="TableParagraph"/>
              <w:spacing w:line="221" w:lineRule="exact"/>
              <w:ind w:left="4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(7):</w:t>
            </w:r>
          </w:p>
          <w:p w:rsidR="00B142E7" w:rsidRDefault="00A96E56">
            <w:pPr>
              <w:pStyle w:val="TableParagraph"/>
              <w:spacing w:before="31"/>
              <w:ind w:left="432"/>
              <w:rPr>
                <w:sz w:val="20"/>
              </w:rPr>
            </w:pPr>
            <w:r>
              <w:rPr>
                <w:sz w:val="20"/>
              </w:rPr>
              <w:t>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čiastočná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29"/>
              <w:ind w:left="432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zatiaľ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transp.,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budúcnosti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n.a.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neaplikovateľné</w:t>
            </w:r>
          </w:p>
        </w:tc>
      </w:tr>
    </w:tbl>
    <w:p w:rsidR="00B142E7" w:rsidRDefault="00B142E7">
      <w:pPr>
        <w:pStyle w:val="Zkladntext"/>
        <w:spacing w:before="65" w:after="1"/>
      </w:pPr>
    </w:p>
    <w:p w:rsidR="00F35BA9" w:rsidRDefault="00F35BA9" w:rsidP="00F35BA9"/>
    <w:sectPr w:rsidR="00F35BA9">
      <w:footerReference w:type="default" r:id="rId8"/>
      <w:pgSz w:w="16840" w:h="11910" w:orient="landscape"/>
      <w:pgMar w:top="1340" w:right="22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0B" w:rsidRDefault="00FC540B" w:rsidP="0049668B">
      <w:r>
        <w:separator/>
      </w:r>
    </w:p>
  </w:endnote>
  <w:endnote w:type="continuationSeparator" w:id="0">
    <w:p w:rsidR="00FC540B" w:rsidRDefault="00FC540B" w:rsidP="0049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08635"/>
      <w:docPartObj>
        <w:docPartGallery w:val="Page Numbers (Bottom of Page)"/>
        <w:docPartUnique/>
      </w:docPartObj>
    </w:sdtPr>
    <w:sdtEndPr/>
    <w:sdtContent>
      <w:p w:rsidR="0049668B" w:rsidRDefault="004966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53F">
          <w:rPr>
            <w:noProof/>
          </w:rPr>
          <w:t>6</w:t>
        </w:r>
        <w:r>
          <w:fldChar w:fldCharType="end"/>
        </w:r>
      </w:p>
    </w:sdtContent>
  </w:sdt>
  <w:p w:rsidR="0049668B" w:rsidRDefault="004966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0B" w:rsidRDefault="00FC540B" w:rsidP="0049668B">
      <w:r>
        <w:separator/>
      </w:r>
    </w:p>
  </w:footnote>
  <w:footnote w:type="continuationSeparator" w:id="0">
    <w:p w:rsidR="00FC540B" w:rsidRDefault="00FC540B" w:rsidP="0049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380D"/>
    <w:multiLevelType w:val="hybridMultilevel"/>
    <w:tmpl w:val="1E40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D41"/>
    <w:multiLevelType w:val="hybridMultilevel"/>
    <w:tmpl w:val="095C6756"/>
    <w:lvl w:ilvl="0" w:tplc="EB8A95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6154B"/>
    <w:multiLevelType w:val="hybridMultilevel"/>
    <w:tmpl w:val="CA7230C4"/>
    <w:lvl w:ilvl="0" w:tplc="3E48B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2E7"/>
    <w:rsid w:val="00044366"/>
    <w:rsid w:val="000A5F33"/>
    <w:rsid w:val="00194BA5"/>
    <w:rsid w:val="001A67A5"/>
    <w:rsid w:val="00276DAF"/>
    <w:rsid w:val="00284A83"/>
    <w:rsid w:val="002D35A7"/>
    <w:rsid w:val="00386762"/>
    <w:rsid w:val="003958C0"/>
    <w:rsid w:val="003A3F39"/>
    <w:rsid w:val="004116EE"/>
    <w:rsid w:val="00483528"/>
    <w:rsid w:val="0049668B"/>
    <w:rsid w:val="00550461"/>
    <w:rsid w:val="0059477E"/>
    <w:rsid w:val="00621447"/>
    <w:rsid w:val="006241FD"/>
    <w:rsid w:val="00644FB5"/>
    <w:rsid w:val="006C57DC"/>
    <w:rsid w:val="00776C32"/>
    <w:rsid w:val="007E7668"/>
    <w:rsid w:val="007F1DC4"/>
    <w:rsid w:val="008012C8"/>
    <w:rsid w:val="0082799E"/>
    <w:rsid w:val="00856DD6"/>
    <w:rsid w:val="00877A56"/>
    <w:rsid w:val="008A5097"/>
    <w:rsid w:val="008B3967"/>
    <w:rsid w:val="008C6BEA"/>
    <w:rsid w:val="009332C4"/>
    <w:rsid w:val="00950547"/>
    <w:rsid w:val="009515B6"/>
    <w:rsid w:val="00990C66"/>
    <w:rsid w:val="00A96E56"/>
    <w:rsid w:val="00B142E7"/>
    <w:rsid w:val="00B56E5C"/>
    <w:rsid w:val="00B80752"/>
    <w:rsid w:val="00BF0004"/>
    <w:rsid w:val="00BF504D"/>
    <w:rsid w:val="00BF73D4"/>
    <w:rsid w:val="00C02ED7"/>
    <w:rsid w:val="00C32B65"/>
    <w:rsid w:val="00C46678"/>
    <w:rsid w:val="00C91148"/>
    <w:rsid w:val="00CC0D46"/>
    <w:rsid w:val="00CC3382"/>
    <w:rsid w:val="00CE4A75"/>
    <w:rsid w:val="00D00C47"/>
    <w:rsid w:val="00D34168"/>
    <w:rsid w:val="00DA6067"/>
    <w:rsid w:val="00E3343C"/>
    <w:rsid w:val="00EA553F"/>
    <w:rsid w:val="00EC3E6F"/>
    <w:rsid w:val="00F35BA9"/>
    <w:rsid w:val="00F72F32"/>
    <w:rsid w:val="00F81940"/>
    <w:rsid w:val="00FC540B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875A"/>
  <w15:docId w15:val="{5964B641-D74B-46F3-8225-84D7AAF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8"/>
      <w:ind w:left="5112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39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967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Miroslava</dc:creator>
  <cp:lastModifiedBy>Tabaček Vratko</cp:lastModifiedBy>
  <cp:revision>43</cp:revision>
  <cp:lastPrinted>2025-02-10T17:18:00Z</cp:lastPrinted>
  <dcterms:created xsi:type="dcterms:W3CDTF">2025-02-10T15:07:00Z</dcterms:created>
  <dcterms:modified xsi:type="dcterms:W3CDTF">2025-02-21T10:21:00Z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