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NÁRODNÁ RADA SLOVENSKEJ REPUBLIKY </w:t>
      </w:r>
    </w:p>
    <w:p w:rsidR="00000000" w:rsidDel="00000000" w:rsidP="00000000" w:rsidRDefault="00000000" w:rsidRPr="00000000" w14:paraId="00000002">
      <w:pPr>
        <w:pBdr>
          <w:bottom w:color="000000" w:space="3" w:sz="12" w:val="single"/>
        </w:pBdr>
        <w:spacing w:after="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IX. volebné obdobie</w:t>
      </w:r>
    </w:p>
    <w:p w:rsidR="00000000" w:rsidDel="00000000" w:rsidP="00000000" w:rsidRDefault="00000000" w:rsidRPr="00000000" w14:paraId="00000003">
      <w:pPr>
        <w:spacing w:after="0" w:lineRule="auto"/>
        <w:jc w:val="center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before="12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before="12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Návrh </w:t>
      </w:r>
    </w:p>
    <w:p w:rsidR="00000000" w:rsidDel="00000000" w:rsidP="00000000" w:rsidRDefault="00000000" w:rsidRPr="00000000" w14:paraId="00000006">
      <w:pPr>
        <w:spacing w:after="0" w:before="12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before="12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1"/>
          <w:sz w:val="24"/>
          <w:szCs w:val="24"/>
          <w:rtl w:val="0"/>
        </w:rPr>
        <w:t xml:space="preserve">ZÁKON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before="12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before="12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 ... 2025,</w:t>
      </w:r>
    </w:p>
    <w:p w:rsidR="00000000" w:rsidDel="00000000" w:rsidP="00000000" w:rsidRDefault="00000000" w:rsidRPr="00000000" w14:paraId="0000000A">
      <w:pPr>
        <w:spacing w:after="0" w:before="12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ktorým sa mení a dopĺňa zákon č. 142/2024 Z. z. o mimoriadnych opatreniach pre strategické investície a pre výstavbu transeurópskej dopravnej siete a o zmene a doplnení niektorých zákonov v znení neskorších predpisov </w:t>
      </w:r>
    </w:p>
    <w:p w:rsidR="00000000" w:rsidDel="00000000" w:rsidP="00000000" w:rsidRDefault="00000000" w:rsidRPr="00000000" w14:paraId="0000000C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 ktorým sa menia niektoré zákony</w:t>
      </w:r>
    </w:p>
    <w:p w:rsidR="00000000" w:rsidDel="00000000" w:rsidP="00000000" w:rsidRDefault="00000000" w:rsidRPr="00000000" w14:paraId="0000000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Národná rada Slovenskej republiky sa uzniesla na tomto zákone:</w:t>
      </w:r>
    </w:p>
    <w:p w:rsidR="00000000" w:rsidDel="00000000" w:rsidP="00000000" w:rsidRDefault="00000000" w:rsidRPr="00000000" w14:paraId="0000000F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Čl. I</w:t>
      </w:r>
    </w:p>
    <w:p w:rsidR="00000000" w:rsidDel="00000000" w:rsidP="00000000" w:rsidRDefault="00000000" w:rsidRPr="00000000" w14:paraId="0000001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69" w:lineRule="auto"/>
        <w:ind w:left="10" w:right="65" w:firstLine="0"/>
        <w:jc w:val="both"/>
        <w:rPr>
          <w:rFonts w:ascii="Times New Roman" w:cs="Times New Roman" w:eastAsia="Times New Roman" w:hAnsi="Times New Roman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shd w:fill="fefefe" w:val="clear"/>
          <w:rtl w:val="0"/>
        </w:rPr>
        <w:t xml:space="preserve">Zákon č. 142/2024 Z. z. o mimoriadnych opatreniach pre strategické investície a pre výstavbu transeurópskej dopravnej siete a o zmene a doplnení niektorých zákonov v znení zákona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č. 350/2024 Z. z. a zákona č. 26/2025 Z. z.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shd w:fill="fefefe" w:val="clear"/>
          <w:rtl w:val="0"/>
        </w:rPr>
        <w:t xml:space="preserve">sa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mení a dopĺňa takto: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69" w:lineRule="auto"/>
        <w:ind w:left="10" w:right="65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after="20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 § 2 písm. a) sa vypúšťa šiesty bod.</w:t>
      </w:r>
    </w:p>
    <w:p w:rsidR="00000000" w:rsidDel="00000000" w:rsidP="00000000" w:rsidRDefault="00000000" w:rsidRPr="00000000" w14:paraId="00000015">
      <w:pPr>
        <w:spacing w:after="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Doterajší siedmy bod sa označuje ako šiesty bod.</w:t>
      </w:r>
    </w:p>
    <w:p w:rsidR="00000000" w:rsidDel="00000000" w:rsidP="00000000" w:rsidRDefault="00000000" w:rsidRPr="00000000" w14:paraId="00000016">
      <w:pPr>
        <w:spacing w:after="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 § 3 ods. 4 písm. a) a d) sa suma „50 miliónov eur“ nahrádza sumou „100 miliónov eur“.</w:t>
      </w:r>
    </w:p>
    <w:p w:rsidR="00000000" w:rsidDel="00000000" w:rsidP="00000000" w:rsidRDefault="00000000" w:rsidRPr="00000000" w14:paraId="00000018">
      <w:pPr>
        <w:spacing w:after="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 § 4 odsek 4 znie:</w:t>
      </w:r>
    </w:p>
    <w:p w:rsidR="00000000" w:rsidDel="00000000" w:rsidP="00000000" w:rsidRDefault="00000000" w:rsidRPr="00000000" w14:paraId="0000001A">
      <w:pPr>
        <w:spacing w:after="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„(4) Do piatich dní po doručení žiadosti príslušné ministerstvo žiadosť zverejní na svojom webovom sídle a jej úplné znenie doručí obciam a vyšším územným celkom, v územných obvodoch ktorých sa má podľa predloženej žiadosti realizovať investičný projekt. Obciam a vyšším územným celkom, v územných obvodoch ktorých sa má podľa predloženej žiadosti realizovať investičný projekt, umožní vyjadriť sa k nemu v lehote nie kratšej ako 21 dní.“.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 § 4 odsek 9 znie:</w:t>
      </w:r>
    </w:p>
    <w:p w:rsidR="00000000" w:rsidDel="00000000" w:rsidP="00000000" w:rsidRDefault="00000000" w:rsidRPr="00000000" w14:paraId="0000001D">
      <w:pPr>
        <w:spacing w:after="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„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(9)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 doručení stanoviska obcí a vyšších územných celkov podľa odseku 4 a ak príslušné ministerstvo žiadosť nezamietne podľa odseku 7 alebo odseku 8, predloží návrh na pripomienkové konanie podľa osobitného predpisu,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7a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 ktoré sa vykoná v lehote nie kratšej ako 15 pracovných dní. Ak po vyhodnotení pripomienok a po opätovnom postupe podľa odseku 8 príslušné ministerstvo žiadosť nezamietne, predloží návrh vláde.“.</w:t>
      </w:r>
    </w:p>
    <w:p w:rsidR="00000000" w:rsidDel="00000000" w:rsidP="00000000" w:rsidRDefault="00000000" w:rsidRPr="00000000" w14:paraId="0000001E">
      <w:pPr>
        <w:spacing w:after="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Poznámka pod čiarou k odkazu 7a znie:</w:t>
      </w:r>
    </w:p>
    <w:p w:rsidR="00000000" w:rsidDel="00000000" w:rsidP="00000000" w:rsidRDefault="00000000" w:rsidRPr="00000000" w14:paraId="00000020">
      <w:pPr>
        <w:spacing w:after="0" w:line="276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„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7a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 § 10 zákona č. 400/2015 Z. z. o tvorbe právnych predpisov a o Zbierke zákonov Slovenskej republiky a o zmene a doplnení niektorých zákonov v znení neskorších predpisov.“.</w:t>
      </w:r>
    </w:p>
    <w:p w:rsidR="00000000" w:rsidDel="00000000" w:rsidP="00000000" w:rsidRDefault="00000000" w:rsidRPr="00000000" w14:paraId="00000021">
      <w:pPr>
        <w:spacing w:after="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spacing w:after="20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 § 4 ods. 12 sa vypúšťa písmeno b).</w:t>
      </w:r>
    </w:p>
    <w:p w:rsidR="00000000" w:rsidDel="00000000" w:rsidP="00000000" w:rsidRDefault="00000000" w:rsidRPr="00000000" w14:paraId="00000023">
      <w:pPr>
        <w:spacing w:after="20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Poznámka pod čiarou k odkazu 9 sa vypúšťa.</w:t>
      </w:r>
    </w:p>
    <w:p w:rsidR="00000000" w:rsidDel="00000000" w:rsidP="00000000" w:rsidRDefault="00000000" w:rsidRPr="00000000" w14:paraId="00000024">
      <w:pPr>
        <w:spacing w:after="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Doterajšie písmená c) a d) sa označujú ako písmená b) a c).</w:t>
      </w:r>
    </w:p>
    <w:p w:rsidR="00000000" w:rsidDel="00000000" w:rsidP="00000000" w:rsidRDefault="00000000" w:rsidRPr="00000000" w14:paraId="00000025">
      <w:pPr>
        <w:spacing w:after="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spacing w:after="20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 § 4 sa vypúšťa odsek 13.</w:t>
      </w:r>
    </w:p>
    <w:p w:rsidR="00000000" w:rsidDel="00000000" w:rsidP="00000000" w:rsidRDefault="00000000" w:rsidRPr="00000000" w14:paraId="00000027">
      <w:pPr>
        <w:spacing w:after="20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Poznámka pod čiarou k odkazu 10 sa vypúšťa.</w:t>
      </w:r>
    </w:p>
    <w:p w:rsidR="00000000" w:rsidDel="00000000" w:rsidP="00000000" w:rsidRDefault="00000000" w:rsidRPr="00000000" w14:paraId="00000028">
      <w:pPr>
        <w:spacing w:after="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Doterajší odsek 14 sa označuje ako odsek 13.</w:t>
      </w:r>
    </w:p>
    <w:p w:rsidR="00000000" w:rsidDel="00000000" w:rsidP="00000000" w:rsidRDefault="00000000" w:rsidRPr="00000000" w14:paraId="00000029">
      <w:pPr>
        <w:spacing w:after="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spacing w:after="20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 § 5 ods. 2 sa vypúšťa písmeno a).</w:t>
      </w:r>
    </w:p>
    <w:p w:rsidR="00000000" w:rsidDel="00000000" w:rsidP="00000000" w:rsidRDefault="00000000" w:rsidRPr="00000000" w14:paraId="0000002B">
      <w:pPr>
        <w:spacing w:after="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Doterajšie písmená b) až d) sa označujú ako písmená a) až c).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 § 7 ods. 3 sa slová „15 dní“ nahrádzajú slovami „30 dní“.</w:t>
      </w:r>
    </w:p>
    <w:p w:rsidR="00000000" w:rsidDel="00000000" w:rsidP="00000000" w:rsidRDefault="00000000" w:rsidRPr="00000000" w14:paraId="0000002E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0"/>
          <w:numId w:val="2"/>
        </w:numP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§ 9 sa dopĺňa odsekom 3, ktorý znie:</w:t>
      </w:r>
    </w:p>
    <w:p w:rsidR="00000000" w:rsidDel="00000000" w:rsidP="00000000" w:rsidRDefault="00000000" w:rsidRPr="00000000" w14:paraId="00000030">
      <w:pPr>
        <w:spacing w:after="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„(3) Postupom podľa odseku 1 a 2 nie sú dotknuté ustanovenia podľa osobitného predpisu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26a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 ani právo tretích osôb domáhať sa ochrany svojich práv na súde.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Ak postupom podľa odseku 1 a 2 dôjde k zániku vecného bremena doživotného užívania nehnuteľnosti, vzniká oprávnenému z vecného bremena právo na náhradný byt podľa osobitného predpisu.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26a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“.</w:t>
      </w:r>
    </w:p>
    <w:p w:rsidR="00000000" w:rsidDel="00000000" w:rsidP="00000000" w:rsidRDefault="00000000" w:rsidRPr="00000000" w14:paraId="00000031">
      <w:pPr>
        <w:spacing w:after="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Poznámka pod čiarou k odkazu 26a znie:</w:t>
      </w:r>
    </w:p>
    <w:p w:rsidR="00000000" w:rsidDel="00000000" w:rsidP="00000000" w:rsidRDefault="00000000" w:rsidRPr="00000000" w14:paraId="00000033">
      <w:pPr>
        <w:spacing w:after="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„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26a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 § 712a a § 712c zákona č. 40/1964 Zb. Občiansky zákonník v znení neskorších predpisov.“.</w:t>
      </w:r>
    </w:p>
    <w:p w:rsidR="00000000" w:rsidDel="00000000" w:rsidP="00000000" w:rsidRDefault="00000000" w:rsidRPr="00000000" w14:paraId="00000034">
      <w:pPr>
        <w:spacing w:after="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0"/>
          <w:numId w:val="2"/>
        </w:numPr>
        <w:spacing w:after="0" w:line="276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 § 10 ods. 5 sa slová „15 dní“ nahrádzajú slovami „30 dní“.</w:t>
      </w:r>
    </w:p>
    <w:p w:rsidR="00000000" w:rsidDel="00000000" w:rsidP="00000000" w:rsidRDefault="00000000" w:rsidRPr="00000000" w14:paraId="00000036">
      <w:pPr>
        <w:spacing w:after="0" w:line="276" w:lineRule="auto"/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numPr>
          <w:ilvl w:val="0"/>
          <w:numId w:val="2"/>
        </w:numPr>
        <w:spacing w:after="20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 § 11 sa vypúšťa odsek 12.</w:t>
      </w:r>
    </w:p>
    <w:p w:rsidR="00000000" w:rsidDel="00000000" w:rsidP="00000000" w:rsidRDefault="00000000" w:rsidRPr="00000000" w14:paraId="00000038">
      <w:pPr>
        <w:spacing w:after="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Doterajší odsek 13 sa označuje ako odsek 12.</w:t>
      </w:r>
    </w:p>
    <w:p w:rsidR="00000000" w:rsidDel="00000000" w:rsidP="00000000" w:rsidRDefault="00000000" w:rsidRPr="00000000" w14:paraId="00000039">
      <w:pPr>
        <w:spacing w:after="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numPr>
          <w:ilvl w:val="0"/>
          <w:numId w:val="2"/>
        </w:numPr>
        <w:spacing w:after="20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§ 13 vrátane nadpisu sa vypúšťa.</w:t>
      </w:r>
    </w:p>
    <w:p w:rsidR="00000000" w:rsidDel="00000000" w:rsidP="00000000" w:rsidRDefault="00000000" w:rsidRPr="00000000" w14:paraId="0000003B">
      <w:pPr>
        <w:spacing w:after="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Poznámka pod čiarou k odkazu 39 sa vypúšťa.</w:t>
      </w:r>
    </w:p>
    <w:p w:rsidR="00000000" w:rsidDel="00000000" w:rsidP="00000000" w:rsidRDefault="00000000" w:rsidRPr="00000000" w14:paraId="0000003C">
      <w:pPr>
        <w:spacing w:after="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numPr>
          <w:ilvl w:val="0"/>
          <w:numId w:val="2"/>
        </w:numP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 § 14 ods. 10 sa vypúšťajú slová „alebo návrh na vydanie medzitýmneho rozhodnutia na taký pozemok“.</w:t>
      </w:r>
    </w:p>
    <w:p w:rsidR="00000000" w:rsidDel="00000000" w:rsidP="00000000" w:rsidRDefault="00000000" w:rsidRPr="00000000" w14:paraId="0000003E">
      <w:pPr>
        <w:spacing w:after="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numPr>
          <w:ilvl w:val="0"/>
          <w:numId w:val="2"/>
        </w:numP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§ 15 vrátane nadpisu sa vypúšťa.</w:t>
      </w:r>
    </w:p>
    <w:p w:rsidR="00000000" w:rsidDel="00000000" w:rsidP="00000000" w:rsidRDefault="00000000" w:rsidRPr="00000000" w14:paraId="00000040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numPr>
          <w:ilvl w:val="0"/>
          <w:numId w:val="2"/>
        </w:numP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 § 28 ods. 10 sa vypúšťajú slová „medzitýmnemu rozhodnutiu,“.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numPr>
          <w:ilvl w:val="0"/>
          <w:numId w:val="2"/>
        </w:numPr>
        <w:spacing w:after="20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 § 29 sa vypúšťa písmeno b). </w:t>
      </w:r>
    </w:p>
    <w:p w:rsidR="00000000" w:rsidDel="00000000" w:rsidP="00000000" w:rsidRDefault="00000000" w:rsidRPr="00000000" w14:paraId="00000044">
      <w:pPr>
        <w:spacing w:after="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Súčasne sa zrušuje označenie písmena a).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numPr>
          <w:ilvl w:val="0"/>
          <w:numId w:val="2"/>
        </w:numPr>
        <w:spacing w:after="20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Za § 30b sa vkladá § 30c, ktorý vrátane nadpisu znie:</w:t>
      </w:r>
    </w:p>
    <w:p w:rsidR="00000000" w:rsidDel="00000000" w:rsidP="00000000" w:rsidRDefault="00000000" w:rsidRPr="00000000" w14:paraId="00000047">
      <w:pPr>
        <w:spacing w:after="0" w:lineRule="auto"/>
        <w:ind w:left="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„§30c</w:t>
      </w:r>
    </w:p>
    <w:p w:rsidR="00000000" w:rsidDel="00000000" w:rsidP="00000000" w:rsidRDefault="00000000" w:rsidRPr="00000000" w14:paraId="00000048">
      <w:pPr>
        <w:spacing w:after="200" w:lineRule="auto"/>
        <w:ind w:left="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Prechodné ustanovenie k úpravám účinným od 1. júla 2025</w:t>
      </w:r>
    </w:p>
    <w:p w:rsidR="00000000" w:rsidDel="00000000" w:rsidP="00000000" w:rsidRDefault="00000000" w:rsidRPr="00000000" w14:paraId="00000049">
      <w:pPr>
        <w:spacing w:after="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 konanie, v ktorom bolo do účinnosti tohto zákona vydané medzitýmne rozhodnutie, sa použijú doterajšie predpisy účinné do 30. júna 2025.“.</w:t>
      </w:r>
    </w:p>
    <w:p w:rsidR="00000000" w:rsidDel="00000000" w:rsidP="00000000" w:rsidRDefault="00000000" w:rsidRPr="00000000" w14:paraId="0000004A">
      <w:pPr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Čl. 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Zákon č. 523/2004 Z. z. o rozpočtových pravidlách verejnej správy a o zmene a doplnení niektorých zákonov v znení zákona č. 747/2004 Z. z., zákona č. 171/2005 Z. z., zákona č. 266/2005 Z. z., zákona č. 534/2005 Z. z., zákona č. 584/2005 Z. z., zákona č. 659/2005 Z. z., zákona č. 275/2006 Z. z., zákona č. 527/2006 Z. z., zákona č. 678/2006 Z. z., zákona č. 198/2007 Z. z., zákona č. 199/2007 Z. z., zákona č. 323/2007 Z. z., zákona č. 653/2007 Z. z., zákona č. 165/2008 Z. z., zákona č. 383/2008 Z. z., zákona č. 465/2008 Z. z., zákona č. 192/2009 Z. z., zákona č. 390/2009 Z. z., zákona č. 492/2009 Z. z., zákona č. 57/2010 Z. z., zákona č. 403/2010 Z. z., zákona č. 468/2010 Z. z., zákona č. 223/2011 Z. z., zákona č. 512/2011 Z. z., zákona č. 69/2012 Z. z., zákona č. 223/2012 Z. z., zákona č. 287/2012 Z. z., zákona č. 345/2012 Z. z.,  zákona č. 352/2013 Z. z., zákona č. 436/2013 Z. z., zákona č. 102/2014 Z. z., zákona č. 292/2014 Z. z., zákona č. 324/2014 Z. z., zákona č. 374/2014 Z. z., zákona č. 171/2015 Z. z., zákona č. 357/2015 Z. z., zákona č. 375/2015 Z. z., zákona č. 91/2016 Z. z., zákona č. 301/2016 Z. z., zákona č. 310/2016 Z. z., zákona č. 315/2016 Z. z., zákona č. 352/2016 Z. z., zákona č.146/2017 Z. z., zákona č. 243/2017 Z. z., zákona č. 177/2018 Z. z., zákona č. 372/2018 Z. z., zákona č. 221/2019 Z. z.,  zákona č. 134/2020 Z. z., zákona č. 360/2020 Z. z., zákona č. 423/2020 Z. z., zákona č. 214/2021 Z. z., zákona č. 310/2021 Z. z., zákona č. 368/2021 Z. z.,  zákona č. 503/2021 Z. z., zákona č. 101/2022 Z. z.,  zákona č. 113/2022 Z. z., zákona č. 121/2022 Z. z., zákona č. 137/2022 Z. z., zákona č. 389/2022 Z. z., zákona č. 402/2022 Z. z.,  zákona č. 520/2022 Z. z., zákona č. 72/2023 Z. z., zákona č. 118/2024 Z. z., zákona č. 142/2024 Z. z. a zákona č. 201/2024 Z. z. sa mení takto:</w:t>
      </w:r>
    </w:p>
    <w:p w:rsidR="00000000" w:rsidDel="00000000" w:rsidP="00000000" w:rsidRDefault="00000000" w:rsidRPr="00000000" w14:paraId="0000004D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numPr>
          <w:ilvl w:val="0"/>
          <w:numId w:val="3"/>
        </w:numPr>
        <w:spacing w:after="20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 § 19a ods. 6 sa vypúšťa tretia veta a štvrtá veta.</w:t>
      </w:r>
    </w:p>
    <w:p w:rsidR="00000000" w:rsidDel="00000000" w:rsidP="00000000" w:rsidRDefault="00000000" w:rsidRPr="00000000" w14:paraId="0000004F">
      <w:pPr>
        <w:spacing w:after="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Poznámka pod čiarou k odkazu 24aia sa vypúšťa.</w:t>
      </w:r>
    </w:p>
    <w:p w:rsidR="00000000" w:rsidDel="00000000" w:rsidP="00000000" w:rsidRDefault="00000000" w:rsidRPr="00000000" w14:paraId="00000050">
      <w:pPr>
        <w:spacing w:after="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numPr>
          <w:ilvl w:val="0"/>
          <w:numId w:val="3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 § 19a ods. 10 sa vypúšťa posledná veta.</w:t>
      </w:r>
    </w:p>
    <w:p w:rsidR="00000000" w:rsidDel="00000000" w:rsidP="00000000" w:rsidRDefault="00000000" w:rsidRPr="00000000" w14:paraId="00000052">
      <w:pPr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Čl. III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Zákon č. 282/2015 Z. z. o vyvlastňovaní pozemkov a stavieb a o nútenom obmedzení vlastníckeho práva k nim a o zmene a doplnení niektorých zákonov v znení zákona č. 177/2018 Z. z., zákona č. 90/2020 Z. z., zákona č. 310/2021 Z. z., zákona č. 205/2023 Z. z., zákona č. 142/2024 Z. z. a zákona č. 26/2025 Z. z. sa mení takto: </w:t>
      </w:r>
    </w:p>
    <w:p w:rsidR="00000000" w:rsidDel="00000000" w:rsidP="00000000" w:rsidRDefault="00000000" w:rsidRPr="00000000" w14:paraId="00000055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numPr>
          <w:ilvl w:val="0"/>
          <w:numId w:val="1"/>
        </w:numP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 § 13 ods. 1 sa za slovom „úhrady“ vypúšťa čiarka a slová „ak § 13a neustanovuje inak“.</w:t>
      </w:r>
    </w:p>
    <w:p w:rsidR="00000000" w:rsidDel="00000000" w:rsidP="00000000" w:rsidRDefault="00000000" w:rsidRPr="00000000" w14:paraId="00000057">
      <w:pPr>
        <w:spacing w:after="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numPr>
          <w:ilvl w:val="0"/>
          <w:numId w:val="1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§ 13a vrátane nadpisu sa vypúšťa.</w:t>
      </w:r>
    </w:p>
    <w:p w:rsidR="00000000" w:rsidDel="00000000" w:rsidP="00000000" w:rsidRDefault="00000000" w:rsidRPr="00000000" w14:paraId="00000059">
      <w:pPr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Poznámka pod čiarou k odkazu 12a sa vypúšťa.</w:t>
      </w:r>
    </w:p>
    <w:p w:rsidR="00000000" w:rsidDel="00000000" w:rsidP="00000000" w:rsidRDefault="00000000" w:rsidRPr="00000000" w14:paraId="0000005A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Čl. IV</w:t>
      </w:r>
    </w:p>
    <w:p w:rsidR="00000000" w:rsidDel="00000000" w:rsidP="00000000" w:rsidRDefault="00000000" w:rsidRPr="00000000" w14:paraId="0000005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Tento zákon nadobúda účinnosť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júla 2025.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</w:r>
    </w:p>
    <w:sectPr>
      <w:footerReference r:id="rId7" w:type="default"/>
      <w:pgSz w:h="16838" w:w="11906" w:orient="portrait"/>
      <w:pgMar w:bottom="1417" w:top="1417" w:left="1417" w:right="1417" w:header="0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rPr>
        <w:color w:val="000000"/>
        <w:sz w:val="24"/>
        <w:szCs w:val="24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sk-SK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lny" w:default="1">
    <w:name w:val="Normal"/>
    <w:qFormat w:val="1"/>
    <w:rsid w:val="00905FD0"/>
    <w:pPr>
      <w:suppressAutoHyphens w:val="1"/>
    </w:pPr>
  </w:style>
  <w:style w:type="paragraph" w:styleId="Nadpis1">
    <w:name w:val="heading 1"/>
    <w:basedOn w:val="Normlny"/>
    <w:next w:val="Normlny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Nadpis2">
    <w:name w:val="heading 2"/>
    <w:basedOn w:val="Normlny"/>
    <w:next w:val="Normlny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Nadpis3">
    <w:name w:val="heading 3"/>
    <w:basedOn w:val="Normlny"/>
    <w:next w:val="Normlny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Nadpis4">
    <w:name w:val="heading 4"/>
    <w:basedOn w:val="Normlny"/>
    <w:next w:val="Normlny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Nadpis5">
    <w:name w:val="heading 5"/>
    <w:basedOn w:val="Normlny"/>
    <w:next w:val="Normlny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Nadpis6">
    <w:name w:val="heading 6"/>
    <w:basedOn w:val="Normlny"/>
    <w:next w:val="Normlny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Predvolenpsmoodseku" w:default="1">
    <w:name w:val="Default Paragraph Font"/>
    <w:uiPriority w:val="1"/>
    <w:unhideWhenUsed w:val="1"/>
  </w:style>
  <w:style w:type="table" w:styleId="Normlnatabu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zoznamu" w:default="1">
    <w:name w:val="No List"/>
    <w:uiPriority w:val="99"/>
    <w:semiHidden w:val="1"/>
    <w:unhideWhenUsed w:val="1"/>
  </w:style>
  <w:style w:type="table" w:styleId="TableNormal1" w:customStyle="1">
    <w:name w:val="Table Normal1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zov">
    <w:name w:val="Title"/>
    <w:basedOn w:val="Normlny"/>
    <w:next w:val="Normlny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2" w:customStyle="1">
    <w:name w:val="Table Normal2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PtaChar" w:customStyle="1">
    <w:name w:val="Päta Char"/>
    <w:basedOn w:val="Predvolenpsmoodseku"/>
    <w:link w:val="Pta"/>
    <w:uiPriority w:val="99"/>
    <w:qFormat w:val="1"/>
    <w:rsid w:val="00905FD0"/>
  </w:style>
  <w:style w:type="paragraph" w:styleId="Odsekzoznamu">
    <w:name w:val="List Paragraph"/>
    <w:basedOn w:val="Normlny"/>
    <w:link w:val="OdsekzoznamuChar"/>
    <w:uiPriority w:val="34"/>
    <w:qFormat w:val="1"/>
    <w:rsid w:val="00905FD0"/>
    <w:pPr>
      <w:spacing w:after="0" w:line="240" w:lineRule="auto"/>
      <w:ind w:left="708"/>
    </w:pPr>
    <w:rPr>
      <w:rFonts w:ascii="Arial" w:cs="Times New Roman" w:eastAsia="Times New Roman" w:hAnsi="Arial"/>
      <w:sz w:val="24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 w:val="1"/>
    <w:rsid w:val="00905FD0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styleId="PtaChar1" w:customStyle="1">
    <w:name w:val="Päta Char1"/>
    <w:basedOn w:val="Predvolenpsmoodseku"/>
    <w:uiPriority w:val="99"/>
    <w:semiHidden w:val="1"/>
    <w:rsid w:val="00905FD0"/>
    <w:rPr>
      <w:sz w:val="22"/>
      <w:szCs w:val="22"/>
    </w:rPr>
  </w:style>
  <w:style w:type="paragraph" w:styleId="Bezriadkovania">
    <w:name w:val="No Spacing"/>
    <w:uiPriority w:val="1"/>
    <w:qFormat w:val="1"/>
    <w:rsid w:val="00905FD0"/>
    <w:rPr>
      <w:rFonts w:cs="Times New Roman" w:eastAsia="Times New Roman"/>
    </w:rPr>
  </w:style>
  <w:style w:type="paragraph" w:styleId="Zkladntext">
    <w:name w:val="Body Text"/>
    <w:basedOn w:val="Normlny"/>
    <w:link w:val="ZkladntextChar"/>
    <w:uiPriority w:val="99"/>
    <w:rsid w:val="00905FD0"/>
    <w:pPr>
      <w:widowControl w:val="0"/>
      <w:suppressAutoHyphens w:val="0"/>
      <w:autoSpaceDE w:val="0"/>
      <w:autoSpaceDN w:val="0"/>
      <w:adjustRightInd w:val="0"/>
      <w:spacing w:after="0" w:line="240" w:lineRule="auto"/>
      <w:jc w:val="both"/>
    </w:pPr>
    <w:rPr>
      <w:rFonts w:ascii="Times New Roman" w:cs="Times New Roman" w:eastAsia="Times New Roman" w:hAnsi="Times New Roman"/>
      <w:sz w:val="24"/>
      <w:szCs w:val="24"/>
      <w:lang w:eastAsia="cs-CZ"/>
    </w:rPr>
  </w:style>
  <w:style w:type="character" w:styleId="ZkladntextChar" w:customStyle="1">
    <w:name w:val="Základný text Char"/>
    <w:basedOn w:val="Predvolenpsmoodseku"/>
    <w:link w:val="Zkladntext"/>
    <w:uiPriority w:val="99"/>
    <w:rsid w:val="00905FD0"/>
    <w:rPr>
      <w:rFonts w:ascii="Times New Roman" w:cs="Times New Roman" w:eastAsia="Times New Roman" w:hAnsi="Times New Roman"/>
      <w:lang w:eastAsia="cs-CZ"/>
    </w:rPr>
  </w:style>
  <w:style w:type="paragraph" w:styleId="Default" w:customStyle="1">
    <w:name w:val="Default"/>
    <w:uiPriority w:val="99"/>
    <w:rsid w:val="00905FD0"/>
    <w:pPr>
      <w:widowControl w:val="0"/>
      <w:autoSpaceDE w:val="0"/>
      <w:autoSpaceDN w:val="0"/>
      <w:adjustRightInd w:val="0"/>
    </w:pPr>
    <w:rPr>
      <w:rFonts w:ascii="Liberation Serif" w:cs="Liberation Serif" w:eastAsia="Times New Roman" w:hAnsi="Liberation Serif"/>
      <w:color w:val="000000"/>
      <w:kern w:val="2"/>
      <w:lang w:bidi="hi-IN"/>
    </w:rPr>
  </w:style>
  <w:style w:type="character" w:styleId="Hypertextovprepojenie">
    <w:name w:val="Hyperlink"/>
    <w:basedOn w:val="Predvolenpsmoodseku"/>
    <w:uiPriority w:val="99"/>
    <w:rsid w:val="00905FD0"/>
    <w:rPr>
      <w:rFonts w:cs="Times New Roman"/>
      <w:color w:val="0000ff"/>
      <w:u w:val="single"/>
      <w:rtl w:val="0"/>
      <w:cs w:val="0"/>
    </w:rPr>
  </w:style>
  <w:style w:type="paragraph" w:styleId="Revzia">
    <w:name w:val="Revision"/>
    <w:hidden w:val="1"/>
    <w:uiPriority w:val="99"/>
    <w:semiHidden w:val="1"/>
    <w:rsid w:val="00E16FC4"/>
  </w:style>
  <w:style w:type="character" w:styleId="Odkaznakomentr">
    <w:name w:val="annotation reference"/>
    <w:basedOn w:val="Predvolenpsmoodseku"/>
    <w:uiPriority w:val="99"/>
    <w:semiHidden w:val="1"/>
    <w:unhideWhenUsed w:val="1"/>
    <w:rsid w:val="00BA123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 w:val="1"/>
    <w:rsid w:val="00BA123F"/>
    <w:pPr>
      <w:spacing w:line="240" w:lineRule="auto"/>
    </w:pPr>
    <w:rPr>
      <w:sz w:val="20"/>
      <w:szCs w:val="20"/>
    </w:rPr>
  </w:style>
  <w:style w:type="character" w:styleId="TextkomentraChar" w:customStyle="1">
    <w:name w:val="Text komentára Char"/>
    <w:basedOn w:val="Predvolenpsmoodseku"/>
    <w:link w:val="Textkomentra"/>
    <w:uiPriority w:val="99"/>
    <w:rsid w:val="00BA123F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 w:val="1"/>
    <w:unhideWhenUsed w:val="1"/>
    <w:rsid w:val="00BA123F"/>
    <w:rPr>
      <w:b w:val="1"/>
      <w:bCs w:val="1"/>
    </w:rPr>
  </w:style>
  <w:style w:type="character" w:styleId="PredmetkomentraChar" w:customStyle="1">
    <w:name w:val="Predmet komentára Char"/>
    <w:basedOn w:val="TextkomentraChar"/>
    <w:link w:val="Predmetkomentra"/>
    <w:uiPriority w:val="99"/>
    <w:semiHidden w:val="1"/>
    <w:rsid w:val="00BA123F"/>
    <w:rPr>
      <w:b w:val="1"/>
      <w:bCs w:val="1"/>
      <w:sz w:val="20"/>
      <w:szCs w:val="20"/>
    </w:rPr>
  </w:style>
  <w:style w:type="character" w:styleId="Nevyrieenzmienka">
    <w:name w:val="Unresolved Mention"/>
    <w:basedOn w:val="Predvolenpsmoodseku"/>
    <w:uiPriority w:val="99"/>
    <w:semiHidden w:val="1"/>
    <w:unhideWhenUsed w:val="1"/>
    <w:rsid w:val="006175E8"/>
    <w:rPr>
      <w:color w:val="605e5c"/>
      <w:shd w:color="auto" w:fill="e1dfdd" w:val="clear"/>
    </w:rPr>
  </w:style>
  <w:style w:type="character" w:styleId="OdsekzoznamuChar" w:customStyle="1">
    <w:name w:val="Odsek zoznamu Char"/>
    <w:link w:val="Odsekzoznamu"/>
    <w:uiPriority w:val="34"/>
    <w:locked w:val="1"/>
    <w:rsid w:val="00324393"/>
    <w:rPr>
      <w:rFonts w:ascii="Arial" w:cs="Times New Roman" w:eastAsia="Times New Roman" w:hAnsi="Arial"/>
      <w:szCs w:val="20"/>
      <w:lang w:eastAsia="cs-CZ"/>
    </w:rPr>
  </w:style>
  <w:style w:type="table" w:styleId="Mriekatabuky">
    <w:name w:val="Table Grid"/>
    <w:basedOn w:val="Normlnatabuka"/>
    <w:uiPriority w:val="59"/>
    <w:rsid w:val="00324393"/>
    <w:rPr>
      <w:rFonts w:ascii="Arial Narrow" w:cs="Times New Roman" w:eastAsia="Times New Roman" w:hAnsi="Arial Narrow"/>
      <w:szCs w:val="36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PouitHypertextovPrepojenie">
    <w:name w:val="FollowedHyperlink"/>
    <w:basedOn w:val="Predvolenpsmoodseku"/>
    <w:uiPriority w:val="99"/>
    <w:semiHidden w:val="1"/>
    <w:unhideWhenUsed w:val="1"/>
    <w:rsid w:val="00C15A39"/>
    <w:rPr>
      <w:color w:val="954f72" w:themeColor="followedHyperlink"/>
      <w:u w:val="single"/>
    </w:rPr>
  </w:style>
  <w:style w:type="paragraph" w:styleId="Normlnywebov">
    <w:name w:val="Normal (Web)"/>
    <w:basedOn w:val="Normlny"/>
    <w:uiPriority w:val="99"/>
    <w:unhideWhenUsed w:val="1"/>
    <w:rsid w:val="002A2CA8"/>
    <w:pPr>
      <w:suppressAutoHyphens w:val="0"/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Podtitul">
    <w:name w:val="Subtitle"/>
    <w:basedOn w:val="Normlny"/>
    <w:next w:val="Normlny"/>
    <w:uiPriority w:val="11"/>
    <w:qFormat w:val="1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qOarWI9TRaZzPJue1/CaluULvA==">CgMxLjA4AGopChRzdWdnZXN0LjNvNzFkZjZwaWR1MRIRRMOhxaFhIEJsYcWha292w6FqKQoUc3VnZ2VzdC5oZTlrdmxmYzJsaGMSEUTDocWhYSBCbGHFoWtvdsOhaikKFHN1Z2dlc3QuMnpmZHc3anBydG1tEhFEw6HFoWEgQmxhxaFrb3bDoXIhMTR6OEZGaF9fcURjQ3dPdWtJazIzNlczYWFpZ21VTkZX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2025-02-26T11:33:00Z</dcterms:created>
</cp:coreProperties>
</file>