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F90" w:rsidRPr="000677EA" w:rsidRDefault="00771F90" w:rsidP="00771F90">
      <w:pPr>
        <w:widowControl w:val="0"/>
        <w:pBdr>
          <w:bottom w:val="single" w:sz="12" w:space="1" w:color="000000"/>
        </w:pBdr>
        <w:spacing w:after="240" w:line="240" w:lineRule="auto"/>
        <w:jc w:val="center"/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</w:pPr>
      <w:bookmarkStart w:id="0" w:name="_Hlk89090507"/>
      <w:r w:rsidRPr="004A28D5">
        <w:rPr>
          <w:rFonts w:ascii="Times New Roman" w:hAnsi="Times New Roman" w:cs="Times New Roman"/>
          <w:b/>
          <w:bCs/>
          <w:color w:val="000000" w:themeColor="text1"/>
          <w:spacing w:val="12"/>
          <w:sz w:val="24"/>
          <w:szCs w:val="24"/>
        </w:rPr>
        <w:t>NÁRODNÁ RADA SLOVENSKEJ REPUBLIKY</w:t>
      </w:r>
      <w:bookmarkEnd w:id="0"/>
    </w:p>
    <w:p w:rsidR="00771F90" w:rsidRPr="000677EA" w:rsidRDefault="00771F90" w:rsidP="00771F90">
      <w:pPr>
        <w:widowControl w:val="0"/>
        <w:spacing w:after="24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>IX.</w:t>
      </w:r>
      <w:r w:rsidRPr="004A28D5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volebné obdobie</w:t>
      </w:r>
    </w:p>
    <w:p w:rsidR="00771F90" w:rsidRPr="00267FA5" w:rsidRDefault="00771F90" w:rsidP="00771F90">
      <w:pPr>
        <w:pStyle w:val="Zkladntext"/>
        <w:spacing w:after="240"/>
        <w:jc w:val="center"/>
        <w:rPr>
          <w:rFonts w:hAnsi="Times New Roman" w:cs="Times New Roman"/>
          <w:color w:val="000000" w:themeColor="text1"/>
          <w:sz w:val="24"/>
          <w:szCs w:val="24"/>
        </w:rPr>
      </w:pPr>
      <w:r w:rsidRPr="004A28D5">
        <w:rPr>
          <w:rFonts w:hAnsi="Times New Roman" w:cs="Times New Roman"/>
          <w:bCs/>
          <w:color w:val="000000" w:themeColor="text1"/>
          <w:sz w:val="24"/>
          <w:szCs w:val="24"/>
        </w:rPr>
        <w:t>Návrh</w:t>
      </w:r>
    </w:p>
    <w:p w:rsidR="00771F90" w:rsidRPr="00267FA5" w:rsidRDefault="00771F90" w:rsidP="00771F90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8D5">
        <w:rPr>
          <w:rFonts w:ascii="Times New Roman" w:hAnsi="Times New Roman"/>
          <w:b/>
          <w:sz w:val="24"/>
          <w:szCs w:val="24"/>
        </w:rPr>
        <w:t>ZÁKON</w:t>
      </w:r>
    </w:p>
    <w:p w:rsidR="00771F90" w:rsidRDefault="00771F90" w:rsidP="00771F90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z ...... </w:t>
      </w:r>
      <w:r>
        <w:rPr>
          <w:rFonts w:ascii="Times New Roman" w:hAnsi="Times New Roman" w:cs="Times New Roman"/>
          <w:sz w:val="24"/>
          <w:szCs w:val="24"/>
        </w:rPr>
        <w:t>2025,</w:t>
      </w:r>
    </w:p>
    <w:p w:rsidR="00771F90" w:rsidRPr="00390114" w:rsidRDefault="00265354" w:rsidP="00771F90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CBE">
        <w:rPr>
          <w:rFonts w:ascii="Times New Roman" w:hAnsi="Times New Roman" w:cs="Times New Roman"/>
          <w:b/>
          <w:sz w:val="24"/>
          <w:szCs w:val="24"/>
        </w:rPr>
        <w:t>ktorým sa mení</w:t>
      </w:r>
      <w:r w:rsidR="00771F90" w:rsidRPr="004D7CBE">
        <w:rPr>
          <w:rFonts w:ascii="Times New Roman" w:hAnsi="Times New Roman" w:cs="Times New Roman"/>
          <w:b/>
          <w:sz w:val="24"/>
          <w:szCs w:val="24"/>
        </w:rPr>
        <w:t xml:space="preserve"> zákon č. 83/1990 Zb. o združovaní občanov v znení nesko</w:t>
      </w:r>
      <w:r w:rsidR="006D533A" w:rsidRPr="004D7CBE">
        <w:rPr>
          <w:rFonts w:ascii="Times New Roman" w:hAnsi="Times New Roman" w:cs="Times New Roman"/>
          <w:b/>
          <w:sz w:val="24"/>
          <w:szCs w:val="24"/>
        </w:rPr>
        <w:t>rších predpisov a ktorým sa menia niektoré</w:t>
      </w:r>
      <w:r w:rsidR="006D533A">
        <w:rPr>
          <w:rFonts w:ascii="Times New Roman" w:hAnsi="Times New Roman" w:cs="Times New Roman"/>
          <w:b/>
          <w:sz w:val="24"/>
          <w:szCs w:val="24"/>
        </w:rPr>
        <w:t xml:space="preserve"> zákony</w:t>
      </w:r>
    </w:p>
    <w:p w:rsidR="00771F90" w:rsidRPr="00390114" w:rsidRDefault="00771F90" w:rsidP="00771F90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90114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771F90" w:rsidRPr="00390114" w:rsidRDefault="00771F90" w:rsidP="00771F90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114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771F90" w:rsidRPr="00B0479F" w:rsidRDefault="00771F90" w:rsidP="00771F90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479F">
        <w:rPr>
          <w:rFonts w:ascii="Times New Roman" w:hAnsi="Times New Roman" w:cs="Times New Roman"/>
          <w:sz w:val="24"/>
          <w:szCs w:val="24"/>
        </w:rPr>
        <w:t>Zákon č. 83/1990 Zb. o združovaní občanov v znení zákona č. v znení zákona č. 300/1990 Zb., zákona č. 513/1991 Zb., zákona Národnej rady Slovenskej republiky č. 62/1993 Z. z., zákona č. 274/2009 Z. z., zákona č. 91/2016 Z. z., zákona č. 125/2016 Z. z., zákona č. 346/2018 Z. z., zákona č. 390/2019 Z. z. a nálezu Ústavného súdu Slovenskej republiky č. 130/2024 Z. z. sa mení a dopĺňa takto:</w:t>
      </w:r>
    </w:p>
    <w:p w:rsidR="007550A7" w:rsidRDefault="00771F90" w:rsidP="007550A7">
      <w:pPr>
        <w:pStyle w:val="Default"/>
        <w:numPr>
          <w:ilvl w:val="0"/>
          <w:numId w:val="1"/>
        </w:numPr>
        <w:spacing w:after="24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</w:t>
      </w:r>
      <w:r w:rsidR="00394FEA">
        <w:rPr>
          <w:rFonts w:ascii="Times New Roman" w:hAnsi="Times New Roman" w:cs="Times New Roman"/>
        </w:rPr>
        <w:t xml:space="preserve"> 7 ods. 1 sa slová „Ministerstvu</w:t>
      </w:r>
      <w:r>
        <w:rPr>
          <w:rFonts w:ascii="Times New Roman" w:hAnsi="Times New Roman" w:cs="Times New Roman"/>
        </w:rPr>
        <w:t xml:space="preserve"> vnútra Slovenskej republiky (ďalej len „ministerstvo“)“ nahrádzajú slovami „okresnému úradu v sídle kraja príslušnému podľa sídla združenia (ďalej len „registrový úrad“)</w:t>
      </w:r>
      <w:r w:rsidR="00D45CA3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.</w:t>
      </w:r>
    </w:p>
    <w:p w:rsidR="006E599C" w:rsidRDefault="006E599C" w:rsidP="007550A7">
      <w:pPr>
        <w:pStyle w:val="Default"/>
        <w:numPr>
          <w:ilvl w:val="0"/>
          <w:numId w:val="1"/>
        </w:numPr>
        <w:spacing w:after="24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8 ods. 2 </w:t>
      </w:r>
      <w:r w:rsidR="00520DFE">
        <w:rPr>
          <w:rFonts w:ascii="Times New Roman" w:hAnsi="Times New Roman" w:cs="Times New Roman"/>
        </w:rPr>
        <w:t>tretej</w:t>
      </w:r>
      <w:r>
        <w:rPr>
          <w:rFonts w:ascii="Times New Roman" w:hAnsi="Times New Roman" w:cs="Times New Roman"/>
        </w:rPr>
        <w:t xml:space="preserve"> vete, § 11 ods. 2 tretej vete a § 12 ods.</w:t>
      </w:r>
      <w:r w:rsidR="00803ADF">
        <w:rPr>
          <w:rFonts w:ascii="Times New Roman" w:hAnsi="Times New Roman" w:cs="Times New Roman"/>
        </w:rPr>
        <w:t xml:space="preserve"> 3</w:t>
      </w:r>
      <w:r w:rsidR="001D02F1">
        <w:rPr>
          <w:rFonts w:ascii="Times New Roman" w:hAnsi="Times New Roman" w:cs="Times New Roman"/>
        </w:rPr>
        <w:t xml:space="preserve"> tretej vete</w:t>
      </w:r>
      <w:r w:rsidR="009D5AD7">
        <w:rPr>
          <w:rFonts w:ascii="Times New Roman" w:hAnsi="Times New Roman" w:cs="Times New Roman"/>
        </w:rPr>
        <w:t xml:space="preserve"> sa slová „nemožno podať rozklad“ nahrádzajú slovami „sa nemožno odvolať“.</w:t>
      </w:r>
    </w:p>
    <w:p w:rsidR="00672693" w:rsidRDefault="00672693" w:rsidP="00672693">
      <w:pPr>
        <w:pStyle w:val="Default"/>
        <w:numPr>
          <w:ilvl w:val="0"/>
          <w:numId w:val="1"/>
        </w:numPr>
        <w:spacing w:after="24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§ 20a sa vkladá § 20b, ktorý vrátane nadpisu znie:</w:t>
      </w:r>
    </w:p>
    <w:p w:rsidR="00672693" w:rsidRPr="00C635D0" w:rsidRDefault="00672693" w:rsidP="00672693">
      <w:pPr>
        <w:pStyle w:val="Default"/>
        <w:ind w:left="709"/>
        <w:jc w:val="center"/>
        <w:rPr>
          <w:rFonts w:ascii="Times New Roman" w:hAnsi="Times New Roman" w:cs="Times New Roman"/>
          <w:b/>
        </w:rPr>
      </w:pPr>
      <w:r w:rsidRPr="00C635D0">
        <w:rPr>
          <w:rFonts w:ascii="Times New Roman" w:hAnsi="Times New Roman" w:cs="Times New Roman"/>
          <w:b/>
        </w:rPr>
        <w:t>„§20b</w:t>
      </w:r>
    </w:p>
    <w:p w:rsidR="00672693" w:rsidRPr="00C635D0" w:rsidRDefault="00672693" w:rsidP="00672693">
      <w:pPr>
        <w:pStyle w:val="Default"/>
        <w:spacing w:after="240"/>
        <w:ind w:left="709"/>
        <w:jc w:val="center"/>
        <w:rPr>
          <w:rFonts w:ascii="Times New Roman" w:hAnsi="Times New Roman" w:cs="Times New Roman"/>
          <w:b/>
        </w:rPr>
      </w:pPr>
      <w:r w:rsidRPr="00C635D0">
        <w:rPr>
          <w:rFonts w:ascii="Times New Roman" w:hAnsi="Times New Roman" w:cs="Times New Roman"/>
          <w:b/>
        </w:rPr>
        <w:t>Prechodné ustanovenie k úprave účinnej od 1. septembra 2025</w:t>
      </w:r>
    </w:p>
    <w:p w:rsidR="00672693" w:rsidRDefault="00672693" w:rsidP="00672693">
      <w:pPr>
        <w:pStyle w:val="Default"/>
        <w:spacing w:after="240"/>
        <w:ind w:firstLine="284"/>
        <w:jc w:val="both"/>
        <w:rPr>
          <w:rFonts w:ascii="Times New Roman" w:hAnsi="Times New Roman" w:cs="Times New Roman"/>
        </w:rPr>
      </w:pPr>
      <w:r w:rsidRPr="00DB2A7C">
        <w:rPr>
          <w:rFonts w:ascii="Times New Roman" w:hAnsi="Times New Roman" w:cs="Times New Roman"/>
        </w:rPr>
        <w:t>Konania začaté pred 1. septembrom 2025 sa dokončia podľa tohto zákona v znení účinnom do 31. augusta 2025.</w:t>
      </w:r>
      <w:r>
        <w:rPr>
          <w:rFonts w:ascii="Times New Roman" w:hAnsi="Times New Roman" w:cs="Times New Roman"/>
        </w:rPr>
        <w:t>“</w:t>
      </w:r>
    </w:p>
    <w:p w:rsidR="00672693" w:rsidRPr="00672693" w:rsidRDefault="00672693" w:rsidP="00672693">
      <w:pPr>
        <w:pStyle w:val="Default"/>
        <w:numPr>
          <w:ilvl w:val="0"/>
          <w:numId w:val="1"/>
        </w:numPr>
        <w:spacing w:after="240"/>
        <w:ind w:left="709"/>
        <w:jc w:val="both"/>
        <w:rPr>
          <w:rFonts w:ascii="Times New Roman" w:hAnsi="Times New Roman" w:cs="Times New Roman"/>
        </w:rPr>
      </w:pPr>
      <w:r w:rsidRPr="00672693">
        <w:rPr>
          <w:rFonts w:ascii="Times New Roman" w:hAnsi="Times New Roman" w:cs="Times New Roman"/>
          <w:color w:val="auto"/>
        </w:rPr>
        <w:t>Slovo „ministerstvo“ vo všetkých tvaroch sa v celom texte zákona okrem § 19, § 20 a § 20a nahrádzajú slovami „registrový úrad“ v príslušnom tvare.</w:t>
      </w:r>
    </w:p>
    <w:p w:rsidR="00771F90" w:rsidRDefault="00771F90" w:rsidP="00771F90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7FE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AB63C7" w:rsidRDefault="00AB63C7" w:rsidP="00AB63C7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6144">
        <w:rPr>
          <w:rFonts w:ascii="Times New Roman" w:hAnsi="Times New Roman" w:cs="Times New Roman"/>
          <w:sz w:val="24"/>
          <w:szCs w:val="24"/>
        </w:rPr>
        <w:t>Zákon č. 162/2015 Z. z. Správny súdny poriadok v znení zákona č. 88/2017 Z. z., zákona č. 344/2018 Z. z., zákona č. 413/2019 Z. z., zákona č. 423/2020 Z. z., zákona č. 187/2021 Z. z., zákona č. 512/2021 Z. z., zákona č. 150/2022 Z. z., zákona č. 151/2022 Z. z., zákona č. 375/2022 Z. z., zákona č. 398/2022 Z.</w:t>
      </w:r>
      <w:r>
        <w:rPr>
          <w:rFonts w:ascii="Times New Roman" w:hAnsi="Times New Roman" w:cs="Times New Roman"/>
          <w:sz w:val="24"/>
          <w:szCs w:val="24"/>
        </w:rPr>
        <w:t xml:space="preserve"> z., zákona č. 239/2023 Z. z., </w:t>
      </w:r>
      <w:r w:rsidRPr="003E6144">
        <w:rPr>
          <w:rFonts w:ascii="Times New Roman" w:hAnsi="Times New Roman" w:cs="Times New Roman"/>
          <w:sz w:val="24"/>
          <w:szCs w:val="24"/>
        </w:rPr>
        <w:t>zákona č. 40/2024 Z. z.</w:t>
      </w:r>
      <w:r>
        <w:rPr>
          <w:rFonts w:ascii="Times New Roman" w:hAnsi="Times New Roman" w:cs="Times New Roman"/>
          <w:sz w:val="24"/>
          <w:szCs w:val="24"/>
        </w:rPr>
        <w:t xml:space="preserve"> a zákona č. 289/2024 Z. z.</w:t>
      </w:r>
      <w:r w:rsidRPr="003E6144">
        <w:rPr>
          <w:rFonts w:ascii="Times New Roman" w:hAnsi="Times New Roman" w:cs="Times New Roman"/>
          <w:sz w:val="24"/>
          <w:szCs w:val="24"/>
        </w:rPr>
        <w:t xml:space="preserve"> sa </w:t>
      </w:r>
      <w:r w:rsidRPr="005D3891">
        <w:rPr>
          <w:rFonts w:ascii="Times New Roman" w:hAnsi="Times New Roman" w:cs="Times New Roman"/>
          <w:sz w:val="24"/>
          <w:szCs w:val="24"/>
        </w:rPr>
        <w:t xml:space="preserve">mení </w:t>
      </w:r>
      <w:r w:rsidRPr="003E6144">
        <w:rPr>
          <w:rFonts w:ascii="Times New Roman" w:hAnsi="Times New Roman" w:cs="Times New Roman"/>
          <w:sz w:val="24"/>
          <w:szCs w:val="24"/>
        </w:rPr>
        <w:t>takto:</w:t>
      </w:r>
    </w:p>
    <w:p w:rsidR="00AB63C7" w:rsidRDefault="00AB63C7" w:rsidP="00AB63C7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394 sa slová „ministerstvo vnútra“ nahrádzajú slovami „okresný úrad v sídle kraja, ktorý rozhodol o odmietnutí registrácie združenia alebo o rozpustení združenia podľa osobitného predpisu“.</w:t>
      </w:r>
    </w:p>
    <w:p w:rsidR="003E6144" w:rsidRDefault="003E6144" w:rsidP="003E6144">
      <w:pPr>
        <w:spacing w:after="24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144">
        <w:rPr>
          <w:rFonts w:ascii="Times New Roman" w:hAnsi="Times New Roman" w:cs="Times New Roman"/>
          <w:b/>
          <w:sz w:val="24"/>
          <w:szCs w:val="24"/>
        </w:rPr>
        <w:lastRenderedPageBreak/>
        <w:t>Čl. III</w:t>
      </w:r>
    </w:p>
    <w:p w:rsidR="00AB63C7" w:rsidRPr="000E5428" w:rsidRDefault="00AB63C7" w:rsidP="00AB63C7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5428">
        <w:rPr>
          <w:rFonts w:ascii="Times New Roman" w:hAnsi="Times New Roman" w:cs="Times New Roman"/>
          <w:sz w:val="24"/>
          <w:szCs w:val="24"/>
        </w:rPr>
        <w:t>Zákon č. </w:t>
      </w:r>
      <w:r w:rsidRPr="00A5753F">
        <w:rPr>
          <w:rFonts w:ascii="Times New Roman" w:hAnsi="Times New Roman" w:cs="Times New Roman"/>
          <w:sz w:val="24"/>
          <w:szCs w:val="24"/>
        </w:rPr>
        <w:t>346/2018 Z. z.</w:t>
      </w:r>
      <w:r w:rsidRPr="000E5428">
        <w:rPr>
          <w:rFonts w:ascii="Times New Roman" w:hAnsi="Times New Roman" w:cs="Times New Roman"/>
          <w:sz w:val="24"/>
          <w:szCs w:val="24"/>
        </w:rPr>
        <w:t xml:space="preserve"> o registri mimovládnych </w:t>
      </w:r>
      <w:r w:rsidR="00CE74CE">
        <w:rPr>
          <w:rFonts w:ascii="Times New Roman" w:hAnsi="Times New Roman" w:cs="Times New Roman"/>
          <w:sz w:val="24"/>
          <w:szCs w:val="24"/>
        </w:rPr>
        <w:t xml:space="preserve">neziskových </w:t>
      </w:r>
      <w:bookmarkStart w:id="1" w:name="_GoBack"/>
      <w:bookmarkEnd w:id="1"/>
      <w:r w:rsidRPr="000E5428">
        <w:rPr>
          <w:rFonts w:ascii="Times New Roman" w:hAnsi="Times New Roman" w:cs="Times New Roman"/>
          <w:sz w:val="24"/>
          <w:szCs w:val="24"/>
        </w:rPr>
        <w:t>organizácií a o zmene a doplnení nie</w:t>
      </w:r>
      <w:r w:rsidR="00594B6C">
        <w:rPr>
          <w:rFonts w:ascii="Times New Roman" w:hAnsi="Times New Roman" w:cs="Times New Roman"/>
          <w:sz w:val="24"/>
          <w:szCs w:val="24"/>
        </w:rPr>
        <w:t xml:space="preserve">ktorých zákonov v znení </w:t>
      </w:r>
      <w:r w:rsidRPr="000E5428">
        <w:rPr>
          <w:rFonts w:ascii="Times New Roman" w:hAnsi="Times New Roman" w:cs="Times New Roman"/>
          <w:sz w:val="24"/>
          <w:szCs w:val="24"/>
        </w:rPr>
        <w:t>zákona č. 390/2019 Z. z., zákona č. 364/2020 Z. z. a zákona č. 268/2023 Z. z. sa mení takto:</w:t>
      </w:r>
    </w:p>
    <w:p w:rsidR="00AB63C7" w:rsidRDefault="0012574D" w:rsidP="00AB63C7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5 ods. 4 tretej</w:t>
      </w:r>
      <w:r w:rsidR="00AB63C7" w:rsidRPr="0021704A">
        <w:rPr>
          <w:rFonts w:ascii="Times New Roman" w:hAnsi="Times New Roman" w:cs="Times New Roman"/>
          <w:sz w:val="24"/>
          <w:szCs w:val="24"/>
        </w:rPr>
        <w:t xml:space="preserve"> vete sa slová „ministerstvo vnútra“ nahrádzajú slovami „registrový úrad“.</w:t>
      </w:r>
    </w:p>
    <w:p w:rsidR="00771F90" w:rsidRPr="00A7374A" w:rsidRDefault="00771F90" w:rsidP="00771F90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</w:t>
      </w:r>
      <w:r w:rsidR="003E6144">
        <w:rPr>
          <w:rFonts w:ascii="Times New Roman" w:hAnsi="Times New Roman" w:cs="Times New Roman"/>
          <w:b/>
          <w:sz w:val="24"/>
          <w:szCs w:val="24"/>
        </w:rPr>
        <w:t>. IV</w:t>
      </w:r>
    </w:p>
    <w:p w:rsidR="00771F90" w:rsidRPr="005B4D49" w:rsidRDefault="00771F90" w:rsidP="00771F90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7374A">
        <w:rPr>
          <w:rFonts w:ascii="Times New Roman" w:hAnsi="Times New Roman" w:cs="Times New Roman"/>
          <w:sz w:val="24"/>
          <w:szCs w:val="24"/>
        </w:rPr>
        <w:t>Tento zákon nadobúda účinnosť 1. septembra 2025.</w:t>
      </w:r>
      <w:r w:rsidRPr="005B4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ECC" w:rsidRDefault="00C01ECC"/>
    <w:p w:rsidR="00A5753F" w:rsidRDefault="00A5753F"/>
    <w:p w:rsidR="00A5753F" w:rsidRDefault="00A5753F"/>
    <w:p w:rsidR="00A5753F" w:rsidRDefault="00A5753F"/>
    <w:p w:rsidR="00B55919" w:rsidRDefault="00B55919"/>
    <w:p w:rsidR="00B55919" w:rsidRDefault="00B55919"/>
    <w:p w:rsidR="00B55919" w:rsidRDefault="00B55919"/>
    <w:p w:rsidR="00B55919" w:rsidRDefault="00B55919"/>
    <w:p w:rsidR="007550A7" w:rsidRDefault="007550A7" w:rsidP="00A5753F"/>
    <w:sectPr w:rsidR="00755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40F4"/>
    <w:multiLevelType w:val="hybridMultilevel"/>
    <w:tmpl w:val="429240E2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674EED"/>
    <w:multiLevelType w:val="hybridMultilevel"/>
    <w:tmpl w:val="429240E2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7E277D"/>
    <w:multiLevelType w:val="hybridMultilevel"/>
    <w:tmpl w:val="429240E2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1C62F72"/>
    <w:multiLevelType w:val="hybridMultilevel"/>
    <w:tmpl w:val="429240E2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90"/>
    <w:rsid w:val="00043F9F"/>
    <w:rsid w:val="000D730C"/>
    <w:rsid w:val="00100352"/>
    <w:rsid w:val="001147DA"/>
    <w:rsid w:val="0012574D"/>
    <w:rsid w:val="001572B9"/>
    <w:rsid w:val="0019696A"/>
    <w:rsid w:val="001D02F1"/>
    <w:rsid w:val="001D02F9"/>
    <w:rsid w:val="001F0912"/>
    <w:rsid w:val="00252BEA"/>
    <w:rsid w:val="00265354"/>
    <w:rsid w:val="002D0F13"/>
    <w:rsid w:val="00394FEA"/>
    <w:rsid w:val="003C29E8"/>
    <w:rsid w:val="003E6144"/>
    <w:rsid w:val="003E6379"/>
    <w:rsid w:val="004D6246"/>
    <w:rsid w:val="004D7CBE"/>
    <w:rsid w:val="004E463F"/>
    <w:rsid w:val="004E796E"/>
    <w:rsid w:val="0051009A"/>
    <w:rsid w:val="00520DFE"/>
    <w:rsid w:val="00560C6C"/>
    <w:rsid w:val="00594B6C"/>
    <w:rsid w:val="005D3891"/>
    <w:rsid w:val="005E2EF7"/>
    <w:rsid w:val="00634083"/>
    <w:rsid w:val="006721F6"/>
    <w:rsid w:val="00672693"/>
    <w:rsid w:val="00695F80"/>
    <w:rsid w:val="006A0764"/>
    <w:rsid w:val="006C6623"/>
    <w:rsid w:val="006D533A"/>
    <w:rsid w:val="006E2F3E"/>
    <w:rsid w:val="006E599C"/>
    <w:rsid w:val="00731D78"/>
    <w:rsid w:val="007550A7"/>
    <w:rsid w:val="00761DA4"/>
    <w:rsid w:val="00771F90"/>
    <w:rsid w:val="007802B3"/>
    <w:rsid w:val="007C7D31"/>
    <w:rsid w:val="007D2F09"/>
    <w:rsid w:val="007F236A"/>
    <w:rsid w:val="007F3CEE"/>
    <w:rsid w:val="00803ADF"/>
    <w:rsid w:val="00831E1F"/>
    <w:rsid w:val="0086054D"/>
    <w:rsid w:val="00861B94"/>
    <w:rsid w:val="009021AE"/>
    <w:rsid w:val="009454D6"/>
    <w:rsid w:val="0099046A"/>
    <w:rsid w:val="009D5AD7"/>
    <w:rsid w:val="009F344F"/>
    <w:rsid w:val="009F7F38"/>
    <w:rsid w:val="00A327EB"/>
    <w:rsid w:val="00A5753F"/>
    <w:rsid w:val="00AB63C7"/>
    <w:rsid w:val="00B55919"/>
    <w:rsid w:val="00B75CC8"/>
    <w:rsid w:val="00BB7389"/>
    <w:rsid w:val="00C01ECC"/>
    <w:rsid w:val="00C34CD5"/>
    <w:rsid w:val="00C45FEC"/>
    <w:rsid w:val="00C65C72"/>
    <w:rsid w:val="00CE74CE"/>
    <w:rsid w:val="00D45CA3"/>
    <w:rsid w:val="00DC7298"/>
    <w:rsid w:val="00DD778E"/>
    <w:rsid w:val="00E61DBB"/>
    <w:rsid w:val="00E90827"/>
    <w:rsid w:val="00EE24E7"/>
    <w:rsid w:val="00F23CD6"/>
    <w:rsid w:val="00F30306"/>
    <w:rsid w:val="00F331E8"/>
    <w:rsid w:val="00F60AC5"/>
    <w:rsid w:val="00FB269B"/>
    <w:rsid w:val="00FE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BD70"/>
  <w15:chartTrackingRefBased/>
  <w15:docId w15:val="{3C51FAB9-35EE-4365-89A9-78E01452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1F9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71F90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771F90"/>
    <w:pPr>
      <w:spacing w:after="0" w:line="240" w:lineRule="auto"/>
      <w:jc w:val="both"/>
    </w:pPr>
    <w:rPr>
      <w:rFonts w:ascii="Times New Roman" w:eastAsiaTheme="minorEastAsia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771F90"/>
    <w:rPr>
      <w:rFonts w:ascii="Times New Roman" w:eastAsiaTheme="minorEastAsia"/>
    </w:rPr>
  </w:style>
  <w:style w:type="character" w:styleId="Hypertextovprepojenie">
    <w:name w:val="Hyperlink"/>
    <w:basedOn w:val="Predvolenpsmoodseku"/>
    <w:uiPriority w:val="99"/>
    <w:unhideWhenUsed/>
    <w:rsid w:val="00771F90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755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72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92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Bajajová</dc:creator>
  <cp:keywords/>
  <dc:description/>
  <cp:lastModifiedBy>Silvia Bajajová</cp:lastModifiedBy>
  <cp:revision>20</cp:revision>
  <dcterms:created xsi:type="dcterms:W3CDTF">2025-01-27T12:20:00Z</dcterms:created>
  <dcterms:modified xsi:type="dcterms:W3CDTF">2025-02-27T09:24:00Z</dcterms:modified>
</cp:coreProperties>
</file>