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067C03">
        <w:rPr>
          <w:sz w:val="22"/>
          <w:szCs w:val="22"/>
        </w:rPr>
        <w:t>3936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67C03" w:rsidP="00456E37">
      <w:pPr>
        <w:pStyle w:val="rozhodnutia"/>
      </w:pPr>
      <w:r>
        <w:t>753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</w:t>
      </w:r>
      <w:r w:rsidR="00CF77A1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CF77A1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CF77A1" w:rsidRPr="00CF77A1">
        <w:rPr>
          <w:rFonts w:cs="Arial"/>
          <w:noProof/>
          <w:sz w:val="22"/>
          <w:lang w:val="sk-SK"/>
        </w:rPr>
        <w:t>vládny návrh zákona</w:t>
      </w:r>
      <w:r w:rsidR="00067C03">
        <w:rPr>
          <w:rFonts w:cs="Arial"/>
          <w:noProof/>
          <w:sz w:val="22"/>
          <w:lang w:val="sk-SK"/>
        </w:rPr>
        <w:t>,</w:t>
      </w:r>
      <w:r w:rsidR="00067C03" w:rsidRPr="00067C03">
        <w:t xml:space="preserve"> </w:t>
      </w:r>
      <w:r w:rsidR="00067C03" w:rsidRPr="00067C03">
        <w:rPr>
          <w:rFonts w:cs="Arial"/>
          <w:noProof/>
          <w:sz w:val="22"/>
          <w:lang w:val="sk-SK"/>
        </w:rPr>
        <w:t xml:space="preserve">ktorým sa mení a dopĺňa zákon č. 359/2015 Z. z. o automatickej výmene informácií o finančných účtoch na účely správy daní a o zmene a doplnení niektorých zákonov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F77A1">
        <w:rPr>
          <w:rFonts w:cs="Arial"/>
          <w:noProof/>
          <w:sz w:val="22"/>
          <w:lang w:val="sk-SK"/>
        </w:rPr>
        <w:t>7</w:t>
      </w:r>
      <w:r w:rsidR="00067C03">
        <w:rPr>
          <w:rFonts w:cs="Arial"/>
          <w:noProof/>
          <w:sz w:val="22"/>
          <w:lang w:val="sk-SK"/>
        </w:rPr>
        <w:t>0</w:t>
      </w:r>
      <w:r w:rsidR="00CF77A1">
        <w:rPr>
          <w:rFonts w:cs="Arial"/>
          <w:noProof/>
          <w:sz w:val="22"/>
          <w:lang w:val="sk-SK"/>
        </w:rPr>
        <w:t>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CF77A1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CF77A1">
        <w:rPr>
          <w:rFonts w:cs="Arial"/>
          <w:sz w:val="22"/>
          <w:lang w:val="sk-SK"/>
        </w:rPr>
        <w:t>februára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4B87" w:rsidRDefault="00305670" w:rsidP="00067C0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 w:rsidR="00CF77A1">
        <w:rPr>
          <w:rFonts w:ascii="Arial" w:hAnsi="Arial" w:cs="Arial"/>
          <w:sz w:val="22"/>
          <w:szCs w:val="22"/>
        </w:rPr>
        <w:t xml:space="preserve"> pre </w:t>
      </w:r>
      <w:r w:rsidR="00067C03">
        <w:rPr>
          <w:rFonts w:ascii="Arial" w:hAnsi="Arial" w:cs="Arial"/>
          <w:sz w:val="22"/>
          <w:szCs w:val="22"/>
        </w:rPr>
        <w:t>financie a rozpočet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067C03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67C03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CF77A1" w:rsidRDefault="00CF77A1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</w:t>
      </w:r>
      <w:r w:rsidR="00CF77A1">
        <w:rPr>
          <w:rFonts w:ascii="Arial" w:hAnsi="Arial" w:cs="Arial"/>
          <w:sz w:val="22"/>
          <w:szCs w:val="22"/>
        </w:rPr>
        <w:t>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 w:rsidR="00CF77A1">
        <w:rPr>
          <w:rFonts w:ascii="Arial" w:hAnsi="Arial" w:cs="Arial"/>
          <w:sz w:val="22"/>
          <w:szCs w:val="22"/>
        </w:rPr>
        <w:t>G a š p a r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67C03"/>
    <w:rsid w:val="0008043A"/>
    <w:rsid w:val="000B3CA0"/>
    <w:rsid w:val="000C4B24"/>
    <w:rsid w:val="000E0E92"/>
    <w:rsid w:val="0010563D"/>
    <w:rsid w:val="00106893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76097"/>
    <w:rsid w:val="0069032D"/>
    <w:rsid w:val="006A0A5E"/>
    <w:rsid w:val="006A7A88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62552"/>
    <w:rsid w:val="0087578C"/>
    <w:rsid w:val="008801EF"/>
    <w:rsid w:val="008869B9"/>
    <w:rsid w:val="0089712F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AE3B82"/>
    <w:rsid w:val="00B012B8"/>
    <w:rsid w:val="00B04280"/>
    <w:rsid w:val="00B17032"/>
    <w:rsid w:val="00B21800"/>
    <w:rsid w:val="00B3041A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CF77A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13402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BE85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BA3E-0BDB-44FC-AF3D-C7575EC2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2025-02-27T11:45:00Z</cp:lastPrinted>
  <dcterms:created xsi:type="dcterms:W3CDTF">2025-02-27T11:46:00Z</dcterms:created>
  <dcterms:modified xsi:type="dcterms:W3CDTF">2025-02-27T11:48:00Z</dcterms:modified>
</cp:coreProperties>
</file>