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4E" w:rsidRPr="009677C9" w:rsidRDefault="008C2D4E" w:rsidP="008C2D4E">
      <w:pPr>
        <w:pStyle w:val="Nadpis1"/>
        <w:numPr>
          <w:ilvl w:val="0"/>
          <w:numId w:val="0"/>
        </w:numPr>
        <w:spacing w:after="57"/>
        <w:ind w:right="703"/>
        <w:jc w:val="center"/>
        <w:rPr>
          <w:sz w:val="20"/>
          <w:szCs w:val="20"/>
        </w:rPr>
      </w:pPr>
      <w:bookmarkStart w:id="0" w:name="_GoBack"/>
      <w:bookmarkEnd w:id="0"/>
      <w:r w:rsidRPr="009677C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0" wp14:anchorId="17C4A6C5" wp14:editId="6E3E9F2B">
            <wp:simplePos x="0" y="0"/>
            <wp:positionH relativeFrom="column">
              <wp:posOffset>3132785</wp:posOffset>
            </wp:positionH>
            <wp:positionV relativeFrom="paragraph">
              <wp:posOffset>0</wp:posOffset>
            </wp:positionV>
            <wp:extent cx="189230" cy="334645"/>
            <wp:effectExtent l="0" t="0" r="0" b="0"/>
            <wp:wrapNone/>
            <wp:docPr id="2381" name="Picture 2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1" name="Picture 2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7C9">
        <w:rPr>
          <w:sz w:val="20"/>
          <w:szCs w:val="20"/>
        </w:rPr>
        <w:t xml:space="preserve">TABUĽKA ZHODY </w:t>
      </w:r>
      <w:r w:rsidR="00BA6E45">
        <w:rPr>
          <w:sz w:val="20"/>
          <w:szCs w:val="20"/>
        </w:rPr>
        <w:t>návrhu zákona</w:t>
      </w:r>
      <w:r w:rsidRPr="009677C9">
        <w:rPr>
          <w:sz w:val="20"/>
          <w:szCs w:val="20"/>
        </w:rPr>
        <w:t xml:space="preserve"> s právom Európskej únie </w:t>
      </w:r>
    </w:p>
    <w:p w:rsidR="008C2D4E" w:rsidRPr="009677C9" w:rsidRDefault="008C2D4E" w:rsidP="008C2D4E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9677C9">
        <w:rPr>
          <w:sz w:val="20"/>
          <w:szCs w:val="20"/>
        </w:rPr>
        <w:t xml:space="preserve"> </w:t>
      </w:r>
      <w:r w:rsidRPr="009677C9">
        <w:rPr>
          <w:sz w:val="20"/>
          <w:szCs w:val="20"/>
        </w:rPr>
        <w:tab/>
      </w:r>
      <w:r w:rsidRPr="009677C9">
        <w:rPr>
          <w:b/>
          <w:sz w:val="20"/>
          <w:szCs w:val="20"/>
        </w:rPr>
        <w:t xml:space="preserve"> </w:t>
      </w:r>
    </w:p>
    <w:tbl>
      <w:tblPr>
        <w:tblStyle w:val="Mriekatabuky"/>
        <w:tblW w:w="1601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851"/>
        <w:gridCol w:w="5387"/>
        <w:gridCol w:w="709"/>
        <w:gridCol w:w="992"/>
        <w:gridCol w:w="851"/>
        <w:gridCol w:w="3827"/>
        <w:gridCol w:w="992"/>
        <w:gridCol w:w="851"/>
        <w:gridCol w:w="708"/>
        <w:gridCol w:w="851"/>
      </w:tblGrid>
      <w:tr w:rsidR="008C2D4E" w:rsidRPr="009677C9" w:rsidTr="00160377">
        <w:trPr>
          <w:trHeight w:val="498"/>
        </w:trPr>
        <w:tc>
          <w:tcPr>
            <w:tcW w:w="6947" w:type="dxa"/>
            <w:gridSpan w:val="3"/>
          </w:tcPr>
          <w:p w:rsidR="008C2D4E" w:rsidRPr="009677C9" w:rsidRDefault="008C2D4E" w:rsidP="00160377">
            <w:pPr>
              <w:spacing w:after="0" w:line="259" w:lineRule="auto"/>
              <w:ind w:left="86" w:right="0" w:firstLine="0"/>
              <w:jc w:val="left"/>
              <w:rPr>
                <w:b/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 xml:space="preserve">Smernica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7"/>
          </w:tcPr>
          <w:p w:rsidR="008C2D4E" w:rsidRPr="009677C9" w:rsidRDefault="008C2D4E" w:rsidP="00160377">
            <w:pPr>
              <w:spacing w:after="16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>Právne predpisy Slovenskej republiky</w:t>
            </w:r>
          </w:p>
          <w:p w:rsidR="008C2D4E" w:rsidRPr="009677C9" w:rsidRDefault="008C2D4E" w:rsidP="00160377">
            <w:pPr>
              <w:spacing w:after="3" w:line="259" w:lineRule="auto"/>
              <w:ind w:right="0"/>
              <w:jc w:val="left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3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C2D4E" w:rsidRPr="009677C9" w:rsidTr="00160377">
        <w:trPr>
          <w:trHeight w:val="1575"/>
        </w:trPr>
        <w:tc>
          <w:tcPr>
            <w:tcW w:w="6947" w:type="dxa"/>
            <w:gridSpan w:val="3"/>
          </w:tcPr>
          <w:p w:rsidR="008C2D4E" w:rsidRPr="009677C9" w:rsidRDefault="008C2D4E" w:rsidP="00160377">
            <w:pPr>
              <w:spacing w:after="0" w:line="259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 xml:space="preserve">Smernica Rady (EÚ) </w:t>
            </w:r>
            <w:r w:rsidR="0022058E" w:rsidRPr="0022058E">
              <w:rPr>
                <w:b/>
                <w:sz w:val="20"/>
                <w:szCs w:val="20"/>
              </w:rPr>
              <w:t>2021/514 z 22. marca 2021</w:t>
            </w:r>
            <w:r w:rsidR="0022058E">
              <w:t xml:space="preserve"> </w:t>
            </w:r>
            <w:r w:rsidRPr="009677C9">
              <w:rPr>
                <w:b/>
                <w:sz w:val="20"/>
                <w:szCs w:val="20"/>
              </w:rPr>
              <w:t xml:space="preserve">ktorou sa mení smernica 2011/16/EÚ o administratívnej spolupráci v oblasti daní </w:t>
            </w:r>
            <w:r w:rsidR="00BA6E45" w:rsidRPr="00BA6E45">
              <w:rPr>
                <w:b/>
                <w:sz w:val="20"/>
                <w:szCs w:val="20"/>
              </w:rPr>
              <w:t>(Ú. v. EÚ L 104, 25.3.2021)</w:t>
            </w:r>
            <w:r w:rsidR="00BA6E4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072" w:type="dxa"/>
            <w:gridSpan w:val="7"/>
          </w:tcPr>
          <w:p w:rsidR="008B4206" w:rsidRPr="001B1553" w:rsidRDefault="008B4206" w:rsidP="008B4206">
            <w:pPr>
              <w:spacing w:after="0" w:line="259" w:lineRule="auto"/>
              <w:ind w:right="0"/>
              <w:rPr>
                <w:rFonts w:eastAsia="MS Mincho"/>
                <w:b/>
                <w:bCs/>
                <w:sz w:val="20"/>
                <w:szCs w:val="20"/>
              </w:rPr>
            </w:pPr>
            <w:r w:rsidRPr="001B1553">
              <w:rPr>
                <w:b/>
                <w:bCs/>
                <w:sz w:val="20"/>
                <w:szCs w:val="20"/>
              </w:rPr>
              <w:t xml:space="preserve">Návrh zákona, </w:t>
            </w:r>
            <w:r w:rsidRPr="001B1553">
              <w:rPr>
                <w:rFonts w:eastAsia="MS Mincho"/>
                <w:b/>
                <w:bCs/>
                <w:sz w:val="20"/>
                <w:szCs w:val="20"/>
              </w:rPr>
              <w:t xml:space="preserve">ktorým sa mení a dopĺňa zákon č. 359/2015 Z. z. o automatickej výmene informácií o finančných účtoch na účely správy daní a o zmene a doplnení niektorých zákonov v znení neskorších predpisov a ktorým sa </w:t>
            </w:r>
            <w:r>
              <w:rPr>
                <w:rFonts w:eastAsia="MS Mincho"/>
                <w:b/>
                <w:bCs/>
                <w:sz w:val="20"/>
                <w:szCs w:val="20"/>
              </w:rPr>
              <w:t>menia a dopĺňajú niektoré zákony</w:t>
            </w:r>
            <w:r w:rsidRPr="001B1553">
              <w:rPr>
                <w:rFonts w:eastAsia="MS Mincho"/>
                <w:b/>
                <w:bCs/>
                <w:sz w:val="20"/>
                <w:szCs w:val="20"/>
              </w:rPr>
              <w:t xml:space="preserve"> (ďalej len „NZ“)</w:t>
            </w:r>
          </w:p>
          <w:p w:rsidR="008C2D4E" w:rsidRDefault="008B4206" w:rsidP="008B4206">
            <w:pPr>
              <w:spacing w:after="0" w:line="259" w:lineRule="auto"/>
              <w:ind w:right="0"/>
              <w:rPr>
                <w:rFonts w:eastAsia="MS Mincho"/>
                <w:b/>
                <w:bCs/>
                <w:sz w:val="20"/>
                <w:szCs w:val="20"/>
              </w:rPr>
            </w:pPr>
            <w:r w:rsidRPr="009677C9" w:rsidDel="008B4206">
              <w:rPr>
                <w:b/>
                <w:bCs/>
                <w:sz w:val="20"/>
                <w:szCs w:val="20"/>
              </w:rPr>
              <w:t xml:space="preserve"> </w:t>
            </w:r>
            <w:r w:rsidR="008C2D4E">
              <w:rPr>
                <w:rFonts w:eastAsia="MS Mincho"/>
                <w:b/>
                <w:bCs/>
                <w:sz w:val="20"/>
                <w:szCs w:val="20"/>
              </w:rPr>
              <w:t>(ďalej len „NZ“)</w:t>
            </w:r>
          </w:p>
          <w:p w:rsidR="0022058E" w:rsidRPr="0022058E" w:rsidRDefault="0022058E" w:rsidP="0022058E">
            <w:pPr>
              <w:spacing w:after="0" w:line="259" w:lineRule="auto"/>
              <w:ind w:right="0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442/2012 Z. z. o </w:t>
            </w:r>
            <w:r w:rsidRPr="004F7A9F">
              <w:rPr>
                <w:sz w:val="20"/>
                <w:szCs w:val="20"/>
              </w:rPr>
              <w:t>medzinárodnej pomoci a spolupráci pri správe daní</w:t>
            </w:r>
            <w:r>
              <w:rPr>
                <w:sz w:val="20"/>
                <w:szCs w:val="20"/>
              </w:rPr>
              <w:t xml:space="preserve"> v znení neskorších predpisov (ďalej len „442/2012“)</w:t>
            </w:r>
          </w:p>
          <w:p w:rsidR="008C2D4E" w:rsidRDefault="008C2D4E" w:rsidP="00160377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  <w:p w:rsidR="008C2D4E" w:rsidRPr="009677C9" w:rsidRDefault="008C2D4E" w:rsidP="0022058E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</w:tc>
      </w:tr>
      <w:tr w:rsidR="008C2D4E" w:rsidRPr="009677C9" w:rsidTr="00160377">
        <w:trPr>
          <w:trHeight w:val="286"/>
        </w:trPr>
        <w:tc>
          <w:tcPr>
            <w:tcW w:w="851" w:type="dxa"/>
            <w:tcBorders>
              <w:bottom w:val="single" w:sz="4" w:space="0" w:color="auto"/>
            </w:tcBorders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1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2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3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4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5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6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7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8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9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10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D4E" w:rsidRPr="009677C9" w:rsidTr="00160377">
        <w:trPr>
          <w:trHeight w:val="2693"/>
        </w:trPr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Článok (Č, O,  V, P)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Text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>Spôsob transpozície</w:t>
            </w: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 xml:space="preserve">Číslo </w:t>
            </w: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38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 xml:space="preserve">Článok (Č, §, O, V, </w:t>
            </w: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P)</w:t>
            </w: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8C2D4E" w:rsidRPr="009677C9" w:rsidRDefault="008C2D4E" w:rsidP="00160377">
            <w:pPr>
              <w:spacing w:after="0" w:line="259" w:lineRule="auto"/>
              <w:ind w:left="315" w:right="0" w:firstLine="0"/>
              <w:rPr>
                <w:b/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Text</w:t>
            </w:r>
            <w:r w:rsidRPr="009677C9">
              <w:rPr>
                <w:b/>
                <w:sz w:val="20"/>
                <w:szCs w:val="20"/>
              </w:rPr>
              <w:t xml:space="preserve">  </w:t>
            </w:r>
          </w:p>
          <w:p w:rsidR="008C2D4E" w:rsidRPr="009677C9" w:rsidRDefault="008C2D4E" w:rsidP="00160377">
            <w:pPr>
              <w:spacing w:after="0" w:line="259" w:lineRule="auto"/>
              <w:ind w:left="315" w:right="0" w:firstLine="0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200" w:line="240" w:lineRule="auto"/>
              <w:ind w:left="315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>Zhoda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Poznámky</w:t>
            </w: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C2D4E" w:rsidRPr="009677C9" w:rsidRDefault="008C2D4E" w:rsidP="00160377">
            <w:pPr>
              <w:spacing w:line="238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 xml:space="preserve">Identifikácia </w:t>
            </w:r>
            <w:proofErr w:type="spellStart"/>
            <w:r w:rsidRPr="009677C9">
              <w:rPr>
                <w:sz w:val="20"/>
                <w:szCs w:val="20"/>
              </w:rPr>
              <w:t>goldplatingu</w:t>
            </w:r>
            <w:proofErr w:type="spellEnd"/>
            <w:r w:rsidRPr="009677C9">
              <w:rPr>
                <w:sz w:val="20"/>
                <w:szCs w:val="20"/>
              </w:rPr>
              <w:t xml:space="preserve"> 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 xml:space="preserve">Identifikácia oblasti </w:t>
            </w:r>
            <w:proofErr w:type="spellStart"/>
            <w:r w:rsidRPr="009677C9">
              <w:rPr>
                <w:sz w:val="20"/>
                <w:szCs w:val="20"/>
              </w:rPr>
              <w:t>gold</w:t>
            </w:r>
            <w:proofErr w:type="spellEnd"/>
            <w:r w:rsidRPr="009677C9">
              <w:rPr>
                <w:sz w:val="20"/>
                <w:szCs w:val="20"/>
              </w:rPr>
              <w:t xml:space="preserve">- </w:t>
            </w:r>
            <w:proofErr w:type="spellStart"/>
            <w:r w:rsidRPr="009677C9">
              <w:rPr>
                <w:sz w:val="20"/>
                <w:szCs w:val="20"/>
              </w:rPr>
              <w:t>platingu</w:t>
            </w:r>
            <w:proofErr w:type="spellEnd"/>
            <w:r w:rsidRPr="009677C9">
              <w:rPr>
                <w:sz w:val="20"/>
                <w:szCs w:val="20"/>
              </w:rPr>
              <w:t xml:space="preserve"> a  vyjadrenie k opodstatnenosti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9677C9">
              <w:rPr>
                <w:sz w:val="20"/>
                <w:szCs w:val="20"/>
              </w:rPr>
              <w:t>goldplatingu</w:t>
            </w:r>
            <w:proofErr w:type="spellEnd"/>
            <w:r w:rsidRPr="009677C9">
              <w:rPr>
                <w:sz w:val="20"/>
                <w:szCs w:val="20"/>
              </w:rPr>
              <w:t>*</w:t>
            </w:r>
            <w:r w:rsidRPr="009677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D4E" w:rsidRPr="009677C9" w:rsidTr="00BA6E45">
        <w:trPr>
          <w:trHeight w:val="70"/>
        </w:trPr>
        <w:tc>
          <w:tcPr>
            <w:tcW w:w="851" w:type="dxa"/>
          </w:tcPr>
          <w:p w:rsidR="008C2D4E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 xml:space="preserve">: </w:t>
            </w:r>
            <w:r w:rsidRPr="009677C9">
              <w:rPr>
                <w:sz w:val="20"/>
                <w:szCs w:val="20"/>
              </w:rPr>
              <w:t xml:space="preserve">1 </w:t>
            </w:r>
          </w:p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9677C9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:</w:t>
            </w:r>
            <w:r w:rsidRPr="009677C9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87" w:type="dxa"/>
          </w:tcPr>
          <w:p w:rsidR="006F5CAC" w:rsidRPr="009677C9" w:rsidRDefault="006F5CAC" w:rsidP="00160377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6F5CAC">
              <w:rPr>
                <w:sz w:val="20"/>
                <w:szCs w:val="20"/>
              </w:rPr>
              <w:t>27. „porušenie ochrany údajov“ je porušenie bezpečnosti, ktoré vedie k zničeniu, strate, zmene alebo akémukoľvek prípadu nevhodného alebo neoprávneného prístupu, sprístupnenia alebo použitia informácií, okrem iného aj prenášaných, uchovávaných alebo inak spracúvaných osobných údajov, a to v dôsledku úmyselného protiprávneho konania, nedbanlivosti alebo z náhodných príčin. Porušenie ochrany údajov sa môže týkať dôvernosti, dostupnosti a integrity údajov.“</w:t>
            </w:r>
          </w:p>
        </w:tc>
        <w:tc>
          <w:tcPr>
            <w:tcW w:w="709" w:type="dxa"/>
          </w:tcPr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BA6E45">
              <w:rPr>
                <w:b/>
                <w:sz w:val="20"/>
                <w:szCs w:val="20"/>
              </w:rPr>
              <w:t>N</w:t>
            </w: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Default="008C2D4E" w:rsidP="00BA6E45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8C2D4E" w:rsidRPr="009677C9" w:rsidRDefault="008C2D4E" w:rsidP="00BA6E45">
            <w:pPr>
              <w:spacing w:after="0" w:line="259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2D4E" w:rsidRDefault="008C2D4E" w:rsidP="007F0943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442/2012</w:t>
            </w:r>
            <w:r w:rsidR="002D7377">
              <w:rPr>
                <w:sz w:val="20"/>
                <w:szCs w:val="20"/>
              </w:rPr>
              <w:t xml:space="preserve"> </w:t>
            </w:r>
            <w:r w:rsidR="002D7377" w:rsidRPr="002D7377">
              <w:rPr>
                <w:b/>
                <w:sz w:val="20"/>
                <w:szCs w:val="20"/>
              </w:rPr>
              <w:t>a NZ čl. I</w:t>
            </w:r>
            <w:r w:rsidR="002D7377">
              <w:rPr>
                <w:b/>
                <w:sz w:val="20"/>
                <w:szCs w:val="20"/>
              </w:rPr>
              <w:t>II</w:t>
            </w: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</w:p>
          <w:p w:rsidR="008C2D4E" w:rsidRPr="009677C9" w:rsidRDefault="008C2D4E" w:rsidP="00BA6E4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2D4E" w:rsidRDefault="008C2D4E" w:rsidP="006F5CAC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§ 2 </w:t>
            </w:r>
          </w:p>
          <w:p w:rsidR="008C2D4E" w:rsidRDefault="008C2D4E" w:rsidP="00160377">
            <w:pPr>
              <w:spacing w:after="0" w:line="238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</w:t>
            </w:r>
            <w:r w:rsidR="006F5CAC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)</w:t>
            </w:r>
          </w:p>
          <w:p w:rsidR="008C2D4E" w:rsidRDefault="008C2D4E" w:rsidP="00160377">
            <w:pPr>
              <w:spacing w:after="0" w:line="238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38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38" w:lineRule="auto"/>
              <w:ind w:right="0"/>
              <w:jc w:val="left"/>
              <w:rPr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38" w:lineRule="auto"/>
              <w:ind w:right="0"/>
              <w:jc w:val="left"/>
              <w:rPr>
                <w:sz w:val="20"/>
                <w:szCs w:val="20"/>
              </w:rPr>
            </w:pPr>
          </w:p>
          <w:p w:rsidR="008C2D4E" w:rsidRDefault="008C2D4E" w:rsidP="00160377">
            <w:pPr>
              <w:spacing w:after="0" w:line="238" w:lineRule="auto"/>
              <w:ind w:right="0"/>
              <w:jc w:val="left"/>
              <w:rPr>
                <w:sz w:val="20"/>
                <w:szCs w:val="20"/>
              </w:rPr>
            </w:pPr>
          </w:p>
          <w:p w:rsidR="008C2D4E" w:rsidRDefault="008C2D4E" w:rsidP="00BA6E45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  <w:p w:rsidR="008C2D4E" w:rsidRPr="009677C9" w:rsidRDefault="008C2D4E" w:rsidP="00160377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8C2D4E" w:rsidRDefault="007F0943" w:rsidP="00160377">
            <w:pPr>
              <w:spacing w:after="120" w:line="240" w:lineRule="auto"/>
              <w:ind w:left="-38" w:right="0" w:firstLine="0"/>
              <w:rPr>
                <w:sz w:val="20"/>
                <w:szCs w:val="20"/>
              </w:rPr>
            </w:pPr>
            <w:bookmarkStart w:id="1" w:name="paragraf-2.pismeno-o.oznacenie"/>
            <w:r w:rsidRPr="007F0943">
              <w:rPr>
                <w:sz w:val="20"/>
                <w:szCs w:val="20"/>
              </w:rPr>
              <w:lastRenderedPageBreak/>
              <w:t xml:space="preserve">o) </w:t>
            </w:r>
            <w:bookmarkEnd w:id="1"/>
            <w:r w:rsidRPr="007F0943">
              <w:rPr>
                <w:sz w:val="20"/>
                <w:szCs w:val="20"/>
              </w:rPr>
              <w:t xml:space="preserve">porušením </w:t>
            </w:r>
            <w:r w:rsidR="0057370B" w:rsidRPr="0057370B">
              <w:rPr>
                <w:strike/>
                <w:sz w:val="20"/>
                <w:szCs w:val="20"/>
              </w:rPr>
              <w:t>osobných</w:t>
            </w:r>
            <w:r w:rsidR="0057370B">
              <w:rPr>
                <w:sz w:val="20"/>
                <w:szCs w:val="20"/>
              </w:rPr>
              <w:t xml:space="preserve"> </w:t>
            </w:r>
            <w:r w:rsidRPr="007F0943">
              <w:rPr>
                <w:sz w:val="20"/>
                <w:szCs w:val="20"/>
              </w:rPr>
              <w:t>ochrany údajov</w:t>
            </w:r>
            <w:r>
              <w:rPr>
                <w:sz w:val="20"/>
                <w:szCs w:val="20"/>
              </w:rPr>
              <w:t xml:space="preserve"> </w:t>
            </w:r>
            <w:r w:rsidRPr="007F0943">
              <w:rPr>
                <w:sz w:val="20"/>
                <w:szCs w:val="20"/>
              </w:rPr>
              <w:t>porušenie bezpečnosti, ktoré vedie k náhodnému alebo nezákonnému zničeniu, strate, zmene alebo k nevhodnému alebo neoprávnen</w:t>
            </w:r>
            <w:r>
              <w:rPr>
                <w:sz w:val="20"/>
                <w:szCs w:val="20"/>
              </w:rPr>
              <w:t xml:space="preserve">ému poskytnutiu, prístupu alebo </w:t>
            </w:r>
            <w:r w:rsidRPr="007F0943">
              <w:rPr>
                <w:sz w:val="20"/>
                <w:szCs w:val="20"/>
              </w:rPr>
              <w:t xml:space="preserve">použitiu </w:t>
            </w:r>
            <w:r w:rsidR="0057370B" w:rsidRPr="007841C3">
              <w:rPr>
                <w:strike/>
                <w:sz w:val="20"/>
                <w:szCs w:val="20"/>
              </w:rPr>
              <w:t>osobných</w:t>
            </w:r>
            <w:r w:rsidR="0057370B">
              <w:rPr>
                <w:sz w:val="20"/>
                <w:szCs w:val="20"/>
              </w:rPr>
              <w:t xml:space="preserve"> </w:t>
            </w:r>
            <w:r w:rsidRPr="007F0943">
              <w:rPr>
                <w:sz w:val="20"/>
                <w:szCs w:val="20"/>
              </w:rPr>
              <w:t>údajov, ktoré sa prenášajú, uchovávajú alebo inak spracúvajú.</w:t>
            </w:r>
          </w:p>
          <w:p w:rsidR="008C2D4E" w:rsidRPr="00903293" w:rsidRDefault="008C2D4E" w:rsidP="00160377">
            <w:pPr>
              <w:spacing w:after="120" w:line="240" w:lineRule="auto"/>
              <w:ind w:left="-38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C2D4E" w:rsidRPr="00BA6E45" w:rsidRDefault="008C2D4E" w:rsidP="00160377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BA6E4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51" w:type="dxa"/>
          </w:tcPr>
          <w:p w:rsidR="008C2D4E" w:rsidRPr="007841C3" w:rsidRDefault="008B4206" w:rsidP="00160377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7841C3">
              <w:rPr>
                <w:sz w:val="18"/>
                <w:szCs w:val="18"/>
              </w:rPr>
              <w:t>Objasnenie, že porušenie ochrany údajov sa môže týkať dôverno</w:t>
            </w:r>
            <w:r w:rsidRPr="007841C3">
              <w:rPr>
                <w:sz w:val="18"/>
                <w:szCs w:val="18"/>
              </w:rPr>
              <w:lastRenderedPageBreak/>
              <w:t xml:space="preserve">sti, dostupnosti a integrity údajov, je uvedené v dôvodovej správe. </w:t>
            </w:r>
          </w:p>
        </w:tc>
        <w:tc>
          <w:tcPr>
            <w:tcW w:w="708" w:type="dxa"/>
          </w:tcPr>
          <w:p w:rsidR="008C2D4E" w:rsidRPr="00BA6E45" w:rsidRDefault="008C2D4E" w:rsidP="00160377">
            <w:pPr>
              <w:spacing w:line="238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BA6E45">
              <w:rPr>
                <w:b/>
                <w:sz w:val="20"/>
                <w:szCs w:val="20"/>
              </w:rPr>
              <w:lastRenderedPageBreak/>
              <w:t>GP-N</w:t>
            </w:r>
          </w:p>
        </w:tc>
        <w:tc>
          <w:tcPr>
            <w:tcW w:w="851" w:type="dxa"/>
          </w:tcPr>
          <w:p w:rsidR="008C2D4E" w:rsidRPr="009677C9" w:rsidRDefault="008C2D4E" w:rsidP="001603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8C2D4E" w:rsidRPr="004E1406" w:rsidRDefault="008C2D4E" w:rsidP="008C2D4E">
      <w:pPr>
        <w:rPr>
          <w:sz w:val="20"/>
          <w:szCs w:val="20"/>
        </w:rPr>
      </w:pPr>
      <w:r w:rsidRPr="004E1406">
        <w:rPr>
          <w:sz w:val="20"/>
          <w:szCs w:val="20"/>
        </w:rPr>
        <w:t xml:space="preserve">* Vyjadrenie k opodstatnenosti </w:t>
      </w:r>
      <w:proofErr w:type="spellStart"/>
      <w:r w:rsidRPr="004E1406">
        <w:rPr>
          <w:sz w:val="20"/>
          <w:szCs w:val="20"/>
        </w:rPr>
        <w:t>goldplatingu</w:t>
      </w:r>
      <w:proofErr w:type="spellEnd"/>
      <w:r w:rsidRPr="004E1406">
        <w:rPr>
          <w:sz w:val="20"/>
          <w:szCs w:val="20"/>
        </w:rPr>
        <w:t xml:space="preserve"> a jeho odôvodnenie:</w:t>
      </w:r>
    </w:p>
    <w:p w:rsidR="008C2D4E" w:rsidRDefault="008C2D4E" w:rsidP="008C2D4E">
      <w:pPr>
        <w:rPr>
          <w:sz w:val="20"/>
          <w:szCs w:val="20"/>
        </w:rPr>
      </w:pPr>
    </w:p>
    <w:p w:rsidR="008C2D4E" w:rsidRPr="004E1406" w:rsidRDefault="008C2D4E" w:rsidP="008C2D4E">
      <w:pPr>
        <w:rPr>
          <w:sz w:val="20"/>
          <w:szCs w:val="20"/>
        </w:rPr>
      </w:pPr>
    </w:p>
    <w:p w:rsidR="008C2D4E" w:rsidRPr="004E1406" w:rsidRDefault="008C2D4E" w:rsidP="008C2D4E">
      <w:pPr>
        <w:rPr>
          <w:sz w:val="20"/>
          <w:szCs w:val="20"/>
        </w:rPr>
      </w:pPr>
      <w:r w:rsidRPr="004E1406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2410"/>
        <w:gridCol w:w="6770"/>
      </w:tblGrid>
      <w:tr w:rsidR="008C2D4E" w:rsidRPr="004E1406" w:rsidTr="001603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 stĺpci (1):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Č (Čl.) – článok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O (ods.) – odsek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 – veta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P – písmeno (číslo)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 stĺpci (3):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N – bežná transpozícia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O – transpozícia s možnosťou voľby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D – transpozícia podľa úvahy (dobrovoľná)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proofErr w:type="spellStart"/>
            <w:r w:rsidRPr="004E1406">
              <w:rPr>
                <w:sz w:val="20"/>
                <w:szCs w:val="20"/>
              </w:rPr>
              <w:t>n.a</w:t>
            </w:r>
            <w:proofErr w:type="spellEnd"/>
            <w:r w:rsidRPr="004E1406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 stĺpci (5):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Č (Čl.) – článok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§ – paragraf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O (ods.) – odsek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 – veta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V stĺpci (7):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Ú – úplná zhoda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Č – čiastočná zhoda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r w:rsidRPr="004E1406">
              <w:rPr>
                <w:sz w:val="20"/>
                <w:szCs w:val="20"/>
              </w:rPr>
              <w:t>R – rozpor (v príp., že zatiaľ nedošlo k </w:t>
            </w:r>
            <w:proofErr w:type="spellStart"/>
            <w:r w:rsidRPr="004E1406">
              <w:rPr>
                <w:sz w:val="20"/>
                <w:szCs w:val="20"/>
              </w:rPr>
              <w:t>transp</w:t>
            </w:r>
            <w:proofErr w:type="spellEnd"/>
            <w:r w:rsidRPr="004E1406">
              <w:rPr>
                <w:sz w:val="20"/>
                <w:szCs w:val="20"/>
              </w:rPr>
              <w:t>., ale príde k nej v budúcnosti</w:t>
            </w:r>
          </w:p>
          <w:p w:rsidR="008C2D4E" w:rsidRPr="004E1406" w:rsidRDefault="008C2D4E" w:rsidP="00160377">
            <w:pPr>
              <w:rPr>
                <w:sz w:val="20"/>
                <w:szCs w:val="20"/>
              </w:rPr>
            </w:pPr>
            <w:proofErr w:type="spellStart"/>
            <w:r w:rsidRPr="004E1406">
              <w:rPr>
                <w:sz w:val="20"/>
                <w:szCs w:val="20"/>
              </w:rPr>
              <w:t>n.a</w:t>
            </w:r>
            <w:proofErr w:type="spellEnd"/>
            <w:r w:rsidRPr="004E1406">
              <w:rPr>
                <w:sz w:val="20"/>
                <w:szCs w:val="20"/>
              </w:rPr>
              <w:t>. – neaplikovateľné</w:t>
            </w:r>
          </w:p>
        </w:tc>
      </w:tr>
    </w:tbl>
    <w:p w:rsidR="008C2D4E" w:rsidRPr="004E1406" w:rsidRDefault="008C2D4E" w:rsidP="008C2D4E">
      <w:pPr>
        <w:rPr>
          <w:sz w:val="20"/>
          <w:szCs w:val="20"/>
        </w:rPr>
      </w:pPr>
    </w:p>
    <w:tbl>
      <w:tblPr>
        <w:tblW w:w="154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2"/>
        <w:gridCol w:w="14618"/>
      </w:tblGrid>
      <w:tr w:rsidR="008C2D4E" w:rsidRPr="00AF4224" w:rsidTr="00160377">
        <w:trPr>
          <w:cantSplit/>
          <w:trHeight w:val="431"/>
        </w:trPr>
        <w:tc>
          <w:tcPr>
            <w:tcW w:w="154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D4E" w:rsidRPr="00BA6E45" w:rsidRDefault="008C2D4E" w:rsidP="00160377">
            <w:pPr>
              <w:rPr>
                <w:b/>
                <w:bCs/>
                <w:sz w:val="20"/>
                <w:szCs w:val="20"/>
              </w:rPr>
            </w:pPr>
            <w:r w:rsidRPr="00BA6E45">
              <w:rPr>
                <w:b/>
                <w:bCs/>
                <w:sz w:val="20"/>
                <w:szCs w:val="20"/>
              </w:rPr>
              <w:t xml:space="preserve">Zoznam všeobecne záväzných právnych predpisov preberajúcich smernicu  </w:t>
            </w:r>
            <w:r w:rsidR="00BA6E45" w:rsidRPr="00BA6E45">
              <w:rPr>
                <w:b/>
                <w:bCs/>
                <w:sz w:val="20"/>
                <w:szCs w:val="20"/>
              </w:rPr>
              <w:t>2021/514/EÚ</w:t>
            </w:r>
          </w:p>
          <w:p w:rsidR="008C2D4E" w:rsidRPr="00BA6E45" w:rsidRDefault="008C2D4E" w:rsidP="00160377">
            <w:pPr>
              <w:rPr>
                <w:sz w:val="20"/>
                <w:szCs w:val="20"/>
              </w:rPr>
            </w:pPr>
          </w:p>
        </w:tc>
      </w:tr>
      <w:tr w:rsidR="008C2D4E" w:rsidRPr="00AF4224" w:rsidTr="00160377">
        <w:trPr>
          <w:cantSplit/>
          <w:trHeight w:val="215"/>
        </w:trPr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D4E" w:rsidRPr="00BA6E45" w:rsidRDefault="008C2D4E" w:rsidP="00160377">
            <w:pPr>
              <w:rPr>
                <w:sz w:val="20"/>
                <w:szCs w:val="20"/>
              </w:rPr>
            </w:pPr>
            <w:r w:rsidRPr="00BA6E45">
              <w:rPr>
                <w:sz w:val="20"/>
                <w:szCs w:val="20"/>
              </w:rPr>
              <w:t>Por. č.</w:t>
            </w:r>
          </w:p>
        </w:tc>
        <w:tc>
          <w:tcPr>
            <w:tcW w:w="1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2D4E" w:rsidRPr="00BA6E45" w:rsidRDefault="008C2D4E" w:rsidP="00160377">
            <w:pPr>
              <w:rPr>
                <w:sz w:val="20"/>
                <w:szCs w:val="20"/>
              </w:rPr>
            </w:pPr>
            <w:r w:rsidRPr="00BA6E45">
              <w:rPr>
                <w:sz w:val="20"/>
                <w:szCs w:val="20"/>
              </w:rPr>
              <w:t>Názov predpisu</w:t>
            </w:r>
          </w:p>
        </w:tc>
      </w:tr>
      <w:tr w:rsidR="008C2D4E" w:rsidRPr="00AF4224" w:rsidTr="00160377">
        <w:trPr>
          <w:cantSplit/>
          <w:trHeight w:val="431"/>
        </w:trPr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D4E" w:rsidRPr="00BA6E45" w:rsidRDefault="008C2D4E" w:rsidP="008C2D4E">
            <w:pPr>
              <w:numPr>
                <w:ilvl w:val="0"/>
                <w:numId w:val="2"/>
              </w:numPr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2D4E" w:rsidRPr="00BA6E45" w:rsidRDefault="008C2D4E" w:rsidP="00BA6E45">
            <w:pPr>
              <w:rPr>
                <w:bCs/>
                <w:sz w:val="20"/>
                <w:szCs w:val="20"/>
              </w:rPr>
            </w:pPr>
            <w:r w:rsidRPr="00BA6E45">
              <w:rPr>
                <w:b/>
                <w:bCs/>
                <w:sz w:val="20"/>
                <w:szCs w:val="20"/>
              </w:rPr>
              <w:t xml:space="preserve">Návrh zákona, </w:t>
            </w:r>
            <w:r w:rsidRPr="00BA6E45">
              <w:rPr>
                <w:rFonts w:eastAsia="MS Mincho"/>
                <w:b/>
                <w:bCs/>
                <w:sz w:val="20"/>
                <w:szCs w:val="20"/>
              </w:rPr>
              <w:t xml:space="preserve">ktorým sa mení a dopĺňa zákon č. 359/2015 Z. z. o automatickej výmene informácií o finančných účtoch na účely správy daní a o zmene a doplnení niektorých zákonov v znení neskorších predpisov a ktorým sa </w:t>
            </w:r>
            <w:r w:rsidR="00BA6E45" w:rsidRPr="00BA6E45">
              <w:rPr>
                <w:rFonts w:eastAsia="MS Mincho"/>
                <w:b/>
                <w:bCs/>
                <w:sz w:val="20"/>
                <w:szCs w:val="20"/>
              </w:rPr>
              <w:t>menia a dopĺňajú niektoré zákony</w:t>
            </w:r>
            <w:r w:rsidRPr="00BA6E45">
              <w:rPr>
                <w:rFonts w:eastAsia="MS Minch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C2D4E" w:rsidRPr="00AF4224" w:rsidTr="00160377">
        <w:trPr>
          <w:cantSplit/>
          <w:trHeight w:val="440"/>
        </w:trPr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2D4E" w:rsidRPr="00BA6E45" w:rsidRDefault="008C2D4E" w:rsidP="008C2D4E">
            <w:pPr>
              <w:numPr>
                <w:ilvl w:val="0"/>
                <w:numId w:val="2"/>
              </w:numPr>
              <w:spacing w:after="0" w:line="240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2D4E" w:rsidRPr="00BA6E45" w:rsidRDefault="008C2D4E" w:rsidP="00160377">
            <w:pPr>
              <w:rPr>
                <w:bCs/>
                <w:sz w:val="20"/>
                <w:szCs w:val="20"/>
              </w:rPr>
            </w:pPr>
            <w:r w:rsidRPr="00BA6E45">
              <w:rPr>
                <w:sz w:val="20"/>
                <w:szCs w:val="20"/>
              </w:rPr>
              <w:t>Zákon č. 442/2012 Z. z. o medzinárodnej pomoci a spolupráci pri správe daní v znení neskorších predpisov</w:t>
            </w:r>
          </w:p>
        </w:tc>
      </w:tr>
    </w:tbl>
    <w:p w:rsidR="008C2D4E" w:rsidRPr="004E1406" w:rsidRDefault="008C2D4E" w:rsidP="008C2D4E">
      <w:pPr>
        <w:rPr>
          <w:sz w:val="20"/>
          <w:szCs w:val="20"/>
        </w:rPr>
      </w:pPr>
    </w:p>
    <w:p w:rsidR="008C2D4E" w:rsidRPr="004E1406" w:rsidRDefault="008C2D4E" w:rsidP="008C2D4E">
      <w:pPr>
        <w:rPr>
          <w:sz w:val="20"/>
          <w:szCs w:val="20"/>
        </w:rPr>
      </w:pPr>
    </w:p>
    <w:p w:rsidR="008C2D4E" w:rsidRDefault="008C2D4E" w:rsidP="008C2D4E">
      <w:pPr>
        <w:ind w:left="-5" w:right="27"/>
      </w:pPr>
    </w:p>
    <w:p w:rsidR="00780981" w:rsidRDefault="007841C3"/>
    <w:sectPr w:rsidR="00780981" w:rsidSect="008C2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35"/>
    <w:multiLevelType w:val="hybridMultilevel"/>
    <w:tmpl w:val="ABE4CD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C44A80"/>
    <w:multiLevelType w:val="hybridMultilevel"/>
    <w:tmpl w:val="9818348C"/>
    <w:lvl w:ilvl="0" w:tplc="3D8ED2B8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CE9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9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E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CF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2F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CB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E36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4E"/>
    <w:rsid w:val="001D5FCD"/>
    <w:rsid w:val="0022058E"/>
    <w:rsid w:val="002D7377"/>
    <w:rsid w:val="0057370B"/>
    <w:rsid w:val="006F5CAC"/>
    <w:rsid w:val="007841C3"/>
    <w:rsid w:val="007F0943"/>
    <w:rsid w:val="008B4206"/>
    <w:rsid w:val="008C2D4E"/>
    <w:rsid w:val="00AF4224"/>
    <w:rsid w:val="00B0584F"/>
    <w:rsid w:val="00B84D66"/>
    <w:rsid w:val="00BA6E45"/>
    <w:rsid w:val="00D56BAC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D73B1-521F-49D4-A25F-5308AF8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2D4E"/>
    <w:pPr>
      <w:spacing w:after="5" w:line="267" w:lineRule="auto"/>
      <w:ind w:left="10" w:right="37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8C2D4E"/>
    <w:pPr>
      <w:keepNext/>
      <w:keepLines/>
      <w:numPr>
        <w:numId w:val="1"/>
      </w:numPr>
      <w:spacing w:after="3"/>
      <w:ind w:left="10" w:right="4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2D4E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8C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CA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70B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Miroslava</dc:creator>
  <cp:keywords/>
  <dc:description/>
  <cp:lastModifiedBy>Pekarova Elena</cp:lastModifiedBy>
  <cp:revision>6</cp:revision>
  <dcterms:created xsi:type="dcterms:W3CDTF">2024-11-06T14:27:00Z</dcterms:created>
  <dcterms:modified xsi:type="dcterms:W3CDTF">2024-12-31T12:13:00Z</dcterms:modified>
</cp:coreProperties>
</file>