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385E" w14:textId="773F4A17" w:rsidR="00F454A0" w:rsidRDefault="00F454A0" w:rsidP="007669EF">
      <w:pPr>
        <w:spacing w:after="0" w:line="240" w:lineRule="auto"/>
        <w:jc w:val="center"/>
        <w:rPr>
          <w:b/>
          <w:bCs/>
        </w:rPr>
      </w:pPr>
      <w:r w:rsidRPr="000C009E">
        <w:rPr>
          <w:b/>
          <w:bCs/>
        </w:rPr>
        <w:t>D ô v o d o v á   s p r á v</w:t>
      </w:r>
      <w:r w:rsidR="007669EF">
        <w:rPr>
          <w:b/>
          <w:bCs/>
        </w:rPr>
        <w:t> </w:t>
      </w:r>
      <w:r w:rsidRPr="000C009E">
        <w:rPr>
          <w:b/>
          <w:bCs/>
        </w:rPr>
        <w:t>a</w:t>
      </w:r>
    </w:p>
    <w:p w14:paraId="465A6123" w14:textId="77777777" w:rsidR="007669EF" w:rsidRPr="000C009E" w:rsidRDefault="007669EF" w:rsidP="007669EF">
      <w:pPr>
        <w:spacing w:after="0" w:line="240" w:lineRule="auto"/>
        <w:jc w:val="center"/>
        <w:rPr>
          <w:b/>
          <w:bCs/>
        </w:rPr>
      </w:pPr>
    </w:p>
    <w:p w14:paraId="41CF36AE" w14:textId="0A474537" w:rsidR="00F454A0" w:rsidRPr="005E422A" w:rsidRDefault="00F454A0" w:rsidP="007669EF">
      <w:pPr>
        <w:spacing w:after="0" w:line="240" w:lineRule="auto"/>
        <w:ind w:firstLine="708"/>
        <w:jc w:val="both"/>
        <w:rPr>
          <w:rFonts w:eastAsia="Times New Roman"/>
          <w:shd w:val="clear" w:color="auto" w:fill="FFFFFF"/>
        </w:rPr>
      </w:pPr>
      <w:r w:rsidRPr="005E422A">
        <w:rPr>
          <w:rFonts w:eastAsia="Times New Roman"/>
          <w:color w:val="000000"/>
          <w:lang w:eastAsia="sk-SK"/>
        </w:rPr>
        <w:t xml:space="preserve">Návrh zákona, ktorým sa mení a dopĺňa zákon </w:t>
      </w:r>
      <w:r w:rsidRPr="005E422A">
        <w:rPr>
          <w:shd w:val="clear" w:color="auto" w:fill="FFFFFF"/>
        </w:rPr>
        <w:t xml:space="preserve">č. 279/2024 Z. z. o dani z finančných transakcií a o zmene a doplnení niektorých </w:t>
      </w:r>
      <w:r w:rsidRPr="005E422A">
        <w:rPr>
          <w:rFonts w:eastAsia="Times New Roman"/>
          <w:lang w:eastAsia="sk-SK"/>
        </w:rPr>
        <w:t>v znení neskorších predpisov</w:t>
      </w:r>
      <w:r w:rsidR="0064340F">
        <w:rPr>
          <w:rFonts w:eastAsia="Times New Roman"/>
          <w:lang w:eastAsia="sk-SK"/>
        </w:rPr>
        <w:t xml:space="preserve"> (ďalej len „zákon o dani z</w:t>
      </w:r>
      <w:r w:rsidR="00F060E7">
        <w:rPr>
          <w:rFonts w:eastAsia="Times New Roman"/>
          <w:lang w:eastAsia="sk-SK"/>
        </w:rPr>
        <w:t> </w:t>
      </w:r>
      <w:r w:rsidR="0064340F">
        <w:rPr>
          <w:rFonts w:eastAsia="Times New Roman"/>
          <w:lang w:eastAsia="sk-SK"/>
        </w:rPr>
        <w:t>finan</w:t>
      </w:r>
      <w:r w:rsidR="00F060E7">
        <w:rPr>
          <w:rFonts w:eastAsia="Times New Roman"/>
          <w:lang w:eastAsia="sk-SK"/>
        </w:rPr>
        <w:t>čných transakcií“)</w:t>
      </w:r>
      <w:r w:rsidRPr="005E422A">
        <w:rPr>
          <w:rFonts w:eastAsia="Times New Roman"/>
          <w:lang w:eastAsia="sk-SK"/>
        </w:rPr>
        <w:t xml:space="preserve"> predkladajú na rokovanie Národnej rady Slovenskej republiky poslanci Národnej rady Slovenskej republiky Vladimír Ledecký a Vladimíra Marcinková.</w:t>
      </w:r>
    </w:p>
    <w:p w14:paraId="45718475" w14:textId="77777777" w:rsidR="00F454A0" w:rsidRPr="005E422A" w:rsidRDefault="00F454A0" w:rsidP="007669EF">
      <w:pPr>
        <w:spacing w:after="0" w:line="240" w:lineRule="auto"/>
        <w:jc w:val="both"/>
        <w:rPr>
          <w:b/>
          <w:bCs/>
        </w:rPr>
      </w:pPr>
    </w:p>
    <w:p w14:paraId="6ED400DE" w14:textId="77777777" w:rsidR="007669EF" w:rsidRDefault="00F454A0" w:rsidP="007669EF">
      <w:pPr>
        <w:spacing w:after="0" w:line="240" w:lineRule="auto"/>
        <w:ind w:firstLine="708"/>
        <w:jc w:val="both"/>
        <w:rPr>
          <w:b/>
          <w:bCs/>
        </w:rPr>
      </w:pPr>
      <w:r w:rsidRPr="005E422A">
        <w:rPr>
          <w:b/>
          <w:bCs/>
        </w:rPr>
        <w:t xml:space="preserve">Cieľom predloženého návrhu zákona je vyňatie sociálnych podnikov z okruhu daňovníkov povinných uhrádzať daň z finančných transakcií. </w:t>
      </w:r>
    </w:p>
    <w:p w14:paraId="2EF34EC7" w14:textId="520A43B3" w:rsidR="00F454A0" w:rsidRDefault="00F454A0" w:rsidP="007669EF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4A88F35" w14:textId="38BFC43D" w:rsidR="009F157C" w:rsidRDefault="004B5557" w:rsidP="007669EF">
      <w:pPr>
        <w:spacing w:after="0" w:line="240" w:lineRule="auto"/>
        <w:ind w:firstLine="708"/>
        <w:jc w:val="both"/>
      </w:pPr>
      <w:r>
        <w:t xml:space="preserve">Podľa platného znenia </w:t>
      </w:r>
      <w:r w:rsidR="00F454A0">
        <w:t>zákona o dani z finančných transakcií nie sú registrované sociálne podniky oslobodené od povinnosti platenia</w:t>
      </w:r>
      <w:r w:rsidR="00C02E7E">
        <w:t xml:space="preserve"> </w:t>
      </w:r>
      <w:bookmarkStart w:id="0" w:name="_Hlk191201149"/>
      <w:r w:rsidR="00C02E7E">
        <w:t>dane z finančných transakcií</w:t>
      </w:r>
      <w:bookmarkEnd w:id="0"/>
      <w:r w:rsidR="00F454A0">
        <w:t>. Táto skutočnosť bude spôsobovať týmto podnikom dodatočné náklady, ktoré budú musieť znášať. V tomto kontexte uvádzame, že v prípade sociálnych podnikoch hovoríme o špecifickom druhu podnikov pôsobiacich na trhu</w:t>
      </w:r>
      <w:r w:rsidR="004D5041">
        <w:t xml:space="preserve">, ktorých </w:t>
      </w:r>
      <w:r w:rsidR="00F454A0">
        <w:t xml:space="preserve">hlavným cieľom činnosti nie je dosahovanie zisku, ako v prípade bežných podnikov pôsobiacich v trhovej ekonomike. Primárnym cieľom činnosti sociálnych podnikov je dosahovanie pozitívneho </w:t>
      </w:r>
      <w:r w:rsidR="00F454A0" w:rsidRPr="00805471">
        <w:t>merateľného sociálneho vplyvu</w:t>
      </w:r>
      <w:r w:rsidR="00F454A0">
        <w:t>. Príkladom pozitívnej sociálnej činnosti, na ktoré sa sociálne podniky zameriavajú</w:t>
      </w:r>
      <w:r w:rsidR="0088329B">
        <w:t>,</w:t>
      </w:r>
      <w:r w:rsidR="00F454A0">
        <w:t xml:space="preserve"> sú napríklad zamestnávanie znevýhodnených a zraniteľných uchádzačov o zamestnanie, ktorí disponujú opodstatnenými prekážkami pri vstupe na trh práce (napríklad osoby so zdravotným znevýhodnením alebo dlhodobo nezamestnané osoby), či poskytovanie</w:t>
      </w:r>
      <w:r w:rsidR="00F454A0" w:rsidRPr="00805471">
        <w:t xml:space="preserve"> spoločensky prospešnej služby</w:t>
      </w:r>
      <w:r w:rsidR="00F454A0">
        <w:t xml:space="preserve"> (napríklad </w:t>
      </w:r>
      <w:r w:rsidR="00F454A0" w:rsidRPr="00805471">
        <w:t>poskytovanie zdravotnej starostlivosti, poskytovanie sociálnej pomoci</w:t>
      </w:r>
      <w:r w:rsidR="0071480F">
        <w:t xml:space="preserve">, </w:t>
      </w:r>
      <w:r w:rsidR="00F454A0" w:rsidRPr="00805471">
        <w:t xml:space="preserve"> humanitárna starostlivosť</w:t>
      </w:r>
      <w:r w:rsidR="00F454A0">
        <w:t>).</w:t>
      </w:r>
    </w:p>
    <w:p w14:paraId="4721ECB4" w14:textId="73A24E73" w:rsidR="00F454A0" w:rsidRDefault="00F454A0" w:rsidP="007669EF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</w:p>
    <w:p w14:paraId="1F2C0194" w14:textId="5C9AC931" w:rsidR="00177903" w:rsidRDefault="00F454A0" w:rsidP="007669EF">
      <w:pPr>
        <w:spacing w:after="0" w:line="240" w:lineRule="auto"/>
        <w:ind w:firstLine="708"/>
        <w:jc w:val="both"/>
      </w:pPr>
      <w:r>
        <w:t xml:space="preserve">Vo všeobecnosti zavedenie </w:t>
      </w:r>
      <w:r w:rsidR="006537D8">
        <w:t>dane z finančných transakcií</w:t>
      </w:r>
      <w:r w:rsidR="006537D8" w:rsidDel="006537D8">
        <w:t xml:space="preserve"> </w:t>
      </w:r>
      <w:r>
        <w:t xml:space="preserve">bude mať veľmi negatívny dopad na podnikateľské prostredie na Slovensku, môže viesť k zdražovaniu tovarov a služieb pre konečných spotrebiteľov a odchodu investícii a zamestnávateľov z krajiny. Citeľne sa táto zmena dotkne aj sociálnych podnikov, ktorých </w:t>
      </w:r>
      <w:r w:rsidR="00BE7B3A">
        <w:t xml:space="preserve">primárny okruh činnosti </w:t>
      </w:r>
      <w:r w:rsidR="005B5E72">
        <w:t xml:space="preserve">je uvedený </w:t>
      </w:r>
      <w:r>
        <w:t>vyššie. Vzhľadom na vyššie uvedené v predloženom návrhu zákona navrhujeme ich úplne oslobodenie od povinnosti platenia dane</w:t>
      </w:r>
      <w:r w:rsidR="005B5E72">
        <w:t xml:space="preserve"> z finančných transakcií</w:t>
      </w:r>
      <w:r>
        <w:t xml:space="preserve">. Ako predkladatelia predmetnej novely zákona sme presvedčení, že vzhľadom na pozitívne sociálne aspekty pôsobenia sociálnych podnikov, </w:t>
      </w:r>
      <w:r w:rsidR="003357F2">
        <w:t xml:space="preserve">by mali nielen </w:t>
      </w:r>
      <w:r>
        <w:t xml:space="preserve">zákonodarcovia ale aj výkonná moc vytvárať </w:t>
      </w:r>
      <w:r w:rsidR="00941D61">
        <w:t xml:space="preserve">priaznivé </w:t>
      </w:r>
      <w:r>
        <w:t>podmienky</w:t>
      </w:r>
      <w:r w:rsidR="00941D61">
        <w:t xml:space="preserve"> pre ich existenciu</w:t>
      </w:r>
      <w:r>
        <w:t xml:space="preserve"> a z</w:t>
      </w:r>
      <w:r w:rsidR="003357F2">
        <w:t>a</w:t>
      </w:r>
      <w:r>
        <w:t>vádzať politiky, ktoré fungovanie sociálnych podnikov na trhu zjednodušia a</w:t>
      </w:r>
      <w:r w:rsidR="0003713F">
        <w:t xml:space="preserve"> ktoré </w:t>
      </w:r>
      <w:r>
        <w:t xml:space="preserve">zároveň </w:t>
      </w:r>
      <w:r w:rsidR="0003713F">
        <w:t xml:space="preserve">zvýšia </w:t>
      </w:r>
      <w:r>
        <w:t>motiváci</w:t>
      </w:r>
      <w:r w:rsidR="0003713F">
        <w:t>u</w:t>
      </w:r>
      <w:r>
        <w:t xml:space="preserve"> ich zakladať. Na príkladoch dobrej praxe z hospodársky vyspelých krajín vidíme, že aktívna podpora sociálneho podnikania je osvedčeným nástrojom na zlepšenie celkovej sociálnej a ekonomickej situácie krajiny. </w:t>
      </w:r>
    </w:p>
    <w:p w14:paraId="7B828902" w14:textId="01D68EAC" w:rsidR="00F454A0" w:rsidRDefault="00F454A0" w:rsidP="007669EF">
      <w:pPr>
        <w:spacing w:after="0" w:line="240" w:lineRule="auto"/>
        <w:ind w:firstLine="708"/>
        <w:jc w:val="both"/>
      </w:pPr>
      <w:r>
        <w:tab/>
      </w:r>
    </w:p>
    <w:p w14:paraId="59CF06D7" w14:textId="77777777" w:rsidR="00F454A0" w:rsidRDefault="00F454A0" w:rsidP="007669EF">
      <w:pPr>
        <w:spacing w:after="0" w:line="240" w:lineRule="auto"/>
        <w:ind w:firstLine="708"/>
        <w:jc w:val="both"/>
      </w:pPr>
      <w:r>
        <w:t xml:space="preserve">Predkladaný návrh zákona </w:t>
      </w:r>
      <w:r w:rsidRPr="002B4865">
        <w:t xml:space="preserve">je v súlade s Ústavou </w:t>
      </w:r>
      <w:r>
        <w:t xml:space="preserve">Slovenskej republiky, </w:t>
      </w:r>
      <w:r w:rsidRPr="002B4865">
        <w:t>ústavnými zákonmi, zákonmi a všeobecne záväznými právnymi predpismi, medzinárodnými zmluvami a inými medzinárodnými dokumentmi, ktorými je Slovenská republika viazaná</w:t>
      </w:r>
      <w:r>
        <w:t>,</w:t>
      </w:r>
      <w:r w:rsidRPr="002B4865">
        <w:t xml:space="preserve"> ako aj s právom Európskej únie.</w:t>
      </w:r>
    </w:p>
    <w:p w14:paraId="76463C58" w14:textId="77777777" w:rsidR="00F454A0" w:rsidRDefault="00F454A0" w:rsidP="007669EF">
      <w:pPr>
        <w:spacing w:after="0" w:line="240" w:lineRule="auto"/>
        <w:jc w:val="both"/>
      </w:pPr>
    </w:p>
    <w:p w14:paraId="7F85FECA" w14:textId="69E53043" w:rsidR="00F454A0" w:rsidRPr="0054600F" w:rsidRDefault="00F454A0" w:rsidP="007669EF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Predkladaný návrh zákona má negatívny vplyv na rozpočet verejnej správy. Návrh zákona má pozitívny vplyv na podnikateľské prostredie a pozitívne sociálne vplyvy. Návrh zákona nemá vplyv na životné prostredie</w:t>
      </w:r>
      <w:r w:rsidR="00D5232B">
        <w:rPr>
          <w:bCs/>
        </w:rPr>
        <w:t xml:space="preserve">, nemá vplyv </w:t>
      </w:r>
      <w:r>
        <w:rPr>
          <w:bCs/>
        </w:rPr>
        <w:t xml:space="preserve">na informatizáciu spoločnosti, </w:t>
      </w:r>
      <w:r w:rsidR="00A550FB">
        <w:rPr>
          <w:bCs/>
        </w:rPr>
        <w:t xml:space="preserve">nemá vplyv na manželstvo, rodičovstvo </w:t>
      </w:r>
      <w:r>
        <w:rPr>
          <w:bCs/>
        </w:rPr>
        <w:t xml:space="preserve">a rodinu </w:t>
      </w:r>
      <w:r w:rsidR="00A550FB">
        <w:rPr>
          <w:bCs/>
        </w:rPr>
        <w:t>a ani na služby verejnej správy pre občana</w:t>
      </w:r>
      <w:r>
        <w:rPr>
          <w:bCs/>
        </w:rPr>
        <w:t>.</w:t>
      </w:r>
    </w:p>
    <w:p w14:paraId="528C9147" w14:textId="77777777" w:rsidR="00F454A0" w:rsidRDefault="00F454A0" w:rsidP="007669EF">
      <w:pPr>
        <w:spacing w:after="0" w:line="240" w:lineRule="auto"/>
      </w:pPr>
    </w:p>
    <w:p w14:paraId="5EC7F0B3" w14:textId="77777777" w:rsidR="007669EF" w:rsidRDefault="007669EF" w:rsidP="007669EF">
      <w:pPr>
        <w:spacing w:after="0" w:line="240" w:lineRule="auto"/>
      </w:pPr>
    </w:p>
    <w:p w14:paraId="7724F5F5" w14:textId="77777777" w:rsidR="007669EF" w:rsidRDefault="007669EF" w:rsidP="007669EF">
      <w:pPr>
        <w:spacing w:after="0" w:line="240" w:lineRule="auto"/>
      </w:pPr>
    </w:p>
    <w:p w14:paraId="7E05717B" w14:textId="77777777" w:rsidR="007669EF" w:rsidRDefault="007669EF" w:rsidP="007669EF">
      <w:pPr>
        <w:spacing w:after="0" w:line="240" w:lineRule="auto"/>
      </w:pPr>
    </w:p>
    <w:p w14:paraId="75AE4168" w14:textId="77777777" w:rsidR="00F454A0" w:rsidRPr="008D689E" w:rsidRDefault="00F454A0" w:rsidP="007669EF">
      <w:pPr>
        <w:spacing w:after="0" w:line="240" w:lineRule="auto"/>
        <w:ind w:firstLine="708"/>
        <w:rPr>
          <w:b/>
          <w:bCs/>
        </w:rPr>
      </w:pPr>
      <w:r w:rsidRPr="008D689E">
        <w:rPr>
          <w:b/>
          <w:bCs/>
        </w:rPr>
        <w:lastRenderedPageBreak/>
        <w:t xml:space="preserve">B . Osobitná časť </w:t>
      </w:r>
    </w:p>
    <w:p w14:paraId="39103336" w14:textId="77777777" w:rsidR="00F454A0" w:rsidRDefault="00F454A0" w:rsidP="007669EF">
      <w:pPr>
        <w:spacing w:after="0" w:line="240" w:lineRule="auto"/>
      </w:pPr>
    </w:p>
    <w:p w14:paraId="7C555205" w14:textId="55C90513" w:rsidR="007669EF" w:rsidRDefault="007669EF" w:rsidP="007669EF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K</w:t>
      </w:r>
      <w:r w:rsidR="00177903">
        <w:rPr>
          <w:b/>
          <w:bCs/>
        </w:rPr>
        <w:t xml:space="preserve"> čl. I </w:t>
      </w:r>
    </w:p>
    <w:p w14:paraId="43DFF569" w14:textId="77777777" w:rsidR="00177903" w:rsidRDefault="00177903" w:rsidP="007669EF">
      <w:pPr>
        <w:spacing w:after="0" w:line="240" w:lineRule="auto"/>
        <w:ind w:firstLine="708"/>
        <w:rPr>
          <w:b/>
          <w:bCs/>
        </w:rPr>
      </w:pPr>
    </w:p>
    <w:p w14:paraId="3D895EFB" w14:textId="28C72EA6" w:rsidR="00F454A0" w:rsidRPr="008D689E" w:rsidRDefault="00F454A0" w:rsidP="007669EF">
      <w:pPr>
        <w:spacing w:after="0" w:line="240" w:lineRule="auto"/>
        <w:ind w:firstLine="708"/>
        <w:rPr>
          <w:b/>
          <w:bCs/>
        </w:rPr>
      </w:pPr>
      <w:r w:rsidRPr="008D689E">
        <w:rPr>
          <w:b/>
          <w:bCs/>
        </w:rPr>
        <w:t>K bodu 1</w:t>
      </w:r>
    </w:p>
    <w:p w14:paraId="5A0D9E25" w14:textId="77777777" w:rsidR="00F454A0" w:rsidRPr="008D689E" w:rsidRDefault="00F454A0" w:rsidP="007669EF">
      <w:pPr>
        <w:spacing w:after="0" w:line="240" w:lineRule="auto"/>
        <w:rPr>
          <w:b/>
          <w:bCs/>
        </w:rPr>
      </w:pPr>
    </w:p>
    <w:p w14:paraId="5778DEE9" w14:textId="77777777" w:rsidR="00F454A0" w:rsidRPr="006F5D0B" w:rsidRDefault="00F454A0" w:rsidP="007669EF">
      <w:pPr>
        <w:spacing w:after="0" w:line="240" w:lineRule="auto"/>
        <w:ind w:firstLine="708"/>
        <w:jc w:val="both"/>
      </w:pPr>
      <w:r w:rsidRPr="006F5D0B">
        <w:t xml:space="preserve">V § 3 ods. 2, ktorý vymedzuje okruh subjektov, ktoré nie sú </w:t>
      </w:r>
      <w:r>
        <w:t>daňovníkmi dane z finančných transakcií,</w:t>
      </w:r>
      <w:r w:rsidRPr="006F5D0B">
        <w:t xml:space="preserve"> sa dopĺňa sociálny podnik ako ďalší subjekt</w:t>
      </w:r>
      <w:r>
        <w:t xml:space="preserve">. </w:t>
      </w:r>
    </w:p>
    <w:p w14:paraId="530C78F2" w14:textId="77777777" w:rsidR="00F454A0" w:rsidRDefault="00F454A0" w:rsidP="007669EF">
      <w:pPr>
        <w:spacing w:after="0" w:line="240" w:lineRule="auto"/>
        <w:jc w:val="both"/>
      </w:pPr>
    </w:p>
    <w:p w14:paraId="2088AFC3" w14:textId="77777777" w:rsidR="00F454A0" w:rsidRPr="008D689E" w:rsidRDefault="00F454A0" w:rsidP="007669EF">
      <w:pPr>
        <w:spacing w:after="0" w:line="240" w:lineRule="auto"/>
        <w:ind w:firstLine="708"/>
        <w:rPr>
          <w:b/>
          <w:bCs/>
        </w:rPr>
      </w:pPr>
      <w:r w:rsidRPr="008D689E">
        <w:rPr>
          <w:b/>
          <w:bCs/>
        </w:rPr>
        <w:t xml:space="preserve">K bodu 2 </w:t>
      </w:r>
    </w:p>
    <w:p w14:paraId="36CB8922" w14:textId="77777777" w:rsidR="00F454A0" w:rsidRDefault="00F454A0" w:rsidP="007669EF">
      <w:pPr>
        <w:spacing w:after="0" w:line="240" w:lineRule="auto"/>
        <w:ind w:firstLine="708"/>
      </w:pPr>
    </w:p>
    <w:p w14:paraId="3958A728" w14:textId="33EDD040" w:rsidR="00F454A0" w:rsidRDefault="00F454A0" w:rsidP="007669EF">
      <w:pPr>
        <w:spacing w:after="0" w:line="240" w:lineRule="auto"/>
        <w:ind w:firstLine="708"/>
        <w:jc w:val="both"/>
      </w:pPr>
      <w:r>
        <w:t xml:space="preserve">V § 12 ods. 7, ktorý ustanovuje povinnosť niektorých subjektov, ktoré nie sú daňovníkmi podľa zákona o dani z finančných transakcií, povinnosť oznámiť platiteľovi dane, že </w:t>
      </w:r>
      <w:r w:rsidR="008335E1">
        <w:t xml:space="preserve">daný subjekt </w:t>
      </w:r>
      <w:r>
        <w:t>nie je daňovníkom podľa zákona o dani z finančných transakcií, sa dopĺňa odkaz na šiesty bod § 3 ods. 2, kde sú uvedené sociálne podniky. Na základe tohto ustanovenia platiteľ dane potom nevyberie daň z finančných transakcií (§</w:t>
      </w:r>
      <w:r w:rsidR="000C749A">
        <w:t xml:space="preserve"> </w:t>
      </w:r>
      <w:r>
        <w:t>12 ods. 7 veta tretia).</w:t>
      </w:r>
    </w:p>
    <w:p w14:paraId="19118027" w14:textId="77777777" w:rsidR="00F454A0" w:rsidRDefault="00F454A0" w:rsidP="007669EF">
      <w:pPr>
        <w:spacing w:after="0" w:line="240" w:lineRule="auto"/>
        <w:jc w:val="both"/>
      </w:pPr>
    </w:p>
    <w:p w14:paraId="4F6E0ABE" w14:textId="77777777" w:rsidR="00F454A0" w:rsidRPr="008D689E" w:rsidRDefault="00F454A0" w:rsidP="007669EF">
      <w:pPr>
        <w:spacing w:after="0" w:line="240" w:lineRule="auto"/>
        <w:ind w:firstLine="708"/>
        <w:rPr>
          <w:b/>
          <w:bCs/>
        </w:rPr>
      </w:pPr>
      <w:r w:rsidRPr="008D689E">
        <w:rPr>
          <w:b/>
          <w:bCs/>
        </w:rPr>
        <w:t xml:space="preserve">K bodu 3 </w:t>
      </w:r>
    </w:p>
    <w:p w14:paraId="4B9F0C2A" w14:textId="77777777" w:rsidR="00F454A0" w:rsidRDefault="00F454A0" w:rsidP="007669EF">
      <w:pPr>
        <w:spacing w:after="0" w:line="240" w:lineRule="auto"/>
        <w:ind w:firstLine="708"/>
      </w:pPr>
    </w:p>
    <w:p w14:paraId="2FA28BBD" w14:textId="3372ECCC" w:rsidR="00F454A0" w:rsidRDefault="00F454A0" w:rsidP="007669EF">
      <w:pPr>
        <w:spacing w:after="0" w:line="240" w:lineRule="auto"/>
        <w:ind w:firstLine="708"/>
        <w:jc w:val="both"/>
      </w:pPr>
      <w:r>
        <w:t xml:space="preserve">Navrhuje sa štandardné prechodné ustanovenie, ktoré rieši splnenie daňových povinností viažucich sa k obdobiu pred účinnosťou tejto novely, kedy boli sociálne podniky riadnymi daňovníkmi; ide o obdobie </w:t>
      </w:r>
      <w:r w:rsidR="008335E1">
        <w:t xml:space="preserve">mesiacov </w:t>
      </w:r>
      <w:r>
        <w:t xml:space="preserve">apríl 2025 až jún 2025. </w:t>
      </w:r>
      <w:r w:rsidRPr="00542CF6">
        <w:t>Podľa § 10 ods. 1</w:t>
      </w:r>
      <w:r>
        <w:t xml:space="preserve"> zákona o dani z finančných transakcií je p</w:t>
      </w:r>
      <w:r w:rsidRPr="00FA228A">
        <w:t>latiteľ dane povinný vypočítať daň, vybrať ju od daňovníka a odviesť takto vybraté dane za príslušné zdaňovacie obdobie správcovi dane najneskôr do konca kalendárneho mesiaca bezprostredne nasledujúceho po zdaňovacom období.</w:t>
      </w:r>
      <w:r w:rsidR="00BD6A9F">
        <w:t xml:space="preserve"> Zdaňovacím obdobím je jeden kalendárny mesiac.</w:t>
      </w:r>
      <w:r w:rsidR="009D64C2">
        <w:t xml:space="preserve"> Povinnosť odviesť daň má takto presah </w:t>
      </w:r>
      <w:r w:rsidR="00900B02">
        <w:t>do mesiaca júl 2025 a navrhnuté ustanovenie sa s tým štandardne vy</w:t>
      </w:r>
      <w:r w:rsidR="0034668A">
        <w:t>sp</w:t>
      </w:r>
      <w:r w:rsidR="00900B02">
        <w:t>oriadava.</w:t>
      </w:r>
      <w:r w:rsidRPr="00FA228A">
        <w:t> </w:t>
      </w:r>
      <w:r>
        <w:t>Podľa navrhnutého prechodného ustanovenia s</w:t>
      </w:r>
      <w:r w:rsidRPr="004E5CA5">
        <w:t>ociálny podnik, ktorý bol daň</w:t>
      </w:r>
      <w:r>
        <w:t>o</w:t>
      </w:r>
      <w:r w:rsidRPr="004E5CA5">
        <w:t>vníkom podľa právnej úpravy účinnej do 30. júna 2025</w:t>
      </w:r>
      <w:r>
        <w:t>, ako aj platiteľ dane</w:t>
      </w:r>
      <w:r w:rsidR="00900B02">
        <w:t>,</w:t>
      </w:r>
      <w:r>
        <w:t xml:space="preserve"> sú </w:t>
      </w:r>
      <w:r w:rsidRPr="004E5CA5">
        <w:t>povinn</w:t>
      </w:r>
      <w:r>
        <w:t>í</w:t>
      </w:r>
      <w:r w:rsidRPr="004E5CA5">
        <w:t xml:space="preserve"> splniť povinnosti </w:t>
      </w:r>
      <w:r>
        <w:t xml:space="preserve">vzniknuté do 30. júna 2025 </w:t>
      </w:r>
      <w:r w:rsidRPr="004E5CA5">
        <w:t xml:space="preserve">aj po 1. júli 2025 </w:t>
      </w:r>
      <w:r>
        <w:t xml:space="preserve">a to </w:t>
      </w:r>
      <w:r w:rsidRPr="004E5CA5">
        <w:t>podľa právnej úpravy účinnej do 30. júna 2025.</w:t>
      </w:r>
    </w:p>
    <w:p w14:paraId="09D79B65" w14:textId="77777777" w:rsidR="00F454A0" w:rsidRDefault="00F454A0" w:rsidP="007669EF">
      <w:pPr>
        <w:spacing w:after="0" w:line="240" w:lineRule="auto"/>
      </w:pPr>
    </w:p>
    <w:p w14:paraId="2F711AFA" w14:textId="77777777" w:rsidR="00F454A0" w:rsidRDefault="00F454A0" w:rsidP="007669EF">
      <w:pPr>
        <w:spacing w:after="0" w:line="240" w:lineRule="auto"/>
        <w:ind w:firstLine="708"/>
        <w:rPr>
          <w:b/>
          <w:bCs/>
        </w:rPr>
      </w:pPr>
      <w:r w:rsidRPr="008D689E">
        <w:rPr>
          <w:b/>
          <w:bCs/>
        </w:rPr>
        <w:t>K čl. II</w:t>
      </w:r>
    </w:p>
    <w:p w14:paraId="66781B96" w14:textId="77777777" w:rsidR="007669EF" w:rsidRPr="008D689E" w:rsidRDefault="007669EF" w:rsidP="007669EF">
      <w:pPr>
        <w:spacing w:after="0" w:line="240" w:lineRule="auto"/>
        <w:ind w:firstLine="708"/>
        <w:rPr>
          <w:b/>
          <w:bCs/>
        </w:rPr>
      </w:pPr>
    </w:p>
    <w:p w14:paraId="2124C5E2" w14:textId="77777777" w:rsidR="00F454A0" w:rsidRDefault="00F454A0" w:rsidP="007669EF">
      <w:pPr>
        <w:spacing w:after="0" w:line="240" w:lineRule="auto"/>
        <w:ind w:firstLine="708"/>
      </w:pPr>
      <w:r>
        <w:t xml:space="preserve">Navrhuje sa nadobudnutie účinnosti predkladaného návrhu zákona na 1. júla 2025. </w:t>
      </w:r>
    </w:p>
    <w:p w14:paraId="1AC83982" w14:textId="77777777" w:rsidR="00F454A0" w:rsidRPr="004E5CA5" w:rsidRDefault="00F454A0" w:rsidP="00F454A0">
      <w:pPr>
        <w:spacing w:after="0" w:line="240" w:lineRule="auto"/>
      </w:pPr>
    </w:p>
    <w:p w14:paraId="0E52F1DE" w14:textId="77777777" w:rsidR="00F454A0" w:rsidRDefault="00F454A0" w:rsidP="00F454A0">
      <w:pPr>
        <w:spacing w:after="0" w:line="240" w:lineRule="auto"/>
      </w:pPr>
    </w:p>
    <w:p w14:paraId="1F15899F" w14:textId="77777777" w:rsidR="00F454A0" w:rsidRPr="00DF1D06" w:rsidRDefault="00F454A0" w:rsidP="00F454A0">
      <w:pPr>
        <w:spacing w:after="0" w:line="240" w:lineRule="auto"/>
      </w:pPr>
      <w:r w:rsidRPr="00FA228A">
        <w:t> </w:t>
      </w:r>
    </w:p>
    <w:p w14:paraId="27643DED" w14:textId="4BA88045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C2B7C3E" w14:textId="3B4A28CC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70BDE85" w14:textId="0D6467F1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FF430EF" w14:textId="36063D5B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86CA18E" w14:textId="6A7E81BA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2439ECE" w14:textId="472FFD55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7167E13" w14:textId="54EF4A5C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B0492BF" w14:textId="797E95BB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84319F4" w14:textId="1147523A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82A3177" w14:textId="05B89D7E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67E969C" w14:textId="11649C1E" w:rsidR="00104173" w:rsidRDefault="0010417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835F06" w14:textId="77777777" w:rsidR="002D304D" w:rsidRPr="002E5F36" w:rsidRDefault="002D304D" w:rsidP="00295513">
      <w:pPr>
        <w:spacing w:after="0" w:line="240" w:lineRule="auto"/>
        <w:ind w:firstLine="708"/>
        <w:jc w:val="both"/>
      </w:pPr>
    </w:p>
    <w:sectPr w:rsidR="002D304D" w:rsidRPr="002E5F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7361" w14:textId="77777777" w:rsidR="00502759" w:rsidRDefault="00502759" w:rsidP="00ED5801">
      <w:pPr>
        <w:spacing w:after="0" w:line="240" w:lineRule="auto"/>
      </w:pPr>
      <w:r>
        <w:separator/>
      </w:r>
    </w:p>
  </w:endnote>
  <w:endnote w:type="continuationSeparator" w:id="0">
    <w:p w14:paraId="01A7EA98" w14:textId="77777777" w:rsidR="00502759" w:rsidRDefault="00502759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CB9E" w14:textId="77777777" w:rsidR="00502759" w:rsidRDefault="00502759" w:rsidP="00ED5801">
      <w:pPr>
        <w:spacing w:after="0" w:line="240" w:lineRule="auto"/>
      </w:pPr>
      <w:r>
        <w:separator/>
      </w:r>
    </w:p>
  </w:footnote>
  <w:footnote w:type="continuationSeparator" w:id="0">
    <w:p w14:paraId="4654EDA9" w14:textId="77777777" w:rsidR="00502759" w:rsidRDefault="00502759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B48"/>
    <w:multiLevelType w:val="multilevel"/>
    <w:tmpl w:val="4C4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014193">
    <w:abstractNumId w:val="0"/>
  </w:num>
  <w:num w:numId="2" w16cid:durableId="59902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79BE"/>
    <w:rsid w:val="000132AA"/>
    <w:rsid w:val="0003713F"/>
    <w:rsid w:val="00046A0E"/>
    <w:rsid w:val="000511FC"/>
    <w:rsid w:val="00053C22"/>
    <w:rsid w:val="000713B3"/>
    <w:rsid w:val="00071DA1"/>
    <w:rsid w:val="00080643"/>
    <w:rsid w:val="00082B94"/>
    <w:rsid w:val="00082CCE"/>
    <w:rsid w:val="00086D86"/>
    <w:rsid w:val="000A0376"/>
    <w:rsid w:val="000A3C72"/>
    <w:rsid w:val="000B5F7C"/>
    <w:rsid w:val="000C0801"/>
    <w:rsid w:val="000C428B"/>
    <w:rsid w:val="000C749A"/>
    <w:rsid w:val="000D0684"/>
    <w:rsid w:val="000F2688"/>
    <w:rsid w:val="000F2ECC"/>
    <w:rsid w:val="00102FC2"/>
    <w:rsid w:val="00104173"/>
    <w:rsid w:val="001103A4"/>
    <w:rsid w:val="001177AA"/>
    <w:rsid w:val="00131D67"/>
    <w:rsid w:val="001366E5"/>
    <w:rsid w:val="00137D01"/>
    <w:rsid w:val="0014328A"/>
    <w:rsid w:val="00144279"/>
    <w:rsid w:val="00144C9A"/>
    <w:rsid w:val="001469A2"/>
    <w:rsid w:val="00164E86"/>
    <w:rsid w:val="001661C8"/>
    <w:rsid w:val="001711D0"/>
    <w:rsid w:val="00174D5A"/>
    <w:rsid w:val="00174DF4"/>
    <w:rsid w:val="00177903"/>
    <w:rsid w:val="00182B0C"/>
    <w:rsid w:val="001902E5"/>
    <w:rsid w:val="001930C9"/>
    <w:rsid w:val="00194135"/>
    <w:rsid w:val="001A0ABB"/>
    <w:rsid w:val="001B700F"/>
    <w:rsid w:val="001B7AD3"/>
    <w:rsid w:val="001B7D0D"/>
    <w:rsid w:val="001C3291"/>
    <w:rsid w:val="001C3845"/>
    <w:rsid w:val="001C44F6"/>
    <w:rsid w:val="001D3795"/>
    <w:rsid w:val="001D4A01"/>
    <w:rsid w:val="001D532A"/>
    <w:rsid w:val="001F5E5B"/>
    <w:rsid w:val="001F78A4"/>
    <w:rsid w:val="002069DD"/>
    <w:rsid w:val="00214831"/>
    <w:rsid w:val="002208E7"/>
    <w:rsid w:val="00220E02"/>
    <w:rsid w:val="00221B16"/>
    <w:rsid w:val="0022794D"/>
    <w:rsid w:val="00232EED"/>
    <w:rsid w:val="002407D5"/>
    <w:rsid w:val="00261704"/>
    <w:rsid w:val="00280226"/>
    <w:rsid w:val="0028525F"/>
    <w:rsid w:val="00295513"/>
    <w:rsid w:val="002A55F5"/>
    <w:rsid w:val="002B5F56"/>
    <w:rsid w:val="002D304D"/>
    <w:rsid w:val="002D3EB7"/>
    <w:rsid w:val="002E5F36"/>
    <w:rsid w:val="002F17E5"/>
    <w:rsid w:val="00301F10"/>
    <w:rsid w:val="00312CDE"/>
    <w:rsid w:val="003242DB"/>
    <w:rsid w:val="003357F2"/>
    <w:rsid w:val="003379E7"/>
    <w:rsid w:val="0034541E"/>
    <w:rsid w:val="0034668A"/>
    <w:rsid w:val="003522CC"/>
    <w:rsid w:val="00390C4D"/>
    <w:rsid w:val="00392696"/>
    <w:rsid w:val="003954E1"/>
    <w:rsid w:val="003A3444"/>
    <w:rsid w:val="003A7E5A"/>
    <w:rsid w:val="003C17CA"/>
    <w:rsid w:val="003D1347"/>
    <w:rsid w:val="003D1D47"/>
    <w:rsid w:val="003E2A47"/>
    <w:rsid w:val="003E57A7"/>
    <w:rsid w:val="003F4A3A"/>
    <w:rsid w:val="003F5B79"/>
    <w:rsid w:val="00404217"/>
    <w:rsid w:val="00406225"/>
    <w:rsid w:val="00406FC9"/>
    <w:rsid w:val="00412865"/>
    <w:rsid w:val="00424565"/>
    <w:rsid w:val="00432F70"/>
    <w:rsid w:val="00437801"/>
    <w:rsid w:val="00444553"/>
    <w:rsid w:val="00454013"/>
    <w:rsid w:val="0045712D"/>
    <w:rsid w:val="004637A6"/>
    <w:rsid w:val="00466C5F"/>
    <w:rsid w:val="0047242C"/>
    <w:rsid w:val="004775FC"/>
    <w:rsid w:val="004B50B7"/>
    <w:rsid w:val="004B5557"/>
    <w:rsid w:val="004C186D"/>
    <w:rsid w:val="004D5041"/>
    <w:rsid w:val="004D50CC"/>
    <w:rsid w:val="004E15DC"/>
    <w:rsid w:val="004E1B45"/>
    <w:rsid w:val="004E21F5"/>
    <w:rsid w:val="004E7593"/>
    <w:rsid w:val="004F49BF"/>
    <w:rsid w:val="004F4FC4"/>
    <w:rsid w:val="005008DB"/>
    <w:rsid w:val="00502759"/>
    <w:rsid w:val="00511530"/>
    <w:rsid w:val="00517886"/>
    <w:rsid w:val="0052201B"/>
    <w:rsid w:val="005254F1"/>
    <w:rsid w:val="00527581"/>
    <w:rsid w:val="00536A67"/>
    <w:rsid w:val="00536EA9"/>
    <w:rsid w:val="00544BAE"/>
    <w:rsid w:val="005461FA"/>
    <w:rsid w:val="0054710A"/>
    <w:rsid w:val="005573F5"/>
    <w:rsid w:val="00565F37"/>
    <w:rsid w:val="00566EF9"/>
    <w:rsid w:val="00573660"/>
    <w:rsid w:val="00574844"/>
    <w:rsid w:val="00594C72"/>
    <w:rsid w:val="005A0964"/>
    <w:rsid w:val="005B0CE8"/>
    <w:rsid w:val="005B5E72"/>
    <w:rsid w:val="005D7B60"/>
    <w:rsid w:val="005E012D"/>
    <w:rsid w:val="005E6C25"/>
    <w:rsid w:val="005F573B"/>
    <w:rsid w:val="00601199"/>
    <w:rsid w:val="0060336B"/>
    <w:rsid w:val="00617768"/>
    <w:rsid w:val="00621D0E"/>
    <w:rsid w:val="00622A1A"/>
    <w:rsid w:val="00637A7A"/>
    <w:rsid w:val="0064340F"/>
    <w:rsid w:val="00645278"/>
    <w:rsid w:val="0064759E"/>
    <w:rsid w:val="006537D8"/>
    <w:rsid w:val="006A4C73"/>
    <w:rsid w:val="006A60F0"/>
    <w:rsid w:val="006A6E87"/>
    <w:rsid w:val="006B7EC7"/>
    <w:rsid w:val="006D1D3B"/>
    <w:rsid w:val="006D598B"/>
    <w:rsid w:val="006D60AE"/>
    <w:rsid w:val="006E3EAE"/>
    <w:rsid w:val="006E48FD"/>
    <w:rsid w:val="006F5288"/>
    <w:rsid w:val="007009F2"/>
    <w:rsid w:val="00701348"/>
    <w:rsid w:val="00704E1F"/>
    <w:rsid w:val="00713A36"/>
    <w:rsid w:val="0071480F"/>
    <w:rsid w:val="00715F28"/>
    <w:rsid w:val="00717732"/>
    <w:rsid w:val="00721FF6"/>
    <w:rsid w:val="007303F5"/>
    <w:rsid w:val="0074241D"/>
    <w:rsid w:val="00742EB3"/>
    <w:rsid w:val="0074537C"/>
    <w:rsid w:val="00746804"/>
    <w:rsid w:val="00757B41"/>
    <w:rsid w:val="007669EF"/>
    <w:rsid w:val="00777385"/>
    <w:rsid w:val="00783EE4"/>
    <w:rsid w:val="007A0665"/>
    <w:rsid w:val="007A1161"/>
    <w:rsid w:val="007A42E6"/>
    <w:rsid w:val="007B1B0B"/>
    <w:rsid w:val="007B4B40"/>
    <w:rsid w:val="007C1861"/>
    <w:rsid w:val="007C2047"/>
    <w:rsid w:val="007C3D2A"/>
    <w:rsid w:val="007D67B4"/>
    <w:rsid w:val="007E706C"/>
    <w:rsid w:val="007E7389"/>
    <w:rsid w:val="00811D64"/>
    <w:rsid w:val="008126C8"/>
    <w:rsid w:val="0081271F"/>
    <w:rsid w:val="00813170"/>
    <w:rsid w:val="0081550B"/>
    <w:rsid w:val="00823801"/>
    <w:rsid w:val="008335E1"/>
    <w:rsid w:val="008446B0"/>
    <w:rsid w:val="00866845"/>
    <w:rsid w:val="00867F72"/>
    <w:rsid w:val="00871000"/>
    <w:rsid w:val="00881BF2"/>
    <w:rsid w:val="0088329B"/>
    <w:rsid w:val="0088727B"/>
    <w:rsid w:val="0089048A"/>
    <w:rsid w:val="008932E0"/>
    <w:rsid w:val="008A0252"/>
    <w:rsid w:val="008A2BD6"/>
    <w:rsid w:val="008B0704"/>
    <w:rsid w:val="008C04FA"/>
    <w:rsid w:val="008D38B2"/>
    <w:rsid w:val="00900B02"/>
    <w:rsid w:val="00912AB8"/>
    <w:rsid w:val="00916DE7"/>
    <w:rsid w:val="00917BC6"/>
    <w:rsid w:val="00926F35"/>
    <w:rsid w:val="00941D61"/>
    <w:rsid w:val="00942D27"/>
    <w:rsid w:val="009473E3"/>
    <w:rsid w:val="009530C7"/>
    <w:rsid w:val="00971A60"/>
    <w:rsid w:val="0098420F"/>
    <w:rsid w:val="009850CC"/>
    <w:rsid w:val="0099406B"/>
    <w:rsid w:val="00994269"/>
    <w:rsid w:val="009B5786"/>
    <w:rsid w:val="009C5988"/>
    <w:rsid w:val="009C7922"/>
    <w:rsid w:val="009D24AD"/>
    <w:rsid w:val="009D64C2"/>
    <w:rsid w:val="009D72BE"/>
    <w:rsid w:val="009F157C"/>
    <w:rsid w:val="009F5EF5"/>
    <w:rsid w:val="00A02396"/>
    <w:rsid w:val="00A03AF5"/>
    <w:rsid w:val="00A17B95"/>
    <w:rsid w:val="00A22309"/>
    <w:rsid w:val="00A25ABB"/>
    <w:rsid w:val="00A26A82"/>
    <w:rsid w:val="00A27CE6"/>
    <w:rsid w:val="00A40CE6"/>
    <w:rsid w:val="00A435BE"/>
    <w:rsid w:val="00A43DFD"/>
    <w:rsid w:val="00A454B7"/>
    <w:rsid w:val="00A45A59"/>
    <w:rsid w:val="00A550FB"/>
    <w:rsid w:val="00A60425"/>
    <w:rsid w:val="00A8572E"/>
    <w:rsid w:val="00A86CF0"/>
    <w:rsid w:val="00A914F6"/>
    <w:rsid w:val="00A94E21"/>
    <w:rsid w:val="00AD5993"/>
    <w:rsid w:val="00AD7374"/>
    <w:rsid w:val="00AE1855"/>
    <w:rsid w:val="00AE4E69"/>
    <w:rsid w:val="00AE6176"/>
    <w:rsid w:val="00AE64D6"/>
    <w:rsid w:val="00B12275"/>
    <w:rsid w:val="00B25B8E"/>
    <w:rsid w:val="00B2600C"/>
    <w:rsid w:val="00B504F9"/>
    <w:rsid w:val="00B520D0"/>
    <w:rsid w:val="00B52105"/>
    <w:rsid w:val="00B531A7"/>
    <w:rsid w:val="00B66485"/>
    <w:rsid w:val="00B80775"/>
    <w:rsid w:val="00B935BA"/>
    <w:rsid w:val="00BB4B16"/>
    <w:rsid w:val="00BB664C"/>
    <w:rsid w:val="00BC43DD"/>
    <w:rsid w:val="00BD0A69"/>
    <w:rsid w:val="00BD0EC2"/>
    <w:rsid w:val="00BD1CCB"/>
    <w:rsid w:val="00BD27E1"/>
    <w:rsid w:val="00BD3E94"/>
    <w:rsid w:val="00BD6A9F"/>
    <w:rsid w:val="00BE7B3A"/>
    <w:rsid w:val="00BF3269"/>
    <w:rsid w:val="00C005DC"/>
    <w:rsid w:val="00C02E7E"/>
    <w:rsid w:val="00C36078"/>
    <w:rsid w:val="00C45943"/>
    <w:rsid w:val="00C47548"/>
    <w:rsid w:val="00C51938"/>
    <w:rsid w:val="00C568F0"/>
    <w:rsid w:val="00C579F6"/>
    <w:rsid w:val="00C6333E"/>
    <w:rsid w:val="00C6546D"/>
    <w:rsid w:val="00C74D60"/>
    <w:rsid w:val="00C9310A"/>
    <w:rsid w:val="00C9371E"/>
    <w:rsid w:val="00C9513A"/>
    <w:rsid w:val="00CA0373"/>
    <w:rsid w:val="00CA2B06"/>
    <w:rsid w:val="00CA479A"/>
    <w:rsid w:val="00CA4B3F"/>
    <w:rsid w:val="00CD17DE"/>
    <w:rsid w:val="00CD218D"/>
    <w:rsid w:val="00CD5107"/>
    <w:rsid w:val="00CD5ADA"/>
    <w:rsid w:val="00CE795D"/>
    <w:rsid w:val="00D05B18"/>
    <w:rsid w:val="00D134CD"/>
    <w:rsid w:val="00D160DD"/>
    <w:rsid w:val="00D22433"/>
    <w:rsid w:val="00D2785C"/>
    <w:rsid w:val="00D3091C"/>
    <w:rsid w:val="00D35D3E"/>
    <w:rsid w:val="00D438FC"/>
    <w:rsid w:val="00D50A2B"/>
    <w:rsid w:val="00D5232B"/>
    <w:rsid w:val="00D53C35"/>
    <w:rsid w:val="00D61A64"/>
    <w:rsid w:val="00D6385C"/>
    <w:rsid w:val="00D63A82"/>
    <w:rsid w:val="00D65F2D"/>
    <w:rsid w:val="00D6765A"/>
    <w:rsid w:val="00D74C17"/>
    <w:rsid w:val="00D74C6F"/>
    <w:rsid w:val="00D81103"/>
    <w:rsid w:val="00DA7AEF"/>
    <w:rsid w:val="00DC611F"/>
    <w:rsid w:val="00DD0327"/>
    <w:rsid w:val="00DD15D9"/>
    <w:rsid w:val="00DD220B"/>
    <w:rsid w:val="00DD2F50"/>
    <w:rsid w:val="00DE0A66"/>
    <w:rsid w:val="00DE43EC"/>
    <w:rsid w:val="00DF0E8B"/>
    <w:rsid w:val="00DF2228"/>
    <w:rsid w:val="00E020A2"/>
    <w:rsid w:val="00E109AF"/>
    <w:rsid w:val="00E13359"/>
    <w:rsid w:val="00E26091"/>
    <w:rsid w:val="00E33A59"/>
    <w:rsid w:val="00E459E1"/>
    <w:rsid w:val="00E52D7A"/>
    <w:rsid w:val="00E60BEB"/>
    <w:rsid w:val="00E6159E"/>
    <w:rsid w:val="00E641D3"/>
    <w:rsid w:val="00E67AB4"/>
    <w:rsid w:val="00E67D16"/>
    <w:rsid w:val="00E74874"/>
    <w:rsid w:val="00E76EFE"/>
    <w:rsid w:val="00E84788"/>
    <w:rsid w:val="00E96EE4"/>
    <w:rsid w:val="00EA0CE5"/>
    <w:rsid w:val="00EA1A72"/>
    <w:rsid w:val="00EB05BE"/>
    <w:rsid w:val="00EB1160"/>
    <w:rsid w:val="00ED5801"/>
    <w:rsid w:val="00F060E7"/>
    <w:rsid w:val="00F10471"/>
    <w:rsid w:val="00F17BFB"/>
    <w:rsid w:val="00F25C63"/>
    <w:rsid w:val="00F3319F"/>
    <w:rsid w:val="00F454A0"/>
    <w:rsid w:val="00F70F21"/>
    <w:rsid w:val="00F71003"/>
    <w:rsid w:val="00F7371A"/>
    <w:rsid w:val="00F82A0D"/>
    <w:rsid w:val="00F8336C"/>
    <w:rsid w:val="00F84375"/>
    <w:rsid w:val="00F90457"/>
    <w:rsid w:val="00F94DF3"/>
    <w:rsid w:val="00FA19E9"/>
    <w:rsid w:val="00FA51DE"/>
    <w:rsid w:val="00FB3F3A"/>
    <w:rsid w:val="00FC1AD6"/>
    <w:rsid w:val="00FC4BAD"/>
    <w:rsid w:val="00FC683A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668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6845"/>
    <w:pPr>
      <w:spacing w:after="200" w:line="240" w:lineRule="auto"/>
    </w:pPr>
    <w:rPr>
      <w:rFonts w:ascii="Calibri" w:eastAsia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6845"/>
    <w:rPr>
      <w:rFonts w:ascii="Calibri" w:eastAsia="Calibri" w:hAnsi="Calibri"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E4E69"/>
  </w:style>
  <w:style w:type="character" w:customStyle="1" w:styleId="awspan">
    <w:name w:val="awspan"/>
    <w:basedOn w:val="Predvolenpsmoodseku"/>
    <w:rsid w:val="00CA2B06"/>
  </w:style>
  <w:style w:type="paragraph" w:styleId="Revzia">
    <w:name w:val="Revision"/>
    <w:hidden/>
    <w:uiPriority w:val="99"/>
    <w:semiHidden/>
    <w:rsid w:val="00D5232B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54B7"/>
    <w:pPr>
      <w:spacing w:after="160"/>
    </w:pPr>
    <w:rPr>
      <w:rFonts w:ascii="Times New Roman" w:eastAsiaTheme="minorHAnsi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54B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712</Words>
  <Characters>4260</Characters>
  <Application>Microsoft Office Word</Application>
  <DocSecurity>0</DocSecurity>
  <Lines>99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201</cp:revision>
  <cp:lastPrinted>2020-12-17T09:22:00Z</cp:lastPrinted>
  <dcterms:created xsi:type="dcterms:W3CDTF">2024-01-09T18:09:00Z</dcterms:created>
  <dcterms:modified xsi:type="dcterms:W3CDTF">2025-02-24T12:57:00Z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6d670689854c2a5932730a54d64590f3dd9ccabbd2a849a8b1a75f848075926c</vt:lpwstr>
  </property>
</Properties>
</file>