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D11143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D1114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D11143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D11143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307FC" w:rsidRPr="00D11143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D11143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D11143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D11143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D1114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D11143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CB759D" w:rsidRPr="00D11143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CB759D" w:rsidRPr="00D11143" w:rsidRDefault="00CB759D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CB759D" w:rsidRPr="00D11143" w:rsidRDefault="00CB759D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CB759D" w:rsidRPr="00D11143" w:rsidRDefault="00CB759D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CB759D" w:rsidRPr="00D11143" w:rsidRDefault="00CB759D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CB759D" w:rsidRPr="00D11143" w:rsidRDefault="00CB759D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</w:tr>
      <w:tr w:rsidR="00E066F6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250 000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MS SR/08P Financ. systému súdnictva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250 000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250 000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250 000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C3455D" w:rsidRPr="00D11143" w:rsidRDefault="00C3455D" w:rsidP="00C3455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C3455D" w:rsidRPr="00D11143" w:rsidRDefault="00C3455D" w:rsidP="00C3455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250 000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MS SR/08P Financ. systému súdnictva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267" w:type="dxa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250 000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Rozpočtovo nekrytý vplyv / </w:t>
            </w:r>
            <w:r w:rsidRPr="00C34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MS SR/08P Financ. systému súdnictva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3455D" w:rsidRPr="008D4B41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3455D" w:rsidRPr="008D4B41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3455D" w:rsidRPr="008D4B41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3455D" w:rsidRPr="008D4B41" w:rsidRDefault="00C3455D" w:rsidP="00C34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1"/>
    </w:tbl>
    <w:p w:rsidR="00957609" w:rsidRPr="00D11143" w:rsidRDefault="00957609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F624A" w:rsidRPr="00D11143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782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1276"/>
        <w:gridCol w:w="1275"/>
        <w:gridCol w:w="1276"/>
        <w:gridCol w:w="1276"/>
      </w:tblGrid>
      <w:tr w:rsidR="00CB759D" w:rsidRPr="00D11143" w:rsidTr="00E066F6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B759D" w:rsidRPr="00D11143" w:rsidRDefault="00CB759D" w:rsidP="00CB7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B759D" w:rsidRPr="00D11143" w:rsidRDefault="00CB759D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B759D" w:rsidRPr="00D11143" w:rsidRDefault="00CB759D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B759D" w:rsidRPr="00D11143" w:rsidRDefault="00CB759D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B759D" w:rsidRPr="00D11143" w:rsidRDefault="00CB759D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</w:tr>
      <w:tr w:rsidR="00C3455D" w:rsidRPr="00D11143" w:rsidTr="00E066F6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E066F6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MS SR/08P Financ. systému súdnictva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E066F6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3455D" w:rsidRPr="00D11143" w:rsidTr="00E066F6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ŠR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E066F6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ostatných subjekty verejnej správy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C3455D" w:rsidRPr="00D11143" w:rsidTr="00E066F6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C3455D" w:rsidRPr="00D11143" w:rsidRDefault="00C3455D" w:rsidP="00C34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55D" w:rsidRPr="00D11143" w:rsidRDefault="00C3455D" w:rsidP="00C34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3F35B7" w:rsidRPr="00D11143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D11143" w:rsidRDefault="007D5748" w:rsidP="00957609">
      <w:pPr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B51837" w:rsidRPr="00D11143" w:rsidRDefault="00144088" w:rsidP="0076666B">
      <w:pPr>
        <w:pStyle w:val="Zkladntext"/>
      </w:pPr>
      <w:r w:rsidRPr="00D11143">
        <w:t xml:space="preserve">Negatívny vplyv na rozpočet </w:t>
      </w:r>
      <w:r w:rsidR="007F10A9">
        <w:t>bude</w:t>
      </w:r>
      <w:r w:rsidR="00C3455D">
        <w:t xml:space="preserve"> zabezpečený v rámci</w:t>
      </w:r>
      <w:r w:rsidRPr="00D11143">
        <w:t xml:space="preserve"> limitov záväzných ukazovateľov </w:t>
      </w:r>
      <w:r w:rsidR="00115E7A">
        <w:t xml:space="preserve">v návrhu </w:t>
      </w:r>
      <w:r w:rsidRPr="00D11143">
        <w:t xml:space="preserve">rozpočtu kapitoly </w:t>
      </w:r>
      <w:r w:rsidR="00E066F6">
        <w:t xml:space="preserve">Ministerstvo spravodlivosti Slovenskej republiky </w:t>
      </w:r>
      <w:r w:rsidR="00115E7A">
        <w:t>od roku 2025</w:t>
      </w:r>
      <w:r w:rsidR="00C4114A">
        <w:t>.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11143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D11143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924B9" w:rsidRPr="00B924B9" w:rsidRDefault="00115E7A" w:rsidP="00B924B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Cs/>
          <w:sz w:val="24"/>
          <w:szCs w:val="24"/>
          <w:lang w:eastAsia="sk-SK"/>
        </w:rPr>
        <w:t>Návrh na zmenu zákona o Justičnej akadémii a o zmene a doplnení niektorých zákonov.</w:t>
      </w:r>
    </w:p>
    <w:p w:rsidR="00144088" w:rsidRPr="00B924B9" w:rsidRDefault="00144088" w:rsidP="001440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B924B9">
        <w:rPr>
          <w:rFonts w:ascii="Times New Roman" w:hAnsi="Times New Roman" w:cs="Times New Roman"/>
          <w:bCs/>
          <w:sz w:val="24"/>
          <w:szCs w:val="24"/>
          <w:lang w:eastAsia="sk-SK"/>
        </w:rPr>
        <w:t>Návrh bude implementovať Ministerstvo spravodlivosti Slovenskej republiky.</w:t>
      </w:r>
    </w:p>
    <w:p w:rsidR="00797D58" w:rsidRPr="00D11143" w:rsidRDefault="00797D5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11143" w:rsidRDefault="0014408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="00B924B9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</w:t>
      </w:r>
      <w:r w:rsidR="007D5748" w:rsidRPr="00D11143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D111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7D5748" w:rsidRPr="00D11143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D111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E066F6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</w:t>
      </w:r>
      <w:r w:rsidRPr="00D11143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D111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D111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D11143" w:rsidRDefault="00E066F6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x </w:t>
      </w:r>
      <w:r w:rsidR="007D5748" w:rsidRPr="00D11143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D111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957609" w:rsidRPr="00D11143" w:rsidRDefault="00957609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11143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D11143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D11143" w:rsidTr="00B924B9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 w:themeFill="background1" w:themeFillShade="BF"/>
            <w:vAlign w:val="center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B924B9" w:rsidRPr="00D11143" w:rsidTr="00B924B9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B924B9" w:rsidRPr="00D11143" w:rsidRDefault="00B924B9" w:rsidP="00B9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924B9" w:rsidRPr="00D11143" w:rsidRDefault="00B924B9" w:rsidP="00B9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924B9" w:rsidRPr="00D11143" w:rsidRDefault="00B924B9" w:rsidP="00B9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924B9" w:rsidRPr="00D11143" w:rsidRDefault="00B924B9" w:rsidP="00B9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924B9" w:rsidRPr="00D11143" w:rsidRDefault="00B924B9" w:rsidP="00B9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</w:tr>
      <w:tr w:rsidR="007D5748" w:rsidRPr="00D11143" w:rsidTr="00B924B9">
        <w:trPr>
          <w:trHeight w:val="70"/>
        </w:trPr>
        <w:tc>
          <w:tcPr>
            <w:tcW w:w="4530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D11143" w:rsidTr="00B924B9">
        <w:trPr>
          <w:trHeight w:val="70"/>
        </w:trPr>
        <w:tc>
          <w:tcPr>
            <w:tcW w:w="4530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D11143" w:rsidTr="00B924B9">
        <w:trPr>
          <w:trHeight w:val="70"/>
        </w:trPr>
        <w:tc>
          <w:tcPr>
            <w:tcW w:w="4530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5E7A" w:rsidRDefault="00115E7A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115E7A" w:rsidRDefault="00115E7A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2.2.4. Výpočty vplyvov na verejné financie</w:t>
      </w:r>
    </w:p>
    <w:p w:rsidR="007D5748" w:rsidRPr="00D11143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115E7A" w:rsidRDefault="00115E7A" w:rsidP="001665D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Predmetný návrh má</w:t>
      </w:r>
      <w:r w:rsidR="00C3455D">
        <w:rPr>
          <w:rFonts w:ascii="Times New Roman" w:hAnsi="Times New Roman" w:cs="Times New Roman"/>
          <w:sz w:val="24"/>
          <w:szCs w:val="24"/>
        </w:rPr>
        <w:t>/môže mať</w:t>
      </w:r>
      <w:r>
        <w:rPr>
          <w:rFonts w:ascii="Times New Roman" w:hAnsi="Times New Roman" w:cs="Times New Roman"/>
          <w:sz w:val="24"/>
          <w:szCs w:val="24"/>
        </w:rPr>
        <w:t xml:space="preserve"> negatívny vplyv na rozpočet od 1.1.2025 v dvoch oblastiach.</w:t>
      </w:r>
    </w:p>
    <w:p w:rsidR="00776021" w:rsidRDefault="00115E7A" w:rsidP="007760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Jednou z oblastí je možnosť obsadenia pozície riaditeľa a zástupcu riaditeľa </w:t>
      </w:r>
      <w:r w:rsidR="00A75319">
        <w:rPr>
          <w:rFonts w:ascii="Times New Roman" w:hAnsi="Times New Roman" w:cs="Times New Roman"/>
          <w:sz w:val="24"/>
          <w:szCs w:val="24"/>
        </w:rPr>
        <w:t xml:space="preserve">Justičnej akadémie aj inou osobou ako sudcom alebo prokurátorom. </w:t>
      </w:r>
      <w:r w:rsidR="00C3455D">
        <w:rPr>
          <w:rFonts w:ascii="Times New Roman" w:hAnsi="Times New Roman" w:cs="Times New Roman"/>
          <w:sz w:val="24"/>
          <w:szCs w:val="24"/>
        </w:rPr>
        <w:t>Táto skutočnosť však nemusí nastať, resp. nie je možné vopred určiť obdobie, v ktorom by táto skutočnosť nastala, preto nie je aktuálne v rámci vplyvov na rozpočet kvantifikovaná.</w:t>
      </w:r>
    </w:p>
    <w:p w:rsidR="00776021" w:rsidRDefault="00776021" w:rsidP="007760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Druhou oblasťou </w:t>
      </w:r>
      <w:r w:rsidR="004E6939">
        <w:rPr>
          <w:rFonts w:ascii="Times New Roman" w:hAnsi="Times New Roman" w:cs="Times New Roman"/>
          <w:sz w:val="24"/>
          <w:szCs w:val="24"/>
        </w:rPr>
        <w:t>je finančný príspevok</w:t>
      </w:r>
      <w:r>
        <w:rPr>
          <w:rFonts w:ascii="Times New Roman" w:hAnsi="Times New Roman" w:cs="Times New Roman"/>
          <w:sz w:val="24"/>
          <w:szCs w:val="24"/>
        </w:rPr>
        <w:t xml:space="preserve"> verejným vysokým školám, </w:t>
      </w:r>
      <w:r w:rsidR="004E6939">
        <w:rPr>
          <w:rFonts w:ascii="Times New Roman" w:hAnsi="Times New Roman" w:cs="Times New Roman"/>
          <w:sz w:val="24"/>
          <w:szCs w:val="24"/>
        </w:rPr>
        <w:t xml:space="preserve">ktorý je </w:t>
      </w:r>
      <w:r>
        <w:rPr>
          <w:rFonts w:ascii="Times New Roman" w:hAnsi="Times New Roman" w:cs="Times New Roman"/>
          <w:sz w:val="24"/>
          <w:szCs w:val="24"/>
        </w:rPr>
        <w:t xml:space="preserve">interne </w:t>
      </w:r>
      <w:r w:rsidR="004E6939">
        <w:rPr>
          <w:rFonts w:ascii="Times New Roman" w:hAnsi="Times New Roman" w:cs="Times New Roman"/>
          <w:sz w:val="24"/>
          <w:szCs w:val="24"/>
        </w:rPr>
        <w:t xml:space="preserve">navrhovaný </w:t>
      </w:r>
      <w:r>
        <w:rPr>
          <w:rFonts w:ascii="Times New Roman" w:hAnsi="Times New Roman" w:cs="Times New Roman"/>
          <w:sz w:val="24"/>
          <w:szCs w:val="24"/>
        </w:rPr>
        <w:t xml:space="preserve">v ročnej výške 250 000 eur. </w:t>
      </w:r>
    </w:p>
    <w:p w:rsidR="00776021" w:rsidRDefault="00C3455D" w:rsidP="007760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Tieto vplyvy </w:t>
      </w:r>
      <w:r w:rsidR="001C3F70">
        <w:rPr>
          <w:rFonts w:ascii="Times New Roman" w:hAnsi="Times New Roman" w:cs="Times New Roman"/>
          <w:sz w:val="24"/>
          <w:szCs w:val="24"/>
        </w:rPr>
        <w:t>budú</w:t>
      </w:r>
      <w:r>
        <w:rPr>
          <w:rFonts w:ascii="Times New Roman" w:hAnsi="Times New Roman" w:cs="Times New Roman"/>
          <w:sz w:val="24"/>
          <w:szCs w:val="24"/>
        </w:rPr>
        <w:t xml:space="preserve"> zabezpečené v rámci limitov záväzných ukazovateľov v návrhu rozpočtu kapitoly Ministerstvo spravodlivosti Slovenskej republiky od roku 2025</w:t>
      </w:r>
      <w:r w:rsidR="00285838">
        <w:rPr>
          <w:rFonts w:ascii="Times New Roman" w:hAnsi="Times New Roman" w:cs="Times New Roman"/>
          <w:sz w:val="24"/>
          <w:szCs w:val="24"/>
        </w:rPr>
        <w:t>.</w:t>
      </w:r>
    </w:p>
    <w:p w:rsidR="00C3455D" w:rsidRDefault="00C3455D" w:rsidP="007760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55D" w:rsidRDefault="00C3455D" w:rsidP="007760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55D" w:rsidRPr="00776021" w:rsidRDefault="00C3455D" w:rsidP="007760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3455D" w:rsidRPr="00776021" w:rsidSect="00CB75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276" w:left="1418" w:header="709" w:footer="709" w:gutter="0"/>
          <w:pgNumType w:start="1"/>
          <w:cols w:space="708"/>
          <w:docGrid w:linePitch="360"/>
        </w:sectPr>
      </w:pPr>
    </w:p>
    <w:p w:rsidR="007D5748" w:rsidRPr="00D11143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D11143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9B2B21" w:rsidRPr="00D11143" w:rsidTr="003408F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B21" w:rsidRPr="00D11143" w:rsidRDefault="009B2B21" w:rsidP="009B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2B21" w:rsidRPr="00D11143" w:rsidRDefault="009B2B21" w:rsidP="009B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2B21" w:rsidRPr="00D11143" w:rsidRDefault="009B2B21" w:rsidP="009B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2B21" w:rsidRPr="00D11143" w:rsidRDefault="009B2B21" w:rsidP="009B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2B21" w:rsidRPr="00D11143" w:rsidRDefault="009B2B21" w:rsidP="009B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B21" w:rsidRPr="00D11143" w:rsidRDefault="009B2B21" w:rsidP="009B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3408F5" w:rsidRPr="00D11143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D11143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D11143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551188" w:rsidRPr="00D11143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88" w:rsidRPr="009B2B21" w:rsidRDefault="00551188" w:rsidP="002D1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9B2B21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9B2B21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1188" w:rsidRPr="00D11143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1188" w:rsidRPr="00D11143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1188" w:rsidRPr="00D11143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1188" w:rsidRPr="00D11143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D11143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D11143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11143" w:rsidRDefault="00B801BA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D11143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D11143" w:rsidRDefault="007D5748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  <w:r w:rsidR="00054D66"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876ED9" w:rsidRPr="00D11143" w:rsidTr="005E3699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6ED9" w:rsidRPr="00D11143" w:rsidRDefault="00876ED9" w:rsidP="00876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876ED9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876ED9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876ED9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876ED9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D9" w:rsidRPr="00D11143" w:rsidRDefault="00876ED9" w:rsidP="00876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31551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FB7B2D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dotácie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D11143">
              <w:t xml:space="preserve"> 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31551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7B747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5E3699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54D66" w:rsidRPr="00D11143" w:rsidRDefault="00054D66" w:rsidP="00054D66">
      <w:pPr>
        <w:tabs>
          <w:tab w:val="num" w:pos="1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462679" w:rsidRPr="00E113CD" w:rsidRDefault="00462679" w:rsidP="00054D66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D11143" w:rsidRDefault="00B801BA" w:rsidP="00054D66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D11143" w:rsidRPr="00D11143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0A16" w:rsidRPr="00D11143" w:rsidRDefault="00F20986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Vplyvy</w:t>
            </w:r>
            <w:r w:rsidR="003408F5"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(v metodike ESA 2010</w:t>
            </w:r>
            <w:r w:rsidR="00440A16"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)</w:t>
            </w:r>
            <w:r w:rsidR="00054D66"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D11143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</w:t>
            </w:r>
            <w:r w:rsidR="003408F5"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40A16" w:rsidRPr="00D11143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876ED9" w:rsidRPr="00D11143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6ED9" w:rsidRPr="00D11143" w:rsidRDefault="00876ED9" w:rsidP="00876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876ED9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876ED9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876ED9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876ED9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D9" w:rsidRPr="00D11143" w:rsidRDefault="00876ED9" w:rsidP="00876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2D1A25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2D1A25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2D1A25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2D1A25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FB7B2D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dotácie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D11143">
              <w:t xml:space="preserve"> 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54D66" w:rsidRPr="00D11143" w:rsidRDefault="00054D66" w:rsidP="00054D66">
      <w:pPr>
        <w:tabs>
          <w:tab w:val="num" w:pos="1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D11143" w:rsidRDefault="00B801BA" w:rsidP="00E113CD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715"/>
        <w:gridCol w:w="1715"/>
        <w:gridCol w:w="1715"/>
        <w:gridCol w:w="1715"/>
        <w:gridCol w:w="1857"/>
      </w:tblGrid>
      <w:tr w:rsidR="007D5748" w:rsidRPr="00D11143" w:rsidTr="004656F1">
        <w:trPr>
          <w:cantSplit/>
          <w:trHeight w:val="255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E113CD" w:rsidRPr="00D11143" w:rsidTr="004656F1">
        <w:trPr>
          <w:trHeight w:val="255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113CD" w:rsidRPr="00D11143" w:rsidRDefault="00E113CD" w:rsidP="00E1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13CD" w:rsidRPr="00D11143" w:rsidRDefault="00E113CD" w:rsidP="00E1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13CD" w:rsidRPr="00D11143" w:rsidRDefault="00E113CD" w:rsidP="00E1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13CD" w:rsidRPr="00D11143" w:rsidRDefault="00E113CD" w:rsidP="00E1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13CD" w:rsidRPr="00D11143" w:rsidRDefault="00E113CD" w:rsidP="00E1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113CD" w:rsidRPr="00D11143" w:rsidRDefault="00E113CD" w:rsidP="00E1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31551" w:rsidRPr="00D11143" w:rsidTr="004656F1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731551" w:rsidRPr="004656F1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31551" w:rsidRPr="00D11143" w:rsidTr="00437FA5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31551" w:rsidRPr="00D11143" w:rsidTr="00437FA5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31551" w:rsidRPr="00D11143" w:rsidTr="00437FA5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31551" w:rsidRPr="00D11143" w:rsidTr="004656F1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31551" w:rsidRPr="00D11143" w:rsidTr="00ED0E78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731551" w:rsidRPr="00D11143" w:rsidTr="00776021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31551" w:rsidRPr="00D11143" w:rsidTr="00776021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31551" w:rsidRPr="00D11143" w:rsidTr="00776021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1551" w:rsidRPr="004656F1" w:rsidRDefault="00731551" w:rsidP="0073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551" w:rsidRPr="00D11143" w:rsidRDefault="00731551" w:rsidP="0073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D11143" w:rsidTr="004656F1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E113CD" w:rsidRDefault="00D922E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113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Poznámka</w:t>
            </w:r>
            <w:r w:rsidR="007D5748" w:rsidRPr="00E113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E113C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E113C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E113C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E113C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E113C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113CD" w:rsidRPr="00D11143" w:rsidTr="004656F1">
        <w:trPr>
          <w:trHeight w:val="255"/>
        </w:trPr>
        <w:tc>
          <w:tcPr>
            <w:tcW w:w="149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113CD" w:rsidRPr="00E113CD" w:rsidRDefault="00E113CD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E113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E113CD" w:rsidRPr="00E113CD" w:rsidRDefault="00E113CD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113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Priemerný mzdový výdavok je tvorený podielom mzdových výdavkov na jedného zamestnanca na jeden kalendárny mesiac bežného roka.</w:t>
            </w:r>
          </w:p>
          <w:p w:rsidR="00E113CD" w:rsidRPr="00E113CD" w:rsidRDefault="00E113CD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113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Kategórie 610 a 620 sú z tejto prílohy prenášané do príslušných kategórií prílohy „výdavky“.</w:t>
            </w:r>
          </w:p>
        </w:tc>
      </w:tr>
    </w:tbl>
    <w:p w:rsidR="002B63FD" w:rsidRPr="00D11143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D11143" w:rsidRDefault="00F16420" w:rsidP="00F16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</w:t>
      </w:r>
      <w:r w:rsidR="002B63FD" w:rsidRPr="00D111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:rsidR="002B63FD" w:rsidRPr="00D11143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D11143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:rsidR="00943733" w:rsidRPr="00D11143" w:rsidRDefault="005B051A" w:rsidP="00E11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6</w:t>
      </w:r>
    </w:p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4"/>
        <w:gridCol w:w="1447"/>
        <w:gridCol w:w="1559"/>
        <w:gridCol w:w="1559"/>
        <w:gridCol w:w="1418"/>
        <w:gridCol w:w="1984"/>
        <w:gridCol w:w="3119"/>
      </w:tblGrid>
      <w:tr w:rsidR="002B63FD" w:rsidRPr="00D11143" w:rsidTr="00E113CD">
        <w:trPr>
          <w:trHeight w:val="284"/>
        </w:trPr>
        <w:tc>
          <w:tcPr>
            <w:tcW w:w="3374" w:type="dxa"/>
            <w:vMerge w:val="restart"/>
            <w:shd w:val="clear" w:color="auto" w:fill="BFBFBF" w:themeFill="background1" w:themeFillShade="BF"/>
            <w:vAlign w:val="center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D11143" w:rsidTr="00E113CD">
        <w:trPr>
          <w:trHeight w:val="284"/>
        </w:trPr>
        <w:tc>
          <w:tcPr>
            <w:tcW w:w="3374" w:type="dxa"/>
            <w:vMerge/>
            <w:shd w:val="clear" w:color="auto" w:fill="BFBFBF" w:themeFill="background1" w:themeFillShade="BF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D11143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D11143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B63FD" w:rsidRPr="00D11143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2B63FD" w:rsidRPr="00D11143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D11143" w:rsidTr="00E113CD">
        <w:trPr>
          <w:trHeight w:val="284"/>
        </w:trPr>
        <w:tc>
          <w:tcPr>
            <w:tcW w:w="3374" w:type="dxa"/>
            <w:shd w:val="clear" w:color="auto" w:fill="auto"/>
            <w:vAlign w:val="bottom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D11143" w:rsidTr="00E113CD">
        <w:trPr>
          <w:trHeight w:val="284"/>
        </w:trPr>
        <w:tc>
          <w:tcPr>
            <w:tcW w:w="3374" w:type="dxa"/>
            <w:shd w:val="clear" w:color="auto" w:fill="auto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D11143" w:rsidTr="00E113CD">
        <w:trPr>
          <w:trHeight w:val="284"/>
        </w:trPr>
        <w:tc>
          <w:tcPr>
            <w:tcW w:w="3374" w:type="dxa"/>
            <w:shd w:val="clear" w:color="auto" w:fill="auto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B63FD" w:rsidRPr="00E113CD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E113CD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Poznámka</w:t>
      </w:r>
      <w:r w:rsidR="002B63FD" w:rsidRPr="00E113CD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: </w:t>
      </w:r>
    </w:p>
    <w:p w:rsidR="002B63FD" w:rsidRPr="00E113CD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E113C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Písmeno „d“ označuje prvý rok nasledujúcej dekády. </w:t>
      </w:r>
    </w:p>
    <w:p w:rsidR="00CB3623" w:rsidRPr="00E113CD" w:rsidRDefault="002B63FD" w:rsidP="00CB759D">
      <w:pPr>
        <w:spacing w:after="0" w:line="240" w:lineRule="auto"/>
        <w:jc w:val="both"/>
        <w:rPr>
          <w:sz w:val="20"/>
          <w:szCs w:val="20"/>
        </w:rPr>
      </w:pPr>
      <w:r w:rsidRPr="00E113C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sa vypĺňa pre každé opatrenie samostatne. V prípade zavádzania viacerých opatrení sa vyplní aj tabuľka obsahujúca aj kumulatívny efekt zavedenia všetkých opatrení súčasne.“  </w:t>
      </w:r>
    </w:p>
    <w:sectPr w:rsidR="00CB3623" w:rsidRPr="00E113CD" w:rsidSect="00CB759D">
      <w:pgSz w:w="16838" w:h="11906" w:orient="landscape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05C" w:rsidRDefault="00F8305C">
      <w:pPr>
        <w:spacing w:after="0" w:line="240" w:lineRule="auto"/>
      </w:pPr>
      <w:r>
        <w:separator/>
      </w:r>
    </w:p>
  </w:endnote>
  <w:endnote w:type="continuationSeparator" w:id="0">
    <w:p w:rsidR="00F8305C" w:rsidRDefault="00F83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5D" w:rsidRDefault="00C3455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C3455D" w:rsidRDefault="00C3455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5D" w:rsidRDefault="00C3455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70670">
      <w:rPr>
        <w:noProof/>
      </w:rPr>
      <w:t>1</w:t>
    </w:r>
    <w:r>
      <w:fldChar w:fldCharType="end"/>
    </w:r>
  </w:p>
  <w:p w:rsidR="00C3455D" w:rsidRDefault="00C3455D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5D" w:rsidRDefault="00C3455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C3455D" w:rsidRDefault="00C345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05C" w:rsidRDefault="00F8305C">
      <w:pPr>
        <w:spacing w:after="0" w:line="240" w:lineRule="auto"/>
      </w:pPr>
      <w:r>
        <w:separator/>
      </w:r>
    </w:p>
  </w:footnote>
  <w:footnote w:type="continuationSeparator" w:id="0">
    <w:p w:rsidR="00F8305C" w:rsidRDefault="00F83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5D" w:rsidRDefault="00C3455D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C3455D" w:rsidRPr="00EB59C8" w:rsidRDefault="00C3455D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5D" w:rsidRPr="00CB759D" w:rsidRDefault="00C3455D" w:rsidP="00CB759D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5D" w:rsidRPr="000A15AE" w:rsidRDefault="00C3455D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E615B"/>
    <w:multiLevelType w:val="hybridMultilevel"/>
    <w:tmpl w:val="4FF62B0C"/>
    <w:lvl w:ilvl="0" w:tplc="5F12A4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D12FC"/>
    <w:multiLevelType w:val="hybridMultilevel"/>
    <w:tmpl w:val="E026B9C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21DFF"/>
    <w:rsid w:val="00024E31"/>
    <w:rsid w:val="00035EB6"/>
    <w:rsid w:val="00054D66"/>
    <w:rsid w:val="00057135"/>
    <w:rsid w:val="00062222"/>
    <w:rsid w:val="00080E9F"/>
    <w:rsid w:val="00087A66"/>
    <w:rsid w:val="000B509B"/>
    <w:rsid w:val="000D1790"/>
    <w:rsid w:val="000F00DA"/>
    <w:rsid w:val="00106795"/>
    <w:rsid w:val="00111A96"/>
    <w:rsid w:val="001127A8"/>
    <w:rsid w:val="00115E7A"/>
    <w:rsid w:val="00116F99"/>
    <w:rsid w:val="0013742A"/>
    <w:rsid w:val="00144088"/>
    <w:rsid w:val="001665DF"/>
    <w:rsid w:val="00170D2B"/>
    <w:rsid w:val="00176D81"/>
    <w:rsid w:val="001A4711"/>
    <w:rsid w:val="001C1EAA"/>
    <w:rsid w:val="001C3F70"/>
    <w:rsid w:val="001C721D"/>
    <w:rsid w:val="001D3F84"/>
    <w:rsid w:val="001D6086"/>
    <w:rsid w:val="001E34BC"/>
    <w:rsid w:val="001E4C87"/>
    <w:rsid w:val="001E7502"/>
    <w:rsid w:val="001F5D86"/>
    <w:rsid w:val="001F624A"/>
    <w:rsid w:val="00200898"/>
    <w:rsid w:val="00212894"/>
    <w:rsid w:val="002134E3"/>
    <w:rsid w:val="002135D4"/>
    <w:rsid w:val="00214D6F"/>
    <w:rsid w:val="002177DB"/>
    <w:rsid w:val="0023003D"/>
    <w:rsid w:val="002309F4"/>
    <w:rsid w:val="00252261"/>
    <w:rsid w:val="00261925"/>
    <w:rsid w:val="00285838"/>
    <w:rsid w:val="002B0B7B"/>
    <w:rsid w:val="002B5AD4"/>
    <w:rsid w:val="002B63FD"/>
    <w:rsid w:val="002C7828"/>
    <w:rsid w:val="002D1A25"/>
    <w:rsid w:val="002D2447"/>
    <w:rsid w:val="002D6327"/>
    <w:rsid w:val="002F7667"/>
    <w:rsid w:val="00317B90"/>
    <w:rsid w:val="003408F5"/>
    <w:rsid w:val="00350DF8"/>
    <w:rsid w:val="003866C6"/>
    <w:rsid w:val="003A7F1E"/>
    <w:rsid w:val="003B6817"/>
    <w:rsid w:val="003B7684"/>
    <w:rsid w:val="003C5D33"/>
    <w:rsid w:val="003E1D3C"/>
    <w:rsid w:val="003F25F9"/>
    <w:rsid w:val="003F35B7"/>
    <w:rsid w:val="004016E5"/>
    <w:rsid w:val="0042480F"/>
    <w:rsid w:val="00437FA5"/>
    <w:rsid w:val="00440A16"/>
    <w:rsid w:val="00446310"/>
    <w:rsid w:val="00447C49"/>
    <w:rsid w:val="00451320"/>
    <w:rsid w:val="00454E1A"/>
    <w:rsid w:val="00455068"/>
    <w:rsid w:val="00462679"/>
    <w:rsid w:val="004656F1"/>
    <w:rsid w:val="004659B3"/>
    <w:rsid w:val="0047022F"/>
    <w:rsid w:val="00470670"/>
    <w:rsid w:val="00471D24"/>
    <w:rsid w:val="00474F11"/>
    <w:rsid w:val="00483306"/>
    <w:rsid w:val="00485265"/>
    <w:rsid w:val="00487203"/>
    <w:rsid w:val="004A4209"/>
    <w:rsid w:val="004B66D0"/>
    <w:rsid w:val="004C206D"/>
    <w:rsid w:val="004C29D7"/>
    <w:rsid w:val="004D169C"/>
    <w:rsid w:val="004E5E76"/>
    <w:rsid w:val="004E6939"/>
    <w:rsid w:val="005005EC"/>
    <w:rsid w:val="005243CB"/>
    <w:rsid w:val="005307FC"/>
    <w:rsid w:val="005471D1"/>
    <w:rsid w:val="00551188"/>
    <w:rsid w:val="00553992"/>
    <w:rsid w:val="00554E31"/>
    <w:rsid w:val="00561BE2"/>
    <w:rsid w:val="0056534E"/>
    <w:rsid w:val="00592E96"/>
    <w:rsid w:val="00593C6A"/>
    <w:rsid w:val="005A235E"/>
    <w:rsid w:val="005B051A"/>
    <w:rsid w:val="005C1A2B"/>
    <w:rsid w:val="005E3699"/>
    <w:rsid w:val="005E5B60"/>
    <w:rsid w:val="005F2ACA"/>
    <w:rsid w:val="005F4A9D"/>
    <w:rsid w:val="005F7D0C"/>
    <w:rsid w:val="006029C3"/>
    <w:rsid w:val="006212F7"/>
    <w:rsid w:val="00630C68"/>
    <w:rsid w:val="00636A70"/>
    <w:rsid w:val="00643DC8"/>
    <w:rsid w:val="00662607"/>
    <w:rsid w:val="00680BF4"/>
    <w:rsid w:val="006A2947"/>
    <w:rsid w:val="006C080F"/>
    <w:rsid w:val="006C3B77"/>
    <w:rsid w:val="006D112A"/>
    <w:rsid w:val="006E56E1"/>
    <w:rsid w:val="007246BD"/>
    <w:rsid w:val="00725FE0"/>
    <w:rsid w:val="00727689"/>
    <w:rsid w:val="00731551"/>
    <w:rsid w:val="0075304C"/>
    <w:rsid w:val="0076543E"/>
    <w:rsid w:val="007665A2"/>
    <w:rsid w:val="0076666B"/>
    <w:rsid w:val="0077530D"/>
    <w:rsid w:val="00776021"/>
    <w:rsid w:val="00782B91"/>
    <w:rsid w:val="00785085"/>
    <w:rsid w:val="00787A17"/>
    <w:rsid w:val="007945E8"/>
    <w:rsid w:val="00797D58"/>
    <w:rsid w:val="007B7470"/>
    <w:rsid w:val="007C3F44"/>
    <w:rsid w:val="007D21BC"/>
    <w:rsid w:val="007D448C"/>
    <w:rsid w:val="007D5748"/>
    <w:rsid w:val="007F10A9"/>
    <w:rsid w:val="008205B7"/>
    <w:rsid w:val="00820B89"/>
    <w:rsid w:val="00832D80"/>
    <w:rsid w:val="00850A0E"/>
    <w:rsid w:val="00851D90"/>
    <w:rsid w:val="00876ED9"/>
    <w:rsid w:val="00893B20"/>
    <w:rsid w:val="00893B76"/>
    <w:rsid w:val="00897BE7"/>
    <w:rsid w:val="008B164D"/>
    <w:rsid w:val="008D339D"/>
    <w:rsid w:val="008D4B41"/>
    <w:rsid w:val="008E2736"/>
    <w:rsid w:val="008F0D12"/>
    <w:rsid w:val="008F41BC"/>
    <w:rsid w:val="008F5D2C"/>
    <w:rsid w:val="00904CCF"/>
    <w:rsid w:val="009120FD"/>
    <w:rsid w:val="009155E9"/>
    <w:rsid w:val="0093569D"/>
    <w:rsid w:val="00935B2F"/>
    <w:rsid w:val="00943733"/>
    <w:rsid w:val="00945A2A"/>
    <w:rsid w:val="00957609"/>
    <w:rsid w:val="00962083"/>
    <w:rsid w:val="00965471"/>
    <w:rsid w:val="00967A67"/>
    <w:rsid w:val="009706B7"/>
    <w:rsid w:val="0099639E"/>
    <w:rsid w:val="009B1E47"/>
    <w:rsid w:val="009B2B21"/>
    <w:rsid w:val="009B5837"/>
    <w:rsid w:val="009F5ED3"/>
    <w:rsid w:val="00A35C0F"/>
    <w:rsid w:val="00A45F20"/>
    <w:rsid w:val="00A62D42"/>
    <w:rsid w:val="00A65C96"/>
    <w:rsid w:val="00A72E75"/>
    <w:rsid w:val="00A738C0"/>
    <w:rsid w:val="00A75319"/>
    <w:rsid w:val="00A82EFF"/>
    <w:rsid w:val="00AB5919"/>
    <w:rsid w:val="00AC32FB"/>
    <w:rsid w:val="00AE3864"/>
    <w:rsid w:val="00AF1932"/>
    <w:rsid w:val="00B008A1"/>
    <w:rsid w:val="00B15B33"/>
    <w:rsid w:val="00B35D55"/>
    <w:rsid w:val="00B40364"/>
    <w:rsid w:val="00B50CCA"/>
    <w:rsid w:val="00B51837"/>
    <w:rsid w:val="00B5535C"/>
    <w:rsid w:val="00B631B6"/>
    <w:rsid w:val="00B6775B"/>
    <w:rsid w:val="00B801BA"/>
    <w:rsid w:val="00B924B9"/>
    <w:rsid w:val="00B92F23"/>
    <w:rsid w:val="00B940C1"/>
    <w:rsid w:val="00BA4F6A"/>
    <w:rsid w:val="00BA53A1"/>
    <w:rsid w:val="00BF7816"/>
    <w:rsid w:val="00C07EC2"/>
    <w:rsid w:val="00C15212"/>
    <w:rsid w:val="00C15D88"/>
    <w:rsid w:val="00C16C1B"/>
    <w:rsid w:val="00C3455D"/>
    <w:rsid w:val="00C4114A"/>
    <w:rsid w:val="00C455E9"/>
    <w:rsid w:val="00C51CC5"/>
    <w:rsid w:val="00C51FD4"/>
    <w:rsid w:val="00C52BB7"/>
    <w:rsid w:val="00C611AD"/>
    <w:rsid w:val="00C64BDB"/>
    <w:rsid w:val="00C653D7"/>
    <w:rsid w:val="00C825CB"/>
    <w:rsid w:val="00C8477E"/>
    <w:rsid w:val="00CA18F2"/>
    <w:rsid w:val="00CA6556"/>
    <w:rsid w:val="00CB04E9"/>
    <w:rsid w:val="00CB3623"/>
    <w:rsid w:val="00CB759D"/>
    <w:rsid w:val="00CC0E46"/>
    <w:rsid w:val="00CC0F49"/>
    <w:rsid w:val="00CD30BD"/>
    <w:rsid w:val="00CE0D4E"/>
    <w:rsid w:val="00CE13B4"/>
    <w:rsid w:val="00CE299A"/>
    <w:rsid w:val="00CE359E"/>
    <w:rsid w:val="00CF2C35"/>
    <w:rsid w:val="00D02297"/>
    <w:rsid w:val="00D11143"/>
    <w:rsid w:val="00D200BE"/>
    <w:rsid w:val="00D57FEF"/>
    <w:rsid w:val="00D638F5"/>
    <w:rsid w:val="00D7236A"/>
    <w:rsid w:val="00D7548C"/>
    <w:rsid w:val="00D85029"/>
    <w:rsid w:val="00D9171A"/>
    <w:rsid w:val="00D922E5"/>
    <w:rsid w:val="00D92D8D"/>
    <w:rsid w:val="00DD1A5B"/>
    <w:rsid w:val="00DE04C5"/>
    <w:rsid w:val="00DE5BF1"/>
    <w:rsid w:val="00DE75EE"/>
    <w:rsid w:val="00DF4029"/>
    <w:rsid w:val="00E01671"/>
    <w:rsid w:val="00E066F6"/>
    <w:rsid w:val="00E07CE9"/>
    <w:rsid w:val="00E110E8"/>
    <w:rsid w:val="00E113CD"/>
    <w:rsid w:val="00E30BBE"/>
    <w:rsid w:val="00E41E87"/>
    <w:rsid w:val="00E4770B"/>
    <w:rsid w:val="00E52588"/>
    <w:rsid w:val="00E620FD"/>
    <w:rsid w:val="00E92C24"/>
    <w:rsid w:val="00E963A3"/>
    <w:rsid w:val="00EA1E90"/>
    <w:rsid w:val="00EB11DA"/>
    <w:rsid w:val="00EB3FFA"/>
    <w:rsid w:val="00EC0283"/>
    <w:rsid w:val="00ED0E78"/>
    <w:rsid w:val="00ED2B29"/>
    <w:rsid w:val="00EE0CA3"/>
    <w:rsid w:val="00EE28EB"/>
    <w:rsid w:val="00F03306"/>
    <w:rsid w:val="00F16420"/>
    <w:rsid w:val="00F20986"/>
    <w:rsid w:val="00F21738"/>
    <w:rsid w:val="00F2530E"/>
    <w:rsid w:val="00F27907"/>
    <w:rsid w:val="00F3467B"/>
    <w:rsid w:val="00F348E6"/>
    <w:rsid w:val="00F40136"/>
    <w:rsid w:val="00F46A94"/>
    <w:rsid w:val="00F475FF"/>
    <w:rsid w:val="00F57F1C"/>
    <w:rsid w:val="00F67E45"/>
    <w:rsid w:val="00F8305C"/>
    <w:rsid w:val="00FB4A4A"/>
    <w:rsid w:val="00FB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76666B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6666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76666B"/>
    <w:pPr>
      <w:spacing w:after="0" w:line="240" w:lineRule="auto"/>
      <w:jc w:val="both"/>
    </w:pPr>
    <w:rPr>
      <w:rFonts w:ascii="Times New Roman" w:hAnsi="Times New Roman"/>
      <w:color w:val="FF0000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6666B"/>
    <w:rPr>
      <w:rFonts w:ascii="Times New Roman" w:hAnsi="Times New Roman"/>
      <w:color w:val="FF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B2B21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3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Analýza-vplyvov-na-rozpočet"/>
    <f:field ref="objsubject" par="" edit="true" text=""/>
    <f:field ref="objcreatedby" par="" text="Ščevíková, Andrea, JUDr."/>
    <f:field ref="objcreatedat" par="" text="24.6.2024 15:35:01"/>
    <f:field ref="objchangedby" par="" text="Administrator, System"/>
    <f:field ref="objmodifiedat" par="" text="24.6.2024 15:35:0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6AF0DB-A6AF-42DA-8443-BFD048E5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2025-02-12T11:30:00Z</dcterms:created>
  <dcterms:modified xsi:type="dcterms:W3CDTF">2025-02-12T11:30:00Z</dcterms:modified>
</cp:coreProperties>
</file>