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Poslanci Národnej rady Slovenskej republiky Michal Truban a Štefan Kišš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95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279/2024 Z. z. o dani z finančných transakcií a o zmene a doplnení niektorých zákonov v znení neskorších predpisov a ktorým sa menia niektoré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Stupeň zlučiteľnosti - úplný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095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279/2024 Z. z. o dani z finančných transakcií a o zmene a doplnení niektorých zákonov v znení neskorších predpisov a ktorým sa menia niektoré zákony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A.3.1. Vplyvy na rozpočet verejnej správy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Štát predpokladá za rok 2025 výber dane z finančných transakcií na úrovni 517 mil. eur, v roku 2026 to má byť 726 mil. eur a v roku 2027 takmer 760 mil. eur. Rada pre rozpočtovú zodpovednosť prepočítala dopady tohto návrhu zákona a uvádza, že štát vyberie v prvom roku zavedenia len 466 mil. eur, čo je o 51 mil. eur menej, a to ešte pred prijatím pozmeňujúcich návrhov, ktoré výber tejto dane znižujú. Ministerstvo financií SR niekoľkokrát tieto prepočty menilo a uvádza, že dané prepočty boli pripravované na základe dát z Maďarska s použitím slovenských pomerov. Avšak nie všetky špecifiká sa dali zobrať do úvahy, ako napríklad presun k hotovostným transakciám, či hromadným transakciám s využitím maximálneho limitu alebo nezdaňované prevody subjektov v rámci jednej banky. V Maďarsku bola táto sadzba už niekoľkokrát navyšovaná, pretože nepriniesla želané príjmy do štátneho rozpočtu.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prípade ak už daňovník podľa doterajšej právnej úpravy daň z finančných transakcií odviedol, táto daň mu bude započítaná voči najbližšej daňovej povinnosti alebo na základe žiadosti daňovníka vrátená. Ak má daňovník voči štátu neuhradené daňové pohľadávky, tak odvedená daň z finančných transakcií sa v súlade s daňovým poriadkom použije na úhradu pohľadávok daňovníka.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A.3.2. Vplyvy na podnikateľské prostredie – dochádza k zvýšeniu regulačného zaťaženia?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predpokladá pozitívne vplyvy na podnikateľské prostredie, keďže daň z finančných transakcií nebude navyše zdaňovať ekonomickú aktivitu subjektov a dusiť ekonomiku. Taktiež odprostí dotknuté subjekty od zvýšenej administratívnej záťaže.</w:t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A.3.3. Sociálne vplyvy</w:t>
      </w:r>
    </w:p>
    <w:p w:rsidR="00000000" w:rsidDel="00000000" w:rsidP="00000000" w:rsidRDefault="00000000" w:rsidRPr="00000000" w14:paraId="0000007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Predkladaná novela zákona predpokladá pozitívne vplyvy na zamestnanosť, kedy z dôvodu zrušenia tejto neadresnej transakčnej dane nebude dochádzať k rušeniu pracovných miest, zániku spoločností, či odlivu zahraničných investícií.</w:t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A.3.4. Vplyvy na životné prostredie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zákona nepredpokladá vplyvy na životné prostredie.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A.3.5. Vplyvy na informatizáciu spoločnosti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predpokladá pozitívne vplyvy na informatizáciu spoločnosti z dôvodu nezaťažovania bankového sektora a podnikateľských subjektov upravovaním si systémov na evidovanie a odvádzanie tejto dane.</w:t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A.3.6. Vplyvy na manželstvo, rodičovstvo a rodinu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nepredpokladá vplyvy na manželstvo, rodičovstvo a rodinu.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A.3.7. Vplyvy na služby verejnej správy pre občana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zákona predpokladá pozitívne vplyvy na služby verejnej správy pre občana z dôvodu upustenia od administratívnej záťaže.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Existuje viacero alternatívnych riešení konsolidácie, okrem zavádzania vyšších daní, ďalšími možnosťami sú šetrenie na výdavkoch štátu a ekonomický rast. Najľahšou cestou je zvýšenie daní, no existuje viacero riešení, ktoré bežní občania Slovenska nepocítia. V predloženom rozpočte na rok 2025 zostala rozpočtová rezerva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objeme 333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mil. eur, ktorá by pokryla väčšinu príjmov z tejto dane. Šetriť sa dá aj na nehospodárnej prevádzke štátu až do objemu 500 mil. eur ročne, len šetrenie na IT systémoch a službách by prinieslo minimálne 100 mil. eur ročne, ďalej sú to napríklad predražené konzultačné a právne služby. Ak by už bolo nutné pristúpiť k zvýšeniu zdanenia tak prostredníctvom zdanenia negatívnych externalít (daň z hazardu, daň z environmentálnych záťaží). 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/wJp9R+wMd0P33hazrVJKDLLww==">CgMxLjA4AGopChRzdWdnZXN0LmpsdGRwbzYyMmN5bRIRRMOhxaFhIEJsYcWha292w6FqKQoUc3VnZ2VzdC5xZXpleGtwYWIxdGMSEUTDocWhYSBCbGHFoWtvdsOhciExbVBuOU9YNnFoYmFKdDJBeFdGVkdwVzNta0lPVHVUQ0I=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2024-11-04T00:20:00Z</dcterms:created>
</cp:coreProperties>
</file>