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FBE1D" w14:textId="77777777" w:rsidR="009562ED" w:rsidRPr="00CE0522" w:rsidRDefault="009562ED" w:rsidP="00B51FC1">
      <w:pPr>
        <w:tabs>
          <w:tab w:val="left" w:pos="-1985"/>
          <w:tab w:val="left" w:pos="709"/>
          <w:tab w:val="left" w:pos="1077"/>
          <w:tab w:val="left" w:pos="3600"/>
        </w:tabs>
        <w:jc w:val="center"/>
        <w:rPr>
          <w:b/>
          <w:sz w:val="28"/>
          <w:szCs w:val="28"/>
        </w:rPr>
      </w:pPr>
      <w:r w:rsidRPr="00CE0522">
        <w:rPr>
          <w:b/>
          <w:sz w:val="28"/>
          <w:szCs w:val="28"/>
        </w:rPr>
        <w:t>NÁRODNÁ RADA SLOVENSKEJ REPUBLIKY</w:t>
      </w:r>
    </w:p>
    <w:p w14:paraId="0BFD13AA" w14:textId="3E75EC67" w:rsidR="009562ED" w:rsidRPr="00CE0522" w:rsidRDefault="009562ED" w:rsidP="00B51FC1">
      <w:pPr>
        <w:tabs>
          <w:tab w:val="left" w:pos="-1985"/>
          <w:tab w:val="left" w:pos="709"/>
          <w:tab w:val="left" w:pos="1077"/>
        </w:tabs>
        <w:jc w:val="center"/>
        <w:rPr>
          <w:b/>
          <w:sz w:val="28"/>
          <w:szCs w:val="28"/>
        </w:rPr>
      </w:pPr>
      <w:r>
        <w:rPr>
          <w:b/>
          <w:sz w:val="28"/>
          <w:szCs w:val="28"/>
        </w:rPr>
        <w:t>IX</w:t>
      </w:r>
      <w:r w:rsidRPr="00CE0522">
        <w:rPr>
          <w:b/>
          <w:sz w:val="28"/>
          <w:szCs w:val="28"/>
        </w:rPr>
        <w:t>. volebné obdobie</w:t>
      </w:r>
    </w:p>
    <w:p w14:paraId="7E86FBF1" w14:textId="77777777" w:rsidR="00B51FC1" w:rsidRDefault="009562ED" w:rsidP="00B51FC1">
      <w:pPr>
        <w:tabs>
          <w:tab w:val="left" w:pos="-1985"/>
          <w:tab w:val="left" w:pos="709"/>
          <w:tab w:val="left" w:pos="1077"/>
        </w:tabs>
        <w:jc w:val="center"/>
        <w:rPr>
          <w:bCs/>
        </w:rPr>
      </w:pPr>
      <w:r w:rsidRPr="00CE0522">
        <w:rPr>
          <w:b/>
          <w:sz w:val="28"/>
          <w:szCs w:val="28"/>
        </w:rPr>
        <w:t>___________________________________________</w:t>
      </w:r>
      <w:r w:rsidRPr="00CE0522">
        <w:rPr>
          <w:b/>
          <w:sz w:val="28"/>
          <w:szCs w:val="28"/>
        </w:rPr>
        <w:br/>
      </w:r>
    </w:p>
    <w:p w14:paraId="23D4667B" w14:textId="3EA92439" w:rsidR="005C78A6" w:rsidRPr="00B51FC1" w:rsidRDefault="00B06C2B" w:rsidP="00B51FC1">
      <w:pPr>
        <w:tabs>
          <w:tab w:val="left" w:pos="-1985"/>
          <w:tab w:val="left" w:pos="709"/>
          <w:tab w:val="left" w:pos="1077"/>
        </w:tabs>
        <w:ind w:firstLine="0"/>
        <w:rPr>
          <w:b/>
          <w:sz w:val="28"/>
          <w:szCs w:val="28"/>
        </w:rPr>
      </w:pPr>
      <w:r w:rsidRPr="003D437B">
        <w:rPr>
          <w:bCs/>
        </w:rPr>
        <w:t>Č</w:t>
      </w:r>
      <w:r>
        <w:rPr>
          <w:bCs/>
        </w:rPr>
        <w:t xml:space="preserve">.: </w:t>
      </w:r>
      <w:r w:rsidR="005C78A6">
        <w:t>KNR</w:t>
      </w:r>
      <w:r w:rsidR="005C78A6" w:rsidRPr="004C27F8">
        <w:t>-</w:t>
      </w:r>
      <w:r w:rsidR="005C78A6">
        <w:t>UPV-</w:t>
      </w:r>
      <w:r w:rsidR="008F1F00">
        <w:t>0554</w:t>
      </w:r>
      <w:r w:rsidR="009E7689">
        <w:t>/</w:t>
      </w:r>
      <w:r w:rsidR="005C78A6">
        <w:t>202</w:t>
      </w:r>
      <w:r w:rsidR="006B74F5">
        <w:t>5</w:t>
      </w:r>
      <w:r w:rsidR="005C78A6">
        <w:t>-</w:t>
      </w:r>
      <w:r w:rsidR="008F1F00">
        <w:t>4</w:t>
      </w:r>
    </w:p>
    <w:p w14:paraId="4983BDF0" w14:textId="55306E63" w:rsidR="009562ED" w:rsidRPr="00B51FC1" w:rsidRDefault="009562ED" w:rsidP="00B51FC1">
      <w:pPr>
        <w:rPr>
          <w:b/>
          <w:i/>
          <w:spacing w:val="60"/>
        </w:rPr>
      </w:pPr>
    </w:p>
    <w:p w14:paraId="29DCA23D" w14:textId="1A394872" w:rsidR="002A0660" w:rsidRPr="00B51FC1" w:rsidRDefault="002A0660" w:rsidP="00B51FC1">
      <w:pPr>
        <w:jc w:val="center"/>
        <w:rPr>
          <w:b/>
          <w:spacing w:val="60"/>
        </w:rPr>
      </w:pPr>
    </w:p>
    <w:p w14:paraId="65D37303" w14:textId="77777777" w:rsidR="00FF04D6" w:rsidRDefault="00FF04D6" w:rsidP="00B51FC1">
      <w:pPr>
        <w:jc w:val="center"/>
        <w:rPr>
          <w:b/>
          <w:spacing w:val="60"/>
          <w:sz w:val="32"/>
          <w:szCs w:val="32"/>
        </w:rPr>
      </w:pPr>
    </w:p>
    <w:p w14:paraId="27E6D6BF" w14:textId="77777777" w:rsidR="00FF04D6" w:rsidRDefault="00FF04D6" w:rsidP="00B51FC1">
      <w:pPr>
        <w:jc w:val="center"/>
        <w:rPr>
          <w:b/>
          <w:spacing w:val="60"/>
          <w:sz w:val="32"/>
          <w:szCs w:val="32"/>
        </w:rPr>
      </w:pPr>
    </w:p>
    <w:p w14:paraId="34BA2D34" w14:textId="042C05CA" w:rsidR="009562ED" w:rsidRPr="008207FF" w:rsidRDefault="009E7689" w:rsidP="00B51FC1">
      <w:pPr>
        <w:jc w:val="center"/>
        <w:rPr>
          <w:b/>
          <w:spacing w:val="60"/>
          <w:sz w:val="32"/>
          <w:szCs w:val="32"/>
        </w:rPr>
      </w:pPr>
      <w:r>
        <w:rPr>
          <w:b/>
          <w:spacing w:val="60"/>
          <w:sz w:val="32"/>
          <w:szCs w:val="32"/>
        </w:rPr>
        <w:t>582</w:t>
      </w:r>
      <w:r w:rsidR="0020711F">
        <w:rPr>
          <w:b/>
          <w:spacing w:val="60"/>
          <w:sz w:val="32"/>
          <w:szCs w:val="32"/>
        </w:rPr>
        <w:t>a</w:t>
      </w:r>
    </w:p>
    <w:p w14:paraId="6564F3C3" w14:textId="77777777" w:rsidR="009562ED" w:rsidRPr="00CE0522" w:rsidRDefault="009562ED" w:rsidP="00B51FC1">
      <w:pPr>
        <w:pStyle w:val="Nadpis3"/>
        <w:rPr>
          <w:rFonts w:ascii="Times New Roman" w:hAnsi="Times New Roman"/>
          <w:bCs/>
          <w:szCs w:val="28"/>
          <w:lang w:val="sk-SK"/>
        </w:rPr>
      </w:pPr>
    </w:p>
    <w:p w14:paraId="6CE871CE" w14:textId="77777777" w:rsidR="009562ED" w:rsidRPr="00CE0522" w:rsidRDefault="009562ED" w:rsidP="00B51FC1">
      <w:pPr>
        <w:pStyle w:val="Nadpis3"/>
        <w:rPr>
          <w:rFonts w:ascii="Times New Roman" w:hAnsi="Times New Roman"/>
          <w:bCs/>
          <w:szCs w:val="28"/>
          <w:lang w:val="sk-SK"/>
        </w:rPr>
      </w:pPr>
      <w:r w:rsidRPr="00CE0522">
        <w:rPr>
          <w:rFonts w:ascii="Times New Roman" w:hAnsi="Times New Roman"/>
          <w:bCs/>
          <w:szCs w:val="28"/>
          <w:lang w:val="sk-SK"/>
        </w:rPr>
        <w:t>S p o l o č n á    s p r á v a</w:t>
      </w:r>
    </w:p>
    <w:p w14:paraId="23D0FE46" w14:textId="77777777" w:rsidR="00B51FC1" w:rsidRDefault="00B51FC1" w:rsidP="00B51FC1">
      <w:pPr>
        <w:shd w:val="clear" w:color="auto" w:fill="FFFFFF"/>
        <w:ind w:firstLine="0"/>
        <w:outlineLvl w:val="1"/>
        <w:rPr>
          <w:b/>
          <w:sz w:val="28"/>
          <w:szCs w:val="28"/>
        </w:rPr>
      </w:pPr>
    </w:p>
    <w:p w14:paraId="4C914BD6" w14:textId="25F82F68" w:rsidR="00157C0A" w:rsidRPr="009E7689" w:rsidRDefault="009562ED" w:rsidP="00B51FC1">
      <w:pPr>
        <w:shd w:val="clear" w:color="auto" w:fill="FFFFFF"/>
        <w:ind w:firstLine="0"/>
        <w:outlineLvl w:val="1"/>
        <w:rPr>
          <w:rFonts w:cs="Arial"/>
          <w:b/>
        </w:rPr>
      </w:pPr>
      <w:r w:rsidRPr="00C207C2">
        <w:rPr>
          <w:b/>
        </w:rPr>
        <w:t xml:space="preserve">výborov Národnej rady Slovenskej republiky o prerokovaní </w:t>
      </w:r>
      <w:r w:rsidR="008E20A9">
        <w:rPr>
          <w:b/>
        </w:rPr>
        <w:t xml:space="preserve">vládneho </w:t>
      </w:r>
      <w:r w:rsidR="009E5E14" w:rsidRPr="00C207C2">
        <w:rPr>
          <w:b/>
        </w:rPr>
        <w:t>n</w:t>
      </w:r>
      <w:r w:rsidR="009E5E14" w:rsidRPr="00C207C2">
        <w:rPr>
          <w:rFonts w:cs="Arial"/>
          <w:b/>
        </w:rPr>
        <w:t xml:space="preserve">ávrhu </w:t>
      </w:r>
      <w:r w:rsidR="003229C1">
        <w:rPr>
          <w:rFonts w:cs="Arial"/>
          <w:b/>
        </w:rPr>
        <w:t>zákona</w:t>
      </w:r>
      <w:r w:rsidR="009E7689">
        <w:rPr>
          <w:rFonts w:cs="Arial"/>
          <w:b/>
        </w:rPr>
        <w:t xml:space="preserve">, </w:t>
      </w:r>
      <w:r w:rsidR="009E7689" w:rsidRPr="009E7689">
        <w:rPr>
          <w:rFonts w:cs="Arial"/>
          <w:b/>
        </w:rPr>
        <w:t>ktorým sa mení a dopĺňa zákon č. 327/2005 Z. z. o po</w:t>
      </w:r>
      <w:r w:rsidR="006A75D6">
        <w:rPr>
          <w:rFonts w:cs="Arial"/>
          <w:b/>
        </w:rPr>
        <w:t xml:space="preserve">skytovaní právnej pomoci osobám </w:t>
      </w:r>
      <w:r w:rsidR="009E7689" w:rsidRPr="009E7689">
        <w:rPr>
          <w:rFonts w:cs="Arial"/>
          <w:b/>
        </w:rPr>
        <w:t xml:space="preserve">v </w:t>
      </w:r>
      <w:r w:rsidR="006A75D6">
        <w:rPr>
          <w:rFonts w:cs="Arial"/>
          <w:b/>
        </w:rPr>
        <w:t> </w:t>
      </w:r>
      <w:r w:rsidR="009E7689" w:rsidRPr="009E7689">
        <w:rPr>
          <w:rFonts w:cs="Arial"/>
          <w:b/>
        </w:rPr>
        <w:t>materiálnej núdzi a o zmene a doplnení zákona č. 586/2003 Z. z. o advokácii a o zmene a doplnení zákona č. 455/1991 Zb. o živnostenskom</w:t>
      </w:r>
      <w:r w:rsidR="006A75D6">
        <w:rPr>
          <w:rFonts w:cs="Arial"/>
          <w:b/>
        </w:rPr>
        <w:t xml:space="preserve"> podnikaní (živnostenský zákon) </w:t>
      </w:r>
      <w:r w:rsidR="009E7689" w:rsidRPr="009E7689">
        <w:rPr>
          <w:rFonts w:cs="Arial"/>
          <w:b/>
        </w:rPr>
        <w:t xml:space="preserve">v </w:t>
      </w:r>
      <w:r w:rsidR="006A75D6">
        <w:rPr>
          <w:rFonts w:cs="Arial"/>
          <w:b/>
        </w:rPr>
        <w:t> </w:t>
      </w:r>
      <w:r w:rsidR="009E7689" w:rsidRPr="009E7689">
        <w:rPr>
          <w:rFonts w:cs="Arial"/>
          <w:b/>
        </w:rPr>
        <w:t>znení neskorších predpisov v znení zákona č. 8/2005 Z. z. v znení neskorších predpisov a ktorým sa menia a dopĺňajú niektoré zákony (tlač 582)</w:t>
      </w:r>
      <w:r w:rsidR="009E7689">
        <w:rPr>
          <w:rFonts w:cs="Arial"/>
          <w:b/>
        </w:rPr>
        <w:t xml:space="preserve"> </w:t>
      </w:r>
      <w:r w:rsidR="00157C0A">
        <w:rPr>
          <w:b/>
        </w:rPr>
        <w:t xml:space="preserve">v druhom čítaní </w:t>
      </w:r>
    </w:p>
    <w:p w14:paraId="352DCD4A" w14:textId="77777777" w:rsidR="009562ED" w:rsidRPr="00085CC4" w:rsidRDefault="009562ED" w:rsidP="00B51FC1">
      <w:pPr>
        <w:ind w:firstLine="0"/>
        <w:rPr>
          <w:b/>
          <w:bCs/>
        </w:rPr>
      </w:pPr>
      <w:r w:rsidRPr="00CE0522">
        <w:rPr>
          <w:b/>
          <w:bCs/>
        </w:rPr>
        <w:t>___________________________________________________________________________</w:t>
      </w:r>
    </w:p>
    <w:p w14:paraId="26E0DBFA" w14:textId="65A32344" w:rsidR="009562ED" w:rsidRDefault="009562ED" w:rsidP="00C1437B">
      <w:pPr>
        <w:pStyle w:val="Zkladntext3"/>
        <w:tabs>
          <w:tab w:val="left" w:pos="567"/>
        </w:tabs>
        <w:ind w:firstLine="0"/>
        <w:jc w:val="both"/>
        <w:rPr>
          <w:b w:val="0"/>
          <w:szCs w:val="24"/>
        </w:rPr>
      </w:pPr>
    </w:p>
    <w:p w14:paraId="1511AC2C" w14:textId="77777777" w:rsidR="00157C0A" w:rsidRPr="00AB15E9" w:rsidRDefault="00157C0A" w:rsidP="00C1437B">
      <w:pPr>
        <w:pStyle w:val="Zkladntext3"/>
        <w:ind w:firstLine="0"/>
        <w:jc w:val="both"/>
        <w:rPr>
          <w:b w:val="0"/>
          <w:szCs w:val="24"/>
        </w:rPr>
      </w:pPr>
    </w:p>
    <w:p w14:paraId="440BAD5F" w14:textId="3BDF4464" w:rsidR="00440B26" w:rsidRDefault="009562ED" w:rsidP="00B51FC1">
      <w:pPr>
        <w:pStyle w:val="Zarkazkladnhotextu"/>
        <w:spacing w:after="0"/>
        <w:ind w:left="0" w:firstLine="567"/>
        <w:rPr>
          <w:bCs/>
        </w:rPr>
      </w:pPr>
      <w:r w:rsidRPr="00AB15E9">
        <w:t xml:space="preserve">Ústavnoprávny výbor </w:t>
      </w:r>
      <w:r w:rsidRPr="00AB15E9">
        <w:rPr>
          <w:bCs/>
        </w:rPr>
        <w:t xml:space="preserve">Národnej rady Slovenskej republiky ako </w:t>
      </w:r>
      <w:r w:rsidRPr="00AB15E9">
        <w:t>gestorský výbor k</w:t>
      </w:r>
      <w:r w:rsidR="00157C0A">
        <w:t> </w:t>
      </w:r>
      <w:r w:rsidR="008E20A9" w:rsidRPr="008E20A9">
        <w:rPr>
          <w:bCs/>
        </w:rPr>
        <w:t>vládnemu n</w:t>
      </w:r>
      <w:r w:rsidR="008E20A9" w:rsidRPr="008E20A9">
        <w:rPr>
          <w:rFonts w:cs="Arial"/>
          <w:bCs/>
        </w:rPr>
        <w:t>ávrhu</w:t>
      </w:r>
      <w:r w:rsidR="008E20A9" w:rsidRPr="00C207C2">
        <w:rPr>
          <w:rFonts w:cs="Arial"/>
          <w:b/>
        </w:rPr>
        <w:t xml:space="preserve"> </w:t>
      </w:r>
      <w:r w:rsidR="009E7689" w:rsidRPr="00380FD7">
        <w:rPr>
          <w:rFonts w:eastAsiaTheme="minorHAnsi"/>
          <w:shd w:val="clear" w:color="auto" w:fill="FFFFFF"/>
          <w:lang w:eastAsia="en-US"/>
        </w:rPr>
        <w:t xml:space="preserve">zákona, ktorým sa mení a dopĺňa </w:t>
      </w:r>
      <w:r w:rsidR="009E7689" w:rsidRPr="00380FD7">
        <w:rPr>
          <w:rFonts w:eastAsiaTheme="minorHAnsi"/>
          <w:b/>
          <w:shd w:val="clear" w:color="auto" w:fill="FFFFFF"/>
          <w:lang w:eastAsia="en-US"/>
        </w:rPr>
        <w:t xml:space="preserve">zákon č. 327/2005 Z. z. o poskytovaní právnej pomoci osobám v materiálnej núdzi </w:t>
      </w:r>
      <w:r w:rsidR="009E7689" w:rsidRPr="00380FD7">
        <w:rPr>
          <w:rFonts w:eastAsiaTheme="minorHAnsi"/>
          <w:shd w:val="clear" w:color="auto" w:fill="FFFFFF"/>
          <w:lang w:eastAsia="en-US"/>
        </w:rPr>
        <w:t xml:space="preserve">a o zmene </w:t>
      </w:r>
      <w:r w:rsidR="009E7689" w:rsidRPr="005244F2">
        <w:rPr>
          <w:rFonts w:eastAsiaTheme="minorHAnsi"/>
          <w:shd w:val="clear" w:color="auto" w:fill="FFFFFF"/>
          <w:lang w:eastAsia="en-US"/>
        </w:rPr>
        <w:t>a doplnení</w:t>
      </w:r>
      <w:r w:rsidR="009E7689" w:rsidRPr="00380FD7">
        <w:rPr>
          <w:rFonts w:eastAsiaTheme="minorHAnsi"/>
          <w:b/>
          <w:shd w:val="clear" w:color="auto" w:fill="FFFFFF"/>
          <w:lang w:eastAsia="en-US"/>
        </w:rPr>
        <w:t xml:space="preserve"> zákona č. 586/2003 Z. z. o advokácii </w:t>
      </w:r>
      <w:r w:rsidR="009E7689" w:rsidRPr="00380FD7">
        <w:rPr>
          <w:rFonts w:eastAsiaTheme="minorHAnsi"/>
          <w:shd w:val="clear" w:color="auto" w:fill="FFFFFF"/>
          <w:lang w:eastAsia="en-US"/>
        </w:rPr>
        <w:t xml:space="preserve">a o zmene a doplnení </w:t>
      </w:r>
      <w:r w:rsidR="009E7689" w:rsidRPr="00380FD7">
        <w:rPr>
          <w:rFonts w:eastAsiaTheme="minorHAnsi"/>
          <w:b/>
          <w:shd w:val="clear" w:color="auto" w:fill="FFFFFF"/>
          <w:lang w:eastAsia="en-US"/>
        </w:rPr>
        <w:t>zákona č. 455/1991 Zb. o živnostenskom podnikaní (živnostenský zákon)</w:t>
      </w:r>
      <w:r w:rsidR="009E7689" w:rsidRPr="00380FD7">
        <w:rPr>
          <w:rFonts w:eastAsiaTheme="minorHAnsi"/>
          <w:shd w:val="clear" w:color="auto" w:fill="FFFFFF"/>
          <w:lang w:eastAsia="en-US"/>
        </w:rPr>
        <w:t xml:space="preserve"> v znení neskorších predpisov v znení zákona č. 8/2005 Z. z. v znení neskorších predpisov a ktorým sa menia a dopĺňajú niektoré zákony (tlač 582)</w:t>
      </w:r>
      <w:r w:rsidR="009E7689">
        <w:rPr>
          <w:rFonts w:cs="Arial"/>
          <w:b/>
        </w:rPr>
        <w:t xml:space="preserve"> </w:t>
      </w:r>
      <w:r w:rsidRPr="00AB15E9">
        <w:t>p</w:t>
      </w:r>
      <w:r w:rsidRPr="00AB15E9">
        <w:rPr>
          <w:bCs/>
        </w:rPr>
        <w:t>odáva Národnej</w:t>
      </w:r>
      <w:r w:rsidRPr="000E7EA5">
        <w:rPr>
          <w:bCs/>
        </w:rPr>
        <w:t xml:space="preserve"> rade Slovenskej republiky podľa § 79 ods. 1 zákona </w:t>
      </w:r>
      <w:r w:rsidR="006D6835" w:rsidRPr="006D6835">
        <w:rPr>
          <w:bCs/>
        </w:rPr>
        <w:t>Nár</w:t>
      </w:r>
      <w:r w:rsidR="00440B26">
        <w:rPr>
          <w:bCs/>
        </w:rPr>
        <w:t xml:space="preserve">odnej rady Slovenskej republiky </w:t>
      </w:r>
      <w:r w:rsidR="006D6835" w:rsidRPr="006D6835">
        <w:rPr>
          <w:bCs/>
        </w:rPr>
        <w:t xml:space="preserve">č. </w:t>
      </w:r>
      <w:r w:rsidR="00440B26">
        <w:rPr>
          <w:bCs/>
        </w:rPr>
        <w:t> </w:t>
      </w:r>
      <w:r w:rsidR="006D6835" w:rsidRPr="006D6835">
        <w:rPr>
          <w:bCs/>
        </w:rPr>
        <w:t xml:space="preserve">350/1996 Z. z. o rokovacom poriadku Národnej rady Slovenskej republiky v znení neskorších predpisov </w:t>
      </w:r>
      <w:r w:rsidRPr="000E7EA5">
        <w:rPr>
          <w:b/>
        </w:rPr>
        <w:t>spoločnú správu</w:t>
      </w:r>
      <w:r w:rsidRPr="000E7EA5">
        <w:rPr>
          <w:bCs/>
        </w:rPr>
        <w:t xml:space="preserve"> výborov Národnej rady Slovenskej republiky.</w:t>
      </w:r>
    </w:p>
    <w:p w14:paraId="7F4F7509" w14:textId="77777777" w:rsidR="005A471A" w:rsidRPr="00864B12" w:rsidRDefault="005A471A" w:rsidP="00B51FC1">
      <w:pPr>
        <w:pStyle w:val="Zarkazkladnhotextu"/>
        <w:spacing w:after="0"/>
        <w:ind w:left="0" w:firstLine="567"/>
        <w:rPr>
          <w:rFonts w:cs="Arial"/>
          <w:b/>
        </w:rPr>
      </w:pPr>
    </w:p>
    <w:p w14:paraId="04F6312F" w14:textId="77777777" w:rsidR="009562ED" w:rsidRDefault="009562ED" w:rsidP="00B51FC1">
      <w:pPr>
        <w:pStyle w:val="Zkladntext3"/>
        <w:tabs>
          <w:tab w:val="left" w:pos="-1985"/>
          <w:tab w:val="left" w:pos="709"/>
          <w:tab w:val="left" w:pos="1077"/>
        </w:tabs>
        <w:rPr>
          <w:bCs/>
          <w:szCs w:val="24"/>
        </w:rPr>
      </w:pPr>
      <w:r>
        <w:rPr>
          <w:bCs/>
          <w:szCs w:val="24"/>
        </w:rPr>
        <w:lastRenderedPageBreak/>
        <w:t>I.</w:t>
      </w:r>
    </w:p>
    <w:p w14:paraId="22B15DA4" w14:textId="77777777" w:rsidR="002A0660" w:rsidRPr="00597907" w:rsidRDefault="002A0660" w:rsidP="00B51FC1">
      <w:pPr>
        <w:pStyle w:val="Bezriadkovania"/>
      </w:pPr>
    </w:p>
    <w:p w14:paraId="1BCF07A6" w14:textId="0162AF96" w:rsidR="00B22CC1" w:rsidRPr="00B51FC1" w:rsidRDefault="009562ED" w:rsidP="00B51FC1">
      <w:pPr>
        <w:pStyle w:val="Zarkazkladnhotextu"/>
        <w:spacing w:after="0"/>
        <w:ind w:left="0" w:firstLine="708"/>
      </w:pPr>
      <w:r w:rsidRPr="000E7EA5">
        <w:t xml:space="preserve">Národná rada Slovenskej </w:t>
      </w:r>
      <w:r w:rsidRPr="00B51FC1">
        <w:t xml:space="preserve">republiky </w:t>
      </w:r>
      <w:r w:rsidR="00D92C22" w:rsidRPr="00B51FC1">
        <w:t xml:space="preserve">uznesením č. </w:t>
      </w:r>
      <w:r w:rsidR="004C0C53" w:rsidRPr="00B51FC1">
        <w:t>614</w:t>
      </w:r>
      <w:r w:rsidR="00D92C22" w:rsidRPr="00B51FC1">
        <w:t xml:space="preserve"> z </w:t>
      </w:r>
      <w:r w:rsidR="00050910" w:rsidRPr="00B51FC1">
        <w:t>1</w:t>
      </w:r>
      <w:r w:rsidR="004C0C53" w:rsidRPr="00B51FC1">
        <w:t>1</w:t>
      </w:r>
      <w:r w:rsidR="00035BCA" w:rsidRPr="00B51FC1">
        <w:t xml:space="preserve">. </w:t>
      </w:r>
      <w:r w:rsidR="004C0C53" w:rsidRPr="00B51FC1">
        <w:t xml:space="preserve">novembra </w:t>
      </w:r>
      <w:r w:rsidRPr="00B51FC1">
        <w:rPr>
          <w:bCs/>
        </w:rPr>
        <w:t>202</w:t>
      </w:r>
      <w:r w:rsidR="007D1D0E" w:rsidRPr="00B51FC1">
        <w:rPr>
          <w:bCs/>
        </w:rPr>
        <w:t>4</w:t>
      </w:r>
      <w:r w:rsidRPr="00B51FC1">
        <w:t xml:space="preserve"> rozhodla</w:t>
      </w:r>
      <w:r w:rsidRPr="000E7EA5">
        <w:t xml:space="preserve"> o tom, že </w:t>
      </w:r>
      <w:r w:rsidR="008E20A9" w:rsidRPr="008E20A9">
        <w:rPr>
          <w:bCs/>
        </w:rPr>
        <w:t>vládny n</w:t>
      </w:r>
      <w:r w:rsidR="008E20A9" w:rsidRPr="008E20A9">
        <w:rPr>
          <w:rFonts w:cs="Arial"/>
          <w:bCs/>
        </w:rPr>
        <w:t xml:space="preserve">ávrh </w:t>
      </w:r>
      <w:r w:rsidR="009E7689" w:rsidRPr="00380FD7">
        <w:rPr>
          <w:rFonts w:eastAsiaTheme="minorHAnsi"/>
          <w:shd w:val="clear" w:color="auto" w:fill="FFFFFF"/>
          <w:lang w:eastAsia="en-US"/>
        </w:rPr>
        <w:t xml:space="preserve">zákona, ktorým sa mení a dopĺňa </w:t>
      </w:r>
      <w:r w:rsidR="009E7689" w:rsidRPr="00380FD7">
        <w:rPr>
          <w:rFonts w:eastAsiaTheme="minorHAnsi"/>
          <w:b/>
          <w:shd w:val="clear" w:color="auto" w:fill="FFFFFF"/>
          <w:lang w:eastAsia="en-US"/>
        </w:rPr>
        <w:t xml:space="preserve">zákon č. 327/2005 Z. z. o poskytovaní právnej pomoci osobám v materiálnej núdzi </w:t>
      </w:r>
      <w:r w:rsidR="009E7689" w:rsidRPr="00380FD7">
        <w:rPr>
          <w:rFonts w:eastAsiaTheme="minorHAnsi"/>
          <w:shd w:val="clear" w:color="auto" w:fill="FFFFFF"/>
          <w:lang w:eastAsia="en-US"/>
        </w:rPr>
        <w:t xml:space="preserve">a o </w:t>
      </w:r>
      <w:r w:rsidR="009E7689" w:rsidRPr="005244F2">
        <w:rPr>
          <w:rFonts w:eastAsiaTheme="minorHAnsi"/>
          <w:shd w:val="clear" w:color="auto" w:fill="FFFFFF"/>
          <w:lang w:eastAsia="en-US"/>
        </w:rPr>
        <w:t>zmene a doplnení</w:t>
      </w:r>
      <w:r w:rsidR="009E7689" w:rsidRPr="00380FD7">
        <w:rPr>
          <w:rFonts w:eastAsiaTheme="minorHAnsi"/>
          <w:b/>
          <w:shd w:val="clear" w:color="auto" w:fill="FFFFFF"/>
          <w:lang w:eastAsia="en-US"/>
        </w:rPr>
        <w:t xml:space="preserve"> zákona č. 586/2003 Z. z. o advokácii </w:t>
      </w:r>
      <w:r w:rsidR="009E7689" w:rsidRPr="00380FD7">
        <w:rPr>
          <w:rFonts w:eastAsiaTheme="minorHAnsi"/>
          <w:shd w:val="clear" w:color="auto" w:fill="FFFFFF"/>
          <w:lang w:eastAsia="en-US"/>
        </w:rPr>
        <w:t xml:space="preserve">a o zmene a doplnení </w:t>
      </w:r>
      <w:r w:rsidR="009E7689" w:rsidRPr="00380FD7">
        <w:rPr>
          <w:rFonts w:eastAsiaTheme="minorHAnsi"/>
          <w:b/>
          <w:shd w:val="clear" w:color="auto" w:fill="FFFFFF"/>
          <w:lang w:eastAsia="en-US"/>
        </w:rPr>
        <w:t>zákona č. 455/1991 Zb. o živnostenskom podnikaní (živnostenský zákon)</w:t>
      </w:r>
      <w:r w:rsidR="009E7689" w:rsidRPr="00380FD7">
        <w:rPr>
          <w:rFonts w:eastAsiaTheme="minorHAnsi"/>
          <w:shd w:val="clear" w:color="auto" w:fill="FFFFFF"/>
          <w:lang w:eastAsia="en-US"/>
        </w:rPr>
        <w:t xml:space="preserve"> v znení neskorších predpisov v znení zákona č. 8/2005 Z. z. v znení neskorších predpisov a ktorým sa menia a dopĺňajú niektoré zákony (tlač 582)</w:t>
      </w:r>
      <w:r w:rsidR="009E7689">
        <w:rPr>
          <w:rFonts w:cs="Arial"/>
          <w:bCs/>
        </w:rPr>
        <w:t xml:space="preserve"> </w:t>
      </w:r>
      <w:r w:rsidRPr="00BF1C8F">
        <w:t>prerokuje v druhom čítaní a </w:t>
      </w:r>
      <w:r w:rsidRPr="00B51FC1">
        <w:t>pridelila ho na  prerokovanie týmto výborom:</w:t>
      </w:r>
    </w:p>
    <w:p w14:paraId="3A549DCE" w14:textId="77777777" w:rsidR="004C0C53" w:rsidRPr="00E942FC" w:rsidRDefault="004C0C53" w:rsidP="00E14BDE">
      <w:pPr>
        <w:ind w:firstLine="567"/>
      </w:pPr>
      <w:r w:rsidRPr="00E942FC">
        <w:rPr>
          <w:b/>
        </w:rPr>
        <w:t>Ústavnoprávnemu výboru</w:t>
      </w:r>
      <w:r w:rsidRPr="00E942FC">
        <w:t xml:space="preserve"> Národnej rady Slovenskej republiky,</w:t>
      </w:r>
    </w:p>
    <w:p w14:paraId="45AB4424" w14:textId="23BD8493" w:rsidR="004C0C53" w:rsidRPr="00E942FC" w:rsidRDefault="004C0C53" w:rsidP="00E14BDE">
      <w:pPr>
        <w:ind w:firstLine="567"/>
        <w:rPr>
          <w:rFonts w:cs="Arial"/>
          <w:bCs/>
        </w:rPr>
      </w:pPr>
      <w:r w:rsidRPr="00E942FC">
        <w:rPr>
          <w:rFonts w:cs="Arial"/>
          <w:b/>
        </w:rPr>
        <w:t>Výboru</w:t>
      </w:r>
      <w:r w:rsidRPr="00E942FC">
        <w:rPr>
          <w:rFonts w:cs="Arial"/>
          <w:bCs/>
        </w:rPr>
        <w:t xml:space="preserve"> Národnej rady Slovenskej republiky </w:t>
      </w:r>
      <w:r w:rsidRPr="00E942FC">
        <w:rPr>
          <w:rFonts w:cs="Arial"/>
          <w:b/>
        </w:rPr>
        <w:t>pre sociálne veci</w:t>
      </w:r>
      <w:r w:rsidRPr="00E942FC">
        <w:rPr>
          <w:rFonts w:cs="Arial"/>
          <w:bCs/>
        </w:rPr>
        <w:t xml:space="preserve"> a </w:t>
      </w:r>
    </w:p>
    <w:p w14:paraId="19D978C2" w14:textId="3E296CEE" w:rsidR="004C0C53" w:rsidRPr="00E942FC" w:rsidRDefault="004C0C53" w:rsidP="00E14BDE">
      <w:pPr>
        <w:ind w:left="851" w:hanging="284"/>
      </w:pPr>
      <w:r w:rsidRPr="00E942FC">
        <w:rPr>
          <w:rFonts w:cs="Arial"/>
          <w:b/>
        </w:rPr>
        <w:t>Výboru</w:t>
      </w:r>
      <w:r w:rsidRPr="00E942FC">
        <w:rPr>
          <w:rFonts w:cs="Arial"/>
          <w:bCs/>
        </w:rPr>
        <w:t xml:space="preserve"> Národnej rady Slovenskej republiky </w:t>
      </w:r>
      <w:r w:rsidRPr="00E942FC">
        <w:rPr>
          <w:rFonts w:cs="Arial"/>
          <w:b/>
        </w:rPr>
        <w:t>pre ľudské práva a národnostné menšiny</w:t>
      </w:r>
    </w:p>
    <w:p w14:paraId="58F58F10" w14:textId="77777777" w:rsidR="009562ED" w:rsidRPr="00B51FC1" w:rsidRDefault="009562ED" w:rsidP="00B51FC1">
      <w:pPr>
        <w:pStyle w:val="Bezriadkovania"/>
        <w:ind w:firstLine="0"/>
      </w:pPr>
    </w:p>
    <w:p w14:paraId="5F7E4EE6" w14:textId="0B3E9AAA" w:rsidR="009562ED" w:rsidRPr="00324591" w:rsidRDefault="009562ED" w:rsidP="006A75D6">
      <w:pPr>
        <w:tabs>
          <w:tab w:val="left" w:pos="-1985"/>
          <w:tab w:val="left" w:pos="709"/>
        </w:tabs>
        <w:ind w:firstLine="567"/>
        <w:rPr>
          <w:bCs/>
        </w:rPr>
      </w:pPr>
      <w:r w:rsidRPr="00B51FC1">
        <w:rPr>
          <w:bCs/>
        </w:rPr>
        <w:t>Určila zároveň Ústavnoprávny výbor Národnej rady Slovenskej republiky ako gestorský výbor a lehoty na prerokovanie návrhu zákona v druhom čítaní vo výboroch</w:t>
      </w:r>
      <w:r w:rsidR="00035BCA" w:rsidRPr="00B51FC1">
        <w:rPr>
          <w:bCs/>
        </w:rPr>
        <w:t>.</w:t>
      </w:r>
      <w:r w:rsidR="00035BCA">
        <w:rPr>
          <w:bCs/>
        </w:rPr>
        <w:t xml:space="preserve"> </w:t>
      </w:r>
      <w:r w:rsidR="002F070B">
        <w:rPr>
          <w:bCs/>
        </w:rPr>
        <w:t xml:space="preserve"> </w:t>
      </w:r>
    </w:p>
    <w:p w14:paraId="588E5580" w14:textId="56948CF5" w:rsidR="00B65563" w:rsidRPr="00597907" w:rsidRDefault="00B65563" w:rsidP="00C1437B">
      <w:pPr>
        <w:pStyle w:val="Bezriadkovania"/>
        <w:ind w:firstLine="0"/>
      </w:pPr>
    </w:p>
    <w:p w14:paraId="3A3DCD4E" w14:textId="66B06534" w:rsidR="009562ED" w:rsidRDefault="009562ED" w:rsidP="00B51FC1">
      <w:pPr>
        <w:tabs>
          <w:tab w:val="left" w:pos="-1985"/>
          <w:tab w:val="left" w:pos="709"/>
          <w:tab w:val="left" w:pos="1077"/>
        </w:tabs>
        <w:jc w:val="center"/>
        <w:rPr>
          <w:b/>
          <w:bCs/>
        </w:rPr>
      </w:pPr>
      <w:r w:rsidRPr="00CE0522">
        <w:rPr>
          <w:b/>
          <w:bCs/>
        </w:rPr>
        <w:t>II.</w:t>
      </w:r>
    </w:p>
    <w:p w14:paraId="182773EE" w14:textId="77777777" w:rsidR="00005D17" w:rsidRPr="00597907" w:rsidRDefault="00005D17" w:rsidP="00C1437B">
      <w:pPr>
        <w:pStyle w:val="Bezriadkovania"/>
        <w:ind w:firstLine="0"/>
      </w:pPr>
    </w:p>
    <w:p w14:paraId="4A0434A6" w14:textId="0C9A6F2D" w:rsidR="002A0660" w:rsidRDefault="002A0660" w:rsidP="006A75D6">
      <w:pPr>
        <w:tabs>
          <w:tab w:val="left" w:pos="-1985"/>
          <w:tab w:val="left" w:pos="709"/>
          <w:tab w:val="left" w:pos="1077"/>
        </w:tabs>
        <w:ind w:firstLine="567"/>
      </w:pPr>
      <w:r w:rsidRPr="004E652B">
        <w:t xml:space="preserve">Poslanci Národnej rady Slovenskej republiky, ktorí nie sú členmi výborov, ktorým bol </w:t>
      </w:r>
      <w:r w:rsidR="001F0C5A">
        <w:t xml:space="preserve">vládny </w:t>
      </w:r>
      <w:r w:rsidRPr="004E652B">
        <w:t xml:space="preserve">návrh zákona pridelený, </w:t>
      </w:r>
      <w:r w:rsidRPr="004E652B">
        <w:rPr>
          <w:b/>
          <w:bCs/>
        </w:rPr>
        <w:t>neoznámili v určenej lehote</w:t>
      </w:r>
      <w:r w:rsidRPr="004E652B">
        <w:t xml:space="preserve"> gestorskému výboru </w:t>
      </w:r>
      <w:r w:rsidRPr="004E652B">
        <w:rPr>
          <w:b/>
          <w:bCs/>
        </w:rPr>
        <w:t>žiadne stanovisko</w:t>
      </w:r>
      <w:r w:rsidRPr="004E652B">
        <w:t xml:space="preserve"> k predmetnému </w:t>
      </w:r>
      <w:r w:rsidR="001F0C5A">
        <w:t xml:space="preserve">vládnemu </w:t>
      </w:r>
      <w:r w:rsidRPr="004E652B">
        <w:t>návrhu zákona (§ 75 ods. 2 zákona o rokovacom poriadku Národ</w:t>
      </w:r>
      <w:r>
        <w:t>nej rady Slovenskej republiky).</w:t>
      </w:r>
    </w:p>
    <w:p w14:paraId="7C867D6B" w14:textId="1723435C" w:rsidR="00454EA8" w:rsidRPr="00454EA8" w:rsidRDefault="00454EA8" w:rsidP="00C1437B">
      <w:pPr>
        <w:tabs>
          <w:tab w:val="left" w:pos="-1985"/>
          <w:tab w:val="left" w:pos="709"/>
          <w:tab w:val="left" w:pos="1077"/>
        </w:tabs>
        <w:ind w:firstLine="0"/>
        <w:rPr>
          <w:b/>
        </w:rPr>
      </w:pPr>
    </w:p>
    <w:p w14:paraId="1C91CD5D" w14:textId="584CE7B0" w:rsidR="00C207C2" w:rsidRPr="00454EA8" w:rsidRDefault="00454EA8" w:rsidP="00B51FC1">
      <w:pPr>
        <w:pStyle w:val="Bezriadkovania"/>
        <w:jc w:val="center"/>
        <w:rPr>
          <w:rFonts w:ascii="Times New Roman" w:hAnsi="Times New Roman"/>
          <w:b/>
          <w:sz w:val="24"/>
          <w:szCs w:val="24"/>
        </w:rPr>
      </w:pPr>
      <w:r w:rsidRPr="00454EA8">
        <w:rPr>
          <w:rFonts w:ascii="Times New Roman" w:hAnsi="Times New Roman"/>
          <w:b/>
          <w:sz w:val="24"/>
          <w:szCs w:val="24"/>
        </w:rPr>
        <w:t>I</w:t>
      </w:r>
      <w:r w:rsidR="00050910">
        <w:rPr>
          <w:rFonts w:ascii="Times New Roman" w:hAnsi="Times New Roman"/>
          <w:b/>
          <w:sz w:val="24"/>
          <w:szCs w:val="24"/>
        </w:rPr>
        <w:t>II</w:t>
      </w:r>
      <w:r w:rsidRPr="00454EA8">
        <w:rPr>
          <w:rFonts w:ascii="Times New Roman" w:hAnsi="Times New Roman"/>
          <w:b/>
          <w:sz w:val="24"/>
          <w:szCs w:val="24"/>
        </w:rPr>
        <w:t>.</w:t>
      </w:r>
    </w:p>
    <w:p w14:paraId="034917DE" w14:textId="4D8DCDCE" w:rsidR="002F070B" w:rsidRPr="00454EA8" w:rsidRDefault="002F070B" w:rsidP="00C1437B">
      <w:pPr>
        <w:pStyle w:val="Bezriadkovania"/>
        <w:ind w:firstLine="0"/>
        <w:rPr>
          <w:rFonts w:ascii="Times New Roman" w:hAnsi="Times New Roman"/>
          <w:b/>
          <w:sz w:val="24"/>
          <w:szCs w:val="24"/>
        </w:rPr>
      </w:pPr>
    </w:p>
    <w:p w14:paraId="33A3C89A" w14:textId="5DB33565" w:rsidR="009562ED" w:rsidRDefault="005B2ABD" w:rsidP="00B51FC1">
      <w:pPr>
        <w:pStyle w:val="Zarkazkladnhotextu"/>
        <w:spacing w:after="0"/>
        <w:ind w:left="0" w:firstLine="567"/>
        <w:rPr>
          <w:b/>
        </w:rPr>
      </w:pPr>
      <w:r w:rsidRPr="005B2ABD">
        <w:t xml:space="preserve">Vládny návrh </w:t>
      </w:r>
      <w:r w:rsidR="00A32465" w:rsidRPr="00380FD7">
        <w:rPr>
          <w:rFonts w:eastAsiaTheme="minorHAnsi"/>
          <w:shd w:val="clear" w:color="auto" w:fill="FFFFFF"/>
          <w:lang w:eastAsia="en-US"/>
        </w:rPr>
        <w:t xml:space="preserve">zákona, ktorým sa mení a dopĺňa </w:t>
      </w:r>
      <w:r w:rsidR="00A32465" w:rsidRPr="00380FD7">
        <w:rPr>
          <w:rFonts w:eastAsiaTheme="minorHAnsi"/>
          <w:b/>
          <w:shd w:val="clear" w:color="auto" w:fill="FFFFFF"/>
          <w:lang w:eastAsia="en-US"/>
        </w:rPr>
        <w:t xml:space="preserve">zákon č. 327/2005 Z. z. o poskytovaní právnej pomoci osobám v materiálnej núdzi </w:t>
      </w:r>
      <w:r w:rsidR="00A32465" w:rsidRPr="00380FD7">
        <w:rPr>
          <w:rFonts w:eastAsiaTheme="minorHAnsi"/>
          <w:shd w:val="clear" w:color="auto" w:fill="FFFFFF"/>
          <w:lang w:eastAsia="en-US"/>
        </w:rPr>
        <w:t xml:space="preserve">a o </w:t>
      </w:r>
      <w:r w:rsidR="00A32465" w:rsidRPr="005244F2">
        <w:rPr>
          <w:rFonts w:eastAsiaTheme="minorHAnsi"/>
          <w:shd w:val="clear" w:color="auto" w:fill="FFFFFF"/>
          <w:lang w:eastAsia="en-US"/>
        </w:rPr>
        <w:t xml:space="preserve">zmene a doplnení </w:t>
      </w:r>
      <w:r w:rsidR="00A32465" w:rsidRPr="00380FD7">
        <w:rPr>
          <w:rFonts w:eastAsiaTheme="minorHAnsi"/>
          <w:b/>
          <w:shd w:val="clear" w:color="auto" w:fill="FFFFFF"/>
          <w:lang w:eastAsia="en-US"/>
        </w:rPr>
        <w:t xml:space="preserve">zákona č. 586/2003 Z. z. o advokácii </w:t>
      </w:r>
      <w:r w:rsidR="00A32465" w:rsidRPr="00380FD7">
        <w:rPr>
          <w:rFonts w:eastAsiaTheme="minorHAnsi"/>
          <w:shd w:val="clear" w:color="auto" w:fill="FFFFFF"/>
          <w:lang w:eastAsia="en-US"/>
        </w:rPr>
        <w:t xml:space="preserve">a o zmene a doplnení </w:t>
      </w:r>
      <w:r w:rsidR="00A32465" w:rsidRPr="00380FD7">
        <w:rPr>
          <w:rFonts w:eastAsiaTheme="minorHAnsi"/>
          <w:b/>
          <w:shd w:val="clear" w:color="auto" w:fill="FFFFFF"/>
          <w:lang w:eastAsia="en-US"/>
        </w:rPr>
        <w:t>zákona č. 455/1991 Zb. o živnostenskom podnikaní (živnostenský zákon)</w:t>
      </w:r>
      <w:r w:rsidR="00A32465" w:rsidRPr="00380FD7">
        <w:rPr>
          <w:rFonts w:eastAsiaTheme="minorHAnsi"/>
          <w:shd w:val="clear" w:color="auto" w:fill="FFFFFF"/>
          <w:lang w:eastAsia="en-US"/>
        </w:rPr>
        <w:t xml:space="preserve"> v znení neskorších predpisov v znení zákona č. 8/2005 Z. z. v znení neskorších predpisov a ktorým sa menia a dopĺňajú niektoré zákony (tlač 582)</w:t>
      </w:r>
      <w:r w:rsidR="00A32465">
        <w:t xml:space="preserve"> </w:t>
      </w:r>
      <w:r w:rsidR="009562ED" w:rsidRPr="006773D5">
        <w:rPr>
          <w:noProof/>
        </w:rPr>
        <w:t>prerokovali výbory a </w:t>
      </w:r>
      <w:r w:rsidR="009562ED" w:rsidRPr="006773D5">
        <w:t xml:space="preserve">odporúčali ho </w:t>
      </w:r>
      <w:r w:rsidR="009562ED" w:rsidRPr="006773D5">
        <w:rPr>
          <w:b/>
        </w:rPr>
        <w:t>schváliť:</w:t>
      </w:r>
    </w:p>
    <w:p w14:paraId="2EAC5B31" w14:textId="533A459B" w:rsidR="008F1F00" w:rsidRDefault="009562ED" w:rsidP="00B51FC1">
      <w:pPr>
        <w:ind w:firstLine="567"/>
      </w:pPr>
      <w:r w:rsidRPr="00C1437B">
        <w:rPr>
          <w:b/>
        </w:rPr>
        <w:t>Ústavnoprávny výbor</w:t>
      </w:r>
      <w:r w:rsidRPr="00C1437B">
        <w:t xml:space="preserve"> Národnej rady Slovenskej republiky </w:t>
      </w:r>
      <w:r w:rsidRPr="00C1437B">
        <w:rPr>
          <w:iCs/>
        </w:rPr>
        <w:t xml:space="preserve">uznesením č. </w:t>
      </w:r>
      <w:r w:rsidR="006C797C">
        <w:rPr>
          <w:iCs/>
        </w:rPr>
        <w:t>249</w:t>
      </w:r>
      <w:r w:rsidR="00864B12" w:rsidRPr="00C1437B">
        <w:rPr>
          <w:iCs/>
        </w:rPr>
        <w:t xml:space="preserve"> </w:t>
      </w:r>
      <w:r w:rsidRPr="00C1437B">
        <w:t>z</w:t>
      </w:r>
      <w:r w:rsidR="00864B12" w:rsidRPr="00C1437B">
        <w:t> </w:t>
      </w:r>
      <w:r w:rsidR="006C797C">
        <w:t>30</w:t>
      </w:r>
      <w:r w:rsidR="00864B12" w:rsidRPr="00C1437B">
        <w:t xml:space="preserve">. </w:t>
      </w:r>
      <w:r w:rsidR="006B74F5" w:rsidRPr="00C1437B">
        <w:t xml:space="preserve">januára </w:t>
      </w:r>
      <w:r w:rsidRPr="00C1437B">
        <w:t>202</w:t>
      </w:r>
      <w:r w:rsidR="006B74F5" w:rsidRPr="00C1437B">
        <w:t>5</w:t>
      </w:r>
      <w:r w:rsidR="005B2ABD" w:rsidRPr="00C1437B">
        <w:t>,</w:t>
      </w:r>
      <w:r w:rsidRPr="00931094">
        <w:t xml:space="preserve"> </w:t>
      </w:r>
    </w:p>
    <w:p w14:paraId="5AA762B3" w14:textId="43709736" w:rsidR="009562ED" w:rsidRPr="00931094" w:rsidRDefault="009562ED" w:rsidP="00B51FC1">
      <w:pPr>
        <w:ind w:firstLine="567"/>
        <w:rPr>
          <w:highlight w:val="yellow"/>
        </w:rPr>
      </w:pPr>
      <w:r w:rsidRPr="00931094">
        <w:rPr>
          <w:rStyle w:val="dailyinfodescription"/>
          <w:b/>
        </w:rPr>
        <w:t>Výbor</w:t>
      </w:r>
      <w:r w:rsidRPr="00931094">
        <w:rPr>
          <w:rStyle w:val="dailyinfodescription"/>
        </w:rPr>
        <w:t xml:space="preserve"> Národnej rady Slovenskej republiky </w:t>
      </w:r>
      <w:r w:rsidRPr="00931094">
        <w:rPr>
          <w:rStyle w:val="dailyinfodescription"/>
          <w:b/>
        </w:rPr>
        <w:t xml:space="preserve">pre </w:t>
      </w:r>
      <w:r w:rsidR="00931094" w:rsidRPr="00931094">
        <w:rPr>
          <w:rFonts w:cs="Arial"/>
          <w:b/>
        </w:rPr>
        <w:t>sociálne veci</w:t>
      </w:r>
      <w:r w:rsidR="00931094" w:rsidRPr="00931094">
        <w:rPr>
          <w:rFonts w:cs="Arial"/>
          <w:bCs/>
        </w:rPr>
        <w:t xml:space="preserve"> </w:t>
      </w:r>
      <w:r w:rsidR="00A35083" w:rsidRPr="00C1437B">
        <w:rPr>
          <w:iCs/>
        </w:rPr>
        <w:t xml:space="preserve">uznesením </w:t>
      </w:r>
      <w:r w:rsidRPr="00C1437B">
        <w:rPr>
          <w:iCs/>
        </w:rPr>
        <w:t>č.</w:t>
      </w:r>
      <w:r w:rsidR="007F3CA2" w:rsidRPr="00C1437B">
        <w:rPr>
          <w:iCs/>
        </w:rPr>
        <w:t xml:space="preserve"> </w:t>
      </w:r>
      <w:r w:rsidR="00A35083" w:rsidRPr="00C1437B">
        <w:rPr>
          <w:iCs/>
        </w:rPr>
        <w:t> </w:t>
      </w:r>
      <w:r w:rsidR="008D333B">
        <w:rPr>
          <w:iCs/>
        </w:rPr>
        <w:t>95</w:t>
      </w:r>
      <w:r w:rsidRPr="00C1437B">
        <w:rPr>
          <w:iCs/>
        </w:rPr>
        <w:t xml:space="preserve"> </w:t>
      </w:r>
      <w:r w:rsidRPr="00C1437B">
        <w:t>z</w:t>
      </w:r>
      <w:r w:rsidR="008F1F00">
        <w:t>o</w:t>
      </w:r>
      <w:r w:rsidR="009B6664" w:rsidRPr="00C1437B">
        <w:t> </w:t>
      </w:r>
      <w:r w:rsidR="008F1F00">
        <w:t>4. februára</w:t>
      </w:r>
      <w:r w:rsidR="00C1437B" w:rsidRPr="00C1437B">
        <w:t xml:space="preserve"> </w:t>
      </w:r>
      <w:r w:rsidRPr="00C1437B">
        <w:t>202</w:t>
      </w:r>
      <w:r w:rsidR="00C1437B" w:rsidRPr="00C1437B">
        <w:t>5</w:t>
      </w:r>
      <w:r w:rsidR="005B2ABD" w:rsidRPr="00C1437B">
        <w:t xml:space="preserve"> a</w:t>
      </w:r>
    </w:p>
    <w:p w14:paraId="17710498" w14:textId="2BB93961" w:rsidR="00005D17" w:rsidRDefault="005B2ABD" w:rsidP="00B51FC1">
      <w:pPr>
        <w:ind w:firstLine="567"/>
        <w:rPr>
          <w:b/>
        </w:rPr>
      </w:pPr>
      <w:r w:rsidRPr="00931094">
        <w:rPr>
          <w:rStyle w:val="dailyinfodescription"/>
          <w:b/>
        </w:rPr>
        <w:lastRenderedPageBreak/>
        <w:t>Výbor</w:t>
      </w:r>
      <w:r w:rsidRPr="00931094">
        <w:rPr>
          <w:rStyle w:val="dailyinfodescription"/>
        </w:rPr>
        <w:t xml:space="preserve"> Národnej rady Slovenskej republiky </w:t>
      </w:r>
      <w:r w:rsidRPr="00931094">
        <w:rPr>
          <w:rStyle w:val="dailyinfodescription"/>
          <w:b/>
        </w:rPr>
        <w:t xml:space="preserve">pre </w:t>
      </w:r>
      <w:r w:rsidRPr="00931094">
        <w:rPr>
          <w:b/>
        </w:rPr>
        <w:t xml:space="preserve">ľudské práva a národnostné menšiny </w:t>
      </w:r>
      <w:r w:rsidRPr="00C1437B">
        <w:rPr>
          <w:iCs/>
        </w:rPr>
        <w:t xml:space="preserve">uznesením č. </w:t>
      </w:r>
      <w:r w:rsidR="008C46FB">
        <w:rPr>
          <w:iCs/>
        </w:rPr>
        <w:t>46</w:t>
      </w:r>
      <w:r w:rsidRPr="00C1437B">
        <w:rPr>
          <w:iCs/>
        </w:rPr>
        <w:t xml:space="preserve">  </w:t>
      </w:r>
      <w:r w:rsidRPr="00C1437B">
        <w:t>z</w:t>
      </w:r>
      <w:r w:rsidR="00C1437B" w:rsidRPr="00C1437B">
        <w:t xml:space="preserve"> </w:t>
      </w:r>
      <w:r w:rsidR="008F1F00">
        <w:t>3</w:t>
      </w:r>
      <w:r w:rsidR="008F1F00">
        <w:rPr>
          <w:i/>
          <w:iCs/>
        </w:rPr>
        <w:t>.</w:t>
      </w:r>
      <w:r w:rsidR="008F1F00">
        <w:rPr>
          <w:iCs/>
        </w:rPr>
        <w:t xml:space="preserve"> februára</w:t>
      </w:r>
      <w:r w:rsidR="00C1437B" w:rsidRPr="00C1437B">
        <w:rPr>
          <w:i/>
          <w:iCs/>
        </w:rPr>
        <w:t xml:space="preserve"> </w:t>
      </w:r>
      <w:r w:rsidRPr="00C1437B">
        <w:t>202</w:t>
      </w:r>
      <w:r w:rsidR="00C1437B" w:rsidRPr="00C1437B">
        <w:t>5</w:t>
      </w:r>
      <w:r w:rsidR="001F0C5A" w:rsidRPr="00C1437B">
        <w:t>.</w:t>
      </w:r>
    </w:p>
    <w:p w14:paraId="6568CE75" w14:textId="77777777" w:rsidR="00597907" w:rsidRPr="00E942FC" w:rsidRDefault="00597907" w:rsidP="00E942FC">
      <w:pPr>
        <w:pStyle w:val="Bezriadkovania"/>
      </w:pPr>
    </w:p>
    <w:p w14:paraId="628260F1" w14:textId="19611CFD" w:rsidR="009562ED" w:rsidRDefault="00050910" w:rsidP="00B51FC1">
      <w:pPr>
        <w:pStyle w:val="Zkladntext3"/>
        <w:tabs>
          <w:tab w:val="left" w:pos="-1985"/>
          <w:tab w:val="left" w:pos="709"/>
          <w:tab w:val="left" w:pos="1077"/>
        </w:tabs>
        <w:rPr>
          <w:bCs/>
          <w:szCs w:val="24"/>
        </w:rPr>
      </w:pPr>
      <w:r>
        <w:rPr>
          <w:bCs/>
          <w:szCs w:val="24"/>
        </w:rPr>
        <w:t>I</w:t>
      </w:r>
      <w:r w:rsidR="009562ED">
        <w:rPr>
          <w:bCs/>
          <w:szCs w:val="24"/>
        </w:rPr>
        <w:t>V.</w:t>
      </w:r>
    </w:p>
    <w:p w14:paraId="3ECDD751" w14:textId="5A59B031" w:rsidR="009562ED" w:rsidRPr="00E741C3" w:rsidRDefault="009562ED" w:rsidP="00C1437B">
      <w:pPr>
        <w:pStyle w:val="Bezriadkovania"/>
        <w:ind w:firstLine="0"/>
      </w:pPr>
    </w:p>
    <w:p w14:paraId="6E7957E2" w14:textId="7EF20F75" w:rsidR="00597907" w:rsidRDefault="002A0660" w:rsidP="00B51FC1">
      <w:pPr>
        <w:tabs>
          <w:tab w:val="left" w:pos="-1985"/>
          <w:tab w:val="left" w:pos="709"/>
          <w:tab w:val="left" w:pos="1077"/>
        </w:tabs>
        <w:rPr>
          <w:b/>
          <w:bCs/>
        </w:rPr>
      </w:pPr>
      <w:r w:rsidRPr="00642D88">
        <w:t xml:space="preserve">Z uznesení výborov Národnej rady Slovenskej republiky </w:t>
      </w:r>
      <w:r>
        <w:t>uvedených v </w:t>
      </w:r>
      <w:r w:rsidRPr="00642D88">
        <w:t>III</w:t>
      </w:r>
      <w:r>
        <w:t>. bode</w:t>
      </w:r>
      <w:r w:rsidRPr="00642D88">
        <w:t xml:space="preserve"> tejto s</w:t>
      </w:r>
      <w:r>
        <w:t>poločnej s</w:t>
      </w:r>
      <w:r w:rsidRPr="00642D88">
        <w:t>právy</w:t>
      </w:r>
      <w:r w:rsidRPr="00996850">
        <w:t xml:space="preserve"> vyplývajú tieto </w:t>
      </w:r>
      <w:r w:rsidRPr="00996850">
        <w:rPr>
          <w:b/>
          <w:bCs/>
        </w:rPr>
        <w:t>pozmeňujúce a doplňujúce návrhy:</w:t>
      </w:r>
    </w:p>
    <w:p w14:paraId="1428BE40" w14:textId="77777777" w:rsidR="006C797C" w:rsidRPr="004D560B" w:rsidRDefault="006C797C" w:rsidP="00E14BDE">
      <w:pPr>
        <w:spacing w:line="240" w:lineRule="auto"/>
        <w:ind w:firstLine="0"/>
      </w:pPr>
    </w:p>
    <w:p w14:paraId="7A17658D" w14:textId="77777777" w:rsidR="006C797C" w:rsidRPr="004D560B" w:rsidRDefault="006C797C" w:rsidP="00443467">
      <w:pPr>
        <w:spacing w:line="240" w:lineRule="auto"/>
        <w:ind w:left="284" w:hanging="284"/>
      </w:pPr>
      <w:r w:rsidRPr="004D560B">
        <w:t>1. V čl. I bod 14 v § 5aa ods. 6 sa slová „právnika centra“ nahrádzajú slovami „zamestnanca centra, ktorý spĺňa kritéria podľa § 5aa ods. 2“.</w:t>
      </w:r>
    </w:p>
    <w:p w14:paraId="6E9FDD49" w14:textId="77777777" w:rsidR="006C797C" w:rsidRPr="004D560B" w:rsidRDefault="006C797C" w:rsidP="00E14BDE">
      <w:pPr>
        <w:pStyle w:val="Odsekzoznamu"/>
        <w:spacing w:after="0" w:line="240" w:lineRule="auto"/>
        <w:rPr>
          <w:szCs w:val="24"/>
        </w:rPr>
      </w:pPr>
    </w:p>
    <w:p w14:paraId="05F93E85" w14:textId="77777777" w:rsidR="006C797C" w:rsidRPr="004D560B" w:rsidRDefault="006C797C" w:rsidP="00E14BDE">
      <w:pPr>
        <w:spacing w:line="240" w:lineRule="auto"/>
        <w:ind w:left="3686" w:firstLine="0"/>
      </w:pPr>
      <w:r w:rsidRPr="004D560B">
        <w:t>Navrhuje sa pre prípad, že bude potrebné dočasne neodkladne menovať zástupcu riaditeľa na účely riadenia činnosti centra počas obdobia do vymenovania nového riaditeľa na základe výsledkov výberového konania, dočasne menovať aj osobu, ktorá nie je právnikom centra.</w:t>
      </w:r>
    </w:p>
    <w:p w14:paraId="45E037AD" w14:textId="6DED2F53" w:rsidR="006C797C" w:rsidRDefault="006C797C" w:rsidP="00E14BDE">
      <w:pPr>
        <w:pStyle w:val="Odsekzoznamu"/>
        <w:spacing w:after="0" w:line="240" w:lineRule="auto"/>
        <w:rPr>
          <w:szCs w:val="24"/>
        </w:rPr>
      </w:pPr>
    </w:p>
    <w:p w14:paraId="2D315CB4"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59BE36C3" w14:textId="77777777" w:rsidR="006C797C" w:rsidRPr="00597907" w:rsidRDefault="006C797C" w:rsidP="00E14BDE">
      <w:pPr>
        <w:pStyle w:val="Bezriadkovania"/>
        <w:ind w:left="2124" w:firstLine="1562"/>
        <w:rPr>
          <w:rFonts w:ascii="Times New Roman" w:hAnsi="Times New Roman"/>
          <w:b/>
          <w:sz w:val="24"/>
          <w:szCs w:val="24"/>
        </w:rPr>
      </w:pPr>
    </w:p>
    <w:p w14:paraId="7147C638"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3F3D7B1D" w14:textId="638D5440" w:rsidR="006C797C" w:rsidRPr="004D560B" w:rsidRDefault="006C797C" w:rsidP="00E14BDE">
      <w:pPr>
        <w:spacing w:line="240" w:lineRule="auto"/>
      </w:pPr>
      <w:r>
        <w:tab/>
      </w:r>
      <w:r>
        <w:tab/>
      </w:r>
      <w:r>
        <w:tab/>
      </w:r>
      <w:r>
        <w:tab/>
      </w:r>
      <w:r>
        <w:tab/>
        <w:t xml:space="preserve">   </w:t>
      </w:r>
    </w:p>
    <w:p w14:paraId="45C4CD00" w14:textId="4E8D5D22" w:rsidR="006C797C" w:rsidRPr="004D560B" w:rsidRDefault="006C797C" w:rsidP="00443467">
      <w:pPr>
        <w:spacing w:line="240" w:lineRule="auto"/>
        <w:ind w:left="284" w:hanging="284"/>
      </w:pPr>
      <w:r w:rsidRPr="004D560B">
        <w:t xml:space="preserve">2. </w:t>
      </w:r>
      <w:r w:rsidR="00443467">
        <w:t xml:space="preserve"> </w:t>
      </w:r>
      <w:r w:rsidRPr="004D560B">
        <w:t>V čl. I bod 14 v § 5ac sa na konci pripája táto veta: „Ak ide o fyzickú osobu, ktorá nie je štátnym občanom Slovenskej republiky, na účel preukázania bezúhonnosti predloží pred uzavretím pracovnoprávneho vzťahu výpis z registra trestov alebo obdobný doklad vydaný štátom, ktorého je občanom, nie starší ako tri mesiace.“.</w:t>
      </w:r>
    </w:p>
    <w:p w14:paraId="29F95B15" w14:textId="77777777" w:rsidR="006C797C" w:rsidRPr="004D560B" w:rsidRDefault="006C797C" w:rsidP="00443467">
      <w:pPr>
        <w:pStyle w:val="Odsekzoznamu"/>
        <w:shd w:val="clear" w:color="auto" w:fill="FFFFFF"/>
        <w:spacing w:after="0" w:line="240" w:lineRule="auto"/>
        <w:ind w:left="284" w:hanging="284"/>
        <w:rPr>
          <w:szCs w:val="24"/>
        </w:rPr>
      </w:pPr>
    </w:p>
    <w:p w14:paraId="5E28058D" w14:textId="6A451AAF" w:rsidR="006C797C" w:rsidRDefault="006C797C" w:rsidP="00E14BDE">
      <w:pPr>
        <w:spacing w:line="240" w:lineRule="auto"/>
        <w:ind w:left="3686" w:firstLine="0"/>
      </w:pPr>
      <w:r w:rsidRPr="004D560B">
        <w:t xml:space="preserve">Upravuje sa spôsob preukazovania bezúhonnosti zo strany cudzinca, ktorý má záujem uzatvoriť pracovnoprávny vzťah s centrom na pozíciu právnika centra. </w:t>
      </w:r>
    </w:p>
    <w:p w14:paraId="781D961F" w14:textId="77777777" w:rsidR="00E14BDE" w:rsidRPr="004D560B" w:rsidRDefault="00E14BDE" w:rsidP="00E14BDE">
      <w:pPr>
        <w:spacing w:line="240" w:lineRule="auto"/>
        <w:ind w:left="3686" w:firstLine="0"/>
      </w:pPr>
    </w:p>
    <w:p w14:paraId="1E8E2633"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4E5C3C8E" w14:textId="77777777" w:rsidR="006C797C" w:rsidRPr="00597907" w:rsidRDefault="006C797C" w:rsidP="00E14BDE">
      <w:pPr>
        <w:pStyle w:val="Bezriadkovania"/>
        <w:ind w:left="2124" w:firstLine="1562"/>
        <w:rPr>
          <w:rFonts w:ascii="Times New Roman" w:hAnsi="Times New Roman"/>
          <w:b/>
          <w:sz w:val="24"/>
          <w:szCs w:val="24"/>
        </w:rPr>
      </w:pPr>
    </w:p>
    <w:p w14:paraId="438BFF1C"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6CC6A1BF" w14:textId="77777777" w:rsidR="006C797C" w:rsidRDefault="006C797C" w:rsidP="00E14BDE">
      <w:pPr>
        <w:spacing w:line="240" w:lineRule="auto"/>
      </w:pPr>
      <w:r>
        <w:tab/>
      </w:r>
      <w:r>
        <w:tab/>
      </w:r>
      <w:r>
        <w:tab/>
      </w:r>
      <w:r>
        <w:tab/>
      </w:r>
      <w:r>
        <w:tab/>
        <w:t xml:space="preserve">   </w:t>
      </w:r>
    </w:p>
    <w:p w14:paraId="36C3481B" w14:textId="518B7409" w:rsidR="006C797C" w:rsidRPr="004D560B" w:rsidRDefault="006C797C" w:rsidP="00443467">
      <w:pPr>
        <w:spacing w:line="240" w:lineRule="auto"/>
        <w:ind w:left="284" w:hanging="284"/>
      </w:pPr>
      <w:r w:rsidRPr="004D560B">
        <w:t xml:space="preserve">3. </w:t>
      </w:r>
      <w:r w:rsidR="00443467">
        <w:t xml:space="preserve"> </w:t>
      </w:r>
      <w:r w:rsidRPr="004D560B">
        <w:t>V čl. I bod 17 v § 5b ods. 7 druhej vete sa slová „§ 6a“ nahrádzajú slovami „§ 6a alebo § 6b ods. 2“.</w:t>
      </w:r>
    </w:p>
    <w:p w14:paraId="531649C1" w14:textId="6C011F49" w:rsidR="006C797C" w:rsidRDefault="006C797C" w:rsidP="00E14BDE">
      <w:pPr>
        <w:tabs>
          <w:tab w:val="left" w:pos="3686"/>
        </w:tabs>
        <w:spacing w:line="240" w:lineRule="auto"/>
        <w:ind w:left="3686" w:firstLine="0"/>
      </w:pPr>
      <w:r w:rsidRPr="004D560B">
        <w:t>Zosúlaďujú sa podmienky pre poskytovanie preddavku na odmenu za právne zastupovanie, nakoľko tento preddavok sa neposkytuje v prípade priznania právnej pomoci s finančnou účasťou nielen podľa § 6a, ale aj podľa § 6b ods. 2.</w:t>
      </w:r>
    </w:p>
    <w:p w14:paraId="021A184D" w14:textId="77777777" w:rsidR="00E14BDE" w:rsidRPr="004D560B" w:rsidRDefault="00E14BDE" w:rsidP="00E14BDE">
      <w:pPr>
        <w:tabs>
          <w:tab w:val="left" w:pos="3686"/>
        </w:tabs>
        <w:spacing w:line="240" w:lineRule="auto"/>
        <w:ind w:left="3686" w:firstLine="0"/>
      </w:pPr>
    </w:p>
    <w:p w14:paraId="35E86F26"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30FCDA60" w14:textId="77777777" w:rsidR="006C797C" w:rsidRPr="00597907" w:rsidRDefault="006C797C" w:rsidP="00E14BDE">
      <w:pPr>
        <w:pStyle w:val="Bezriadkovania"/>
        <w:ind w:left="2124" w:firstLine="1562"/>
        <w:rPr>
          <w:rFonts w:ascii="Times New Roman" w:hAnsi="Times New Roman"/>
          <w:b/>
          <w:sz w:val="24"/>
          <w:szCs w:val="24"/>
        </w:rPr>
      </w:pPr>
    </w:p>
    <w:p w14:paraId="6F5258FB"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2DFA4BF4" w14:textId="01CC9481" w:rsidR="006C797C" w:rsidRDefault="006C797C" w:rsidP="00E14BDE">
      <w:pPr>
        <w:spacing w:line="240" w:lineRule="auto"/>
        <w:ind w:left="2832" w:hanging="2832"/>
      </w:pPr>
      <w:r w:rsidRPr="004D560B">
        <w:lastRenderedPageBreak/>
        <w:t>4. V čl. I sa bod 22 vypúšťa.</w:t>
      </w:r>
    </w:p>
    <w:p w14:paraId="2069DC14" w14:textId="77777777" w:rsidR="00E14BDE" w:rsidRPr="004D560B" w:rsidRDefault="00E14BDE" w:rsidP="00E14BDE">
      <w:pPr>
        <w:spacing w:line="240" w:lineRule="auto"/>
        <w:ind w:left="2832" w:hanging="2832"/>
      </w:pPr>
    </w:p>
    <w:p w14:paraId="272EC254" w14:textId="31E07E51" w:rsidR="006C797C" w:rsidRPr="004D560B" w:rsidRDefault="00E14BDE" w:rsidP="00E14BDE">
      <w:pPr>
        <w:spacing w:line="240" w:lineRule="auto"/>
        <w:ind w:left="2832" w:hanging="2690"/>
      </w:pPr>
      <w:r>
        <w:t xml:space="preserve"> </w:t>
      </w:r>
      <w:r w:rsidR="006C797C" w:rsidRPr="004D560B">
        <w:t>Novelizačné body sa primerane prečíslujú.</w:t>
      </w:r>
    </w:p>
    <w:p w14:paraId="47E1C617" w14:textId="77777777" w:rsidR="006C797C" w:rsidRPr="004D560B" w:rsidRDefault="006C797C" w:rsidP="00E14BDE">
      <w:pPr>
        <w:spacing w:line="240" w:lineRule="auto"/>
        <w:ind w:left="2832" w:hanging="2832"/>
      </w:pPr>
    </w:p>
    <w:p w14:paraId="3B793553" w14:textId="77777777" w:rsidR="006C797C" w:rsidRPr="004D560B" w:rsidRDefault="006C797C" w:rsidP="00E14BDE">
      <w:pPr>
        <w:spacing w:line="240" w:lineRule="auto"/>
        <w:ind w:left="3686" w:firstLine="0"/>
      </w:pPr>
      <w:r w:rsidRPr="004D560B">
        <w:t xml:space="preserve">Nakoľko § 5d obsahuje dva odseky, je potrebné zachovanie vypúšťaného odkazu na § 5d ods. 2. </w:t>
      </w:r>
    </w:p>
    <w:p w14:paraId="33FF8A3E" w14:textId="34DFA0CE" w:rsidR="006C797C" w:rsidRDefault="006C797C" w:rsidP="00E14BDE">
      <w:pPr>
        <w:spacing w:line="240" w:lineRule="auto"/>
        <w:ind w:left="2832" w:hanging="2832"/>
      </w:pPr>
    </w:p>
    <w:p w14:paraId="1F0B0149"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043D0E30" w14:textId="77777777" w:rsidR="006C797C" w:rsidRPr="00597907" w:rsidRDefault="006C797C" w:rsidP="00E14BDE">
      <w:pPr>
        <w:pStyle w:val="Bezriadkovania"/>
        <w:ind w:left="2124" w:firstLine="1562"/>
        <w:rPr>
          <w:rFonts w:ascii="Times New Roman" w:hAnsi="Times New Roman"/>
          <w:b/>
          <w:sz w:val="24"/>
          <w:szCs w:val="24"/>
        </w:rPr>
      </w:pPr>
    </w:p>
    <w:p w14:paraId="3555F18C"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3D2064D9" w14:textId="77777777" w:rsidR="006C797C" w:rsidRDefault="006C797C" w:rsidP="00E14BDE">
      <w:pPr>
        <w:spacing w:line="240" w:lineRule="auto"/>
      </w:pPr>
      <w:r>
        <w:tab/>
      </w:r>
      <w:r>
        <w:tab/>
      </w:r>
      <w:r>
        <w:tab/>
      </w:r>
      <w:r>
        <w:tab/>
      </w:r>
      <w:r>
        <w:tab/>
        <w:t xml:space="preserve">   </w:t>
      </w:r>
    </w:p>
    <w:p w14:paraId="0228C74C" w14:textId="77777777" w:rsidR="006C797C" w:rsidRPr="004D560B" w:rsidRDefault="006C797C" w:rsidP="00E14BDE">
      <w:pPr>
        <w:spacing w:line="240" w:lineRule="auto"/>
        <w:ind w:left="2832" w:hanging="2832"/>
      </w:pPr>
    </w:p>
    <w:p w14:paraId="6D67453C" w14:textId="314DB551" w:rsidR="006C797C" w:rsidRPr="004D560B" w:rsidRDefault="006C797C" w:rsidP="00A80E67">
      <w:pPr>
        <w:spacing w:line="240" w:lineRule="auto"/>
        <w:ind w:left="284" w:hanging="284"/>
      </w:pPr>
      <w:r w:rsidRPr="004D560B">
        <w:t>5. V čl. I bod 23 v § 6b ods. 2 sa na konci pripája táto veta: „Ustanovenia § 6 ods. 2 a § 6a ods.</w:t>
      </w:r>
      <w:r w:rsidR="00E14BDE">
        <w:t> </w:t>
      </w:r>
      <w:r w:rsidRPr="004D560B">
        <w:t>2 až 4 sa použijú primerane.“.“.</w:t>
      </w:r>
    </w:p>
    <w:p w14:paraId="5808E228" w14:textId="77777777" w:rsidR="00AC2453" w:rsidRDefault="00AC2453" w:rsidP="00E14BDE">
      <w:pPr>
        <w:tabs>
          <w:tab w:val="left" w:pos="3686"/>
        </w:tabs>
        <w:spacing w:line="240" w:lineRule="auto"/>
        <w:ind w:left="3686" w:firstLine="0"/>
      </w:pPr>
    </w:p>
    <w:p w14:paraId="5520409B" w14:textId="1773FEF6" w:rsidR="006C797C" w:rsidRDefault="006C797C" w:rsidP="00E14BDE">
      <w:pPr>
        <w:tabs>
          <w:tab w:val="left" w:pos="3686"/>
        </w:tabs>
        <w:spacing w:line="240" w:lineRule="auto"/>
        <w:ind w:left="3686" w:firstLine="0"/>
      </w:pPr>
      <w:r w:rsidRPr="004D560B">
        <w:t>Zjednocujú sa podm</w:t>
      </w:r>
      <w:r w:rsidR="00E14BDE">
        <w:t xml:space="preserve">ienky spoluúčasti v § 6a ods. 1 </w:t>
      </w:r>
      <w:r w:rsidRPr="004D560B">
        <w:t xml:space="preserve">a § </w:t>
      </w:r>
      <w:r w:rsidR="00E14BDE">
        <w:t> </w:t>
      </w:r>
      <w:r w:rsidRPr="004D560B">
        <w:t>6b ods. 2, aby žiadateľ musel spĺňať podmienky na poskytnutie právnej pomoci po celý čas poskytovania právnej pomoci, a spôsob úhrady finančnej spoluúčasti oprávnenej osoby vo výške 35 % paušálnej odmeny, ktorý v navrhovanej právnej úprave absentoval.</w:t>
      </w:r>
    </w:p>
    <w:p w14:paraId="6302D1EC" w14:textId="77777777" w:rsidR="00E14BDE" w:rsidRDefault="00E14BDE" w:rsidP="00E14BDE">
      <w:pPr>
        <w:tabs>
          <w:tab w:val="left" w:pos="3686"/>
        </w:tabs>
        <w:spacing w:line="240" w:lineRule="auto"/>
        <w:ind w:left="3686" w:firstLine="0"/>
      </w:pPr>
    </w:p>
    <w:p w14:paraId="3F5F8DF3"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4FD58296" w14:textId="77777777" w:rsidR="006C797C" w:rsidRPr="00597907" w:rsidRDefault="006C797C" w:rsidP="00E14BDE">
      <w:pPr>
        <w:pStyle w:val="Bezriadkovania"/>
        <w:ind w:left="2124" w:firstLine="1562"/>
        <w:rPr>
          <w:rFonts w:ascii="Times New Roman" w:hAnsi="Times New Roman"/>
          <w:b/>
          <w:sz w:val="24"/>
          <w:szCs w:val="24"/>
        </w:rPr>
      </w:pPr>
    </w:p>
    <w:p w14:paraId="4CFF9021"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03492173" w14:textId="77777777" w:rsidR="006C797C" w:rsidRDefault="006C797C" w:rsidP="00E14BDE">
      <w:pPr>
        <w:spacing w:line="240" w:lineRule="auto"/>
      </w:pPr>
      <w:r>
        <w:tab/>
      </w:r>
      <w:r>
        <w:tab/>
      </w:r>
      <w:r>
        <w:tab/>
      </w:r>
      <w:r>
        <w:tab/>
      </w:r>
      <w:r>
        <w:tab/>
        <w:t xml:space="preserve">   </w:t>
      </w:r>
    </w:p>
    <w:p w14:paraId="515B703F" w14:textId="77777777" w:rsidR="006C797C" w:rsidRPr="004D560B" w:rsidRDefault="006C797C" w:rsidP="00E14BDE">
      <w:pPr>
        <w:spacing w:line="240" w:lineRule="auto"/>
        <w:ind w:left="2832" w:hanging="2832"/>
      </w:pPr>
    </w:p>
    <w:p w14:paraId="3BEDF6FB" w14:textId="77777777" w:rsidR="006C797C" w:rsidRPr="004D560B" w:rsidRDefault="006C797C" w:rsidP="00A80E67">
      <w:pPr>
        <w:spacing w:line="240" w:lineRule="auto"/>
        <w:ind w:left="284" w:hanging="284"/>
      </w:pPr>
      <w:r w:rsidRPr="004D560B">
        <w:t xml:space="preserve">6.  V čl. I bod 25 v § 7 ods. 3 písm. </w:t>
      </w:r>
      <w:proofErr w:type="spellStart"/>
      <w:r w:rsidRPr="004D560B">
        <w:t>al</w:t>
      </w:r>
      <w:proofErr w:type="spellEnd"/>
      <w:r w:rsidRPr="004D560B">
        <w:t xml:space="preserve">) a </w:t>
      </w:r>
      <w:proofErr w:type="spellStart"/>
      <w:r w:rsidRPr="004D560B">
        <w:t>am</w:t>
      </w:r>
      <w:proofErr w:type="spellEnd"/>
      <w:r w:rsidRPr="004D560B">
        <w:t>) sa za slovo „príspevok“ vkladajú slová „azylanta alebo cudzinca, ktorému sa poskytla doplnková ochrana podľa osobitného predpisu“.“.</w:t>
      </w:r>
    </w:p>
    <w:p w14:paraId="3328C9B6" w14:textId="77777777" w:rsidR="006C797C" w:rsidRPr="004D560B" w:rsidRDefault="006C797C" w:rsidP="00E14BDE">
      <w:pPr>
        <w:spacing w:line="240" w:lineRule="auto"/>
      </w:pPr>
    </w:p>
    <w:p w14:paraId="3ECF0C61" w14:textId="77777777" w:rsidR="006C797C" w:rsidRPr="004D560B" w:rsidRDefault="006C797C" w:rsidP="00E14BDE">
      <w:pPr>
        <w:spacing w:line="240" w:lineRule="auto"/>
        <w:ind w:left="3686" w:firstLine="0"/>
      </w:pPr>
      <w:r w:rsidRPr="004D560B">
        <w:t>Navrhuje sa špecifikovať jednotlivé príspevky, čím sa odstraňuje normatívnosť poznámok pod čiarou.</w:t>
      </w:r>
    </w:p>
    <w:p w14:paraId="281AC719" w14:textId="0537B38D" w:rsidR="006C797C" w:rsidRDefault="006C797C" w:rsidP="00E14BDE">
      <w:pPr>
        <w:spacing w:line="240" w:lineRule="auto"/>
      </w:pPr>
    </w:p>
    <w:p w14:paraId="3B428264"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01910DC6" w14:textId="77777777" w:rsidR="006C797C" w:rsidRPr="00597907" w:rsidRDefault="006C797C" w:rsidP="00E14BDE">
      <w:pPr>
        <w:pStyle w:val="Bezriadkovania"/>
        <w:ind w:left="2124" w:firstLine="1562"/>
        <w:rPr>
          <w:rFonts w:ascii="Times New Roman" w:hAnsi="Times New Roman"/>
          <w:b/>
          <w:sz w:val="24"/>
          <w:szCs w:val="24"/>
        </w:rPr>
      </w:pPr>
    </w:p>
    <w:p w14:paraId="34CA176F"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47F1C123" w14:textId="77777777" w:rsidR="006C797C" w:rsidRDefault="006C797C" w:rsidP="00E14BDE">
      <w:pPr>
        <w:spacing w:line="240" w:lineRule="auto"/>
      </w:pPr>
      <w:r>
        <w:tab/>
      </w:r>
      <w:r>
        <w:tab/>
      </w:r>
      <w:r>
        <w:tab/>
      </w:r>
      <w:r>
        <w:tab/>
      </w:r>
      <w:r>
        <w:tab/>
        <w:t xml:space="preserve">   </w:t>
      </w:r>
    </w:p>
    <w:p w14:paraId="44EFCBF7" w14:textId="77777777" w:rsidR="006C797C" w:rsidRPr="004D560B" w:rsidRDefault="006C797C" w:rsidP="00E14BDE">
      <w:pPr>
        <w:spacing w:line="240" w:lineRule="auto"/>
      </w:pPr>
    </w:p>
    <w:p w14:paraId="2654C61A" w14:textId="77777777" w:rsidR="006C797C" w:rsidRPr="004D560B" w:rsidRDefault="006C797C" w:rsidP="00A80E67">
      <w:pPr>
        <w:spacing w:line="240" w:lineRule="auto"/>
        <w:ind w:left="284" w:hanging="284"/>
      </w:pPr>
      <w:r w:rsidRPr="004D560B">
        <w:t>7. V čl. I bod 25 v § 7 ods. 7 sa odkaz „</w:t>
      </w:r>
      <w:r w:rsidRPr="004D560B">
        <w:rPr>
          <w:vertAlign w:val="superscript"/>
        </w:rPr>
        <w:t>1e</w:t>
      </w:r>
      <w:r w:rsidRPr="004D560B">
        <w:t>)“ nahrádza odkazom „</w:t>
      </w:r>
      <w:r w:rsidRPr="004D560B">
        <w:rPr>
          <w:vertAlign w:val="superscript"/>
        </w:rPr>
        <w:t>15zb</w:t>
      </w:r>
      <w:r w:rsidRPr="004D560B">
        <w:t>)“ a na konci sa dopĺňa poznámka pod čiarou k odkazu 15zb, ktorá znie: „</w:t>
      </w:r>
      <w:r w:rsidRPr="004D560B">
        <w:rPr>
          <w:vertAlign w:val="superscript"/>
        </w:rPr>
        <w:t>15zb</w:t>
      </w:r>
      <w:r w:rsidRPr="004D560B">
        <w:t>) § 5 zákona č. 417/2013 Z. z.“.“.</w:t>
      </w:r>
    </w:p>
    <w:p w14:paraId="1D4099E1" w14:textId="77777777" w:rsidR="006C797C" w:rsidRPr="004D560B" w:rsidRDefault="006C797C" w:rsidP="00E14BDE">
      <w:pPr>
        <w:spacing w:line="240" w:lineRule="auto"/>
      </w:pPr>
    </w:p>
    <w:p w14:paraId="525C1CB0" w14:textId="13F81FE4" w:rsidR="006C797C" w:rsidRDefault="006C797C" w:rsidP="00E14BDE">
      <w:pPr>
        <w:spacing w:line="240" w:lineRule="auto"/>
        <w:ind w:left="3686" w:firstLine="0"/>
      </w:pPr>
      <w:r w:rsidRPr="004D560B">
        <w:t xml:space="preserve">Ide o úpravu nesprávneho odkazu a poznámky pod čiarou na príslušné ustanovenie osobitného predpisu upravujúceho majetok, ktorý sa za majetok „nepovažuje“. </w:t>
      </w:r>
    </w:p>
    <w:p w14:paraId="30EC1F5B" w14:textId="77777777" w:rsidR="00AC2453" w:rsidRPr="004D560B" w:rsidRDefault="00AC2453" w:rsidP="00E14BDE">
      <w:pPr>
        <w:spacing w:line="240" w:lineRule="auto"/>
        <w:ind w:left="3686" w:firstLine="0"/>
      </w:pPr>
    </w:p>
    <w:p w14:paraId="03697AF6"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009EEB50" w14:textId="77777777" w:rsidR="006C797C" w:rsidRPr="00597907" w:rsidRDefault="006C797C" w:rsidP="00E14BDE">
      <w:pPr>
        <w:pStyle w:val="Bezriadkovania"/>
        <w:ind w:left="2124" w:firstLine="1562"/>
        <w:rPr>
          <w:rFonts w:ascii="Times New Roman" w:hAnsi="Times New Roman"/>
          <w:b/>
          <w:sz w:val="24"/>
          <w:szCs w:val="24"/>
        </w:rPr>
      </w:pPr>
    </w:p>
    <w:p w14:paraId="6BB61B86"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444ADE1D" w14:textId="77777777" w:rsidR="006C797C" w:rsidRDefault="006C797C" w:rsidP="00E14BDE">
      <w:pPr>
        <w:spacing w:line="240" w:lineRule="auto"/>
      </w:pPr>
      <w:r>
        <w:tab/>
      </w:r>
      <w:r>
        <w:tab/>
      </w:r>
      <w:r>
        <w:tab/>
      </w:r>
      <w:r>
        <w:tab/>
      </w:r>
      <w:r>
        <w:tab/>
        <w:t xml:space="preserve">   </w:t>
      </w:r>
    </w:p>
    <w:p w14:paraId="58C78182" w14:textId="77777777" w:rsidR="006C797C" w:rsidRPr="004D560B" w:rsidRDefault="006C797C" w:rsidP="00E14BDE">
      <w:pPr>
        <w:pStyle w:val="Odsekzoznamu"/>
        <w:numPr>
          <w:ilvl w:val="0"/>
          <w:numId w:val="7"/>
        </w:numPr>
        <w:spacing w:after="200" w:line="240" w:lineRule="auto"/>
        <w:rPr>
          <w:szCs w:val="24"/>
        </w:rPr>
      </w:pPr>
      <w:r w:rsidRPr="004D560B">
        <w:rPr>
          <w:szCs w:val="24"/>
        </w:rPr>
        <w:lastRenderedPageBreak/>
        <w:t>V čl. I bode 32 sa slová „a na konci sa pripájajú“ nahrádzajú slovami „a na konci prvej vety sa pripájajú“.</w:t>
      </w:r>
    </w:p>
    <w:p w14:paraId="78C041B9" w14:textId="77777777" w:rsidR="006C797C" w:rsidRDefault="006C797C" w:rsidP="00AC2453">
      <w:pPr>
        <w:pStyle w:val="Odsekzoznamu"/>
        <w:spacing w:line="240" w:lineRule="auto"/>
        <w:ind w:left="3686" w:firstLine="0"/>
        <w:rPr>
          <w:szCs w:val="24"/>
        </w:rPr>
      </w:pPr>
      <w:r>
        <w:rPr>
          <w:szCs w:val="24"/>
        </w:rPr>
        <w:t>Ide o spresnenie, kde sa má uskutočniť legislatívna zmena.</w:t>
      </w:r>
    </w:p>
    <w:p w14:paraId="17ACC503"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147DFC08" w14:textId="77777777" w:rsidR="00E942FC" w:rsidRPr="00E942FC" w:rsidRDefault="00E942FC" w:rsidP="00E942FC">
      <w:pPr>
        <w:spacing w:line="240" w:lineRule="auto"/>
        <w:ind w:left="851" w:firstLine="2835"/>
        <w:rPr>
          <w:rFonts w:cs="Arial"/>
          <w:b/>
        </w:rPr>
      </w:pPr>
      <w:r w:rsidRPr="00E942FC">
        <w:rPr>
          <w:rFonts w:cs="Arial"/>
          <w:b/>
        </w:rPr>
        <w:t>Výbor NR SR</w:t>
      </w:r>
      <w:r w:rsidRPr="00E942FC">
        <w:rPr>
          <w:rFonts w:cs="Arial"/>
          <w:bCs/>
        </w:rPr>
        <w:t xml:space="preserve"> </w:t>
      </w:r>
      <w:r w:rsidRPr="00E942FC">
        <w:rPr>
          <w:rFonts w:cs="Arial"/>
          <w:b/>
        </w:rPr>
        <w:t xml:space="preserve">pre ľudské práva a národnostné </w:t>
      </w:r>
    </w:p>
    <w:p w14:paraId="403A8E68" w14:textId="77777777" w:rsidR="00E942FC" w:rsidRPr="00E942FC" w:rsidRDefault="00E942FC" w:rsidP="00E942FC">
      <w:pPr>
        <w:spacing w:line="240" w:lineRule="auto"/>
        <w:ind w:left="851" w:firstLine="2835"/>
      </w:pPr>
      <w:r w:rsidRPr="00E942FC">
        <w:rPr>
          <w:rFonts w:cs="Arial"/>
          <w:b/>
        </w:rPr>
        <w:t>menšiny</w:t>
      </w:r>
    </w:p>
    <w:p w14:paraId="08E94BBB" w14:textId="77777777" w:rsidR="00135DD3" w:rsidRPr="00E942FC" w:rsidRDefault="00135DD3" w:rsidP="00135DD3">
      <w:pPr>
        <w:spacing w:line="240" w:lineRule="auto"/>
        <w:ind w:firstLine="3686"/>
        <w:rPr>
          <w:rFonts w:cs="Arial"/>
          <w:b/>
          <w:bCs/>
        </w:rPr>
      </w:pPr>
      <w:r w:rsidRPr="00E942FC">
        <w:rPr>
          <w:rFonts w:cs="Arial"/>
          <w:b/>
        </w:rPr>
        <w:t>Výbor</w:t>
      </w:r>
      <w:r w:rsidRPr="00E942FC">
        <w:rPr>
          <w:rFonts w:cs="Arial"/>
          <w:b/>
          <w:bCs/>
        </w:rPr>
        <w:t xml:space="preserve"> NR SR </w:t>
      </w:r>
      <w:r w:rsidRPr="00E942FC">
        <w:rPr>
          <w:rFonts w:cs="Arial"/>
          <w:b/>
        </w:rPr>
        <w:t>pre sociálne veci</w:t>
      </w:r>
      <w:r w:rsidRPr="00E942FC">
        <w:rPr>
          <w:rFonts w:cs="Arial"/>
          <w:b/>
          <w:bCs/>
        </w:rPr>
        <w:t xml:space="preserve"> </w:t>
      </w:r>
    </w:p>
    <w:p w14:paraId="5A0EB9AA" w14:textId="77777777" w:rsidR="006C797C" w:rsidRPr="00597907" w:rsidRDefault="006C797C" w:rsidP="00E14BDE">
      <w:pPr>
        <w:pStyle w:val="Bezriadkovania"/>
        <w:ind w:left="2124" w:firstLine="1562"/>
        <w:rPr>
          <w:rFonts w:ascii="Times New Roman" w:hAnsi="Times New Roman"/>
          <w:b/>
          <w:sz w:val="24"/>
          <w:szCs w:val="24"/>
        </w:rPr>
      </w:pPr>
    </w:p>
    <w:p w14:paraId="01F583BB"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42CB4FA9" w14:textId="77777777" w:rsidR="006C797C" w:rsidRDefault="006C797C" w:rsidP="00E14BDE">
      <w:pPr>
        <w:spacing w:line="240" w:lineRule="auto"/>
      </w:pPr>
      <w:r>
        <w:tab/>
      </w:r>
      <w:r>
        <w:tab/>
      </w:r>
      <w:r>
        <w:tab/>
      </w:r>
      <w:r>
        <w:tab/>
      </w:r>
      <w:r>
        <w:tab/>
        <w:t xml:space="preserve">   </w:t>
      </w:r>
    </w:p>
    <w:p w14:paraId="02A64CD3" w14:textId="77777777" w:rsidR="006C797C" w:rsidRPr="0084737D" w:rsidRDefault="006C797C" w:rsidP="00E14BDE">
      <w:pPr>
        <w:spacing w:line="240" w:lineRule="auto"/>
      </w:pPr>
    </w:p>
    <w:p w14:paraId="40DDDC72" w14:textId="77777777" w:rsidR="006C797C" w:rsidRPr="0084737D" w:rsidRDefault="006C797C" w:rsidP="00E14BDE">
      <w:pPr>
        <w:pStyle w:val="Odsekzoznamu"/>
        <w:numPr>
          <w:ilvl w:val="0"/>
          <w:numId w:val="7"/>
        </w:numPr>
        <w:spacing w:after="200" w:line="240" w:lineRule="auto"/>
        <w:rPr>
          <w:szCs w:val="24"/>
        </w:rPr>
      </w:pPr>
      <w:r w:rsidRPr="0084737D">
        <w:rPr>
          <w:szCs w:val="24"/>
        </w:rPr>
        <w:t>V čl. I bod 40 v § 14a ods. 2 písm. a) sa odkaz „</w:t>
      </w:r>
      <w:r w:rsidRPr="0084737D">
        <w:rPr>
          <w:szCs w:val="24"/>
          <w:vertAlign w:val="superscript"/>
        </w:rPr>
        <w:t>18</w:t>
      </w:r>
      <w:r w:rsidRPr="0084737D">
        <w:rPr>
          <w:szCs w:val="24"/>
        </w:rPr>
        <w:t>)“ nahrádza odkazom „</w:t>
      </w:r>
      <w:r w:rsidRPr="0084737D">
        <w:rPr>
          <w:szCs w:val="24"/>
          <w:vertAlign w:val="superscript"/>
        </w:rPr>
        <w:t>17aa</w:t>
      </w:r>
      <w:r w:rsidRPr="0084737D">
        <w:rPr>
          <w:szCs w:val="24"/>
        </w:rPr>
        <w:t>)“.</w:t>
      </w:r>
    </w:p>
    <w:p w14:paraId="1A5ED830" w14:textId="77777777" w:rsidR="006C797C" w:rsidRPr="0084737D" w:rsidRDefault="006C797C" w:rsidP="00C94632">
      <w:pPr>
        <w:spacing w:line="240" w:lineRule="auto"/>
        <w:ind w:left="3686" w:firstLine="0"/>
      </w:pPr>
      <w:r w:rsidRPr="0084737D">
        <w:t>V prípade § 14 ods. 2 písm. a) je potrebné zmeniť odkaz na poznámku pod čiarou z 18) na 17aa), keďže výnimku stanovenú    v uvedenom ustanovení predstavujú prípady podľa § 30 ods. 1 písm. c) zákona č. 71/1967 Zb.</w:t>
      </w:r>
    </w:p>
    <w:p w14:paraId="43985A97" w14:textId="2C70CB39" w:rsidR="006C797C" w:rsidRDefault="006C797C" w:rsidP="00E14BDE">
      <w:pPr>
        <w:spacing w:line="240" w:lineRule="auto"/>
        <w:ind w:left="2832" w:hanging="2832"/>
      </w:pPr>
    </w:p>
    <w:p w14:paraId="03FB51EB"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5B8247F6" w14:textId="77777777" w:rsidR="006C797C" w:rsidRPr="00597907" w:rsidRDefault="006C797C" w:rsidP="00E14BDE">
      <w:pPr>
        <w:pStyle w:val="Bezriadkovania"/>
        <w:ind w:left="2124" w:firstLine="1562"/>
        <w:rPr>
          <w:rFonts w:ascii="Times New Roman" w:hAnsi="Times New Roman"/>
          <w:b/>
          <w:sz w:val="24"/>
          <w:szCs w:val="24"/>
        </w:rPr>
      </w:pPr>
    </w:p>
    <w:p w14:paraId="300F8CEC"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5F9E0A6E" w14:textId="77777777" w:rsidR="006C797C" w:rsidRDefault="006C797C" w:rsidP="00E14BDE">
      <w:pPr>
        <w:spacing w:line="240" w:lineRule="auto"/>
      </w:pPr>
      <w:r>
        <w:tab/>
      </w:r>
      <w:r>
        <w:tab/>
      </w:r>
      <w:r>
        <w:tab/>
      </w:r>
      <w:r>
        <w:tab/>
      </w:r>
      <w:r>
        <w:tab/>
        <w:t xml:space="preserve">   </w:t>
      </w:r>
    </w:p>
    <w:p w14:paraId="7E310D10" w14:textId="77777777" w:rsidR="006C797C" w:rsidRPr="0084737D" w:rsidRDefault="006C797C" w:rsidP="00E14BDE">
      <w:pPr>
        <w:spacing w:line="240" w:lineRule="auto"/>
        <w:ind w:left="2832" w:hanging="2832"/>
      </w:pPr>
    </w:p>
    <w:p w14:paraId="46D832B0" w14:textId="77777777" w:rsidR="006C797C" w:rsidRPr="0084737D" w:rsidRDefault="006C797C" w:rsidP="00E14BDE">
      <w:pPr>
        <w:pStyle w:val="Odsekzoznamu"/>
        <w:numPr>
          <w:ilvl w:val="0"/>
          <w:numId w:val="7"/>
        </w:numPr>
        <w:spacing w:after="200" w:line="240" w:lineRule="auto"/>
        <w:rPr>
          <w:szCs w:val="24"/>
        </w:rPr>
      </w:pPr>
      <w:r w:rsidRPr="0084737D">
        <w:rPr>
          <w:szCs w:val="24"/>
        </w:rPr>
        <w:t>V čl. I bod 41 v § 15 ods. 1 a 3 sa na konci pripájajú tieto slová: „a § 6b ods. 2“.</w:t>
      </w:r>
    </w:p>
    <w:p w14:paraId="575E25E2" w14:textId="7613BD05" w:rsidR="006C797C" w:rsidRDefault="006C797C" w:rsidP="00D3555D">
      <w:pPr>
        <w:spacing w:line="240" w:lineRule="auto"/>
        <w:ind w:left="3686" w:firstLine="0"/>
      </w:pPr>
      <w:r w:rsidRPr="0084737D">
        <w:t>Navrhuje sa zjednotenie podmienok úhrady odmeny advokáta v prípadoch, kedy bola poskytovaná právna pomoc s finančnou účasťou oprávnenej osoby – aby bola zohľadnená aj finančná účasť oprávnenej osoby vo výške 35 % paušálnej odmeny (nové znenie ustanovenia § 6b ods. 2), pretože nie je dôvod v tomto prípade postupovať inak a už poskytnutá finančná účasť (bez ohľadu a jej výšku) musí byť zohľadnená.</w:t>
      </w:r>
    </w:p>
    <w:p w14:paraId="6E4765DF" w14:textId="77777777" w:rsidR="00D3555D" w:rsidRPr="0084737D" w:rsidRDefault="00D3555D" w:rsidP="00D3555D">
      <w:pPr>
        <w:spacing w:line="240" w:lineRule="auto"/>
        <w:ind w:left="3686" w:firstLine="0"/>
      </w:pPr>
    </w:p>
    <w:p w14:paraId="44F6883D"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40D55537" w14:textId="77777777" w:rsidR="006C797C" w:rsidRPr="00597907" w:rsidRDefault="006C797C" w:rsidP="00E14BDE">
      <w:pPr>
        <w:pStyle w:val="Bezriadkovania"/>
        <w:ind w:left="2124" w:firstLine="1562"/>
        <w:rPr>
          <w:rFonts w:ascii="Times New Roman" w:hAnsi="Times New Roman"/>
          <w:b/>
          <w:sz w:val="24"/>
          <w:szCs w:val="24"/>
        </w:rPr>
      </w:pPr>
    </w:p>
    <w:p w14:paraId="5332FCA4"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6612FB5D" w14:textId="77777777" w:rsidR="006C797C" w:rsidRDefault="006C797C" w:rsidP="00E14BDE">
      <w:pPr>
        <w:spacing w:line="240" w:lineRule="auto"/>
      </w:pPr>
      <w:r>
        <w:tab/>
      </w:r>
      <w:r>
        <w:tab/>
      </w:r>
      <w:r>
        <w:tab/>
      </w:r>
      <w:r>
        <w:tab/>
      </w:r>
      <w:r>
        <w:tab/>
        <w:t xml:space="preserve">   </w:t>
      </w:r>
    </w:p>
    <w:p w14:paraId="51E03B5F" w14:textId="77777777" w:rsidR="006C797C" w:rsidRPr="0084737D" w:rsidRDefault="006C797C" w:rsidP="00E14BDE">
      <w:pPr>
        <w:spacing w:line="240" w:lineRule="auto"/>
      </w:pPr>
    </w:p>
    <w:p w14:paraId="22529769" w14:textId="77777777" w:rsidR="006C797C" w:rsidRPr="0084737D" w:rsidRDefault="006C797C" w:rsidP="00E14BDE">
      <w:pPr>
        <w:pStyle w:val="Odsekzoznamu"/>
        <w:numPr>
          <w:ilvl w:val="0"/>
          <w:numId w:val="7"/>
        </w:numPr>
        <w:spacing w:after="200" w:line="240" w:lineRule="auto"/>
        <w:rPr>
          <w:szCs w:val="24"/>
        </w:rPr>
      </w:pPr>
      <w:r w:rsidRPr="0084737D">
        <w:rPr>
          <w:szCs w:val="24"/>
        </w:rPr>
        <w:t xml:space="preserve">V čl. I bode 41 § 15 ods. 2 sa v poslednej vete slová „okrem konaní“ nahrádzajú slovami „okrem prípadov“. </w:t>
      </w:r>
    </w:p>
    <w:p w14:paraId="55876033" w14:textId="371A8D8B" w:rsidR="006C797C" w:rsidRDefault="006C797C" w:rsidP="00D3555D">
      <w:pPr>
        <w:spacing w:line="240" w:lineRule="auto"/>
        <w:ind w:left="3686" w:firstLine="0"/>
      </w:pPr>
      <w:r>
        <w:t xml:space="preserve">Ustanovenia § 53 až 55 neupravujú samostatné druhy konania, ale okolnosti pri ktorých sa neuplatňuje zásada uvedená v § 52 Civilného </w:t>
      </w:r>
      <w:proofErr w:type="spellStart"/>
      <w:r>
        <w:t>mimosporového</w:t>
      </w:r>
      <w:proofErr w:type="spellEnd"/>
      <w:r>
        <w:t xml:space="preserve"> poriadku, podľa ktorej sa vo veciach upravených Civilným </w:t>
      </w:r>
      <w:proofErr w:type="spellStart"/>
      <w:r>
        <w:t>mimosporovým</w:t>
      </w:r>
      <w:proofErr w:type="spellEnd"/>
      <w:r>
        <w:t xml:space="preserve"> poriadkom nepriznáva náhrada trov konania. </w:t>
      </w:r>
    </w:p>
    <w:p w14:paraId="10B4D9C7" w14:textId="77777777" w:rsidR="00D3555D" w:rsidRDefault="00D3555D" w:rsidP="00D3555D">
      <w:pPr>
        <w:spacing w:line="240" w:lineRule="auto"/>
        <w:ind w:left="3686" w:firstLine="0"/>
      </w:pPr>
    </w:p>
    <w:p w14:paraId="6C669D7A"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lastRenderedPageBreak/>
        <w:t>Ústavnoprávny výbor NR SR</w:t>
      </w:r>
    </w:p>
    <w:p w14:paraId="22DE8B6B" w14:textId="77777777" w:rsidR="00E942FC" w:rsidRPr="00E942FC" w:rsidRDefault="00E942FC" w:rsidP="00E942FC">
      <w:pPr>
        <w:spacing w:line="240" w:lineRule="auto"/>
        <w:ind w:left="851" w:firstLine="2835"/>
        <w:rPr>
          <w:rFonts w:cs="Arial"/>
          <w:b/>
        </w:rPr>
      </w:pPr>
      <w:r w:rsidRPr="00E942FC">
        <w:rPr>
          <w:rFonts w:cs="Arial"/>
          <w:b/>
        </w:rPr>
        <w:t>Výbor NR SR</w:t>
      </w:r>
      <w:r w:rsidRPr="00E942FC">
        <w:rPr>
          <w:rFonts w:cs="Arial"/>
          <w:bCs/>
        </w:rPr>
        <w:t xml:space="preserve"> </w:t>
      </w:r>
      <w:r w:rsidRPr="00E942FC">
        <w:rPr>
          <w:rFonts w:cs="Arial"/>
          <w:b/>
        </w:rPr>
        <w:t xml:space="preserve">pre ľudské práva a národnostné </w:t>
      </w:r>
    </w:p>
    <w:p w14:paraId="4E975B57" w14:textId="77777777" w:rsidR="00E942FC" w:rsidRPr="00E942FC" w:rsidRDefault="00E942FC" w:rsidP="00E942FC">
      <w:pPr>
        <w:spacing w:line="240" w:lineRule="auto"/>
        <w:ind w:left="851" w:firstLine="2835"/>
      </w:pPr>
      <w:r w:rsidRPr="00E942FC">
        <w:rPr>
          <w:rFonts w:cs="Arial"/>
          <w:b/>
        </w:rPr>
        <w:t>menšiny</w:t>
      </w:r>
    </w:p>
    <w:p w14:paraId="27CA9F88" w14:textId="77777777" w:rsidR="00135DD3" w:rsidRPr="00E942FC" w:rsidRDefault="00135DD3" w:rsidP="00135DD3">
      <w:pPr>
        <w:spacing w:line="240" w:lineRule="auto"/>
        <w:ind w:firstLine="3686"/>
        <w:rPr>
          <w:rFonts w:cs="Arial"/>
          <w:b/>
          <w:bCs/>
        </w:rPr>
      </w:pPr>
      <w:r w:rsidRPr="00E942FC">
        <w:rPr>
          <w:rFonts w:cs="Arial"/>
          <w:b/>
        </w:rPr>
        <w:t>Výbor</w:t>
      </w:r>
      <w:r w:rsidRPr="00E942FC">
        <w:rPr>
          <w:rFonts w:cs="Arial"/>
          <w:b/>
          <w:bCs/>
        </w:rPr>
        <w:t xml:space="preserve"> NR SR </w:t>
      </w:r>
      <w:r w:rsidRPr="00E942FC">
        <w:rPr>
          <w:rFonts w:cs="Arial"/>
          <w:b/>
        </w:rPr>
        <w:t>pre sociálne veci</w:t>
      </w:r>
      <w:r w:rsidRPr="00E942FC">
        <w:rPr>
          <w:rFonts w:cs="Arial"/>
          <w:b/>
          <w:bCs/>
        </w:rPr>
        <w:t xml:space="preserve"> </w:t>
      </w:r>
    </w:p>
    <w:p w14:paraId="37B435E0" w14:textId="77777777" w:rsidR="006C797C" w:rsidRPr="00597907" w:rsidRDefault="006C797C" w:rsidP="00E14BDE">
      <w:pPr>
        <w:pStyle w:val="Bezriadkovania"/>
        <w:ind w:left="2124" w:firstLine="1562"/>
        <w:rPr>
          <w:rFonts w:ascii="Times New Roman" w:hAnsi="Times New Roman"/>
          <w:b/>
          <w:sz w:val="24"/>
          <w:szCs w:val="24"/>
        </w:rPr>
      </w:pPr>
    </w:p>
    <w:p w14:paraId="1783A33A"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30199B2C" w14:textId="73101E62" w:rsidR="006C797C" w:rsidRDefault="006C797C" w:rsidP="00E14BDE">
      <w:pPr>
        <w:spacing w:line="240" w:lineRule="auto"/>
      </w:pPr>
      <w:r>
        <w:tab/>
      </w:r>
      <w:r>
        <w:tab/>
      </w:r>
      <w:r>
        <w:tab/>
      </w:r>
      <w:r>
        <w:tab/>
        <w:t xml:space="preserve">   </w:t>
      </w:r>
    </w:p>
    <w:p w14:paraId="35FDA73A" w14:textId="77777777" w:rsidR="006C797C" w:rsidRPr="0084737D" w:rsidRDefault="006C797C" w:rsidP="00E14BDE">
      <w:pPr>
        <w:pStyle w:val="Odsekzoznamu"/>
        <w:numPr>
          <w:ilvl w:val="0"/>
          <w:numId w:val="7"/>
        </w:numPr>
        <w:spacing w:after="200" w:line="240" w:lineRule="auto"/>
        <w:rPr>
          <w:szCs w:val="24"/>
        </w:rPr>
      </w:pPr>
      <w:r w:rsidRPr="0084737D">
        <w:rPr>
          <w:szCs w:val="24"/>
        </w:rPr>
        <w:t>V čl. I bod 46 znie:</w:t>
      </w:r>
    </w:p>
    <w:p w14:paraId="5F05231A" w14:textId="77777777" w:rsidR="006C797C" w:rsidRPr="0084737D" w:rsidRDefault="006C797C" w:rsidP="00E14BDE">
      <w:pPr>
        <w:spacing w:line="240" w:lineRule="auto"/>
        <w:rPr>
          <w:rFonts w:eastAsia="Calibri"/>
          <w:b/>
          <w:lang w:eastAsia="en-US"/>
        </w:rPr>
      </w:pPr>
      <w:r w:rsidRPr="0084737D">
        <w:rPr>
          <w:rFonts w:eastAsia="Calibri"/>
          <w:lang w:eastAsia="en-US"/>
        </w:rPr>
        <w:t>„46. V § 24a sa písmeno c) dopĺňa deviatym bodom a desiatym bodom, ktoré znejú:</w:t>
      </w:r>
    </w:p>
    <w:p w14:paraId="63207DC6" w14:textId="77777777" w:rsidR="006C797C" w:rsidRPr="0084737D" w:rsidRDefault="006C797C" w:rsidP="00E14BDE">
      <w:pPr>
        <w:spacing w:line="240" w:lineRule="auto"/>
        <w:contextualSpacing/>
        <w:rPr>
          <w:lang w:eastAsia="en-US"/>
        </w:rPr>
      </w:pPr>
      <w:r w:rsidRPr="0084737D">
        <w:rPr>
          <w:lang w:eastAsia="en-US"/>
        </w:rPr>
        <w:t>„9. o zrušení poskytovania dočasného útočiska,</w:t>
      </w:r>
    </w:p>
    <w:p w14:paraId="70861342" w14:textId="77777777" w:rsidR="006C797C" w:rsidRPr="0084737D" w:rsidRDefault="006C797C" w:rsidP="00E14BDE">
      <w:pPr>
        <w:spacing w:line="240" w:lineRule="auto"/>
        <w:contextualSpacing/>
        <w:rPr>
          <w:lang w:eastAsia="en-US"/>
        </w:rPr>
      </w:pPr>
      <w:r w:rsidRPr="0084737D">
        <w:rPr>
          <w:lang w:eastAsia="en-US"/>
        </w:rPr>
        <w:t>10. o neposkytnutí doplnkovej ochrany.“.“.</w:t>
      </w:r>
    </w:p>
    <w:p w14:paraId="629DAE41" w14:textId="77777777" w:rsidR="006C797C" w:rsidRPr="0084737D" w:rsidRDefault="006C797C" w:rsidP="00E14BDE">
      <w:pPr>
        <w:spacing w:line="240" w:lineRule="auto"/>
        <w:rPr>
          <w:rFonts w:eastAsia="Calibri"/>
          <w:lang w:eastAsia="en-US"/>
        </w:rPr>
      </w:pPr>
    </w:p>
    <w:p w14:paraId="5632E760" w14:textId="77777777" w:rsidR="006C797C" w:rsidRPr="0084737D" w:rsidRDefault="006C797C" w:rsidP="00D3555D">
      <w:pPr>
        <w:spacing w:line="240" w:lineRule="auto"/>
        <w:ind w:left="3686" w:firstLine="0"/>
        <w:rPr>
          <w:rFonts w:eastAsia="Calibri"/>
          <w:lang w:eastAsia="en-US"/>
        </w:rPr>
      </w:pPr>
      <w:r w:rsidRPr="0084737D">
        <w:rPr>
          <w:rFonts w:eastAsia="Calibri"/>
          <w:lang w:eastAsia="en-US"/>
        </w:rPr>
        <w:t xml:space="preserve">Navrhuje sa zosúladiť návrh vládneho návrhu zákona so Smernicou Európskeho parlamentu a Rady 2013/32/EÚ. Hoci je bezplatná právna pomoc v prípadoch opravných prostriedkov proti rozhodnutiam o neposkytnutí doplnkovej ochrany už v súčasnosti Centrom právnej pomoci poskytovaná na jej základe, je žiadúce, aby bola táto právna úprava ukotvená aj vo vnútroštátnom právnom predpise. </w:t>
      </w:r>
    </w:p>
    <w:p w14:paraId="79E34010" w14:textId="47BD75A1" w:rsidR="006C797C" w:rsidRDefault="006C797C" w:rsidP="00E14BDE">
      <w:pPr>
        <w:spacing w:line="240" w:lineRule="auto"/>
        <w:ind w:left="2832" w:firstLine="3"/>
      </w:pPr>
    </w:p>
    <w:p w14:paraId="13C67C6E"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40A03944" w14:textId="77777777" w:rsidR="006C797C" w:rsidRPr="00597907" w:rsidRDefault="006C797C" w:rsidP="00E14BDE">
      <w:pPr>
        <w:pStyle w:val="Bezriadkovania"/>
        <w:ind w:left="2124" w:firstLine="1562"/>
        <w:rPr>
          <w:rFonts w:ascii="Times New Roman" w:hAnsi="Times New Roman"/>
          <w:b/>
          <w:sz w:val="24"/>
          <w:szCs w:val="24"/>
        </w:rPr>
      </w:pPr>
    </w:p>
    <w:p w14:paraId="5DC1AD1C"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6A1AE8FB" w14:textId="77777777" w:rsidR="006C797C" w:rsidRDefault="006C797C" w:rsidP="00E14BDE">
      <w:pPr>
        <w:spacing w:line="240" w:lineRule="auto"/>
      </w:pPr>
      <w:r>
        <w:tab/>
      </w:r>
      <w:r>
        <w:tab/>
      </w:r>
      <w:r>
        <w:tab/>
      </w:r>
      <w:r>
        <w:tab/>
      </w:r>
      <w:r>
        <w:tab/>
        <w:t xml:space="preserve">   </w:t>
      </w:r>
    </w:p>
    <w:p w14:paraId="1E1D9F20" w14:textId="77777777" w:rsidR="006C797C" w:rsidRPr="0084737D" w:rsidRDefault="006C797C" w:rsidP="00E14BDE">
      <w:pPr>
        <w:pStyle w:val="Odsekzoznamu"/>
        <w:numPr>
          <w:ilvl w:val="0"/>
          <w:numId w:val="7"/>
        </w:numPr>
        <w:spacing w:after="200" w:line="240" w:lineRule="auto"/>
        <w:rPr>
          <w:szCs w:val="24"/>
        </w:rPr>
      </w:pPr>
      <w:r w:rsidRPr="0084737D">
        <w:rPr>
          <w:szCs w:val="24"/>
        </w:rPr>
        <w:t>V čl. I bode 62 § 24j ods. 1 v poznámke pod čiarou k odkazu 23 sa za slovom „nariadenia“ vypúšťajú slová „2016/679“.</w:t>
      </w:r>
    </w:p>
    <w:p w14:paraId="5A9A3110" w14:textId="01AB1F20" w:rsidR="006C797C" w:rsidRDefault="006C797C" w:rsidP="00E942FC">
      <w:pPr>
        <w:pStyle w:val="Odsekzoznamu"/>
        <w:tabs>
          <w:tab w:val="left" w:pos="3686"/>
        </w:tabs>
        <w:spacing w:line="240" w:lineRule="auto"/>
        <w:ind w:left="3686" w:firstLine="0"/>
        <w:rPr>
          <w:szCs w:val="24"/>
        </w:rPr>
      </w:pPr>
      <w:r>
        <w:rPr>
          <w:szCs w:val="24"/>
        </w:rPr>
        <w:t>Vypúšťa sa duplicitné/nadbytočné označenie nariadenia  Európskeho parlamentu a Rady (EÚ).</w:t>
      </w:r>
    </w:p>
    <w:p w14:paraId="1CD5B7D7" w14:textId="77777777" w:rsidR="00E942FC" w:rsidRPr="00E942FC" w:rsidRDefault="00E942FC" w:rsidP="00E942FC">
      <w:pPr>
        <w:pStyle w:val="Bezriadkovania"/>
      </w:pPr>
    </w:p>
    <w:p w14:paraId="0291206B"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2A158B8E" w14:textId="77777777" w:rsidR="00E942FC" w:rsidRPr="00E942FC" w:rsidRDefault="00E942FC" w:rsidP="00E942FC">
      <w:pPr>
        <w:spacing w:line="240" w:lineRule="auto"/>
        <w:ind w:left="851" w:firstLine="2835"/>
        <w:rPr>
          <w:rFonts w:cs="Arial"/>
          <w:b/>
        </w:rPr>
      </w:pPr>
      <w:r w:rsidRPr="00E942FC">
        <w:rPr>
          <w:rFonts w:cs="Arial"/>
          <w:b/>
        </w:rPr>
        <w:t>Výbor NR SR</w:t>
      </w:r>
      <w:r w:rsidRPr="00E942FC">
        <w:rPr>
          <w:rFonts w:cs="Arial"/>
          <w:bCs/>
        </w:rPr>
        <w:t xml:space="preserve"> </w:t>
      </w:r>
      <w:r w:rsidRPr="00E942FC">
        <w:rPr>
          <w:rFonts w:cs="Arial"/>
          <w:b/>
        </w:rPr>
        <w:t xml:space="preserve">pre ľudské práva a národnostné </w:t>
      </w:r>
    </w:p>
    <w:p w14:paraId="17978B5F" w14:textId="77777777" w:rsidR="00E942FC" w:rsidRPr="00E942FC" w:rsidRDefault="00E942FC" w:rsidP="00E942FC">
      <w:pPr>
        <w:spacing w:line="240" w:lineRule="auto"/>
        <w:ind w:left="851" w:firstLine="2835"/>
      </w:pPr>
      <w:r w:rsidRPr="00E942FC">
        <w:rPr>
          <w:rFonts w:cs="Arial"/>
          <w:b/>
        </w:rPr>
        <w:t>menšiny</w:t>
      </w:r>
    </w:p>
    <w:p w14:paraId="0AEC2BC3" w14:textId="77777777" w:rsidR="00135DD3" w:rsidRPr="00E942FC" w:rsidRDefault="00135DD3" w:rsidP="00135DD3">
      <w:pPr>
        <w:spacing w:line="240" w:lineRule="auto"/>
        <w:ind w:firstLine="3686"/>
        <w:rPr>
          <w:rFonts w:cs="Arial"/>
          <w:b/>
          <w:bCs/>
        </w:rPr>
      </w:pPr>
      <w:r w:rsidRPr="00E942FC">
        <w:rPr>
          <w:rFonts w:cs="Arial"/>
          <w:b/>
        </w:rPr>
        <w:t>Výbor</w:t>
      </w:r>
      <w:r w:rsidRPr="00E942FC">
        <w:rPr>
          <w:rFonts w:cs="Arial"/>
          <w:b/>
          <w:bCs/>
        </w:rPr>
        <w:t xml:space="preserve"> NR SR </w:t>
      </w:r>
      <w:r w:rsidRPr="00E942FC">
        <w:rPr>
          <w:rFonts w:cs="Arial"/>
          <w:b/>
        </w:rPr>
        <w:t>pre sociálne veci</w:t>
      </w:r>
      <w:r w:rsidRPr="00E942FC">
        <w:rPr>
          <w:rFonts w:cs="Arial"/>
          <w:b/>
          <w:bCs/>
        </w:rPr>
        <w:t xml:space="preserve"> </w:t>
      </w:r>
    </w:p>
    <w:p w14:paraId="149550BC" w14:textId="77777777" w:rsidR="006C797C" w:rsidRPr="00597907" w:rsidRDefault="006C797C" w:rsidP="00E14BDE">
      <w:pPr>
        <w:pStyle w:val="Bezriadkovania"/>
        <w:ind w:left="2124" w:firstLine="1562"/>
        <w:rPr>
          <w:rFonts w:ascii="Times New Roman" w:hAnsi="Times New Roman"/>
          <w:b/>
          <w:sz w:val="24"/>
          <w:szCs w:val="24"/>
        </w:rPr>
      </w:pPr>
    </w:p>
    <w:p w14:paraId="3F47080D"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230CBDB4" w14:textId="77777777" w:rsidR="006C797C" w:rsidRDefault="006C797C" w:rsidP="00E14BDE">
      <w:pPr>
        <w:spacing w:line="240" w:lineRule="auto"/>
      </w:pPr>
      <w:r>
        <w:tab/>
      </w:r>
      <w:r>
        <w:tab/>
      </w:r>
      <w:r>
        <w:tab/>
      </w:r>
      <w:r>
        <w:tab/>
      </w:r>
      <w:r>
        <w:tab/>
        <w:t xml:space="preserve">   </w:t>
      </w:r>
    </w:p>
    <w:p w14:paraId="3DDF3677" w14:textId="77777777" w:rsidR="006C797C" w:rsidRPr="0084737D" w:rsidRDefault="006C797C" w:rsidP="00E14BDE">
      <w:pPr>
        <w:pStyle w:val="Odsekzoznamu"/>
        <w:numPr>
          <w:ilvl w:val="0"/>
          <w:numId w:val="7"/>
        </w:numPr>
        <w:spacing w:after="200" w:line="240" w:lineRule="auto"/>
        <w:rPr>
          <w:szCs w:val="24"/>
        </w:rPr>
      </w:pPr>
      <w:r w:rsidRPr="0084737D">
        <w:rPr>
          <w:szCs w:val="24"/>
        </w:rPr>
        <w:t xml:space="preserve">V čl. I bod 64 nadpis § 25d znie: „Prechodné ustanovenia k úpravám účinným od 1. júla 2025“ a doterajší text § 25d sa označuje ako odsek 1 a dopĺňa sa odsekom 2, ktorý znie: </w:t>
      </w:r>
    </w:p>
    <w:p w14:paraId="373953BD" w14:textId="77777777" w:rsidR="006C797C" w:rsidRPr="0084737D" w:rsidRDefault="006C797C" w:rsidP="001261A5">
      <w:pPr>
        <w:spacing w:line="240" w:lineRule="auto"/>
        <w:ind w:left="426" w:firstLine="0"/>
        <w:rPr>
          <w:rFonts w:eastAsia="Calibri"/>
          <w:lang w:eastAsia="en-US"/>
        </w:rPr>
      </w:pPr>
      <w:r w:rsidRPr="0084737D">
        <w:rPr>
          <w:rFonts w:eastAsia="Calibri"/>
          <w:lang w:eastAsia="en-US"/>
        </w:rPr>
        <w:t>„(2) Funkčné obdobie riaditeľa centra, ktorý vykonáva funkciu k 1. júlu 2025, sa skončí uplynutím jeho funkčného obdobia podľa predpisov účinných do 30. júna 2025.“.“.</w:t>
      </w:r>
    </w:p>
    <w:p w14:paraId="2D4E51B4" w14:textId="77777777" w:rsidR="006C797C" w:rsidRPr="0084737D" w:rsidRDefault="006C797C" w:rsidP="001261A5">
      <w:pPr>
        <w:spacing w:line="240" w:lineRule="auto"/>
        <w:ind w:left="426" w:firstLine="0"/>
        <w:rPr>
          <w:rFonts w:eastAsia="Calibri"/>
          <w:lang w:eastAsia="en-US"/>
        </w:rPr>
      </w:pPr>
    </w:p>
    <w:p w14:paraId="31DFAF00" w14:textId="77777777" w:rsidR="006C797C" w:rsidRPr="0084737D" w:rsidRDefault="006C797C" w:rsidP="001261A5">
      <w:pPr>
        <w:spacing w:line="240" w:lineRule="auto"/>
        <w:ind w:left="3686" w:firstLine="0"/>
        <w:rPr>
          <w:rFonts w:eastAsia="Calibri"/>
          <w:lang w:eastAsia="en-US"/>
        </w:rPr>
      </w:pPr>
      <w:r w:rsidRPr="0084737D">
        <w:rPr>
          <w:rFonts w:eastAsia="Calibri"/>
          <w:lang w:eastAsia="en-US"/>
        </w:rPr>
        <w:t xml:space="preserve">Navrhuje sa úprava prechodného ustanovenia vo vzťahu k plynutiu funkčného obdobia riaditeľa centra, keďže vládnym návrhom zákona dochádza k úprave dĺžky funkčného obdobia, a to k predĺženiu z troch na päť rokov. Navrhuje sa, aby funkčné obdobie aktuálnej riaditeľky centra, ktorá spĺňa všetky predpoklady </w:t>
      </w:r>
      <w:r w:rsidRPr="0084737D">
        <w:rPr>
          <w:rFonts w:eastAsia="Calibri"/>
          <w:lang w:eastAsia="en-US"/>
        </w:rPr>
        <w:lastRenderedPageBreak/>
        <w:t xml:space="preserve">výkonu tejto funkcie tak podľa doterajších predpisov, podľa ktorých bola do funkcie ustanovená, ako aj </w:t>
      </w:r>
      <w:proofErr w:type="spellStart"/>
      <w:r w:rsidRPr="0084737D">
        <w:rPr>
          <w:rFonts w:eastAsia="Calibri"/>
          <w:lang w:eastAsia="en-US"/>
        </w:rPr>
        <w:t>novozavádzané</w:t>
      </w:r>
      <w:proofErr w:type="spellEnd"/>
      <w:r w:rsidRPr="0084737D">
        <w:rPr>
          <w:rFonts w:eastAsia="Calibri"/>
          <w:lang w:eastAsia="en-US"/>
        </w:rPr>
        <w:t xml:space="preserve"> kritéria podľa navrhovanej právnej úpravy, plynulo podľa doterajších predpisov (trojročné obdobie). </w:t>
      </w:r>
    </w:p>
    <w:p w14:paraId="6D49583B" w14:textId="2961A308" w:rsidR="006C797C" w:rsidRDefault="006C797C" w:rsidP="001261A5">
      <w:pPr>
        <w:spacing w:line="240" w:lineRule="auto"/>
        <w:ind w:left="3686" w:firstLine="0"/>
        <w:rPr>
          <w:rFonts w:eastAsia="Calibri"/>
          <w:lang w:eastAsia="en-US"/>
        </w:rPr>
      </w:pPr>
    </w:p>
    <w:p w14:paraId="01862730"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1299FE3C" w14:textId="77777777" w:rsidR="006C797C" w:rsidRPr="00597907" w:rsidRDefault="006C797C" w:rsidP="00E14BDE">
      <w:pPr>
        <w:pStyle w:val="Bezriadkovania"/>
        <w:ind w:left="2124" w:firstLine="1562"/>
        <w:rPr>
          <w:rFonts w:ascii="Times New Roman" w:hAnsi="Times New Roman"/>
          <w:b/>
          <w:sz w:val="24"/>
          <w:szCs w:val="24"/>
        </w:rPr>
      </w:pPr>
    </w:p>
    <w:p w14:paraId="38BAF434"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21B83549" w14:textId="7FF85D13" w:rsidR="006C797C" w:rsidRDefault="006C797C" w:rsidP="00E14BDE">
      <w:pPr>
        <w:spacing w:line="240" w:lineRule="auto"/>
        <w:ind w:left="2832" w:hanging="2832"/>
        <w:rPr>
          <w:rFonts w:eastAsia="Calibri"/>
          <w:lang w:eastAsia="en-US"/>
        </w:rPr>
      </w:pPr>
    </w:p>
    <w:p w14:paraId="7617A8D8" w14:textId="77777777" w:rsidR="00E942FC" w:rsidRPr="0084737D" w:rsidRDefault="00E942FC" w:rsidP="00E14BDE">
      <w:pPr>
        <w:spacing w:line="240" w:lineRule="auto"/>
        <w:ind w:left="2832" w:hanging="2832"/>
        <w:rPr>
          <w:rFonts w:eastAsia="Calibri"/>
          <w:lang w:eastAsia="en-US"/>
        </w:rPr>
      </w:pPr>
    </w:p>
    <w:p w14:paraId="31CAC958" w14:textId="77777777" w:rsidR="006C797C" w:rsidRPr="0084737D" w:rsidRDefault="006C797C" w:rsidP="00E14BDE">
      <w:pPr>
        <w:pStyle w:val="Odsekzoznamu"/>
        <w:numPr>
          <w:ilvl w:val="0"/>
          <w:numId w:val="7"/>
        </w:numPr>
        <w:spacing w:after="200" w:line="240" w:lineRule="auto"/>
        <w:rPr>
          <w:szCs w:val="24"/>
        </w:rPr>
      </w:pPr>
      <w:r w:rsidRPr="0084737D">
        <w:rPr>
          <w:szCs w:val="24"/>
        </w:rPr>
        <w:t>V čl. V sa za slová „čl. I“ vkladajú slová „bodu 62“.</w:t>
      </w:r>
    </w:p>
    <w:p w14:paraId="4B9AFCD3" w14:textId="77777777" w:rsidR="006C797C" w:rsidRPr="0084737D" w:rsidRDefault="006C797C" w:rsidP="001261A5">
      <w:pPr>
        <w:spacing w:line="240" w:lineRule="auto"/>
        <w:ind w:left="3686" w:firstLine="0"/>
        <w:rPr>
          <w:rFonts w:eastAsia="Calibri"/>
          <w:lang w:eastAsia="en-US"/>
        </w:rPr>
      </w:pPr>
      <w:r w:rsidRPr="0084737D">
        <w:rPr>
          <w:rFonts w:eastAsia="Calibri"/>
          <w:lang w:eastAsia="en-US"/>
        </w:rPr>
        <w:t xml:space="preserve">Precizuje sa text, kde sa nachádzajú ustanovenia s osobitnou účinnosťou § 24j ods. 10 a 11. </w:t>
      </w:r>
    </w:p>
    <w:p w14:paraId="13E20BEA" w14:textId="77777777" w:rsidR="006C797C" w:rsidRPr="0084737D" w:rsidRDefault="006C797C" w:rsidP="001261A5">
      <w:pPr>
        <w:tabs>
          <w:tab w:val="left" w:pos="284"/>
          <w:tab w:val="left" w:pos="3402"/>
          <w:tab w:val="left" w:pos="3828"/>
        </w:tabs>
        <w:spacing w:line="240" w:lineRule="auto"/>
        <w:ind w:left="3686" w:firstLine="0"/>
        <w:rPr>
          <w:bCs/>
        </w:rPr>
      </w:pPr>
    </w:p>
    <w:p w14:paraId="51757454" w14:textId="77777777" w:rsidR="006C797C" w:rsidRDefault="006C797C" w:rsidP="00E14BDE">
      <w:pPr>
        <w:pStyle w:val="Bezriadkovania"/>
        <w:ind w:left="2124" w:firstLine="1562"/>
        <w:rPr>
          <w:rFonts w:ascii="Times New Roman" w:hAnsi="Times New Roman"/>
          <w:b/>
          <w:sz w:val="24"/>
          <w:szCs w:val="24"/>
        </w:rPr>
      </w:pPr>
      <w:r w:rsidRPr="008A58D9">
        <w:rPr>
          <w:rFonts w:ascii="Times New Roman" w:hAnsi="Times New Roman"/>
          <w:b/>
          <w:sz w:val="24"/>
          <w:szCs w:val="24"/>
        </w:rPr>
        <w:t>Ústavnoprávny výbor NR SR</w:t>
      </w:r>
    </w:p>
    <w:p w14:paraId="21FC94A8" w14:textId="77777777" w:rsidR="006C797C" w:rsidRPr="00597907" w:rsidRDefault="006C797C" w:rsidP="00E14BDE">
      <w:pPr>
        <w:pStyle w:val="Bezriadkovania"/>
        <w:ind w:left="2124" w:firstLine="1562"/>
        <w:rPr>
          <w:rFonts w:ascii="Times New Roman" w:hAnsi="Times New Roman"/>
          <w:b/>
          <w:sz w:val="24"/>
          <w:szCs w:val="24"/>
        </w:rPr>
      </w:pPr>
    </w:p>
    <w:p w14:paraId="71DFB836" w14:textId="77777777" w:rsidR="006C797C" w:rsidRPr="00597907" w:rsidRDefault="006C797C" w:rsidP="00E14BDE">
      <w:pPr>
        <w:spacing w:line="240" w:lineRule="auto"/>
        <w:ind w:firstLine="1562"/>
        <w:rPr>
          <w:b/>
        </w:rPr>
      </w:pPr>
      <w:r>
        <w:rPr>
          <w:b/>
        </w:rPr>
        <w:t xml:space="preserve">                                   </w:t>
      </w:r>
      <w:r w:rsidRPr="00996850">
        <w:rPr>
          <w:b/>
        </w:rPr>
        <w:t>Gestorský výbor odporúča schváliť</w:t>
      </w:r>
      <w:r>
        <w:rPr>
          <w:b/>
        </w:rPr>
        <w:t>.</w:t>
      </w:r>
    </w:p>
    <w:p w14:paraId="37CA092F" w14:textId="513B2EFC" w:rsidR="00597907" w:rsidRPr="00597907" w:rsidRDefault="006C797C" w:rsidP="00E942FC">
      <w:pPr>
        <w:spacing w:line="240" w:lineRule="auto"/>
      </w:pPr>
      <w:r>
        <w:tab/>
      </w:r>
      <w:r>
        <w:tab/>
      </w:r>
      <w:r>
        <w:tab/>
      </w:r>
      <w:r>
        <w:tab/>
      </w:r>
    </w:p>
    <w:p w14:paraId="2D0CFDC7" w14:textId="77777777" w:rsidR="004C0C53" w:rsidRDefault="004C0C53" w:rsidP="00E14BDE">
      <w:pPr>
        <w:spacing w:line="240" w:lineRule="auto"/>
        <w:ind w:firstLine="0"/>
      </w:pPr>
    </w:p>
    <w:p w14:paraId="2A0AEC7F" w14:textId="6BA66CC2" w:rsidR="00277348" w:rsidRDefault="009562ED" w:rsidP="00B51FC1">
      <w:pPr>
        <w:tabs>
          <w:tab w:val="left" w:pos="-1985"/>
          <w:tab w:val="left" w:pos="709"/>
          <w:tab w:val="left" w:pos="1077"/>
        </w:tabs>
      </w:pPr>
      <w:r w:rsidRPr="00BD66E3">
        <w:t xml:space="preserve">Gestorský výbor </w:t>
      </w:r>
      <w:r w:rsidRPr="00BD66E3">
        <w:rPr>
          <w:b/>
          <w:bCs/>
        </w:rPr>
        <w:t xml:space="preserve">odporúča </w:t>
      </w:r>
      <w:r w:rsidRPr="00BD66E3">
        <w:rPr>
          <w:b/>
        </w:rPr>
        <w:t>hlasovať</w:t>
      </w:r>
      <w:r w:rsidRPr="00BD66E3">
        <w:t xml:space="preserve"> </w:t>
      </w:r>
      <w:r w:rsidR="004C5DA9">
        <w:t>spoločne o </w:t>
      </w:r>
      <w:r w:rsidRPr="00BD66E3">
        <w:t>uvedených pozmeňu</w:t>
      </w:r>
      <w:r>
        <w:t xml:space="preserve">júcich a doplňujúcich návrhoch </w:t>
      </w:r>
      <w:r w:rsidR="00FC015A">
        <w:rPr>
          <w:b/>
        </w:rPr>
        <w:t>(b</w:t>
      </w:r>
      <w:r w:rsidRPr="00597907">
        <w:rPr>
          <w:b/>
        </w:rPr>
        <w:t>ody</w:t>
      </w:r>
      <w:r w:rsidR="00C43D7A">
        <w:rPr>
          <w:b/>
        </w:rPr>
        <w:t xml:space="preserve"> </w:t>
      </w:r>
      <w:r w:rsidR="006C797C">
        <w:rPr>
          <w:b/>
        </w:rPr>
        <w:t>1 až 15</w:t>
      </w:r>
      <w:r w:rsidR="00FC015A">
        <w:rPr>
          <w:b/>
        </w:rPr>
        <w:t>)</w:t>
      </w:r>
      <w:r w:rsidR="006C797C">
        <w:t>,</w:t>
      </w:r>
      <w:r>
        <w:t xml:space="preserve"> s odporúčaním </w:t>
      </w:r>
      <w:r w:rsidRPr="00C56932">
        <w:rPr>
          <w:b/>
        </w:rPr>
        <w:t>schváliť</w:t>
      </w:r>
      <w:r>
        <w:t>.</w:t>
      </w:r>
    </w:p>
    <w:p w14:paraId="6FBAF9FD" w14:textId="77777777" w:rsidR="00931094" w:rsidRPr="00E16490" w:rsidRDefault="00931094" w:rsidP="00C1437B">
      <w:pPr>
        <w:tabs>
          <w:tab w:val="left" w:pos="-1985"/>
          <w:tab w:val="left" w:pos="709"/>
          <w:tab w:val="left" w:pos="1077"/>
        </w:tabs>
        <w:ind w:firstLine="0"/>
      </w:pPr>
    </w:p>
    <w:p w14:paraId="360CDC32" w14:textId="26684941" w:rsidR="00C43D7A" w:rsidRDefault="009562ED" w:rsidP="00B51FC1">
      <w:pPr>
        <w:pStyle w:val="Zkladntext3"/>
        <w:tabs>
          <w:tab w:val="left" w:pos="-1985"/>
          <w:tab w:val="left" w:pos="709"/>
          <w:tab w:val="left" w:pos="1077"/>
        </w:tabs>
        <w:rPr>
          <w:bCs/>
          <w:szCs w:val="24"/>
        </w:rPr>
      </w:pPr>
      <w:r w:rsidRPr="00E16490">
        <w:rPr>
          <w:bCs/>
          <w:szCs w:val="24"/>
        </w:rPr>
        <w:t>V.</w:t>
      </w:r>
    </w:p>
    <w:p w14:paraId="49C940AB" w14:textId="77777777" w:rsidR="00864B12" w:rsidRPr="00C43D7A" w:rsidRDefault="00864B12" w:rsidP="00C1437B">
      <w:pPr>
        <w:pStyle w:val="Zkladntext3"/>
        <w:tabs>
          <w:tab w:val="left" w:pos="-1985"/>
          <w:tab w:val="left" w:pos="709"/>
          <w:tab w:val="left" w:pos="1077"/>
        </w:tabs>
        <w:ind w:firstLine="0"/>
        <w:jc w:val="both"/>
        <w:rPr>
          <w:bCs/>
          <w:szCs w:val="24"/>
        </w:rPr>
      </w:pPr>
    </w:p>
    <w:p w14:paraId="18975694" w14:textId="5F59DAC4" w:rsidR="009562ED" w:rsidRPr="00C43D7A" w:rsidRDefault="009562ED" w:rsidP="00B51FC1">
      <w:pPr>
        <w:rPr>
          <w:b/>
          <w:bCs/>
        </w:rPr>
      </w:pPr>
      <w:r w:rsidRPr="00C43D7A">
        <w:rPr>
          <w:b/>
          <w:bCs/>
        </w:rPr>
        <w:t>Gestorský výbor</w:t>
      </w:r>
      <w:r w:rsidRPr="00C43D7A">
        <w:t xml:space="preserve"> na základe stanovísk výborov k</w:t>
      </w:r>
      <w:r w:rsidR="005B2ABD" w:rsidRPr="00C43D7A">
        <w:t> vládnemu návrhu zákona</w:t>
      </w:r>
      <w:r w:rsidR="00C43D7A" w:rsidRPr="00C43D7A">
        <w:rPr>
          <w:rFonts w:eastAsiaTheme="minorHAnsi"/>
          <w:shd w:val="clear" w:color="auto" w:fill="FFFFFF"/>
        </w:rPr>
        <w:t xml:space="preserve">, ktorým sa mení a dopĺňa </w:t>
      </w:r>
      <w:r w:rsidR="00C43D7A" w:rsidRPr="00C43D7A">
        <w:rPr>
          <w:rFonts w:eastAsiaTheme="minorHAnsi"/>
          <w:b/>
          <w:shd w:val="clear" w:color="auto" w:fill="FFFFFF"/>
        </w:rPr>
        <w:t>zákon č. 327/2005 Z. z. o po</w:t>
      </w:r>
      <w:r w:rsidR="00B71492">
        <w:rPr>
          <w:rFonts w:eastAsiaTheme="minorHAnsi"/>
          <w:b/>
          <w:shd w:val="clear" w:color="auto" w:fill="FFFFFF"/>
        </w:rPr>
        <w:t xml:space="preserve">skytovaní právnej pomoci osobám </w:t>
      </w:r>
      <w:r w:rsidR="00C43D7A" w:rsidRPr="00C43D7A">
        <w:rPr>
          <w:rFonts w:eastAsiaTheme="minorHAnsi"/>
          <w:b/>
          <w:shd w:val="clear" w:color="auto" w:fill="FFFFFF"/>
        </w:rPr>
        <w:t xml:space="preserve">v </w:t>
      </w:r>
      <w:r w:rsidR="00B71492">
        <w:rPr>
          <w:rFonts w:eastAsiaTheme="minorHAnsi"/>
          <w:b/>
          <w:shd w:val="clear" w:color="auto" w:fill="FFFFFF"/>
        </w:rPr>
        <w:t> </w:t>
      </w:r>
      <w:r w:rsidR="00C43D7A" w:rsidRPr="00C43D7A">
        <w:rPr>
          <w:rFonts w:eastAsiaTheme="minorHAnsi"/>
          <w:b/>
          <w:shd w:val="clear" w:color="auto" w:fill="FFFFFF"/>
        </w:rPr>
        <w:t xml:space="preserve">materiálnej núdzi </w:t>
      </w:r>
      <w:r w:rsidR="00C43D7A" w:rsidRPr="00C43D7A">
        <w:rPr>
          <w:rFonts w:eastAsiaTheme="minorHAnsi"/>
          <w:shd w:val="clear" w:color="auto" w:fill="FFFFFF"/>
        </w:rPr>
        <w:t xml:space="preserve">a o </w:t>
      </w:r>
      <w:r w:rsidR="00C43D7A" w:rsidRPr="005244F2">
        <w:rPr>
          <w:rFonts w:eastAsiaTheme="minorHAnsi"/>
          <w:shd w:val="clear" w:color="auto" w:fill="FFFFFF"/>
        </w:rPr>
        <w:t>zmene a doplnení</w:t>
      </w:r>
      <w:r w:rsidR="00C43D7A" w:rsidRPr="00C43D7A">
        <w:rPr>
          <w:rFonts w:eastAsiaTheme="minorHAnsi"/>
          <w:b/>
          <w:shd w:val="clear" w:color="auto" w:fill="FFFFFF"/>
        </w:rPr>
        <w:t xml:space="preserve"> zákona č. 586/2003 Z. z. o advokácii </w:t>
      </w:r>
      <w:r w:rsidR="005244F2">
        <w:rPr>
          <w:rFonts w:eastAsiaTheme="minorHAnsi"/>
          <w:shd w:val="clear" w:color="auto" w:fill="FFFFFF"/>
        </w:rPr>
        <w:t xml:space="preserve">a o zmene </w:t>
      </w:r>
      <w:r w:rsidR="00C43D7A" w:rsidRPr="00C43D7A">
        <w:rPr>
          <w:rFonts w:eastAsiaTheme="minorHAnsi"/>
          <w:shd w:val="clear" w:color="auto" w:fill="FFFFFF"/>
        </w:rPr>
        <w:t xml:space="preserve">a </w:t>
      </w:r>
      <w:r w:rsidR="005244F2">
        <w:rPr>
          <w:rFonts w:eastAsiaTheme="minorHAnsi"/>
          <w:shd w:val="clear" w:color="auto" w:fill="FFFFFF"/>
        </w:rPr>
        <w:t> </w:t>
      </w:r>
      <w:r w:rsidR="00C43D7A" w:rsidRPr="00C43D7A">
        <w:rPr>
          <w:rFonts w:eastAsiaTheme="minorHAnsi"/>
          <w:shd w:val="clear" w:color="auto" w:fill="FFFFFF"/>
        </w:rPr>
        <w:t xml:space="preserve">doplnení </w:t>
      </w:r>
      <w:r w:rsidR="00C43D7A" w:rsidRPr="00C43D7A">
        <w:rPr>
          <w:rFonts w:eastAsiaTheme="minorHAnsi"/>
          <w:b/>
          <w:shd w:val="clear" w:color="auto" w:fill="FFFFFF"/>
        </w:rPr>
        <w:t>zákona č. 455/1991 Zb. o živnostenskom podnikaní (živnostenský zákon)</w:t>
      </w:r>
      <w:r w:rsidR="005244F2">
        <w:rPr>
          <w:rFonts w:eastAsiaTheme="minorHAnsi"/>
          <w:shd w:val="clear" w:color="auto" w:fill="FFFFFF"/>
        </w:rPr>
        <w:t xml:space="preserve"> </w:t>
      </w:r>
      <w:r w:rsidR="00C43D7A" w:rsidRPr="00C43D7A">
        <w:rPr>
          <w:rFonts w:eastAsiaTheme="minorHAnsi"/>
          <w:shd w:val="clear" w:color="auto" w:fill="FFFFFF"/>
        </w:rPr>
        <w:t xml:space="preserve">v </w:t>
      </w:r>
      <w:r w:rsidR="005244F2">
        <w:rPr>
          <w:rFonts w:eastAsiaTheme="minorHAnsi"/>
          <w:shd w:val="clear" w:color="auto" w:fill="FFFFFF"/>
        </w:rPr>
        <w:t> </w:t>
      </w:r>
      <w:r w:rsidR="00C43D7A" w:rsidRPr="00C43D7A">
        <w:rPr>
          <w:rFonts w:eastAsiaTheme="minorHAnsi"/>
          <w:shd w:val="clear" w:color="auto" w:fill="FFFFFF"/>
        </w:rPr>
        <w:t xml:space="preserve">znení neskorších predpisov v znení zákona č. 8/2005 Z. </w:t>
      </w:r>
      <w:r w:rsidR="005244F2">
        <w:rPr>
          <w:rFonts w:eastAsiaTheme="minorHAnsi"/>
          <w:shd w:val="clear" w:color="auto" w:fill="FFFFFF"/>
        </w:rPr>
        <w:t xml:space="preserve">z. v znení neskorších predpisov </w:t>
      </w:r>
      <w:r w:rsidR="00C43D7A" w:rsidRPr="00C43D7A">
        <w:rPr>
          <w:rFonts w:eastAsiaTheme="minorHAnsi"/>
          <w:shd w:val="clear" w:color="auto" w:fill="FFFFFF"/>
        </w:rPr>
        <w:t xml:space="preserve">a </w:t>
      </w:r>
      <w:r w:rsidR="005244F2">
        <w:rPr>
          <w:rFonts w:eastAsiaTheme="minorHAnsi"/>
          <w:shd w:val="clear" w:color="auto" w:fill="FFFFFF"/>
        </w:rPr>
        <w:t> </w:t>
      </w:r>
      <w:r w:rsidR="00C43D7A" w:rsidRPr="00C43D7A">
        <w:rPr>
          <w:rFonts w:eastAsiaTheme="minorHAnsi"/>
          <w:shd w:val="clear" w:color="auto" w:fill="FFFFFF"/>
        </w:rPr>
        <w:t>ktorým sa menia a dopĺňajú niektoré zákony (tlač 582)</w:t>
      </w:r>
      <w:r w:rsidR="00C43D7A">
        <w:rPr>
          <w:b/>
          <w:bCs/>
        </w:rPr>
        <w:t xml:space="preserve"> </w:t>
      </w:r>
      <w:r w:rsidRPr="00BE1F1F">
        <w:t xml:space="preserve">odporúča Národnej rade Slovenskej republiky predmetný </w:t>
      </w:r>
      <w:r w:rsidR="008163BF" w:rsidRPr="00BE1F1F">
        <w:t xml:space="preserve">vládny </w:t>
      </w:r>
      <w:r w:rsidRPr="00BE1F1F">
        <w:t xml:space="preserve">návrh zákona </w:t>
      </w:r>
      <w:r w:rsidRPr="00BE1F1F">
        <w:rPr>
          <w:b/>
        </w:rPr>
        <w:t xml:space="preserve">schváliť </w:t>
      </w:r>
      <w:r w:rsidRPr="00BE1F1F">
        <w:rPr>
          <w:bCs/>
        </w:rPr>
        <w:t xml:space="preserve">v znení pozmeňujúcich a doplňujúcich návrhov uvedených v tejto spoločnej správe.  </w:t>
      </w:r>
    </w:p>
    <w:p w14:paraId="0F071EEB" w14:textId="77777777" w:rsidR="00B22CC1" w:rsidRPr="00BE1F1F" w:rsidRDefault="00B22CC1" w:rsidP="00C1437B">
      <w:pPr>
        <w:pStyle w:val="Bezriadkovania"/>
        <w:ind w:firstLine="0"/>
      </w:pPr>
    </w:p>
    <w:p w14:paraId="5B1035CF" w14:textId="77DFACD3" w:rsidR="009562ED" w:rsidRPr="00BE1F1F" w:rsidRDefault="009562ED" w:rsidP="00B51FC1">
      <w:pPr>
        <w:ind w:firstLine="708"/>
      </w:pPr>
      <w:r w:rsidRPr="00BE1F1F">
        <w:rPr>
          <w:b/>
          <w:bCs/>
        </w:rPr>
        <w:t>Spoločná správa</w:t>
      </w:r>
      <w:r w:rsidRPr="00BE1F1F">
        <w:t xml:space="preserve"> výborov Národnej rady Slovenskej republiky o prerokovaní </w:t>
      </w:r>
      <w:r w:rsidR="00A74D9D" w:rsidRPr="00BE1F1F">
        <w:t> </w:t>
      </w:r>
      <w:r w:rsidR="005B2ABD" w:rsidRPr="00BE1F1F">
        <w:t xml:space="preserve">vládneho návrh </w:t>
      </w:r>
      <w:r w:rsidR="00C43D7A" w:rsidRPr="00C43D7A">
        <w:t>zákona</w:t>
      </w:r>
      <w:r w:rsidR="00C43D7A" w:rsidRPr="00C43D7A">
        <w:rPr>
          <w:rFonts w:eastAsiaTheme="minorHAnsi"/>
          <w:shd w:val="clear" w:color="auto" w:fill="FFFFFF"/>
        </w:rPr>
        <w:t xml:space="preserve">, ktorým sa mení a dopĺňa </w:t>
      </w:r>
      <w:r w:rsidR="00C43D7A" w:rsidRPr="005244F2">
        <w:rPr>
          <w:rFonts w:eastAsiaTheme="minorHAnsi"/>
          <w:shd w:val="clear" w:color="auto" w:fill="FFFFFF"/>
        </w:rPr>
        <w:t>zákon č. 327/2005 Z. z. o poskytovaní právnej pomoci osobám v materiálnej núdzi a o zmene a do</w:t>
      </w:r>
      <w:r w:rsidR="00B71492" w:rsidRPr="005244F2">
        <w:rPr>
          <w:rFonts w:eastAsiaTheme="minorHAnsi"/>
          <w:shd w:val="clear" w:color="auto" w:fill="FFFFFF"/>
        </w:rPr>
        <w:t xml:space="preserve">plnení zákona č. 586/2003 Z. z. </w:t>
      </w:r>
      <w:r w:rsidR="00C43D7A" w:rsidRPr="005244F2">
        <w:rPr>
          <w:rFonts w:eastAsiaTheme="minorHAnsi"/>
          <w:shd w:val="clear" w:color="auto" w:fill="FFFFFF"/>
        </w:rPr>
        <w:t>o</w:t>
      </w:r>
      <w:r w:rsidR="00CC7F45">
        <w:rPr>
          <w:rFonts w:eastAsiaTheme="minorHAnsi"/>
          <w:shd w:val="clear" w:color="auto" w:fill="FFFFFF"/>
        </w:rPr>
        <w:t> advokácii a  </w:t>
      </w:r>
      <w:r w:rsidR="00C43D7A" w:rsidRPr="005244F2">
        <w:rPr>
          <w:rFonts w:eastAsiaTheme="minorHAnsi"/>
          <w:shd w:val="clear" w:color="auto" w:fill="FFFFFF"/>
        </w:rPr>
        <w:t xml:space="preserve">o </w:t>
      </w:r>
      <w:r w:rsidR="00CC7F45">
        <w:rPr>
          <w:rFonts w:eastAsiaTheme="minorHAnsi"/>
          <w:shd w:val="clear" w:color="auto" w:fill="FFFFFF"/>
        </w:rPr>
        <w:t> </w:t>
      </w:r>
      <w:r w:rsidR="00C43D7A" w:rsidRPr="005244F2">
        <w:rPr>
          <w:rFonts w:eastAsiaTheme="minorHAnsi"/>
          <w:shd w:val="clear" w:color="auto" w:fill="FFFFFF"/>
        </w:rPr>
        <w:t xml:space="preserve">zmene a doplnení zákona č. 455/1991 Zb. o živnostenskom podnikaní (živnostenský zákon) v znení neskorších predpisov </w:t>
      </w:r>
      <w:r w:rsidR="00C43D7A" w:rsidRPr="00C43D7A">
        <w:rPr>
          <w:rFonts w:eastAsiaTheme="minorHAnsi"/>
          <w:shd w:val="clear" w:color="auto" w:fill="FFFFFF"/>
        </w:rPr>
        <w:t>v znení zákona č. 8/2005 Z. z. v znení neskorších predpisov a ktorým sa menia a dopĺňajú niektoré zákony</w:t>
      </w:r>
      <w:r w:rsidR="00112673">
        <w:rPr>
          <w:rFonts w:eastAsiaTheme="minorHAnsi"/>
          <w:shd w:val="clear" w:color="auto" w:fill="FFFFFF"/>
        </w:rPr>
        <w:t xml:space="preserve"> v druhom čítaní</w:t>
      </w:r>
      <w:r w:rsidR="00C43D7A" w:rsidRPr="00C43D7A">
        <w:rPr>
          <w:rFonts w:eastAsiaTheme="minorHAnsi"/>
          <w:shd w:val="clear" w:color="auto" w:fill="FFFFFF"/>
        </w:rPr>
        <w:t xml:space="preserve"> (tlač 582</w:t>
      </w:r>
      <w:r w:rsidR="00112673">
        <w:rPr>
          <w:rFonts w:eastAsiaTheme="minorHAnsi"/>
          <w:shd w:val="clear" w:color="auto" w:fill="FFFFFF"/>
        </w:rPr>
        <w:t>a</w:t>
      </w:r>
      <w:r w:rsidR="00C43D7A" w:rsidRPr="00C43D7A">
        <w:rPr>
          <w:rFonts w:eastAsiaTheme="minorHAnsi"/>
          <w:shd w:val="clear" w:color="auto" w:fill="FFFFFF"/>
        </w:rPr>
        <w:t>)</w:t>
      </w:r>
      <w:r w:rsidR="00C43D7A">
        <w:t xml:space="preserve"> </w:t>
      </w:r>
      <w:r w:rsidRPr="00BE1F1F">
        <w:rPr>
          <w:bCs/>
        </w:rPr>
        <w:t xml:space="preserve">bola </w:t>
      </w:r>
      <w:r w:rsidRPr="00BE1F1F">
        <w:rPr>
          <w:bCs/>
        </w:rPr>
        <w:lastRenderedPageBreak/>
        <w:t xml:space="preserve">schválená uznesením Ústavnoprávneho výboru Národnej rady Slovenskej republiky </w:t>
      </w:r>
      <w:r w:rsidRPr="00345D63">
        <w:rPr>
          <w:bCs/>
        </w:rPr>
        <w:t>č.</w:t>
      </w:r>
      <w:r w:rsidR="00D74E75" w:rsidRPr="00345D63">
        <w:rPr>
          <w:bCs/>
        </w:rPr>
        <w:t xml:space="preserve"> </w:t>
      </w:r>
      <w:r w:rsidR="005A471A">
        <w:rPr>
          <w:bCs/>
        </w:rPr>
        <w:t>260</w:t>
      </w:r>
      <w:r w:rsidR="00CC7F45">
        <w:rPr>
          <w:bCs/>
        </w:rPr>
        <w:t xml:space="preserve"> </w:t>
      </w:r>
      <w:r w:rsidR="00C1437B" w:rsidRPr="00345D63">
        <w:rPr>
          <w:bCs/>
        </w:rPr>
        <w:t>zo</w:t>
      </w:r>
      <w:r w:rsidR="00C1437B" w:rsidRPr="00C1437B">
        <w:rPr>
          <w:bCs/>
        </w:rPr>
        <w:t xml:space="preserve"> </w:t>
      </w:r>
      <w:r w:rsidR="00CC7F45">
        <w:rPr>
          <w:bCs/>
        </w:rPr>
        <w:t> </w:t>
      </w:r>
      <w:r w:rsidR="006B74F5" w:rsidRPr="00C1437B">
        <w:rPr>
          <w:bCs/>
        </w:rPr>
        <w:t xml:space="preserve">4. februára </w:t>
      </w:r>
      <w:r w:rsidR="000B763A" w:rsidRPr="00C1437B">
        <w:rPr>
          <w:bCs/>
        </w:rPr>
        <w:t>2</w:t>
      </w:r>
      <w:r w:rsidRPr="00C1437B">
        <w:rPr>
          <w:bCs/>
        </w:rPr>
        <w:t>02</w:t>
      </w:r>
      <w:r w:rsidR="006B74F5" w:rsidRPr="00C1437B">
        <w:rPr>
          <w:bCs/>
        </w:rPr>
        <w:t>5</w:t>
      </w:r>
      <w:r w:rsidR="00B22CC1" w:rsidRPr="00C1437B">
        <w:rPr>
          <w:bCs/>
        </w:rPr>
        <w:t>.</w:t>
      </w:r>
    </w:p>
    <w:p w14:paraId="3545FB19" w14:textId="77777777" w:rsidR="00B22CC1" w:rsidRPr="00BE1F1F" w:rsidRDefault="00B22CC1" w:rsidP="00C1437B">
      <w:pPr>
        <w:pStyle w:val="Bezriadkovania"/>
        <w:ind w:firstLine="0"/>
      </w:pPr>
    </w:p>
    <w:p w14:paraId="102B1E12" w14:textId="4C4E48FA" w:rsidR="0000634C" w:rsidRPr="004C0C53" w:rsidRDefault="009562ED" w:rsidP="00B51FC1">
      <w:pPr>
        <w:ind w:firstLine="708"/>
        <w:rPr>
          <w:bCs/>
        </w:rPr>
      </w:pPr>
      <w:r w:rsidRPr="00931094">
        <w:rPr>
          <w:bCs/>
        </w:rPr>
        <w:t>Týmto uznesením výbor zároveň poveril spoločn</w:t>
      </w:r>
      <w:r w:rsidR="00050910" w:rsidRPr="00931094">
        <w:rPr>
          <w:bCs/>
        </w:rPr>
        <w:t>ú</w:t>
      </w:r>
      <w:r w:rsidR="00A74D9D" w:rsidRPr="00931094">
        <w:rPr>
          <w:bCs/>
        </w:rPr>
        <w:t xml:space="preserve"> spravodaj</w:t>
      </w:r>
      <w:r w:rsidR="00050910" w:rsidRPr="00931094">
        <w:rPr>
          <w:bCs/>
        </w:rPr>
        <w:t>kyňu</w:t>
      </w:r>
      <w:r w:rsidR="00A74D9D" w:rsidRPr="00931094">
        <w:rPr>
          <w:bCs/>
        </w:rPr>
        <w:t xml:space="preserve"> </w:t>
      </w:r>
      <w:r w:rsidR="00050910" w:rsidRPr="00931094">
        <w:rPr>
          <w:b/>
        </w:rPr>
        <w:t xml:space="preserve">Zuzanu </w:t>
      </w:r>
      <w:proofErr w:type="spellStart"/>
      <w:r w:rsidR="00050910" w:rsidRPr="00931094">
        <w:rPr>
          <w:b/>
        </w:rPr>
        <w:t>Plevíkovú</w:t>
      </w:r>
      <w:proofErr w:type="spellEnd"/>
      <w:r w:rsidR="00EE400F" w:rsidRPr="00931094">
        <w:rPr>
          <w:b/>
          <w:bCs/>
        </w:rPr>
        <w:t>,</w:t>
      </w:r>
      <w:r w:rsidR="00EE400F" w:rsidRPr="00BE1F1F">
        <w:rPr>
          <w:bCs/>
        </w:rPr>
        <w:t xml:space="preserve"> </w:t>
      </w:r>
      <w:r w:rsidRPr="00BE1F1F">
        <w:rPr>
          <w:bCs/>
        </w:rPr>
        <w:t>aby na schôdzi Národnej rady Slovenskej republiky informoval</w:t>
      </w:r>
      <w:r w:rsidR="005C78A6" w:rsidRPr="00BE1F1F">
        <w:rPr>
          <w:bCs/>
        </w:rPr>
        <w:t>a</w:t>
      </w:r>
      <w:r w:rsidRPr="00BE1F1F">
        <w:rPr>
          <w:bCs/>
        </w:rPr>
        <w:t xml:space="preserve"> o výsledku rokovania výborov </w:t>
      </w:r>
      <w:r w:rsidR="004C5DA9" w:rsidRPr="00BE1F1F">
        <w:rPr>
          <w:bCs/>
        </w:rPr>
        <w:t xml:space="preserve"> </w:t>
      </w:r>
      <w:r w:rsidR="00A74D9D" w:rsidRPr="00BE1F1F">
        <w:rPr>
          <w:bCs/>
        </w:rPr>
        <w:t>a pri rokovaní</w:t>
      </w:r>
      <w:r w:rsidR="00005D17" w:rsidRPr="00BE1F1F">
        <w:rPr>
          <w:bCs/>
        </w:rPr>
        <w:t xml:space="preserve"> </w:t>
      </w:r>
      <w:r w:rsidR="00A74D9D" w:rsidRPr="00BE1F1F">
        <w:rPr>
          <w:bCs/>
        </w:rPr>
        <w:t>o predmetnom návrhu zákona predkladal</w:t>
      </w:r>
      <w:r w:rsidR="008163BF" w:rsidRPr="00BE1F1F">
        <w:rPr>
          <w:bCs/>
        </w:rPr>
        <w:t>a</w:t>
      </w:r>
      <w:r w:rsidR="00A74D9D" w:rsidRPr="00BE1F1F">
        <w:rPr>
          <w:bCs/>
        </w:rPr>
        <w:t xml:space="preserve"> návrhy v zmysle príslušných ustanovení zákona č. 350/1996 Z. z. o rokovacom poriadku Národnej </w:t>
      </w:r>
      <w:r w:rsidR="00A74D9D" w:rsidRPr="00BD66E3">
        <w:rPr>
          <w:bCs/>
        </w:rPr>
        <w:t>rady Slovenskej republi</w:t>
      </w:r>
      <w:r w:rsidR="00360E65">
        <w:rPr>
          <w:bCs/>
        </w:rPr>
        <w:t>ky v znení neskorších predpisov</w:t>
      </w:r>
      <w:r w:rsidR="00360E65" w:rsidRPr="00360E65">
        <w:t xml:space="preserve"> </w:t>
      </w:r>
      <w:r w:rsidR="00360E65" w:rsidRPr="00360E65">
        <w:rPr>
          <w:bCs/>
        </w:rPr>
        <w:t>a</w:t>
      </w:r>
      <w:r w:rsidR="00E0238B">
        <w:rPr>
          <w:bCs/>
        </w:rPr>
        <w:t> </w:t>
      </w:r>
      <w:r w:rsidR="00360E65" w:rsidRPr="00360E65">
        <w:rPr>
          <w:bCs/>
        </w:rPr>
        <w:t>urč</w:t>
      </w:r>
      <w:r w:rsidR="00E0238B">
        <w:rPr>
          <w:bCs/>
        </w:rPr>
        <w:t xml:space="preserve">il </w:t>
      </w:r>
      <w:r w:rsidR="00360E65" w:rsidRPr="00360E65">
        <w:rPr>
          <w:bCs/>
        </w:rPr>
        <w:t xml:space="preserve">poslancov </w:t>
      </w:r>
      <w:r w:rsidR="00C43D7A" w:rsidRPr="00A82EE6">
        <w:rPr>
          <w:rFonts w:eastAsia="Calibri"/>
        </w:rPr>
        <w:t xml:space="preserve">Richarda </w:t>
      </w:r>
      <w:proofErr w:type="spellStart"/>
      <w:r w:rsidR="00C43D7A" w:rsidRPr="00A82EE6">
        <w:rPr>
          <w:rFonts w:eastAsia="Calibri"/>
        </w:rPr>
        <w:t>Glücka</w:t>
      </w:r>
      <w:proofErr w:type="spellEnd"/>
      <w:r w:rsidR="00C43D7A" w:rsidRPr="00A82EE6">
        <w:rPr>
          <w:rFonts w:eastAsia="Calibri"/>
        </w:rPr>
        <w:t>,  </w:t>
      </w:r>
      <w:r w:rsidR="00C43D7A" w:rsidRPr="00A82EE6">
        <w:t>Richarda Eliáša</w:t>
      </w:r>
      <w:r w:rsidR="00C43D7A" w:rsidRPr="00A82EE6">
        <w:rPr>
          <w:rFonts w:eastAsia="Calibri"/>
        </w:rPr>
        <w:t xml:space="preserve">, </w:t>
      </w:r>
      <w:r w:rsidR="00C43D7A" w:rsidRPr="00A82EE6">
        <w:t xml:space="preserve">Adama </w:t>
      </w:r>
      <w:proofErr w:type="spellStart"/>
      <w:r w:rsidR="00C43D7A" w:rsidRPr="00A82EE6">
        <w:t>Lučanského</w:t>
      </w:r>
      <w:proofErr w:type="spellEnd"/>
      <w:r w:rsidR="00C43D7A" w:rsidRPr="00A82EE6">
        <w:rPr>
          <w:rFonts w:eastAsia="Calibri"/>
        </w:rPr>
        <w:t xml:space="preserve">, </w:t>
      </w:r>
      <w:r w:rsidR="00C43D7A" w:rsidRPr="00A82EE6">
        <w:t>Štefana Gašparoviča</w:t>
      </w:r>
      <w:r w:rsidR="00C43D7A" w:rsidRPr="00A82EE6">
        <w:rPr>
          <w:rFonts w:eastAsia="Calibri"/>
        </w:rPr>
        <w:t xml:space="preserve">, Miroslava </w:t>
      </w:r>
      <w:proofErr w:type="spellStart"/>
      <w:r w:rsidR="00C43D7A" w:rsidRPr="00A82EE6">
        <w:rPr>
          <w:rFonts w:eastAsia="Calibri"/>
        </w:rPr>
        <w:t>Čellára</w:t>
      </w:r>
      <w:proofErr w:type="spellEnd"/>
      <w:r w:rsidR="00C43D7A" w:rsidRPr="00A82EE6">
        <w:rPr>
          <w:rFonts w:eastAsia="Calibri"/>
        </w:rPr>
        <w:t xml:space="preserve"> a </w:t>
      </w:r>
      <w:r w:rsidR="00C43D7A" w:rsidRPr="00A82EE6">
        <w:t>Tibora Gašpara za náhradníkov spravodaj</w:t>
      </w:r>
      <w:r w:rsidR="005F4E5F">
        <w:t>kyne</w:t>
      </w:r>
      <w:r w:rsidR="00C43D7A">
        <w:t>.</w:t>
      </w:r>
    </w:p>
    <w:p w14:paraId="51F6D5A5" w14:textId="77777777" w:rsidR="00B22CC1" w:rsidRDefault="00B22CC1" w:rsidP="00C1437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ind w:firstLine="0"/>
      </w:pPr>
    </w:p>
    <w:p w14:paraId="481A73AE" w14:textId="37DA26A7" w:rsidR="004C0C53" w:rsidRDefault="004C0C53" w:rsidP="00B51FC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ind w:firstLine="0"/>
      </w:pPr>
      <w:r w:rsidRPr="004C0C53">
        <w:t xml:space="preserve">               </w:t>
      </w:r>
      <w:r>
        <w:tab/>
      </w:r>
      <w:r>
        <w:tab/>
      </w:r>
      <w:r>
        <w:tab/>
      </w:r>
      <w:r>
        <w:tab/>
      </w:r>
      <w:r>
        <w:tab/>
      </w:r>
      <w:r>
        <w:tab/>
      </w:r>
      <w:r>
        <w:tab/>
      </w:r>
      <w:r>
        <w:tab/>
      </w:r>
      <w:r>
        <w:tab/>
      </w:r>
    </w:p>
    <w:p w14:paraId="58BACB6F" w14:textId="77777777" w:rsidR="00C543FD" w:rsidRDefault="00C543FD" w:rsidP="00B51FC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ind w:firstLine="0"/>
      </w:pPr>
    </w:p>
    <w:p w14:paraId="5D2C86C1" w14:textId="77777777" w:rsidR="00C543FD" w:rsidRPr="004C0C53" w:rsidRDefault="00C543FD" w:rsidP="00B51FC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ind w:firstLine="0"/>
      </w:pPr>
    </w:p>
    <w:p w14:paraId="12A8CC91" w14:textId="77777777" w:rsidR="004C0C53" w:rsidRDefault="004C0C53" w:rsidP="006B74F5">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ind w:firstLine="0"/>
      </w:pPr>
    </w:p>
    <w:p w14:paraId="3E397048" w14:textId="491E705E" w:rsidR="004C0C53" w:rsidRDefault="004C0C53" w:rsidP="00B51FC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spacing w:line="276" w:lineRule="auto"/>
      </w:pPr>
      <w:r w:rsidRPr="00CE0522">
        <w:tab/>
      </w:r>
      <w:r w:rsidRPr="00CE0522">
        <w:tab/>
      </w:r>
      <w:r w:rsidRPr="00CE0522">
        <w:tab/>
      </w:r>
      <w:r w:rsidRPr="00CE0522">
        <w:tab/>
      </w:r>
      <w:r w:rsidRPr="00CE0522">
        <w:tab/>
      </w:r>
      <w:r w:rsidRPr="00CE0522">
        <w:tab/>
      </w:r>
      <w:r w:rsidRPr="00CE0522">
        <w:tab/>
      </w:r>
      <w:r w:rsidRPr="00CE0522">
        <w:tab/>
      </w:r>
      <w:r>
        <w:t>Miroslav Čellár</w:t>
      </w:r>
      <w:r w:rsidR="00D44286">
        <w:t xml:space="preserve"> v. r. </w:t>
      </w:r>
      <w:r>
        <w:t xml:space="preserve"> </w:t>
      </w:r>
    </w:p>
    <w:p w14:paraId="0D5FFC95" w14:textId="0384EAAD" w:rsidR="004C0C53" w:rsidRPr="00CE0522" w:rsidRDefault="004C0C53" w:rsidP="00B51FC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spacing w:line="276" w:lineRule="auto"/>
      </w:pPr>
      <w:r w:rsidRPr="00CE0522">
        <w:t xml:space="preserve">                              </w:t>
      </w:r>
      <w:r w:rsidRPr="00CE0522">
        <w:tab/>
      </w:r>
      <w:r w:rsidRPr="00CE0522">
        <w:tab/>
        <w:t xml:space="preserve">           </w:t>
      </w:r>
      <w:r>
        <w:t xml:space="preserve"> </w:t>
      </w:r>
      <w:r w:rsidRPr="00CE0522">
        <w:t xml:space="preserve"> </w:t>
      </w:r>
      <w:r>
        <w:tab/>
      </w:r>
      <w:r w:rsidRPr="00CE0522">
        <w:t xml:space="preserve">predseda Ústavnoprávneho výboru </w:t>
      </w:r>
    </w:p>
    <w:p w14:paraId="36699F98" w14:textId="013FB164" w:rsidR="004C0C53" w:rsidRDefault="004C0C53" w:rsidP="00B51FC1">
      <w:pPr>
        <w:tabs>
          <w:tab w:val="left" w:pos="-1985"/>
          <w:tab w:val="left" w:pos="709"/>
          <w:tab w:val="left" w:pos="1077"/>
        </w:tabs>
        <w:spacing w:line="276" w:lineRule="auto"/>
      </w:pPr>
      <w:r w:rsidRPr="00CE0522">
        <w:tab/>
      </w:r>
      <w:r w:rsidRPr="00CE0522">
        <w:tab/>
      </w:r>
      <w:r w:rsidRPr="00CE0522">
        <w:tab/>
      </w:r>
      <w:r w:rsidRPr="00CE0522">
        <w:tab/>
      </w:r>
      <w:r w:rsidRPr="00CE0522">
        <w:tab/>
      </w:r>
      <w:r w:rsidRPr="00CE0522">
        <w:tab/>
      </w:r>
      <w:r w:rsidRPr="00CE0522">
        <w:tab/>
        <w:t>Národnej rady Slovenskej republiky</w:t>
      </w:r>
    </w:p>
    <w:p w14:paraId="0D1C5E4B" w14:textId="77777777" w:rsidR="004C0C53" w:rsidRDefault="004C0C53" w:rsidP="006B74F5">
      <w:pPr>
        <w:tabs>
          <w:tab w:val="left" w:pos="-1985"/>
          <w:tab w:val="left" w:pos="709"/>
          <w:tab w:val="left" w:pos="1077"/>
        </w:tabs>
        <w:ind w:firstLine="0"/>
      </w:pPr>
    </w:p>
    <w:p w14:paraId="145A0F15" w14:textId="3032D2FE" w:rsidR="004C0C53" w:rsidRDefault="004C0C53" w:rsidP="006B74F5">
      <w:pPr>
        <w:tabs>
          <w:tab w:val="left" w:pos="-1985"/>
          <w:tab w:val="left" w:pos="709"/>
          <w:tab w:val="left" w:pos="1077"/>
        </w:tabs>
        <w:ind w:firstLine="0"/>
      </w:pPr>
    </w:p>
    <w:p w14:paraId="28D516AB" w14:textId="60BEA991" w:rsidR="00135DD3" w:rsidRDefault="00135DD3" w:rsidP="006B74F5">
      <w:pPr>
        <w:tabs>
          <w:tab w:val="left" w:pos="-1985"/>
          <w:tab w:val="left" w:pos="709"/>
          <w:tab w:val="left" w:pos="1077"/>
        </w:tabs>
        <w:ind w:firstLine="0"/>
      </w:pPr>
    </w:p>
    <w:p w14:paraId="0D7BFC24" w14:textId="77777777" w:rsidR="00135DD3" w:rsidRDefault="00135DD3" w:rsidP="006B74F5">
      <w:pPr>
        <w:tabs>
          <w:tab w:val="left" w:pos="-1985"/>
          <w:tab w:val="left" w:pos="709"/>
          <w:tab w:val="left" w:pos="1077"/>
        </w:tabs>
        <w:ind w:firstLine="0"/>
      </w:pPr>
    </w:p>
    <w:p w14:paraId="6B321117" w14:textId="791F60D6" w:rsidR="004A3AC5" w:rsidRDefault="004C0C53" w:rsidP="006B74F5">
      <w:pPr>
        <w:tabs>
          <w:tab w:val="left" w:pos="-1985"/>
          <w:tab w:val="left" w:pos="709"/>
          <w:tab w:val="left" w:pos="1077"/>
        </w:tabs>
        <w:ind w:firstLine="0"/>
      </w:pPr>
      <w:r w:rsidRPr="00CE0522">
        <w:t xml:space="preserve">Bratislava </w:t>
      </w:r>
      <w:r w:rsidR="006B74F5">
        <w:t>4</w:t>
      </w:r>
      <w:r>
        <w:t xml:space="preserve">. </w:t>
      </w:r>
      <w:r w:rsidR="006B74F5">
        <w:t xml:space="preserve">februára </w:t>
      </w:r>
      <w:r>
        <w:t>202</w:t>
      </w:r>
      <w:bookmarkStart w:id="0" w:name="_GoBack"/>
      <w:bookmarkEnd w:id="0"/>
      <w:r w:rsidR="006B74F5">
        <w:t>5</w:t>
      </w:r>
    </w:p>
    <w:sectPr w:rsidR="004A3AC5" w:rsidSect="007630AF">
      <w:footerReference w:type="even" r:id="rId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6A0C0" w14:textId="77777777" w:rsidR="007C574A" w:rsidRDefault="007C574A">
      <w:r>
        <w:separator/>
      </w:r>
    </w:p>
  </w:endnote>
  <w:endnote w:type="continuationSeparator" w:id="0">
    <w:p w14:paraId="2696BFB0" w14:textId="77777777" w:rsidR="007C574A" w:rsidRDefault="007C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BF4F" w14:textId="77777777" w:rsidR="007630AF" w:rsidRDefault="007630AF" w:rsidP="007630A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4D6F9E9" w14:textId="77777777" w:rsidR="007630AF" w:rsidRDefault="007630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4F9F" w14:textId="4042C390" w:rsidR="007630AF" w:rsidRDefault="007630AF">
    <w:pPr>
      <w:pStyle w:val="Pta"/>
      <w:jc w:val="center"/>
    </w:pPr>
    <w:r>
      <w:fldChar w:fldCharType="begin"/>
    </w:r>
    <w:r>
      <w:instrText>PAGE   \* MERGEFORMAT</w:instrText>
    </w:r>
    <w:r>
      <w:fldChar w:fldCharType="separate"/>
    </w:r>
    <w:r w:rsidR="00AC5F35">
      <w:rPr>
        <w:noProof/>
      </w:rPr>
      <w:t>7</w:t>
    </w:r>
    <w:r>
      <w:fldChar w:fldCharType="end"/>
    </w:r>
  </w:p>
  <w:p w14:paraId="306F47F3" w14:textId="77777777" w:rsidR="007630AF" w:rsidRDefault="007630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CF508" w14:textId="77777777" w:rsidR="007C574A" w:rsidRDefault="007C574A">
      <w:r>
        <w:separator/>
      </w:r>
    </w:p>
  </w:footnote>
  <w:footnote w:type="continuationSeparator" w:id="0">
    <w:p w14:paraId="0AEAD970" w14:textId="77777777" w:rsidR="007C574A" w:rsidRDefault="007C5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42573"/>
    <w:multiLevelType w:val="hybridMultilevel"/>
    <w:tmpl w:val="22AC71AE"/>
    <w:lvl w:ilvl="0" w:tplc="CE32067C">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339C37F6"/>
    <w:multiLevelType w:val="hybridMultilevel"/>
    <w:tmpl w:val="E4C86BE0"/>
    <w:lvl w:ilvl="0" w:tplc="F7C6F7D0">
      <w:start w:val="1"/>
      <w:numFmt w:val="decimal"/>
      <w:lvlText w:val="%1."/>
      <w:lvlJc w:val="left"/>
      <w:pPr>
        <w:ind w:left="360" w:hanging="360"/>
      </w:pPr>
      <w:rPr>
        <w:b w:val="0"/>
        <w:i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1D7EDC"/>
    <w:multiLevelType w:val="hybridMultilevel"/>
    <w:tmpl w:val="CF56B57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CBD5CAF"/>
    <w:multiLevelType w:val="hybridMultilevel"/>
    <w:tmpl w:val="9E4AFF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6DF108C6"/>
    <w:multiLevelType w:val="hybridMultilevel"/>
    <w:tmpl w:val="8EBC4040"/>
    <w:lvl w:ilvl="0" w:tplc="041B000F">
      <w:start w:val="8"/>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F892670"/>
    <w:multiLevelType w:val="hybridMultilevel"/>
    <w:tmpl w:val="78D05F90"/>
    <w:lvl w:ilvl="0" w:tplc="87BCBB90">
      <w:start w:val="1"/>
      <w:numFmt w:val="decimal"/>
      <w:lvlText w:val="%1."/>
      <w:lvlJc w:val="left"/>
      <w:pPr>
        <w:ind w:left="360" w:hanging="360"/>
      </w:pPr>
      <w:rPr>
        <w:b w:val="0"/>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BC"/>
    <w:rsid w:val="000004BF"/>
    <w:rsid w:val="00005D17"/>
    <w:rsid w:val="0000634C"/>
    <w:rsid w:val="00014102"/>
    <w:rsid w:val="0001519C"/>
    <w:rsid w:val="00035BCA"/>
    <w:rsid w:val="00050910"/>
    <w:rsid w:val="00054FD7"/>
    <w:rsid w:val="00083C93"/>
    <w:rsid w:val="000B763A"/>
    <w:rsid w:val="000D02E2"/>
    <w:rsid w:val="000D13D0"/>
    <w:rsid w:val="000D270E"/>
    <w:rsid w:val="00101C79"/>
    <w:rsid w:val="00112673"/>
    <w:rsid w:val="0011449F"/>
    <w:rsid w:val="001261A5"/>
    <w:rsid w:val="00135DD3"/>
    <w:rsid w:val="00157C0A"/>
    <w:rsid w:val="001655D4"/>
    <w:rsid w:val="00172F5F"/>
    <w:rsid w:val="00177371"/>
    <w:rsid w:val="001908DF"/>
    <w:rsid w:val="00196B6A"/>
    <w:rsid w:val="001B6F36"/>
    <w:rsid w:val="001C0141"/>
    <w:rsid w:val="001C0A9E"/>
    <w:rsid w:val="001D0F0C"/>
    <w:rsid w:val="001D31B3"/>
    <w:rsid w:val="001E2AAD"/>
    <w:rsid w:val="001F0C5A"/>
    <w:rsid w:val="00203140"/>
    <w:rsid w:val="0020711F"/>
    <w:rsid w:val="002204E9"/>
    <w:rsid w:val="002455A9"/>
    <w:rsid w:val="00247FB4"/>
    <w:rsid w:val="00253628"/>
    <w:rsid w:val="0027354D"/>
    <w:rsid w:val="0027532C"/>
    <w:rsid w:val="00277348"/>
    <w:rsid w:val="00287E7B"/>
    <w:rsid w:val="002A0660"/>
    <w:rsid w:val="002A0E20"/>
    <w:rsid w:val="002A582F"/>
    <w:rsid w:val="002B1596"/>
    <w:rsid w:val="002B66D3"/>
    <w:rsid w:val="002C6B80"/>
    <w:rsid w:val="002E55DB"/>
    <w:rsid w:val="002F070B"/>
    <w:rsid w:val="003229C1"/>
    <w:rsid w:val="00334EB8"/>
    <w:rsid w:val="00345D63"/>
    <w:rsid w:val="00360E65"/>
    <w:rsid w:val="00367736"/>
    <w:rsid w:val="00380FBC"/>
    <w:rsid w:val="0038120F"/>
    <w:rsid w:val="003A4353"/>
    <w:rsid w:val="003D11B8"/>
    <w:rsid w:val="003D2FE8"/>
    <w:rsid w:val="003D5784"/>
    <w:rsid w:val="003F65C1"/>
    <w:rsid w:val="00440B26"/>
    <w:rsid w:val="00443467"/>
    <w:rsid w:val="00450EF7"/>
    <w:rsid w:val="00454EA8"/>
    <w:rsid w:val="004819D5"/>
    <w:rsid w:val="004A3AC5"/>
    <w:rsid w:val="004B41DA"/>
    <w:rsid w:val="004B4382"/>
    <w:rsid w:val="004C0C53"/>
    <w:rsid w:val="004C5DA9"/>
    <w:rsid w:val="004C7DD3"/>
    <w:rsid w:val="004D0C0A"/>
    <w:rsid w:val="004D16C2"/>
    <w:rsid w:val="004D7BAB"/>
    <w:rsid w:val="00524435"/>
    <w:rsid w:val="005244F2"/>
    <w:rsid w:val="005516D1"/>
    <w:rsid w:val="00552300"/>
    <w:rsid w:val="005738DE"/>
    <w:rsid w:val="00587B44"/>
    <w:rsid w:val="00597907"/>
    <w:rsid w:val="005A1172"/>
    <w:rsid w:val="005A471A"/>
    <w:rsid w:val="005B2ABD"/>
    <w:rsid w:val="005C78A6"/>
    <w:rsid w:val="005F4E5F"/>
    <w:rsid w:val="005F7C10"/>
    <w:rsid w:val="006A1DBA"/>
    <w:rsid w:val="006A75D6"/>
    <w:rsid w:val="006B74F5"/>
    <w:rsid w:val="006C7851"/>
    <w:rsid w:val="006C797C"/>
    <w:rsid w:val="006D6835"/>
    <w:rsid w:val="006E4368"/>
    <w:rsid w:val="006F6ACD"/>
    <w:rsid w:val="00714407"/>
    <w:rsid w:val="00725001"/>
    <w:rsid w:val="00730647"/>
    <w:rsid w:val="00735500"/>
    <w:rsid w:val="00745167"/>
    <w:rsid w:val="00755202"/>
    <w:rsid w:val="007630AF"/>
    <w:rsid w:val="007A1C90"/>
    <w:rsid w:val="007A2133"/>
    <w:rsid w:val="007B274B"/>
    <w:rsid w:val="007C574A"/>
    <w:rsid w:val="007D1D0E"/>
    <w:rsid w:val="007E1346"/>
    <w:rsid w:val="007E497D"/>
    <w:rsid w:val="007F3CA2"/>
    <w:rsid w:val="00805031"/>
    <w:rsid w:val="008155B1"/>
    <w:rsid w:val="008163BF"/>
    <w:rsid w:val="008616AA"/>
    <w:rsid w:val="00862C1A"/>
    <w:rsid w:val="00864B12"/>
    <w:rsid w:val="0089291D"/>
    <w:rsid w:val="008A5C14"/>
    <w:rsid w:val="008A62B4"/>
    <w:rsid w:val="008C13C1"/>
    <w:rsid w:val="008C46FB"/>
    <w:rsid w:val="008D333B"/>
    <w:rsid w:val="008E20A9"/>
    <w:rsid w:val="008F1F00"/>
    <w:rsid w:val="008F5B87"/>
    <w:rsid w:val="00931094"/>
    <w:rsid w:val="009562ED"/>
    <w:rsid w:val="00961816"/>
    <w:rsid w:val="00967D78"/>
    <w:rsid w:val="00974B76"/>
    <w:rsid w:val="00982F1F"/>
    <w:rsid w:val="00984120"/>
    <w:rsid w:val="009B6664"/>
    <w:rsid w:val="009C4EE5"/>
    <w:rsid w:val="009D3309"/>
    <w:rsid w:val="009D3644"/>
    <w:rsid w:val="009E5E14"/>
    <w:rsid w:val="009E7689"/>
    <w:rsid w:val="00A10FFD"/>
    <w:rsid w:val="00A32465"/>
    <w:rsid w:val="00A337E2"/>
    <w:rsid w:val="00A35083"/>
    <w:rsid w:val="00A43D07"/>
    <w:rsid w:val="00A51688"/>
    <w:rsid w:val="00A556D3"/>
    <w:rsid w:val="00A55940"/>
    <w:rsid w:val="00A74D9D"/>
    <w:rsid w:val="00A80E67"/>
    <w:rsid w:val="00AB33D2"/>
    <w:rsid w:val="00AC1A9F"/>
    <w:rsid w:val="00AC2453"/>
    <w:rsid w:val="00AC4B1D"/>
    <w:rsid w:val="00AC5F35"/>
    <w:rsid w:val="00AD4A0F"/>
    <w:rsid w:val="00B06245"/>
    <w:rsid w:val="00B06C2B"/>
    <w:rsid w:val="00B13B20"/>
    <w:rsid w:val="00B21970"/>
    <w:rsid w:val="00B22CC1"/>
    <w:rsid w:val="00B26C9E"/>
    <w:rsid w:val="00B27350"/>
    <w:rsid w:val="00B363F6"/>
    <w:rsid w:val="00B47404"/>
    <w:rsid w:val="00B51FC1"/>
    <w:rsid w:val="00B65563"/>
    <w:rsid w:val="00B71492"/>
    <w:rsid w:val="00BB3BD4"/>
    <w:rsid w:val="00BD3DEC"/>
    <w:rsid w:val="00BE1F1F"/>
    <w:rsid w:val="00BE77C8"/>
    <w:rsid w:val="00C01BE0"/>
    <w:rsid w:val="00C12185"/>
    <w:rsid w:val="00C1437B"/>
    <w:rsid w:val="00C207C2"/>
    <w:rsid w:val="00C351B2"/>
    <w:rsid w:val="00C43D7A"/>
    <w:rsid w:val="00C543FD"/>
    <w:rsid w:val="00C56932"/>
    <w:rsid w:val="00C67145"/>
    <w:rsid w:val="00C734C9"/>
    <w:rsid w:val="00C775EE"/>
    <w:rsid w:val="00C94632"/>
    <w:rsid w:val="00C95193"/>
    <w:rsid w:val="00CC502A"/>
    <w:rsid w:val="00CC7F45"/>
    <w:rsid w:val="00CF7720"/>
    <w:rsid w:val="00D26B98"/>
    <w:rsid w:val="00D3554E"/>
    <w:rsid w:val="00D3555D"/>
    <w:rsid w:val="00D410DE"/>
    <w:rsid w:val="00D44286"/>
    <w:rsid w:val="00D62D36"/>
    <w:rsid w:val="00D657D9"/>
    <w:rsid w:val="00D70EBF"/>
    <w:rsid w:val="00D74E75"/>
    <w:rsid w:val="00D92C22"/>
    <w:rsid w:val="00D972ED"/>
    <w:rsid w:val="00DC6C0C"/>
    <w:rsid w:val="00DC6E5D"/>
    <w:rsid w:val="00DD1380"/>
    <w:rsid w:val="00DE57B8"/>
    <w:rsid w:val="00DE73DC"/>
    <w:rsid w:val="00DF0E4E"/>
    <w:rsid w:val="00DF62C9"/>
    <w:rsid w:val="00E0238B"/>
    <w:rsid w:val="00E11677"/>
    <w:rsid w:val="00E14BDE"/>
    <w:rsid w:val="00E32312"/>
    <w:rsid w:val="00E40277"/>
    <w:rsid w:val="00E4122D"/>
    <w:rsid w:val="00E45BA8"/>
    <w:rsid w:val="00E547ED"/>
    <w:rsid w:val="00E741C3"/>
    <w:rsid w:val="00E80913"/>
    <w:rsid w:val="00E942FC"/>
    <w:rsid w:val="00E948D1"/>
    <w:rsid w:val="00EA21A1"/>
    <w:rsid w:val="00EE400F"/>
    <w:rsid w:val="00EF43DD"/>
    <w:rsid w:val="00F01832"/>
    <w:rsid w:val="00F0243A"/>
    <w:rsid w:val="00F157CF"/>
    <w:rsid w:val="00F422B9"/>
    <w:rsid w:val="00F447A2"/>
    <w:rsid w:val="00F472BF"/>
    <w:rsid w:val="00FB028B"/>
    <w:rsid w:val="00FC015A"/>
    <w:rsid w:val="00FD4E35"/>
    <w:rsid w:val="00FE7A2F"/>
    <w:rsid w:val="00FF04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F5EC"/>
  <w15:chartTrackingRefBased/>
  <w15:docId w15:val="{1C6F4BF8-9F35-4B7B-9672-208C6AE9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0AF"/>
    <w:rPr>
      <w:rFonts w:ascii="Times New Roman" w:eastAsia="Times New Roman" w:hAnsi="Times New Roman" w:cs="Times New Roman"/>
      <w:kern w:val="0"/>
      <w:sz w:val="24"/>
      <w:szCs w:val="24"/>
      <w:lang w:eastAsia="sk-SK"/>
      <w14:ligatures w14:val="none"/>
    </w:rPr>
  </w:style>
  <w:style w:type="paragraph" w:styleId="Nadpis2">
    <w:name w:val="heading 2"/>
    <w:basedOn w:val="Normlny"/>
    <w:next w:val="Normlny"/>
    <w:link w:val="Nadpis2Char"/>
    <w:uiPriority w:val="9"/>
    <w:semiHidden/>
    <w:unhideWhenUsed/>
    <w:qFormat/>
    <w:rsid w:val="00157C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qFormat/>
    <w:rsid w:val="009562E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562ED"/>
    <w:rPr>
      <w:rFonts w:ascii="AT*Toronto" w:eastAsia="Times New Roman" w:hAnsi="AT*Toronto" w:cs="Times New Roman"/>
      <w:b/>
      <w:kern w:val="0"/>
      <w:sz w:val="28"/>
      <w:szCs w:val="20"/>
      <w:lang w:val="cs-CZ" w:eastAsia="sk-SK"/>
      <w14:ligatures w14:val="none"/>
    </w:rPr>
  </w:style>
  <w:style w:type="paragraph" w:styleId="Zkladntext2">
    <w:name w:val="Body Text 2"/>
    <w:basedOn w:val="Normlny"/>
    <w:link w:val="Zkladntext2Char"/>
    <w:uiPriority w:val="99"/>
    <w:rsid w:val="009562ED"/>
    <w:rPr>
      <w:szCs w:val="20"/>
      <w:lang w:eastAsia="cs-CZ"/>
    </w:rPr>
  </w:style>
  <w:style w:type="character" w:customStyle="1" w:styleId="Zkladntext2Char">
    <w:name w:val="Základný text 2 Char"/>
    <w:basedOn w:val="Predvolenpsmoodseku"/>
    <w:link w:val="Zkladntext2"/>
    <w:uiPriority w:val="99"/>
    <w:rsid w:val="009562ED"/>
    <w:rPr>
      <w:rFonts w:ascii="Times New Roman" w:eastAsia="Times New Roman" w:hAnsi="Times New Roman" w:cs="Times New Roman"/>
      <w:kern w:val="0"/>
      <w:sz w:val="24"/>
      <w:szCs w:val="20"/>
      <w:lang w:eastAsia="cs-CZ"/>
      <w14:ligatures w14:val="none"/>
    </w:rPr>
  </w:style>
  <w:style w:type="paragraph" w:styleId="Zkladntext3">
    <w:name w:val="Body Text 3"/>
    <w:basedOn w:val="Normlny"/>
    <w:link w:val="Zkladntext3Char"/>
    <w:uiPriority w:val="99"/>
    <w:rsid w:val="009562ED"/>
    <w:pPr>
      <w:jc w:val="center"/>
    </w:pPr>
    <w:rPr>
      <w:b/>
      <w:szCs w:val="20"/>
    </w:rPr>
  </w:style>
  <w:style w:type="character" w:customStyle="1" w:styleId="Zkladntext3Char">
    <w:name w:val="Základný text 3 Char"/>
    <w:basedOn w:val="Predvolenpsmoodseku"/>
    <w:link w:val="Zkladntext3"/>
    <w:uiPriority w:val="99"/>
    <w:rsid w:val="009562ED"/>
    <w:rPr>
      <w:rFonts w:ascii="Times New Roman" w:eastAsia="Times New Roman" w:hAnsi="Times New Roman" w:cs="Times New Roman"/>
      <w:b/>
      <w:kern w:val="0"/>
      <w:sz w:val="24"/>
      <w:szCs w:val="20"/>
      <w:lang w:eastAsia="sk-SK"/>
      <w14:ligatures w14:val="none"/>
    </w:rPr>
  </w:style>
  <w:style w:type="paragraph" w:styleId="Pta">
    <w:name w:val="footer"/>
    <w:basedOn w:val="Normlny"/>
    <w:link w:val="PtaChar"/>
    <w:uiPriority w:val="99"/>
    <w:rsid w:val="009562ED"/>
    <w:pPr>
      <w:tabs>
        <w:tab w:val="center" w:pos="4536"/>
        <w:tab w:val="right" w:pos="9072"/>
      </w:tabs>
    </w:pPr>
  </w:style>
  <w:style w:type="character" w:customStyle="1" w:styleId="PtaChar">
    <w:name w:val="Päta Char"/>
    <w:basedOn w:val="Predvolenpsmoodseku"/>
    <w:link w:val="Pta"/>
    <w:uiPriority w:val="99"/>
    <w:rsid w:val="009562ED"/>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uiPriority w:val="99"/>
    <w:rsid w:val="009562ED"/>
    <w:rPr>
      <w:rFonts w:cs="Times New Roman"/>
    </w:rPr>
  </w:style>
  <w:style w:type="paragraph" w:styleId="Zkladntext">
    <w:name w:val="Body Text"/>
    <w:basedOn w:val="Normlny"/>
    <w:link w:val="ZkladntextChar"/>
    <w:uiPriority w:val="99"/>
    <w:rsid w:val="009562ED"/>
  </w:style>
  <w:style w:type="character" w:customStyle="1" w:styleId="ZkladntextChar">
    <w:name w:val="Základný text Char"/>
    <w:basedOn w:val="Predvolenpsmoodseku"/>
    <w:link w:val="Zkladntext"/>
    <w:uiPriority w:val="99"/>
    <w:rsid w:val="009562ED"/>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unhideWhenUsed/>
    <w:rsid w:val="009562ED"/>
    <w:pPr>
      <w:spacing w:after="120"/>
      <w:ind w:left="283"/>
    </w:pPr>
  </w:style>
  <w:style w:type="character" w:customStyle="1" w:styleId="ZarkazkladnhotextuChar">
    <w:name w:val="Zarážka základného textu Char"/>
    <w:basedOn w:val="Predvolenpsmoodseku"/>
    <w:link w:val="Zarkazkladnhotextu"/>
    <w:uiPriority w:val="99"/>
    <w:rsid w:val="009562ED"/>
    <w:rPr>
      <w:rFonts w:ascii="Times New Roman" w:eastAsia="Times New Roman" w:hAnsi="Times New Roman" w:cs="Times New Roman"/>
      <w:kern w:val="0"/>
      <w:sz w:val="24"/>
      <w:szCs w:val="24"/>
      <w:lang w:eastAsia="sk-SK"/>
      <w14:ligatures w14:val="none"/>
    </w:rPr>
  </w:style>
  <w:style w:type="paragraph" w:styleId="Bezriadkovania">
    <w:name w:val="No Spacing"/>
    <w:uiPriority w:val="1"/>
    <w:qFormat/>
    <w:rsid w:val="009562ED"/>
    <w:pPr>
      <w:spacing w:line="240" w:lineRule="auto"/>
    </w:pPr>
    <w:rPr>
      <w:rFonts w:eastAsia="Times New Roman" w:cs="Times New Roman"/>
      <w:kern w:val="0"/>
      <w14:ligatures w14:val="none"/>
    </w:rPr>
  </w:style>
  <w:style w:type="character" w:customStyle="1" w:styleId="dailyinfodescription">
    <w:name w:val="daily_info_description"/>
    <w:basedOn w:val="Predvolenpsmoodseku"/>
    <w:rsid w:val="009562ED"/>
  </w:style>
  <w:style w:type="paragraph" w:styleId="Obyajntext">
    <w:name w:val="Plain Text"/>
    <w:basedOn w:val="Normlny"/>
    <w:link w:val="ObyajntextChar"/>
    <w:uiPriority w:val="99"/>
    <w:semiHidden/>
    <w:unhideWhenUsed/>
    <w:rsid w:val="00961816"/>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61816"/>
    <w:rPr>
      <w:rFonts w:ascii="Calibri" w:hAnsi="Calibri"/>
      <w:kern w:val="0"/>
      <w:szCs w:val="21"/>
      <w14:ligatures w14:val="none"/>
    </w:rPr>
  </w:style>
  <w:style w:type="paragraph" w:styleId="Odsekzoznamu">
    <w:name w:val="List Paragraph"/>
    <w:aliases w:val="body,Odsek,Odsek zoznamu1,Odsek zoznamu2,tabulky,Conclusion de partie,Numbered Para 1,Dot pt,No Spacing1,List Paragraph Char Char Char,Indicator Text,Bullet 1,List Paragraph1,Bullet Points,MAIN CONTENT,List Paragraph12,F5 List Paragraph,2"/>
    <w:basedOn w:val="Normlny"/>
    <w:link w:val="OdsekzoznamuChar"/>
    <w:uiPriority w:val="34"/>
    <w:qFormat/>
    <w:rsid w:val="00961816"/>
    <w:pPr>
      <w:spacing w:after="120" w:line="276" w:lineRule="auto"/>
      <w:ind w:left="720"/>
      <w:contextualSpacing/>
    </w:pPr>
    <w:rPr>
      <w:szCs w:val="22"/>
      <w:lang w:eastAsia="en-US"/>
    </w:rPr>
  </w:style>
  <w:style w:type="character" w:customStyle="1" w:styleId="OdsekzoznamuChar">
    <w:name w:val="Odsek zoznamu Char"/>
    <w:aliases w:val="body Char,Odsek Char,Odsek zoznamu1 Char,Odsek zoznamu2 Char,tabulky Char,Conclusion de partie Char,Numbered Para 1 Char,Dot pt Char,No Spacing1 Char,List Paragraph Char Char Char Char,Indicator Text Char,Bullet 1 Char,2 Char"/>
    <w:link w:val="Odsekzoznamu"/>
    <w:uiPriority w:val="34"/>
    <w:qFormat/>
    <w:locked/>
    <w:rsid w:val="009E5E14"/>
    <w:rPr>
      <w:rFonts w:ascii="Times New Roman" w:eastAsia="Times New Roman" w:hAnsi="Times New Roman" w:cs="Times New Roman"/>
      <w:kern w:val="0"/>
      <w:sz w:val="24"/>
      <w14:ligatures w14:val="none"/>
    </w:rPr>
  </w:style>
  <w:style w:type="character" w:customStyle="1" w:styleId="Nadpis2Char">
    <w:name w:val="Nadpis 2 Char"/>
    <w:basedOn w:val="Predvolenpsmoodseku"/>
    <w:link w:val="Nadpis2"/>
    <w:uiPriority w:val="9"/>
    <w:semiHidden/>
    <w:rsid w:val="00157C0A"/>
    <w:rPr>
      <w:rFonts w:asciiTheme="majorHAnsi" w:eastAsiaTheme="majorEastAsia" w:hAnsiTheme="majorHAnsi" w:cstheme="majorBidi"/>
      <w:color w:val="2F5496" w:themeColor="accent1" w:themeShade="BF"/>
      <w:kern w:val="0"/>
      <w:sz w:val="26"/>
      <w:szCs w:val="26"/>
      <w:lang w:eastAsia="sk-SK"/>
      <w14:ligatures w14:val="none"/>
    </w:rPr>
  </w:style>
  <w:style w:type="paragraph" w:styleId="Textbubliny">
    <w:name w:val="Balloon Text"/>
    <w:basedOn w:val="Normlny"/>
    <w:link w:val="TextbublinyChar"/>
    <w:uiPriority w:val="99"/>
    <w:semiHidden/>
    <w:unhideWhenUsed/>
    <w:rsid w:val="004D7B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7BAB"/>
    <w:rPr>
      <w:rFonts w:ascii="Segoe UI" w:eastAsia="Times New Roman" w:hAnsi="Segoe UI" w:cs="Segoe UI"/>
      <w:kern w:val="0"/>
      <w:sz w:val="18"/>
      <w:szCs w:val="1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063">
      <w:bodyDiv w:val="1"/>
      <w:marLeft w:val="0"/>
      <w:marRight w:val="0"/>
      <w:marTop w:val="0"/>
      <w:marBottom w:val="0"/>
      <w:divBdr>
        <w:top w:val="none" w:sz="0" w:space="0" w:color="auto"/>
        <w:left w:val="none" w:sz="0" w:space="0" w:color="auto"/>
        <w:bottom w:val="none" w:sz="0" w:space="0" w:color="auto"/>
        <w:right w:val="none" w:sz="0" w:space="0" w:color="auto"/>
      </w:divBdr>
    </w:div>
    <w:div w:id="38290536">
      <w:bodyDiv w:val="1"/>
      <w:marLeft w:val="0"/>
      <w:marRight w:val="0"/>
      <w:marTop w:val="0"/>
      <w:marBottom w:val="0"/>
      <w:divBdr>
        <w:top w:val="none" w:sz="0" w:space="0" w:color="auto"/>
        <w:left w:val="none" w:sz="0" w:space="0" w:color="auto"/>
        <w:bottom w:val="none" w:sz="0" w:space="0" w:color="auto"/>
        <w:right w:val="none" w:sz="0" w:space="0" w:color="auto"/>
      </w:divBdr>
    </w:div>
    <w:div w:id="153646329">
      <w:bodyDiv w:val="1"/>
      <w:marLeft w:val="0"/>
      <w:marRight w:val="0"/>
      <w:marTop w:val="0"/>
      <w:marBottom w:val="0"/>
      <w:divBdr>
        <w:top w:val="none" w:sz="0" w:space="0" w:color="auto"/>
        <w:left w:val="none" w:sz="0" w:space="0" w:color="auto"/>
        <w:bottom w:val="none" w:sz="0" w:space="0" w:color="auto"/>
        <w:right w:val="none" w:sz="0" w:space="0" w:color="auto"/>
      </w:divBdr>
    </w:div>
    <w:div w:id="592858376">
      <w:bodyDiv w:val="1"/>
      <w:marLeft w:val="0"/>
      <w:marRight w:val="0"/>
      <w:marTop w:val="0"/>
      <w:marBottom w:val="0"/>
      <w:divBdr>
        <w:top w:val="none" w:sz="0" w:space="0" w:color="auto"/>
        <w:left w:val="none" w:sz="0" w:space="0" w:color="auto"/>
        <w:bottom w:val="none" w:sz="0" w:space="0" w:color="auto"/>
        <w:right w:val="none" w:sz="0" w:space="0" w:color="auto"/>
      </w:divBdr>
    </w:div>
    <w:div w:id="716125227">
      <w:bodyDiv w:val="1"/>
      <w:marLeft w:val="0"/>
      <w:marRight w:val="0"/>
      <w:marTop w:val="0"/>
      <w:marBottom w:val="0"/>
      <w:divBdr>
        <w:top w:val="none" w:sz="0" w:space="0" w:color="auto"/>
        <w:left w:val="none" w:sz="0" w:space="0" w:color="auto"/>
        <w:bottom w:val="none" w:sz="0" w:space="0" w:color="auto"/>
        <w:right w:val="none" w:sz="0" w:space="0" w:color="auto"/>
      </w:divBdr>
      <w:divsChild>
        <w:div w:id="1602103502">
          <w:marLeft w:val="0"/>
          <w:marRight w:val="0"/>
          <w:marTop w:val="0"/>
          <w:marBottom w:val="0"/>
          <w:divBdr>
            <w:top w:val="none" w:sz="0" w:space="0" w:color="auto"/>
            <w:left w:val="none" w:sz="0" w:space="0" w:color="auto"/>
            <w:bottom w:val="none" w:sz="0" w:space="0" w:color="auto"/>
            <w:right w:val="none" w:sz="0" w:space="0" w:color="auto"/>
          </w:divBdr>
        </w:div>
        <w:div w:id="1872037390">
          <w:marLeft w:val="0"/>
          <w:marRight w:val="0"/>
          <w:marTop w:val="0"/>
          <w:marBottom w:val="0"/>
          <w:divBdr>
            <w:top w:val="none" w:sz="0" w:space="0" w:color="auto"/>
            <w:left w:val="none" w:sz="0" w:space="0" w:color="auto"/>
            <w:bottom w:val="none" w:sz="0" w:space="0" w:color="auto"/>
            <w:right w:val="none" w:sz="0" w:space="0" w:color="auto"/>
          </w:divBdr>
        </w:div>
        <w:div w:id="1613052076">
          <w:marLeft w:val="0"/>
          <w:marRight w:val="0"/>
          <w:marTop w:val="0"/>
          <w:marBottom w:val="0"/>
          <w:divBdr>
            <w:top w:val="none" w:sz="0" w:space="0" w:color="auto"/>
            <w:left w:val="none" w:sz="0" w:space="0" w:color="auto"/>
            <w:bottom w:val="none" w:sz="0" w:space="0" w:color="auto"/>
            <w:right w:val="none" w:sz="0" w:space="0" w:color="auto"/>
          </w:divBdr>
        </w:div>
      </w:divsChild>
    </w:div>
    <w:div w:id="865677885">
      <w:bodyDiv w:val="1"/>
      <w:marLeft w:val="0"/>
      <w:marRight w:val="0"/>
      <w:marTop w:val="0"/>
      <w:marBottom w:val="0"/>
      <w:divBdr>
        <w:top w:val="none" w:sz="0" w:space="0" w:color="auto"/>
        <w:left w:val="none" w:sz="0" w:space="0" w:color="auto"/>
        <w:bottom w:val="none" w:sz="0" w:space="0" w:color="auto"/>
        <w:right w:val="none" w:sz="0" w:space="0" w:color="auto"/>
      </w:divBdr>
    </w:div>
    <w:div w:id="998580175">
      <w:bodyDiv w:val="1"/>
      <w:marLeft w:val="0"/>
      <w:marRight w:val="0"/>
      <w:marTop w:val="0"/>
      <w:marBottom w:val="0"/>
      <w:divBdr>
        <w:top w:val="none" w:sz="0" w:space="0" w:color="auto"/>
        <w:left w:val="none" w:sz="0" w:space="0" w:color="auto"/>
        <w:bottom w:val="none" w:sz="0" w:space="0" w:color="auto"/>
        <w:right w:val="none" w:sz="0" w:space="0" w:color="auto"/>
      </w:divBdr>
      <w:divsChild>
        <w:div w:id="708073218">
          <w:marLeft w:val="0"/>
          <w:marRight w:val="0"/>
          <w:marTop w:val="0"/>
          <w:marBottom w:val="0"/>
          <w:divBdr>
            <w:top w:val="none" w:sz="0" w:space="0" w:color="auto"/>
            <w:left w:val="none" w:sz="0" w:space="0" w:color="auto"/>
            <w:bottom w:val="none" w:sz="0" w:space="0" w:color="auto"/>
            <w:right w:val="none" w:sz="0" w:space="0" w:color="auto"/>
          </w:divBdr>
        </w:div>
        <w:div w:id="70125614">
          <w:marLeft w:val="0"/>
          <w:marRight w:val="0"/>
          <w:marTop w:val="0"/>
          <w:marBottom w:val="0"/>
          <w:divBdr>
            <w:top w:val="none" w:sz="0" w:space="0" w:color="auto"/>
            <w:left w:val="none" w:sz="0" w:space="0" w:color="auto"/>
            <w:bottom w:val="none" w:sz="0" w:space="0" w:color="auto"/>
            <w:right w:val="none" w:sz="0" w:space="0" w:color="auto"/>
          </w:divBdr>
        </w:div>
        <w:div w:id="1217551665">
          <w:marLeft w:val="0"/>
          <w:marRight w:val="0"/>
          <w:marTop w:val="0"/>
          <w:marBottom w:val="0"/>
          <w:divBdr>
            <w:top w:val="none" w:sz="0" w:space="0" w:color="auto"/>
            <w:left w:val="none" w:sz="0" w:space="0" w:color="auto"/>
            <w:bottom w:val="none" w:sz="0" w:space="0" w:color="auto"/>
            <w:right w:val="none" w:sz="0" w:space="0" w:color="auto"/>
          </w:divBdr>
        </w:div>
      </w:divsChild>
    </w:div>
    <w:div w:id="1092623329">
      <w:bodyDiv w:val="1"/>
      <w:marLeft w:val="0"/>
      <w:marRight w:val="0"/>
      <w:marTop w:val="0"/>
      <w:marBottom w:val="0"/>
      <w:divBdr>
        <w:top w:val="none" w:sz="0" w:space="0" w:color="auto"/>
        <w:left w:val="none" w:sz="0" w:space="0" w:color="auto"/>
        <w:bottom w:val="none" w:sz="0" w:space="0" w:color="auto"/>
        <w:right w:val="none" w:sz="0" w:space="0" w:color="auto"/>
      </w:divBdr>
    </w:div>
    <w:div w:id="1154419880">
      <w:bodyDiv w:val="1"/>
      <w:marLeft w:val="0"/>
      <w:marRight w:val="0"/>
      <w:marTop w:val="0"/>
      <w:marBottom w:val="0"/>
      <w:divBdr>
        <w:top w:val="none" w:sz="0" w:space="0" w:color="auto"/>
        <w:left w:val="none" w:sz="0" w:space="0" w:color="auto"/>
        <w:bottom w:val="none" w:sz="0" w:space="0" w:color="auto"/>
        <w:right w:val="none" w:sz="0" w:space="0" w:color="auto"/>
      </w:divBdr>
      <w:divsChild>
        <w:div w:id="358052217">
          <w:marLeft w:val="0"/>
          <w:marRight w:val="0"/>
          <w:marTop w:val="0"/>
          <w:marBottom w:val="0"/>
          <w:divBdr>
            <w:top w:val="none" w:sz="0" w:space="0" w:color="auto"/>
            <w:left w:val="none" w:sz="0" w:space="0" w:color="auto"/>
            <w:bottom w:val="none" w:sz="0" w:space="0" w:color="auto"/>
            <w:right w:val="none" w:sz="0" w:space="0" w:color="auto"/>
          </w:divBdr>
        </w:div>
        <w:div w:id="1723750888">
          <w:marLeft w:val="0"/>
          <w:marRight w:val="0"/>
          <w:marTop w:val="0"/>
          <w:marBottom w:val="0"/>
          <w:divBdr>
            <w:top w:val="none" w:sz="0" w:space="0" w:color="auto"/>
            <w:left w:val="none" w:sz="0" w:space="0" w:color="auto"/>
            <w:bottom w:val="none" w:sz="0" w:space="0" w:color="auto"/>
            <w:right w:val="none" w:sz="0" w:space="0" w:color="auto"/>
          </w:divBdr>
        </w:div>
      </w:divsChild>
    </w:div>
    <w:div w:id="1289703659">
      <w:bodyDiv w:val="1"/>
      <w:marLeft w:val="0"/>
      <w:marRight w:val="0"/>
      <w:marTop w:val="0"/>
      <w:marBottom w:val="0"/>
      <w:divBdr>
        <w:top w:val="none" w:sz="0" w:space="0" w:color="auto"/>
        <w:left w:val="none" w:sz="0" w:space="0" w:color="auto"/>
        <w:bottom w:val="none" w:sz="0" w:space="0" w:color="auto"/>
        <w:right w:val="none" w:sz="0" w:space="0" w:color="auto"/>
      </w:divBdr>
      <w:divsChild>
        <w:div w:id="932477297">
          <w:marLeft w:val="0"/>
          <w:marRight w:val="0"/>
          <w:marTop w:val="0"/>
          <w:marBottom w:val="0"/>
          <w:divBdr>
            <w:top w:val="none" w:sz="0" w:space="0" w:color="auto"/>
            <w:left w:val="none" w:sz="0" w:space="0" w:color="auto"/>
            <w:bottom w:val="none" w:sz="0" w:space="0" w:color="auto"/>
            <w:right w:val="none" w:sz="0" w:space="0" w:color="auto"/>
          </w:divBdr>
        </w:div>
        <w:div w:id="335500259">
          <w:marLeft w:val="0"/>
          <w:marRight w:val="0"/>
          <w:marTop w:val="0"/>
          <w:marBottom w:val="0"/>
          <w:divBdr>
            <w:top w:val="none" w:sz="0" w:space="0" w:color="auto"/>
            <w:left w:val="none" w:sz="0" w:space="0" w:color="auto"/>
            <w:bottom w:val="none" w:sz="0" w:space="0" w:color="auto"/>
            <w:right w:val="none" w:sz="0" w:space="0" w:color="auto"/>
          </w:divBdr>
        </w:div>
      </w:divsChild>
    </w:div>
    <w:div w:id="1331057091">
      <w:bodyDiv w:val="1"/>
      <w:marLeft w:val="0"/>
      <w:marRight w:val="0"/>
      <w:marTop w:val="0"/>
      <w:marBottom w:val="0"/>
      <w:divBdr>
        <w:top w:val="none" w:sz="0" w:space="0" w:color="auto"/>
        <w:left w:val="none" w:sz="0" w:space="0" w:color="auto"/>
        <w:bottom w:val="none" w:sz="0" w:space="0" w:color="auto"/>
        <w:right w:val="none" w:sz="0" w:space="0" w:color="auto"/>
      </w:divBdr>
      <w:divsChild>
        <w:div w:id="1160073013">
          <w:marLeft w:val="0"/>
          <w:marRight w:val="0"/>
          <w:marTop w:val="0"/>
          <w:marBottom w:val="0"/>
          <w:divBdr>
            <w:top w:val="none" w:sz="0" w:space="0" w:color="auto"/>
            <w:left w:val="none" w:sz="0" w:space="0" w:color="auto"/>
            <w:bottom w:val="none" w:sz="0" w:space="0" w:color="auto"/>
            <w:right w:val="none" w:sz="0" w:space="0" w:color="auto"/>
          </w:divBdr>
        </w:div>
        <w:div w:id="1124159289">
          <w:marLeft w:val="0"/>
          <w:marRight w:val="0"/>
          <w:marTop w:val="0"/>
          <w:marBottom w:val="0"/>
          <w:divBdr>
            <w:top w:val="none" w:sz="0" w:space="0" w:color="auto"/>
            <w:left w:val="none" w:sz="0" w:space="0" w:color="auto"/>
            <w:bottom w:val="none" w:sz="0" w:space="0" w:color="auto"/>
            <w:right w:val="none" w:sz="0" w:space="0" w:color="auto"/>
          </w:divBdr>
        </w:div>
      </w:divsChild>
    </w:div>
    <w:div w:id="1445996491">
      <w:bodyDiv w:val="1"/>
      <w:marLeft w:val="0"/>
      <w:marRight w:val="0"/>
      <w:marTop w:val="0"/>
      <w:marBottom w:val="0"/>
      <w:divBdr>
        <w:top w:val="none" w:sz="0" w:space="0" w:color="auto"/>
        <w:left w:val="none" w:sz="0" w:space="0" w:color="auto"/>
        <w:bottom w:val="none" w:sz="0" w:space="0" w:color="auto"/>
        <w:right w:val="none" w:sz="0" w:space="0" w:color="auto"/>
      </w:divBdr>
    </w:div>
    <w:div w:id="1573084335">
      <w:bodyDiv w:val="1"/>
      <w:marLeft w:val="0"/>
      <w:marRight w:val="0"/>
      <w:marTop w:val="0"/>
      <w:marBottom w:val="0"/>
      <w:divBdr>
        <w:top w:val="none" w:sz="0" w:space="0" w:color="auto"/>
        <w:left w:val="none" w:sz="0" w:space="0" w:color="auto"/>
        <w:bottom w:val="none" w:sz="0" w:space="0" w:color="auto"/>
        <w:right w:val="none" w:sz="0" w:space="0" w:color="auto"/>
      </w:divBdr>
    </w:div>
    <w:div w:id="1750076077">
      <w:bodyDiv w:val="1"/>
      <w:marLeft w:val="0"/>
      <w:marRight w:val="0"/>
      <w:marTop w:val="0"/>
      <w:marBottom w:val="0"/>
      <w:divBdr>
        <w:top w:val="none" w:sz="0" w:space="0" w:color="auto"/>
        <w:left w:val="none" w:sz="0" w:space="0" w:color="auto"/>
        <w:bottom w:val="none" w:sz="0" w:space="0" w:color="auto"/>
        <w:right w:val="none" w:sz="0" w:space="0" w:color="auto"/>
      </w:divBdr>
    </w:div>
    <w:div w:id="1764261809">
      <w:bodyDiv w:val="1"/>
      <w:marLeft w:val="0"/>
      <w:marRight w:val="0"/>
      <w:marTop w:val="0"/>
      <w:marBottom w:val="0"/>
      <w:divBdr>
        <w:top w:val="none" w:sz="0" w:space="0" w:color="auto"/>
        <w:left w:val="none" w:sz="0" w:space="0" w:color="auto"/>
        <w:bottom w:val="none" w:sz="0" w:space="0" w:color="auto"/>
        <w:right w:val="none" w:sz="0" w:space="0" w:color="auto"/>
      </w:divBdr>
      <w:divsChild>
        <w:div w:id="579872843">
          <w:marLeft w:val="0"/>
          <w:marRight w:val="0"/>
          <w:marTop w:val="0"/>
          <w:marBottom w:val="0"/>
          <w:divBdr>
            <w:top w:val="none" w:sz="0" w:space="0" w:color="auto"/>
            <w:left w:val="none" w:sz="0" w:space="0" w:color="auto"/>
            <w:bottom w:val="none" w:sz="0" w:space="0" w:color="auto"/>
            <w:right w:val="none" w:sz="0" w:space="0" w:color="auto"/>
          </w:divBdr>
        </w:div>
        <w:div w:id="1763381338">
          <w:marLeft w:val="0"/>
          <w:marRight w:val="0"/>
          <w:marTop w:val="0"/>
          <w:marBottom w:val="0"/>
          <w:divBdr>
            <w:top w:val="none" w:sz="0" w:space="0" w:color="auto"/>
            <w:left w:val="none" w:sz="0" w:space="0" w:color="auto"/>
            <w:bottom w:val="none" w:sz="0" w:space="0" w:color="auto"/>
            <w:right w:val="none" w:sz="0" w:space="0" w:color="auto"/>
          </w:divBdr>
        </w:div>
      </w:divsChild>
    </w:div>
    <w:div w:id="1970892866">
      <w:bodyDiv w:val="1"/>
      <w:marLeft w:val="0"/>
      <w:marRight w:val="0"/>
      <w:marTop w:val="0"/>
      <w:marBottom w:val="0"/>
      <w:divBdr>
        <w:top w:val="none" w:sz="0" w:space="0" w:color="auto"/>
        <w:left w:val="none" w:sz="0" w:space="0" w:color="auto"/>
        <w:bottom w:val="none" w:sz="0" w:space="0" w:color="auto"/>
        <w:right w:val="none" w:sz="0" w:space="0" w:color="auto"/>
      </w:divBdr>
    </w:div>
    <w:div w:id="1975980878">
      <w:bodyDiv w:val="1"/>
      <w:marLeft w:val="0"/>
      <w:marRight w:val="0"/>
      <w:marTop w:val="0"/>
      <w:marBottom w:val="0"/>
      <w:divBdr>
        <w:top w:val="none" w:sz="0" w:space="0" w:color="auto"/>
        <w:left w:val="none" w:sz="0" w:space="0" w:color="auto"/>
        <w:bottom w:val="none" w:sz="0" w:space="0" w:color="auto"/>
        <w:right w:val="none" w:sz="0" w:space="0" w:color="auto"/>
      </w:divBdr>
      <w:divsChild>
        <w:div w:id="450562962">
          <w:marLeft w:val="0"/>
          <w:marRight w:val="0"/>
          <w:marTop w:val="0"/>
          <w:marBottom w:val="0"/>
          <w:divBdr>
            <w:top w:val="none" w:sz="0" w:space="0" w:color="auto"/>
            <w:left w:val="none" w:sz="0" w:space="0" w:color="auto"/>
            <w:bottom w:val="none" w:sz="0" w:space="0" w:color="auto"/>
            <w:right w:val="none" w:sz="0" w:space="0" w:color="auto"/>
          </w:divBdr>
        </w:div>
        <w:div w:id="1745102907">
          <w:marLeft w:val="0"/>
          <w:marRight w:val="0"/>
          <w:marTop w:val="0"/>
          <w:marBottom w:val="0"/>
          <w:divBdr>
            <w:top w:val="none" w:sz="0" w:space="0" w:color="auto"/>
            <w:left w:val="none" w:sz="0" w:space="0" w:color="auto"/>
            <w:bottom w:val="none" w:sz="0" w:space="0" w:color="auto"/>
            <w:right w:val="none" w:sz="0" w:space="0" w:color="auto"/>
          </w:divBdr>
        </w:div>
        <w:div w:id="1849439515">
          <w:marLeft w:val="0"/>
          <w:marRight w:val="0"/>
          <w:marTop w:val="0"/>
          <w:marBottom w:val="0"/>
          <w:divBdr>
            <w:top w:val="none" w:sz="0" w:space="0" w:color="auto"/>
            <w:left w:val="none" w:sz="0" w:space="0" w:color="auto"/>
            <w:bottom w:val="none" w:sz="0" w:space="0" w:color="auto"/>
            <w:right w:val="none" w:sz="0" w:space="0" w:color="auto"/>
          </w:divBdr>
        </w:div>
      </w:divsChild>
    </w:div>
    <w:div w:id="2002930190">
      <w:bodyDiv w:val="1"/>
      <w:marLeft w:val="0"/>
      <w:marRight w:val="0"/>
      <w:marTop w:val="0"/>
      <w:marBottom w:val="0"/>
      <w:divBdr>
        <w:top w:val="none" w:sz="0" w:space="0" w:color="auto"/>
        <w:left w:val="none" w:sz="0" w:space="0" w:color="auto"/>
        <w:bottom w:val="none" w:sz="0" w:space="0" w:color="auto"/>
        <w:right w:val="none" w:sz="0" w:space="0" w:color="auto"/>
      </w:divBdr>
      <w:divsChild>
        <w:div w:id="1870415406">
          <w:marLeft w:val="0"/>
          <w:marRight w:val="0"/>
          <w:marTop w:val="0"/>
          <w:marBottom w:val="0"/>
          <w:divBdr>
            <w:top w:val="none" w:sz="0" w:space="0" w:color="auto"/>
            <w:left w:val="none" w:sz="0" w:space="0" w:color="auto"/>
            <w:bottom w:val="none" w:sz="0" w:space="0" w:color="auto"/>
            <w:right w:val="none" w:sz="0" w:space="0" w:color="auto"/>
          </w:divBdr>
        </w:div>
        <w:div w:id="2040668460">
          <w:marLeft w:val="0"/>
          <w:marRight w:val="0"/>
          <w:marTop w:val="0"/>
          <w:marBottom w:val="0"/>
          <w:divBdr>
            <w:top w:val="none" w:sz="0" w:space="0" w:color="auto"/>
            <w:left w:val="none" w:sz="0" w:space="0" w:color="auto"/>
            <w:bottom w:val="none" w:sz="0" w:space="0" w:color="auto"/>
            <w:right w:val="none" w:sz="0" w:space="0" w:color="auto"/>
          </w:divBdr>
        </w:div>
        <w:div w:id="465926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8</Pages>
  <Words>1974</Words>
  <Characters>11254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Ebringerová, Viera</cp:lastModifiedBy>
  <cp:revision>177</cp:revision>
  <cp:lastPrinted>2025-02-04T10:09:00Z</cp:lastPrinted>
  <dcterms:created xsi:type="dcterms:W3CDTF">2023-12-07T21:00:00Z</dcterms:created>
  <dcterms:modified xsi:type="dcterms:W3CDTF">2025-02-04T10:09:00Z</dcterms:modified>
</cp:coreProperties>
</file>