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88" w:rsidRDefault="006B2388" w:rsidP="006B2388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B2388" w:rsidRDefault="00B347FF" w:rsidP="006B23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</w:t>
      </w:r>
      <w:r w:rsidR="006B2388">
        <w:rPr>
          <w:rFonts w:ascii="Arial" w:hAnsi="Arial" w:cs="Arial"/>
          <w:b/>
          <w:bCs/>
          <w:sz w:val="28"/>
        </w:rPr>
        <w:t>. volebné obdobie</w:t>
      </w:r>
    </w:p>
    <w:p w:rsidR="006B2388" w:rsidRDefault="006B2388" w:rsidP="006B2388">
      <w:pPr>
        <w:jc w:val="center"/>
        <w:rPr>
          <w:rFonts w:ascii="Arial" w:hAnsi="Arial" w:cs="Arial"/>
          <w:b/>
          <w:bCs/>
          <w:sz w:val="28"/>
        </w:rPr>
      </w:pPr>
    </w:p>
    <w:p w:rsidR="003204C4" w:rsidRDefault="003204C4" w:rsidP="006B2388">
      <w:pPr>
        <w:jc w:val="center"/>
        <w:rPr>
          <w:rFonts w:ascii="Arial" w:hAnsi="Arial" w:cs="Arial"/>
          <w:b/>
          <w:bCs/>
          <w:sz w:val="28"/>
        </w:rPr>
      </w:pPr>
    </w:p>
    <w:p w:rsidR="006B2388" w:rsidRDefault="006B2388" w:rsidP="006B2388">
      <w:pPr>
        <w:jc w:val="both"/>
        <w:rPr>
          <w:rFonts w:ascii="Arial" w:hAnsi="Arial" w:cs="Arial"/>
        </w:rPr>
      </w:pPr>
    </w:p>
    <w:p w:rsidR="006B2388" w:rsidRPr="0099569E" w:rsidRDefault="00B347FF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Cs w:val="28"/>
          <w:lang w:val="cs-CZ"/>
        </w:rPr>
      </w:pPr>
      <w:r>
        <w:rPr>
          <w:rFonts w:ascii="Arial" w:hAnsi="Arial" w:cs="Arial"/>
        </w:rPr>
        <w:t>KNR-PZP-</w:t>
      </w:r>
      <w:r w:rsidR="00947E72">
        <w:rPr>
          <w:rFonts w:ascii="Arial" w:hAnsi="Arial" w:cs="Arial"/>
        </w:rPr>
        <w:t>0474/2025</w:t>
      </w:r>
      <w:r w:rsidRPr="008F7B52">
        <w:rPr>
          <w:rFonts w:ascii="Arial" w:hAnsi="Arial" w:cs="Arial"/>
        </w:rPr>
        <w:t>-</w:t>
      </w:r>
      <w:r w:rsidR="00947E72" w:rsidRPr="008F7B52">
        <w:rPr>
          <w:rFonts w:ascii="Arial" w:hAnsi="Arial" w:cs="Arial"/>
        </w:rPr>
        <w:t>1</w:t>
      </w:r>
      <w:r w:rsidR="003204C4">
        <w:rPr>
          <w:rFonts w:ascii="Arial" w:hAnsi="Arial" w:cs="Arial"/>
        </w:rPr>
        <w:t>5</w:t>
      </w:r>
    </w:p>
    <w:p w:rsidR="006B2388" w:rsidRDefault="006B2388" w:rsidP="006B2388">
      <w:pPr>
        <w:rPr>
          <w:rFonts w:ascii="Arial" w:hAnsi="Arial" w:cs="Arial"/>
          <w:szCs w:val="28"/>
          <w:lang w:val="cs-CZ"/>
        </w:rPr>
      </w:pPr>
    </w:p>
    <w:p w:rsidR="003204C4" w:rsidRDefault="003204C4" w:rsidP="006B2388">
      <w:pPr>
        <w:rPr>
          <w:rFonts w:ascii="Arial" w:hAnsi="Arial" w:cs="Arial"/>
          <w:szCs w:val="28"/>
          <w:lang w:val="cs-CZ"/>
        </w:rPr>
      </w:pPr>
    </w:p>
    <w:p w:rsidR="003204C4" w:rsidRPr="0099569E" w:rsidRDefault="003204C4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1B1C10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6</w:t>
      </w:r>
      <w:r w:rsidR="003204C4">
        <w:rPr>
          <w:rFonts w:ascii="Arial" w:eastAsia="Arial Unicode MS" w:hAnsi="Arial" w:cs="Arial"/>
          <w:b/>
          <w:bCs/>
          <w:sz w:val="28"/>
          <w:szCs w:val="28"/>
          <w:lang w:val="cs-CZ"/>
        </w:rPr>
        <w:t>40</w:t>
      </w:r>
      <w:r w:rsidR="006B2388" w:rsidRPr="0099569E">
        <w:rPr>
          <w:rFonts w:ascii="Arial" w:eastAsia="Arial Unicode MS" w:hAnsi="Arial" w:cs="Arial"/>
          <w:b/>
          <w:bCs/>
          <w:sz w:val="28"/>
          <w:szCs w:val="28"/>
          <w:lang w:val="cs-CZ"/>
        </w:rPr>
        <w:t>a</w:t>
      </w:r>
    </w:p>
    <w:p w:rsidR="006B2388" w:rsidRPr="0099569E" w:rsidRDefault="006B2388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</w:p>
    <w:p w:rsidR="006B2388" w:rsidRPr="0099569E" w:rsidRDefault="001B1C10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I n f o r m á c i a</w:t>
      </w: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  <w:r w:rsidRPr="001B1C10">
        <w:rPr>
          <w:rFonts w:ascii="Arial" w:hAnsi="Arial" w:cs="Arial"/>
          <w:b/>
          <w:szCs w:val="28"/>
        </w:rPr>
        <w:t xml:space="preserve">o výsledku prerokovania návrhu </w:t>
      </w:r>
      <w:r w:rsidR="003204C4" w:rsidRPr="003204C4">
        <w:rPr>
          <w:rFonts w:ascii="Arial" w:hAnsi="Arial" w:cs="Arial"/>
          <w:b/>
          <w:szCs w:val="28"/>
        </w:rPr>
        <w:t>poslancov Národnej rady Slovenskej republiky Jany HANULIAKOVEJ a Michala SABA na prijatie uznesenia Národnej rady Slovenskej republiky k problematike stavu, rozvoja a obnovy kritickej infraštruktúry, vodárenstva Slovenskej republiky a ochrany zdrojov pitnej vody</w:t>
      </w:r>
      <w:r w:rsidRPr="001B1C10">
        <w:rPr>
          <w:rFonts w:ascii="Arial" w:hAnsi="Arial" w:cs="Arial"/>
          <w:b/>
          <w:szCs w:val="28"/>
        </w:rPr>
        <w:t xml:space="preserve"> </w:t>
      </w:r>
      <w:r w:rsidRPr="001B1C10">
        <w:rPr>
          <w:rFonts w:ascii="Arial" w:hAnsi="Arial" w:cs="Arial"/>
          <w:szCs w:val="28"/>
        </w:rPr>
        <w:t xml:space="preserve">(tlač </w:t>
      </w:r>
      <w:r w:rsidR="003204C4">
        <w:rPr>
          <w:rFonts w:ascii="Arial" w:hAnsi="Arial" w:cs="Arial"/>
          <w:szCs w:val="28"/>
        </w:rPr>
        <w:t>640</w:t>
      </w:r>
      <w:r w:rsidRPr="001B1C10">
        <w:rPr>
          <w:rFonts w:ascii="Arial" w:hAnsi="Arial" w:cs="Arial"/>
          <w:szCs w:val="28"/>
        </w:rPr>
        <w:t>)</w:t>
      </w:r>
    </w:p>
    <w:p w:rsidR="001B1C10" w:rsidRPr="0099569E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</w:p>
    <w:p w:rsidR="006B2388" w:rsidRPr="0099569E" w:rsidRDefault="006B2388" w:rsidP="006B2388">
      <w:pP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</w:p>
    <w:p w:rsidR="006B2388" w:rsidRPr="0099569E" w:rsidRDefault="006B2388" w:rsidP="006B2388">
      <w:pPr>
        <w:jc w:val="both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>Predseda Národnej rady Slovens</w:t>
      </w:r>
      <w:r w:rsidR="00C660C9">
        <w:rPr>
          <w:rFonts w:ascii="Arial" w:hAnsi="Arial" w:cs="Arial"/>
        </w:rPr>
        <w:t>kej republiky rozhodnutím č. 6</w:t>
      </w:r>
      <w:r w:rsidR="003204C4">
        <w:rPr>
          <w:rFonts w:ascii="Arial" w:hAnsi="Arial" w:cs="Arial"/>
        </w:rPr>
        <w:t>62</w:t>
      </w:r>
      <w:r w:rsidR="00C660C9">
        <w:rPr>
          <w:rFonts w:ascii="Arial" w:hAnsi="Arial" w:cs="Arial"/>
        </w:rPr>
        <w:t xml:space="preserve"> z </w:t>
      </w:r>
      <w:r w:rsidR="003204C4">
        <w:rPr>
          <w:rFonts w:ascii="Arial" w:hAnsi="Arial" w:cs="Arial"/>
        </w:rPr>
        <w:t>11</w:t>
      </w:r>
      <w:r w:rsidRPr="001B1C10">
        <w:rPr>
          <w:rFonts w:ascii="Arial" w:hAnsi="Arial" w:cs="Arial"/>
        </w:rPr>
        <w:t xml:space="preserve">. </w:t>
      </w:r>
      <w:r w:rsidR="003204C4">
        <w:rPr>
          <w:rFonts w:ascii="Arial" w:hAnsi="Arial" w:cs="Arial"/>
        </w:rPr>
        <w:t>dec</w:t>
      </w:r>
      <w:r w:rsidR="00C869AE">
        <w:rPr>
          <w:rFonts w:ascii="Arial" w:hAnsi="Arial" w:cs="Arial"/>
        </w:rPr>
        <w:t>e</w:t>
      </w:r>
      <w:r w:rsidRPr="001B1C10">
        <w:rPr>
          <w:rFonts w:ascii="Arial" w:hAnsi="Arial" w:cs="Arial"/>
        </w:rPr>
        <w:t>mbra 202</w:t>
      </w:r>
      <w:r w:rsidR="008B6A90">
        <w:rPr>
          <w:rFonts w:ascii="Arial" w:hAnsi="Arial" w:cs="Arial"/>
        </w:rPr>
        <w:t>4</w:t>
      </w:r>
      <w:r w:rsidRPr="001B1C10">
        <w:rPr>
          <w:rFonts w:ascii="Arial" w:hAnsi="Arial" w:cs="Arial"/>
        </w:rPr>
        <w:t xml:space="preserve"> pridelil </w:t>
      </w:r>
      <w:r w:rsidRPr="001B1C10">
        <w:rPr>
          <w:rFonts w:ascii="Arial" w:hAnsi="Arial" w:cs="Arial"/>
          <w:b/>
        </w:rPr>
        <w:t>návrh</w:t>
      </w:r>
      <w:r w:rsidRPr="001B1C10">
        <w:rPr>
          <w:rFonts w:ascii="Arial" w:hAnsi="Arial" w:cs="Arial"/>
        </w:rPr>
        <w:t xml:space="preserve"> </w:t>
      </w:r>
      <w:r w:rsidR="003204C4" w:rsidRPr="003204C4">
        <w:rPr>
          <w:rFonts w:ascii="Arial" w:hAnsi="Arial" w:cs="Arial"/>
          <w:b/>
        </w:rPr>
        <w:t>poslancov Národnej rady Slovenskej republiky Jany HANULIAKOVEJ a Michala SABA na prijatie uznesenia Národnej rady Slovenskej republiky k problematike stavu, rozvoja a obnovy kritickej infraštruktúry, vodárenstva Slovenskej republiky a ochrany zdrojov pitnej vody</w:t>
      </w:r>
      <w:r w:rsidRPr="001B1C10">
        <w:rPr>
          <w:rFonts w:ascii="Arial" w:hAnsi="Arial" w:cs="Arial"/>
          <w:b/>
        </w:rPr>
        <w:t xml:space="preserve"> </w:t>
      </w:r>
      <w:r w:rsidRPr="001B1C10">
        <w:rPr>
          <w:rFonts w:ascii="Arial" w:hAnsi="Arial" w:cs="Arial"/>
        </w:rPr>
        <w:t xml:space="preserve">(tlač </w:t>
      </w:r>
      <w:r w:rsidR="008B6A90">
        <w:rPr>
          <w:rFonts w:ascii="Arial" w:hAnsi="Arial" w:cs="Arial"/>
        </w:rPr>
        <w:t>6</w:t>
      </w:r>
      <w:r w:rsidR="003204C4">
        <w:rPr>
          <w:rFonts w:ascii="Arial" w:hAnsi="Arial" w:cs="Arial"/>
        </w:rPr>
        <w:t>40</w:t>
      </w:r>
      <w:r w:rsidRPr="001B1C10">
        <w:rPr>
          <w:rFonts w:ascii="Arial" w:hAnsi="Arial" w:cs="Arial"/>
        </w:rPr>
        <w:t xml:space="preserve">) na prerokovanie Výboru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 a súčasne ho určil ako gestorský  výbor s tým, že podá Národnej rade Slovenskej republiky informáciu o výsledku prerokovania predloženého návrhu vo výbore a návrh na uznesenie Národnej rady Slovenskej republiky. 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 xml:space="preserve">Výbor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</w:t>
      </w:r>
      <w:r w:rsidRPr="001B1C10">
        <w:rPr>
          <w:rFonts w:ascii="Arial" w:hAnsi="Arial" w:cs="Arial"/>
          <w:b/>
          <w:i/>
        </w:rPr>
        <w:t>prerokoval</w:t>
      </w:r>
      <w:r w:rsidRPr="001B1C10">
        <w:rPr>
          <w:rFonts w:ascii="Arial" w:hAnsi="Arial" w:cs="Arial"/>
        </w:rPr>
        <w:t xml:space="preserve"> </w:t>
      </w:r>
      <w:r w:rsidRPr="001B1C10">
        <w:rPr>
          <w:rFonts w:ascii="Arial" w:hAnsi="Arial" w:cs="Arial"/>
          <w:b/>
        </w:rPr>
        <w:t xml:space="preserve">návrh </w:t>
      </w:r>
      <w:r w:rsidR="003204C4" w:rsidRPr="003204C4">
        <w:rPr>
          <w:rFonts w:ascii="Arial" w:hAnsi="Arial" w:cs="Arial"/>
          <w:b/>
        </w:rPr>
        <w:t>poslancov Národnej rady Slovenskej republiky Jany HANULIAKOVEJ a Michala SABA na prijatie uznesenia Národnej rady Slovenskej republiky k problematike stavu, rozvoja a obnovy kritickej infraštruktúry, vodárenstva Slovenskej republiky a ochrany zdrojov pitnej vody</w:t>
      </w:r>
      <w:r w:rsidR="008B6A90">
        <w:rPr>
          <w:rFonts w:ascii="Arial" w:hAnsi="Arial" w:cs="Arial"/>
        </w:rPr>
        <w:t xml:space="preserve"> dňa 4</w:t>
      </w:r>
      <w:r w:rsidRPr="001B1C10">
        <w:rPr>
          <w:rFonts w:ascii="Arial" w:hAnsi="Arial" w:cs="Arial"/>
        </w:rPr>
        <w:t xml:space="preserve">. </w:t>
      </w:r>
      <w:r w:rsidR="008B6A90">
        <w:rPr>
          <w:rFonts w:ascii="Arial" w:hAnsi="Arial" w:cs="Arial"/>
        </w:rPr>
        <w:t>februára 2025</w:t>
      </w:r>
      <w:r w:rsidRPr="001B1C10">
        <w:rPr>
          <w:rFonts w:ascii="Arial" w:hAnsi="Arial" w:cs="Arial"/>
        </w:rPr>
        <w:t xml:space="preserve">. 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  <w:bCs/>
        </w:rPr>
      </w:pPr>
      <w:r w:rsidRPr="001B1C10">
        <w:rPr>
          <w:rFonts w:ascii="Arial" w:hAnsi="Arial" w:cs="Arial"/>
          <w:bCs/>
        </w:rPr>
        <w:t xml:space="preserve">Výbor k predloženému návrhu na prijatie uznesenia </w:t>
      </w:r>
      <w:r w:rsidRPr="001B1C10">
        <w:rPr>
          <w:rFonts w:ascii="Arial" w:hAnsi="Arial" w:cs="Arial"/>
          <w:b/>
          <w:bCs/>
        </w:rPr>
        <w:t>neprijal platné uznesenie</w:t>
      </w:r>
      <w:r w:rsidRPr="001B1C10">
        <w:rPr>
          <w:rFonts w:ascii="Arial" w:hAnsi="Arial" w:cs="Arial"/>
          <w:bCs/>
        </w:rPr>
        <w:t>, nakoľko návrh uznesenia schváliť predložený návrh nezískal súhlas nadpolovičnej väčšiny prítomných členov výboru p</w:t>
      </w:r>
      <w:r w:rsidRPr="001B1C10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 w:rsidRPr="001B1C10">
        <w:rPr>
          <w:rFonts w:ascii="Arial" w:hAnsi="Arial" w:cs="Arial"/>
          <w:bCs/>
        </w:rPr>
        <w:t>.</w:t>
      </w:r>
    </w:p>
    <w:p w:rsidR="001B1C10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:rsidR="003204C4" w:rsidRDefault="003204C4" w:rsidP="001B1C10">
      <w:pPr>
        <w:pStyle w:val="Zkladntext"/>
        <w:widowControl w:val="0"/>
        <w:rPr>
          <w:rFonts w:ascii="Arial" w:hAnsi="Arial" w:cs="Arial"/>
          <w:i/>
        </w:rPr>
      </w:pPr>
    </w:p>
    <w:p w:rsidR="003204C4" w:rsidRDefault="003204C4" w:rsidP="001B1C10">
      <w:pPr>
        <w:pStyle w:val="Zkladntext"/>
        <w:widowControl w:val="0"/>
        <w:rPr>
          <w:rFonts w:ascii="Arial" w:hAnsi="Arial" w:cs="Arial"/>
          <w:i/>
        </w:rPr>
      </w:pPr>
    </w:p>
    <w:p w:rsidR="003204C4" w:rsidRPr="001B1C10" w:rsidRDefault="003204C4" w:rsidP="001B1C10">
      <w:pPr>
        <w:pStyle w:val="Zkladntext"/>
        <w:widowControl w:val="0"/>
        <w:rPr>
          <w:rFonts w:ascii="Arial" w:hAnsi="Arial" w:cs="Arial"/>
          <w:i/>
        </w:rPr>
      </w:pPr>
    </w:p>
    <w:p w:rsidR="001B1C10" w:rsidRPr="001B1C10" w:rsidRDefault="00222AE3" w:rsidP="001B1C10">
      <w:pPr>
        <w:pStyle w:val="Zkladntext"/>
        <w:widowControl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8B6A90">
        <w:rPr>
          <w:rFonts w:ascii="Arial" w:hAnsi="Arial" w:cs="Arial"/>
        </w:rPr>
        <w:t>pravodaj</w:t>
      </w:r>
      <w:r w:rsidR="003204C4">
        <w:rPr>
          <w:rFonts w:ascii="Arial" w:hAnsi="Arial" w:cs="Arial"/>
        </w:rPr>
        <w:t>kyňou</w:t>
      </w:r>
      <w:r w:rsidR="008B6A90">
        <w:rPr>
          <w:rFonts w:ascii="Arial" w:hAnsi="Arial" w:cs="Arial"/>
        </w:rPr>
        <w:t xml:space="preserve"> </w:t>
      </w:r>
      <w:r w:rsidR="003204C4">
        <w:rPr>
          <w:rFonts w:ascii="Arial" w:hAnsi="Arial" w:cs="Arial"/>
        </w:rPr>
        <w:t>výboru je určená</w:t>
      </w:r>
      <w:r w:rsidR="001B1C10" w:rsidRPr="001B1C10">
        <w:rPr>
          <w:rFonts w:ascii="Arial" w:hAnsi="Arial" w:cs="Arial"/>
        </w:rPr>
        <w:t xml:space="preserve"> p</w:t>
      </w:r>
      <w:r w:rsidR="003204C4">
        <w:rPr>
          <w:rFonts w:ascii="Arial" w:hAnsi="Arial" w:cs="Arial"/>
        </w:rPr>
        <w:t>ani</w:t>
      </w:r>
      <w:r w:rsidR="001B1C10" w:rsidRPr="001B1C10">
        <w:rPr>
          <w:rFonts w:ascii="Arial" w:hAnsi="Arial" w:cs="Arial"/>
        </w:rPr>
        <w:t xml:space="preserve"> poslan</w:t>
      </w:r>
      <w:r w:rsidR="003204C4">
        <w:rPr>
          <w:rFonts w:ascii="Arial" w:hAnsi="Arial" w:cs="Arial"/>
        </w:rPr>
        <w:t>kyňa</w:t>
      </w:r>
      <w:r w:rsidR="001B1C10" w:rsidRPr="001B1C10">
        <w:rPr>
          <w:rFonts w:ascii="Arial" w:hAnsi="Arial" w:cs="Arial"/>
        </w:rPr>
        <w:t xml:space="preserve"> </w:t>
      </w:r>
      <w:r w:rsidR="003204C4">
        <w:rPr>
          <w:rFonts w:ascii="Arial" w:hAnsi="Arial" w:cs="Arial"/>
          <w:b/>
        </w:rPr>
        <w:t>Tamara</w:t>
      </w:r>
      <w:r w:rsidR="001B1C10" w:rsidRPr="001B1C10">
        <w:rPr>
          <w:rFonts w:ascii="Arial" w:hAnsi="Arial" w:cs="Arial"/>
          <w:b/>
        </w:rPr>
        <w:t xml:space="preserve"> </w:t>
      </w:r>
      <w:r w:rsidR="003204C4">
        <w:rPr>
          <w:rFonts w:ascii="Arial" w:hAnsi="Arial" w:cs="Arial"/>
          <w:b/>
        </w:rPr>
        <w:t>Stohlová</w:t>
      </w:r>
      <w:r w:rsidR="001B1C10" w:rsidRPr="001B1C10">
        <w:rPr>
          <w:rFonts w:ascii="Arial" w:hAnsi="Arial" w:cs="Arial"/>
        </w:rPr>
        <w:t>, ktor</w:t>
      </w:r>
      <w:r w:rsidR="003204C4">
        <w:rPr>
          <w:rFonts w:ascii="Arial" w:hAnsi="Arial" w:cs="Arial"/>
        </w:rPr>
        <w:t>á</w:t>
      </w:r>
      <w:r w:rsidR="001B1C10" w:rsidRPr="001B1C10">
        <w:rPr>
          <w:rFonts w:ascii="Arial" w:hAnsi="Arial" w:cs="Arial"/>
        </w:rPr>
        <w:t xml:space="preserve"> predkladá predmetnú informáciu a bude navrhovať ďalší postup. 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6B2388" w:rsidRDefault="001B1C10" w:rsidP="001B1C10">
      <w:pPr>
        <w:pStyle w:val="Zkladntext"/>
        <w:widowControl w:val="0"/>
        <w:rPr>
          <w:rFonts w:ascii="Arial" w:hAnsi="Arial" w:cs="Arial"/>
        </w:rPr>
      </w:pPr>
      <w:r w:rsidRPr="001B1C10">
        <w:rPr>
          <w:rFonts w:ascii="Arial" w:hAnsi="Arial" w:cs="Arial"/>
          <w:bCs/>
        </w:rPr>
        <w:t xml:space="preserve"> </w:t>
      </w:r>
      <w:r w:rsidRPr="001B1C10">
        <w:rPr>
          <w:rFonts w:ascii="Arial" w:hAnsi="Arial" w:cs="Arial"/>
        </w:rPr>
        <w:t>Súčasťou  informácie je návrh uznesenia Národnej rady Slovenskej republiky.</w:t>
      </w:r>
    </w:p>
    <w:p w:rsidR="006B2388" w:rsidRDefault="006B2388" w:rsidP="006B2388"/>
    <w:p w:rsidR="006B2388" w:rsidRDefault="006B2388" w:rsidP="006B2388"/>
    <w:p w:rsidR="003204C4" w:rsidRDefault="003204C4" w:rsidP="006B2388"/>
    <w:p w:rsidR="003204C4" w:rsidRDefault="003204C4" w:rsidP="006B2388"/>
    <w:p w:rsidR="003204C4" w:rsidRDefault="003204C4" w:rsidP="006B2388"/>
    <w:p w:rsidR="003204C4" w:rsidRDefault="003204C4" w:rsidP="006B2388"/>
    <w:p w:rsidR="003204C4" w:rsidRDefault="003204C4" w:rsidP="006B2388"/>
    <w:p w:rsidR="003204C4" w:rsidRDefault="003204C4" w:rsidP="006B2388"/>
    <w:p w:rsidR="003204C4" w:rsidRDefault="003204C4" w:rsidP="006B2388"/>
    <w:p w:rsidR="003204C4" w:rsidRDefault="003204C4" w:rsidP="006B2388"/>
    <w:p w:rsidR="003204C4" w:rsidRDefault="003204C4" w:rsidP="006B2388"/>
    <w:p w:rsidR="003204C4" w:rsidRDefault="003204C4" w:rsidP="006B2388"/>
    <w:p w:rsidR="006B2388" w:rsidRDefault="006B2388" w:rsidP="006B2388"/>
    <w:p w:rsidR="006B2388" w:rsidRPr="00327A97" w:rsidRDefault="00B347FF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B2388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H </w:t>
      </w:r>
      <w:r w:rsidR="008B6A90">
        <w:rPr>
          <w:rFonts w:ascii="Arial" w:hAnsi="Arial" w:cs="Arial"/>
          <w:b/>
        </w:rPr>
        <w:t>U L I A K</w:t>
      </w:r>
      <w:r w:rsidR="006B2388">
        <w:rPr>
          <w:rFonts w:ascii="Arial" w:hAnsi="Arial" w:cs="Arial"/>
          <w:b/>
        </w:rPr>
        <w:t xml:space="preserve">, </w:t>
      </w:r>
      <w:r w:rsidR="006B2388">
        <w:rPr>
          <w:rFonts w:ascii="Arial" w:hAnsi="Arial" w:cs="Arial"/>
        </w:rPr>
        <w:t>v. r.</w:t>
      </w:r>
    </w:p>
    <w:p w:rsidR="006B2388" w:rsidRDefault="006B2388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B926AE" w:rsidRPr="001E3A27" w:rsidRDefault="00B926AE" w:rsidP="006B2388">
      <w:pPr>
        <w:jc w:val="center"/>
        <w:rPr>
          <w:sz w:val="22"/>
          <w:szCs w:val="22"/>
        </w:rPr>
      </w:pPr>
      <w:r w:rsidRPr="001E3A27">
        <w:rPr>
          <w:rFonts w:ascii="Arial" w:hAnsi="Arial" w:cs="Arial"/>
          <w:sz w:val="22"/>
          <w:szCs w:val="22"/>
        </w:rPr>
        <w:t>Výbor NR SR pre pôdohospodárstvo a životné prostredie</w:t>
      </w:r>
    </w:p>
    <w:p w:rsidR="00B926AE" w:rsidRDefault="00B926AE"/>
    <w:p w:rsidR="003204C4" w:rsidRDefault="003204C4"/>
    <w:p w:rsidR="003204C4" w:rsidRDefault="003204C4"/>
    <w:p w:rsidR="003204C4" w:rsidRDefault="003204C4"/>
    <w:p w:rsidR="003204C4" w:rsidRDefault="003204C4">
      <w:bookmarkStart w:id="0" w:name="_GoBack"/>
      <w:bookmarkEnd w:id="0"/>
    </w:p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B926AE" w:rsidRDefault="00B926AE"/>
    <w:p w:rsidR="008B6A90" w:rsidRPr="008B6A90" w:rsidRDefault="008B6A90" w:rsidP="008B6A90">
      <w:pPr>
        <w:jc w:val="center"/>
        <w:rPr>
          <w:rFonts w:ascii="Arial" w:hAnsi="Arial" w:cs="Arial"/>
          <w:b/>
          <w:bCs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lastRenderedPageBreak/>
        <w:t>NÁRODNÁ RADA SLOVENSKEJ REPUBLIKY</w:t>
      </w:r>
    </w:p>
    <w:p w:rsidR="00B926AE" w:rsidRPr="008B6A90" w:rsidRDefault="008B6A90" w:rsidP="008B6A90">
      <w:pPr>
        <w:jc w:val="center"/>
        <w:rPr>
          <w:rFonts w:ascii="Arial" w:hAnsi="Arial" w:cs="Arial"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IX. volebné obdobie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C869AE" w:rsidRPr="00B926AE" w:rsidRDefault="00C869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ind w:left="4956" w:firstLine="708"/>
        <w:jc w:val="center"/>
        <w:rPr>
          <w:rFonts w:ascii="Arial" w:hAnsi="Arial" w:cs="Arial"/>
        </w:rPr>
      </w:pPr>
      <w:r w:rsidRPr="00B926AE">
        <w:rPr>
          <w:rFonts w:ascii="Arial" w:hAnsi="Arial" w:cs="Arial"/>
          <w:lang w:bidi="sk-SK"/>
        </w:rPr>
        <w:t>Číslo:</w:t>
      </w: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0A4A36" w:rsidRDefault="000A4A36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C869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Návrh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UZNESENIE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  <w:r>
        <w:rPr>
          <w:rFonts w:ascii="Arial" w:hAnsi="Arial" w:cs="Arial"/>
          <w:b/>
          <w:bCs/>
          <w:lang w:bidi="sk-SK"/>
        </w:rPr>
        <w:t>NÁRODNEJ RADY SLOVENSKEJ REPUBLIKY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0A4A36" w:rsidRPr="00B926AE" w:rsidRDefault="000A4A36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z ..........</w:t>
      </w:r>
      <w:r w:rsidR="00C869AE">
        <w:rPr>
          <w:rFonts w:ascii="Arial" w:hAnsi="Arial" w:cs="Arial"/>
          <w:b/>
          <w:bCs/>
          <w:lang w:bidi="sk-SK"/>
        </w:rPr>
        <w:t xml:space="preserve"> 2025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0A4A36" w:rsidRPr="00B926AE" w:rsidRDefault="000A4A36" w:rsidP="00B926AE">
      <w:pPr>
        <w:jc w:val="center"/>
        <w:rPr>
          <w:rFonts w:ascii="Arial" w:hAnsi="Arial" w:cs="Arial"/>
        </w:rPr>
      </w:pPr>
    </w:p>
    <w:p w:rsidR="00B926AE" w:rsidRPr="00B926AE" w:rsidRDefault="000A4A36" w:rsidP="00C869AE">
      <w:pPr>
        <w:jc w:val="center"/>
        <w:rPr>
          <w:rFonts w:ascii="Arial" w:hAnsi="Arial" w:cs="Arial"/>
        </w:rPr>
      </w:pPr>
      <w:r w:rsidRPr="000A4A36">
        <w:rPr>
          <w:rFonts w:ascii="Arial" w:hAnsi="Arial" w:cs="Arial"/>
          <w:b/>
          <w:bCs/>
        </w:rPr>
        <w:t>k problematike stavu, rozvoja a obnovy kritickej infraštruktúry, vodárenstva Slovenskej republiky a ochrany zdrojov pitnej vody</w:t>
      </w:r>
      <w:r w:rsidR="00B926AE" w:rsidRPr="00B926AE">
        <w:rPr>
          <w:rFonts w:ascii="Arial" w:hAnsi="Arial" w:cs="Arial"/>
          <w:b/>
        </w:rPr>
        <w:t xml:space="preserve"> </w:t>
      </w:r>
    </w:p>
    <w:p w:rsidR="00B926AE" w:rsidRDefault="00B926AE" w:rsidP="00B926AE">
      <w:pPr>
        <w:jc w:val="both"/>
        <w:rPr>
          <w:rFonts w:ascii="Arial" w:hAnsi="Arial" w:cs="Arial"/>
          <w:lang w:bidi="sk-SK"/>
        </w:rPr>
      </w:pPr>
      <w:r w:rsidRPr="00B926AE">
        <w:rPr>
          <w:rFonts w:ascii="Arial" w:hAnsi="Arial" w:cs="Arial"/>
          <w:lang w:bidi="sk-SK"/>
        </w:rPr>
        <w:t xml:space="preserve"> </w:t>
      </w:r>
    </w:p>
    <w:p w:rsidR="000A4A36" w:rsidRDefault="000A4A36" w:rsidP="00B926AE">
      <w:pPr>
        <w:jc w:val="both"/>
        <w:rPr>
          <w:rFonts w:ascii="Arial" w:hAnsi="Arial" w:cs="Arial"/>
          <w:lang w:bidi="sk-SK"/>
        </w:rPr>
      </w:pPr>
    </w:p>
    <w:p w:rsidR="00B926AE" w:rsidRPr="00B926AE" w:rsidRDefault="00B926AE" w:rsidP="00B926AE">
      <w:pPr>
        <w:jc w:val="both"/>
        <w:rPr>
          <w:rFonts w:ascii="Arial" w:hAnsi="Arial" w:cs="Arial"/>
          <w:lang w:bidi="sk-SK"/>
        </w:rPr>
      </w:pPr>
    </w:p>
    <w:p w:rsidR="00B926AE" w:rsidRDefault="00B926AE" w:rsidP="00B926AE">
      <w:pPr>
        <w:jc w:val="both"/>
        <w:rPr>
          <w:rFonts w:ascii="Arial" w:hAnsi="Arial" w:cs="Arial"/>
          <w:b/>
          <w:bCs/>
        </w:rPr>
      </w:pPr>
      <w:r w:rsidRPr="00B926AE">
        <w:rPr>
          <w:rFonts w:ascii="Arial" w:hAnsi="Arial" w:cs="Arial"/>
          <w:b/>
          <w:bCs/>
        </w:rPr>
        <w:t xml:space="preserve">Národná rada Slovenskej republiky </w:t>
      </w:r>
    </w:p>
    <w:p w:rsidR="000A4A36" w:rsidRDefault="000A4A36" w:rsidP="00B926AE">
      <w:pPr>
        <w:jc w:val="both"/>
        <w:rPr>
          <w:rFonts w:ascii="Arial" w:hAnsi="Arial" w:cs="Arial"/>
          <w:b/>
          <w:bCs/>
        </w:rPr>
      </w:pPr>
    </w:p>
    <w:p w:rsidR="000A4A36" w:rsidRPr="000A4A36" w:rsidRDefault="000A4A36" w:rsidP="000A4A36">
      <w:pPr>
        <w:ind w:left="993"/>
        <w:jc w:val="both"/>
        <w:rPr>
          <w:rFonts w:ascii="Arial" w:hAnsi="Arial" w:cs="Arial"/>
          <w:bCs/>
        </w:rPr>
      </w:pPr>
      <w:r w:rsidRPr="000A4A36">
        <w:rPr>
          <w:rFonts w:ascii="Arial" w:hAnsi="Arial" w:cs="Arial"/>
          <w:bCs/>
        </w:rPr>
        <w:t>-</w:t>
      </w:r>
      <w:r w:rsidRPr="000A4A36">
        <w:rPr>
          <w:rFonts w:ascii="Arial" w:hAnsi="Arial" w:cs="Arial"/>
          <w:bCs/>
        </w:rPr>
        <w:tab/>
        <w:t>so zreteľom na zákon č. 39/1993 Z. z. o Najvyššom kontrolnom úrade Slovenskej republiky v znení neskorších predpisov,</w:t>
      </w:r>
    </w:p>
    <w:p w:rsidR="000A4A36" w:rsidRPr="000A4A36" w:rsidRDefault="000A4A36" w:rsidP="000A4A36">
      <w:pPr>
        <w:ind w:left="993"/>
        <w:jc w:val="both"/>
        <w:rPr>
          <w:rFonts w:ascii="Arial" w:hAnsi="Arial" w:cs="Arial"/>
          <w:bCs/>
        </w:rPr>
      </w:pPr>
    </w:p>
    <w:p w:rsidR="000A4A36" w:rsidRPr="000A4A36" w:rsidRDefault="000A4A36" w:rsidP="000A4A36">
      <w:pPr>
        <w:ind w:left="993"/>
        <w:jc w:val="both"/>
        <w:rPr>
          <w:rFonts w:ascii="Arial" w:hAnsi="Arial" w:cs="Arial"/>
          <w:bCs/>
        </w:rPr>
      </w:pPr>
      <w:r w:rsidRPr="000A4A36">
        <w:rPr>
          <w:rFonts w:ascii="Arial" w:hAnsi="Arial" w:cs="Arial"/>
          <w:bCs/>
        </w:rPr>
        <w:t>-</w:t>
      </w:r>
      <w:r w:rsidRPr="000A4A36">
        <w:rPr>
          <w:rFonts w:ascii="Arial" w:hAnsi="Arial" w:cs="Arial"/>
          <w:bCs/>
        </w:rPr>
        <w:tab/>
        <w:t>so zreteľom na zákon č. 442/2002 Z. z. o verejných vodovodoch a verejných kanalizáciách a o zmene a doplnení zákona č. 276/2001 Z. z. o regulácii v sieťových odvetviach v znení neskorších predpisov,</w:t>
      </w:r>
    </w:p>
    <w:p w:rsidR="000A4A36" w:rsidRPr="000A4A36" w:rsidRDefault="000A4A36" w:rsidP="000A4A36">
      <w:pPr>
        <w:ind w:left="993"/>
        <w:jc w:val="both"/>
        <w:rPr>
          <w:rFonts w:ascii="Arial" w:hAnsi="Arial" w:cs="Arial"/>
          <w:bCs/>
        </w:rPr>
      </w:pPr>
    </w:p>
    <w:p w:rsidR="000A4A36" w:rsidRPr="000A4A36" w:rsidRDefault="000A4A36" w:rsidP="000A4A36">
      <w:pPr>
        <w:ind w:left="993"/>
        <w:jc w:val="both"/>
        <w:rPr>
          <w:rFonts w:ascii="Arial" w:hAnsi="Arial" w:cs="Arial"/>
          <w:bCs/>
        </w:rPr>
      </w:pPr>
      <w:r w:rsidRPr="000A4A36">
        <w:rPr>
          <w:rFonts w:ascii="Arial" w:hAnsi="Arial" w:cs="Arial"/>
          <w:bCs/>
        </w:rPr>
        <w:t>-</w:t>
      </w:r>
      <w:r w:rsidRPr="000A4A36">
        <w:rPr>
          <w:rFonts w:ascii="Arial" w:hAnsi="Arial" w:cs="Arial"/>
          <w:bCs/>
        </w:rPr>
        <w:tab/>
        <w:t>so zreteľom na Správu Najvyššieho kontrolného úradu o výsledku kontroly 2024 „Kontrola vo vybraných vodárenských spoločnostiach“,</w:t>
      </w:r>
    </w:p>
    <w:p w:rsidR="000A4A36" w:rsidRPr="000A4A36" w:rsidRDefault="000A4A36" w:rsidP="000A4A36">
      <w:pPr>
        <w:ind w:left="993"/>
        <w:jc w:val="both"/>
        <w:rPr>
          <w:rFonts w:ascii="Arial" w:hAnsi="Arial" w:cs="Arial"/>
          <w:bCs/>
        </w:rPr>
      </w:pPr>
    </w:p>
    <w:p w:rsidR="000A4A36" w:rsidRPr="000A4A36" w:rsidRDefault="000A4A36" w:rsidP="000A4A36">
      <w:pPr>
        <w:ind w:left="993"/>
        <w:jc w:val="both"/>
        <w:rPr>
          <w:rFonts w:ascii="Arial" w:hAnsi="Arial" w:cs="Arial"/>
          <w:bCs/>
        </w:rPr>
      </w:pPr>
      <w:r w:rsidRPr="000A4A36">
        <w:rPr>
          <w:rFonts w:ascii="Arial" w:hAnsi="Arial" w:cs="Arial"/>
          <w:bCs/>
        </w:rPr>
        <w:t>-</w:t>
      </w:r>
      <w:r w:rsidRPr="000A4A36">
        <w:rPr>
          <w:rFonts w:ascii="Arial" w:hAnsi="Arial" w:cs="Arial"/>
          <w:bCs/>
        </w:rPr>
        <w:tab/>
        <w:t>so zreteľom na Európsku vodnú chartu, podľa ktorej je voda spoločným dedičstvom a jej hodnotu musia uznávať všetci a každý je povinný využívať vodu starostlivo a hospodárne,</w:t>
      </w:r>
    </w:p>
    <w:p w:rsidR="00B926AE" w:rsidRDefault="00B926AE" w:rsidP="00B926AE">
      <w:pPr>
        <w:jc w:val="both"/>
        <w:rPr>
          <w:rFonts w:ascii="Arial" w:hAnsi="Arial" w:cs="Arial"/>
        </w:rPr>
      </w:pPr>
    </w:p>
    <w:p w:rsidR="000A4A36" w:rsidRPr="000A4A36" w:rsidRDefault="000A4A36" w:rsidP="00B926AE">
      <w:pPr>
        <w:jc w:val="both"/>
        <w:rPr>
          <w:rFonts w:ascii="Arial" w:hAnsi="Arial" w:cs="Arial"/>
        </w:rPr>
      </w:pPr>
    </w:p>
    <w:p w:rsidR="00B926AE" w:rsidRDefault="00B926AE" w:rsidP="00B926A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926AE">
        <w:rPr>
          <w:rFonts w:ascii="Arial" w:hAnsi="Arial" w:cs="Arial"/>
          <w:b/>
        </w:rPr>
        <w:t>berie na vedomie</w:t>
      </w:r>
    </w:p>
    <w:p w:rsidR="00C660C9" w:rsidRPr="00B926AE" w:rsidRDefault="00C660C9" w:rsidP="00C660C9">
      <w:pPr>
        <w:ind w:left="720"/>
        <w:jc w:val="both"/>
        <w:rPr>
          <w:rFonts w:ascii="Arial" w:hAnsi="Arial" w:cs="Arial"/>
          <w:b/>
        </w:rPr>
      </w:pPr>
    </w:p>
    <w:p w:rsidR="00B926AE" w:rsidRPr="00B926AE" w:rsidRDefault="000A4A36" w:rsidP="00C660C9">
      <w:pPr>
        <w:ind w:firstLine="360"/>
        <w:jc w:val="both"/>
        <w:rPr>
          <w:rFonts w:ascii="Arial" w:hAnsi="Arial" w:cs="Arial"/>
        </w:rPr>
      </w:pPr>
      <w:r w:rsidRPr="000A4A36">
        <w:rPr>
          <w:rFonts w:ascii="Arial" w:hAnsi="Arial" w:cs="Arial"/>
          <w:lang w:val="sk"/>
        </w:rPr>
        <w:t>Správu Najvyššieho kontrolného úradu  o výsledku kontroly 2024 „Kontrola vo vybraných vodárenských spoločnostiach“;</w:t>
      </w:r>
    </w:p>
    <w:p w:rsidR="00B926AE" w:rsidRPr="00B926AE" w:rsidRDefault="00B926AE" w:rsidP="00B926AE">
      <w:pPr>
        <w:jc w:val="both"/>
        <w:rPr>
          <w:rFonts w:ascii="Arial" w:hAnsi="Arial" w:cs="Arial"/>
        </w:rPr>
      </w:pPr>
    </w:p>
    <w:p w:rsidR="00B926AE" w:rsidRDefault="00B926AE" w:rsidP="00B926AE">
      <w:pPr>
        <w:jc w:val="both"/>
        <w:rPr>
          <w:rFonts w:ascii="Arial" w:hAnsi="Arial" w:cs="Arial"/>
        </w:rPr>
      </w:pPr>
    </w:p>
    <w:p w:rsidR="000A4A36" w:rsidRDefault="000A4A36" w:rsidP="00B926AE">
      <w:pPr>
        <w:jc w:val="both"/>
        <w:rPr>
          <w:rFonts w:ascii="Arial" w:hAnsi="Arial" w:cs="Arial"/>
        </w:rPr>
      </w:pPr>
    </w:p>
    <w:p w:rsidR="000A4A36" w:rsidRDefault="000A4A36" w:rsidP="00B926AE">
      <w:pPr>
        <w:jc w:val="both"/>
        <w:rPr>
          <w:rFonts w:ascii="Arial" w:hAnsi="Arial" w:cs="Arial"/>
        </w:rPr>
      </w:pPr>
    </w:p>
    <w:p w:rsidR="000A4A36" w:rsidRDefault="000A4A36" w:rsidP="00B926AE">
      <w:pPr>
        <w:jc w:val="both"/>
        <w:rPr>
          <w:rFonts w:ascii="Arial" w:hAnsi="Arial" w:cs="Arial"/>
        </w:rPr>
      </w:pPr>
    </w:p>
    <w:p w:rsidR="000A4A36" w:rsidRDefault="000A4A36" w:rsidP="00B926AE">
      <w:pPr>
        <w:jc w:val="both"/>
        <w:rPr>
          <w:rFonts w:ascii="Arial" w:hAnsi="Arial" w:cs="Arial"/>
        </w:rPr>
      </w:pPr>
    </w:p>
    <w:p w:rsidR="000A4A36" w:rsidRPr="00B926AE" w:rsidRDefault="000A4A36" w:rsidP="00B926AE">
      <w:pPr>
        <w:jc w:val="both"/>
        <w:rPr>
          <w:rFonts w:ascii="Arial" w:hAnsi="Arial" w:cs="Arial"/>
        </w:rPr>
      </w:pPr>
    </w:p>
    <w:p w:rsidR="00B926AE" w:rsidRDefault="000A4A36" w:rsidP="00B926A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A4A36">
        <w:rPr>
          <w:rFonts w:ascii="Arial" w:hAnsi="Arial" w:cs="Arial"/>
          <w:b/>
          <w:lang w:val="sk"/>
        </w:rPr>
        <w:t>zaväzuje</w:t>
      </w:r>
      <w:r w:rsidR="00B926AE" w:rsidRPr="00B926AE">
        <w:rPr>
          <w:rFonts w:ascii="Arial" w:hAnsi="Arial" w:cs="Arial"/>
          <w:b/>
        </w:rPr>
        <w:t xml:space="preserve"> </w:t>
      </w:r>
    </w:p>
    <w:p w:rsidR="00C660C9" w:rsidRPr="00B926AE" w:rsidRDefault="00C660C9" w:rsidP="00C660C9">
      <w:pPr>
        <w:ind w:left="720"/>
        <w:jc w:val="both"/>
        <w:rPr>
          <w:rFonts w:ascii="Arial" w:hAnsi="Arial" w:cs="Arial"/>
          <w:b/>
        </w:rPr>
      </w:pPr>
    </w:p>
    <w:p w:rsidR="000A4A36" w:rsidRPr="000A4A36" w:rsidRDefault="000A4A36" w:rsidP="000A4A36">
      <w:pPr>
        <w:ind w:firstLine="360"/>
        <w:jc w:val="both"/>
        <w:rPr>
          <w:rFonts w:ascii="Arial" w:hAnsi="Arial" w:cs="Arial"/>
          <w:lang w:val="sk"/>
        </w:rPr>
      </w:pPr>
      <w:r w:rsidRPr="000A4A36">
        <w:rPr>
          <w:rFonts w:ascii="Arial" w:hAnsi="Arial" w:cs="Arial"/>
          <w:lang w:val="sk"/>
        </w:rPr>
        <w:t>B.1. vládu Slovenskej republiky, aby do príslušných zákonov zahrnula v plnom rozsahu odporúčania Najvyššieho kontrolného úradu uvedené v správe „Kontrola vo vybraných vodárenských spoločnostiach“,</w:t>
      </w:r>
    </w:p>
    <w:p w:rsidR="000A4A36" w:rsidRPr="000A4A36" w:rsidRDefault="000A4A36" w:rsidP="000A4A36">
      <w:pPr>
        <w:ind w:firstLine="360"/>
        <w:jc w:val="both"/>
        <w:rPr>
          <w:rFonts w:ascii="Arial" w:hAnsi="Arial" w:cs="Arial"/>
          <w:lang w:val="sk"/>
        </w:rPr>
      </w:pPr>
    </w:p>
    <w:p w:rsidR="00B926AE" w:rsidRPr="00B926AE" w:rsidRDefault="000A4A36" w:rsidP="000A4A36">
      <w:pPr>
        <w:ind w:firstLine="360"/>
        <w:jc w:val="both"/>
        <w:rPr>
          <w:rFonts w:ascii="Arial" w:hAnsi="Arial" w:cs="Arial"/>
        </w:rPr>
      </w:pPr>
      <w:r w:rsidRPr="000A4A36">
        <w:rPr>
          <w:rFonts w:ascii="Arial" w:hAnsi="Arial" w:cs="Arial"/>
          <w:lang w:val="sk"/>
        </w:rPr>
        <w:t>B.2.  ministra spravodlivosti Slovenskej republiky k príprave návrhu zákona, ktorý jasne zadefinuje špecifické postavenie vodárenských spoločností ako subjektu verejného práva pre zvýšenie ochrany práv miest a obcí ako akcionárov vodárenských spoločností a zvýšenie transparentnosti.</w:t>
      </w:r>
    </w:p>
    <w:sectPr w:rsidR="00B926AE" w:rsidRPr="00B926AE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3A" w:rsidRDefault="0041383A">
      <w:r>
        <w:separator/>
      </w:r>
    </w:p>
  </w:endnote>
  <w:endnote w:type="continuationSeparator" w:id="0">
    <w:p w:rsidR="0041383A" w:rsidRDefault="004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6B23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A27">
          <w:rPr>
            <w:noProof/>
          </w:rPr>
          <w:t>2</w:t>
        </w:r>
        <w:r>
          <w:fldChar w:fldCharType="end"/>
        </w:r>
      </w:p>
    </w:sdtContent>
  </w:sdt>
  <w:p w:rsidR="008F128C" w:rsidRDefault="001E3A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3A" w:rsidRDefault="0041383A">
      <w:r>
        <w:separator/>
      </w:r>
    </w:p>
  </w:footnote>
  <w:footnote w:type="continuationSeparator" w:id="0">
    <w:p w:rsidR="0041383A" w:rsidRDefault="0041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4527"/>
    <w:multiLevelType w:val="hybridMultilevel"/>
    <w:tmpl w:val="97FE71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7894"/>
    <w:multiLevelType w:val="hybridMultilevel"/>
    <w:tmpl w:val="B332F20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88"/>
    <w:rsid w:val="00032C79"/>
    <w:rsid w:val="000A4A36"/>
    <w:rsid w:val="000D3A04"/>
    <w:rsid w:val="001B1C10"/>
    <w:rsid w:val="001E3A27"/>
    <w:rsid w:val="00222AE3"/>
    <w:rsid w:val="003204C4"/>
    <w:rsid w:val="0041383A"/>
    <w:rsid w:val="005B3982"/>
    <w:rsid w:val="006B2388"/>
    <w:rsid w:val="00817A60"/>
    <w:rsid w:val="008847CA"/>
    <w:rsid w:val="008B6A90"/>
    <w:rsid w:val="008E0134"/>
    <w:rsid w:val="008F7B52"/>
    <w:rsid w:val="00924CF1"/>
    <w:rsid w:val="00947E72"/>
    <w:rsid w:val="00990D7E"/>
    <w:rsid w:val="009A14AC"/>
    <w:rsid w:val="00B347FF"/>
    <w:rsid w:val="00B926AE"/>
    <w:rsid w:val="00C660C9"/>
    <w:rsid w:val="00C869AE"/>
    <w:rsid w:val="00CE5309"/>
    <w:rsid w:val="00EE0797"/>
    <w:rsid w:val="00EE40D9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E6424-FDB1-48CA-A791-2568AB37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B2388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6B238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B238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3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5</cp:revision>
  <dcterms:created xsi:type="dcterms:W3CDTF">2025-02-03T14:04:00Z</dcterms:created>
  <dcterms:modified xsi:type="dcterms:W3CDTF">2025-02-04T07:40:00Z</dcterms:modified>
</cp:coreProperties>
</file>