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573C5" w14:textId="3A86D208" w:rsidR="008B324C" w:rsidRPr="00596E64" w:rsidRDefault="008B324C" w:rsidP="008B324C">
      <w:pPr>
        <w:pStyle w:val="Nadpis3"/>
        <w:jc w:val="left"/>
        <w:rPr>
          <w:b/>
          <w:i/>
        </w:rPr>
      </w:pPr>
      <w:r w:rsidRPr="008B324C">
        <w:rPr>
          <w:b/>
          <w:i/>
          <w:iCs/>
          <w:szCs w:val="28"/>
        </w:rPr>
        <w:t>Príloha č. 2</w:t>
      </w:r>
      <w:r w:rsidRPr="008B324C">
        <w:rPr>
          <w:b/>
          <w:szCs w:val="28"/>
        </w:rPr>
        <w:t xml:space="preserve"> – </w:t>
      </w:r>
      <w:r w:rsidRPr="00596E64">
        <w:rPr>
          <w:b/>
          <w:i/>
          <w:szCs w:val="28"/>
        </w:rPr>
        <w:t>zámer prijímania apro</w:t>
      </w:r>
      <w:r w:rsidR="009F7072" w:rsidRPr="00596E64">
        <w:rPr>
          <w:b/>
          <w:i/>
          <w:szCs w:val="28"/>
        </w:rPr>
        <w:t>ximačných nariadení vlády SR v </w:t>
      </w:r>
      <w:r w:rsidR="00F26FE2" w:rsidRPr="00596E64">
        <w:rPr>
          <w:b/>
          <w:i/>
          <w:szCs w:val="28"/>
        </w:rPr>
        <w:t>I</w:t>
      </w:r>
      <w:r w:rsidR="00B76472">
        <w:rPr>
          <w:b/>
          <w:i/>
          <w:szCs w:val="28"/>
        </w:rPr>
        <w:t>. polroku 202</w:t>
      </w:r>
      <w:r w:rsidR="00051675">
        <w:rPr>
          <w:b/>
          <w:i/>
          <w:szCs w:val="28"/>
        </w:rPr>
        <w:t>5</w:t>
      </w:r>
    </w:p>
    <w:p w14:paraId="36C71ADF" w14:textId="77777777" w:rsidR="00876307" w:rsidRDefault="00876307" w:rsidP="00876307">
      <w:pPr>
        <w:rPr>
          <w:sz w:val="20"/>
        </w:rPr>
      </w:pPr>
    </w:p>
    <w:tbl>
      <w:tblPr>
        <w:tblW w:w="13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6"/>
        <w:gridCol w:w="4896"/>
        <w:gridCol w:w="5684"/>
        <w:gridCol w:w="1440"/>
      </w:tblGrid>
      <w:tr w:rsidR="00793B28" w14:paraId="3BFCE9FA" w14:textId="77777777" w:rsidTr="006B561F">
        <w:trPr>
          <w:trHeight w:val="386"/>
        </w:trPr>
        <w:tc>
          <w:tcPr>
            <w:tcW w:w="118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B3B3B3"/>
            <w:vAlign w:val="center"/>
          </w:tcPr>
          <w:p w14:paraId="0F5EA060" w14:textId="77777777" w:rsidR="00876307" w:rsidRDefault="00876307" w:rsidP="00AB3AF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Poradové číslo</w:t>
            </w: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</w:tcBorders>
            <w:shd w:val="clear" w:color="auto" w:fill="B3B3B3"/>
            <w:vAlign w:val="center"/>
          </w:tcPr>
          <w:p w14:paraId="3C3B41AA" w14:textId="77777777" w:rsidR="00876307" w:rsidRDefault="008B324C" w:rsidP="00AB3AF4">
            <w:pPr>
              <w:pStyle w:val="Nadpis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Názvy návrhov aproximačných nariadení vlády SR</w:t>
            </w:r>
          </w:p>
        </w:tc>
        <w:tc>
          <w:tcPr>
            <w:tcW w:w="5684" w:type="dxa"/>
            <w:tcBorders>
              <w:top w:val="triple" w:sz="4" w:space="0" w:color="auto"/>
              <w:bottom w:val="triple" w:sz="4" w:space="0" w:color="auto"/>
            </w:tcBorders>
            <w:shd w:val="clear" w:color="auto" w:fill="B3B3B3"/>
            <w:vAlign w:val="center"/>
          </w:tcPr>
          <w:p w14:paraId="4852F8D7" w14:textId="77777777" w:rsidR="00876307" w:rsidRDefault="00876307" w:rsidP="006B561F">
            <w:pPr>
              <w:pStyle w:val="Nadpis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Implementovaný právny akt EÚ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B3B3B3"/>
            <w:vAlign w:val="center"/>
          </w:tcPr>
          <w:p w14:paraId="32212107" w14:textId="77777777" w:rsidR="00876307" w:rsidRDefault="008B324C" w:rsidP="00AB3AF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ÚOŠS</w:t>
            </w:r>
          </w:p>
        </w:tc>
      </w:tr>
      <w:tr w:rsidR="0062463D" w:rsidRPr="00C35590" w14:paraId="5D7FD863" w14:textId="77777777" w:rsidTr="00643953">
        <w:trPr>
          <w:trHeight w:val="1208"/>
        </w:trPr>
        <w:tc>
          <w:tcPr>
            <w:tcW w:w="118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70A8ECE4" w14:textId="1A54BE5C" w:rsidR="0062463D" w:rsidRPr="00C35590" w:rsidRDefault="008642A8" w:rsidP="00123F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1B94D533" w14:textId="56F61F3B" w:rsidR="0062463D" w:rsidRPr="008642A8" w:rsidRDefault="008642A8" w:rsidP="0062463D">
            <w:pPr>
              <w:autoSpaceDE w:val="0"/>
              <w:autoSpaceDN w:val="0"/>
              <w:adjustRightInd w:val="0"/>
              <w:spacing w:after="120"/>
              <w:ind w:left="20"/>
              <w:jc w:val="both"/>
              <w:rPr>
                <w:sz w:val="20"/>
                <w:szCs w:val="20"/>
              </w:rPr>
            </w:pPr>
            <w:r w:rsidRPr="008642A8">
              <w:rPr>
                <w:sz w:val="20"/>
                <w:szCs w:val="20"/>
              </w:rPr>
              <w:t>Nariadenie vlády, ktorým sa mení a dopĺňa nariadenie vlády Slovenskej republiky č. 78/2019 Z. z., ktorým sa ustanovujú podrobnosti o technických požiadavkách a postupoch posudzovania zhody emisií hluku zariadení používaných vo vonkajšom priestore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41357EDB" w14:textId="77777777" w:rsidR="00123F8B" w:rsidRDefault="008642A8" w:rsidP="00123F8B">
            <w:pPr>
              <w:pStyle w:val="Odsekzoznamu"/>
              <w:numPr>
                <w:ilvl w:val="0"/>
                <w:numId w:val="23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8642A8">
              <w:rPr>
                <w:sz w:val="20"/>
                <w:szCs w:val="20"/>
              </w:rPr>
              <w:t>Delegovan</w:t>
            </w:r>
            <w:r>
              <w:rPr>
                <w:sz w:val="20"/>
                <w:szCs w:val="20"/>
              </w:rPr>
              <w:t>é</w:t>
            </w:r>
            <w:r w:rsidRPr="008642A8">
              <w:rPr>
                <w:sz w:val="20"/>
                <w:szCs w:val="20"/>
              </w:rPr>
              <w:t xml:space="preserve"> nariaden</w:t>
            </w:r>
            <w:r>
              <w:rPr>
                <w:sz w:val="20"/>
                <w:szCs w:val="20"/>
              </w:rPr>
              <w:t>ie</w:t>
            </w:r>
            <w:r w:rsidRPr="008642A8">
              <w:rPr>
                <w:sz w:val="20"/>
                <w:szCs w:val="20"/>
              </w:rPr>
              <w:t xml:space="preserve"> Komisie (EÚ) 2024/1208 zo 16. novembra 2023, ktorým sa mení smernica Európskeho parlamentu a Rady 2000/14/ES, pokiaľ ide o metódy merania vzduchom prenášaného hluku emitovaného zariadeniami na použitie vo voľnom priestranstve</w:t>
            </w:r>
            <w:r>
              <w:rPr>
                <w:sz w:val="20"/>
                <w:szCs w:val="20"/>
              </w:rPr>
              <w:t xml:space="preserve"> (Ú. v. EÚ L, 2024/1208, 2.5.2024),</w:t>
            </w:r>
          </w:p>
          <w:p w14:paraId="37C3CE6F" w14:textId="7CB4DAA9" w:rsidR="008642A8" w:rsidRPr="00123F8B" w:rsidRDefault="008642A8" w:rsidP="00123F8B">
            <w:pPr>
              <w:pStyle w:val="Odsekzoznamu"/>
              <w:numPr>
                <w:ilvl w:val="0"/>
                <w:numId w:val="23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123F8B">
              <w:rPr>
                <w:sz w:val="20"/>
                <w:szCs w:val="20"/>
              </w:rPr>
              <w:t>Smernica Európskeho parlamentu a Rady (EÚ) 2024/2839 z 23. októbra 2024, ktorou sa menia smernice 1999/2/ES, 2000/14/ES, 2011/24/EÚ a 2014/53/EÚ, pokiaľ ide o určité požiadavky na podávanie správ  v oblasti potravín a prídavných látok do potravín, hluku vo voľnom priestranstve, práv pacientov a rádiových zariadení (Ú. v. EÚ L, 2024/2839, 7.11.2024)</w:t>
            </w:r>
            <w:r w:rsidR="00110D72" w:rsidRPr="00123F8B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1B51E499" w14:textId="77777777" w:rsidR="0062463D" w:rsidRDefault="0062463D" w:rsidP="0062463D">
            <w:pPr>
              <w:jc w:val="center"/>
              <w:rPr>
                <w:b/>
                <w:bCs/>
                <w:i/>
                <w:iCs/>
              </w:rPr>
            </w:pPr>
          </w:p>
          <w:p w14:paraId="6DD3480C" w14:textId="35D9E5D7" w:rsidR="008642A8" w:rsidRDefault="008642A8" w:rsidP="00864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ÚNMS SR</w:t>
            </w:r>
          </w:p>
        </w:tc>
      </w:tr>
      <w:tr w:rsidR="008642A8" w:rsidRPr="00C35590" w14:paraId="2471DFAD" w14:textId="77777777" w:rsidTr="00643953">
        <w:trPr>
          <w:trHeight w:val="1208"/>
        </w:trPr>
        <w:tc>
          <w:tcPr>
            <w:tcW w:w="118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430386A2" w14:textId="206BBD7E" w:rsidR="008642A8" w:rsidRPr="00C35590" w:rsidRDefault="00110D72" w:rsidP="00123F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7950C9BE" w14:textId="5DA03EEB" w:rsidR="008642A8" w:rsidRPr="00110D72" w:rsidRDefault="00110D72" w:rsidP="0062463D">
            <w:pPr>
              <w:autoSpaceDE w:val="0"/>
              <w:autoSpaceDN w:val="0"/>
              <w:adjustRightInd w:val="0"/>
              <w:spacing w:after="120"/>
              <w:ind w:left="20"/>
              <w:jc w:val="both"/>
              <w:rPr>
                <w:sz w:val="20"/>
                <w:szCs w:val="20"/>
              </w:rPr>
            </w:pPr>
            <w:r w:rsidRPr="00110D72">
              <w:rPr>
                <w:sz w:val="20"/>
                <w:szCs w:val="20"/>
              </w:rPr>
              <w:t>Nariadenie vlády, ktorým sa ruší nariadenie vlády Slovenskej republiky č. 436/2008 Z. z., ktorým sa ustanovujú podrobnosti o technických požiadavkách a postupoch posudzovania zhody na strojové zariadenia v znení nariadenia vlády Slovenskej republiky č. 140/2011 Z. z.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21CF9C0B" w14:textId="77777777" w:rsidR="00123F8B" w:rsidRDefault="00110D72" w:rsidP="00123F8B">
            <w:pPr>
              <w:pStyle w:val="Odsekzoznamu"/>
              <w:numPr>
                <w:ilvl w:val="0"/>
                <w:numId w:val="24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10D72">
              <w:rPr>
                <w:sz w:val="20"/>
                <w:szCs w:val="20"/>
              </w:rPr>
              <w:t>ariaden</w:t>
            </w:r>
            <w:r>
              <w:rPr>
                <w:sz w:val="20"/>
                <w:szCs w:val="20"/>
              </w:rPr>
              <w:t>ie</w:t>
            </w:r>
            <w:r w:rsidRPr="00110D72">
              <w:rPr>
                <w:sz w:val="20"/>
                <w:szCs w:val="20"/>
              </w:rPr>
              <w:t xml:space="preserve"> Európskeho parlamentu a Rady (EÚ) 2023/1230 zo 14. júna 2023 o strojových zariadeniach a o zrušení smernice Európskeho parlamentu a Rady 2006/42/ES a smernice Rady   73/361/EHS</w:t>
            </w:r>
            <w:r>
              <w:rPr>
                <w:sz w:val="20"/>
                <w:szCs w:val="20"/>
              </w:rPr>
              <w:t xml:space="preserve"> (Ú. v. EÚ L 165, 29.6.2023) v platnom znení,</w:t>
            </w:r>
          </w:p>
          <w:p w14:paraId="2B587682" w14:textId="0B2B93BE" w:rsidR="00110D72" w:rsidRPr="00123F8B" w:rsidRDefault="002B25A4" w:rsidP="00123F8B">
            <w:pPr>
              <w:pStyle w:val="Odsekzoznamu"/>
              <w:numPr>
                <w:ilvl w:val="0"/>
                <w:numId w:val="24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123F8B">
              <w:rPr>
                <w:sz w:val="20"/>
                <w:szCs w:val="20"/>
              </w:rPr>
              <w:t>Smernica Európskeho parlamentu a Rady 2006/42/ES zo 17. mája 2006 o strojových zariadeniach a o zmene a doplnení smernice 95/16/ES (prepracované znenie) (Ú. v. EÚ L 157, 9.6.2006) v platnom znení.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BC7360F" w14:textId="7EBF8070" w:rsidR="008642A8" w:rsidRDefault="00110D72" w:rsidP="0062463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ÚNMS SR</w:t>
            </w:r>
          </w:p>
        </w:tc>
      </w:tr>
      <w:tr w:rsidR="002B25A4" w:rsidRPr="00C35590" w14:paraId="7D42E21E" w14:textId="77777777" w:rsidTr="00643953">
        <w:trPr>
          <w:trHeight w:val="1208"/>
        </w:trPr>
        <w:tc>
          <w:tcPr>
            <w:tcW w:w="118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3B1305A2" w14:textId="732731D3" w:rsidR="002B25A4" w:rsidRPr="002B25A4" w:rsidRDefault="002B25A4" w:rsidP="002B25A4">
            <w:pPr>
              <w:pStyle w:val="Odsekzoznamu"/>
              <w:numPr>
                <w:ilvl w:val="0"/>
                <w:numId w:val="24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63CBEE04" w14:textId="764B550F" w:rsidR="002B25A4" w:rsidRPr="00110D72" w:rsidRDefault="002B25A4" w:rsidP="0062463D">
            <w:pPr>
              <w:autoSpaceDE w:val="0"/>
              <w:autoSpaceDN w:val="0"/>
              <w:adjustRightInd w:val="0"/>
              <w:spacing w:after="120"/>
              <w:ind w:lef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Návrh nariadenia vlády Slovenskej republiky, ktorým sa mení a dopĺňa nariadenie vlády Slovenskej republiky č. 165/2023 Z. z. </w:t>
            </w:r>
            <w:r w:rsidR="0038633D">
              <w:rPr>
                <w:sz w:val="20"/>
                <w:szCs w:val="20"/>
              </w:rPr>
              <w:t>ktorým sa ustanovujú pravidlá</w:t>
            </w:r>
            <w:r w:rsidR="00DA3859">
              <w:rPr>
                <w:sz w:val="20"/>
                <w:szCs w:val="20"/>
              </w:rPr>
              <w:t xml:space="preserve"> poskytovania podpory</w:t>
            </w:r>
            <w:r>
              <w:rPr>
                <w:sz w:val="20"/>
                <w:szCs w:val="20"/>
              </w:rPr>
              <w:t xml:space="preserve"> na vykonávanie opatrení Strategického plánu spoločnej poľnohospodárskej politiky vo vybraných poľnohospodárskych sektoroch</w:t>
            </w:r>
            <w:r w:rsidR="00E0084B">
              <w:rPr>
                <w:sz w:val="20"/>
                <w:szCs w:val="20"/>
              </w:rPr>
              <w:t xml:space="preserve"> </w:t>
            </w:r>
            <w:r w:rsidR="00E0084B" w:rsidRPr="00491BCC">
              <w:rPr>
                <w:sz w:val="20"/>
                <w:szCs w:val="20"/>
              </w:rPr>
              <w:t>v 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02E98377" w14:textId="77777777" w:rsidR="00123F8B" w:rsidRDefault="002B25A4" w:rsidP="00123F8B">
            <w:pPr>
              <w:pStyle w:val="Odsekzoznamu"/>
              <w:numPr>
                <w:ilvl w:val="0"/>
                <w:numId w:val="25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2B25A4">
              <w:rPr>
                <w:sz w:val="20"/>
                <w:szCs w:val="20"/>
              </w:rPr>
              <w:t>Nariadenie Európskeho parlamentu a Rady (EÚ) 2021/2115 z 2. decembra 2021, ktorým sa stanovujú pravidlá podpory strategických plánov, ktoré majú zostaviť členské štáty v rámci spoločnej poľnohospodárskej politiky (strategické plány SPP) a ktoré sú financované z Európskeho poľnohospodárskeho záručného fondu (EPZF) a Európskeho poľnohospodárskeho fondu pre rozvoj vidieka (EPFRV), a ktorým sa zrušujú nariadenia (EÚ) č. 1305/2013 a (EÚ) č. 1307/2013 (Ú. v. EÚ L 435, 6.12.2021) v platnom znení,</w:t>
            </w:r>
          </w:p>
          <w:p w14:paraId="21770B50" w14:textId="7B0ED40A" w:rsidR="0048446C" w:rsidRPr="00123F8B" w:rsidRDefault="00E2720E" w:rsidP="00123F8B">
            <w:pPr>
              <w:pStyle w:val="Odsekzoznamu"/>
              <w:numPr>
                <w:ilvl w:val="0"/>
                <w:numId w:val="25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123F8B">
              <w:rPr>
                <w:sz w:val="20"/>
                <w:szCs w:val="20"/>
              </w:rPr>
              <w:t>Delegované nariadenie Komisie (EÚ) 2022/126 zo 7. decembra 2021, ktorým sa dopĺňa nariadenie Európskeho parlamentu a Rady (EÚ) 2021/2115 o dodatočné požiadavky na určité typy intervencie stanovené členskými štátmi v ich strategických plánoch SPP na obdobie 2023 až 2027 podľa uvedeného nariadenia, ako aj o pravidlá týkajúce sa pomeru pre normu dobrého poľnohospodárskeho a environmentálneho stavu 1 (norma GAEC 1) (Ú. v. EÚ L 20, 31.12.2022) v platnom znení.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6EF9B934" w14:textId="1A4E51AC" w:rsidR="002B25A4" w:rsidRDefault="002B25A4" w:rsidP="0062463D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MPaRV</w:t>
            </w:r>
            <w:proofErr w:type="spellEnd"/>
            <w:r>
              <w:rPr>
                <w:b/>
                <w:bCs/>
                <w:i/>
                <w:iCs/>
              </w:rPr>
              <w:t xml:space="preserve"> SR</w:t>
            </w:r>
          </w:p>
        </w:tc>
      </w:tr>
      <w:tr w:rsidR="00E2720E" w:rsidRPr="00C35590" w14:paraId="03FD0315" w14:textId="77777777" w:rsidTr="00643953">
        <w:trPr>
          <w:trHeight w:val="1208"/>
        </w:trPr>
        <w:tc>
          <w:tcPr>
            <w:tcW w:w="118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28DA3B2D" w14:textId="77777777" w:rsidR="00E2720E" w:rsidRPr="002B25A4" w:rsidRDefault="00E2720E" w:rsidP="002B25A4">
            <w:pPr>
              <w:pStyle w:val="Odsekzoznamu"/>
              <w:numPr>
                <w:ilvl w:val="0"/>
                <w:numId w:val="24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571CE505" w14:textId="64D31133" w:rsidR="00E2720E" w:rsidRDefault="00E2720E" w:rsidP="0062463D">
            <w:pPr>
              <w:autoSpaceDE w:val="0"/>
              <w:autoSpaceDN w:val="0"/>
              <w:adjustRightInd w:val="0"/>
              <w:spacing w:after="120"/>
              <w:ind w:lef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nariadenia vlády Slovenskej republiky, ktorým sa mení a dopĺňa nariadenie vlády Slovenskej republiky č. 200/2019 Z. z. o poskytovaní pomoci na dodávanie a distribúciu ovocia, zeleniny, mlieka a výrobkov z nich pre deti a žiakov v školách v 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72D86131" w14:textId="77777777" w:rsidR="00123F8B" w:rsidRDefault="00E2720E" w:rsidP="00123F8B">
            <w:pPr>
              <w:pStyle w:val="Odsekzoznamu"/>
              <w:numPr>
                <w:ilvl w:val="0"/>
                <w:numId w:val="26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E2720E">
              <w:rPr>
                <w:sz w:val="20"/>
                <w:szCs w:val="20"/>
              </w:rPr>
              <w:t>Nariadenie Európskeho parlamentu a Rady (EÚ) č. 1308/2013 zo 17. decembra 2013 , ktorým sa vytvára spoločná organizácia trhov s poľnohospodárskymi výrobkami, a ktorým sa zrušujú nariadenia Rady (EHS) č. 922/72, (EHS) č. 234/79, (ES) č. 1037/2001 a (ES) č. 1234/2007 (Ú. v. EÚ L 347, 20.12.2013) v platnom znení,</w:t>
            </w:r>
          </w:p>
          <w:p w14:paraId="37BFB3E1" w14:textId="77777777" w:rsidR="00123F8B" w:rsidRDefault="00C203A6" w:rsidP="00123F8B">
            <w:pPr>
              <w:pStyle w:val="Odsekzoznamu"/>
              <w:numPr>
                <w:ilvl w:val="0"/>
                <w:numId w:val="26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123F8B">
              <w:rPr>
                <w:sz w:val="20"/>
                <w:szCs w:val="20"/>
              </w:rPr>
              <w:t>Vykonávacie nariadenie Komisie (EÚ) 2017/39 z 3. novembra 2016 o pravidlách uplatňovania nariadenia Európskeho parlamentu a Rady (EÚ) č. 1308/2013 v súvislosti s pomocou Únie na dodávanie ovocia, zeleniny, banánov a mlieka vo vzdelávacích zariadeniach (Ú. v. EÚ L 5, 10.1.2017) v platnom znení,</w:t>
            </w:r>
          </w:p>
          <w:p w14:paraId="0A8AC916" w14:textId="2229C6E3" w:rsidR="00C203A6" w:rsidRPr="00123F8B" w:rsidRDefault="00C203A6" w:rsidP="00123F8B">
            <w:pPr>
              <w:pStyle w:val="Odsekzoznamu"/>
              <w:numPr>
                <w:ilvl w:val="0"/>
                <w:numId w:val="26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123F8B">
              <w:rPr>
                <w:sz w:val="20"/>
                <w:szCs w:val="20"/>
              </w:rPr>
              <w:t xml:space="preserve">Delegované nariadenie Komisie (EÚ) 2017/40 z 3. novembra 2016, ktorým sa dopĺňa nariadenie Európskeho parlamentu a Rady (EÚ) č. 1308/2013 v súvislosti s pomocou Únie na dodávanie ovocia a zeleniny, banánov a mlieka vo vzdelávacích zariadeniach a ktorým sa mení vykonávacie nariadenie Komisie (EÚ) č. 907/2014 (Ú. v. EÚ L 5, 10.1.2017) </w:t>
            </w:r>
            <w:r w:rsidR="008161AF" w:rsidRPr="00123F8B">
              <w:rPr>
                <w:sz w:val="20"/>
                <w:szCs w:val="20"/>
              </w:rPr>
              <w:t>v platnom znení.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0951036C" w14:textId="03C96A9E" w:rsidR="00E2720E" w:rsidRDefault="00E2720E" w:rsidP="0062463D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MPaRV</w:t>
            </w:r>
            <w:proofErr w:type="spellEnd"/>
            <w:r>
              <w:rPr>
                <w:b/>
                <w:bCs/>
                <w:i/>
                <w:iCs/>
              </w:rPr>
              <w:t xml:space="preserve"> SR</w:t>
            </w:r>
          </w:p>
        </w:tc>
      </w:tr>
      <w:tr w:rsidR="00E2720E" w:rsidRPr="00C35590" w14:paraId="5AD56E8D" w14:textId="77777777" w:rsidTr="00643953">
        <w:trPr>
          <w:trHeight w:val="1208"/>
        </w:trPr>
        <w:tc>
          <w:tcPr>
            <w:tcW w:w="118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1F9655AD" w14:textId="77777777" w:rsidR="00E2720E" w:rsidRPr="002B25A4" w:rsidRDefault="00E2720E" w:rsidP="002B25A4">
            <w:pPr>
              <w:pStyle w:val="Odsekzoznamu"/>
              <w:numPr>
                <w:ilvl w:val="0"/>
                <w:numId w:val="24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65619F35" w14:textId="66984AA4" w:rsidR="00E2720E" w:rsidRDefault="00C203A6" w:rsidP="0062463D">
            <w:pPr>
              <w:autoSpaceDE w:val="0"/>
              <w:autoSpaceDN w:val="0"/>
              <w:adjustRightInd w:val="0"/>
              <w:spacing w:after="120"/>
              <w:ind w:lef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nariadenia vlády Slovenskej republiky, ktorým sa mení a dopĺňa nariadenie vlády Slovenskej republiky č. 377/2012 Z. z., ktorým sa ustanovujú požiadavky na ochranu zvierat používaných na vedecké účely</w:t>
            </w:r>
            <w:r w:rsidR="000C5255">
              <w:rPr>
                <w:sz w:val="20"/>
                <w:szCs w:val="20"/>
              </w:rPr>
              <w:t xml:space="preserve"> al</w:t>
            </w:r>
            <w:r w:rsidR="008C50BE">
              <w:rPr>
                <w:sz w:val="20"/>
                <w:szCs w:val="20"/>
              </w:rPr>
              <w:t>ebo vzdelávacie účely</w:t>
            </w:r>
            <w:r>
              <w:rPr>
                <w:sz w:val="20"/>
                <w:szCs w:val="20"/>
              </w:rPr>
              <w:t xml:space="preserve"> v 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6D25AF3F" w14:textId="1996A13E" w:rsidR="00E2720E" w:rsidRPr="008161AF" w:rsidRDefault="008161AF" w:rsidP="00123F8B">
            <w:pPr>
              <w:pStyle w:val="Odsekzoznamu"/>
              <w:numPr>
                <w:ilvl w:val="0"/>
                <w:numId w:val="27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8161AF">
              <w:rPr>
                <w:sz w:val="20"/>
                <w:szCs w:val="20"/>
              </w:rPr>
              <w:t>Delegovaná smernica Komisie (EÚ) 2024/1262 z 13. marca 2024, ktorou sa mení smernica Európskeho parlamentu a Rady 2010/63/EÚ, pokiaľ ide o požiadavky na zariadenia a na starostlivosť o zvieratá a ich umiestnenie, ako aj o metódy usmrcovania zvierat</w:t>
            </w:r>
            <w:r>
              <w:rPr>
                <w:sz w:val="20"/>
                <w:szCs w:val="20"/>
              </w:rPr>
              <w:t xml:space="preserve"> (Ú. v. EÚ L, 2024/1262, 15.5.2024)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59C0F720" w14:textId="2A7A308E" w:rsidR="00E2720E" w:rsidRDefault="00E2720E" w:rsidP="0062463D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MPaRV</w:t>
            </w:r>
            <w:proofErr w:type="spellEnd"/>
            <w:r>
              <w:rPr>
                <w:b/>
                <w:bCs/>
                <w:i/>
                <w:iCs/>
              </w:rPr>
              <w:t xml:space="preserve"> SR</w:t>
            </w:r>
          </w:p>
        </w:tc>
      </w:tr>
    </w:tbl>
    <w:p w14:paraId="0C9D3AB0" w14:textId="77777777" w:rsidR="001B0056" w:rsidRDefault="001B0056" w:rsidP="00E369DF">
      <w:pPr>
        <w:rPr>
          <w:b/>
          <w:bCs/>
          <w:i/>
          <w:iCs/>
          <w:highlight w:val="darkGray"/>
        </w:rPr>
      </w:pPr>
    </w:p>
    <w:sectPr w:rsidR="001B0056" w:rsidSect="002623A2">
      <w:pgSz w:w="16838" w:h="11906" w:orient="landscape" w:code="9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E91"/>
    <w:multiLevelType w:val="hybridMultilevel"/>
    <w:tmpl w:val="9572E3A4"/>
    <w:lvl w:ilvl="0" w:tplc="06460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F359D4"/>
    <w:multiLevelType w:val="hybridMultilevel"/>
    <w:tmpl w:val="08AE7BE6"/>
    <w:lvl w:ilvl="0" w:tplc="D69CC2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D3BD6"/>
    <w:multiLevelType w:val="hybridMultilevel"/>
    <w:tmpl w:val="92D69640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D2FB8"/>
    <w:multiLevelType w:val="hybridMultilevel"/>
    <w:tmpl w:val="FEC0D9D6"/>
    <w:lvl w:ilvl="0" w:tplc="15165B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B1746"/>
    <w:multiLevelType w:val="hybridMultilevel"/>
    <w:tmpl w:val="E1E230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A4E53"/>
    <w:multiLevelType w:val="hybridMultilevel"/>
    <w:tmpl w:val="05B68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81A8F"/>
    <w:multiLevelType w:val="hybridMultilevel"/>
    <w:tmpl w:val="5192DEC4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06276"/>
    <w:multiLevelType w:val="hybridMultilevel"/>
    <w:tmpl w:val="60286C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41C55"/>
    <w:multiLevelType w:val="hybridMultilevel"/>
    <w:tmpl w:val="3CE2067E"/>
    <w:lvl w:ilvl="0" w:tplc="77022970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4FC7E85"/>
    <w:multiLevelType w:val="hybridMultilevel"/>
    <w:tmpl w:val="EE443B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C0CCE"/>
    <w:multiLevelType w:val="hybridMultilevel"/>
    <w:tmpl w:val="1AD01B92"/>
    <w:lvl w:ilvl="0" w:tplc="CDB64C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51FEA"/>
    <w:multiLevelType w:val="hybridMultilevel"/>
    <w:tmpl w:val="9AA88754"/>
    <w:lvl w:ilvl="0" w:tplc="3886D5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75A4F"/>
    <w:multiLevelType w:val="multilevel"/>
    <w:tmpl w:val="3C8AE814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F5173"/>
    <w:multiLevelType w:val="hybridMultilevel"/>
    <w:tmpl w:val="D6369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42C8C"/>
    <w:multiLevelType w:val="hybridMultilevel"/>
    <w:tmpl w:val="479C9B32"/>
    <w:lvl w:ilvl="0" w:tplc="6A9A31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713879"/>
    <w:multiLevelType w:val="hybridMultilevel"/>
    <w:tmpl w:val="A01247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F0F93"/>
    <w:multiLevelType w:val="hybridMultilevel"/>
    <w:tmpl w:val="76C26CC4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15CAC"/>
    <w:multiLevelType w:val="multilevel"/>
    <w:tmpl w:val="FBB84F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83C02"/>
    <w:multiLevelType w:val="hybridMultilevel"/>
    <w:tmpl w:val="5D4A62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C7D83"/>
    <w:multiLevelType w:val="hybridMultilevel"/>
    <w:tmpl w:val="1BE6C4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75EE5"/>
    <w:multiLevelType w:val="hybridMultilevel"/>
    <w:tmpl w:val="80E8D70A"/>
    <w:lvl w:ilvl="0" w:tplc="8ADCA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D6143"/>
    <w:multiLevelType w:val="hybridMultilevel"/>
    <w:tmpl w:val="3C8AE814"/>
    <w:lvl w:ilvl="0" w:tplc="041B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505B8"/>
    <w:multiLevelType w:val="hybridMultilevel"/>
    <w:tmpl w:val="327628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606A2"/>
    <w:multiLevelType w:val="hybridMultilevel"/>
    <w:tmpl w:val="994A55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50CE4"/>
    <w:multiLevelType w:val="hybridMultilevel"/>
    <w:tmpl w:val="73969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3075D"/>
    <w:multiLevelType w:val="hybridMultilevel"/>
    <w:tmpl w:val="46DE2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71B2C"/>
    <w:multiLevelType w:val="hybridMultilevel"/>
    <w:tmpl w:val="1B329D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C4DCC"/>
    <w:multiLevelType w:val="hybridMultilevel"/>
    <w:tmpl w:val="80E8DACC"/>
    <w:lvl w:ilvl="0" w:tplc="6A9A31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751672"/>
    <w:multiLevelType w:val="hybridMultilevel"/>
    <w:tmpl w:val="B81A6C0A"/>
    <w:lvl w:ilvl="0" w:tplc="6A9A31D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4824A3"/>
    <w:multiLevelType w:val="hybridMultilevel"/>
    <w:tmpl w:val="C84487B0"/>
    <w:lvl w:ilvl="0" w:tplc="60C866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151C4"/>
    <w:multiLevelType w:val="hybridMultilevel"/>
    <w:tmpl w:val="420C3E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07829">
    <w:abstractNumId w:val="0"/>
  </w:num>
  <w:num w:numId="2" w16cid:durableId="188682327">
    <w:abstractNumId w:val="28"/>
  </w:num>
  <w:num w:numId="3" w16cid:durableId="1129014432">
    <w:abstractNumId w:val="14"/>
  </w:num>
  <w:num w:numId="4" w16cid:durableId="1237478805">
    <w:abstractNumId w:val="27"/>
  </w:num>
  <w:num w:numId="5" w16cid:durableId="419451238">
    <w:abstractNumId w:val="22"/>
  </w:num>
  <w:num w:numId="6" w16cid:durableId="1632780276">
    <w:abstractNumId w:val="6"/>
  </w:num>
  <w:num w:numId="7" w16cid:durableId="325670633">
    <w:abstractNumId w:val="16"/>
  </w:num>
  <w:num w:numId="8" w16cid:durableId="1054692732">
    <w:abstractNumId w:val="2"/>
  </w:num>
  <w:num w:numId="9" w16cid:durableId="571935019">
    <w:abstractNumId w:val="3"/>
  </w:num>
  <w:num w:numId="10" w16cid:durableId="827283240">
    <w:abstractNumId w:val="29"/>
  </w:num>
  <w:num w:numId="11" w16cid:durableId="683552588">
    <w:abstractNumId w:val="13"/>
  </w:num>
  <w:num w:numId="12" w16cid:durableId="707880080">
    <w:abstractNumId w:val="11"/>
  </w:num>
  <w:num w:numId="13" w16cid:durableId="287049009">
    <w:abstractNumId w:val="4"/>
  </w:num>
  <w:num w:numId="14" w16cid:durableId="331833955">
    <w:abstractNumId w:val="17"/>
  </w:num>
  <w:num w:numId="15" w16cid:durableId="931939302">
    <w:abstractNumId w:val="10"/>
  </w:num>
  <w:num w:numId="16" w16cid:durableId="408113341">
    <w:abstractNumId w:val="21"/>
  </w:num>
  <w:num w:numId="17" w16cid:durableId="1432314530">
    <w:abstractNumId w:val="12"/>
  </w:num>
  <w:num w:numId="18" w16cid:durableId="10983328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02669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6575568">
    <w:abstractNumId w:val="25"/>
  </w:num>
  <w:num w:numId="21" w16cid:durableId="1399397465">
    <w:abstractNumId w:val="1"/>
  </w:num>
  <w:num w:numId="22" w16cid:durableId="2066054921">
    <w:abstractNumId w:val="20"/>
  </w:num>
  <w:num w:numId="23" w16cid:durableId="1712919991">
    <w:abstractNumId w:val="23"/>
  </w:num>
  <w:num w:numId="24" w16cid:durableId="2074235965">
    <w:abstractNumId w:val="5"/>
  </w:num>
  <w:num w:numId="25" w16cid:durableId="1282110436">
    <w:abstractNumId w:val="18"/>
  </w:num>
  <w:num w:numId="26" w16cid:durableId="870874510">
    <w:abstractNumId w:val="9"/>
  </w:num>
  <w:num w:numId="27" w16cid:durableId="1112094141">
    <w:abstractNumId w:val="7"/>
  </w:num>
  <w:num w:numId="28" w16cid:durableId="897085190">
    <w:abstractNumId w:val="15"/>
  </w:num>
  <w:num w:numId="29" w16cid:durableId="382025925">
    <w:abstractNumId w:val="24"/>
  </w:num>
  <w:num w:numId="30" w16cid:durableId="2087871272">
    <w:abstractNumId w:val="30"/>
  </w:num>
  <w:num w:numId="31" w16cid:durableId="11737155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07"/>
    <w:rsid w:val="000028B2"/>
    <w:rsid w:val="00014A70"/>
    <w:rsid w:val="0003153B"/>
    <w:rsid w:val="00032A9A"/>
    <w:rsid w:val="00036DAA"/>
    <w:rsid w:val="00040656"/>
    <w:rsid w:val="00047EEE"/>
    <w:rsid w:val="00051675"/>
    <w:rsid w:val="00080C6B"/>
    <w:rsid w:val="00083E8B"/>
    <w:rsid w:val="000A7142"/>
    <w:rsid w:val="000B409C"/>
    <w:rsid w:val="000C5255"/>
    <w:rsid w:val="000D654E"/>
    <w:rsid w:val="000E5BCB"/>
    <w:rsid w:val="0010498E"/>
    <w:rsid w:val="00105DAD"/>
    <w:rsid w:val="00110D72"/>
    <w:rsid w:val="00123F8B"/>
    <w:rsid w:val="00154AFD"/>
    <w:rsid w:val="001717D6"/>
    <w:rsid w:val="00174330"/>
    <w:rsid w:val="001A6856"/>
    <w:rsid w:val="001B0056"/>
    <w:rsid w:val="001B00EB"/>
    <w:rsid w:val="001E60E1"/>
    <w:rsid w:val="001E78BB"/>
    <w:rsid w:val="00207477"/>
    <w:rsid w:val="00220221"/>
    <w:rsid w:val="00234A31"/>
    <w:rsid w:val="00234CAA"/>
    <w:rsid w:val="00247411"/>
    <w:rsid w:val="00247CC5"/>
    <w:rsid w:val="00256120"/>
    <w:rsid w:val="00260D44"/>
    <w:rsid w:val="002623A2"/>
    <w:rsid w:val="00274424"/>
    <w:rsid w:val="002917BD"/>
    <w:rsid w:val="002A36E1"/>
    <w:rsid w:val="002B18C6"/>
    <w:rsid w:val="002B25A4"/>
    <w:rsid w:val="002B4D50"/>
    <w:rsid w:val="002B7CC4"/>
    <w:rsid w:val="002C005E"/>
    <w:rsid w:val="002D154A"/>
    <w:rsid w:val="002D3B23"/>
    <w:rsid w:val="00312ECD"/>
    <w:rsid w:val="00317493"/>
    <w:rsid w:val="003324ED"/>
    <w:rsid w:val="00332A1A"/>
    <w:rsid w:val="0038114E"/>
    <w:rsid w:val="003811FA"/>
    <w:rsid w:val="0038633D"/>
    <w:rsid w:val="003A2290"/>
    <w:rsid w:val="003B64EF"/>
    <w:rsid w:val="003C105D"/>
    <w:rsid w:val="003C6CC3"/>
    <w:rsid w:val="003F05A9"/>
    <w:rsid w:val="00415524"/>
    <w:rsid w:val="00415D5F"/>
    <w:rsid w:val="004233A1"/>
    <w:rsid w:val="00423E01"/>
    <w:rsid w:val="00435194"/>
    <w:rsid w:val="0044510D"/>
    <w:rsid w:val="00455C1F"/>
    <w:rsid w:val="0048446C"/>
    <w:rsid w:val="00491BCC"/>
    <w:rsid w:val="004B35CC"/>
    <w:rsid w:val="004B6016"/>
    <w:rsid w:val="004C5E71"/>
    <w:rsid w:val="004D4B35"/>
    <w:rsid w:val="004E5C9E"/>
    <w:rsid w:val="0050225A"/>
    <w:rsid w:val="00502C39"/>
    <w:rsid w:val="00502EBF"/>
    <w:rsid w:val="0052093B"/>
    <w:rsid w:val="00521C69"/>
    <w:rsid w:val="005321CC"/>
    <w:rsid w:val="00545226"/>
    <w:rsid w:val="00587D40"/>
    <w:rsid w:val="00596E64"/>
    <w:rsid w:val="005A43CB"/>
    <w:rsid w:val="005A7DB8"/>
    <w:rsid w:val="005B03DF"/>
    <w:rsid w:val="005C7F2A"/>
    <w:rsid w:val="005D18F4"/>
    <w:rsid w:val="005D61DA"/>
    <w:rsid w:val="006016C1"/>
    <w:rsid w:val="00605C62"/>
    <w:rsid w:val="00617A2A"/>
    <w:rsid w:val="0062463D"/>
    <w:rsid w:val="00625D46"/>
    <w:rsid w:val="006278C7"/>
    <w:rsid w:val="0063434D"/>
    <w:rsid w:val="00643953"/>
    <w:rsid w:val="00657458"/>
    <w:rsid w:val="00670889"/>
    <w:rsid w:val="00684B46"/>
    <w:rsid w:val="006977EA"/>
    <w:rsid w:val="006A0CB6"/>
    <w:rsid w:val="006A6364"/>
    <w:rsid w:val="006B561F"/>
    <w:rsid w:val="006B6639"/>
    <w:rsid w:val="006D098F"/>
    <w:rsid w:val="006D6863"/>
    <w:rsid w:val="006E2D4E"/>
    <w:rsid w:val="006E3150"/>
    <w:rsid w:val="006F698E"/>
    <w:rsid w:val="006F7129"/>
    <w:rsid w:val="006F76EC"/>
    <w:rsid w:val="007066E0"/>
    <w:rsid w:val="00723211"/>
    <w:rsid w:val="00751306"/>
    <w:rsid w:val="00760202"/>
    <w:rsid w:val="007634DB"/>
    <w:rsid w:val="00775B55"/>
    <w:rsid w:val="00793B28"/>
    <w:rsid w:val="0079466D"/>
    <w:rsid w:val="007C240C"/>
    <w:rsid w:val="007C5A7A"/>
    <w:rsid w:val="007E6AF2"/>
    <w:rsid w:val="007E6C20"/>
    <w:rsid w:val="007F15FE"/>
    <w:rsid w:val="008048C8"/>
    <w:rsid w:val="0081190F"/>
    <w:rsid w:val="008161AF"/>
    <w:rsid w:val="00834B3C"/>
    <w:rsid w:val="008609C6"/>
    <w:rsid w:val="00861E4E"/>
    <w:rsid w:val="008642A8"/>
    <w:rsid w:val="00876307"/>
    <w:rsid w:val="00885ECE"/>
    <w:rsid w:val="008A75D2"/>
    <w:rsid w:val="008B324C"/>
    <w:rsid w:val="008C50BE"/>
    <w:rsid w:val="008E6F17"/>
    <w:rsid w:val="008F3529"/>
    <w:rsid w:val="00917299"/>
    <w:rsid w:val="00921492"/>
    <w:rsid w:val="00923C52"/>
    <w:rsid w:val="00931A5C"/>
    <w:rsid w:val="00951E9A"/>
    <w:rsid w:val="00976FC9"/>
    <w:rsid w:val="00982488"/>
    <w:rsid w:val="009B1F5B"/>
    <w:rsid w:val="009B402D"/>
    <w:rsid w:val="009D59CF"/>
    <w:rsid w:val="009E0EDE"/>
    <w:rsid w:val="009F0583"/>
    <w:rsid w:val="009F7072"/>
    <w:rsid w:val="00A117EC"/>
    <w:rsid w:val="00A20F40"/>
    <w:rsid w:val="00A2532D"/>
    <w:rsid w:val="00A42242"/>
    <w:rsid w:val="00A474DD"/>
    <w:rsid w:val="00A83B91"/>
    <w:rsid w:val="00A85045"/>
    <w:rsid w:val="00A85B62"/>
    <w:rsid w:val="00AA3F11"/>
    <w:rsid w:val="00AB2171"/>
    <w:rsid w:val="00AD0771"/>
    <w:rsid w:val="00AE1E81"/>
    <w:rsid w:val="00AE3311"/>
    <w:rsid w:val="00AE6CFB"/>
    <w:rsid w:val="00B130AB"/>
    <w:rsid w:val="00B175AF"/>
    <w:rsid w:val="00B24DF7"/>
    <w:rsid w:val="00B33F06"/>
    <w:rsid w:val="00B4216A"/>
    <w:rsid w:val="00B56633"/>
    <w:rsid w:val="00B60BB4"/>
    <w:rsid w:val="00B661C5"/>
    <w:rsid w:val="00B672D2"/>
    <w:rsid w:val="00B7123F"/>
    <w:rsid w:val="00B76472"/>
    <w:rsid w:val="00B85358"/>
    <w:rsid w:val="00B95455"/>
    <w:rsid w:val="00BA1D44"/>
    <w:rsid w:val="00BE7C76"/>
    <w:rsid w:val="00BF1329"/>
    <w:rsid w:val="00C124CB"/>
    <w:rsid w:val="00C17DFC"/>
    <w:rsid w:val="00C203A6"/>
    <w:rsid w:val="00C20BA0"/>
    <w:rsid w:val="00C27215"/>
    <w:rsid w:val="00C31C3E"/>
    <w:rsid w:val="00C33361"/>
    <w:rsid w:val="00C4330D"/>
    <w:rsid w:val="00C7125B"/>
    <w:rsid w:val="00C87C50"/>
    <w:rsid w:val="00CA5AC6"/>
    <w:rsid w:val="00CA7DF7"/>
    <w:rsid w:val="00CD2E88"/>
    <w:rsid w:val="00CD7605"/>
    <w:rsid w:val="00CF09DD"/>
    <w:rsid w:val="00CF283C"/>
    <w:rsid w:val="00D0064C"/>
    <w:rsid w:val="00D00E8B"/>
    <w:rsid w:val="00D1123E"/>
    <w:rsid w:val="00D11533"/>
    <w:rsid w:val="00D17B78"/>
    <w:rsid w:val="00D27E10"/>
    <w:rsid w:val="00D44552"/>
    <w:rsid w:val="00D44690"/>
    <w:rsid w:val="00D4519E"/>
    <w:rsid w:val="00D53AEA"/>
    <w:rsid w:val="00D60E40"/>
    <w:rsid w:val="00D633FB"/>
    <w:rsid w:val="00D65EB6"/>
    <w:rsid w:val="00D96D06"/>
    <w:rsid w:val="00D97EAD"/>
    <w:rsid w:val="00DA3859"/>
    <w:rsid w:val="00DE4CAA"/>
    <w:rsid w:val="00DF14E0"/>
    <w:rsid w:val="00DF6ECE"/>
    <w:rsid w:val="00E0084B"/>
    <w:rsid w:val="00E05A41"/>
    <w:rsid w:val="00E2495D"/>
    <w:rsid w:val="00E25BEE"/>
    <w:rsid w:val="00E26FAE"/>
    <w:rsid w:val="00E2720E"/>
    <w:rsid w:val="00E369DF"/>
    <w:rsid w:val="00E42513"/>
    <w:rsid w:val="00E450CA"/>
    <w:rsid w:val="00E542D9"/>
    <w:rsid w:val="00E76758"/>
    <w:rsid w:val="00E834F0"/>
    <w:rsid w:val="00E849FE"/>
    <w:rsid w:val="00EB3334"/>
    <w:rsid w:val="00F12391"/>
    <w:rsid w:val="00F20DAA"/>
    <w:rsid w:val="00F26FE2"/>
    <w:rsid w:val="00F34811"/>
    <w:rsid w:val="00F41D96"/>
    <w:rsid w:val="00F70274"/>
    <w:rsid w:val="00F7735B"/>
    <w:rsid w:val="00F84AA4"/>
    <w:rsid w:val="00F930E6"/>
    <w:rsid w:val="00FA0426"/>
    <w:rsid w:val="00FB7F26"/>
    <w:rsid w:val="00FC39F9"/>
    <w:rsid w:val="00FC7FAD"/>
    <w:rsid w:val="00FE0F74"/>
    <w:rsid w:val="00FE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E5B9"/>
  <w15:docId w15:val="{F7434417-AD64-4169-9621-C2B3967E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76307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876307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876307"/>
    <w:pPr>
      <w:keepNext/>
      <w:jc w:val="center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763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763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876307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76307"/>
    <w:pPr>
      <w:ind w:left="720"/>
      <w:contextualSpacing/>
    </w:pPr>
  </w:style>
  <w:style w:type="paragraph" w:customStyle="1" w:styleId="l2">
    <w:name w:val="l2"/>
    <w:basedOn w:val="Normlny"/>
    <w:rsid w:val="00CD2E88"/>
    <w:pPr>
      <w:spacing w:before="100" w:beforeAutospacing="1" w:after="100" w:afterAutospacing="1"/>
    </w:pPr>
  </w:style>
  <w:style w:type="paragraph" w:styleId="Normlnywebov">
    <w:name w:val="Normal (Web)"/>
    <w:basedOn w:val="Normlny"/>
    <w:uiPriority w:val="99"/>
    <w:semiHidden/>
    <w:unhideWhenUsed/>
    <w:rsid w:val="00B24DF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5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510D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l21">
    <w:name w:val="l21"/>
    <w:basedOn w:val="Normlny"/>
    <w:rsid w:val="00976FC9"/>
    <w:pPr>
      <w:jc w:val="both"/>
    </w:pPr>
  </w:style>
  <w:style w:type="character" w:styleId="Vrazn">
    <w:name w:val="Strong"/>
    <w:basedOn w:val="Predvolenpsmoodseku"/>
    <w:uiPriority w:val="22"/>
    <w:qFormat/>
    <w:rsid w:val="001B0056"/>
    <w:rPr>
      <w:b/>
      <w:bCs/>
    </w:rPr>
  </w:style>
  <w:style w:type="character" w:styleId="Zvraznenie">
    <w:name w:val="Emphasis"/>
    <w:basedOn w:val="Predvolenpsmoodseku"/>
    <w:uiPriority w:val="20"/>
    <w:qFormat/>
    <w:rsid w:val="000B409C"/>
    <w:rPr>
      <w:i/>
      <w:iCs/>
    </w:rPr>
  </w:style>
  <w:style w:type="paragraph" w:styleId="Textkomentra">
    <w:name w:val="annotation text"/>
    <w:basedOn w:val="Normlny"/>
    <w:link w:val="TextkomentraChar"/>
    <w:uiPriority w:val="99"/>
    <w:unhideWhenUsed/>
    <w:rsid w:val="0062463D"/>
    <w:pPr>
      <w:spacing w:after="16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2463D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4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6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7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3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32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37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61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7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3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1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6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4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741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9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7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9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9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309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251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831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66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920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04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533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1501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Príloha-č.-2-–-zámer-prijímania-aproximačných-nariadení-vlády-SR-v-II.-polroku-2017"/>
    <f:field ref="objsubject" par="" edit="true" text=""/>
    <f:field ref="objcreatedby" par="" text="Administrator, System"/>
    <f:field ref="objcreatedat" par="" text="19.12.2017 22:07:16"/>
    <f:field ref="objchangedby" par="" text="Administrator, System"/>
    <f:field ref="objmodifiedat" par="" text="19.12.2017 22:0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246FACC-6966-4273-BF82-CAE05A67A8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469024-4DF5-470A-9D3F-8ADBF71E9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949BCDA5-44D1-4C19-AAD3-776A24065540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4BBD79FD-293D-425D-AEDF-7BD453A4F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Rohaľová Anna</dc:creator>
  <cp:lastModifiedBy>Krulová Nikola</cp:lastModifiedBy>
  <cp:revision>40</cp:revision>
  <cp:lastPrinted>2018-06-07T08:23:00Z</cp:lastPrinted>
  <dcterms:created xsi:type="dcterms:W3CDTF">2021-05-25T07:38:00Z</dcterms:created>
  <dcterms:modified xsi:type="dcterms:W3CDTF">2024-12-18T10:04:00Z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Po rokovaní Úradu vlády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Antónia Lejková</vt:lpwstr>
  </property>
  <property fmtid="{D5CDD505-2E9C-101B-9397-08002B2CF9AE}" pid="12" name="FSC#SKEDITIONSLOVLEX@103.510:zodppredkladatel">
    <vt:lpwstr>Ing. Igor Federič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23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2859-8/2017/SVL OAP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LP/2017/944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riešenia neboli zvažované</vt:lpwstr>
  </property>
  <property fmtid="{D5CDD505-2E9C-101B-9397-08002B2CF9AE}" pid="67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SR_x000d_
podpredsedníčka vlády a ministerka spravodlivosti SR</vt:lpwstr>
  </property>
  <property fmtid="{D5CDD505-2E9C-101B-9397-08002B2CF9AE}" pid="137" name="FSC#SKEDITIONSLOVLEX@103.510:AttrStrListDocPropUznesenieNaVedomie">
    <vt:lpwstr>predseda Národnej rady SR_x000d_
predseda Ústavnoprávneho výboru Národnej rady SR_x000d_
predseda Výboru Národnej rady SR pre európske záležitosti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vedúcemu Úradu vlády Slovenskej republiky</vt:lpwstr>
  </property>
  <property fmtid="{D5CDD505-2E9C-101B-9397-08002B2CF9AE}" pid="143" name="FSC#SKEDITIONSLOVLEX@103.510:funkciaZodpPredDativ">
    <vt:lpwstr>vedúceho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Igor Federič_x000d_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150" name="FSC#SKEDITIONSLOVLEX@103.510:vytvorenedna">
    <vt:lpwstr>19. 12. 2017</vt:lpwstr>
  </property>
  <property fmtid="{D5CDD505-2E9C-101B-9397-08002B2CF9AE}" pid="151" name="FSC#COOSYSTEM@1.1:Container">
    <vt:lpwstr>COO.2145.1000.3.2332983</vt:lpwstr>
  </property>
  <property fmtid="{D5CDD505-2E9C-101B-9397-08002B2CF9AE}" pid="152" name="FSC#FSCFOLIO@1.1001:docpropproject">
    <vt:lpwstr/>
  </property>
</Properties>
</file>