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9946B1">
        <w:rPr>
          <w:sz w:val="22"/>
          <w:szCs w:val="22"/>
        </w:rPr>
        <w:t>0244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946B1">
      <w:pPr>
        <w:pStyle w:val="rozhodnutia"/>
      </w:pPr>
      <w:r>
        <w:t>681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B1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6F49CC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9946B1">
        <w:rPr>
          <w:rFonts w:cs="Arial"/>
          <w:noProof/>
          <w:sz w:val="22"/>
          <w:lang w:val="sk-SK"/>
        </w:rPr>
        <w:t>návrh poslankyne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9946B1">
        <w:rPr>
          <w:rFonts w:cs="Arial"/>
          <w:noProof/>
          <w:sz w:val="22"/>
          <w:lang w:val="sk-SK"/>
        </w:rPr>
        <w:t xml:space="preserve">Martiny </w:t>
      </w:r>
      <w:r w:rsidR="0038232B">
        <w:rPr>
          <w:rFonts w:cs="Arial"/>
          <w:noProof/>
          <w:sz w:val="22"/>
          <w:lang w:val="sk-SK"/>
        </w:rPr>
        <w:t xml:space="preserve">BAJO HOLEČKOVEJ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A750A6">
        <w:rPr>
          <w:rFonts w:cs="Arial"/>
          <w:noProof/>
          <w:sz w:val="22"/>
          <w:lang w:val="sk-SK"/>
        </w:rPr>
        <w:t> </w:t>
      </w:r>
      <w:r w:rsidR="001273FC">
        <w:rPr>
          <w:rFonts w:cs="Arial"/>
          <w:noProof/>
          <w:sz w:val="22"/>
          <w:lang w:val="sk-SK"/>
        </w:rPr>
        <w:t>mení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9946B1">
        <w:rPr>
          <w:rFonts w:cs="Arial"/>
          <w:noProof/>
          <w:sz w:val="22"/>
          <w:lang w:val="sk-SK"/>
        </w:rPr>
        <w:t xml:space="preserve">a dopĺňa </w:t>
      </w:r>
      <w:r w:rsidR="001273FC">
        <w:rPr>
          <w:rFonts w:cs="Arial"/>
          <w:noProof/>
          <w:sz w:val="22"/>
          <w:lang w:val="sk-SK"/>
        </w:rPr>
        <w:t xml:space="preserve">zákon </w:t>
      </w:r>
      <w:r w:rsidR="009946B1" w:rsidRPr="00A66C0F">
        <w:rPr>
          <w:rFonts w:cs="Arial"/>
          <w:noProof/>
          <w:sz w:val="22"/>
          <w:lang w:val="sk-SK"/>
        </w:rPr>
        <w:t>Nár</w:t>
      </w:r>
      <w:r w:rsidR="009946B1">
        <w:rPr>
          <w:rFonts w:cs="Arial"/>
          <w:noProof/>
          <w:sz w:val="22"/>
          <w:lang w:val="sk-SK"/>
        </w:rPr>
        <w:t>odnej rady Slovenskej republiky č. 350</w:t>
      </w:r>
      <w:r w:rsidR="00A750A6">
        <w:rPr>
          <w:rFonts w:cs="Arial"/>
          <w:noProof/>
          <w:sz w:val="22"/>
          <w:lang w:val="sk-SK"/>
        </w:rPr>
        <w:t>/</w:t>
      </w:r>
      <w:r w:rsidR="009946B1">
        <w:rPr>
          <w:rFonts w:cs="Arial"/>
          <w:noProof/>
          <w:sz w:val="22"/>
          <w:lang w:val="sk-SK"/>
        </w:rPr>
        <w:t>1996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.</w:t>
      </w:r>
      <w:r w:rsidR="00BD13A7">
        <w:rPr>
          <w:rFonts w:cs="Arial"/>
          <w:noProof/>
          <w:sz w:val="22"/>
          <w:lang w:val="sk-SK"/>
        </w:rPr>
        <w:t xml:space="preserve"> z.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9946B1">
        <w:rPr>
          <w:rFonts w:cs="Arial"/>
          <w:noProof/>
          <w:sz w:val="22"/>
          <w:lang w:val="sk-SK"/>
        </w:rPr>
        <w:t xml:space="preserve"> rokovacom poriadku </w:t>
      </w:r>
      <w:r w:rsidR="009946B1" w:rsidRPr="00A66C0F">
        <w:rPr>
          <w:rFonts w:cs="Arial"/>
          <w:noProof/>
          <w:sz w:val="22"/>
          <w:lang w:val="sk-SK"/>
        </w:rPr>
        <w:t>Nár</w:t>
      </w:r>
      <w:r w:rsidR="009946B1">
        <w:rPr>
          <w:rFonts w:cs="Arial"/>
          <w:noProof/>
          <w:sz w:val="22"/>
          <w:lang w:val="sk-SK"/>
        </w:rPr>
        <w:t>odnej rady Slovenskej republiky v znení neskorších predpisov a ktorým sa menia a dopĺňajú niektoré zákony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9946B1">
        <w:rPr>
          <w:rFonts w:cs="Arial"/>
          <w:noProof/>
          <w:sz w:val="22"/>
          <w:szCs w:val="22"/>
          <w:lang w:val="sk-SK"/>
        </w:rPr>
        <w:t>(tlač 663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7E36B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  <w:r w:rsidR="007E36BD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</w:t>
      </w:r>
      <w:r w:rsidR="007E36BD" w:rsidRPr="003658B7">
        <w:rPr>
          <w:rFonts w:ascii="Arial" w:hAnsi="Arial" w:cs="Arial"/>
          <w:sz w:val="22"/>
          <w:szCs w:val="22"/>
        </w:rPr>
        <w:t>gestorský Ústavnoprávny výbor Národnej rady Slovenskej republiky</w:t>
      </w:r>
      <w:bookmarkStart w:id="0" w:name="_GoBack"/>
      <w:bookmarkEnd w:id="0"/>
      <w:r w:rsidR="007E36BD" w:rsidRPr="003658B7">
        <w:rPr>
          <w:rFonts w:ascii="Arial" w:hAnsi="Arial" w:cs="Arial"/>
          <w:sz w:val="22"/>
          <w:szCs w:val="22"/>
        </w:rPr>
        <w:t>,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lehotu na prerokovanie návrhu zákona v druhom čítaní 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2EC7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6F49CC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59ED"/>
    <w:rsid w:val="0079071D"/>
    <w:rsid w:val="00793ADB"/>
    <w:rsid w:val="007D0178"/>
    <w:rsid w:val="007E36BD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3D1F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817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2025-01-16T13:04:00Z</cp:lastPrinted>
  <dcterms:created xsi:type="dcterms:W3CDTF">2025-01-16T12:57:00Z</dcterms:created>
  <dcterms:modified xsi:type="dcterms:W3CDTF">2025-01-17T08:18:00Z</dcterms:modified>
</cp:coreProperties>
</file>