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A7CC" w14:textId="2DB45599" w:rsidR="00A97A7F" w:rsidRDefault="009D0D54" w:rsidP="009D0D54">
      <w:pPr>
        <w:jc w:val="center"/>
        <w:rPr>
          <w:rFonts w:ascii="Times New Roman" w:hAnsi="Times New Roman" w:cs="Times New Roman"/>
          <w:b/>
          <w:bCs/>
          <w:sz w:val="24"/>
          <w:szCs w:val="24"/>
        </w:rPr>
      </w:pPr>
      <w:r w:rsidRPr="009D0D54">
        <w:rPr>
          <w:rFonts w:ascii="Times New Roman" w:hAnsi="Times New Roman" w:cs="Times New Roman"/>
          <w:b/>
          <w:bCs/>
          <w:sz w:val="24"/>
          <w:szCs w:val="24"/>
        </w:rPr>
        <w:t>Dôvodová správa</w:t>
      </w:r>
    </w:p>
    <w:p w14:paraId="1A49D424" w14:textId="77777777" w:rsidR="009D0D54" w:rsidRPr="009D0D54" w:rsidRDefault="009D0D54" w:rsidP="009D0D54">
      <w:pPr>
        <w:jc w:val="center"/>
        <w:rPr>
          <w:rFonts w:ascii="Times New Roman" w:hAnsi="Times New Roman" w:cs="Times New Roman"/>
          <w:b/>
          <w:bCs/>
          <w:sz w:val="24"/>
          <w:szCs w:val="24"/>
        </w:rPr>
      </w:pPr>
    </w:p>
    <w:p w14:paraId="3482C57D" w14:textId="35ED235C" w:rsidR="009D0D54" w:rsidRDefault="009D0D54" w:rsidP="00E94EAA">
      <w:pPr>
        <w:jc w:val="both"/>
        <w:rPr>
          <w:rFonts w:ascii="Times New Roman" w:hAnsi="Times New Roman" w:cs="Times New Roman"/>
          <w:b/>
          <w:bCs/>
          <w:sz w:val="24"/>
          <w:szCs w:val="24"/>
        </w:rPr>
      </w:pPr>
      <w:r w:rsidRPr="009D0D54">
        <w:rPr>
          <w:rFonts w:ascii="Times New Roman" w:hAnsi="Times New Roman" w:cs="Times New Roman"/>
          <w:b/>
          <w:bCs/>
          <w:sz w:val="24"/>
          <w:szCs w:val="24"/>
        </w:rPr>
        <w:t>A.</w:t>
      </w:r>
      <w:r w:rsidRPr="009D0D54">
        <w:rPr>
          <w:rFonts w:ascii="Times New Roman" w:hAnsi="Times New Roman" w:cs="Times New Roman"/>
          <w:b/>
          <w:bCs/>
          <w:sz w:val="24"/>
          <w:szCs w:val="24"/>
        </w:rPr>
        <w:tab/>
        <w:t>Všeobecná časť</w:t>
      </w:r>
    </w:p>
    <w:p w14:paraId="279D9679" w14:textId="6CAFE6D5" w:rsidR="0006721A" w:rsidRDefault="0006721A" w:rsidP="00E94EAA">
      <w:pPr>
        <w:jc w:val="both"/>
        <w:rPr>
          <w:rFonts w:ascii="Times New Roman" w:hAnsi="Times New Roman" w:cs="Times New Roman"/>
          <w:sz w:val="24"/>
          <w:szCs w:val="24"/>
        </w:rPr>
      </w:pPr>
      <w:r w:rsidRPr="0006721A">
        <w:rPr>
          <w:rFonts w:ascii="Times New Roman" w:hAnsi="Times New Roman" w:cs="Times New Roman"/>
          <w:sz w:val="24"/>
          <w:szCs w:val="24"/>
        </w:rPr>
        <w:t>Predložený návrh zákona, ktorým sa mení a dopĺňa zákon č. 595/2003 Z. z. o dani z príjmov v znení neskorších predpisov</w:t>
      </w:r>
      <w:r>
        <w:rPr>
          <w:rFonts w:ascii="Times New Roman" w:hAnsi="Times New Roman" w:cs="Times New Roman"/>
          <w:sz w:val="24"/>
          <w:szCs w:val="24"/>
        </w:rPr>
        <w:t xml:space="preserve"> </w:t>
      </w:r>
      <w:r w:rsidRPr="0006721A">
        <w:rPr>
          <w:rFonts w:ascii="Times New Roman" w:hAnsi="Times New Roman" w:cs="Times New Roman"/>
          <w:sz w:val="24"/>
          <w:szCs w:val="24"/>
        </w:rPr>
        <w:t>(ďalej len „návrh zákona“) predkladajú  na rokovanie Národnej rady Slovenskej republiky poslanci Národnej rady Slovenskej republiky Richard VAŠEČKA</w:t>
      </w:r>
      <w:r w:rsidR="006F1FCE">
        <w:rPr>
          <w:rFonts w:ascii="Times New Roman" w:hAnsi="Times New Roman" w:cs="Times New Roman"/>
          <w:sz w:val="24"/>
          <w:szCs w:val="24"/>
        </w:rPr>
        <w:t xml:space="preserve"> a </w:t>
      </w:r>
      <w:r w:rsidR="006F1FCE" w:rsidRPr="0006721A">
        <w:rPr>
          <w:rFonts w:ascii="Times New Roman" w:hAnsi="Times New Roman" w:cs="Times New Roman"/>
          <w:sz w:val="24"/>
          <w:szCs w:val="24"/>
        </w:rPr>
        <w:t>Anna ZÁBORSKÁ</w:t>
      </w:r>
      <w:r w:rsidRPr="0006721A">
        <w:rPr>
          <w:rFonts w:ascii="Times New Roman" w:hAnsi="Times New Roman" w:cs="Times New Roman"/>
          <w:sz w:val="24"/>
          <w:szCs w:val="24"/>
        </w:rPr>
        <w:t>.</w:t>
      </w:r>
    </w:p>
    <w:p w14:paraId="49D7BED9" w14:textId="77777777" w:rsidR="006F1FCE" w:rsidRPr="00291ED4" w:rsidRDefault="006F1FCE" w:rsidP="006F1FCE">
      <w:pPr>
        <w:jc w:val="both"/>
        <w:rPr>
          <w:rFonts w:ascii="Times New Roman" w:hAnsi="Times New Roman" w:cs="Times New Roman"/>
          <w:sz w:val="24"/>
          <w:szCs w:val="24"/>
        </w:rPr>
      </w:pPr>
      <w:r w:rsidRPr="00291ED4">
        <w:rPr>
          <w:rFonts w:ascii="Times New Roman" w:hAnsi="Times New Roman" w:cs="Times New Roman"/>
          <w:sz w:val="24"/>
          <w:szCs w:val="24"/>
        </w:rPr>
        <w:t>Zníženie dane z príjmov právnických osôb na úroveň najnižších sadzieb v susedných krajinách predstavuje kľúčový krok k oživeniu slovenského hospodárstva, ktoré čelí vážnym výzvam. Predkladaný návrh má za cieľ zaviesť sadzbu 9 % pre firmy s ročným príjmom do 100 000 eur, čo by nás zladilo s Maďarskom, a 16 % pre firmy s príjmom nad túto hranicu, podobne ako v Rumunsku. Tento krok je odpoveďou na hlbší problém slovenskej ekonomiky, ktorá za posledné roky stagnuje a čelí dôsledkom vysokého daňového zaťaženia, ktoré brzdí podnikateľský sektor.</w:t>
      </w:r>
    </w:p>
    <w:p w14:paraId="74C16FD5" w14:textId="77777777" w:rsidR="006F1FCE" w:rsidRPr="00291ED4" w:rsidRDefault="006F1FCE" w:rsidP="006F1FCE">
      <w:pPr>
        <w:jc w:val="both"/>
        <w:rPr>
          <w:rFonts w:ascii="Times New Roman" w:hAnsi="Times New Roman" w:cs="Times New Roman"/>
          <w:sz w:val="24"/>
          <w:szCs w:val="24"/>
        </w:rPr>
      </w:pPr>
      <w:r w:rsidRPr="00291ED4">
        <w:rPr>
          <w:rFonts w:ascii="Times New Roman" w:hAnsi="Times New Roman" w:cs="Times New Roman"/>
          <w:sz w:val="24"/>
          <w:szCs w:val="24"/>
        </w:rPr>
        <w:t>Naša ekonomická politika musí jasne vyjadrovať záujmy slovenských rodín, zamestnancov, podnikateľov a spotrebiteľov. V slovenskom záujme sú čo najnižšie dane pre podnikanie, ľudí a rodiny, pretože nízke dane znamenajú viac príležitostí pre firmy investovať, viac pracovných miest pre zamestnancov a vyššiu životnú úroveň pre obyvateľov. Súčasne je nevyhnutné, aby sme boli konkurencieschopní v porovnaní s našim ekonomickým okolím. Len tak dokážeme prilákať zahraničných investorov a poskytnúť domácim podnikateľom podmienky na rozvoj, ktoré ich nebudú tlačiť k presunu podnikania do krajín s výhodnejším daňovým režimom.</w:t>
      </w:r>
    </w:p>
    <w:p w14:paraId="3BEC38E3" w14:textId="77777777" w:rsidR="006F1FCE" w:rsidRDefault="006F1FCE" w:rsidP="006F1FCE">
      <w:pPr>
        <w:jc w:val="both"/>
        <w:rPr>
          <w:rFonts w:ascii="Times New Roman" w:hAnsi="Times New Roman" w:cs="Times New Roman"/>
          <w:sz w:val="24"/>
          <w:szCs w:val="24"/>
        </w:rPr>
      </w:pPr>
      <w:r w:rsidRPr="00291ED4">
        <w:rPr>
          <w:rFonts w:ascii="Times New Roman" w:hAnsi="Times New Roman" w:cs="Times New Roman"/>
          <w:sz w:val="24"/>
          <w:szCs w:val="24"/>
        </w:rPr>
        <w:t xml:space="preserve">Jednou z hlavných príčin upadajúcej slovenskej ekonomiky je fakt, že aktuálny daňový systém neponúka podnikateľom dostatočnú motiváciu rozvíjať svoje aktivity. Vysoké daňové zaťaženie spôsobuje, že mnohé slovenské firmy zápasia s nedostatkom zdrojov na investície, čo má negatívne dôsledky nielen na ich vlastný rozvoj, ale aj na celkovú ekonomiku. Tento návrh preto vytvára priaznivejšie podmienky </w:t>
      </w:r>
      <w:r>
        <w:rPr>
          <w:rFonts w:ascii="Times New Roman" w:hAnsi="Times New Roman" w:cs="Times New Roman"/>
          <w:sz w:val="24"/>
          <w:szCs w:val="24"/>
        </w:rPr>
        <w:t xml:space="preserve">pre rast </w:t>
      </w:r>
      <w:r w:rsidRPr="00291ED4">
        <w:rPr>
          <w:rFonts w:ascii="Times New Roman" w:hAnsi="Times New Roman" w:cs="Times New Roman"/>
          <w:sz w:val="24"/>
          <w:szCs w:val="24"/>
        </w:rPr>
        <w:t xml:space="preserve">zdravého hospodárstva. Firmy budú môcť viac investovať do inovácií a rozširovania svojich aktivít, čo prispeje k tvorbe nových pracovných miest, zvýšeniu spotreby a celkovému rastu HDP. Aj keď sa môže zníženie daní krátkodobo prejaviť poklesom príjmov štátneho rozpočtu, v strednodobom horizonte </w:t>
      </w:r>
      <w:r>
        <w:rPr>
          <w:rFonts w:ascii="Times New Roman" w:hAnsi="Times New Roman" w:cs="Times New Roman"/>
          <w:sz w:val="24"/>
          <w:szCs w:val="24"/>
        </w:rPr>
        <w:t>vytvára predpoklady pre dynamický rast slovenského hospodárstva</w:t>
      </w:r>
      <w:r w:rsidRPr="00291ED4">
        <w:rPr>
          <w:rFonts w:ascii="Times New Roman" w:hAnsi="Times New Roman" w:cs="Times New Roman"/>
          <w:sz w:val="24"/>
          <w:szCs w:val="24"/>
        </w:rPr>
        <w:t>.</w:t>
      </w:r>
    </w:p>
    <w:p w14:paraId="704F35B4" w14:textId="77777777" w:rsidR="006F1FCE" w:rsidRDefault="006F1FCE" w:rsidP="006F1FCE">
      <w:pPr>
        <w:jc w:val="both"/>
        <w:rPr>
          <w:rFonts w:ascii="Times New Roman" w:hAnsi="Times New Roman" w:cs="Times New Roman"/>
          <w:sz w:val="24"/>
          <w:szCs w:val="24"/>
        </w:rPr>
      </w:pPr>
      <w:r w:rsidRPr="00291ED4">
        <w:rPr>
          <w:rFonts w:ascii="Times New Roman" w:hAnsi="Times New Roman" w:cs="Times New Roman"/>
          <w:sz w:val="24"/>
          <w:szCs w:val="24"/>
        </w:rPr>
        <w:t>Zníženie daňového zaťaženia tiež prinesie zásadné zlepšenie v medzinárodnej konkurencieschopnosti Slovenska. N</w:t>
      </w:r>
      <w:r>
        <w:rPr>
          <w:rFonts w:ascii="Times New Roman" w:hAnsi="Times New Roman" w:cs="Times New Roman"/>
          <w:sz w:val="24"/>
          <w:szCs w:val="24"/>
        </w:rPr>
        <w:t>o n</w:t>
      </w:r>
      <w:r w:rsidRPr="00291ED4">
        <w:rPr>
          <w:rFonts w:ascii="Times New Roman" w:hAnsi="Times New Roman" w:cs="Times New Roman"/>
          <w:sz w:val="24"/>
          <w:szCs w:val="24"/>
        </w:rPr>
        <w:t>ižšie dane sú nielen o prilákaní zahraničných investícií, ale predovšetkým o tom, aby slovenskí podnikatelia mohli slobodne rásť a prispievať k rozvoju krajiny. Tento návrh je preto nevyhnutným opatrením, ktoré spája záujmy všetkých zložiek spoločnosti – od rodín a zamestnancov po podnikateľov a spotrebiteľov – a prináša reálnu víziu pre oživenie a dlhodobú prosperitu Slovenska.</w:t>
      </w:r>
    </w:p>
    <w:p w14:paraId="29CC210B" w14:textId="77777777" w:rsidR="006F1FCE" w:rsidRDefault="006F1FCE" w:rsidP="006F1FCE">
      <w:pPr>
        <w:jc w:val="both"/>
        <w:rPr>
          <w:rFonts w:ascii="Times New Roman" w:hAnsi="Times New Roman" w:cs="Times New Roman"/>
          <w:sz w:val="24"/>
          <w:szCs w:val="24"/>
        </w:rPr>
      </w:pPr>
      <w:r w:rsidRPr="001D7D1D">
        <w:rPr>
          <w:rFonts w:ascii="Times New Roman" w:hAnsi="Times New Roman" w:cs="Times New Roman"/>
          <w:sz w:val="24"/>
          <w:szCs w:val="24"/>
        </w:rPr>
        <w:t>Skúsenosti s odhadom priamych rozpočtových dopadov zásadného zníženia daní z príjmu právnických osôb sú na Slovensku zmiešané. Pri obdobnom znížení sadzby dane z 25% na 19% k 1.1.2004 prognóz</w:t>
      </w:r>
      <w:r>
        <w:rPr>
          <w:rFonts w:ascii="Times New Roman" w:hAnsi="Times New Roman" w:cs="Times New Roman"/>
          <w:sz w:val="24"/>
          <w:szCs w:val="24"/>
        </w:rPr>
        <w:t>ovalo</w:t>
      </w:r>
      <w:r w:rsidRPr="001D7D1D">
        <w:rPr>
          <w:rFonts w:ascii="Times New Roman" w:hAnsi="Times New Roman" w:cs="Times New Roman"/>
          <w:sz w:val="24"/>
          <w:szCs w:val="24"/>
        </w:rPr>
        <w:t xml:space="preserve"> ministerstv</w:t>
      </w:r>
      <w:r>
        <w:rPr>
          <w:rFonts w:ascii="Times New Roman" w:hAnsi="Times New Roman" w:cs="Times New Roman"/>
          <w:sz w:val="24"/>
          <w:szCs w:val="24"/>
        </w:rPr>
        <w:t>o</w:t>
      </w:r>
      <w:r w:rsidRPr="001D7D1D">
        <w:rPr>
          <w:rFonts w:ascii="Times New Roman" w:hAnsi="Times New Roman" w:cs="Times New Roman"/>
          <w:sz w:val="24"/>
          <w:szCs w:val="24"/>
        </w:rPr>
        <w:t xml:space="preserve"> financií, že </w:t>
      </w:r>
      <w:r>
        <w:rPr>
          <w:rFonts w:ascii="Times New Roman" w:hAnsi="Times New Roman" w:cs="Times New Roman"/>
          <w:sz w:val="24"/>
          <w:szCs w:val="24"/>
        </w:rPr>
        <w:t xml:space="preserve">za rok 2004 </w:t>
      </w:r>
      <w:r w:rsidRPr="001D7D1D">
        <w:rPr>
          <w:rFonts w:ascii="Times New Roman" w:hAnsi="Times New Roman" w:cs="Times New Roman"/>
          <w:sz w:val="24"/>
          <w:szCs w:val="24"/>
        </w:rPr>
        <w:t xml:space="preserve">vyberie </w:t>
      </w:r>
      <w:r>
        <w:rPr>
          <w:rFonts w:ascii="Times New Roman" w:hAnsi="Times New Roman" w:cs="Times New Roman"/>
          <w:sz w:val="24"/>
          <w:szCs w:val="24"/>
        </w:rPr>
        <w:t xml:space="preserve">na tejto dani </w:t>
      </w:r>
      <w:r w:rsidRPr="001D7D1D">
        <w:rPr>
          <w:rFonts w:ascii="Times New Roman" w:hAnsi="Times New Roman" w:cs="Times New Roman"/>
          <w:sz w:val="24"/>
          <w:szCs w:val="24"/>
        </w:rPr>
        <w:t>23</w:t>
      </w:r>
      <w:r>
        <w:rPr>
          <w:rFonts w:ascii="Times New Roman" w:hAnsi="Times New Roman" w:cs="Times New Roman"/>
          <w:sz w:val="24"/>
          <w:szCs w:val="24"/>
        </w:rPr>
        <w:t xml:space="preserve"> </w:t>
      </w:r>
      <w:r w:rsidRPr="001D7D1D">
        <w:rPr>
          <w:rFonts w:ascii="Times New Roman" w:hAnsi="Times New Roman" w:cs="Times New Roman"/>
          <w:sz w:val="24"/>
          <w:szCs w:val="24"/>
        </w:rPr>
        <w:t>8</w:t>
      </w:r>
      <w:r>
        <w:rPr>
          <w:rFonts w:ascii="Times New Roman" w:hAnsi="Times New Roman" w:cs="Times New Roman"/>
          <w:sz w:val="24"/>
          <w:szCs w:val="24"/>
        </w:rPr>
        <w:t>00</w:t>
      </w:r>
      <w:r w:rsidRPr="001D7D1D">
        <w:rPr>
          <w:rFonts w:ascii="Times New Roman" w:hAnsi="Times New Roman" w:cs="Times New Roman"/>
          <w:sz w:val="24"/>
          <w:szCs w:val="24"/>
        </w:rPr>
        <w:t xml:space="preserve"> </w:t>
      </w:r>
      <w:r>
        <w:rPr>
          <w:rFonts w:ascii="Times New Roman" w:hAnsi="Times New Roman" w:cs="Times New Roman"/>
          <w:sz w:val="24"/>
          <w:szCs w:val="24"/>
        </w:rPr>
        <w:t>mil.</w:t>
      </w:r>
      <w:r w:rsidRPr="001D7D1D">
        <w:rPr>
          <w:rFonts w:ascii="Times New Roman" w:hAnsi="Times New Roman" w:cs="Times New Roman"/>
          <w:sz w:val="24"/>
          <w:szCs w:val="24"/>
        </w:rPr>
        <w:t xml:space="preserve"> slovenských korún, pričom v realite sa vybralo 29</w:t>
      </w:r>
      <w:r>
        <w:rPr>
          <w:rFonts w:ascii="Times New Roman" w:hAnsi="Times New Roman" w:cs="Times New Roman"/>
          <w:sz w:val="24"/>
          <w:szCs w:val="24"/>
        </w:rPr>
        <w:t xml:space="preserve"> </w:t>
      </w:r>
      <w:r w:rsidRPr="001D7D1D">
        <w:rPr>
          <w:rFonts w:ascii="Times New Roman" w:hAnsi="Times New Roman" w:cs="Times New Roman"/>
          <w:sz w:val="24"/>
          <w:szCs w:val="24"/>
        </w:rPr>
        <w:t>6</w:t>
      </w:r>
      <w:r>
        <w:rPr>
          <w:rFonts w:ascii="Times New Roman" w:hAnsi="Times New Roman" w:cs="Times New Roman"/>
          <w:sz w:val="24"/>
          <w:szCs w:val="24"/>
        </w:rPr>
        <w:t>25</w:t>
      </w:r>
      <w:r w:rsidRPr="001D7D1D">
        <w:rPr>
          <w:rFonts w:ascii="Times New Roman" w:hAnsi="Times New Roman" w:cs="Times New Roman"/>
          <w:sz w:val="24"/>
          <w:szCs w:val="24"/>
        </w:rPr>
        <w:t xml:space="preserve"> m</w:t>
      </w:r>
      <w:r>
        <w:rPr>
          <w:rFonts w:ascii="Times New Roman" w:hAnsi="Times New Roman" w:cs="Times New Roman"/>
          <w:sz w:val="24"/>
          <w:szCs w:val="24"/>
        </w:rPr>
        <w:t>il</w:t>
      </w:r>
      <w:r w:rsidRPr="001D7D1D">
        <w:rPr>
          <w:rFonts w:ascii="Times New Roman" w:hAnsi="Times New Roman" w:cs="Times New Roman"/>
          <w:sz w:val="24"/>
          <w:szCs w:val="24"/>
        </w:rPr>
        <w:t>. slovenských korún</w:t>
      </w:r>
      <w:r>
        <w:rPr>
          <w:rFonts w:ascii="Times New Roman" w:hAnsi="Times New Roman" w:cs="Times New Roman"/>
          <w:sz w:val="24"/>
          <w:szCs w:val="24"/>
        </w:rPr>
        <w:t xml:space="preserve"> (+46%)</w:t>
      </w:r>
      <w:r w:rsidRPr="001D7D1D">
        <w:rPr>
          <w:rFonts w:ascii="Times New Roman" w:hAnsi="Times New Roman" w:cs="Times New Roman"/>
          <w:sz w:val="24"/>
          <w:szCs w:val="24"/>
        </w:rPr>
        <w:t xml:space="preserve">. Podľa konečných dát a prepočtov ŠÚ SR a RRZ viedlo toto zníženie dokonca k medziročnému nárastu </w:t>
      </w:r>
      <w:r w:rsidRPr="001D7D1D">
        <w:rPr>
          <w:rFonts w:ascii="Times New Roman" w:hAnsi="Times New Roman" w:cs="Times New Roman"/>
          <w:sz w:val="24"/>
          <w:szCs w:val="24"/>
        </w:rPr>
        <w:lastRenderedPageBreak/>
        <w:t xml:space="preserve">výberu dane už za rok 2004, kedy výber narástol </w:t>
      </w:r>
      <w:r>
        <w:rPr>
          <w:rFonts w:ascii="Times New Roman" w:hAnsi="Times New Roman" w:cs="Times New Roman"/>
          <w:sz w:val="24"/>
          <w:szCs w:val="24"/>
        </w:rPr>
        <w:t xml:space="preserve">v prepočte </w:t>
      </w:r>
      <w:r w:rsidRPr="001D7D1D">
        <w:rPr>
          <w:rFonts w:ascii="Times New Roman" w:hAnsi="Times New Roman" w:cs="Times New Roman"/>
          <w:sz w:val="24"/>
          <w:szCs w:val="24"/>
        </w:rPr>
        <w:t xml:space="preserve">z 1 118 </w:t>
      </w:r>
      <w:r>
        <w:rPr>
          <w:rFonts w:ascii="Times New Roman" w:hAnsi="Times New Roman" w:cs="Times New Roman"/>
          <w:sz w:val="24"/>
          <w:szCs w:val="24"/>
        </w:rPr>
        <w:t>mil</w:t>
      </w:r>
      <w:r w:rsidRPr="001D7D1D">
        <w:rPr>
          <w:rFonts w:ascii="Times New Roman" w:hAnsi="Times New Roman" w:cs="Times New Roman"/>
          <w:sz w:val="24"/>
          <w:szCs w:val="24"/>
        </w:rPr>
        <w:t xml:space="preserve">. € v r. 2003 na 1 171 </w:t>
      </w:r>
      <w:r>
        <w:rPr>
          <w:rFonts w:ascii="Times New Roman" w:hAnsi="Times New Roman" w:cs="Times New Roman"/>
          <w:sz w:val="24"/>
          <w:szCs w:val="24"/>
        </w:rPr>
        <w:t>mil</w:t>
      </w:r>
      <w:r w:rsidRPr="001D7D1D">
        <w:rPr>
          <w:rFonts w:ascii="Times New Roman" w:hAnsi="Times New Roman" w:cs="Times New Roman"/>
          <w:sz w:val="24"/>
          <w:szCs w:val="24"/>
        </w:rPr>
        <w:t>. € v r. 2004</w:t>
      </w:r>
      <w:r>
        <w:rPr>
          <w:rFonts w:ascii="Times New Roman" w:hAnsi="Times New Roman" w:cs="Times New Roman"/>
          <w:sz w:val="24"/>
          <w:szCs w:val="24"/>
        </w:rPr>
        <w:t xml:space="preserve"> (+5%)</w:t>
      </w:r>
      <w:r w:rsidRPr="001D7D1D">
        <w:rPr>
          <w:rFonts w:ascii="Times New Roman" w:hAnsi="Times New Roman" w:cs="Times New Roman"/>
          <w:sz w:val="24"/>
          <w:szCs w:val="24"/>
        </w:rPr>
        <w:t>.</w:t>
      </w:r>
    </w:p>
    <w:p w14:paraId="171C7725" w14:textId="77777777" w:rsidR="006F1FCE" w:rsidRPr="001D7D1D" w:rsidRDefault="006F1FCE" w:rsidP="006F1FCE">
      <w:pPr>
        <w:jc w:val="both"/>
        <w:rPr>
          <w:rFonts w:ascii="Times New Roman" w:hAnsi="Times New Roman" w:cs="Times New Roman"/>
          <w:sz w:val="24"/>
          <w:szCs w:val="24"/>
        </w:rPr>
      </w:pPr>
      <w:r w:rsidRPr="001D7D1D">
        <w:rPr>
          <w:rFonts w:ascii="Times New Roman" w:hAnsi="Times New Roman" w:cs="Times New Roman"/>
          <w:sz w:val="24"/>
          <w:szCs w:val="24"/>
        </w:rPr>
        <w:t>Opačná situácia nastala v r</w:t>
      </w:r>
      <w:r>
        <w:rPr>
          <w:rFonts w:ascii="Times New Roman" w:hAnsi="Times New Roman" w:cs="Times New Roman"/>
          <w:sz w:val="24"/>
          <w:szCs w:val="24"/>
        </w:rPr>
        <w:t>okoch</w:t>
      </w:r>
      <w:r w:rsidRPr="001D7D1D">
        <w:rPr>
          <w:rFonts w:ascii="Times New Roman" w:hAnsi="Times New Roman" w:cs="Times New Roman"/>
          <w:sz w:val="24"/>
          <w:szCs w:val="24"/>
        </w:rPr>
        <w:t xml:space="preserve"> 2013-</w:t>
      </w:r>
      <w:r>
        <w:rPr>
          <w:rFonts w:ascii="Times New Roman" w:hAnsi="Times New Roman" w:cs="Times New Roman"/>
          <w:sz w:val="24"/>
          <w:szCs w:val="24"/>
        </w:rPr>
        <w:t>20</w:t>
      </w:r>
      <w:r w:rsidRPr="001D7D1D">
        <w:rPr>
          <w:rFonts w:ascii="Times New Roman" w:hAnsi="Times New Roman" w:cs="Times New Roman"/>
          <w:sz w:val="24"/>
          <w:szCs w:val="24"/>
        </w:rPr>
        <w:t xml:space="preserve">15: </w:t>
      </w:r>
      <w:r>
        <w:rPr>
          <w:rFonts w:ascii="Times New Roman" w:hAnsi="Times New Roman" w:cs="Times New Roman"/>
          <w:sz w:val="24"/>
          <w:szCs w:val="24"/>
        </w:rPr>
        <w:t>V</w:t>
      </w:r>
      <w:r w:rsidRPr="001D7D1D">
        <w:rPr>
          <w:rFonts w:ascii="Times New Roman" w:hAnsi="Times New Roman" w:cs="Times New Roman"/>
          <w:sz w:val="24"/>
          <w:szCs w:val="24"/>
        </w:rPr>
        <w:t xml:space="preserve"> r. 2013 narástla sadzba z 19% na 23%, </w:t>
      </w:r>
      <w:r>
        <w:rPr>
          <w:rFonts w:ascii="Times New Roman" w:hAnsi="Times New Roman" w:cs="Times New Roman"/>
          <w:sz w:val="24"/>
          <w:szCs w:val="24"/>
        </w:rPr>
        <w:t xml:space="preserve">v r. 2014 </w:t>
      </w:r>
      <w:r w:rsidRPr="001D7D1D">
        <w:rPr>
          <w:rFonts w:ascii="Times New Roman" w:hAnsi="Times New Roman" w:cs="Times New Roman"/>
          <w:sz w:val="24"/>
          <w:szCs w:val="24"/>
        </w:rPr>
        <w:t>klesla na 22%, a zároveň sa rozširoval daňový základ. Ministerstvo financií v jednotlivých návrhoch rozpočtov verejnej správy očakávalo vďaka týmto zmenám zvýšenie daňových príjmov v r. 2015 o ďalších 611 mil. €, pričom reálny výber zvýšilo len o 241 mil. € oproti situácii bez zvýšenia sadzieb a rozšírenia základov</w:t>
      </w:r>
      <w:r>
        <w:rPr>
          <w:rFonts w:ascii="Times New Roman" w:hAnsi="Times New Roman" w:cs="Times New Roman"/>
          <w:sz w:val="24"/>
          <w:szCs w:val="24"/>
        </w:rPr>
        <w:t xml:space="preserve"> </w:t>
      </w:r>
      <w:r w:rsidRPr="00E670F2">
        <w:rPr>
          <w:rFonts w:ascii="Times New Roman" w:hAnsi="Times New Roman" w:cs="Times New Roman"/>
          <w:sz w:val="24"/>
          <w:szCs w:val="24"/>
        </w:rPr>
        <w:t>(-61%)</w:t>
      </w:r>
      <w:r w:rsidRPr="001D7D1D">
        <w:rPr>
          <w:rFonts w:ascii="Times New Roman" w:hAnsi="Times New Roman" w:cs="Times New Roman"/>
          <w:sz w:val="24"/>
          <w:szCs w:val="24"/>
        </w:rPr>
        <w:t>.</w:t>
      </w:r>
    </w:p>
    <w:p w14:paraId="3A13793E" w14:textId="21FF5B86" w:rsidR="006F1FCE" w:rsidRPr="00291ED4" w:rsidRDefault="006F1FCE" w:rsidP="006F1FCE">
      <w:pPr>
        <w:jc w:val="both"/>
        <w:rPr>
          <w:rFonts w:ascii="Times New Roman" w:hAnsi="Times New Roman" w:cs="Times New Roman"/>
          <w:sz w:val="24"/>
          <w:szCs w:val="24"/>
        </w:rPr>
      </w:pPr>
      <w:r w:rsidRPr="001D7D1D">
        <w:rPr>
          <w:rFonts w:ascii="Times New Roman" w:hAnsi="Times New Roman" w:cs="Times New Roman"/>
          <w:sz w:val="24"/>
          <w:szCs w:val="24"/>
        </w:rPr>
        <w:t>Čo sa týka vytvorenia rezervy na pokrytie prípadných negatívnych dopadov tejto zmeny na rozpočet v r. 2026 a</w:t>
      </w:r>
      <w:r>
        <w:rPr>
          <w:rFonts w:ascii="Times New Roman" w:hAnsi="Times New Roman" w:cs="Times New Roman"/>
          <w:sz w:val="24"/>
          <w:szCs w:val="24"/>
        </w:rPr>
        <w:t> </w:t>
      </w:r>
      <w:r w:rsidRPr="001D7D1D">
        <w:rPr>
          <w:rFonts w:ascii="Times New Roman" w:hAnsi="Times New Roman" w:cs="Times New Roman"/>
          <w:sz w:val="24"/>
          <w:szCs w:val="24"/>
        </w:rPr>
        <w:t>ďalších</w:t>
      </w:r>
      <w:r>
        <w:rPr>
          <w:rFonts w:ascii="Times New Roman" w:hAnsi="Times New Roman" w:cs="Times New Roman"/>
          <w:sz w:val="24"/>
          <w:szCs w:val="24"/>
        </w:rPr>
        <w:t xml:space="preserve"> rokoch</w:t>
      </w:r>
      <w:r w:rsidRPr="001D7D1D">
        <w:rPr>
          <w:rFonts w:ascii="Times New Roman" w:hAnsi="Times New Roman" w:cs="Times New Roman"/>
          <w:sz w:val="24"/>
          <w:szCs w:val="24"/>
        </w:rPr>
        <w:t>, predkladatelia očakávajú jej vytvorenie na margo rozpočtových výdavkov</w:t>
      </w:r>
      <w:r>
        <w:rPr>
          <w:rFonts w:ascii="Times New Roman" w:hAnsi="Times New Roman" w:cs="Times New Roman"/>
          <w:sz w:val="24"/>
          <w:szCs w:val="24"/>
        </w:rPr>
        <w:t>. Navrhujú o.</w:t>
      </w:r>
      <w:r>
        <w:rPr>
          <w:rFonts w:ascii="Times New Roman" w:hAnsi="Times New Roman" w:cs="Times New Roman"/>
          <w:sz w:val="24"/>
          <w:szCs w:val="24"/>
        </w:rPr>
        <w:t xml:space="preserve"> </w:t>
      </w:r>
      <w:r>
        <w:rPr>
          <w:rFonts w:ascii="Times New Roman" w:hAnsi="Times New Roman" w:cs="Times New Roman"/>
          <w:sz w:val="24"/>
          <w:szCs w:val="24"/>
        </w:rPr>
        <w:t xml:space="preserve">i. na 2 roky </w:t>
      </w:r>
      <w:r w:rsidRPr="001D7D1D">
        <w:rPr>
          <w:rFonts w:ascii="Times New Roman" w:hAnsi="Times New Roman" w:cs="Times New Roman"/>
          <w:sz w:val="24"/>
          <w:szCs w:val="24"/>
        </w:rPr>
        <w:t>pozastav</w:t>
      </w:r>
      <w:r>
        <w:rPr>
          <w:rFonts w:ascii="Times New Roman" w:hAnsi="Times New Roman" w:cs="Times New Roman"/>
          <w:sz w:val="24"/>
          <w:szCs w:val="24"/>
        </w:rPr>
        <w:t>iť</w:t>
      </w:r>
      <w:r w:rsidRPr="001D7D1D">
        <w:rPr>
          <w:rFonts w:ascii="Times New Roman" w:hAnsi="Times New Roman" w:cs="Times New Roman"/>
          <w:sz w:val="24"/>
          <w:szCs w:val="24"/>
        </w:rPr>
        <w:t xml:space="preserve"> medziročn</w:t>
      </w:r>
      <w:r>
        <w:rPr>
          <w:rFonts w:ascii="Times New Roman" w:hAnsi="Times New Roman" w:cs="Times New Roman"/>
          <w:sz w:val="24"/>
          <w:szCs w:val="24"/>
        </w:rPr>
        <w:t>ý</w:t>
      </w:r>
      <w:r w:rsidRPr="001D7D1D">
        <w:rPr>
          <w:rFonts w:ascii="Times New Roman" w:hAnsi="Times New Roman" w:cs="Times New Roman"/>
          <w:sz w:val="24"/>
          <w:szCs w:val="24"/>
        </w:rPr>
        <w:t xml:space="preserve"> rast výdavkov </w:t>
      </w:r>
      <w:r>
        <w:rPr>
          <w:rFonts w:ascii="Times New Roman" w:hAnsi="Times New Roman" w:cs="Times New Roman"/>
          <w:sz w:val="24"/>
          <w:szCs w:val="24"/>
        </w:rPr>
        <w:t xml:space="preserve">štátneho rozpočtu, znížiť </w:t>
      </w:r>
      <w:r w:rsidRPr="001D7D1D">
        <w:rPr>
          <w:rFonts w:ascii="Times New Roman" w:hAnsi="Times New Roman" w:cs="Times New Roman"/>
          <w:sz w:val="24"/>
          <w:szCs w:val="24"/>
        </w:rPr>
        <w:t>mzdov</w:t>
      </w:r>
      <w:r>
        <w:rPr>
          <w:rFonts w:ascii="Times New Roman" w:hAnsi="Times New Roman" w:cs="Times New Roman"/>
          <w:sz w:val="24"/>
          <w:szCs w:val="24"/>
        </w:rPr>
        <w:t>é</w:t>
      </w:r>
      <w:r w:rsidRPr="001D7D1D">
        <w:rPr>
          <w:rFonts w:ascii="Times New Roman" w:hAnsi="Times New Roman" w:cs="Times New Roman"/>
          <w:sz w:val="24"/>
          <w:szCs w:val="24"/>
        </w:rPr>
        <w:t xml:space="preserve"> výdavk</w:t>
      </w:r>
      <w:r>
        <w:rPr>
          <w:rFonts w:ascii="Times New Roman" w:hAnsi="Times New Roman" w:cs="Times New Roman"/>
          <w:sz w:val="24"/>
          <w:szCs w:val="24"/>
        </w:rPr>
        <w:t>y</w:t>
      </w:r>
      <w:r w:rsidRPr="001D7D1D">
        <w:rPr>
          <w:rFonts w:ascii="Times New Roman" w:hAnsi="Times New Roman" w:cs="Times New Roman"/>
          <w:sz w:val="24"/>
          <w:szCs w:val="24"/>
        </w:rPr>
        <w:t xml:space="preserve">, </w:t>
      </w:r>
      <w:r>
        <w:rPr>
          <w:rFonts w:ascii="Times New Roman" w:hAnsi="Times New Roman" w:cs="Times New Roman"/>
          <w:sz w:val="24"/>
          <w:szCs w:val="24"/>
        </w:rPr>
        <w:t xml:space="preserve">zvýšiť </w:t>
      </w:r>
      <w:r w:rsidRPr="001D7D1D">
        <w:rPr>
          <w:rFonts w:ascii="Times New Roman" w:hAnsi="Times New Roman" w:cs="Times New Roman"/>
          <w:sz w:val="24"/>
          <w:szCs w:val="24"/>
        </w:rPr>
        <w:t>adresnosť sociálneho systému vrátane 13. dôchodku, spája</w:t>
      </w:r>
      <w:r>
        <w:rPr>
          <w:rFonts w:ascii="Times New Roman" w:hAnsi="Times New Roman" w:cs="Times New Roman"/>
          <w:sz w:val="24"/>
          <w:szCs w:val="24"/>
        </w:rPr>
        <w:t xml:space="preserve">ť </w:t>
      </w:r>
      <w:r w:rsidRPr="001D7D1D">
        <w:rPr>
          <w:rFonts w:ascii="Times New Roman" w:hAnsi="Times New Roman" w:cs="Times New Roman"/>
          <w:sz w:val="24"/>
          <w:szCs w:val="24"/>
        </w:rPr>
        <w:t>a</w:t>
      </w:r>
      <w:r>
        <w:rPr>
          <w:rFonts w:ascii="Times New Roman" w:hAnsi="Times New Roman" w:cs="Times New Roman"/>
          <w:sz w:val="24"/>
          <w:szCs w:val="24"/>
        </w:rPr>
        <w:t xml:space="preserve"> rušiť vybrané </w:t>
      </w:r>
      <w:r w:rsidRPr="001D7D1D">
        <w:rPr>
          <w:rFonts w:ascii="Times New Roman" w:hAnsi="Times New Roman" w:cs="Times New Roman"/>
          <w:sz w:val="24"/>
          <w:szCs w:val="24"/>
        </w:rPr>
        <w:t>úrad</w:t>
      </w:r>
      <w:r>
        <w:rPr>
          <w:rFonts w:ascii="Times New Roman" w:hAnsi="Times New Roman" w:cs="Times New Roman"/>
          <w:sz w:val="24"/>
          <w:szCs w:val="24"/>
        </w:rPr>
        <w:t>y štátnej správy</w:t>
      </w:r>
      <w:r w:rsidRPr="001D7D1D">
        <w:rPr>
          <w:rFonts w:ascii="Times New Roman" w:hAnsi="Times New Roman" w:cs="Times New Roman"/>
          <w:sz w:val="24"/>
          <w:szCs w:val="24"/>
        </w:rPr>
        <w:t>.</w:t>
      </w:r>
    </w:p>
    <w:p w14:paraId="3969E01B" w14:textId="4F70CB48" w:rsidR="00775824" w:rsidRPr="00775824" w:rsidRDefault="00775824" w:rsidP="00E94EAA">
      <w:pPr>
        <w:jc w:val="both"/>
        <w:rPr>
          <w:rFonts w:ascii="Times New Roman" w:hAnsi="Times New Roman" w:cs="Times New Roman"/>
          <w:sz w:val="24"/>
          <w:szCs w:val="24"/>
        </w:rPr>
      </w:pPr>
      <w:r w:rsidRPr="00775824">
        <w:rPr>
          <w:rFonts w:ascii="Times New Roman" w:hAnsi="Times New Roman" w:cs="Times New Roman"/>
          <w:sz w:val="24"/>
          <w:szCs w:val="24"/>
        </w:rPr>
        <w:t xml:space="preserve">Návrh zákona bude mať negatívny vplyv na verejné financie. </w:t>
      </w:r>
      <w:r w:rsidR="006F1FCE">
        <w:rPr>
          <w:rFonts w:ascii="Times New Roman" w:hAnsi="Times New Roman" w:cs="Times New Roman"/>
          <w:sz w:val="24"/>
          <w:szCs w:val="24"/>
        </w:rPr>
        <w:t xml:space="preserve">Návrh zákona bude mať pozitívny vplyv na </w:t>
      </w:r>
      <w:r w:rsidR="006F1FCE" w:rsidRPr="00775824">
        <w:rPr>
          <w:rFonts w:ascii="Times New Roman" w:hAnsi="Times New Roman" w:cs="Times New Roman"/>
          <w:sz w:val="24"/>
          <w:szCs w:val="24"/>
        </w:rPr>
        <w:t>podnikateľské prostredie</w:t>
      </w:r>
      <w:r w:rsidR="006F1FCE">
        <w:rPr>
          <w:rFonts w:ascii="Times New Roman" w:hAnsi="Times New Roman" w:cs="Times New Roman"/>
          <w:sz w:val="24"/>
          <w:szCs w:val="24"/>
        </w:rPr>
        <w:t xml:space="preserve">. </w:t>
      </w:r>
      <w:r w:rsidRPr="00775824">
        <w:rPr>
          <w:rFonts w:ascii="Times New Roman" w:hAnsi="Times New Roman" w:cs="Times New Roman"/>
          <w:sz w:val="24"/>
          <w:szCs w:val="24"/>
        </w:rPr>
        <w:t>Návrh zákona nebude mať vplyv na životné prostredi</w:t>
      </w:r>
      <w:r w:rsidR="006F1FCE">
        <w:rPr>
          <w:rFonts w:ascii="Times New Roman" w:hAnsi="Times New Roman" w:cs="Times New Roman"/>
          <w:sz w:val="24"/>
          <w:szCs w:val="24"/>
        </w:rPr>
        <w:t xml:space="preserve">e, </w:t>
      </w:r>
      <w:r w:rsidRPr="00775824">
        <w:rPr>
          <w:rFonts w:ascii="Times New Roman" w:hAnsi="Times New Roman" w:cs="Times New Roman"/>
          <w:sz w:val="24"/>
          <w:szCs w:val="24"/>
        </w:rPr>
        <w:t xml:space="preserve"> informatizáciu spoločnosti</w:t>
      </w:r>
      <w:r w:rsidR="006F1FCE">
        <w:rPr>
          <w:rFonts w:ascii="Times New Roman" w:hAnsi="Times New Roman" w:cs="Times New Roman"/>
          <w:sz w:val="24"/>
          <w:szCs w:val="24"/>
        </w:rPr>
        <w:t xml:space="preserve">, </w:t>
      </w:r>
      <w:r w:rsidR="006F1FCE" w:rsidRPr="00775824">
        <w:rPr>
          <w:rFonts w:ascii="Times New Roman" w:hAnsi="Times New Roman" w:cs="Times New Roman"/>
          <w:sz w:val="24"/>
          <w:szCs w:val="24"/>
        </w:rPr>
        <w:t>na manželstvo, rodičovstvo a rodinu</w:t>
      </w:r>
      <w:r w:rsidRPr="00775824">
        <w:rPr>
          <w:rFonts w:ascii="Times New Roman" w:hAnsi="Times New Roman" w:cs="Times New Roman"/>
          <w:sz w:val="24"/>
          <w:szCs w:val="24"/>
        </w:rPr>
        <w:t>. Návrh zákona bude mať pozitívny sociálny vplyv.</w:t>
      </w:r>
    </w:p>
    <w:p w14:paraId="4D7B8BE9" w14:textId="26B7D06F" w:rsidR="0006721A" w:rsidRPr="009D0D54" w:rsidRDefault="0006721A" w:rsidP="00E94EAA">
      <w:pPr>
        <w:jc w:val="both"/>
        <w:rPr>
          <w:rFonts w:ascii="Times New Roman" w:hAnsi="Times New Roman" w:cs="Times New Roman"/>
          <w:sz w:val="24"/>
          <w:szCs w:val="24"/>
        </w:rPr>
      </w:pPr>
      <w:r w:rsidRPr="0006721A">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2E887D8" w14:textId="77777777" w:rsidR="0072300B" w:rsidRDefault="0072300B" w:rsidP="00E94EAA">
      <w:pPr>
        <w:jc w:val="both"/>
        <w:rPr>
          <w:rFonts w:ascii="Times New Roman" w:hAnsi="Times New Roman" w:cs="Times New Roman"/>
          <w:sz w:val="24"/>
          <w:szCs w:val="24"/>
        </w:rPr>
      </w:pPr>
    </w:p>
    <w:p w14:paraId="6ABD4483" w14:textId="77777777" w:rsidR="009D0D54" w:rsidRPr="009D0D54" w:rsidRDefault="009D0D54" w:rsidP="00E94EAA">
      <w:pPr>
        <w:jc w:val="both"/>
        <w:rPr>
          <w:rFonts w:ascii="Times New Roman" w:hAnsi="Times New Roman" w:cs="Times New Roman"/>
          <w:sz w:val="24"/>
          <w:szCs w:val="24"/>
        </w:rPr>
      </w:pPr>
    </w:p>
    <w:p w14:paraId="2C5D83DD" w14:textId="77777777" w:rsidR="00A97A7F" w:rsidRDefault="00A97A7F" w:rsidP="00E94EAA">
      <w:pPr>
        <w:jc w:val="both"/>
        <w:rPr>
          <w:rFonts w:ascii="Times New Roman" w:hAnsi="Times New Roman" w:cs="Times New Roman"/>
          <w:sz w:val="24"/>
          <w:szCs w:val="24"/>
        </w:rPr>
      </w:pPr>
    </w:p>
    <w:p w14:paraId="1AC6B5F9" w14:textId="77777777" w:rsidR="0006721A" w:rsidRDefault="0006721A" w:rsidP="00E94EAA">
      <w:pPr>
        <w:jc w:val="both"/>
        <w:rPr>
          <w:rFonts w:ascii="Times New Roman" w:hAnsi="Times New Roman" w:cs="Times New Roman"/>
          <w:sz w:val="24"/>
          <w:szCs w:val="24"/>
        </w:rPr>
      </w:pPr>
    </w:p>
    <w:p w14:paraId="31722875" w14:textId="77777777" w:rsidR="0006721A" w:rsidRDefault="0006721A" w:rsidP="00E94EAA">
      <w:pPr>
        <w:jc w:val="both"/>
        <w:rPr>
          <w:rFonts w:ascii="Times New Roman" w:hAnsi="Times New Roman" w:cs="Times New Roman"/>
          <w:sz w:val="24"/>
          <w:szCs w:val="24"/>
        </w:rPr>
      </w:pPr>
    </w:p>
    <w:p w14:paraId="68635473" w14:textId="77777777" w:rsidR="0006721A" w:rsidRDefault="0006721A" w:rsidP="00E94EAA">
      <w:pPr>
        <w:jc w:val="both"/>
        <w:rPr>
          <w:rFonts w:ascii="Times New Roman" w:hAnsi="Times New Roman" w:cs="Times New Roman"/>
          <w:sz w:val="24"/>
          <w:szCs w:val="24"/>
        </w:rPr>
      </w:pPr>
    </w:p>
    <w:p w14:paraId="68ABD4F5" w14:textId="77777777" w:rsidR="0006721A" w:rsidRDefault="0006721A" w:rsidP="00E94EAA">
      <w:pPr>
        <w:jc w:val="both"/>
        <w:rPr>
          <w:rFonts w:ascii="Times New Roman" w:hAnsi="Times New Roman" w:cs="Times New Roman"/>
          <w:sz w:val="24"/>
          <w:szCs w:val="24"/>
        </w:rPr>
      </w:pPr>
    </w:p>
    <w:p w14:paraId="113D8EA4" w14:textId="77777777" w:rsidR="0006721A" w:rsidRDefault="0006721A" w:rsidP="00E94EAA">
      <w:pPr>
        <w:jc w:val="both"/>
        <w:rPr>
          <w:rFonts w:ascii="Times New Roman" w:hAnsi="Times New Roman" w:cs="Times New Roman"/>
          <w:sz w:val="24"/>
          <w:szCs w:val="24"/>
        </w:rPr>
      </w:pPr>
    </w:p>
    <w:p w14:paraId="6C5CBE9E" w14:textId="77777777" w:rsidR="0006721A" w:rsidRDefault="0006721A" w:rsidP="00E94EAA">
      <w:pPr>
        <w:jc w:val="both"/>
        <w:rPr>
          <w:rFonts w:ascii="Times New Roman" w:hAnsi="Times New Roman" w:cs="Times New Roman"/>
          <w:sz w:val="24"/>
          <w:szCs w:val="24"/>
        </w:rPr>
      </w:pPr>
    </w:p>
    <w:p w14:paraId="384D3775" w14:textId="77777777" w:rsidR="0006721A" w:rsidRDefault="0006721A" w:rsidP="00E94EAA">
      <w:pPr>
        <w:jc w:val="both"/>
        <w:rPr>
          <w:rFonts w:ascii="Times New Roman" w:hAnsi="Times New Roman" w:cs="Times New Roman"/>
          <w:sz w:val="24"/>
          <w:szCs w:val="24"/>
        </w:rPr>
      </w:pPr>
    </w:p>
    <w:p w14:paraId="34080BE1" w14:textId="77777777" w:rsidR="0006721A" w:rsidRDefault="0006721A" w:rsidP="00E94EAA">
      <w:pPr>
        <w:jc w:val="both"/>
        <w:rPr>
          <w:rFonts w:ascii="Times New Roman" w:hAnsi="Times New Roman" w:cs="Times New Roman"/>
          <w:sz w:val="24"/>
          <w:szCs w:val="24"/>
        </w:rPr>
      </w:pPr>
    </w:p>
    <w:p w14:paraId="61B04A35" w14:textId="77777777" w:rsidR="0006721A" w:rsidRDefault="0006721A" w:rsidP="00E94EAA">
      <w:pPr>
        <w:jc w:val="both"/>
        <w:rPr>
          <w:rFonts w:ascii="Times New Roman" w:hAnsi="Times New Roman" w:cs="Times New Roman"/>
          <w:sz w:val="24"/>
          <w:szCs w:val="24"/>
        </w:rPr>
      </w:pPr>
    </w:p>
    <w:p w14:paraId="1916D485" w14:textId="77777777" w:rsidR="0006721A" w:rsidRDefault="0006721A" w:rsidP="00E94EAA">
      <w:pPr>
        <w:jc w:val="both"/>
        <w:rPr>
          <w:rFonts w:ascii="Times New Roman" w:hAnsi="Times New Roman" w:cs="Times New Roman"/>
          <w:sz w:val="24"/>
          <w:szCs w:val="24"/>
        </w:rPr>
      </w:pPr>
    </w:p>
    <w:p w14:paraId="15E6BB62" w14:textId="77777777" w:rsidR="0006721A" w:rsidRDefault="0006721A" w:rsidP="00E94EAA">
      <w:pPr>
        <w:jc w:val="both"/>
        <w:rPr>
          <w:rFonts w:ascii="Times New Roman" w:hAnsi="Times New Roman" w:cs="Times New Roman"/>
          <w:sz w:val="24"/>
          <w:szCs w:val="24"/>
        </w:rPr>
      </w:pPr>
    </w:p>
    <w:p w14:paraId="0D7298F2" w14:textId="77777777" w:rsidR="006F1FCE" w:rsidRDefault="006F1FCE" w:rsidP="00E94EAA">
      <w:pPr>
        <w:jc w:val="both"/>
        <w:rPr>
          <w:rFonts w:ascii="Times New Roman" w:hAnsi="Times New Roman" w:cs="Times New Roman"/>
          <w:sz w:val="24"/>
          <w:szCs w:val="24"/>
        </w:rPr>
      </w:pPr>
    </w:p>
    <w:p w14:paraId="17AF8F9E" w14:textId="77777777" w:rsidR="0006721A" w:rsidRPr="009D0D54" w:rsidRDefault="0006721A" w:rsidP="00E94EAA">
      <w:pPr>
        <w:jc w:val="both"/>
        <w:rPr>
          <w:rFonts w:ascii="Times New Roman" w:hAnsi="Times New Roman" w:cs="Times New Roman"/>
          <w:sz w:val="24"/>
          <w:szCs w:val="24"/>
        </w:rPr>
      </w:pPr>
    </w:p>
    <w:p w14:paraId="49820E18" w14:textId="452553F3" w:rsidR="009D0D54" w:rsidRDefault="009D0D54" w:rsidP="009D0D54">
      <w:pPr>
        <w:jc w:val="both"/>
        <w:rPr>
          <w:rFonts w:ascii="Times New Roman" w:hAnsi="Times New Roman" w:cs="Times New Roman"/>
          <w:b/>
          <w:bCs/>
          <w:sz w:val="24"/>
          <w:szCs w:val="24"/>
        </w:rPr>
      </w:pPr>
      <w:r w:rsidRPr="009D0D54">
        <w:rPr>
          <w:rFonts w:ascii="Times New Roman" w:hAnsi="Times New Roman" w:cs="Times New Roman"/>
          <w:b/>
          <w:bCs/>
          <w:sz w:val="24"/>
          <w:szCs w:val="24"/>
        </w:rPr>
        <w:lastRenderedPageBreak/>
        <w:t>B. Osobitná časť</w:t>
      </w:r>
    </w:p>
    <w:p w14:paraId="2620BE69" w14:textId="77777777" w:rsidR="0006721A" w:rsidRDefault="0006721A" w:rsidP="0006721A">
      <w:pPr>
        <w:spacing w:line="240" w:lineRule="auto"/>
        <w:rPr>
          <w:rFonts w:ascii="Times" w:eastAsia="Times New Roman" w:hAnsi="Times" w:cs="Times New Roman"/>
          <w:b/>
          <w:bCs/>
          <w:color w:val="000000"/>
          <w:kern w:val="0"/>
          <w:lang w:eastAsia="sk-SK"/>
          <w14:ligatures w14:val="none"/>
        </w:rPr>
      </w:pPr>
    </w:p>
    <w:p w14:paraId="19A1AF1C" w14:textId="7F6A252A" w:rsidR="0006721A" w:rsidRPr="008917DD" w:rsidRDefault="0006721A" w:rsidP="0006721A">
      <w:pPr>
        <w:spacing w:line="240" w:lineRule="auto"/>
        <w:rPr>
          <w:rFonts w:ascii="Times" w:eastAsia="Times New Roman" w:hAnsi="Times" w:cs="Times New Roman"/>
          <w:color w:val="000000"/>
          <w:kern w:val="0"/>
          <w:lang w:eastAsia="sk-SK"/>
          <w14:ligatures w14:val="none"/>
        </w:rPr>
      </w:pPr>
      <w:r w:rsidRPr="008917DD">
        <w:rPr>
          <w:rFonts w:ascii="Times" w:eastAsia="Times New Roman" w:hAnsi="Times" w:cs="Times New Roman"/>
          <w:b/>
          <w:bCs/>
          <w:color w:val="000000"/>
          <w:kern w:val="0"/>
          <w:lang w:eastAsia="sk-SK"/>
          <w14:ligatures w14:val="none"/>
        </w:rPr>
        <w:t>Čl. I</w:t>
      </w:r>
    </w:p>
    <w:p w14:paraId="6AC789F4" w14:textId="32476F8E" w:rsidR="0006721A" w:rsidRPr="008917DD" w:rsidRDefault="0006721A" w:rsidP="0006721A">
      <w:pPr>
        <w:spacing w:line="240" w:lineRule="auto"/>
        <w:rPr>
          <w:rFonts w:ascii="Times" w:eastAsia="Times New Roman" w:hAnsi="Times" w:cs="Times New Roman"/>
          <w:color w:val="000000"/>
          <w:kern w:val="0"/>
          <w:lang w:eastAsia="sk-SK"/>
          <w14:ligatures w14:val="none"/>
        </w:rPr>
      </w:pPr>
      <w:r w:rsidRPr="008917DD">
        <w:rPr>
          <w:rFonts w:ascii="Times" w:eastAsia="Times New Roman" w:hAnsi="Times" w:cs="Times New Roman"/>
          <w:b/>
          <w:bCs/>
          <w:color w:val="000000"/>
          <w:kern w:val="0"/>
          <w:lang w:eastAsia="sk-SK"/>
          <w14:ligatures w14:val="none"/>
        </w:rPr>
        <w:t>K bodu 1</w:t>
      </w:r>
    </w:p>
    <w:p w14:paraId="53743354" w14:textId="33C21461" w:rsidR="00E94EAA" w:rsidRPr="009D0D54" w:rsidRDefault="00E94EAA" w:rsidP="00E94EAA">
      <w:pPr>
        <w:jc w:val="both"/>
        <w:rPr>
          <w:rFonts w:ascii="Times New Roman" w:hAnsi="Times New Roman" w:cs="Times New Roman"/>
          <w:sz w:val="24"/>
          <w:szCs w:val="24"/>
        </w:rPr>
      </w:pPr>
      <w:r w:rsidRPr="009D0D54">
        <w:rPr>
          <w:rFonts w:ascii="Times New Roman" w:hAnsi="Times New Roman" w:cs="Times New Roman"/>
          <w:sz w:val="24"/>
          <w:szCs w:val="24"/>
        </w:rPr>
        <w:t>Navrhuje sa</w:t>
      </w:r>
      <w:r w:rsidR="006F1FCE">
        <w:rPr>
          <w:rFonts w:ascii="Times New Roman" w:hAnsi="Times New Roman" w:cs="Times New Roman"/>
          <w:sz w:val="24"/>
          <w:szCs w:val="24"/>
        </w:rPr>
        <w:t xml:space="preserve"> zmena </w:t>
      </w:r>
      <w:r w:rsidR="007D0B0D">
        <w:rPr>
          <w:rFonts w:ascii="Times New Roman" w:hAnsi="Times New Roman" w:cs="Times New Roman"/>
          <w:sz w:val="24"/>
          <w:szCs w:val="24"/>
        </w:rPr>
        <w:t>výpočtu dane z príjmov právnických osôb</w:t>
      </w:r>
      <w:r w:rsidRPr="009D0D54">
        <w:rPr>
          <w:rFonts w:ascii="Times New Roman" w:hAnsi="Times New Roman" w:cs="Times New Roman"/>
          <w:sz w:val="24"/>
          <w:szCs w:val="24"/>
        </w:rPr>
        <w:t>.</w:t>
      </w:r>
    </w:p>
    <w:p w14:paraId="14870326" w14:textId="77777777" w:rsidR="00E94EAA" w:rsidRDefault="00E94EAA" w:rsidP="00E94EAA">
      <w:pPr>
        <w:jc w:val="both"/>
        <w:rPr>
          <w:rFonts w:ascii="Times New Roman" w:hAnsi="Times New Roman" w:cs="Times New Roman"/>
          <w:sz w:val="24"/>
          <w:szCs w:val="24"/>
        </w:rPr>
      </w:pPr>
    </w:p>
    <w:p w14:paraId="4629CD14" w14:textId="4CAD5FF7" w:rsidR="0006721A" w:rsidRPr="008917DD" w:rsidRDefault="0006721A" w:rsidP="0006721A">
      <w:pPr>
        <w:spacing w:line="240" w:lineRule="auto"/>
        <w:rPr>
          <w:rFonts w:ascii="Times" w:eastAsia="Times New Roman" w:hAnsi="Times" w:cs="Times New Roman"/>
          <w:color w:val="000000"/>
          <w:kern w:val="0"/>
          <w:lang w:eastAsia="sk-SK"/>
          <w14:ligatures w14:val="none"/>
        </w:rPr>
      </w:pPr>
      <w:r w:rsidRPr="008917DD">
        <w:rPr>
          <w:rFonts w:ascii="Times" w:eastAsia="Times New Roman" w:hAnsi="Times" w:cs="Times New Roman"/>
          <w:b/>
          <w:bCs/>
          <w:color w:val="000000"/>
          <w:kern w:val="0"/>
          <w:lang w:eastAsia="sk-SK"/>
          <w14:ligatures w14:val="none"/>
        </w:rPr>
        <w:t>Čl. I</w:t>
      </w:r>
      <w:r>
        <w:rPr>
          <w:rFonts w:ascii="Times" w:eastAsia="Times New Roman" w:hAnsi="Times" w:cs="Times New Roman"/>
          <w:b/>
          <w:bCs/>
          <w:color w:val="000000"/>
          <w:kern w:val="0"/>
          <w:lang w:eastAsia="sk-SK"/>
          <w14:ligatures w14:val="none"/>
        </w:rPr>
        <w:t>I</w:t>
      </w:r>
    </w:p>
    <w:p w14:paraId="6049A6D8" w14:textId="337C28D1"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Tento zákon nadobúda účinnosť </w:t>
      </w:r>
      <w:r w:rsidR="006F1FCE">
        <w:rPr>
          <w:rFonts w:ascii="Times New Roman" w:eastAsia="Times New Roman" w:hAnsi="Times New Roman" w:cs="Times New Roman"/>
          <w:color w:val="000000"/>
          <w:kern w:val="0"/>
          <w:sz w:val="24"/>
          <w:szCs w:val="24"/>
          <w:lang w:eastAsia="sk-SK"/>
          <w14:ligatures w14:val="none"/>
        </w:rPr>
        <w:t>1. januára 2026</w:t>
      </w:r>
      <w:r w:rsidRPr="009D0D54">
        <w:rPr>
          <w:rFonts w:ascii="Times New Roman" w:hAnsi="Times New Roman" w:cs="Times New Roman"/>
          <w:sz w:val="24"/>
          <w:szCs w:val="24"/>
        </w:rPr>
        <w:t>.</w:t>
      </w:r>
    </w:p>
    <w:p w14:paraId="64DBE4EF" w14:textId="77777777" w:rsidR="009D0D54" w:rsidRPr="009D0D54" w:rsidRDefault="009D0D54" w:rsidP="00E94EAA">
      <w:pPr>
        <w:jc w:val="both"/>
        <w:rPr>
          <w:rFonts w:ascii="Times New Roman" w:hAnsi="Times New Roman" w:cs="Times New Roman"/>
          <w:sz w:val="24"/>
          <w:szCs w:val="24"/>
        </w:rPr>
      </w:pPr>
    </w:p>
    <w:p w14:paraId="23A4C350" w14:textId="77777777" w:rsidR="00E94EAA" w:rsidRDefault="00E94EAA" w:rsidP="00E94EAA">
      <w:pPr>
        <w:jc w:val="both"/>
        <w:rPr>
          <w:rFonts w:ascii="Times New Roman" w:hAnsi="Times New Roman" w:cs="Times New Roman"/>
          <w:sz w:val="24"/>
          <w:szCs w:val="24"/>
        </w:rPr>
      </w:pPr>
    </w:p>
    <w:p w14:paraId="34FD486A" w14:textId="77777777" w:rsidR="009D0D54" w:rsidRDefault="009D0D54" w:rsidP="00E94EAA">
      <w:pPr>
        <w:jc w:val="both"/>
        <w:rPr>
          <w:rFonts w:ascii="Times New Roman" w:hAnsi="Times New Roman" w:cs="Times New Roman"/>
          <w:sz w:val="24"/>
          <w:szCs w:val="24"/>
        </w:rPr>
      </w:pPr>
    </w:p>
    <w:p w14:paraId="09F95630" w14:textId="77777777" w:rsidR="009D0D54" w:rsidRDefault="009D0D54" w:rsidP="00E94EAA">
      <w:pPr>
        <w:jc w:val="both"/>
        <w:rPr>
          <w:rFonts w:ascii="Times New Roman" w:hAnsi="Times New Roman" w:cs="Times New Roman"/>
          <w:sz w:val="24"/>
          <w:szCs w:val="24"/>
        </w:rPr>
      </w:pPr>
    </w:p>
    <w:p w14:paraId="796A3255" w14:textId="77777777" w:rsidR="009D0D54" w:rsidRDefault="009D0D54" w:rsidP="00E94EAA">
      <w:pPr>
        <w:jc w:val="both"/>
        <w:rPr>
          <w:rFonts w:ascii="Times New Roman" w:hAnsi="Times New Roman" w:cs="Times New Roman"/>
          <w:sz w:val="24"/>
          <w:szCs w:val="24"/>
        </w:rPr>
      </w:pPr>
    </w:p>
    <w:p w14:paraId="4B47CA77" w14:textId="77777777" w:rsidR="009D0D54" w:rsidRDefault="009D0D54" w:rsidP="00E94EAA">
      <w:pPr>
        <w:jc w:val="both"/>
        <w:rPr>
          <w:rFonts w:ascii="Times New Roman" w:hAnsi="Times New Roman" w:cs="Times New Roman"/>
          <w:sz w:val="24"/>
          <w:szCs w:val="24"/>
        </w:rPr>
      </w:pPr>
    </w:p>
    <w:p w14:paraId="576651EA" w14:textId="77777777" w:rsidR="009D0D54" w:rsidRDefault="009D0D54" w:rsidP="00E94EAA">
      <w:pPr>
        <w:jc w:val="both"/>
        <w:rPr>
          <w:rFonts w:ascii="Times New Roman" w:hAnsi="Times New Roman" w:cs="Times New Roman"/>
          <w:sz w:val="24"/>
          <w:szCs w:val="24"/>
        </w:rPr>
      </w:pPr>
    </w:p>
    <w:p w14:paraId="30687206" w14:textId="77777777" w:rsidR="009D0D54" w:rsidRDefault="009D0D54" w:rsidP="00E94EAA">
      <w:pPr>
        <w:jc w:val="both"/>
        <w:rPr>
          <w:rFonts w:ascii="Times New Roman" w:hAnsi="Times New Roman" w:cs="Times New Roman"/>
          <w:sz w:val="24"/>
          <w:szCs w:val="24"/>
        </w:rPr>
      </w:pPr>
    </w:p>
    <w:p w14:paraId="225F3A08" w14:textId="77777777" w:rsidR="009D0D54" w:rsidRDefault="009D0D54" w:rsidP="00E94EAA">
      <w:pPr>
        <w:jc w:val="both"/>
        <w:rPr>
          <w:rFonts w:ascii="Times New Roman" w:hAnsi="Times New Roman" w:cs="Times New Roman"/>
          <w:sz w:val="24"/>
          <w:szCs w:val="24"/>
        </w:rPr>
      </w:pPr>
    </w:p>
    <w:p w14:paraId="0FE29947" w14:textId="77777777" w:rsidR="009D0D54" w:rsidRDefault="009D0D54" w:rsidP="00E94EAA">
      <w:pPr>
        <w:jc w:val="both"/>
        <w:rPr>
          <w:rFonts w:ascii="Times New Roman" w:hAnsi="Times New Roman" w:cs="Times New Roman"/>
          <w:sz w:val="24"/>
          <w:szCs w:val="24"/>
        </w:rPr>
      </w:pPr>
    </w:p>
    <w:p w14:paraId="5449A583" w14:textId="77777777" w:rsidR="009D0D54" w:rsidRDefault="009D0D54" w:rsidP="00E94EAA">
      <w:pPr>
        <w:jc w:val="both"/>
        <w:rPr>
          <w:rFonts w:ascii="Times New Roman" w:hAnsi="Times New Roman" w:cs="Times New Roman"/>
          <w:sz w:val="24"/>
          <w:szCs w:val="24"/>
        </w:rPr>
      </w:pPr>
    </w:p>
    <w:p w14:paraId="7372F6BB" w14:textId="77777777" w:rsidR="009D0D54" w:rsidRDefault="009D0D54" w:rsidP="00E94EAA">
      <w:pPr>
        <w:jc w:val="both"/>
        <w:rPr>
          <w:rFonts w:ascii="Times New Roman" w:hAnsi="Times New Roman" w:cs="Times New Roman"/>
          <w:sz w:val="24"/>
          <w:szCs w:val="24"/>
        </w:rPr>
      </w:pPr>
    </w:p>
    <w:p w14:paraId="1E70C7E1" w14:textId="77777777" w:rsidR="009D0D54" w:rsidRDefault="009D0D54" w:rsidP="00E94EAA">
      <w:pPr>
        <w:jc w:val="both"/>
        <w:rPr>
          <w:rFonts w:ascii="Times New Roman" w:hAnsi="Times New Roman" w:cs="Times New Roman"/>
          <w:sz w:val="24"/>
          <w:szCs w:val="24"/>
        </w:rPr>
      </w:pPr>
    </w:p>
    <w:p w14:paraId="066712D0" w14:textId="77777777" w:rsidR="009D0D54" w:rsidRDefault="009D0D54" w:rsidP="00E94EAA">
      <w:pPr>
        <w:jc w:val="both"/>
        <w:rPr>
          <w:rFonts w:ascii="Times New Roman" w:hAnsi="Times New Roman" w:cs="Times New Roman"/>
          <w:sz w:val="24"/>
          <w:szCs w:val="24"/>
        </w:rPr>
      </w:pPr>
    </w:p>
    <w:p w14:paraId="0AF34EF0" w14:textId="77777777" w:rsidR="009D0D54" w:rsidRDefault="009D0D54" w:rsidP="00E94EAA">
      <w:pPr>
        <w:jc w:val="both"/>
        <w:rPr>
          <w:rFonts w:ascii="Times New Roman" w:hAnsi="Times New Roman" w:cs="Times New Roman"/>
          <w:sz w:val="24"/>
          <w:szCs w:val="24"/>
        </w:rPr>
      </w:pPr>
    </w:p>
    <w:p w14:paraId="1FE7F45B" w14:textId="77777777" w:rsidR="009D0D54" w:rsidRDefault="009D0D54" w:rsidP="00E94EAA">
      <w:pPr>
        <w:jc w:val="both"/>
        <w:rPr>
          <w:rFonts w:ascii="Times New Roman" w:hAnsi="Times New Roman" w:cs="Times New Roman"/>
          <w:sz w:val="24"/>
          <w:szCs w:val="24"/>
        </w:rPr>
      </w:pPr>
    </w:p>
    <w:p w14:paraId="370670EE" w14:textId="77777777" w:rsidR="009D0D54" w:rsidRDefault="009D0D54" w:rsidP="00E94EAA">
      <w:pPr>
        <w:jc w:val="both"/>
        <w:rPr>
          <w:rFonts w:ascii="Times New Roman" w:hAnsi="Times New Roman" w:cs="Times New Roman"/>
          <w:sz w:val="24"/>
          <w:szCs w:val="24"/>
        </w:rPr>
      </w:pPr>
    </w:p>
    <w:p w14:paraId="33DD61D8" w14:textId="77777777" w:rsidR="009D0D54" w:rsidRDefault="009D0D54" w:rsidP="00E94EAA">
      <w:pPr>
        <w:jc w:val="both"/>
        <w:rPr>
          <w:rFonts w:ascii="Times New Roman" w:hAnsi="Times New Roman" w:cs="Times New Roman"/>
          <w:sz w:val="24"/>
          <w:szCs w:val="24"/>
        </w:rPr>
      </w:pPr>
    </w:p>
    <w:p w14:paraId="383315A8" w14:textId="77777777" w:rsidR="009D0D54" w:rsidRDefault="009D0D54" w:rsidP="00E94EAA">
      <w:pPr>
        <w:jc w:val="both"/>
        <w:rPr>
          <w:rFonts w:ascii="Times New Roman" w:hAnsi="Times New Roman" w:cs="Times New Roman"/>
          <w:sz w:val="24"/>
          <w:szCs w:val="24"/>
        </w:rPr>
      </w:pPr>
    </w:p>
    <w:p w14:paraId="1F9B7AE2" w14:textId="77777777" w:rsidR="009D0D54" w:rsidRDefault="009D0D54" w:rsidP="00E94EAA">
      <w:pPr>
        <w:jc w:val="both"/>
        <w:rPr>
          <w:rFonts w:ascii="Times New Roman" w:hAnsi="Times New Roman" w:cs="Times New Roman"/>
          <w:sz w:val="24"/>
          <w:szCs w:val="24"/>
        </w:rPr>
      </w:pPr>
    </w:p>
    <w:p w14:paraId="06C0BF09" w14:textId="77777777" w:rsidR="009D0D54" w:rsidRDefault="009D0D54" w:rsidP="00E94EAA">
      <w:pPr>
        <w:jc w:val="both"/>
        <w:rPr>
          <w:rFonts w:ascii="Times New Roman" w:hAnsi="Times New Roman" w:cs="Times New Roman"/>
          <w:sz w:val="24"/>
          <w:szCs w:val="24"/>
        </w:rPr>
      </w:pPr>
    </w:p>
    <w:p w14:paraId="3C95A316" w14:textId="77777777" w:rsidR="009D0D54" w:rsidRDefault="009D0D54" w:rsidP="00E94EAA">
      <w:pPr>
        <w:jc w:val="both"/>
        <w:rPr>
          <w:rFonts w:ascii="Times New Roman" w:hAnsi="Times New Roman" w:cs="Times New Roman"/>
          <w:sz w:val="24"/>
          <w:szCs w:val="24"/>
        </w:rPr>
      </w:pPr>
    </w:p>
    <w:p w14:paraId="5BDAA772" w14:textId="77777777" w:rsidR="007D0B0D" w:rsidRDefault="007D0B0D" w:rsidP="00E94EAA">
      <w:pPr>
        <w:jc w:val="both"/>
        <w:rPr>
          <w:rFonts w:ascii="Times New Roman" w:hAnsi="Times New Roman" w:cs="Times New Roman"/>
          <w:sz w:val="24"/>
          <w:szCs w:val="24"/>
        </w:rPr>
      </w:pPr>
    </w:p>
    <w:p w14:paraId="78A2758B"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lastRenderedPageBreak/>
        <w:t>DOLOŽKA ZLUČITEĽNOSTI</w:t>
      </w:r>
    </w:p>
    <w:p w14:paraId="0B845853"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t>návrhu zákona</w:t>
      </w:r>
      <w:r w:rsidRPr="009D0D54">
        <w:rPr>
          <w:rFonts w:ascii="Times New Roman" w:hAnsi="Times New Roman" w:cs="Times New Roman"/>
          <w:sz w:val="24"/>
          <w:szCs w:val="24"/>
        </w:rPr>
        <w:t xml:space="preserve"> </w:t>
      </w:r>
      <w:r w:rsidRPr="009D0D54">
        <w:rPr>
          <w:rFonts w:ascii="Times New Roman" w:hAnsi="Times New Roman" w:cs="Times New Roman"/>
          <w:b/>
          <w:bCs/>
          <w:sz w:val="24"/>
          <w:szCs w:val="24"/>
        </w:rPr>
        <w:t>s právom Európskej únie</w:t>
      </w:r>
    </w:p>
    <w:p w14:paraId="6F3D2152"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 </w:t>
      </w:r>
    </w:p>
    <w:p w14:paraId="17343756" w14:textId="727D344B" w:rsid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1. Navrhovateľ zákona:</w:t>
      </w:r>
      <w:r w:rsidRPr="009D0D54">
        <w:rPr>
          <w:rFonts w:ascii="Times New Roman" w:hAnsi="Times New Roman" w:cs="Times New Roman"/>
          <w:sz w:val="24"/>
          <w:szCs w:val="24"/>
        </w:rPr>
        <w:t xml:space="preserve"> poslanci Národnej rady Slovenskej republiky Richard </w:t>
      </w:r>
      <w:proofErr w:type="spellStart"/>
      <w:r w:rsidRPr="009D0D54">
        <w:rPr>
          <w:rFonts w:ascii="Times New Roman" w:hAnsi="Times New Roman" w:cs="Times New Roman"/>
          <w:sz w:val="24"/>
          <w:szCs w:val="24"/>
        </w:rPr>
        <w:t>Vašečka</w:t>
      </w:r>
      <w:proofErr w:type="spellEnd"/>
      <w:r w:rsidR="007D0B0D">
        <w:rPr>
          <w:rFonts w:ascii="Times New Roman" w:hAnsi="Times New Roman" w:cs="Times New Roman"/>
          <w:sz w:val="24"/>
          <w:szCs w:val="24"/>
        </w:rPr>
        <w:t xml:space="preserve"> a </w:t>
      </w:r>
      <w:r w:rsidR="007D0B0D" w:rsidRPr="009D0D54">
        <w:rPr>
          <w:rFonts w:ascii="Times New Roman" w:hAnsi="Times New Roman" w:cs="Times New Roman"/>
          <w:sz w:val="24"/>
          <w:szCs w:val="24"/>
        </w:rPr>
        <w:t xml:space="preserve">Anna </w:t>
      </w:r>
      <w:proofErr w:type="spellStart"/>
      <w:r w:rsidR="007D0B0D" w:rsidRPr="009D0D54">
        <w:rPr>
          <w:rFonts w:ascii="Times New Roman" w:hAnsi="Times New Roman" w:cs="Times New Roman"/>
          <w:sz w:val="24"/>
          <w:szCs w:val="24"/>
        </w:rPr>
        <w:t>Záborská</w:t>
      </w:r>
      <w:proofErr w:type="spellEnd"/>
      <w:r w:rsidR="007D0B0D">
        <w:rPr>
          <w:rFonts w:ascii="Times New Roman" w:hAnsi="Times New Roman" w:cs="Times New Roman"/>
          <w:sz w:val="24"/>
          <w:szCs w:val="24"/>
        </w:rPr>
        <w:t>.</w:t>
      </w:r>
    </w:p>
    <w:p w14:paraId="69263760" w14:textId="798F78D8"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2. Názov návrhu zákona:</w:t>
      </w:r>
      <w:r w:rsidRPr="009D0D54">
        <w:rPr>
          <w:rFonts w:ascii="Times New Roman" w:hAnsi="Times New Roman" w:cs="Times New Roman"/>
          <w:sz w:val="24"/>
          <w:szCs w:val="24"/>
        </w:rPr>
        <w:t xml:space="preserve"> </w:t>
      </w:r>
      <w:r w:rsidR="00356ECF" w:rsidRPr="00356ECF">
        <w:rPr>
          <w:rFonts w:ascii="Times New Roman" w:hAnsi="Times New Roman" w:cs="Times New Roman"/>
          <w:sz w:val="24"/>
          <w:szCs w:val="24"/>
        </w:rPr>
        <w:t xml:space="preserve">ktorým sa mení </w:t>
      </w:r>
      <w:r w:rsidR="0077479F">
        <w:rPr>
          <w:rFonts w:ascii="Times New Roman" w:hAnsi="Times New Roman" w:cs="Times New Roman"/>
          <w:sz w:val="24"/>
          <w:szCs w:val="24"/>
        </w:rPr>
        <w:t xml:space="preserve">a dopĺňa </w:t>
      </w:r>
      <w:r w:rsidR="00356ECF" w:rsidRPr="00356ECF">
        <w:rPr>
          <w:rFonts w:ascii="Times New Roman" w:hAnsi="Times New Roman" w:cs="Times New Roman"/>
          <w:sz w:val="24"/>
          <w:szCs w:val="24"/>
        </w:rPr>
        <w:t>zákon č. 595/2003 Z.</w:t>
      </w:r>
      <w:r w:rsidR="0006721A">
        <w:rPr>
          <w:rFonts w:ascii="Times New Roman" w:hAnsi="Times New Roman" w:cs="Times New Roman"/>
          <w:sz w:val="24"/>
          <w:szCs w:val="24"/>
        </w:rPr>
        <w:t xml:space="preserve"> </w:t>
      </w:r>
      <w:r w:rsidR="00356ECF" w:rsidRPr="00356ECF">
        <w:rPr>
          <w:rFonts w:ascii="Times New Roman" w:hAnsi="Times New Roman" w:cs="Times New Roman"/>
          <w:sz w:val="24"/>
          <w:szCs w:val="24"/>
        </w:rPr>
        <w:t>z. o dani z príjmov v znení neskorších predpisov</w:t>
      </w:r>
    </w:p>
    <w:p w14:paraId="0C551CE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3. Predmet návrhu zákona:</w:t>
      </w:r>
    </w:p>
    <w:p w14:paraId="384267F7"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a) nie je upravený v primárnom práve Európskej únie,</w:t>
      </w:r>
    </w:p>
    <w:p w14:paraId="669B4259"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b) nie je upravený v sekundárnom práve Európskej únie,</w:t>
      </w:r>
    </w:p>
    <w:p w14:paraId="6D4D4571"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c) nie je obsiahnutý v judikatúre Súdneho dvora Európskej únie. </w:t>
      </w:r>
    </w:p>
    <w:p w14:paraId="486DFC95"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4.Záväzky Slovenskej republiky vo vzťahu k Európskej únii:</w:t>
      </w:r>
    </w:p>
    <w:p w14:paraId="3E7FB5C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Bezpredmetné</w:t>
      </w:r>
    </w:p>
    <w:p w14:paraId="446D3802" w14:textId="30E1AB34"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5.Návrh zákona je zlučiteľný s právom Európskej únie</w:t>
      </w:r>
      <w:r w:rsidR="00775824">
        <w:rPr>
          <w:rFonts w:ascii="Times New Roman" w:hAnsi="Times New Roman" w:cs="Times New Roman"/>
          <w:b/>
          <w:bCs/>
          <w:sz w:val="24"/>
          <w:szCs w:val="24"/>
        </w:rPr>
        <w:t>:</w:t>
      </w:r>
    </w:p>
    <w:p w14:paraId="2D0A7EB8"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Stupeň zlučiteľnosti - úplný</w:t>
      </w:r>
    </w:p>
    <w:p w14:paraId="06AC1218" w14:textId="77777777" w:rsidR="009D0D54" w:rsidRPr="009D0D54" w:rsidRDefault="009D0D54" w:rsidP="009D0D54">
      <w:pPr>
        <w:jc w:val="both"/>
        <w:rPr>
          <w:rFonts w:ascii="Times New Roman" w:hAnsi="Times New Roman" w:cs="Times New Roman"/>
          <w:sz w:val="24"/>
          <w:szCs w:val="24"/>
        </w:rPr>
      </w:pPr>
    </w:p>
    <w:p w14:paraId="123ECD82" w14:textId="77777777" w:rsidR="009D0D54" w:rsidRPr="009D0D54" w:rsidRDefault="009D0D54" w:rsidP="009D0D54">
      <w:pPr>
        <w:jc w:val="both"/>
        <w:rPr>
          <w:rFonts w:ascii="Times New Roman" w:hAnsi="Times New Roman" w:cs="Times New Roman"/>
          <w:sz w:val="24"/>
          <w:szCs w:val="24"/>
        </w:rPr>
      </w:pPr>
    </w:p>
    <w:p w14:paraId="0E5E9CD7" w14:textId="77777777" w:rsidR="009D0D54" w:rsidRPr="009D0D54" w:rsidRDefault="009D0D54" w:rsidP="009D0D54">
      <w:pPr>
        <w:jc w:val="both"/>
        <w:rPr>
          <w:rFonts w:ascii="Times New Roman" w:hAnsi="Times New Roman" w:cs="Times New Roman"/>
          <w:sz w:val="24"/>
          <w:szCs w:val="24"/>
        </w:rPr>
      </w:pPr>
    </w:p>
    <w:p w14:paraId="5EB3A8D0" w14:textId="77777777" w:rsidR="009D0D54" w:rsidRPr="009D0D54" w:rsidRDefault="009D0D54" w:rsidP="009D0D54">
      <w:pPr>
        <w:jc w:val="both"/>
        <w:rPr>
          <w:rFonts w:ascii="Times New Roman" w:hAnsi="Times New Roman" w:cs="Times New Roman"/>
          <w:sz w:val="24"/>
          <w:szCs w:val="24"/>
        </w:rPr>
      </w:pPr>
    </w:p>
    <w:p w14:paraId="2D60230F" w14:textId="77777777" w:rsidR="009D0D54" w:rsidRPr="009D0D54" w:rsidRDefault="009D0D54" w:rsidP="009D0D54">
      <w:pPr>
        <w:jc w:val="both"/>
        <w:rPr>
          <w:rFonts w:ascii="Times New Roman" w:hAnsi="Times New Roman" w:cs="Times New Roman"/>
          <w:sz w:val="24"/>
          <w:szCs w:val="24"/>
        </w:rPr>
      </w:pPr>
    </w:p>
    <w:p w14:paraId="5C2DB4B7" w14:textId="77777777" w:rsidR="009D0D54" w:rsidRPr="009D0D54" w:rsidRDefault="009D0D54" w:rsidP="009D0D54">
      <w:pPr>
        <w:jc w:val="both"/>
        <w:rPr>
          <w:rFonts w:ascii="Times New Roman" w:hAnsi="Times New Roman" w:cs="Times New Roman"/>
          <w:sz w:val="24"/>
          <w:szCs w:val="24"/>
        </w:rPr>
      </w:pPr>
    </w:p>
    <w:p w14:paraId="607AA825" w14:textId="77777777" w:rsidR="009D0D54" w:rsidRPr="009D0D54" w:rsidRDefault="009D0D54" w:rsidP="009D0D54">
      <w:pPr>
        <w:jc w:val="both"/>
        <w:rPr>
          <w:rFonts w:ascii="Times New Roman" w:hAnsi="Times New Roman" w:cs="Times New Roman"/>
          <w:sz w:val="24"/>
          <w:szCs w:val="24"/>
        </w:rPr>
      </w:pPr>
    </w:p>
    <w:p w14:paraId="5C918136" w14:textId="77777777" w:rsidR="009D0D54" w:rsidRPr="009D0D54" w:rsidRDefault="009D0D54" w:rsidP="009D0D54">
      <w:pPr>
        <w:jc w:val="both"/>
        <w:rPr>
          <w:rFonts w:ascii="Times New Roman" w:hAnsi="Times New Roman" w:cs="Times New Roman"/>
          <w:sz w:val="24"/>
          <w:szCs w:val="24"/>
        </w:rPr>
      </w:pPr>
    </w:p>
    <w:p w14:paraId="5516D26D" w14:textId="77777777" w:rsidR="009D0D54" w:rsidRPr="009D0D54" w:rsidRDefault="009D0D54" w:rsidP="009D0D54">
      <w:pPr>
        <w:jc w:val="both"/>
        <w:rPr>
          <w:rFonts w:ascii="Times New Roman" w:hAnsi="Times New Roman" w:cs="Times New Roman"/>
          <w:sz w:val="24"/>
          <w:szCs w:val="24"/>
        </w:rPr>
      </w:pPr>
    </w:p>
    <w:p w14:paraId="67938952" w14:textId="77777777" w:rsidR="009D0D54" w:rsidRPr="009D0D54" w:rsidRDefault="009D0D54" w:rsidP="009D0D54">
      <w:pPr>
        <w:jc w:val="both"/>
        <w:rPr>
          <w:rFonts w:ascii="Times New Roman" w:hAnsi="Times New Roman" w:cs="Times New Roman"/>
          <w:sz w:val="24"/>
          <w:szCs w:val="24"/>
        </w:rPr>
      </w:pPr>
    </w:p>
    <w:p w14:paraId="2207F3F2" w14:textId="77777777" w:rsidR="009D0D54" w:rsidRPr="009D0D54" w:rsidRDefault="009D0D54" w:rsidP="009D0D54">
      <w:pPr>
        <w:jc w:val="both"/>
        <w:rPr>
          <w:rFonts w:ascii="Times New Roman" w:hAnsi="Times New Roman" w:cs="Times New Roman"/>
          <w:sz w:val="24"/>
          <w:szCs w:val="24"/>
        </w:rPr>
      </w:pPr>
    </w:p>
    <w:p w14:paraId="262646A2" w14:textId="77777777" w:rsidR="009D0D54" w:rsidRPr="009D0D54" w:rsidRDefault="009D0D54" w:rsidP="009D0D54">
      <w:pPr>
        <w:jc w:val="both"/>
        <w:rPr>
          <w:rFonts w:ascii="Times New Roman" w:hAnsi="Times New Roman" w:cs="Times New Roman"/>
          <w:sz w:val="24"/>
          <w:szCs w:val="24"/>
        </w:rPr>
      </w:pPr>
    </w:p>
    <w:p w14:paraId="257085C7" w14:textId="77777777" w:rsidR="009D0D54" w:rsidRPr="009D0D54" w:rsidRDefault="009D0D54" w:rsidP="009D0D54">
      <w:pPr>
        <w:jc w:val="both"/>
        <w:rPr>
          <w:rFonts w:ascii="Times New Roman" w:hAnsi="Times New Roman" w:cs="Times New Roman"/>
          <w:sz w:val="24"/>
          <w:szCs w:val="24"/>
        </w:rPr>
      </w:pPr>
    </w:p>
    <w:p w14:paraId="68C8DD5C" w14:textId="77777777" w:rsidR="009D0D54" w:rsidRPr="009D0D54" w:rsidRDefault="009D0D54" w:rsidP="009D0D54">
      <w:pPr>
        <w:jc w:val="both"/>
        <w:rPr>
          <w:rFonts w:ascii="Times New Roman" w:hAnsi="Times New Roman" w:cs="Times New Roman"/>
          <w:sz w:val="24"/>
          <w:szCs w:val="24"/>
        </w:rPr>
      </w:pPr>
    </w:p>
    <w:p w14:paraId="7CE109DB" w14:textId="77777777" w:rsidR="009D0D54" w:rsidRPr="009D0D54" w:rsidRDefault="009D0D54" w:rsidP="009D0D54">
      <w:pPr>
        <w:jc w:val="both"/>
        <w:rPr>
          <w:rFonts w:ascii="Times New Roman" w:hAnsi="Times New Roman" w:cs="Times New Roman"/>
          <w:sz w:val="24"/>
          <w:szCs w:val="24"/>
        </w:rPr>
      </w:pPr>
    </w:p>
    <w:p w14:paraId="604404ED" w14:textId="77777777" w:rsidR="009D0D54" w:rsidRPr="009D0D54" w:rsidRDefault="009D0D54" w:rsidP="009D0D54">
      <w:pPr>
        <w:jc w:val="both"/>
        <w:rPr>
          <w:rFonts w:ascii="Times New Roman" w:hAnsi="Times New Roman" w:cs="Times New Roman"/>
          <w:b/>
          <w:bCs/>
          <w:sz w:val="24"/>
          <w:szCs w:val="24"/>
        </w:rPr>
      </w:pPr>
    </w:p>
    <w:p w14:paraId="2C7DE75E"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lastRenderedPageBreak/>
        <w:t>DOLOŽKA</w:t>
      </w:r>
    </w:p>
    <w:p w14:paraId="7521D0DF"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t>vybraných vplyvov</w:t>
      </w:r>
    </w:p>
    <w:p w14:paraId="2D56DF0B" w14:textId="5C71B2DF"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 xml:space="preserve">A.1. Názov materiálu: </w:t>
      </w:r>
      <w:r w:rsidR="00356ECF" w:rsidRPr="00356ECF">
        <w:rPr>
          <w:rFonts w:ascii="Times New Roman" w:hAnsi="Times New Roman" w:cs="Times New Roman"/>
          <w:sz w:val="24"/>
          <w:szCs w:val="24"/>
        </w:rPr>
        <w:t>ktorým sa mení</w:t>
      </w:r>
      <w:r w:rsidR="0077479F">
        <w:rPr>
          <w:rFonts w:ascii="Times New Roman" w:hAnsi="Times New Roman" w:cs="Times New Roman"/>
          <w:sz w:val="24"/>
          <w:szCs w:val="24"/>
        </w:rPr>
        <w:t xml:space="preserve"> a dopĺňa</w:t>
      </w:r>
      <w:r w:rsidR="00356ECF" w:rsidRPr="00356ECF">
        <w:rPr>
          <w:rFonts w:ascii="Times New Roman" w:hAnsi="Times New Roman" w:cs="Times New Roman"/>
          <w:sz w:val="24"/>
          <w:szCs w:val="24"/>
        </w:rPr>
        <w:t xml:space="preserve"> zákon č. 595/2003 Z.</w:t>
      </w:r>
      <w:r w:rsidR="00775824">
        <w:rPr>
          <w:rFonts w:ascii="Times New Roman" w:hAnsi="Times New Roman" w:cs="Times New Roman"/>
          <w:sz w:val="24"/>
          <w:szCs w:val="24"/>
        </w:rPr>
        <w:t xml:space="preserve"> </w:t>
      </w:r>
      <w:r w:rsidR="00356ECF" w:rsidRPr="00356ECF">
        <w:rPr>
          <w:rFonts w:ascii="Times New Roman" w:hAnsi="Times New Roman" w:cs="Times New Roman"/>
          <w:sz w:val="24"/>
          <w:szCs w:val="24"/>
        </w:rPr>
        <w:t>z. o dani z príjmov v znení neskorších predpisov</w:t>
      </w:r>
    </w:p>
    <w:p w14:paraId="78B76F5A"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Termín začatia a ukončenia PPK:</w:t>
      </w:r>
      <w:r w:rsidRPr="009D0D54">
        <w:rPr>
          <w:rFonts w:ascii="Times New Roman" w:hAnsi="Times New Roman" w:cs="Times New Roman"/>
          <w:sz w:val="24"/>
          <w:szCs w:val="24"/>
        </w:rPr>
        <w:t xml:space="preserve"> </w:t>
      </w:r>
      <w:r w:rsidRPr="009D0D54">
        <w:rPr>
          <w:rFonts w:ascii="Times New Roman" w:hAnsi="Times New Roman" w:cs="Times New Roman"/>
          <w:i/>
          <w:iCs/>
          <w:sz w:val="24"/>
          <w:szCs w:val="24"/>
        </w:rPr>
        <w:t>bezpredmetné</w:t>
      </w:r>
    </w:p>
    <w:p w14:paraId="3037BF0A"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A.2. Vplyvy:</w:t>
      </w:r>
    </w:p>
    <w:tbl>
      <w:tblPr>
        <w:tblStyle w:val="Mriekatabuky"/>
        <w:tblW w:w="0" w:type="auto"/>
        <w:tblLook w:val="04A0" w:firstRow="1" w:lastRow="0" w:firstColumn="1" w:lastColumn="0" w:noHBand="0" w:noVBand="1"/>
      </w:tblPr>
      <w:tblGrid>
        <w:gridCol w:w="4957"/>
        <w:gridCol w:w="1417"/>
        <w:gridCol w:w="1418"/>
        <w:gridCol w:w="1270"/>
      </w:tblGrid>
      <w:tr w:rsidR="009D0D54" w:rsidRPr="009D0D54" w14:paraId="1D6935BA" w14:textId="77777777" w:rsidTr="002131D5">
        <w:tc>
          <w:tcPr>
            <w:tcW w:w="4957" w:type="dxa"/>
          </w:tcPr>
          <w:p w14:paraId="65A8B979" w14:textId="77777777" w:rsidR="009D0D54" w:rsidRPr="009D0D54" w:rsidRDefault="009D0D54" w:rsidP="009D0D54">
            <w:pPr>
              <w:spacing w:after="160" w:line="259" w:lineRule="auto"/>
              <w:jc w:val="both"/>
              <w:rPr>
                <w:rFonts w:ascii="Times New Roman" w:hAnsi="Times New Roman" w:cs="Times New Roman"/>
                <w:sz w:val="24"/>
                <w:szCs w:val="24"/>
              </w:rPr>
            </w:pPr>
          </w:p>
        </w:tc>
        <w:tc>
          <w:tcPr>
            <w:tcW w:w="1417" w:type="dxa"/>
          </w:tcPr>
          <w:p w14:paraId="14E044CE"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Pozitívne</w:t>
            </w:r>
          </w:p>
        </w:tc>
        <w:tc>
          <w:tcPr>
            <w:tcW w:w="1418" w:type="dxa"/>
          </w:tcPr>
          <w:p w14:paraId="7ABC513F"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Žiadne</w:t>
            </w:r>
          </w:p>
        </w:tc>
        <w:tc>
          <w:tcPr>
            <w:tcW w:w="1270" w:type="dxa"/>
          </w:tcPr>
          <w:p w14:paraId="2585E9DB"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Negatívne</w:t>
            </w:r>
          </w:p>
        </w:tc>
      </w:tr>
      <w:tr w:rsidR="009D0D54" w:rsidRPr="009D0D54" w14:paraId="4C0540BE" w14:textId="77777777" w:rsidTr="002131D5">
        <w:tc>
          <w:tcPr>
            <w:tcW w:w="4957" w:type="dxa"/>
          </w:tcPr>
          <w:p w14:paraId="683ED8C4"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1. Vplyvy na rozpočet verejnej správy</w:t>
            </w:r>
          </w:p>
        </w:tc>
        <w:tc>
          <w:tcPr>
            <w:tcW w:w="1417" w:type="dxa"/>
          </w:tcPr>
          <w:p w14:paraId="4E0EB9E2"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25FDF569" w14:textId="4330497C"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1ABC7C9D" w14:textId="2E7FFF5A" w:rsidR="009D0D54" w:rsidRPr="009D0D54" w:rsidRDefault="00DA1D3C"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D0D54" w:rsidRPr="009D0D54" w14:paraId="4A87D86B" w14:textId="77777777" w:rsidTr="002131D5">
        <w:tc>
          <w:tcPr>
            <w:tcW w:w="4957" w:type="dxa"/>
          </w:tcPr>
          <w:p w14:paraId="00918B39"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2. Vplyvy na podnikateľské prostredie-</w:t>
            </w:r>
          </w:p>
          <w:p w14:paraId="6A96C725"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 xml:space="preserve">    dochádza k zvýšeniu regulačného zaťaženia?</w:t>
            </w:r>
          </w:p>
        </w:tc>
        <w:tc>
          <w:tcPr>
            <w:tcW w:w="1417" w:type="dxa"/>
          </w:tcPr>
          <w:p w14:paraId="3562D48C" w14:textId="484C1DED" w:rsidR="009D0D54" w:rsidRPr="009D0D54" w:rsidRDefault="007D0B0D"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418" w:type="dxa"/>
          </w:tcPr>
          <w:p w14:paraId="2B80D8B3" w14:textId="2B24F087"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09061CB4"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32E1312A" w14:textId="77777777" w:rsidTr="002131D5">
        <w:tc>
          <w:tcPr>
            <w:tcW w:w="4957" w:type="dxa"/>
          </w:tcPr>
          <w:p w14:paraId="58864F18"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3. Sociálne vplyvy</w:t>
            </w:r>
          </w:p>
        </w:tc>
        <w:tc>
          <w:tcPr>
            <w:tcW w:w="1417" w:type="dxa"/>
          </w:tcPr>
          <w:p w14:paraId="33953DD6"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418" w:type="dxa"/>
          </w:tcPr>
          <w:p w14:paraId="7F7206B7"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5478A1BA"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343824C3" w14:textId="77777777" w:rsidTr="002131D5">
        <w:tc>
          <w:tcPr>
            <w:tcW w:w="4957" w:type="dxa"/>
          </w:tcPr>
          <w:p w14:paraId="0427F4E0"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vplyvy na hospodárenie obyvateľstva</w:t>
            </w:r>
          </w:p>
        </w:tc>
        <w:tc>
          <w:tcPr>
            <w:tcW w:w="1417" w:type="dxa"/>
          </w:tcPr>
          <w:p w14:paraId="0BE9D5F9" w14:textId="7F73E959" w:rsidR="009D0D54" w:rsidRPr="009D0D54" w:rsidRDefault="00DA1D3C"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418" w:type="dxa"/>
          </w:tcPr>
          <w:p w14:paraId="24C26576" w14:textId="1CCBEA61"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50BB1597"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26F5F07A" w14:textId="77777777" w:rsidTr="002131D5">
        <w:tc>
          <w:tcPr>
            <w:tcW w:w="4957" w:type="dxa"/>
          </w:tcPr>
          <w:p w14:paraId="68E71DAF"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 xml:space="preserve">sociálnu </w:t>
            </w:r>
            <w:proofErr w:type="spellStart"/>
            <w:r w:rsidRPr="009D0D54">
              <w:rPr>
                <w:rFonts w:ascii="Times New Roman" w:hAnsi="Times New Roman" w:cs="Times New Roman"/>
                <w:sz w:val="24"/>
                <w:szCs w:val="24"/>
              </w:rPr>
              <w:t>exklúziu</w:t>
            </w:r>
            <w:proofErr w:type="spellEnd"/>
          </w:p>
        </w:tc>
        <w:tc>
          <w:tcPr>
            <w:tcW w:w="1417" w:type="dxa"/>
          </w:tcPr>
          <w:p w14:paraId="056AC268"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6BB0BE9C"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768D54AA"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478685F5" w14:textId="77777777" w:rsidTr="002131D5">
        <w:tc>
          <w:tcPr>
            <w:tcW w:w="4957" w:type="dxa"/>
          </w:tcPr>
          <w:p w14:paraId="44172F65"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rovnosť príležitostí a rodovú rovnosť a vplyvy na zamestnanosť</w:t>
            </w:r>
          </w:p>
        </w:tc>
        <w:tc>
          <w:tcPr>
            <w:tcW w:w="1417" w:type="dxa"/>
          </w:tcPr>
          <w:p w14:paraId="4881FC93"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DC366CC"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0C4B8052"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0F6A2E1C" w14:textId="77777777" w:rsidTr="002131D5">
        <w:tc>
          <w:tcPr>
            <w:tcW w:w="4957" w:type="dxa"/>
          </w:tcPr>
          <w:p w14:paraId="0ECDDC60"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4. Vplyvy na životné prostredie</w:t>
            </w:r>
          </w:p>
        </w:tc>
        <w:tc>
          <w:tcPr>
            <w:tcW w:w="1417" w:type="dxa"/>
          </w:tcPr>
          <w:p w14:paraId="0A8C1696"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B4B2573"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4CE88604"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1B588C71" w14:textId="77777777" w:rsidTr="002131D5">
        <w:tc>
          <w:tcPr>
            <w:tcW w:w="4957" w:type="dxa"/>
          </w:tcPr>
          <w:p w14:paraId="777795CD"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5. Vplyvy na informatizáciu spoločnosti</w:t>
            </w:r>
          </w:p>
        </w:tc>
        <w:tc>
          <w:tcPr>
            <w:tcW w:w="1417" w:type="dxa"/>
          </w:tcPr>
          <w:p w14:paraId="41BACB10"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60D0CBD"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2DAE8607"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7D9997A5" w14:textId="77777777" w:rsidTr="002131D5">
        <w:tc>
          <w:tcPr>
            <w:tcW w:w="4957" w:type="dxa"/>
          </w:tcPr>
          <w:p w14:paraId="2F1092FC" w14:textId="61FC460B"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6. Vplyvy na manželstvo, rodičovstvo a</w:t>
            </w:r>
            <w:r w:rsidR="0077479F">
              <w:rPr>
                <w:rFonts w:ascii="Times New Roman" w:hAnsi="Times New Roman" w:cs="Times New Roman"/>
                <w:sz w:val="24"/>
                <w:szCs w:val="24"/>
              </w:rPr>
              <w:t> </w:t>
            </w:r>
            <w:r w:rsidRPr="009D0D54">
              <w:rPr>
                <w:rFonts w:ascii="Times New Roman" w:hAnsi="Times New Roman" w:cs="Times New Roman"/>
                <w:sz w:val="24"/>
                <w:szCs w:val="24"/>
              </w:rPr>
              <w:t>rodinu</w:t>
            </w:r>
          </w:p>
        </w:tc>
        <w:tc>
          <w:tcPr>
            <w:tcW w:w="1417" w:type="dxa"/>
          </w:tcPr>
          <w:p w14:paraId="29E38F69" w14:textId="14920152"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1A017C06" w14:textId="432C464E" w:rsidR="009D0D54" w:rsidRPr="009D0D54" w:rsidRDefault="007D0B0D"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45FFB398" w14:textId="77777777" w:rsidR="009D0D54" w:rsidRPr="009D0D54" w:rsidRDefault="009D0D54" w:rsidP="00DA1D3C">
            <w:pPr>
              <w:spacing w:after="160" w:line="259" w:lineRule="auto"/>
              <w:jc w:val="center"/>
              <w:rPr>
                <w:rFonts w:ascii="Times New Roman" w:hAnsi="Times New Roman" w:cs="Times New Roman"/>
                <w:sz w:val="24"/>
                <w:szCs w:val="24"/>
              </w:rPr>
            </w:pPr>
          </w:p>
        </w:tc>
      </w:tr>
    </w:tbl>
    <w:p w14:paraId="085B9572" w14:textId="77777777" w:rsidR="009D0D54" w:rsidRPr="009D0D54" w:rsidRDefault="009D0D54" w:rsidP="009D0D54">
      <w:pPr>
        <w:jc w:val="both"/>
        <w:rPr>
          <w:rFonts w:ascii="Times New Roman" w:hAnsi="Times New Roman" w:cs="Times New Roman"/>
          <w:sz w:val="24"/>
          <w:szCs w:val="24"/>
        </w:rPr>
      </w:pPr>
    </w:p>
    <w:p w14:paraId="3C80FDAC"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A.3. Poznámky</w:t>
      </w:r>
    </w:p>
    <w:p w14:paraId="025F7538" w14:textId="77777777" w:rsidR="007D0B0D" w:rsidRPr="007D0B0D" w:rsidRDefault="007D0B0D" w:rsidP="007D0B0D">
      <w:pPr>
        <w:jc w:val="both"/>
        <w:rPr>
          <w:rFonts w:ascii="Times New Roman" w:hAnsi="Times New Roman" w:cs="Times New Roman"/>
          <w:i/>
          <w:iCs/>
          <w:sz w:val="24"/>
          <w:szCs w:val="24"/>
        </w:rPr>
      </w:pPr>
      <w:r w:rsidRPr="007D0B0D">
        <w:rPr>
          <w:rFonts w:ascii="Times New Roman" w:hAnsi="Times New Roman" w:cs="Times New Roman"/>
          <w:i/>
          <w:iCs/>
          <w:sz w:val="24"/>
          <w:szCs w:val="24"/>
        </w:rPr>
        <w:t>Návrh zákona bude mať negatívny vplyv na verejné financie. Návrh zákona bude mať pozitívny vplyv na podnikateľské prostredie. Návrh zákona nebude mať vplyv na životné prostredie,  informatizáciu spoločnosti, na manželstvo, rodičovstvo a rodinu. Návrh zákona bude mať pozitívny sociálny vplyv.</w:t>
      </w:r>
    </w:p>
    <w:p w14:paraId="3172B807"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A.4. Alternatívne riešenia</w:t>
      </w:r>
    </w:p>
    <w:p w14:paraId="190AA29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i/>
          <w:iCs/>
          <w:sz w:val="24"/>
          <w:szCs w:val="24"/>
        </w:rPr>
        <w:t>bezpredmetné</w:t>
      </w:r>
    </w:p>
    <w:p w14:paraId="68780D57" w14:textId="77777777" w:rsidR="00775824" w:rsidRPr="00775824" w:rsidRDefault="00775824" w:rsidP="00775824">
      <w:pPr>
        <w:rPr>
          <w:rFonts w:ascii="Times New Roman" w:eastAsia="-webkit-standard" w:hAnsi="Times New Roman" w:cs="Times New Roman"/>
          <w:color w:val="000000"/>
          <w:sz w:val="24"/>
          <w:szCs w:val="24"/>
        </w:rPr>
      </w:pPr>
      <w:r w:rsidRPr="00775824">
        <w:rPr>
          <w:rFonts w:ascii="Times New Roman" w:hAnsi="Times New Roman" w:cs="Times New Roman"/>
          <w:b/>
          <w:color w:val="000000"/>
          <w:sz w:val="24"/>
          <w:szCs w:val="24"/>
        </w:rPr>
        <w:t>A.5. Stanovisko gestorov</w:t>
      </w:r>
    </w:p>
    <w:p w14:paraId="57EE3644" w14:textId="5651F655" w:rsidR="009D0D54" w:rsidRPr="00775824" w:rsidRDefault="00775824" w:rsidP="00775824">
      <w:pPr>
        <w:rPr>
          <w:rFonts w:ascii="Times New Roman" w:eastAsia="-webkit-standard" w:hAnsi="Times New Roman" w:cs="Times New Roman"/>
          <w:color w:val="000000"/>
          <w:sz w:val="24"/>
          <w:szCs w:val="24"/>
        </w:rPr>
      </w:pPr>
      <w:r w:rsidRPr="00775824">
        <w:rPr>
          <w:rFonts w:ascii="Times New Roman" w:hAnsi="Times New Roman" w:cs="Times New Roman"/>
          <w:i/>
          <w:color w:val="000000"/>
          <w:sz w:val="24"/>
          <w:szCs w:val="24"/>
        </w:rPr>
        <w:t>Návrh zákona bol zaslaný na vyjadrenie Ministerstvu financií SR a Ministerstvu hospodárstva SR a stanovisko ministerstiev tvorí súčasť predkladaného materiálu.</w:t>
      </w:r>
    </w:p>
    <w:sectPr w:rsidR="009D0D54" w:rsidRPr="00775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0000500000000020000"/>
    <w:charset w:val="EE"/>
    <w:family w:val="roman"/>
    <w:pitch w:val="variable"/>
    <w:sig w:usb0="E0002EFF" w:usb1="C000785B" w:usb2="00000009" w:usb3="00000000" w:csb0="000001FF" w:csb1="00000000"/>
  </w:font>
  <w:font w:name="-webkit-standard">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7139"/>
    <w:multiLevelType w:val="hybridMultilevel"/>
    <w:tmpl w:val="19E60700"/>
    <w:lvl w:ilvl="0" w:tplc="B606924C">
      <w:start w:val="3"/>
      <w:numFmt w:val="bullet"/>
      <w:lvlText w:val="-"/>
      <w:lvlJc w:val="left"/>
      <w:pPr>
        <w:ind w:left="600" w:hanging="360"/>
      </w:pPr>
      <w:rPr>
        <w:rFonts w:ascii="Times New Roman" w:eastAsiaTheme="minorHAnsi"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num w:numId="1" w16cid:durableId="21104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AA"/>
    <w:rsid w:val="0006721A"/>
    <w:rsid w:val="00251EC9"/>
    <w:rsid w:val="00356ECF"/>
    <w:rsid w:val="00546067"/>
    <w:rsid w:val="006F1FCE"/>
    <w:rsid w:val="0072300B"/>
    <w:rsid w:val="0077479F"/>
    <w:rsid w:val="00775824"/>
    <w:rsid w:val="007D0B0D"/>
    <w:rsid w:val="009D0D54"/>
    <w:rsid w:val="00A53131"/>
    <w:rsid w:val="00A97A7F"/>
    <w:rsid w:val="00C16A4C"/>
    <w:rsid w:val="00C7636B"/>
    <w:rsid w:val="00CB281A"/>
    <w:rsid w:val="00DA1D3C"/>
    <w:rsid w:val="00DC4660"/>
    <w:rsid w:val="00E94E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F355"/>
  <w15:chartTrackingRefBased/>
  <w15:docId w15:val="{5BE429C2-643D-4662-9476-17B2EE1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9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9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94E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94E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94EA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94E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94EA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94EA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94EA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4E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94E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94EA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94EA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94EA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94EA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94EA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94EA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94EAA"/>
    <w:rPr>
      <w:rFonts w:eastAsiaTheme="majorEastAsia" w:cstheme="majorBidi"/>
      <w:color w:val="272727" w:themeColor="text1" w:themeTint="D8"/>
    </w:rPr>
  </w:style>
  <w:style w:type="paragraph" w:styleId="Nzov">
    <w:name w:val="Title"/>
    <w:basedOn w:val="Normlny"/>
    <w:next w:val="Normlny"/>
    <w:link w:val="NzovChar"/>
    <w:uiPriority w:val="10"/>
    <w:qFormat/>
    <w:rsid w:val="00E9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94EA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94EA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94EA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94EA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94EAA"/>
    <w:rPr>
      <w:i/>
      <w:iCs/>
      <w:color w:val="404040" w:themeColor="text1" w:themeTint="BF"/>
    </w:rPr>
  </w:style>
  <w:style w:type="paragraph" w:styleId="Odsekzoznamu">
    <w:name w:val="List Paragraph"/>
    <w:basedOn w:val="Normlny"/>
    <w:uiPriority w:val="34"/>
    <w:qFormat/>
    <w:rsid w:val="00E94EAA"/>
    <w:pPr>
      <w:ind w:left="720"/>
      <w:contextualSpacing/>
    </w:pPr>
  </w:style>
  <w:style w:type="character" w:styleId="Intenzvnezvraznenie">
    <w:name w:val="Intense Emphasis"/>
    <w:basedOn w:val="Predvolenpsmoodseku"/>
    <w:uiPriority w:val="21"/>
    <w:qFormat/>
    <w:rsid w:val="00E94EAA"/>
    <w:rPr>
      <w:i/>
      <w:iCs/>
      <w:color w:val="2F5496" w:themeColor="accent1" w:themeShade="BF"/>
    </w:rPr>
  </w:style>
  <w:style w:type="paragraph" w:styleId="Zvraznencitcia">
    <w:name w:val="Intense Quote"/>
    <w:basedOn w:val="Normlny"/>
    <w:next w:val="Normlny"/>
    <w:link w:val="ZvraznencitciaChar"/>
    <w:uiPriority w:val="30"/>
    <w:qFormat/>
    <w:rsid w:val="00E9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94EAA"/>
    <w:rPr>
      <w:i/>
      <w:iCs/>
      <w:color w:val="2F5496" w:themeColor="accent1" w:themeShade="BF"/>
    </w:rPr>
  </w:style>
  <w:style w:type="character" w:styleId="Zvraznenodkaz">
    <w:name w:val="Intense Reference"/>
    <w:basedOn w:val="Predvolenpsmoodseku"/>
    <w:uiPriority w:val="32"/>
    <w:qFormat/>
    <w:rsid w:val="00E94EAA"/>
    <w:rPr>
      <w:b/>
      <w:bCs/>
      <w:smallCaps/>
      <w:color w:val="2F5496" w:themeColor="accent1" w:themeShade="BF"/>
      <w:spacing w:val="5"/>
    </w:rPr>
  </w:style>
  <w:style w:type="table" w:styleId="Mriekatabuky">
    <w:name w:val="Table Grid"/>
    <w:basedOn w:val="Normlnatabuka"/>
    <w:uiPriority w:val="39"/>
    <w:rsid w:val="009D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5</Pages>
  <Words>1004</Words>
  <Characters>5729</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Hlubocka</dc:creator>
  <cp:keywords/>
  <dc:description/>
  <cp:lastModifiedBy>Wallenfels Jozef</cp:lastModifiedBy>
  <cp:revision>6</cp:revision>
  <dcterms:created xsi:type="dcterms:W3CDTF">2024-11-04T15:34:00Z</dcterms:created>
  <dcterms:modified xsi:type="dcterms:W3CDTF">2025-01-17T12:01:00Z</dcterms:modified>
</cp:coreProperties>
</file>