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12C6" w14:textId="77777777" w:rsidR="0027617D" w:rsidRPr="00DA59C9" w:rsidRDefault="0027617D" w:rsidP="0027617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A59C9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ô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 </w:t>
      </w:r>
      <w:r w:rsidRPr="00DA59C9"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A59C9">
        <w:rPr>
          <w:rFonts w:ascii="Times New Roman" w:hAnsi="Times New Roman"/>
          <w:b/>
          <w:bCs/>
          <w:sz w:val="24"/>
          <w:szCs w:val="24"/>
        </w:rPr>
        <w:t>a</w:t>
      </w:r>
    </w:p>
    <w:p w14:paraId="06B42A5F" w14:textId="77777777" w:rsidR="0027617D" w:rsidRDefault="0027617D" w:rsidP="0027617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CA3C7A" w14:textId="77777777" w:rsidR="0027617D" w:rsidRPr="00DA59C9" w:rsidRDefault="0027617D" w:rsidP="0027617D">
      <w:pPr>
        <w:ind w:firstLine="708"/>
        <w:rPr>
          <w:rFonts w:ascii="Times New Roman" w:hAnsi="Times New Roman"/>
          <w:b/>
          <w:bCs/>
          <w:sz w:val="24"/>
          <w:szCs w:val="24"/>
        </w:rPr>
      </w:pPr>
      <w:r w:rsidRPr="00DA59C9">
        <w:rPr>
          <w:rFonts w:ascii="Times New Roman" w:hAnsi="Times New Roman"/>
          <w:b/>
          <w:bCs/>
          <w:sz w:val="24"/>
          <w:szCs w:val="24"/>
        </w:rPr>
        <w:t xml:space="preserve">A. Všeobecná časť </w:t>
      </w:r>
    </w:p>
    <w:p w14:paraId="117EF67B" w14:textId="441E7524" w:rsidR="0027617D" w:rsidRDefault="0027617D" w:rsidP="0027617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Návrh zákona, ktorým sa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mení </w:t>
      </w:r>
      <w:r w:rsidRPr="000B4A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 </w:t>
      </w:r>
      <w:r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2761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2168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595</w:t>
      </w:r>
      <w:r w:rsidR="00DD5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/2003 </w:t>
      </w:r>
      <w:r w:rsidRPr="0027617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 z. o</w:t>
      </w:r>
      <w:r w:rsidR="002168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daní z príjmov</w:t>
      </w:r>
      <w:r w:rsidR="00DD504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94603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E5765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 znení neskorších predpisov </w:t>
      </w:r>
      <w:r w:rsidRPr="000B4A5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predkladajú na rokovanie Národnej rady Slovenskej republiky poslanci Národnej rady Slovenskej republiky </w:t>
      </w:r>
      <w:r w:rsidRPr="000B4A57">
        <w:rPr>
          <w:rFonts w:ascii="Times New Roman" w:hAnsi="Times New Roman" w:cs="Times New Roman"/>
          <w:sz w:val="24"/>
          <w:szCs w:val="24"/>
        </w:rPr>
        <w:t xml:space="preserve">Vladimíra </w:t>
      </w:r>
      <w:proofErr w:type="spellStart"/>
      <w:r w:rsidRPr="000B4A57">
        <w:rPr>
          <w:rFonts w:ascii="Times New Roman" w:hAnsi="Times New Roman" w:cs="Times New Roman"/>
          <w:sz w:val="24"/>
          <w:szCs w:val="24"/>
        </w:rPr>
        <w:t>Marcinková</w:t>
      </w:r>
      <w:proofErr w:type="spellEnd"/>
      <w:r w:rsidRPr="000B4A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Vladimír </w:t>
      </w:r>
      <w:proofErr w:type="spellStart"/>
      <w:r>
        <w:rPr>
          <w:rFonts w:ascii="Times New Roman" w:hAnsi="Times New Roman" w:cs="Times New Roman"/>
          <w:sz w:val="24"/>
          <w:szCs w:val="24"/>
        </w:rPr>
        <w:t>Ledecký</w:t>
      </w:r>
      <w:proofErr w:type="spellEnd"/>
      <w:r w:rsidR="00E8729B">
        <w:rPr>
          <w:rFonts w:ascii="Times New Roman" w:hAnsi="Times New Roman" w:cs="Times New Roman"/>
          <w:sz w:val="24"/>
          <w:szCs w:val="24"/>
        </w:rPr>
        <w:t xml:space="preserve"> a</w:t>
      </w:r>
      <w:r w:rsidR="00C14B3A">
        <w:rPr>
          <w:rFonts w:ascii="Times New Roman" w:hAnsi="Times New Roman" w:cs="Times New Roman"/>
          <w:sz w:val="24"/>
          <w:szCs w:val="24"/>
        </w:rPr>
        <w:t> </w:t>
      </w:r>
      <w:r w:rsidR="00E8729B">
        <w:rPr>
          <w:rFonts w:ascii="Times New Roman" w:hAnsi="Times New Roman" w:cs="Times New Roman"/>
          <w:sz w:val="24"/>
          <w:szCs w:val="24"/>
        </w:rPr>
        <w:t>Mar</w:t>
      </w:r>
      <w:r w:rsidR="00C14B3A">
        <w:rPr>
          <w:rFonts w:ascii="Times New Roman" w:hAnsi="Times New Roman" w:cs="Times New Roman"/>
          <w:sz w:val="24"/>
          <w:szCs w:val="24"/>
        </w:rPr>
        <w:t xml:space="preserve">ián </w:t>
      </w:r>
      <w:r w:rsidR="00E8729B">
        <w:rPr>
          <w:rFonts w:ascii="Times New Roman" w:hAnsi="Times New Roman" w:cs="Times New Roman"/>
          <w:sz w:val="24"/>
          <w:szCs w:val="24"/>
        </w:rPr>
        <w:t xml:space="preserve"> Viskupič.</w:t>
      </w:r>
    </w:p>
    <w:p w14:paraId="4EC27E36" w14:textId="77777777" w:rsidR="0027617D" w:rsidRPr="000B4A57" w:rsidRDefault="0027617D" w:rsidP="0027617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670B9EF" w14:textId="1C523415" w:rsidR="0027617D" w:rsidRPr="0027617D" w:rsidRDefault="00DD5044" w:rsidP="00B40800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Cieľom prekladanej právnej úpravy </w:t>
      </w:r>
      <w:r w:rsidR="002168DC">
        <w:rPr>
          <w:rFonts w:ascii="Times New Roman" w:hAnsi="Times New Roman" w:cs="Times New Roman"/>
          <w:b/>
          <w:bCs/>
          <w:sz w:val="24"/>
          <w:szCs w:val="24"/>
        </w:rPr>
        <w:t>je</w:t>
      </w:r>
      <w:r w:rsidR="00C27C99">
        <w:rPr>
          <w:rFonts w:ascii="Times New Roman" w:hAnsi="Times New Roman" w:cs="Times New Roman"/>
          <w:b/>
          <w:bCs/>
          <w:sz w:val="24"/>
          <w:szCs w:val="24"/>
        </w:rPr>
        <w:t xml:space="preserve"> odstránenie diskriminácie a</w:t>
      </w:r>
      <w:r w:rsidR="002168DC">
        <w:rPr>
          <w:rFonts w:ascii="Times New Roman" w:hAnsi="Times New Roman" w:cs="Times New Roman"/>
          <w:b/>
          <w:bCs/>
          <w:sz w:val="24"/>
          <w:szCs w:val="24"/>
        </w:rPr>
        <w:t xml:space="preserve"> zmena podmienok potrebných na získanie daňového bonusu na dieťa pre daňovníkov s neobmedzenou daňovou povinnosťou (teda rezidentov</w:t>
      </w:r>
      <w:r w:rsidR="009636CA">
        <w:rPr>
          <w:rFonts w:ascii="Times New Roman" w:hAnsi="Times New Roman" w:cs="Times New Roman"/>
          <w:b/>
          <w:bCs/>
          <w:sz w:val="24"/>
          <w:szCs w:val="24"/>
        </w:rPr>
        <w:t xml:space="preserve"> Slovenskej republiky</w:t>
      </w:r>
      <w:r w:rsidR="002168DC">
        <w:rPr>
          <w:rFonts w:ascii="Times New Roman" w:hAnsi="Times New Roman" w:cs="Times New Roman"/>
          <w:b/>
          <w:bCs/>
          <w:sz w:val="24"/>
          <w:szCs w:val="24"/>
        </w:rPr>
        <w:t>),</w:t>
      </w:r>
      <w:r w:rsidR="00C27C99" w:rsidRPr="00C27C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7C99">
        <w:rPr>
          <w:rFonts w:ascii="Times New Roman" w:hAnsi="Times New Roman" w:cs="Times New Roman"/>
          <w:b/>
          <w:bCs/>
          <w:sz w:val="24"/>
          <w:szCs w:val="24"/>
        </w:rPr>
        <w:t>tak aby prípade, že tieto osoby pre slovenského zamestnávateľa vykonávajú prácu nielen na území Slovenskej republiky, ale aj v zahraničí neprichádzali o nárok na daňový bonus na dieťa.</w:t>
      </w:r>
    </w:p>
    <w:p w14:paraId="7D99B0E8" w14:textId="77777777" w:rsidR="0027617D" w:rsidRDefault="0027617D" w:rsidP="0027617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9EB31" w14:textId="6A28EAE9" w:rsidR="00745A3B" w:rsidRDefault="002168DC" w:rsidP="0027617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účinnosťou o</w:t>
      </w:r>
      <w:r w:rsidRPr="002168DC">
        <w:rPr>
          <w:rFonts w:ascii="Times New Roman" w:hAnsi="Times New Roman" w:cs="Times New Roman"/>
          <w:sz w:val="24"/>
          <w:szCs w:val="24"/>
        </w:rPr>
        <w:t>d 1.</w:t>
      </w:r>
      <w:r w:rsidR="00E5765E">
        <w:rPr>
          <w:rFonts w:ascii="Times New Roman" w:hAnsi="Times New Roman" w:cs="Times New Roman"/>
          <w:sz w:val="24"/>
          <w:szCs w:val="24"/>
        </w:rPr>
        <w:t xml:space="preserve"> </w:t>
      </w:r>
      <w:r w:rsidRPr="002168DC">
        <w:rPr>
          <w:rFonts w:ascii="Times New Roman" w:hAnsi="Times New Roman" w:cs="Times New Roman"/>
          <w:sz w:val="24"/>
          <w:szCs w:val="24"/>
        </w:rPr>
        <w:t>januára 2025 podľa § 33 ods. 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835" w:rsidRPr="00D23835">
        <w:rPr>
          <w:rFonts w:ascii="Times New Roman" w:hAnsi="Times New Roman" w:cs="Times New Roman"/>
          <w:sz w:val="24"/>
          <w:szCs w:val="24"/>
        </w:rPr>
        <w:t xml:space="preserve">zákona o dani z príjmu </w:t>
      </w: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Pr="002168DC">
        <w:rPr>
          <w:rFonts w:ascii="Times New Roman" w:hAnsi="Times New Roman" w:cs="Times New Roman"/>
          <w:sz w:val="24"/>
          <w:szCs w:val="24"/>
        </w:rPr>
        <w:t>môžu daňovníci uplatniť nárok na daňový bonus</w:t>
      </w:r>
      <w:r>
        <w:rPr>
          <w:rFonts w:ascii="Times New Roman" w:hAnsi="Times New Roman" w:cs="Times New Roman"/>
          <w:sz w:val="24"/>
          <w:szCs w:val="24"/>
        </w:rPr>
        <w:t xml:space="preserve"> na dieťa</w:t>
      </w:r>
      <w:r w:rsidRPr="00216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iba</w:t>
      </w:r>
      <w:r w:rsidRPr="002168DC">
        <w:rPr>
          <w:rFonts w:ascii="Times New Roman" w:hAnsi="Times New Roman" w:cs="Times New Roman"/>
          <w:sz w:val="24"/>
          <w:szCs w:val="24"/>
        </w:rPr>
        <w:t xml:space="preserve"> v prípade, ak 90 % svojich celosvetových zdaniteľných príjmov dosahujú na území Slovenskej republiky</w:t>
      </w:r>
      <w:r>
        <w:rPr>
          <w:rFonts w:ascii="Times New Roman" w:hAnsi="Times New Roman" w:cs="Times New Roman"/>
          <w:sz w:val="24"/>
          <w:szCs w:val="24"/>
        </w:rPr>
        <w:t xml:space="preserve">. Táto podmienka sa na základe aktuálne platnej právnej úpravy vzťahuje na obe skupiny daňovníkov, teda na </w:t>
      </w:r>
      <w:r w:rsidRPr="002168DC">
        <w:rPr>
          <w:rFonts w:ascii="Times New Roman" w:hAnsi="Times New Roman" w:cs="Times New Roman"/>
          <w:sz w:val="24"/>
          <w:szCs w:val="24"/>
        </w:rPr>
        <w:t>daňovníka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168DC">
        <w:rPr>
          <w:rFonts w:ascii="Times New Roman" w:hAnsi="Times New Roman" w:cs="Times New Roman"/>
          <w:sz w:val="24"/>
          <w:szCs w:val="24"/>
        </w:rPr>
        <w:t>obmedzenou</w:t>
      </w:r>
      <w:r>
        <w:rPr>
          <w:rFonts w:ascii="Times New Roman" w:hAnsi="Times New Roman" w:cs="Times New Roman"/>
          <w:sz w:val="24"/>
          <w:szCs w:val="24"/>
        </w:rPr>
        <w:t xml:space="preserve"> daňovou povinnosťou, čo sú</w:t>
      </w:r>
      <w:r w:rsidRPr="002168DC">
        <w:rPr>
          <w:rFonts w:ascii="Times New Roman" w:hAnsi="Times New Roman" w:cs="Times New Roman"/>
          <w:sz w:val="24"/>
          <w:szCs w:val="24"/>
        </w:rPr>
        <w:t xml:space="preserve"> nerezident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168DC">
        <w:rPr>
          <w:rFonts w:ascii="Times New Roman" w:hAnsi="Times New Roman" w:cs="Times New Roman"/>
          <w:sz w:val="24"/>
          <w:szCs w:val="24"/>
        </w:rPr>
        <w:t xml:space="preserve"> SR</w:t>
      </w:r>
      <w:r>
        <w:rPr>
          <w:rFonts w:ascii="Times New Roman" w:hAnsi="Times New Roman" w:cs="Times New Roman"/>
          <w:sz w:val="24"/>
          <w:szCs w:val="24"/>
        </w:rPr>
        <w:t>, nemajú</w:t>
      </w:r>
      <w:r w:rsidRPr="002168DC">
        <w:rPr>
          <w:rFonts w:ascii="Times New Roman" w:hAnsi="Times New Roman" w:cs="Times New Roman"/>
          <w:sz w:val="24"/>
          <w:szCs w:val="24"/>
        </w:rPr>
        <w:t xml:space="preserve"> tu trvalý pobyt</w:t>
      </w:r>
      <w:r>
        <w:rPr>
          <w:rFonts w:ascii="Times New Roman" w:hAnsi="Times New Roman" w:cs="Times New Roman"/>
          <w:sz w:val="24"/>
          <w:szCs w:val="24"/>
        </w:rPr>
        <w:t>, ani sa na území Slovenskej republiky obvykle nezdržiavajú</w:t>
      </w:r>
      <w:r w:rsidR="00745A3B">
        <w:rPr>
          <w:rFonts w:ascii="Times New Roman" w:hAnsi="Times New Roman" w:cs="Times New Roman"/>
          <w:sz w:val="24"/>
          <w:szCs w:val="24"/>
        </w:rPr>
        <w:t>,</w:t>
      </w:r>
      <w:r w:rsidRPr="00216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 aj na daňovníkov</w:t>
      </w:r>
      <w:r w:rsidRPr="002168DC">
        <w:rPr>
          <w:rFonts w:ascii="Times New Roman" w:hAnsi="Times New Roman" w:cs="Times New Roman"/>
          <w:sz w:val="24"/>
          <w:szCs w:val="24"/>
        </w:rPr>
        <w:t xml:space="preserve"> </w:t>
      </w:r>
      <w:r w:rsidR="001A6D94">
        <w:rPr>
          <w:rFonts w:ascii="Times New Roman" w:hAnsi="Times New Roman" w:cs="Times New Roman"/>
          <w:sz w:val="24"/>
          <w:szCs w:val="24"/>
        </w:rPr>
        <w:t xml:space="preserve">s </w:t>
      </w:r>
      <w:r w:rsidRPr="002168DC">
        <w:rPr>
          <w:rFonts w:ascii="Times New Roman" w:hAnsi="Times New Roman" w:cs="Times New Roman"/>
          <w:sz w:val="24"/>
          <w:szCs w:val="24"/>
        </w:rPr>
        <w:t>neobmedzenou daňovou povinnosťou (</w:t>
      </w:r>
      <w:r w:rsidR="00745A3B">
        <w:rPr>
          <w:rFonts w:ascii="Times New Roman" w:hAnsi="Times New Roman" w:cs="Times New Roman"/>
          <w:sz w:val="24"/>
          <w:szCs w:val="24"/>
        </w:rPr>
        <w:t xml:space="preserve">teda </w:t>
      </w:r>
      <w:r w:rsidRPr="002168DC">
        <w:rPr>
          <w:rFonts w:ascii="Times New Roman" w:hAnsi="Times New Roman" w:cs="Times New Roman"/>
          <w:sz w:val="24"/>
          <w:szCs w:val="24"/>
        </w:rPr>
        <w:t>rezident</w:t>
      </w:r>
      <w:r w:rsidR="00745A3B">
        <w:rPr>
          <w:rFonts w:ascii="Times New Roman" w:hAnsi="Times New Roman" w:cs="Times New Roman"/>
          <w:sz w:val="24"/>
          <w:szCs w:val="24"/>
        </w:rPr>
        <w:t>ov Slovenskej republiky</w:t>
      </w:r>
      <w:r w:rsidRPr="002168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5A3B">
        <w:rPr>
          <w:rFonts w:ascii="Times New Roman" w:hAnsi="Times New Roman" w:cs="Times New Roman"/>
          <w:sz w:val="24"/>
          <w:szCs w:val="24"/>
        </w:rPr>
        <w:t xml:space="preserve"> Táto zmena bola súčasťou konsolidačných opatrení navrhnutých vládou Slovenskej republiky, ktoré boli schválené v októbri 2024 v skrátenom legislatívnom konaní za absencie odbornej diskusie a pripomienkovania relevantných subjektov. </w:t>
      </w:r>
    </w:p>
    <w:p w14:paraId="4F54EE44" w14:textId="77777777" w:rsidR="00745A3B" w:rsidRDefault="00745A3B" w:rsidP="0027617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E9A2253" w14:textId="4E1A0A53" w:rsidR="00745A3B" w:rsidRDefault="00C27C99" w:rsidP="00745A3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Výsledkom tejto právnej úpravy je, že rezidenti SR, ktorí vykonávajú prácu pre slovenských zamestnávateľov nielen na území Slovenska, ale aj v zahraničí budú prichádzať o daňový bonus na dieťa.</w:t>
      </w:r>
      <w:r w:rsidR="00A0373F">
        <w:rPr>
          <w:rFonts w:ascii="Times New Roman" w:hAnsi="Times New Roman" w:cs="Times New Roman"/>
          <w:sz w:val="24"/>
          <w:szCs w:val="24"/>
        </w:rPr>
        <w:t xml:space="preserve"> </w:t>
      </w:r>
      <w:r w:rsidR="00745A3B">
        <w:rPr>
          <w:rFonts w:ascii="Times New Roman" w:hAnsi="Times New Roman" w:cs="Times New Roman"/>
          <w:sz w:val="24"/>
          <w:szCs w:val="24"/>
        </w:rPr>
        <w:t xml:space="preserve">Zároveň v tomto kontexte je potrebné doplniť, že zákon o daní </w:t>
      </w:r>
      <w:r w:rsidR="009636CA">
        <w:rPr>
          <w:rFonts w:ascii="Times New Roman" w:hAnsi="Times New Roman" w:cs="Times New Roman"/>
          <w:sz w:val="24"/>
          <w:szCs w:val="24"/>
        </w:rPr>
        <w:t xml:space="preserve">z </w:t>
      </w:r>
      <w:r w:rsidR="00745A3B">
        <w:rPr>
          <w:rFonts w:ascii="Times New Roman" w:hAnsi="Times New Roman" w:cs="Times New Roman"/>
          <w:sz w:val="24"/>
          <w:szCs w:val="24"/>
        </w:rPr>
        <w:t>príjmu sa nezaoberá tým, v ktorej krajine je príjem daňovníka zdaňovan</w:t>
      </w:r>
      <w:r w:rsidR="009636CA">
        <w:rPr>
          <w:rFonts w:ascii="Times New Roman" w:hAnsi="Times New Roman" w:cs="Times New Roman"/>
          <w:sz w:val="24"/>
          <w:szCs w:val="24"/>
        </w:rPr>
        <w:t>ý.</w:t>
      </w:r>
      <w:r w:rsidR="00745A3B">
        <w:rPr>
          <w:rFonts w:ascii="Times New Roman" w:hAnsi="Times New Roman" w:cs="Times New Roman"/>
          <w:sz w:val="24"/>
          <w:szCs w:val="24"/>
        </w:rPr>
        <w:t xml:space="preserve"> Vychádzajúc z medzinárodných zmlúv, ktoré zakazujú dvojité zdanenie príjmu bude dochádzať k situáciám, keď príjem daňovníka (získaný v zahraničí napríklad na zahraničnej pracovnej ceste) bude zdanený v Slovenskej republike, avšak daňovníkovi nárok na daňový bonus nevznikne. </w:t>
      </w:r>
      <w:r>
        <w:rPr>
          <w:rFonts w:ascii="Times New Roman" w:hAnsi="Times New Roman" w:cs="Times New Roman"/>
          <w:sz w:val="24"/>
          <w:szCs w:val="24"/>
        </w:rPr>
        <w:t>Vychádzajúc zo zákona o dani z príjmu, ak zamestnanec pracujúci pre slovenského zamestnávateľa zarobí v zahraničí viac ako 10 % zo svojho celkového príjmu, nárok na daňový bonus mu nevzniká. Hovoríme napríklad o zamestnancoch, ktorí pracujú na Slovensku, ale chodia na služobné cesty do zahraničia. Ak viac ako 10 %  zo svojho príjmu nadobudnú na zahraničnej pracovnej ceste mimo územia Slovenskej republiky, nárok na daňový bonus si nebudú môcť uplatniť.</w:t>
      </w:r>
    </w:p>
    <w:p w14:paraId="74EC9238" w14:textId="77777777" w:rsidR="00745A3B" w:rsidRDefault="00745A3B" w:rsidP="00745A3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2405808" w14:textId="5707A57F" w:rsidR="00C27C99" w:rsidRDefault="00745A3B" w:rsidP="00C27C99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1. januára 2025 </w:t>
      </w:r>
      <w:r w:rsidRPr="00745A3B">
        <w:rPr>
          <w:rFonts w:ascii="Times New Roman" w:hAnsi="Times New Roman" w:cs="Times New Roman"/>
          <w:sz w:val="24"/>
          <w:szCs w:val="24"/>
        </w:rPr>
        <w:t xml:space="preserve">obmedzenie </w:t>
      </w:r>
      <w:r>
        <w:rPr>
          <w:rFonts w:ascii="Times New Roman" w:hAnsi="Times New Roman" w:cs="Times New Roman"/>
          <w:sz w:val="24"/>
          <w:szCs w:val="24"/>
        </w:rPr>
        <w:t xml:space="preserve">pôvodu príjmu pre podmienky získania daňového bonusu </w:t>
      </w:r>
      <w:r w:rsidRPr="00745A3B">
        <w:rPr>
          <w:rFonts w:ascii="Times New Roman" w:hAnsi="Times New Roman" w:cs="Times New Roman"/>
          <w:sz w:val="24"/>
          <w:szCs w:val="24"/>
        </w:rPr>
        <w:t xml:space="preserve">platilo iba pre </w:t>
      </w:r>
      <w:r>
        <w:rPr>
          <w:rFonts w:ascii="Times New Roman" w:hAnsi="Times New Roman" w:cs="Times New Roman"/>
          <w:sz w:val="24"/>
          <w:szCs w:val="24"/>
        </w:rPr>
        <w:t>skupin</w:t>
      </w:r>
      <w:r w:rsidR="001A6D9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A3B">
        <w:rPr>
          <w:rFonts w:ascii="Times New Roman" w:hAnsi="Times New Roman" w:cs="Times New Roman"/>
          <w:sz w:val="24"/>
          <w:szCs w:val="24"/>
        </w:rPr>
        <w:t xml:space="preserve">daňovníkov s obmedzenou daňovou povinnosťou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45A3B">
        <w:rPr>
          <w:rFonts w:ascii="Times New Roman" w:hAnsi="Times New Roman" w:cs="Times New Roman"/>
          <w:sz w:val="24"/>
          <w:szCs w:val="24"/>
        </w:rPr>
        <w:t>nerezident</w:t>
      </w:r>
      <w:r>
        <w:rPr>
          <w:rFonts w:ascii="Times New Roman" w:hAnsi="Times New Roman" w:cs="Times New Roman"/>
          <w:sz w:val="24"/>
          <w:szCs w:val="24"/>
        </w:rPr>
        <w:t>ov</w:t>
      </w:r>
      <w:r w:rsidRPr="00745A3B">
        <w:rPr>
          <w:rFonts w:ascii="Times New Roman" w:hAnsi="Times New Roman" w:cs="Times New Roman"/>
          <w:sz w:val="24"/>
          <w:szCs w:val="24"/>
        </w:rPr>
        <w:t xml:space="preserve"> Slovenskej republiky</w:t>
      </w:r>
      <w:r>
        <w:rPr>
          <w:rFonts w:ascii="Times New Roman" w:hAnsi="Times New Roman" w:cs="Times New Roman"/>
          <w:sz w:val="24"/>
          <w:szCs w:val="24"/>
        </w:rPr>
        <w:t xml:space="preserve">). Cieľom našej predkladanej právnej úpravy je spať navrátenie </w:t>
      </w:r>
      <w:r w:rsidR="00D96983">
        <w:rPr>
          <w:rFonts w:ascii="Times New Roman" w:hAnsi="Times New Roman" w:cs="Times New Roman"/>
          <w:sz w:val="24"/>
          <w:szCs w:val="24"/>
        </w:rPr>
        <w:t>legislatívne</w:t>
      </w:r>
      <w:r w:rsidR="00D52AFB">
        <w:rPr>
          <w:rFonts w:ascii="Times New Roman" w:hAnsi="Times New Roman" w:cs="Times New Roman"/>
          <w:sz w:val="24"/>
          <w:szCs w:val="24"/>
        </w:rPr>
        <w:t>j</w:t>
      </w:r>
      <w:r w:rsidR="00D96983">
        <w:rPr>
          <w:rFonts w:ascii="Times New Roman" w:hAnsi="Times New Roman" w:cs="Times New Roman"/>
          <w:sz w:val="24"/>
          <w:szCs w:val="24"/>
        </w:rPr>
        <w:t xml:space="preserve"> </w:t>
      </w:r>
      <w:r w:rsidR="00D52AFB">
        <w:rPr>
          <w:rFonts w:ascii="Times New Roman" w:hAnsi="Times New Roman" w:cs="Times New Roman"/>
          <w:sz w:val="24"/>
          <w:szCs w:val="24"/>
        </w:rPr>
        <w:t>podoby</w:t>
      </w:r>
      <w:r w:rsidR="00D96983">
        <w:rPr>
          <w:rFonts w:ascii="Times New Roman" w:hAnsi="Times New Roman" w:cs="Times New Roman"/>
          <w:sz w:val="24"/>
          <w:szCs w:val="24"/>
        </w:rPr>
        <w:t xml:space="preserve"> do tohto stavu. </w:t>
      </w:r>
      <w:r w:rsidR="00C27C99">
        <w:rPr>
          <w:rFonts w:ascii="Times New Roman" w:hAnsi="Times New Roman" w:cs="Times New Roman"/>
          <w:sz w:val="24"/>
          <w:szCs w:val="24"/>
        </w:rPr>
        <w:t>M</w:t>
      </w:r>
      <w:r w:rsidR="00D96983">
        <w:rPr>
          <w:rFonts w:ascii="Times New Roman" w:hAnsi="Times New Roman" w:cs="Times New Roman"/>
          <w:sz w:val="24"/>
          <w:szCs w:val="24"/>
        </w:rPr>
        <w:t xml:space="preserve">áme za to, že aktuálne znenie zákona diskriminuje rezidentov Slovenskej republiky, ktorí časť svojich </w:t>
      </w:r>
      <w:r w:rsidR="00C27C99">
        <w:rPr>
          <w:rFonts w:ascii="Times New Roman" w:hAnsi="Times New Roman" w:cs="Times New Roman"/>
          <w:sz w:val="24"/>
          <w:szCs w:val="24"/>
        </w:rPr>
        <w:t>zdaniteľných príjmov získavajú prácou pre slovenských zamestnávateľov vykonanou v zahraničí, k ich zdaňovaniu dochádza na území Slovenskej republiky, ale nárok  na daňový bonus na dieťa strácajú.</w:t>
      </w:r>
    </w:p>
    <w:p w14:paraId="754FE9B6" w14:textId="77777777" w:rsidR="00D96983" w:rsidRDefault="00D96983" w:rsidP="00745A3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32F6DFD" w14:textId="5038CBDD" w:rsidR="00D96983" w:rsidRDefault="00D96983" w:rsidP="00745A3B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Konsolidačné opatrenia vlády Slovenskej republiky, v podobe zníženi</w:t>
      </w:r>
      <w:r w:rsidR="00D52A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výšky daňového bonusu na dieťa</w:t>
      </w:r>
      <w:r w:rsidR="00D52AFB">
        <w:rPr>
          <w:rFonts w:ascii="Times New Roman" w:hAnsi="Times New Roman" w:cs="Times New Roman"/>
          <w:sz w:val="24"/>
          <w:szCs w:val="24"/>
        </w:rPr>
        <w:t>, úpravy jeho podmienok</w:t>
      </w:r>
      <w:r>
        <w:rPr>
          <w:rFonts w:ascii="Times New Roman" w:hAnsi="Times New Roman" w:cs="Times New Roman"/>
          <w:sz w:val="24"/>
          <w:szCs w:val="24"/>
        </w:rPr>
        <w:t xml:space="preserve"> či zvýšeni</w:t>
      </w:r>
      <w:r w:rsidR="00D52AF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dane z pridanej hodnoty sa najviditeľnejšie dotknú rodín s deťmi a to najmä mnohopočetných domácnosti a </w:t>
      </w:r>
      <w:r w:rsidR="00D52AFB">
        <w:rPr>
          <w:rFonts w:ascii="Times New Roman" w:hAnsi="Times New Roman" w:cs="Times New Roman"/>
          <w:sz w:val="24"/>
          <w:szCs w:val="24"/>
        </w:rPr>
        <w:t>domácností</w:t>
      </w:r>
      <w:r>
        <w:rPr>
          <w:rFonts w:ascii="Times New Roman" w:hAnsi="Times New Roman" w:cs="Times New Roman"/>
          <w:sz w:val="24"/>
          <w:szCs w:val="24"/>
        </w:rPr>
        <w:t xml:space="preserve"> rodičov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samož</w:t>
      </w:r>
      <w:r w:rsidR="00E2575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viteľov</w:t>
      </w:r>
      <w:proofErr w:type="spellEnd"/>
      <w:r>
        <w:rPr>
          <w:rFonts w:ascii="Times New Roman" w:hAnsi="Times New Roman" w:cs="Times New Roman"/>
          <w:sz w:val="24"/>
          <w:szCs w:val="24"/>
        </w:rPr>
        <w:t>. Na základe údajov Štatistického úradu možno konštatovať</w:t>
      </w:r>
      <w:r w:rsidRPr="00D96983">
        <w:rPr>
          <w:rFonts w:ascii="Times New Roman" w:hAnsi="Times New Roman" w:cs="Times New Roman"/>
          <w:sz w:val="24"/>
          <w:szCs w:val="24"/>
        </w:rPr>
        <w:t>, že domácnosti s deťmi sú z hľadiska výskytu chudoby podstatne rizikovejšie ako domácnosti bez detí. Domácnosti so závislými deťmi boli až 1,5-násobne viac ohrozené rizikom chudoby alebo sociálneho vylúčenia ako domácnosti bez detí. Z kategórie domácností so závislými deťmi boli najviac ohrozené neúplné rodiny (1 rodič/dospelá osoba s 1 a viac deťmi), v ktorých miera rizika chudoby alebo sociálneho vylúčenia dosiala až 46,4 %.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983">
        <w:rPr>
          <w:rFonts w:ascii="Times New Roman" w:hAnsi="Times New Roman" w:cs="Times New Roman"/>
          <w:sz w:val="24"/>
          <w:szCs w:val="24"/>
        </w:rPr>
        <w:t>Ďalej boli najviac ohrozené úplné domácnosti s vyšším počtom detí, t. j. domácnosť 2 dospelých s 3 a viacerými závislými deťmi. Až 37,1% ľudí žijúcich v takomto type domácnosti bolo dotknutých chudobou alebo sociálnym vylúčením.</w:t>
      </w:r>
      <w:r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Vzhľadom na uvedené považujeme za potrebné spravodlivo nastaviť podmienky uplatňovania daňového bonusu na dieťa tak, aby výraznú časť domácnosti nediskriminovala. </w:t>
      </w:r>
    </w:p>
    <w:p w14:paraId="539190AA" w14:textId="77777777" w:rsidR="0027617D" w:rsidRDefault="0027617D" w:rsidP="0027617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3C4B98E" w14:textId="77777777" w:rsidR="0027617D" w:rsidRDefault="0027617D" w:rsidP="0027617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45A2B">
        <w:rPr>
          <w:rFonts w:ascii="Times New Roman" w:hAnsi="Times New Roman" w:cs="Times New Roman"/>
          <w:sz w:val="24"/>
          <w:szCs w:val="24"/>
        </w:rPr>
        <w:t>Predkladaný návrh zákona je v súlade s Ústavou Slovenskej republiky, ústavnými zákonmi, zákonmi a všeobecne záväznými právnymi predpismi, medzinárodnými zmluvami a inými medzinárodnými dokumentmi, ktorými je Slovenská republika viazaná, ako aj s právom Európskej únie.</w:t>
      </w:r>
    </w:p>
    <w:p w14:paraId="3D0F63D6" w14:textId="77777777" w:rsidR="0027617D" w:rsidRDefault="0027617D" w:rsidP="0027617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275EE20" w14:textId="3499E8F6" w:rsidR="0027617D" w:rsidRPr="00C025D8" w:rsidRDefault="00FD7F51" w:rsidP="0027617D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Predkladan</w:t>
      </w:r>
      <w:r w:rsidR="00BA5F58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návrh zákona má vplyv na rozpočet verejnej správy. </w:t>
      </w:r>
      <w:r w:rsidR="0027617D" w:rsidRPr="00545A2B">
        <w:rPr>
          <w:rFonts w:ascii="Times New Roman" w:hAnsi="Times New Roman" w:cs="Times New Roman"/>
          <w:sz w:val="24"/>
          <w:szCs w:val="24"/>
        </w:rPr>
        <w:t>Návrh zákona nemá vplyv na životné prostredie, na informatizáciu spoločnosti</w:t>
      </w:r>
      <w:r w:rsidR="000A544B">
        <w:rPr>
          <w:rFonts w:ascii="Times New Roman" w:hAnsi="Times New Roman" w:cs="Times New Roman"/>
          <w:sz w:val="24"/>
          <w:szCs w:val="24"/>
        </w:rPr>
        <w:t xml:space="preserve"> ani na podnikateľské prostredie.</w:t>
      </w:r>
      <w:r w:rsidR="0027617D" w:rsidRPr="00545A2B">
        <w:rPr>
          <w:rFonts w:ascii="Times New Roman" w:hAnsi="Times New Roman" w:cs="Times New Roman"/>
          <w:sz w:val="24"/>
          <w:szCs w:val="24"/>
        </w:rPr>
        <w:t xml:space="preserve"> Návrh zákona bude mať pozitívne sociálne vplyvy</w:t>
      </w:r>
      <w:r w:rsidR="000A544B">
        <w:rPr>
          <w:rFonts w:ascii="Times New Roman" w:hAnsi="Times New Roman" w:cs="Times New Roman"/>
          <w:sz w:val="24"/>
          <w:szCs w:val="24"/>
        </w:rPr>
        <w:t xml:space="preserve">, vplyvy </w:t>
      </w:r>
      <w:r w:rsidR="000A544B" w:rsidRPr="00545A2B">
        <w:rPr>
          <w:rFonts w:ascii="Times New Roman" w:hAnsi="Times New Roman" w:cs="Times New Roman"/>
          <w:sz w:val="24"/>
          <w:szCs w:val="24"/>
        </w:rPr>
        <w:t>na služby verejnej správy pre občana</w:t>
      </w:r>
      <w:r w:rsidR="00BA5F58">
        <w:rPr>
          <w:rFonts w:ascii="Times New Roman" w:hAnsi="Times New Roman" w:cs="Times New Roman"/>
          <w:sz w:val="24"/>
          <w:szCs w:val="24"/>
        </w:rPr>
        <w:t xml:space="preserve"> </w:t>
      </w:r>
      <w:r w:rsidR="000A544B">
        <w:rPr>
          <w:rFonts w:ascii="Times New Roman" w:hAnsi="Times New Roman" w:cs="Times New Roman"/>
          <w:sz w:val="24"/>
          <w:szCs w:val="24"/>
        </w:rPr>
        <w:t>a</w:t>
      </w:r>
      <w:r w:rsidR="0045327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5327A">
        <w:rPr>
          <w:rFonts w:ascii="Times New Roman" w:hAnsi="Times New Roman" w:cs="Times New Roman"/>
          <w:sz w:val="24"/>
          <w:szCs w:val="24"/>
        </w:rPr>
        <w:t xml:space="preserve"> manželstvo, rodičovstvo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F58">
        <w:rPr>
          <w:rFonts w:ascii="Times New Roman" w:hAnsi="Times New Roman" w:cs="Times New Roman"/>
          <w:sz w:val="24"/>
          <w:szCs w:val="24"/>
        </w:rPr>
        <w:t>rodinu</w:t>
      </w:r>
      <w:r w:rsidR="000A544B">
        <w:rPr>
          <w:rFonts w:ascii="Times New Roman" w:hAnsi="Times New Roman" w:cs="Times New Roman"/>
          <w:sz w:val="24"/>
          <w:szCs w:val="24"/>
        </w:rPr>
        <w:t>.</w:t>
      </w:r>
    </w:p>
    <w:p w14:paraId="513CEBE2" w14:textId="77777777" w:rsidR="0027617D" w:rsidRDefault="0027617D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EB2ADAB" w14:textId="77777777" w:rsidR="00C14B3A" w:rsidRDefault="00C14B3A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014CA1" w14:textId="77777777" w:rsidR="00C14B3A" w:rsidRDefault="00C14B3A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443A0C" w14:textId="77777777" w:rsidR="00C14B3A" w:rsidRDefault="00C14B3A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CD29EE" w14:textId="77777777" w:rsidR="00C14B3A" w:rsidRDefault="00C14B3A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37034A" w14:textId="77777777" w:rsidR="00C14B3A" w:rsidRDefault="00C14B3A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59B9022" w14:textId="77777777" w:rsidR="00C14B3A" w:rsidRDefault="00C14B3A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CB510E" w14:textId="77777777" w:rsidR="00C14B3A" w:rsidRDefault="00C14B3A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C6C923" w14:textId="77777777" w:rsidR="00C14B3A" w:rsidRDefault="00C14B3A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AF1764" w14:textId="77777777" w:rsidR="00C14B3A" w:rsidRDefault="00C14B3A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F4107C" w14:textId="77777777" w:rsidR="00C14B3A" w:rsidRDefault="00C14B3A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36F77F" w14:textId="77777777" w:rsidR="00C14B3A" w:rsidRDefault="00C14B3A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96200F6" w14:textId="77777777" w:rsidR="00C14B3A" w:rsidRDefault="00C14B3A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A9EB19" w14:textId="77777777" w:rsidR="00C14B3A" w:rsidRDefault="00C14B3A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223745" w14:textId="77777777" w:rsidR="00C14B3A" w:rsidRDefault="00C14B3A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14ED66" w14:textId="77777777" w:rsidR="00C14B3A" w:rsidRDefault="00C14B3A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CA00AF" w14:textId="77777777" w:rsidR="00C14B3A" w:rsidRDefault="00C14B3A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42FCAB" w14:textId="77777777" w:rsidR="00C14B3A" w:rsidRDefault="00C14B3A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12C4DD" w14:textId="77777777" w:rsidR="002B5201" w:rsidRDefault="002B5201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468B2E" w14:textId="256C62AC" w:rsidR="002B5201" w:rsidRDefault="002B5201" w:rsidP="00691849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Osobitná časť </w:t>
      </w:r>
    </w:p>
    <w:p w14:paraId="118EC2D4" w14:textId="77777777" w:rsidR="002B5201" w:rsidRDefault="002B5201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5B7B6A7" w14:textId="16E2ED51" w:rsidR="00642833" w:rsidRDefault="00642833" w:rsidP="0064283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 čl. I</w:t>
      </w:r>
    </w:p>
    <w:p w14:paraId="7AD897A6" w14:textId="77777777" w:rsidR="00642833" w:rsidRDefault="00642833" w:rsidP="0027617D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92DB11" w14:textId="77777777" w:rsidR="00F401AE" w:rsidRPr="00A23ADB" w:rsidRDefault="002B5201" w:rsidP="002B52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Navrhuje sa </w:t>
      </w:r>
      <w:r w:rsidR="00BB04E6">
        <w:rPr>
          <w:rFonts w:ascii="Times New Roman" w:hAnsi="Times New Roman" w:cs="Times New Roman"/>
          <w:sz w:val="24"/>
          <w:szCs w:val="24"/>
        </w:rPr>
        <w:t xml:space="preserve">návrat </w:t>
      </w:r>
      <w:r w:rsidR="00BB04E6" w:rsidRPr="00A23ADB">
        <w:rPr>
          <w:rFonts w:ascii="Times New Roman" w:hAnsi="Times New Roman" w:cs="Times New Roman"/>
          <w:sz w:val="24"/>
          <w:szCs w:val="24"/>
        </w:rPr>
        <w:t>znenia § 33 ods. 9 do stavu účinného do 31. decembra 2024</w:t>
      </w:r>
      <w:r w:rsidR="00843B7B" w:rsidRPr="00A23ADB">
        <w:rPr>
          <w:rFonts w:ascii="Times New Roman" w:hAnsi="Times New Roman" w:cs="Times New Roman"/>
          <w:sz w:val="24"/>
          <w:szCs w:val="24"/>
        </w:rPr>
        <w:t xml:space="preserve">. </w:t>
      </w:r>
      <w:r w:rsidR="00174093" w:rsidRPr="00A23ADB">
        <w:rPr>
          <w:rFonts w:ascii="Times New Roman" w:hAnsi="Times New Roman" w:cs="Times New Roman"/>
          <w:sz w:val="24"/>
          <w:szCs w:val="24"/>
        </w:rPr>
        <w:t xml:space="preserve">Toto znenie </w:t>
      </w:r>
      <w:r w:rsidR="00691849" w:rsidRPr="00A23ADB">
        <w:rPr>
          <w:rFonts w:ascii="Times New Roman" w:hAnsi="Times New Roman" w:cs="Times New Roman"/>
          <w:sz w:val="24"/>
          <w:szCs w:val="24"/>
        </w:rPr>
        <w:t>obsahovalo aj možnosť, aby si d</w:t>
      </w:r>
      <w:r w:rsidRPr="00A23ADB">
        <w:rPr>
          <w:rFonts w:ascii="Times New Roman" w:hAnsi="Times New Roman" w:cs="Times New Roman"/>
          <w:sz w:val="24"/>
          <w:szCs w:val="24"/>
        </w:rPr>
        <w:t xml:space="preserve">aňový bonus podľa odsekov 1 až 8, 10 a 11 </w:t>
      </w:r>
      <w:r w:rsidR="00691849" w:rsidRPr="00A23ADB">
        <w:rPr>
          <w:rFonts w:ascii="Times New Roman" w:hAnsi="Times New Roman" w:cs="Times New Roman"/>
          <w:sz w:val="24"/>
          <w:szCs w:val="24"/>
        </w:rPr>
        <w:t xml:space="preserve">mohol </w:t>
      </w:r>
      <w:r w:rsidRPr="00A23ADB">
        <w:rPr>
          <w:rFonts w:ascii="Times New Roman" w:hAnsi="Times New Roman" w:cs="Times New Roman"/>
          <w:sz w:val="24"/>
          <w:szCs w:val="24"/>
        </w:rPr>
        <w:t xml:space="preserve"> uplatniť aj daňovník </w:t>
      </w:r>
      <w:r w:rsidRPr="00A23ADB">
        <w:rPr>
          <w:rFonts w:ascii="Times New Roman" w:hAnsi="Times New Roman" w:cs="Times New Roman"/>
          <w:sz w:val="24"/>
          <w:szCs w:val="24"/>
          <w:u w:val="single"/>
        </w:rPr>
        <w:t>s obmedzenou daňovou povinnosťou</w:t>
      </w:r>
      <w:r w:rsidRPr="00A23ADB">
        <w:rPr>
          <w:rFonts w:ascii="Times New Roman" w:hAnsi="Times New Roman" w:cs="Times New Roman"/>
          <w:sz w:val="24"/>
          <w:szCs w:val="24"/>
        </w:rPr>
        <w:t>, ak úhrn jeho zdaniteľných príjmov zo zdrojov na území Slovenskej republiky (</w:t>
      </w:r>
      <w:hyperlink r:id="rId8" w:anchor="paragraf-16" w:tooltip="Odkaz na predpis alebo ustanovenie" w:history="1">
        <w:r w:rsidRPr="00A23AD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16</w:t>
        </w:r>
      </w:hyperlink>
      <w:r w:rsidRPr="00A23ADB">
        <w:rPr>
          <w:rFonts w:ascii="Times New Roman" w:hAnsi="Times New Roman" w:cs="Times New Roman"/>
          <w:sz w:val="24"/>
          <w:szCs w:val="24"/>
        </w:rPr>
        <w:t xml:space="preserve">) v príslušnom zdaňovacom období tvorí najmenej 90 % zo všetkých príjmov tohto daňovníka, ktoré mu plynú zo zdrojov na území Slovenskej republiky a zo zdrojov v zahraničí. </w:t>
      </w:r>
    </w:p>
    <w:p w14:paraId="23D8221B" w14:textId="236B293D" w:rsidR="002B5201" w:rsidRPr="009F1A4B" w:rsidRDefault="00F401AE" w:rsidP="002B52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ADB">
        <w:rPr>
          <w:rFonts w:ascii="Times New Roman" w:hAnsi="Times New Roman" w:cs="Times New Roman"/>
          <w:sz w:val="24"/>
          <w:szCs w:val="24"/>
        </w:rPr>
        <w:t xml:space="preserve">Znenie zákona účinné do 31. decembra 2024 tiež predpokladalo, </w:t>
      </w:r>
      <w:r w:rsidR="00433EDB" w:rsidRPr="00A23ADB">
        <w:rPr>
          <w:rFonts w:ascii="Times New Roman" w:hAnsi="Times New Roman" w:cs="Times New Roman"/>
          <w:sz w:val="24"/>
          <w:szCs w:val="24"/>
        </w:rPr>
        <w:t xml:space="preserve">že </w:t>
      </w:r>
      <w:r w:rsidR="002B5201" w:rsidRPr="00A23ADB">
        <w:rPr>
          <w:rFonts w:ascii="Times New Roman" w:hAnsi="Times New Roman" w:cs="Times New Roman"/>
          <w:sz w:val="24"/>
          <w:szCs w:val="24"/>
        </w:rPr>
        <w:t xml:space="preserve">k daňovník podľa prvej vety uplatňuje postup podľa odseku 8, musí aj druhá oprávnená osoba, ktorá </w:t>
      </w:r>
      <w:r w:rsidR="002B5201" w:rsidRPr="00A23ADB">
        <w:rPr>
          <w:rFonts w:ascii="Times New Roman" w:hAnsi="Times New Roman" w:cs="Times New Roman"/>
          <w:sz w:val="24"/>
          <w:szCs w:val="24"/>
          <w:u w:val="single"/>
        </w:rPr>
        <w:t>je daňovníkom s obmedzenou daňovou povinnosťou</w:t>
      </w:r>
      <w:r w:rsidR="002B5201" w:rsidRPr="00A23ADB">
        <w:rPr>
          <w:rFonts w:ascii="Times New Roman" w:hAnsi="Times New Roman" w:cs="Times New Roman"/>
          <w:sz w:val="24"/>
          <w:szCs w:val="24"/>
        </w:rPr>
        <w:t xml:space="preserve"> a s daňovníkom vyživuje dieťa (deti) v domácnosti dosahovať v príslušnom zdaňovacom období úhrn zdaniteľných príjmov zo zdrojov na území Slovenskej republiky (</w:t>
      </w:r>
      <w:hyperlink r:id="rId9" w:anchor="paragraf-16" w:tooltip="Odkaz na predpis alebo ustanovenie" w:history="1">
        <w:r w:rsidR="002B5201" w:rsidRPr="00A23ADB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16</w:t>
        </w:r>
      </w:hyperlink>
      <w:r w:rsidR="002B5201" w:rsidRPr="00A23ADB">
        <w:rPr>
          <w:rFonts w:ascii="Times New Roman" w:hAnsi="Times New Roman" w:cs="Times New Roman"/>
          <w:sz w:val="24"/>
          <w:szCs w:val="24"/>
        </w:rPr>
        <w:t>) vo výške najmenej 90 % zo všetkých jej príjmov, ktoré jej plynú zo zdrojov na území Slovenskej republiky a zo zdrojov v zahraničí.“.</w:t>
      </w:r>
    </w:p>
    <w:p w14:paraId="1CA408D3" w14:textId="77777777" w:rsidR="005079C7" w:rsidRDefault="005079C7"/>
    <w:p w14:paraId="5BBE623D" w14:textId="31CBB0F4" w:rsidR="00642833" w:rsidRDefault="00642833" w:rsidP="0064283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 čl. II</w:t>
      </w:r>
    </w:p>
    <w:p w14:paraId="177EA278" w14:textId="77777777" w:rsidR="00642833" w:rsidRDefault="00642833" w:rsidP="0064283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F14C50" w14:textId="7C4A0C34" w:rsidR="00642833" w:rsidRPr="0004014A" w:rsidRDefault="0004014A" w:rsidP="00642833">
      <w:pPr>
        <w:shd w:val="clear" w:color="auto" w:fill="FFFFFF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14A">
        <w:rPr>
          <w:rFonts w:ascii="Times New Roman" w:hAnsi="Times New Roman" w:cs="Times New Roman"/>
          <w:color w:val="000000" w:themeColor="text1"/>
          <w:sz w:val="24"/>
          <w:szCs w:val="24"/>
        </w:rPr>
        <w:t>Navrhuje sa účinnosť navrhovanej novely od 1. mája 2025.</w:t>
      </w:r>
    </w:p>
    <w:p w14:paraId="43D4A949" w14:textId="56B7943A" w:rsidR="00642833" w:rsidRDefault="00642833"/>
    <w:sectPr w:rsidR="00642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61D8" w14:textId="77777777" w:rsidR="00411FA1" w:rsidRDefault="00411FA1" w:rsidP="0027617D">
      <w:pPr>
        <w:spacing w:after="0" w:line="240" w:lineRule="auto"/>
      </w:pPr>
      <w:r>
        <w:separator/>
      </w:r>
    </w:p>
  </w:endnote>
  <w:endnote w:type="continuationSeparator" w:id="0">
    <w:p w14:paraId="238630D5" w14:textId="77777777" w:rsidR="00411FA1" w:rsidRDefault="00411FA1" w:rsidP="0027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60AA" w14:textId="77777777" w:rsidR="00411FA1" w:rsidRDefault="00411FA1" w:rsidP="0027617D">
      <w:pPr>
        <w:spacing w:after="0" w:line="240" w:lineRule="auto"/>
      </w:pPr>
      <w:r>
        <w:separator/>
      </w:r>
    </w:p>
  </w:footnote>
  <w:footnote w:type="continuationSeparator" w:id="0">
    <w:p w14:paraId="35971BAB" w14:textId="77777777" w:rsidR="00411FA1" w:rsidRDefault="00411FA1" w:rsidP="0027617D">
      <w:pPr>
        <w:spacing w:after="0" w:line="240" w:lineRule="auto"/>
      </w:pPr>
      <w:r>
        <w:continuationSeparator/>
      </w:r>
    </w:p>
  </w:footnote>
  <w:footnote w:id="1">
    <w:p w14:paraId="5DB73194" w14:textId="1D528B0C" w:rsidR="00D96983" w:rsidRPr="00D96983" w:rsidRDefault="00D96983" w:rsidP="00D96983">
      <w:pPr>
        <w:pStyle w:val="Textpoznmkypodiarou"/>
        <w:jc w:val="both"/>
        <w:rPr>
          <w:rFonts w:ascii="Times New Roman" w:hAnsi="Times New Roman" w:cs="Times New Roman"/>
        </w:rPr>
      </w:pPr>
      <w:r w:rsidRPr="00D96983">
        <w:rPr>
          <w:rStyle w:val="Odkaznapoznmkupodiarou"/>
          <w:rFonts w:ascii="Times New Roman" w:hAnsi="Times New Roman" w:cs="Times New Roman"/>
        </w:rPr>
        <w:footnoteRef/>
      </w:r>
      <w:r w:rsidRPr="00D96983">
        <w:rPr>
          <w:rFonts w:ascii="Times New Roman" w:hAnsi="Times New Roman" w:cs="Times New Roman"/>
        </w:rPr>
        <w:t xml:space="preserve"> Pozri: https://slovak.statistics.sk/wps/portal/ext/aboutus/office.activites/officeNews/vsetkyaktuality/f681b3d5-49f3-4665-ae6c-13cad63ad4c7/!ut/p/z1/tVLBctowFPyWHny031Mky6I3wWSw09AppBTQpSMbG6tgi9gKDn9f0ckh6TRpeqgO0pNmd9_bWYGCNahWn8xOO2NbffD3jeLf50kmxmMiEWefJpjRLJ2P5YIwcgWrlwDxeXGN2Vf5Zbq4YQRZDOpt_jdQoIrWHV0NG5v3ug77fWjaKtR7F6DfzMm4sz8f9MEXAZ760u2fP1RckJxu45CNKhoyzuNQl7wICS30llO9ZUVy6XIszBY270Kv_mb74gpfWRI9X_2CTKYyZcktoridxpjJdLkYzSlFSZ8Ab2hs_AzJqzOkBFYnUw6wbG3X-KTu_tFiinADyuRNNBRNhBERgguGnMQxS8gI-SV78-P-XkkfkG1d-ehg_R8T8u2uutlktvM2tKsvHSysf9OC9Xu1ZJtT4bW6siq7soseOv-ba-eO_ccAAxyGIdpZuzuUUWGbAP9EqW3vLb9EwrFZNoKew301u6ZM5efHOD8P8sNPK7wsfg!!/dz/d5/L2dBISEvZ0FBIS9nQSEh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6C51"/>
    <w:multiLevelType w:val="hybridMultilevel"/>
    <w:tmpl w:val="B4FA60F0"/>
    <w:lvl w:ilvl="0" w:tplc="2002511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85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7D"/>
    <w:rsid w:val="00025C43"/>
    <w:rsid w:val="0004014A"/>
    <w:rsid w:val="000413BF"/>
    <w:rsid w:val="00063B44"/>
    <w:rsid w:val="000A544B"/>
    <w:rsid w:val="00157EA9"/>
    <w:rsid w:val="00174093"/>
    <w:rsid w:val="001A6D94"/>
    <w:rsid w:val="002168DC"/>
    <w:rsid w:val="00236A6A"/>
    <w:rsid w:val="0027617D"/>
    <w:rsid w:val="002823E2"/>
    <w:rsid w:val="002B5201"/>
    <w:rsid w:val="00331794"/>
    <w:rsid w:val="003861CD"/>
    <w:rsid w:val="003E0920"/>
    <w:rsid w:val="003E4619"/>
    <w:rsid w:val="00411FA1"/>
    <w:rsid w:val="00433EDB"/>
    <w:rsid w:val="0045327A"/>
    <w:rsid w:val="00471E74"/>
    <w:rsid w:val="00491117"/>
    <w:rsid w:val="004D02F4"/>
    <w:rsid w:val="005079C7"/>
    <w:rsid w:val="0052208C"/>
    <w:rsid w:val="0057564D"/>
    <w:rsid w:val="00576F4D"/>
    <w:rsid w:val="00607249"/>
    <w:rsid w:val="00642833"/>
    <w:rsid w:val="00691849"/>
    <w:rsid w:val="006E6CB5"/>
    <w:rsid w:val="00744431"/>
    <w:rsid w:val="00745A3B"/>
    <w:rsid w:val="00794BB7"/>
    <w:rsid w:val="007B32E7"/>
    <w:rsid w:val="007D51F5"/>
    <w:rsid w:val="007E1739"/>
    <w:rsid w:val="007E4F8F"/>
    <w:rsid w:val="00807BBD"/>
    <w:rsid w:val="00810643"/>
    <w:rsid w:val="0081070E"/>
    <w:rsid w:val="00834357"/>
    <w:rsid w:val="00843B7B"/>
    <w:rsid w:val="00881E49"/>
    <w:rsid w:val="0094603D"/>
    <w:rsid w:val="009553E9"/>
    <w:rsid w:val="00961705"/>
    <w:rsid w:val="009636CA"/>
    <w:rsid w:val="009C7D6C"/>
    <w:rsid w:val="009E229F"/>
    <w:rsid w:val="00A0373F"/>
    <w:rsid w:val="00A21A09"/>
    <w:rsid w:val="00A23ADB"/>
    <w:rsid w:val="00A45CB8"/>
    <w:rsid w:val="00A968AE"/>
    <w:rsid w:val="00AD0446"/>
    <w:rsid w:val="00B174FB"/>
    <w:rsid w:val="00B40800"/>
    <w:rsid w:val="00B83B91"/>
    <w:rsid w:val="00BA5F58"/>
    <w:rsid w:val="00BB04E6"/>
    <w:rsid w:val="00BC7943"/>
    <w:rsid w:val="00C14B3A"/>
    <w:rsid w:val="00C27C99"/>
    <w:rsid w:val="00C31908"/>
    <w:rsid w:val="00C91452"/>
    <w:rsid w:val="00CC1DBB"/>
    <w:rsid w:val="00D064BC"/>
    <w:rsid w:val="00D23835"/>
    <w:rsid w:val="00D27F68"/>
    <w:rsid w:val="00D31E3B"/>
    <w:rsid w:val="00D43541"/>
    <w:rsid w:val="00D52AFB"/>
    <w:rsid w:val="00D96983"/>
    <w:rsid w:val="00DD5044"/>
    <w:rsid w:val="00E25752"/>
    <w:rsid w:val="00E5765E"/>
    <w:rsid w:val="00E63230"/>
    <w:rsid w:val="00E65B7D"/>
    <w:rsid w:val="00E8729B"/>
    <w:rsid w:val="00EC18FB"/>
    <w:rsid w:val="00F401AE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CCB67"/>
  <w15:chartTrackingRefBased/>
  <w15:docId w15:val="{7CD0EA2B-0D01-4A8D-BF25-DE0A4C0B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617D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6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6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6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6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6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6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6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6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6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6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6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6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61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61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61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61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61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617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6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76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6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76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6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7617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617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7617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6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617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617D"/>
    <w:rPr>
      <w:b/>
      <w:bCs/>
      <w:smallCaps/>
      <w:color w:val="0F4761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7617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617D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27617D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491117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91117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D435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4354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43541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35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43541"/>
    <w:rPr>
      <w:b/>
      <w:bCs/>
      <w:kern w:val="0"/>
      <w:sz w:val="20"/>
      <w:szCs w:val="20"/>
      <w14:ligatures w14:val="none"/>
    </w:rPr>
  </w:style>
  <w:style w:type="paragraph" w:styleId="Revzia">
    <w:name w:val="Revision"/>
    <w:hidden/>
    <w:uiPriority w:val="99"/>
    <w:semiHidden/>
    <w:rsid w:val="0083435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zbierky-fe/pravne-predpisy/SK/ZZ/2003/595/2024070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lov-lex.sk/ezbierky-fe/pravne-predpisy/SK/ZZ/2003/595/202407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9C285-1C11-46A7-A2F1-0333DE81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932</Words>
  <Characters>5393</Characters>
  <Application>Microsoft Office Word</Application>
  <DocSecurity>0</DocSecurity>
  <Lines>117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Benova | FMV EU v Bratislave</dc:creator>
  <cp:keywords/>
  <dc:description/>
  <cp:lastModifiedBy>Andrej Pitonak</cp:lastModifiedBy>
  <cp:revision>10</cp:revision>
  <dcterms:created xsi:type="dcterms:W3CDTF">2025-01-17T11:02:00Z</dcterms:created>
  <dcterms:modified xsi:type="dcterms:W3CDTF">2025-01-17T11:16:00Z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4996a2da3fcc39f956e7c3a58eb47f7375fe531f09ea238dfc78fb4bf7eab090</vt:lpwstr>
  </property>
</Properties>
</file>