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NÁRODNÁ RADA SLOVENSKEJ REPUBLIKY</w:t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76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IX. VOLEBNÉ OBDOBIE 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276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Návrh 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7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27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UZNESENIE</w:t>
      </w:r>
    </w:p>
    <w:p w:rsidR="00000000" w:rsidDel="00000000" w:rsidP="00000000" w:rsidRDefault="00000000" w:rsidRPr="00000000" w14:paraId="00000007">
      <w:pPr>
        <w:shd w:fill="ffffff" w:val="clear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7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NÁRODNEJ RADY SLOVENSKEJ REPUBLIKY</w:t>
      </w:r>
    </w:p>
    <w:p w:rsidR="00000000" w:rsidDel="00000000" w:rsidP="00000000" w:rsidRDefault="00000000" w:rsidRPr="00000000" w14:paraId="00000009">
      <w:pPr>
        <w:shd w:fill="ffffff" w:val="clear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z ... 2025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 krivdám spôsobeným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rómskej národnostnej menšine protipandemickými opatreniami počas pandémie Covid-19</w:t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color w:val="000000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4"/>
          <w:szCs w:val="34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vyjadruje presvedčenie,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že každá osoba bez ohľadu na svoj sociálny alebo etnický pôvod má právo na rovnaký prístup k zdravotnej starostlivosti, informáciám a ochrane pred šírením nákazy v období krízy;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os</w:t>
      </w:r>
      <w:r w:rsidDel="00000000" w:rsidR="00000000" w:rsidRPr="00000000">
        <w:rPr>
          <w:rFonts w:ascii="Times" w:cs="Times" w:eastAsia="Times" w:hAnsi="Times"/>
          <w:b w:val="1"/>
          <w:sz w:val="28"/>
          <w:szCs w:val="28"/>
          <w:rtl w:val="0"/>
        </w:rPr>
        <w:t xml:space="preserve">pravedlňuje sa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za selektívne opatrenia zacielené na zraniteľné skupiny obyvateľstva počas pandémie Covid-19 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rtl w:val="0"/>
        </w:rPr>
        <w:t xml:space="preserve">v podobe uvalenia karantény na obyvateľov a obyvateľky  marginalizovaných rómskych komunít, ktoré boli zavedené bez uváženia menej reštriktívnych alternatív a ktoré viedli k prehĺbeniu diskriminácie a stigmatizácie Rómov a Rómok na Slovensku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vyzýva vládu Slovenskej republiky,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aby pri zavádzaní opatrení zacielených na rómske komunity zabezpečila, aby každé budúce opatrenie zohľadňovalo špecifické potreby a životné podmienky týchto komunít;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D.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vyzýva ministra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zdravotníctva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 ministra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vnútra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aby zabezpečili rovnaký prístup k zdravotnej starostlivosti a informáciám pre všetkých obyvateľov a obyvateľky bez rozdielu a zaviedli opatrenia na podporu hygieny a zdravotného zabezpečenia v marginalizovaných komunitách;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E.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vyzýva politikov a političky naprieč 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elým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politickým spektrom,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aby vo svojich prejavoch a konaniach nepodporovali stigmatizáciu alebo nenávistnú rétoriku voči akýmkoľvek skupinám obyvateľstva a prispievali k budovaniu tolerantnej a inkluzívnej spoločnosti. 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qsjqhjw2c71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d7z2dl4jtv0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qjhkivu58e8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f5eo220p8a9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gx5a4z5dl3nw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igit6lizyp06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kz0aylj5h4rs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7o9ih9phq9j3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ri3541q1vesv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ndr0hetwv8pl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vh7tkqm7lfzu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gqcicdowu3w6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3ns74er8tar1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ihss70q7ncpk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ad99joghwje5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m7c2uz6yl50x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9w3g36th3zjg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xhnurp1su31o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vcfy7vhnymtz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mhz8bfkpbv2t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8ts7vzn2pzy1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4m4db32hybew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1iojq6rtpqh1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khyunqal22qa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zbzirqasarrn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ffo9izoga5iu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crrsysmpohai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tqz07ipv6n9u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nto485qjldhn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71odriqad9b2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ipyr5jbcar2p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56q6tu3yud8v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yhxan66j78m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wjxnuviovt6v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j9o82wbbs7sg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z9o68u8uyok0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ib0poflsffn1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u00gqh42z0tw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piiic4uc9ox" w:id="39"/>
      <w:bookmarkEnd w:id="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ksu1ysv4jf1u" w:id="40"/>
      <w:bookmarkEnd w:id="4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Odôvodnenie</w:t>
      </w:r>
    </w:p>
    <w:p w:rsidR="00000000" w:rsidDel="00000000" w:rsidP="00000000" w:rsidRDefault="00000000" w:rsidRPr="00000000" w14:paraId="00000050">
      <w:pPr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heading=h.fmpls3g8wot" w:id="41"/>
      <w:bookmarkEnd w:id="4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gsynpv1ywwo2" w:id="42"/>
      <w:bookmarkEnd w:id="4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Počas prvej a druhej vlny pandémie covid-19 v roku 2020 dochádzalo k zavádzaniu diskriminačných a stigmatizujúcich opatrení vo vzťahu k rómskej menšine, najmä vo forme plošnej karantenizácie osád a obydlí, v ktorých táto menšina v danom čase žila. Tieto opatrenia boli svojimi dopadmi zjavne neprimerané vo vzťahu k tomu, aké opatrenia boli prijímané voči väčšinovému obyvateľstvu, vo vzťahu ku ktorému k takejko plošnej karantenizácii nedochádzalo. </w:t>
      </w:r>
    </w:p>
    <w:p w:rsidR="00000000" w:rsidDel="00000000" w:rsidP="00000000" w:rsidRDefault="00000000" w:rsidRPr="00000000" w14:paraId="00000052">
      <w:pPr>
        <w:jc w:val="left"/>
        <w:rPr>
          <w:rFonts w:ascii="Times New Roman" w:cs="Times New Roman" w:eastAsia="Times New Roman" w:hAnsi="Times New Roman"/>
        </w:rPr>
      </w:pPr>
      <w:bookmarkStart w:colFirst="0" w:colLast="0" w:name="_heading=h.la0rwr6xhls8" w:id="43"/>
      <w:bookmarkEnd w:id="4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vsvyiwln9fy0" w:id="44"/>
      <w:bookmarkEnd w:id="4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Rovnosť a princíp nediskriminácie predstavujú základné hodnoty, na ktorých je postavená naša spoločnosť a ktoré sú zakotvené v Ústave Slovenskej republiky, ale aj v medzinárodných a európskych dohovoroch, ktorými je Slovenská republika viazaná. </w:t>
      </w:r>
    </w:p>
    <w:p w:rsidR="00000000" w:rsidDel="00000000" w:rsidP="00000000" w:rsidRDefault="00000000" w:rsidRPr="00000000" w14:paraId="00000054">
      <w:pPr>
        <w:jc w:val="left"/>
        <w:rPr>
          <w:rFonts w:ascii="Times New Roman" w:cs="Times New Roman" w:eastAsia="Times New Roman" w:hAnsi="Times New Roman"/>
        </w:rPr>
      </w:pPr>
      <w:bookmarkStart w:colFirst="0" w:colLast="0" w:name="_heading=h.c4b6bo32t5a2" w:id="45"/>
      <w:bookmarkEnd w:id="4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pjt1k4ipmrzz" w:id="46"/>
      <w:bookmarkEnd w:id="4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Aj v prípade ochrany verejného zdravia platí, že prijímané opatrenia musia byť v súlade so zásadou proporcionality a nevyhnutnosti a musia rešpektovať základné práva a slobody. </w:t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Zásada rovnakého zaobchádzania zakotvená v Európskom dohovore o ochrane ľudských práv a základných slobôd a v Smernici EÚ o rasovej rovnosti vyžaduje, aby všetky opatrenia boli aplikované nediskriminačným spôsobom. </w:t>
      </w:r>
    </w:p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Opatrenia zavedené vládou Slovenskej republiky voči rómskym komunitám v prvej a druhej vlne pandémie Covid-19 v roku 202 boli sprevádzané nedostatočnou komunikáciou, chýbajúcimi zrozumiteľnými informáciami pre dotknuté osoby a absenciou primeraného prístupu k základným životným potrebám, ako je tečúca voda, potraviny, hygienické zariadenia a zdravotná starostlivosť. Ich uplatňovanie a vynucovanie zabezpečovala polícia a armáda, a to bez dostatočných dôkazov o ich primeranosti a nevyhnutnosti. </w:t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viedlo k zvyšovaniu nenávistnej rétoriky voči rómskym komunitám, ktorá bola zneužitá na politické účely a k ich ďalšej marginalizácii a stigmatizácii obyvateľov a obyvateliek rómskych komunít. Vtedajšia vláda Slovenskej republiky ignorovala pripomienky a odporúčania Verejného ochrancu práv a ľudskoprávnych organizácii, čo prehĺbilo nedôveru zraniteľných skupín obyvateľstva voči štátnym inštitúciám. </w:t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  <w:color w:val="1f1f1f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 roku 2021 túto prax kritizovala verejná ochrankyňa práv Mária Patakyová v pravidelnej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rtl w:val="0"/>
        </w:rPr>
        <w:t xml:space="preserve">Správe o činnosti Verejného ochrancu práv za obdobie kalendárneho roka 2020. Túto správu vtedajšia Národná rada Slovenskej republiky nezobrala na vedomie. </w:t>
      </w:r>
    </w:p>
    <w:p w:rsidR="00000000" w:rsidDel="00000000" w:rsidP="00000000" w:rsidRDefault="00000000" w:rsidRPr="00000000" w14:paraId="0000005E">
      <w:pPr>
        <w:jc w:val="both"/>
        <w:rPr>
          <w:rFonts w:ascii="Times New Roman" w:cs="Times New Roman" w:eastAsia="Times New Roman" w:hAnsi="Times New Roman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Times New Roman" w:cs="Times New Roman" w:eastAsia="Times New Roman" w:hAnsi="Times New Roman"/>
          <w:color w:val="1f1f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rtl w:val="0"/>
        </w:rPr>
        <w:t xml:space="preserve">Plošnú karantenizáciu a porušovanie práv rómskej menšiny kritizovalo aj Slovenské národné stredisko pre ľudské práva v Správe o ľudských právach v Slovenskej republike za rok 2020.  </w:t>
      </w:r>
    </w:p>
    <w:p w:rsidR="00000000" w:rsidDel="00000000" w:rsidP="00000000" w:rsidRDefault="00000000" w:rsidRPr="00000000" w14:paraId="00000060">
      <w:pPr>
        <w:jc w:val="both"/>
        <w:rPr>
          <w:rFonts w:ascii="Times New Roman" w:cs="Times New Roman" w:eastAsia="Times New Roman" w:hAnsi="Times New Roman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  <w:color w:val="1f1f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rtl w:val="0"/>
        </w:rPr>
        <w:t xml:space="preserve">Európska únia prostredníctvom svojich inštitúcií, ako je Európsky parlament a Európska komisia v súvislosti s pandémiou COVID-19 a opatreniami prijatými voči rómskym komunitám v danom čase, ako bola povinná karanténa, vyjadrili obavy z možnej diskriminácie a porušovania práv obyvateľov a obyvateliek komunít. </w:t>
      </w:r>
    </w:p>
    <w:p w:rsidR="00000000" w:rsidDel="00000000" w:rsidP="00000000" w:rsidRDefault="00000000" w:rsidRPr="00000000" w14:paraId="00000062">
      <w:pPr>
        <w:jc w:val="both"/>
        <w:rPr>
          <w:rFonts w:ascii="Times New Roman" w:cs="Times New Roman" w:eastAsia="Times New Roman" w:hAnsi="Times New Roman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  <w:color w:val="1f1f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rtl w:val="0"/>
        </w:rPr>
        <w:t xml:space="preserve">Vzhľadom na skutočnosť, že do legislatívneho procesu predložila vláda Slovenskej republiky v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rtl w:val="0"/>
        </w:rPr>
        <w:t xml:space="preserve">ládny návrh zákona o náprave krívd spôsobených fyzickým osobám v súvislosti s protipandemickými opatreniami a o doplnení zákona Slovenskej národnej rady č. 372/1990 Zb. o priestupkoch v znení neskorších predpisov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rtl w:val="0"/>
        </w:rPr>
        <w:t xml:space="preserve"> (tlač 591), máme za to, že situáciu v oblasti “krívd spôsobených fyzickým osobám v súvislosti s protipandemickými opatreniami” je potrebné riešiť komplexne, vrátane uznania diskriminácie a stigmatizácie, ktorými bola zasiahnutá rómska menšina. </w:t>
      </w:r>
    </w:p>
    <w:p w:rsidR="00000000" w:rsidDel="00000000" w:rsidP="00000000" w:rsidRDefault="00000000" w:rsidRPr="00000000" w14:paraId="00000064">
      <w:pPr>
        <w:jc w:val="both"/>
        <w:rPr>
          <w:rFonts w:ascii="Times New Roman" w:cs="Times New Roman" w:eastAsia="Times New Roman" w:hAnsi="Times New Roman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Times New Roman" w:cs="Times New Roman" w:eastAsia="Times New Roman" w:hAnsi="Times New Roman"/>
          <w:color w:val="1f1f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rtl w:val="0"/>
        </w:rPr>
        <w:t xml:space="preserve">Z uvedeného dôvodu predkladateľky a predkladateľ predkladajú toto uznesenie, ktorého cieľom je ospravedlniť sa rómskej menšine za krivdy v súvislosti s protipandemickými opatreniami, ktoré boli na nich spáchané. </w:t>
      </w:r>
    </w:p>
    <w:p w:rsidR="00000000" w:rsidDel="00000000" w:rsidP="00000000" w:rsidRDefault="00000000" w:rsidRPr="00000000" w14:paraId="00000066">
      <w:pPr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sk-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deliste">
    <w:name w:val="List Paragraph"/>
    <w:basedOn w:val="Normal"/>
    <w:uiPriority w:val="34"/>
    <w:qFormat w:val="1"/>
    <w:rsid w:val="00544B9F"/>
    <w:pPr>
      <w:ind w:left="720"/>
      <w:contextualSpacing w:val="1"/>
    </w:pPr>
  </w:style>
  <w:style w:type="character" w:styleId="awspan" w:customStyle="1">
    <w:name w:val="awspan"/>
    <w:basedOn w:val="Policepardfaut"/>
    <w:rsid w:val="00AA775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VpGBH1FrTxQp0/CXszLFLPYYw==">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2024-11-24T20:27:00Z</dcterms:created>
  <dc:creator>Beata Jurik</dc:creator>
</cp:coreProperties>
</file>