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22367" w:rsidRDefault="00081458">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NÁRODNÁ RADA SLOVENSKEJ REPUBLIKY </w:t>
      </w:r>
    </w:p>
    <w:p w14:paraId="00000002" w14:textId="77777777" w:rsidR="00922367" w:rsidRDefault="00081458">
      <w:pPr>
        <w:pBdr>
          <w:bottom w:val="single" w:sz="12" w:space="3" w:color="000000"/>
        </w:pBd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IX. volebné obdobie</w:t>
      </w:r>
    </w:p>
    <w:p w14:paraId="00000003" w14:textId="77777777" w:rsidR="00922367" w:rsidRDefault="00922367">
      <w:pPr>
        <w:spacing w:after="0"/>
        <w:jc w:val="center"/>
        <w:rPr>
          <w:rFonts w:ascii="Times New Roman" w:eastAsia="Times New Roman" w:hAnsi="Times New Roman" w:cs="Times New Roman"/>
          <w:sz w:val="24"/>
          <w:szCs w:val="24"/>
          <w:highlight w:val="yellow"/>
        </w:rPr>
      </w:pPr>
    </w:p>
    <w:p w14:paraId="00000004" w14:textId="77777777" w:rsidR="00922367" w:rsidRDefault="00922367">
      <w:pPr>
        <w:spacing w:before="120" w:after="0"/>
        <w:jc w:val="center"/>
        <w:rPr>
          <w:rFonts w:ascii="Times New Roman" w:eastAsia="Times New Roman" w:hAnsi="Times New Roman" w:cs="Times New Roman"/>
          <w:b/>
          <w:sz w:val="24"/>
          <w:szCs w:val="24"/>
        </w:rPr>
      </w:pPr>
    </w:p>
    <w:p w14:paraId="00000005" w14:textId="77777777" w:rsidR="00922367" w:rsidRDefault="00081458">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w:t>
      </w:r>
    </w:p>
    <w:p w14:paraId="00000006" w14:textId="77777777" w:rsidR="00922367" w:rsidRDefault="00922367">
      <w:pPr>
        <w:spacing w:before="120" w:after="0"/>
        <w:jc w:val="center"/>
        <w:rPr>
          <w:rFonts w:ascii="Times New Roman" w:eastAsia="Times New Roman" w:hAnsi="Times New Roman" w:cs="Times New Roman"/>
          <w:b/>
          <w:sz w:val="24"/>
          <w:szCs w:val="24"/>
        </w:rPr>
      </w:pPr>
    </w:p>
    <w:p w14:paraId="00000007" w14:textId="77777777" w:rsidR="00922367" w:rsidRDefault="00081458">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ZÁKON</w:t>
      </w:r>
    </w:p>
    <w:p w14:paraId="00000008" w14:textId="77777777" w:rsidR="00922367" w:rsidRDefault="00922367">
      <w:pPr>
        <w:spacing w:before="120" w:after="0"/>
        <w:jc w:val="center"/>
        <w:rPr>
          <w:rFonts w:ascii="Times New Roman" w:eastAsia="Times New Roman" w:hAnsi="Times New Roman" w:cs="Times New Roman"/>
          <w:sz w:val="24"/>
          <w:szCs w:val="24"/>
        </w:rPr>
      </w:pPr>
    </w:p>
    <w:p w14:paraId="00000009" w14:textId="3F823395" w:rsidR="00922367" w:rsidRDefault="00195DE8">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 ... 2025</w:t>
      </w:r>
      <w:r w:rsidR="00081458">
        <w:rPr>
          <w:rFonts w:ascii="Times New Roman" w:eastAsia="Times New Roman" w:hAnsi="Times New Roman" w:cs="Times New Roman"/>
          <w:sz w:val="24"/>
          <w:szCs w:val="24"/>
        </w:rPr>
        <w:t>,</w:t>
      </w:r>
    </w:p>
    <w:p w14:paraId="0000000A" w14:textId="77777777" w:rsidR="00922367" w:rsidRDefault="00922367">
      <w:pPr>
        <w:spacing w:after="0" w:line="240" w:lineRule="auto"/>
        <w:jc w:val="center"/>
        <w:rPr>
          <w:rFonts w:ascii="Times New Roman" w:eastAsia="Times New Roman" w:hAnsi="Times New Roman" w:cs="Times New Roman"/>
          <w:sz w:val="24"/>
          <w:szCs w:val="24"/>
        </w:rPr>
      </w:pPr>
    </w:p>
    <w:p w14:paraId="0000000B" w14:textId="77777777" w:rsidR="00922367" w:rsidRDefault="00922367">
      <w:pPr>
        <w:spacing w:after="0" w:line="240" w:lineRule="auto"/>
        <w:rPr>
          <w:rFonts w:ascii="Times New Roman" w:eastAsia="Times New Roman" w:hAnsi="Times New Roman" w:cs="Times New Roman"/>
          <w:sz w:val="24"/>
          <w:szCs w:val="24"/>
          <w:highlight w:val="white"/>
        </w:rPr>
      </w:pPr>
    </w:p>
    <w:p w14:paraId="0000000C" w14:textId="77777777" w:rsidR="00922367" w:rsidRDefault="00081458">
      <w:pPr>
        <w:spacing w:after="0"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color w:val="000000"/>
          <w:sz w:val="24"/>
          <w:szCs w:val="24"/>
          <w:highlight w:val="white"/>
        </w:rPr>
        <w:t>o príspevku na úhradu nákladov na bývanie</w:t>
      </w:r>
    </w:p>
    <w:p w14:paraId="0000000D" w14:textId="77777777" w:rsidR="00922367" w:rsidRDefault="00922367">
      <w:pPr>
        <w:spacing w:after="0" w:line="240" w:lineRule="auto"/>
        <w:rPr>
          <w:rFonts w:ascii="Times New Roman" w:eastAsia="Times New Roman" w:hAnsi="Times New Roman" w:cs="Times New Roman"/>
          <w:sz w:val="24"/>
          <w:szCs w:val="24"/>
          <w:highlight w:val="white"/>
        </w:rPr>
      </w:pPr>
    </w:p>
    <w:p w14:paraId="0000000E" w14:textId="77777777" w:rsidR="00922367" w:rsidRDefault="00081458">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Národná rada Slovenskej republiky sa uzniesla na tomto zákone: </w:t>
      </w:r>
    </w:p>
    <w:p w14:paraId="0000000F" w14:textId="77777777" w:rsidR="00922367" w:rsidRDefault="00922367">
      <w:pPr>
        <w:spacing w:after="0" w:line="240" w:lineRule="auto"/>
        <w:rPr>
          <w:rFonts w:ascii="Times New Roman" w:eastAsia="Times New Roman" w:hAnsi="Times New Roman" w:cs="Times New Roman"/>
          <w:sz w:val="24"/>
          <w:szCs w:val="24"/>
          <w:highlight w:val="white"/>
        </w:rPr>
      </w:pPr>
    </w:p>
    <w:p w14:paraId="00000010"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Čl. I</w:t>
      </w:r>
    </w:p>
    <w:p w14:paraId="00000011" w14:textId="77777777" w:rsidR="00922367" w:rsidRDefault="00922367">
      <w:pPr>
        <w:spacing w:after="0" w:line="240" w:lineRule="auto"/>
        <w:rPr>
          <w:rFonts w:ascii="Times New Roman" w:eastAsia="Times New Roman" w:hAnsi="Times New Roman" w:cs="Times New Roman"/>
          <w:sz w:val="24"/>
          <w:szCs w:val="24"/>
        </w:rPr>
      </w:pPr>
    </w:p>
    <w:p w14:paraId="00000012"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1 </w:t>
      </w:r>
    </w:p>
    <w:p w14:paraId="00000013"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Predmet </w:t>
      </w:r>
      <w:r>
        <w:rPr>
          <w:rFonts w:ascii="Times New Roman" w:eastAsia="Times New Roman" w:hAnsi="Times New Roman" w:cs="Times New Roman"/>
          <w:b/>
          <w:sz w:val="24"/>
          <w:szCs w:val="24"/>
        </w:rPr>
        <w:t>zákona</w:t>
      </w:r>
    </w:p>
    <w:p w14:paraId="00000014" w14:textId="77777777" w:rsidR="00922367" w:rsidRDefault="00922367">
      <w:pPr>
        <w:spacing w:after="0" w:line="240" w:lineRule="auto"/>
        <w:rPr>
          <w:rFonts w:ascii="Times New Roman" w:eastAsia="Times New Roman" w:hAnsi="Times New Roman" w:cs="Times New Roman"/>
          <w:sz w:val="24"/>
          <w:szCs w:val="24"/>
        </w:rPr>
      </w:pPr>
    </w:p>
    <w:p w14:paraId="00000015" w14:textId="77777777" w:rsidR="00922367" w:rsidRDefault="00081458">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Tento zákon upravuje </w:t>
      </w:r>
    </w:p>
    <w:p w14:paraId="00000016" w14:textId="77777777" w:rsidR="00922367" w:rsidRDefault="00081458">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právne vzťahy pri </w:t>
      </w:r>
      <w:r>
        <w:rPr>
          <w:rFonts w:ascii="Times New Roman" w:eastAsia="Times New Roman" w:hAnsi="Times New Roman" w:cs="Times New Roman"/>
          <w:color w:val="000000"/>
          <w:sz w:val="24"/>
          <w:szCs w:val="24"/>
        </w:rPr>
        <w:t>poskytovan</w:t>
      </w:r>
      <w:r>
        <w:rPr>
          <w:rFonts w:ascii="Times New Roman" w:eastAsia="Times New Roman" w:hAnsi="Times New Roman" w:cs="Times New Roman"/>
          <w:sz w:val="24"/>
          <w:szCs w:val="24"/>
        </w:rPr>
        <w:t>í</w:t>
      </w:r>
      <w:r>
        <w:rPr>
          <w:rFonts w:ascii="Times New Roman" w:eastAsia="Times New Roman" w:hAnsi="Times New Roman" w:cs="Times New Roman"/>
          <w:color w:val="000000"/>
          <w:sz w:val="24"/>
          <w:szCs w:val="24"/>
        </w:rPr>
        <w:t xml:space="preserve"> príspevku na úhradu nákladov na bývanie (ďalej len „príspevok“) ako štátnej sociálnej dávky</w:t>
      </w:r>
      <w:r>
        <w:rPr>
          <w:rFonts w:ascii="Times New Roman" w:eastAsia="Times New Roman" w:hAnsi="Times New Roman" w:cs="Times New Roman"/>
          <w:sz w:val="24"/>
          <w:szCs w:val="24"/>
        </w:rPr>
        <w:t>,</w:t>
      </w:r>
    </w:p>
    <w:p w14:paraId="00000017" w14:textId="77777777" w:rsidR="00922367" w:rsidRDefault="00081458">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postup a podmienky poskytovania príspevku,</w:t>
      </w:r>
    </w:p>
    <w:p w14:paraId="00000018" w14:textId="77777777" w:rsidR="00922367" w:rsidRDefault="00081458">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práva a povinnosti osôb v súvislosti s poskytovaním príspevku,</w:t>
      </w:r>
    </w:p>
    <w:p w14:paraId="00000019" w14:textId="77777777" w:rsidR="00922367" w:rsidRDefault="00081458">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pôsobnosť orgánov štátnej správy pri poskytovaní príspevku.</w:t>
      </w:r>
    </w:p>
    <w:p w14:paraId="0000001A" w14:textId="77777777" w:rsidR="00922367" w:rsidRDefault="00922367">
      <w:pPr>
        <w:spacing w:after="0" w:line="240" w:lineRule="auto"/>
        <w:rPr>
          <w:rFonts w:ascii="Times New Roman" w:eastAsia="Times New Roman" w:hAnsi="Times New Roman" w:cs="Times New Roman"/>
          <w:sz w:val="24"/>
          <w:szCs w:val="24"/>
        </w:rPr>
      </w:pPr>
    </w:p>
    <w:p w14:paraId="0000001B" w14:textId="77777777" w:rsidR="00922367" w:rsidRDefault="00081458">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Poskytovaním príspevku štát prispieva fy</w:t>
      </w:r>
      <w:r>
        <w:rPr>
          <w:rFonts w:ascii="Times New Roman" w:eastAsia="Times New Roman" w:hAnsi="Times New Roman" w:cs="Times New Roman"/>
          <w:color w:val="000000"/>
          <w:sz w:val="24"/>
          <w:szCs w:val="24"/>
          <w:highlight w:val="white"/>
        </w:rPr>
        <w:t xml:space="preserve">zickej osobe </w:t>
      </w:r>
      <w:r>
        <w:rPr>
          <w:rFonts w:ascii="Times New Roman" w:eastAsia="Times New Roman" w:hAnsi="Times New Roman" w:cs="Times New Roman"/>
          <w:color w:val="000000"/>
          <w:sz w:val="24"/>
          <w:szCs w:val="24"/>
        </w:rPr>
        <w:t>na úhradu výdavkov vynaložených na zabezpečenie bývania.</w:t>
      </w:r>
    </w:p>
    <w:p w14:paraId="0000001C" w14:textId="77777777" w:rsidR="00922367" w:rsidRDefault="00922367">
      <w:pPr>
        <w:spacing w:after="0" w:line="240" w:lineRule="auto"/>
        <w:ind w:firstLine="720"/>
        <w:jc w:val="both"/>
        <w:rPr>
          <w:rFonts w:ascii="Times New Roman" w:eastAsia="Times New Roman" w:hAnsi="Times New Roman" w:cs="Times New Roman"/>
          <w:sz w:val="24"/>
          <w:szCs w:val="24"/>
        </w:rPr>
      </w:pPr>
    </w:p>
    <w:p w14:paraId="0000001D" w14:textId="77777777" w:rsidR="00922367" w:rsidRDefault="00081458">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 </w:t>
      </w:r>
    </w:p>
    <w:p w14:paraId="0000001E" w14:textId="77777777" w:rsidR="00922367" w:rsidRDefault="00081458">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Energetická chudoba</w:t>
      </w:r>
    </w:p>
    <w:p w14:paraId="0000001F" w14:textId="77777777" w:rsidR="00922367" w:rsidRDefault="0008145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0" w14:textId="77777777" w:rsidR="00922367" w:rsidRDefault="00081458">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účely tohto zákona sa energetickou chudobou rozumie stav, kedy náklady na bývanie sú vyššie ako 30% celkového disponibilného príjmu domácnosti a neprekračujú normatívne stanovenú sumu nákladov.</w:t>
      </w:r>
    </w:p>
    <w:p w14:paraId="00000021" w14:textId="77777777" w:rsidR="00922367" w:rsidRDefault="00922367">
      <w:pPr>
        <w:spacing w:after="0" w:line="276" w:lineRule="auto"/>
        <w:jc w:val="both"/>
        <w:rPr>
          <w:rFonts w:ascii="Times New Roman" w:eastAsia="Times New Roman" w:hAnsi="Times New Roman" w:cs="Times New Roman"/>
          <w:sz w:val="24"/>
          <w:szCs w:val="24"/>
        </w:rPr>
      </w:pPr>
    </w:p>
    <w:p w14:paraId="00000022" w14:textId="77777777" w:rsidR="00922367" w:rsidRDefault="00922367">
      <w:pPr>
        <w:spacing w:after="0" w:line="276" w:lineRule="auto"/>
        <w:jc w:val="both"/>
        <w:rPr>
          <w:rFonts w:ascii="Times New Roman" w:eastAsia="Times New Roman" w:hAnsi="Times New Roman" w:cs="Times New Roman"/>
          <w:sz w:val="24"/>
          <w:szCs w:val="24"/>
        </w:rPr>
      </w:pPr>
    </w:p>
    <w:p w14:paraId="00000023" w14:textId="77777777" w:rsidR="00922367" w:rsidRDefault="00922367">
      <w:pPr>
        <w:spacing w:after="0" w:line="276" w:lineRule="auto"/>
        <w:jc w:val="both"/>
        <w:rPr>
          <w:rFonts w:ascii="Times New Roman" w:eastAsia="Times New Roman" w:hAnsi="Times New Roman" w:cs="Times New Roman"/>
          <w:sz w:val="24"/>
          <w:szCs w:val="24"/>
        </w:rPr>
      </w:pPr>
    </w:p>
    <w:p w14:paraId="00000024" w14:textId="77777777" w:rsidR="00922367" w:rsidRDefault="00922367">
      <w:pPr>
        <w:spacing w:after="0" w:line="276" w:lineRule="auto"/>
        <w:jc w:val="both"/>
        <w:rPr>
          <w:rFonts w:ascii="Times New Roman" w:eastAsia="Times New Roman" w:hAnsi="Times New Roman" w:cs="Times New Roman"/>
          <w:sz w:val="24"/>
          <w:szCs w:val="24"/>
        </w:rPr>
      </w:pPr>
    </w:p>
    <w:p w14:paraId="00000025" w14:textId="77777777" w:rsidR="00922367" w:rsidRDefault="00922367">
      <w:pPr>
        <w:spacing w:after="0" w:line="276" w:lineRule="auto"/>
        <w:jc w:val="both"/>
        <w:rPr>
          <w:rFonts w:ascii="Times New Roman" w:eastAsia="Times New Roman" w:hAnsi="Times New Roman" w:cs="Times New Roman"/>
          <w:sz w:val="24"/>
          <w:szCs w:val="24"/>
        </w:rPr>
      </w:pPr>
    </w:p>
    <w:p w14:paraId="00000026" w14:textId="77777777" w:rsidR="00922367" w:rsidRDefault="00922367">
      <w:pPr>
        <w:spacing w:after="0" w:line="276" w:lineRule="auto"/>
        <w:jc w:val="both"/>
        <w:rPr>
          <w:rFonts w:ascii="Times New Roman" w:eastAsia="Times New Roman" w:hAnsi="Times New Roman" w:cs="Times New Roman"/>
          <w:sz w:val="24"/>
          <w:szCs w:val="24"/>
        </w:rPr>
      </w:pPr>
    </w:p>
    <w:p w14:paraId="00000027" w14:textId="77777777" w:rsidR="00922367" w:rsidRDefault="00922367">
      <w:pPr>
        <w:spacing w:after="0" w:line="276" w:lineRule="auto"/>
        <w:jc w:val="both"/>
        <w:rPr>
          <w:rFonts w:ascii="Times New Roman" w:eastAsia="Times New Roman" w:hAnsi="Times New Roman" w:cs="Times New Roman"/>
          <w:sz w:val="24"/>
          <w:szCs w:val="24"/>
        </w:rPr>
      </w:pPr>
    </w:p>
    <w:p w14:paraId="00000028" w14:textId="77777777" w:rsidR="00922367" w:rsidRDefault="00922367">
      <w:pPr>
        <w:spacing w:after="0" w:line="276" w:lineRule="auto"/>
        <w:jc w:val="both"/>
        <w:rPr>
          <w:rFonts w:ascii="Times New Roman" w:eastAsia="Times New Roman" w:hAnsi="Times New Roman" w:cs="Times New Roman"/>
          <w:sz w:val="24"/>
          <w:szCs w:val="24"/>
        </w:rPr>
      </w:pPr>
    </w:p>
    <w:p w14:paraId="00000029" w14:textId="77777777" w:rsidR="00922367" w:rsidRDefault="00922367">
      <w:pPr>
        <w:spacing w:after="0" w:line="240" w:lineRule="auto"/>
        <w:rPr>
          <w:rFonts w:ascii="Times New Roman" w:eastAsia="Times New Roman" w:hAnsi="Times New Roman" w:cs="Times New Roman"/>
          <w:sz w:val="24"/>
          <w:szCs w:val="24"/>
        </w:rPr>
      </w:pPr>
    </w:p>
    <w:p w14:paraId="0000002A" w14:textId="77777777" w:rsidR="00922367" w:rsidRDefault="00081458">
      <w:pPr>
        <w:spacing w:after="0"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b/>
          <w:sz w:val="24"/>
          <w:szCs w:val="24"/>
          <w:highlight w:val="white"/>
        </w:rPr>
        <w:t>3</w:t>
      </w:r>
    </w:p>
    <w:p w14:paraId="0000002B"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Oprávnená osoba</w:t>
      </w:r>
    </w:p>
    <w:p w14:paraId="0000002C" w14:textId="77777777" w:rsidR="00922367" w:rsidRDefault="00922367">
      <w:pPr>
        <w:spacing w:after="0" w:line="240" w:lineRule="auto"/>
        <w:rPr>
          <w:rFonts w:ascii="Times New Roman" w:eastAsia="Times New Roman" w:hAnsi="Times New Roman" w:cs="Times New Roman"/>
          <w:sz w:val="24"/>
          <w:szCs w:val="24"/>
        </w:rPr>
      </w:pPr>
    </w:p>
    <w:p w14:paraId="0000002D"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Oprávnen</w:t>
      </w:r>
      <w:r>
        <w:rPr>
          <w:rFonts w:ascii="Times New Roman" w:eastAsia="Times New Roman" w:hAnsi="Times New Roman" w:cs="Times New Roman"/>
          <w:sz w:val="24"/>
          <w:szCs w:val="24"/>
        </w:rPr>
        <w:t>ou</w:t>
      </w:r>
      <w:r>
        <w:rPr>
          <w:rFonts w:ascii="Times New Roman" w:eastAsia="Times New Roman" w:hAnsi="Times New Roman" w:cs="Times New Roman"/>
          <w:color w:val="000000"/>
          <w:sz w:val="24"/>
          <w:szCs w:val="24"/>
        </w:rPr>
        <w:t xml:space="preserve"> osob</w:t>
      </w:r>
      <w:r>
        <w:rPr>
          <w:rFonts w:ascii="Times New Roman" w:eastAsia="Times New Roman" w:hAnsi="Times New Roman" w:cs="Times New Roman"/>
          <w:sz w:val="24"/>
          <w:szCs w:val="24"/>
        </w:rPr>
        <w:t>ou</w:t>
      </w:r>
      <w:r>
        <w:rPr>
          <w:rFonts w:ascii="Times New Roman" w:eastAsia="Times New Roman" w:hAnsi="Times New Roman" w:cs="Times New Roman"/>
          <w:color w:val="000000"/>
          <w:sz w:val="24"/>
          <w:szCs w:val="24"/>
        </w:rPr>
        <w:t xml:space="preserve"> na uplatnenie nároku na príspevok je fyzická osoba, ktorá má trvalý pobyt</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alebo prechodný pobyt</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na území Slovenskej republiky</w:t>
      </w:r>
      <w:r>
        <w:rPr>
          <w:rFonts w:ascii="Times New Roman" w:eastAsia="Times New Roman" w:hAnsi="Times New Roman" w:cs="Times New Roman"/>
          <w:sz w:val="24"/>
          <w:szCs w:val="24"/>
        </w:rPr>
        <w:t xml:space="preserve"> a spĺňa podmienky podľa tohto zákona.</w:t>
      </w:r>
    </w:p>
    <w:p w14:paraId="0000002E" w14:textId="77777777" w:rsidR="00922367" w:rsidRDefault="00922367">
      <w:pPr>
        <w:spacing w:after="0" w:line="240" w:lineRule="auto"/>
        <w:rPr>
          <w:rFonts w:ascii="Times New Roman" w:eastAsia="Times New Roman" w:hAnsi="Times New Roman" w:cs="Times New Roman"/>
          <w:sz w:val="24"/>
          <w:szCs w:val="24"/>
        </w:rPr>
      </w:pPr>
    </w:p>
    <w:p w14:paraId="0000002F" w14:textId="77777777" w:rsidR="00922367" w:rsidRDefault="0008145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4</w:t>
      </w:r>
    </w:p>
    <w:p w14:paraId="00000030" w14:textId="77777777" w:rsidR="00922367" w:rsidRDefault="0008145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Rozhodný príjem</w:t>
      </w:r>
    </w:p>
    <w:p w14:paraId="00000031" w14:textId="77777777" w:rsidR="00922367" w:rsidRDefault="00922367">
      <w:pPr>
        <w:spacing w:after="0" w:line="240" w:lineRule="auto"/>
        <w:jc w:val="center"/>
        <w:rPr>
          <w:rFonts w:ascii="Times New Roman" w:eastAsia="Times New Roman" w:hAnsi="Times New Roman" w:cs="Times New Roman"/>
          <w:b/>
          <w:sz w:val="24"/>
          <w:szCs w:val="24"/>
        </w:rPr>
      </w:pPr>
    </w:p>
    <w:p w14:paraId="00000032" w14:textId="77777777" w:rsidR="00922367" w:rsidRDefault="00081458">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 príjem sa na účely určenia príspevku považujú:</w:t>
      </w:r>
    </w:p>
    <w:p w14:paraId="00000033" w14:textId="77777777" w:rsidR="00922367" w:rsidRDefault="00922367">
      <w:pPr>
        <w:spacing w:after="0" w:line="240" w:lineRule="auto"/>
        <w:rPr>
          <w:rFonts w:ascii="Times New Roman" w:eastAsia="Times New Roman" w:hAnsi="Times New Roman" w:cs="Times New Roman"/>
          <w:sz w:val="24"/>
          <w:szCs w:val="24"/>
        </w:rPr>
      </w:pPr>
    </w:p>
    <w:p w14:paraId="00000034"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príjmy fyzických osôb, ktoré sú predmetom dane z príjmu podľa osobitného predpisu</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po odpočítaní</w:t>
      </w:r>
    </w:p>
    <w:p w14:paraId="00000035" w14:textId="77777777" w:rsidR="00922367" w:rsidRDefault="00922367">
      <w:pPr>
        <w:spacing w:after="0" w:line="240" w:lineRule="auto"/>
        <w:rPr>
          <w:rFonts w:ascii="Times New Roman" w:eastAsia="Times New Roman" w:hAnsi="Times New Roman" w:cs="Times New Roman"/>
          <w:sz w:val="24"/>
          <w:szCs w:val="24"/>
        </w:rPr>
      </w:pPr>
    </w:p>
    <w:p w14:paraId="00000036"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poistného na povinné zdravotné poistenie,</w:t>
      </w:r>
    </w:p>
    <w:p w14:paraId="00000037" w14:textId="77777777" w:rsidR="00922367" w:rsidRDefault="00922367">
      <w:pPr>
        <w:spacing w:after="0" w:line="240" w:lineRule="auto"/>
        <w:rPr>
          <w:rFonts w:ascii="Times New Roman" w:eastAsia="Times New Roman" w:hAnsi="Times New Roman" w:cs="Times New Roman"/>
          <w:sz w:val="24"/>
          <w:szCs w:val="24"/>
        </w:rPr>
      </w:pPr>
    </w:p>
    <w:p w14:paraId="00000038"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poistného na nemocenské poistenie, poistného na starobné poistenie, poistného na invalidné poistenie a poistného na poistenie v nezamestnanosti, </w:t>
      </w:r>
    </w:p>
    <w:p w14:paraId="00000039" w14:textId="77777777" w:rsidR="00922367" w:rsidRDefault="00922367">
      <w:pPr>
        <w:spacing w:after="0" w:line="240" w:lineRule="auto"/>
        <w:rPr>
          <w:rFonts w:ascii="Times New Roman" w:eastAsia="Times New Roman" w:hAnsi="Times New Roman" w:cs="Times New Roman"/>
          <w:sz w:val="24"/>
          <w:szCs w:val="24"/>
        </w:rPr>
      </w:pPr>
    </w:p>
    <w:p w14:paraId="0000003A"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preddavku na daň alebo dane z príjmov fyzických osôb</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14:paraId="0000003B" w14:textId="77777777" w:rsidR="00922367" w:rsidRDefault="00922367">
      <w:pPr>
        <w:spacing w:after="0" w:line="240" w:lineRule="auto"/>
        <w:rPr>
          <w:rFonts w:ascii="Times New Roman" w:eastAsia="Times New Roman" w:hAnsi="Times New Roman" w:cs="Times New Roman"/>
          <w:sz w:val="24"/>
          <w:szCs w:val="24"/>
        </w:rPr>
      </w:pPr>
    </w:p>
    <w:p w14:paraId="0000003C"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ďalších výdavkov vynaložených na dosiahnutie, zabezpečenie a udržanie príjmov fyzických osôb podľa osobitného predpisu,</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w:t>
      </w:r>
    </w:p>
    <w:p w14:paraId="0000003D" w14:textId="77777777" w:rsidR="00922367" w:rsidRDefault="00922367">
      <w:pPr>
        <w:spacing w:after="0" w:line="240" w:lineRule="auto"/>
        <w:rPr>
          <w:rFonts w:ascii="Times New Roman" w:eastAsia="Times New Roman" w:hAnsi="Times New Roman" w:cs="Times New Roman"/>
          <w:sz w:val="24"/>
          <w:szCs w:val="24"/>
        </w:rPr>
      </w:pPr>
    </w:p>
    <w:p w14:paraId="0000003E"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príjmy oslobodené od dane z príjmov fyzických osôb podľa osobitného predpisu,</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okrem prijatých náhrad škôd, náhrad nemajetkovej ujmy, plnenia z poistenia majetku a plnenia z poistenia zodpovednosti za škodu okrem platieb prijatých ako náhrada za stratu zdaniteľného príjmu,</w:t>
      </w:r>
    </w:p>
    <w:p w14:paraId="0000003F" w14:textId="77777777" w:rsidR="00922367" w:rsidRDefault="00922367">
      <w:pPr>
        <w:spacing w:after="0" w:line="240" w:lineRule="auto"/>
        <w:rPr>
          <w:rFonts w:ascii="Times New Roman" w:eastAsia="Times New Roman" w:hAnsi="Times New Roman" w:cs="Times New Roman"/>
          <w:sz w:val="24"/>
          <w:szCs w:val="24"/>
        </w:rPr>
      </w:pPr>
    </w:p>
    <w:p w14:paraId="00000040"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sumy vreckového pri zahraničných pracovných cestách do výšky 40 % nároku na stravné ustanovené osobitným predpisom,</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w:t>
      </w:r>
    </w:p>
    <w:p w14:paraId="00000041" w14:textId="77777777" w:rsidR="00922367" w:rsidRDefault="00922367">
      <w:pPr>
        <w:spacing w:after="0" w:line="240" w:lineRule="auto"/>
        <w:rPr>
          <w:rFonts w:ascii="Times New Roman" w:eastAsia="Times New Roman" w:hAnsi="Times New Roman" w:cs="Times New Roman"/>
          <w:sz w:val="24"/>
          <w:szCs w:val="24"/>
        </w:rPr>
      </w:pPr>
    </w:p>
    <w:p w14:paraId="00000042"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náhrady niektorých výdavkov zamestnancov do výšky ustanovenej osobitným predpisom,</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w:t>
      </w:r>
    </w:p>
    <w:p w14:paraId="00000043" w14:textId="77777777" w:rsidR="00922367" w:rsidRDefault="00922367">
      <w:pPr>
        <w:spacing w:after="0" w:line="240" w:lineRule="auto"/>
        <w:rPr>
          <w:rFonts w:ascii="Times New Roman" w:eastAsia="Times New Roman" w:hAnsi="Times New Roman" w:cs="Times New Roman"/>
          <w:sz w:val="24"/>
          <w:szCs w:val="24"/>
        </w:rPr>
      </w:pPr>
    </w:p>
    <w:p w14:paraId="00000044"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 ďalšie príjmy fyzických osôb podľa osobitných predpisov</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po odpočítaní dane z prevodu a prechodu nehnuteľností.</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w:t>
      </w:r>
    </w:p>
    <w:p w14:paraId="00000045" w14:textId="77777777" w:rsidR="00922367" w:rsidRDefault="00922367">
      <w:pPr>
        <w:spacing w:after="0" w:line="240" w:lineRule="auto"/>
        <w:rPr>
          <w:rFonts w:ascii="Times New Roman" w:eastAsia="Times New Roman" w:hAnsi="Times New Roman" w:cs="Times New Roman"/>
          <w:sz w:val="24"/>
          <w:szCs w:val="24"/>
        </w:rPr>
      </w:pPr>
    </w:p>
    <w:p w14:paraId="00000046" w14:textId="77777777" w:rsidR="00922367" w:rsidRDefault="00081458">
      <w:pPr>
        <w:numPr>
          <w:ilvl w:val="0"/>
          <w:numId w:val="3"/>
        </w:numP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prípade straty</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sa zohľadňuje len strata, ktorá vznikla v kalendárnom roku, za ktorý sa príjem zisťuje.</w:t>
      </w:r>
    </w:p>
    <w:p w14:paraId="00000047" w14:textId="77777777" w:rsidR="00922367" w:rsidRDefault="00922367">
      <w:pPr>
        <w:spacing w:after="0" w:line="240" w:lineRule="auto"/>
        <w:rPr>
          <w:rFonts w:ascii="Times New Roman" w:eastAsia="Times New Roman" w:hAnsi="Times New Roman" w:cs="Times New Roman"/>
          <w:sz w:val="24"/>
          <w:szCs w:val="24"/>
        </w:rPr>
      </w:pPr>
    </w:p>
    <w:p w14:paraId="00000048" w14:textId="77777777" w:rsidR="00922367" w:rsidRDefault="00081458">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príjem na účely určenia príspevku sa nepovažujú</w:t>
      </w:r>
    </w:p>
    <w:p w14:paraId="00000049" w14:textId="77777777" w:rsidR="00922367" w:rsidRDefault="00922367">
      <w:pPr>
        <w:spacing w:after="0" w:line="240" w:lineRule="auto"/>
        <w:rPr>
          <w:rFonts w:ascii="Times New Roman" w:eastAsia="Times New Roman" w:hAnsi="Times New Roman" w:cs="Times New Roman"/>
          <w:sz w:val="24"/>
          <w:szCs w:val="24"/>
        </w:rPr>
      </w:pPr>
    </w:p>
    <w:p w14:paraId="0000004A"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jednorazové štátne sociálne dávky poskytnuté podľa osobitných predpisov,</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w:t>
      </w:r>
    </w:p>
    <w:p w14:paraId="0000004B" w14:textId="77777777" w:rsidR="00922367" w:rsidRDefault="00922367">
      <w:pPr>
        <w:spacing w:after="0" w:line="240" w:lineRule="auto"/>
        <w:rPr>
          <w:rFonts w:ascii="Times New Roman" w:eastAsia="Times New Roman" w:hAnsi="Times New Roman" w:cs="Times New Roman"/>
          <w:sz w:val="24"/>
          <w:szCs w:val="24"/>
        </w:rPr>
      </w:pPr>
    </w:p>
    <w:p w14:paraId="0000004C"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peňažné príspevky občanov s ťažkým zdravotným postihnutím na kompenzáciu sociálnych dôsledkov ich ťažkého zdravotného postihnutia okrem príspevku za opatrovanie, ak osobitný predpis neustanovuje inak,</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w:t>
      </w:r>
    </w:p>
    <w:p w14:paraId="0000004D" w14:textId="77777777" w:rsidR="00922367" w:rsidRDefault="00922367">
      <w:pPr>
        <w:spacing w:after="0" w:line="240" w:lineRule="auto"/>
        <w:rPr>
          <w:rFonts w:ascii="Times New Roman" w:eastAsia="Times New Roman" w:hAnsi="Times New Roman" w:cs="Times New Roman"/>
          <w:sz w:val="24"/>
          <w:szCs w:val="24"/>
        </w:rPr>
      </w:pPr>
    </w:p>
    <w:p w14:paraId="0000004E"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zvýšenie dôchodku pre bezvládnosť,</w:t>
      </w:r>
    </w:p>
    <w:p w14:paraId="0000004F" w14:textId="77777777" w:rsidR="00922367" w:rsidRDefault="00922367">
      <w:pPr>
        <w:spacing w:after="0" w:line="240" w:lineRule="auto"/>
        <w:rPr>
          <w:rFonts w:ascii="Times New Roman" w:eastAsia="Times New Roman" w:hAnsi="Times New Roman" w:cs="Times New Roman"/>
          <w:sz w:val="24"/>
          <w:szCs w:val="24"/>
        </w:rPr>
      </w:pPr>
    </w:p>
    <w:p w14:paraId="00000050"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jednorazová dávka v hmotnej núdzi,</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w:t>
      </w:r>
    </w:p>
    <w:p w14:paraId="00000051" w14:textId="77777777" w:rsidR="00922367" w:rsidRDefault="00922367">
      <w:pPr>
        <w:spacing w:after="0" w:line="240" w:lineRule="auto"/>
        <w:rPr>
          <w:rFonts w:ascii="Times New Roman" w:eastAsia="Times New Roman" w:hAnsi="Times New Roman" w:cs="Times New Roman"/>
          <w:sz w:val="24"/>
          <w:szCs w:val="24"/>
        </w:rPr>
      </w:pPr>
    </w:p>
    <w:p w14:paraId="00000052"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štipendiá,</w:t>
      </w:r>
    </w:p>
    <w:p w14:paraId="00000053" w14:textId="77777777" w:rsidR="00922367" w:rsidRDefault="00922367">
      <w:pPr>
        <w:spacing w:after="0" w:line="240" w:lineRule="auto"/>
        <w:rPr>
          <w:rFonts w:ascii="Times New Roman" w:eastAsia="Times New Roman" w:hAnsi="Times New Roman" w:cs="Times New Roman"/>
          <w:sz w:val="24"/>
          <w:szCs w:val="24"/>
        </w:rPr>
      </w:pPr>
    </w:p>
    <w:p w14:paraId="00000054"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jednorazový príspevok podľa osobitného predpisu,</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w:t>
      </w:r>
    </w:p>
    <w:p w14:paraId="00000055" w14:textId="77777777" w:rsidR="00922367" w:rsidRDefault="00922367">
      <w:pPr>
        <w:spacing w:after="0" w:line="240" w:lineRule="auto"/>
        <w:rPr>
          <w:rFonts w:ascii="Times New Roman" w:eastAsia="Times New Roman" w:hAnsi="Times New Roman" w:cs="Times New Roman"/>
          <w:sz w:val="24"/>
          <w:szCs w:val="24"/>
        </w:rPr>
      </w:pPr>
    </w:p>
    <w:p w14:paraId="00000056"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príspevok na stravu podľa osobitného predpisu,</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w:t>
      </w:r>
    </w:p>
    <w:p w14:paraId="00000057" w14:textId="77777777" w:rsidR="00922367" w:rsidRDefault="00922367">
      <w:pPr>
        <w:spacing w:after="0" w:line="240" w:lineRule="auto"/>
        <w:rPr>
          <w:rFonts w:ascii="Times New Roman" w:eastAsia="Times New Roman" w:hAnsi="Times New Roman" w:cs="Times New Roman"/>
          <w:sz w:val="24"/>
          <w:szCs w:val="24"/>
        </w:rPr>
      </w:pPr>
    </w:p>
    <w:p w14:paraId="00000058"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 resocializačný príspevok podľa osobitného predpisu,</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w:t>
      </w:r>
    </w:p>
    <w:p w14:paraId="00000059" w14:textId="77777777" w:rsidR="00922367" w:rsidRDefault="00922367">
      <w:pPr>
        <w:spacing w:after="0" w:line="240" w:lineRule="auto"/>
        <w:rPr>
          <w:rFonts w:ascii="Times New Roman" w:eastAsia="Times New Roman" w:hAnsi="Times New Roman" w:cs="Times New Roman"/>
          <w:sz w:val="24"/>
          <w:szCs w:val="24"/>
        </w:rPr>
      </w:pPr>
    </w:p>
    <w:p w14:paraId="0000005A"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13. dôchodok,</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w:t>
      </w:r>
    </w:p>
    <w:p w14:paraId="0000005B" w14:textId="77777777" w:rsidR="00922367" w:rsidRDefault="00922367">
      <w:pPr>
        <w:spacing w:after="0" w:line="240" w:lineRule="auto"/>
        <w:rPr>
          <w:rFonts w:ascii="Times New Roman" w:eastAsia="Times New Roman" w:hAnsi="Times New Roman" w:cs="Times New Roman"/>
          <w:sz w:val="24"/>
          <w:szCs w:val="24"/>
        </w:rPr>
      </w:pPr>
    </w:p>
    <w:p w14:paraId="0000005C"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 finančný príspevok, jednorazové odškodnenie pozostalých a naturálne náležitosti poskytované v súvislosti s výkonom dobrovoľnej vojenskej prípravy podľa osobitného predpisu,</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w:t>
      </w:r>
    </w:p>
    <w:p w14:paraId="0000005D" w14:textId="77777777" w:rsidR="00922367" w:rsidRDefault="00922367">
      <w:pPr>
        <w:spacing w:after="0" w:line="240" w:lineRule="auto"/>
        <w:rPr>
          <w:rFonts w:ascii="Times New Roman" w:eastAsia="Times New Roman" w:hAnsi="Times New Roman" w:cs="Times New Roman"/>
          <w:sz w:val="24"/>
          <w:szCs w:val="24"/>
        </w:rPr>
      </w:pPr>
    </w:p>
    <w:p w14:paraId="0000005E"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jednorazový príspevok za výkon mimoriadnej služby, motivačný príspevok, naturálne náležitosti, náhrada cestovného a jednorazové odškodnenie pozostalých poskytované v súvislosti so zaradením do aktívnych záloh podľa osobitného predpisu,</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w:t>
      </w:r>
    </w:p>
    <w:p w14:paraId="0000005F" w14:textId="77777777" w:rsidR="00922367" w:rsidRDefault="00922367">
      <w:pPr>
        <w:spacing w:after="0" w:line="240" w:lineRule="auto"/>
        <w:rPr>
          <w:rFonts w:ascii="Times New Roman" w:eastAsia="Times New Roman" w:hAnsi="Times New Roman" w:cs="Times New Roman"/>
          <w:sz w:val="24"/>
          <w:szCs w:val="24"/>
        </w:rPr>
      </w:pPr>
    </w:p>
    <w:p w14:paraId="00000060"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 zvýšenie prídavku na dieťa podľa osobitného predpisu,</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w:t>
      </w:r>
    </w:p>
    <w:p w14:paraId="00000061" w14:textId="77777777" w:rsidR="00922367" w:rsidRDefault="00922367">
      <w:pPr>
        <w:spacing w:after="0" w:line="240" w:lineRule="auto"/>
        <w:rPr>
          <w:rFonts w:ascii="Times New Roman" w:eastAsia="Times New Roman" w:hAnsi="Times New Roman" w:cs="Times New Roman"/>
          <w:sz w:val="24"/>
          <w:szCs w:val="24"/>
        </w:rPr>
      </w:pPr>
    </w:p>
    <w:p w14:paraId="00000062" w14:textId="77777777" w:rsidR="00922367" w:rsidRDefault="000814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 jednorazový doplatok k starobnému dôchodku podľa osobitného predpisu,</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w:t>
      </w:r>
    </w:p>
    <w:p w14:paraId="00000063" w14:textId="77777777" w:rsidR="00922367" w:rsidRDefault="00922367">
      <w:pPr>
        <w:spacing w:after="0" w:line="240" w:lineRule="auto"/>
        <w:rPr>
          <w:rFonts w:ascii="Times New Roman" w:eastAsia="Times New Roman" w:hAnsi="Times New Roman" w:cs="Times New Roman"/>
          <w:sz w:val="24"/>
          <w:szCs w:val="24"/>
        </w:rPr>
      </w:pPr>
    </w:p>
    <w:p w14:paraId="00000064"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príjem zo závislej činnosti vykonávanej na základe dohody o práci vykonávanej mimo pracovného pomeru uzatvorenej počas mimoriadnej situácie, núdzového stavu alebo výnimočného stavu, ktorej predmetom je realizovanie opatrení prijatých na riešenie mimoriadnej situácie, núdzového stavu alebo výnimočného stavu.</w:t>
      </w:r>
    </w:p>
    <w:p w14:paraId="00000065" w14:textId="77777777" w:rsidR="00922367" w:rsidRDefault="00922367">
      <w:pPr>
        <w:spacing w:after="0" w:line="240" w:lineRule="auto"/>
        <w:jc w:val="center"/>
        <w:rPr>
          <w:rFonts w:ascii="Times New Roman" w:eastAsia="Times New Roman" w:hAnsi="Times New Roman" w:cs="Times New Roman"/>
          <w:sz w:val="24"/>
          <w:szCs w:val="24"/>
        </w:rPr>
      </w:pPr>
    </w:p>
    <w:p w14:paraId="00000066" w14:textId="77777777" w:rsidR="00922367" w:rsidRDefault="0008145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5</w:t>
      </w:r>
    </w:p>
    <w:p w14:paraId="00000067" w14:textId="77777777" w:rsidR="00922367" w:rsidRDefault="0008145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Náklady na bývanie a </w:t>
      </w:r>
      <w:r>
        <w:rPr>
          <w:rFonts w:ascii="Times New Roman" w:eastAsia="Times New Roman" w:hAnsi="Times New Roman" w:cs="Times New Roman"/>
          <w:b/>
          <w:sz w:val="24"/>
          <w:szCs w:val="24"/>
        </w:rPr>
        <w:t>normatívne náklady na bývanie</w:t>
      </w:r>
    </w:p>
    <w:p w14:paraId="00000068" w14:textId="77777777" w:rsidR="00922367" w:rsidRDefault="00922367">
      <w:pPr>
        <w:spacing w:after="0" w:line="240" w:lineRule="auto"/>
        <w:rPr>
          <w:rFonts w:ascii="Times New Roman" w:eastAsia="Times New Roman" w:hAnsi="Times New Roman" w:cs="Times New Roman"/>
          <w:b/>
          <w:sz w:val="24"/>
          <w:szCs w:val="24"/>
        </w:rPr>
      </w:pPr>
    </w:p>
    <w:p w14:paraId="00000069" w14:textId="77777777" w:rsidR="00922367" w:rsidRDefault="00081458">
      <w:pPr>
        <w:numPr>
          <w:ilvl w:val="0"/>
          <w:numId w:val="6"/>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Náklady na bývanie tvorí:</w:t>
      </w:r>
    </w:p>
    <w:p w14:paraId="0000006A" w14:textId="77777777" w:rsidR="00922367" w:rsidRDefault="00922367">
      <w:pPr>
        <w:spacing w:after="0" w:line="240" w:lineRule="auto"/>
        <w:ind w:left="1440"/>
        <w:rPr>
          <w:rFonts w:ascii="Times New Roman" w:eastAsia="Times New Roman" w:hAnsi="Times New Roman" w:cs="Times New Roman"/>
          <w:sz w:val="24"/>
          <w:szCs w:val="24"/>
        </w:rPr>
      </w:pPr>
    </w:p>
    <w:p w14:paraId="0000006B" w14:textId="77777777" w:rsidR="00922367" w:rsidRDefault="00081458">
      <w:pPr>
        <w:numPr>
          <w:ilvl w:val="0"/>
          <w:numId w:val="2"/>
        </w:numPr>
        <w:spacing w:after="0" w:line="240" w:lineRule="auto"/>
        <w:ind w:left="36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nájomné bytov užívaných na základe nájomnej alebo podnájomnej zmluvy,</w:t>
      </w:r>
    </w:p>
    <w:p w14:paraId="0000006C" w14:textId="77777777" w:rsidR="00922367" w:rsidRDefault="00081458">
      <w:pPr>
        <w:numPr>
          <w:ilvl w:val="0"/>
          <w:numId w:val="2"/>
        </w:numPr>
        <w:spacing w:after="0" w:line="240" w:lineRule="auto"/>
        <w:ind w:left="360"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náklady za plyn, elektrinu a náklady za plnenie poskytované s užívaním bytu, ktorými sa rozumejú náklady za dodávku tepla a centralizované poskytovanie teplej vody, dodávku vody z vodovodov a vodární a odvádzanie odpadových vôd, prevádzka výťahu, osvetlenie spoločných priestorov v dome, upratovanie spoločných priestorov v dom</w:t>
      </w:r>
      <w:r>
        <w:rPr>
          <w:rFonts w:ascii="Times New Roman" w:eastAsia="Times New Roman" w:hAnsi="Times New Roman" w:cs="Times New Roman"/>
          <w:sz w:val="24"/>
          <w:szCs w:val="24"/>
          <w:highlight w:val="white"/>
        </w:rPr>
        <w:t>e, odvoz odpadových vôd a čistenie žúmp, vybavenie bytu spoločnou televíziou a rozhlasovou anténou a odvoz komunálneho odpadu, prípadne náklady za pevná paliva. Náklady na pevné palivá sa započítavajú čiastkami za kalendárny mesiac:</w:t>
      </w:r>
    </w:p>
    <w:p w14:paraId="0000006D" w14:textId="77777777" w:rsidR="00922367" w:rsidRDefault="00922367">
      <w:pPr>
        <w:spacing w:after="0" w:line="240" w:lineRule="auto"/>
        <w:ind w:left="720"/>
        <w:jc w:val="both"/>
        <w:rPr>
          <w:rFonts w:ascii="Times New Roman" w:eastAsia="Times New Roman" w:hAnsi="Times New Roman" w:cs="Times New Roman"/>
          <w:sz w:val="24"/>
          <w:szCs w:val="24"/>
          <w:highlight w:val="yellow"/>
        </w:rPr>
      </w:pPr>
    </w:p>
    <w:p w14:paraId="0000006E" w14:textId="77777777" w:rsidR="00922367" w:rsidRDefault="00081458">
      <w:pPr>
        <w:numPr>
          <w:ilvl w:val="0"/>
          <w:numId w:val="4"/>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 eur, ak ide o jednu osobu,</w:t>
      </w:r>
    </w:p>
    <w:p w14:paraId="0000006F" w14:textId="77777777" w:rsidR="00922367" w:rsidRDefault="00081458">
      <w:pPr>
        <w:numPr>
          <w:ilvl w:val="0"/>
          <w:numId w:val="4"/>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 eur, ak ide o dve osoby,</w:t>
      </w:r>
    </w:p>
    <w:p w14:paraId="00000070" w14:textId="77777777" w:rsidR="00922367" w:rsidRDefault="00081458">
      <w:pPr>
        <w:numPr>
          <w:ilvl w:val="0"/>
          <w:numId w:val="4"/>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 eur, ak ide o tri osoby,</w:t>
      </w:r>
    </w:p>
    <w:p w14:paraId="00000071" w14:textId="77777777" w:rsidR="00922367" w:rsidRDefault="00081458">
      <w:pPr>
        <w:numPr>
          <w:ilvl w:val="0"/>
          <w:numId w:val="4"/>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60 eur, ak ide o viac ako tri osoby.</w:t>
      </w:r>
    </w:p>
    <w:p w14:paraId="00000072" w14:textId="77777777" w:rsidR="00922367" w:rsidRDefault="00922367">
      <w:pPr>
        <w:spacing w:after="0" w:line="240" w:lineRule="auto"/>
        <w:ind w:firstLine="720"/>
        <w:rPr>
          <w:rFonts w:ascii="Times New Roman" w:eastAsia="Times New Roman" w:hAnsi="Times New Roman" w:cs="Times New Roman"/>
          <w:sz w:val="24"/>
          <w:szCs w:val="24"/>
        </w:rPr>
      </w:pPr>
    </w:p>
    <w:p w14:paraId="00000073"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Normatívne náklady na bývanie predstavujú 0,9 násobok životného minima</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oprávnenej osoby a spoločne posudzovaných osôb na základe osobitného predpisu.</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w:t>
      </w:r>
    </w:p>
    <w:p w14:paraId="00000074" w14:textId="77777777" w:rsidR="00922367" w:rsidRDefault="00922367">
      <w:pPr>
        <w:spacing w:after="0" w:line="240" w:lineRule="auto"/>
        <w:rPr>
          <w:rFonts w:ascii="Times New Roman" w:eastAsia="Times New Roman" w:hAnsi="Times New Roman" w:cs="Times New Roman"/>
          <w:b/>
          <w:sz w:val="24"/>
          <w:szCs w:val="24"/>
        </w:rPr>
      </w:pPr>
    </w:p>
    <w:p w14:paraId="00000075" w14:textId="77777777" w:rsidR="00922367" w:rsidRDefault="00922367">
      <w:pPr>
        <w:spacing w:after="0" w:line="240" w:lineRule="auto"/>
        <w:rPr>
          <w:rFonts w:ascii="Times New Roman" w:eastAsia="Times New Roman" w:hAnsi="Times New Roman" w:cs="Times New Roman"/>
          <w:b/>
          <w:sz w:val="24"/>
          <w:szCs w:val="24"/>
        </w:rPr>
      </w:pPr>
    </w:p>
    <w:p w14:paraId="00000076" w14:textId="77777777" w:rsidR="00922367" w:rsidRDefault="00922367">
      <w:pPr>
        <w:spacing w:after="0" w:line="240" w:lineRule="auto"/>
        <w:rPr>
          <w:rFonts w:ascii="Times New Roman" w:eastAsia="Times New Roman" w:hAnsi="Times New Roman" w:cs="Times New Roman"/>
          <w:b/>
          <w:sz w:val="24"/>
          <w:szCs w:val="24"/>
        </w:rPr>
      </w:pPr>
    </w:p>
    <w:p w14:paraId="00000077"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 xml:space="preserve">§ </w:t>
      </w:r>
      <w:r>
        <w:rPr>
          <w:rFonts w:ascii="Times New Roman" w:eastAsia="Times New Roman" w:hAnsi="Times New Roman" w:cs="Times New Roman"/>
          <w:b/>
          <w:sz w:val="24"/>
          <w:szCs w:val="24"/>
        </w:rPr>
        <w:t>6</w:t>
      </w:r>
    </w:p>
    <w:p w14:paraId="00000078"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Podmienky </w:t>
      </w:r>
      <w:r>
        <w:rPr>
          <w:rFonts w:ascii="Times New Roman" w:eastAsia="Times New Roman" w:hAnsi="Times New Roman" w:cs="Times New Roman"/>
          <w:b/>
          <w:sz w:val="24"/>
          <w:szCs w:val="24"/>
        </w:rPr>
        <w:t>poskytnutia príspevku</w:t>
      </w:r>
    </w:p>
    <w:p w14:paraId="00000079" w14:textId="77777777" w:rsidR="00922367" w:rsidRDefault="00922367">
      <w:pPr>
        <w:spacing w:after="0" w:line="240" w:lineRule="auto"/>
        <w:rPr>
          <w:rFonts w:ascii="Times New Roman" w:eastAsia="Times New Roman" w:hAnsi="Times New Roman" w:cs="Times New Roman"/>
          <w:sz w:val="24"/>
          <w:szCs w:val="24"/>
        </w:rPr>
      </w:pPr>
    </w:p>
    <w:p w14:paraId="0000007A" w14:textId="77777777" w:rsidR="00922367" w:rsidRDefault="00081458">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(1) Nárok na príspevok má vlastník bytu alebo nájomca bytu, ak sú jeho náklady na bývanie vyššie ako súčin </w:t>
      </w:r>
      <w:r>
        <w:rPr>
          <w:rFonts w:ascii="Times New Roman" w:eastAsia="Times New Roman" w:hAnsi="Times New Roman" w:cs="Times New Roman"/>
          <w:sz w:val="24"/>
          <w:szCs w:val="24"/>
          <w:highlight w:val="white"/>
        </w:rPr>
        <w:t>rozhodného príjmu vlas</w:t>
      </w:r>
      <w:r>
        <w:rPr>
          <w:rFonts w:ascii="Times New Roman" w:eastAsia="Times New Roman" w:hAnsi="Times New Roman" w:cs="Times New Roman"/>
          <w:sz w:val="24"/>
          <w:szCs w:val="24"/>
        </w:rPr>
        <w:t>tníka bytu alebo nájomcu bytu a spoločne posudzovaných osôb</w:t>
      </w:r>
      <w:r>
        <w:rPr>
          <w:rFonts w:ascii="Times New Roman" w:eastAsia="Times New Roman" w:hAnsi="Times New Roman" w:cs="Times New Roman"/>
          <w:sz w:val="24"/>
          <w:szCs w:val="24"/>
          <w:vertAlign w:val="superscript"/>
        </w:rPr>
        <w:t>21</w:t>
      </w:r>
      <w:r>
        <w:rPr>
          <w:rFonts w:ascii="Times New Roman" w:eastAsia="Times New Roman" w:hAnsi="Times New Roman" w:cs="Times New Roman"/>
          <w:sz w:val="24"/>
          <w:szCs w:val="24"/>
        </w:rPr>
        <w:t xml:space="preserve">) a koeficientu 0,30, a zároveň ak súčin rozhodného príjmu a koeficientu 0,30 nie je vyšší ako suma </w:t>
      </w:r>
      <w:r>
        <w:rPr>
          <w:rFonts w:ascii="Times New Roman" w:eastAsia="Times New Roman" w:hAnsi="Times New Roman" w:cs="Times New Roman"/>
          <w:sz w:val="24"/>
          <w:szCs w:val="24"/>
          <w:highlight w:val="white"/>
        </w:rPr>
        <w:t>normatívnych nákladov na bývanie.</w:t>
      </w:r>
    </w:p>
    <w:p w14:paraId="0000007B" w14:textId="77777777" w:rsidR="00922367" w:rsidRDefault="00922367">
      <w:pPr>
        <w:spacing w:after="0" w:line="240" w:lineRule="auto"/>
        <w:rPr>
          <w:rFonts w:ascii="Times New Roman" w:eastAsia="Times New Roman" w:hAnsi="Times New Roman" w:cs="Times New Roman"/>
          <w:sz w:val="24"/>
          <w:szCs w:val="24"/>
        </w:rPr>
      </w:pPr>
    </w:p>
    <w:p w14:paraId="0000007C" w14:textId="77777777" w:rsidR="00922367" w:rsidRDefault="0008145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Za vlastníka bytu sa považuje aj vlastník nehnuteľnosti, v ktorej je byt, ktorý vlastník užíva. Za vlastníka bytu sa na účely tohto zákona považuje aj osoba, ktorá užíva byt na základe vecného bremena užívania celého bytu. </w:t>
      </w:r>
    </w:p>
    <w:p w14:paraId="0000007D" w14:textId="77777777" w:rsidR="00922367" w:rsidRDefault="00922367">
      <w:pPr>
        <w:spacing w:after="0" w:line="240" w:lineRule="auto"/>
        <w:jc w:val="both"/>
        <w:rPr>
          <w:rFonts w:ascii="Times New Roman" w:eastAsia="Times New Roman" w:hAnsi="Times New Roman" w:cs="Times New Roman"/>
          <w:sz w:val="24"/>
          <w:szCs w:val="24"/>
        </w:rPr>
      </w:pPr>
    </w:p>
    <w:p w14:paraId="0000007E" w14:textId="77777777" w:rsidR="00922367" w:rsidRDefault="0008145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Za nájomcu bytu sa na účely tohto zákona považuje aj podnájomca celého bytu alebo jeho časti, ktorý byt užíva so súhlasom vlastníka bytu. Na účely tohto zákona, ak sa jedná o nájomný vzťah, nájomca vstupuje do práv a povinností vlastníka bytu a podnájomca do práv a povinností nájomcu bytu. Za nájomcu bytu sa považujú obaja manželia, ak je byt v spoločnom nájme.</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w:t>
      </w:r>
    </w:p>
    <w:p w14:paraId="0000007F" w14:textId="77777777" w:rsidR="00922367" w:rsidRDefault="00922367">
      <w:pPr>
        <w:spacing w:after="0" w:line="240" w:lineRule="auto"/>
        <w:rPr>
          <w:rFonts w:ascii="Times New Roman" w:eastAsia="Times New Roman" w:hAnsi="Times New Roman" w:cs="Times New Roman"/>
          <w:sz w:val="24"/>
          <w:szCs w:val="24"/>
        </w:rPr>
      </w:pPr>
    </w:p>
    <w:p w14:paraId="00000080" w14:textId="77777777" w:rsidR="00922367" w:rsidRDefault="00081458">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Ak spĺňa podmienky nároku na príspevok viac osôb žijúcich v jednej domácnosti, príspevok sa vypláca iba jednej osobe, ktorá je určená dohodou týchto osôb. Ak sa tieto osoby nedohodnú, určí úrad práce, sociálnych vecí a rodiny príslušný na konanie, ktorej z týchto osôb sa príspevok prizná.</w:t>
      </w:r>
    </w:p>
    <w:p w14:paraId="00000081" w14:textId="77777777" w:rsidR="00922367" w:rsidRDefault="00922367">
      <w:pPr>
        <w:spacing w:after="0" w:line="240" w:lineRule="auto"/>
        <w:jc w:val="both"/>
        <w:rPr>
          <w:rFonts w:ascii="Times New Roman" w:eastAsia="Times New Roman" w:hAnsi="Times New Roman" w:cs="Times New Roman"/>
          <w:sz w:val="24"/>
          <w:szCs w:val="24"/>
        </w:rPr>
      </w:pPr>
    </w:p>
    <w:p w14:paraId="00000082" w14:textId="77777777" w:rsidR="00922367" w:rsidRDefault="00081458">
      <w:pPr>
        <w:spacing w:after="0"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(4) Bytom sa pre účely tohto zákona rozumie súbor miestností alebo samostatná obytná miestnosť, ktoré svojím </w:t>
      </w:r>
      <w:proofErr w:type="spellStart"/>
      <w:r>
        <w:rPr>
          <w:rFonts w:ascii="Times New Roman" w:eastAsia="Times New Roman" w:hAnsi="Times New Roman" w:cs="Times New Roman"/>
          <w:sz w:val="24"/>
          <w:szCs w:val="24"/>
        </w:rPr>
        <w:t>stavebno</w:t>
      </w:r>
      <w:proofErr w:type="spellEnd"/>
      <w:r>
        <w:rPr>
          <w:rFonts w:ascii="Times New Roman" w:eastAsia="Times New Roman" w:hAnsi="Times New Roman" w:cs="Times New Roman"/>
          <w:sz w:val="24"/>
          <w:szCs w:val="24"/>
        </w:rPr>
        <w:t xml:space="preserve"> technickým usporiadaním a vybavením spĺňa</w:t>
      </w:r>
      <w:r>
        <w:rPr>
          <w:rFonts w:ascii="Times New Roman" w:eastAsia="Times New Roman" w:hAnsi="Times New Roman" w:cs="Times New Roman"/>
          <w:sz w:val="24"/>
          <w:szCs w:val="24"/>
          <w:highlight w:val="white"/>
        </w:rPr>
        <w:t>jú požiadavky na trvalé bývanie a sú k tomuto účelu užívania určené podľa stavebného zákona.</w:t>
      </w:r>
      <w:r>
        <w:rPr>
          <w:rFonts w:ascii="Times New Roman" w:eastAsia="Times New Roman" w:hAnsi="Times New Roman" w:cs="Times New Roman"/>
          <w:sz w:val="24"/>
          <w:szCs w:val="24"/>
          <w:highlight w:val="white"/>
          <w:vertAlign w:val="superscript"/>
        </w:rPr>
        <w:footnoteReference w:id="22"/>
      </w:r>
      <w:r>
        <w:rPr>
          <w:rFonts w:ascii="Times New Roman" w:eastAsia="Times New Roman" w:hAnsi="Times New Roman" w:cs="Times New Roman"/>
          <w:sz w:val="24"/>
          <w:szCs w:val="24"/>
          <w:highlight w:val="white"/>
        </w:rPr>
        <w:t>)</w:t>
      </w:r>
    </w:p>
    <w:p w14:paraId="00000083" w14:textId="77777777" w:rsidR="00922367" w:rsidRDefault="00922367">
      <w:pPr>
        <w:spacing w:after="0" w:line="240" w:lineRule="auto"/>
        <w:ind w:firstLine="708"/>
        <w:jc w:val="both"/>
        <w:rPr>
          <w:rFonts w:ascii="Times New Roman" w:eastAsia="Times New Roman" w:hAnsi="Times New Roman" w:cs="Times New Roman"/>
          <w:sz w:val="24"/>
          <w:szCs w:val="24"/>
          <w:highlight w:val="white"/>
        </w:rPr>
      </w:pPr>
    </w:p>
    <w:p w14:paraId="00000084" w14:textId="77777777" w:rsidR="00922367" w:rsidRDefault="00081458">
      <w:pPr>
        <w:ind w:firstLine="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4"/>
          <w:szCs w:val="24"/>
        </w:rPr>
        <w:t>(5) Nárok na príspevok nevzniká vlastníkovi bytu, ak tento byt prenechal do nájmu alebo do podnájmu inej fyzickej osobe alebo právnickej osobe.</w:t>
      </w:r>
    </w:p>
    <w:p w14:paraId="00000085" w14:textId="77777777" w:rsidR="00922367" w:rsidRDefault="00922367">
      <w:pPr>
        <w:spacing w:after="0" w:line="240" w:lineRule="auto"/>
        <w:jc w:val="both"/>
        <w:rPr>
          <w:rFonts w:ascii="Times New Roman" w:eastAsia="Times New Roman" w:hAnsi="Times New Roman" w:cs="Times New Roman"/>
          <w:sz w:val="24"/>
          <w:szCs w:val="24"/>
          <w:highlight w:val="cyan"/>
        </w:rPr>
      </w:pPr>
    </w:p>
    <w:p w14:paraId="00000086" w14:textId="77777777" w:rsidR="00922367" w:rsidRDefault="00081458">
      <w:pPr>
        <w:spacing w:line="256"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7</w:t>
      </w:r>
    </w:p>
    <w:p w14:paraId="00000087" w14:textId="77777777" w:rsidR="00922367" w:rsidRDefault="00081458">
      <w:pPr>
        <w:spacing w:line="25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Suma príspevku</w:t>
      </w:r>
    </w:p>
    <w:p w14:paraId="00000088" w14:textId="77777777" w:rsidR="00922367" w:rsidRDefault="00081458">
      <w:pPr>
        <w:spacing w:line="256"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Príspevok za kalendárny mesiac sa oprávnenej osobe poskytuje vo výške rozdielu medzi nákladmi na bývanie a rozhodným príjmom vlastníka, alebo nájomcu bytu a spoločne posudzovaných osôb</w:t>
      </w:r>
      <w:r>
        <w:rPr>
          <w:rFonts w:ascii="Times New Roman" w:eastAsia="Times New Roman" w:hAnsi="Times New Roman" w:cs="Times New Roman"/>
          <w:sz w:val="24"/>
          <w:szCs w:val="24"/>
          <w:highlight w:val="white"/>
          <w:vertAlign w:val="superscript"/>
        </w:rPr>
        <w:t>21</w:t>
      </w:r>
      <w:r>
        <w:rPr>
          <w:rFonts w:ascii="Times New Roman" w:eastAsia="Times New Roman" w:hAnsi="Times New Roman" w:cs="Times New Roman"/>
          <w:sz w:val="24"/>
          <w:szCs w:val="24"/>
          <w:highlight w:val="white"/>
        </w:rPr>
        <w:t>) vynásobeným koeficientom 0,30, najviac však vo výške 0,2-násobku rozhodného príjmu v prípade vlastníka a 0,3-násobku rozhodného príjmu v prípade nájomníka.</w:t>
      </w:r>
    </w:p>
    <w:p w14:paraId="00000089" w14:textId="77777777" w:rsidR="00922367" w:rsidRDefault="00081458">
      <w:pPr>
        <w:spacing w:line="256"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Ak rozhodný príjem oprávnenej osoby a spoločne posudzovaných osôb nedosahuje úroveň životného minima podľa osobitného predpisu, maximálny príspevok podľa odseku 1 je určený ako 0,2-násobok životného minima, ak ide o vlastníka bytu, a 0,3-násobok životného minima, ak ide o nájomníka bytu.</w:t>
      </w:r>
    </w:p>
    <w:p w14:paraId="0000008A" w14:textId="77777777" w:rsidR="00922367" w:rsidRDefault="00081458">
      <w:pPr>
        <w:spacing w:line="256"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Ak je príspevok podľa odseku 1 vyšší ako rozdiel medzi normatívnymi nákladmi na bývanie a rozhodným príjmom vlastníka bytu alebo nájomcu bytu a spoločne posudzovaných osôb</w:t>
      </w:r>
      <w:r>
        <w:rPr>
          <w:rFonts w:ascii="Times New Roman" w:eastAsia="Times New Roman" w:hAnsi="Times New Roman" w:cs="Times New Roman"/>
          <w:sz w:val="24"/>
          <w:szCs w:val="24"/>
          <w:highlight w:val="white"/>
          <w:vertAlign w:val="superscript"/>
        </w:rPr>
        <w:t>21</w:t>
      </w:r>
      <w:r>
        <w:rPr>
          <w:rFonts w:ascii="Times New Roman" w:eastAsia="Times New Roman" w:hAnsi="Times New Roman" w:cs="Times New Roman"/>
          <w:sz w:val="24"/>
          <w:szCs w:val="24"/>
          <w:highlight w:val="white"/>
        </w:rPr>
        <w:t xml:space="preserve">) vynásobeným koeficientom 0,3, príspevok za kalendárny mesiac je vo výške rozdielu </w:t>
      </w:r>
      <w:r>
        <w:rPr>
          <w:rFonts w:ascii="Times New Roman" w:eastAsia="Times New Roman" w:hAnsi="Times New Roman" w:cs="Times New Roman"/>
          <w:sz w:val="24"/>
          <w:szCs w:val="24"/>
          <w:highlight w:val="white"/>
        </w:rPr>
        <w:lastRenderedPageBreak/>
        <w:t>medzi normatívnymi nákladmi na bývanie a rozhodným príjmom vlastníka bytu alebo nájomcu bytu a spoločne posudzovaných osôb</w:t>
      </w:r>
      <w:r>
        <w:rPr>
          <w:rFonts w:ascii="Times New Roman" w:eastAsia="Times New Roman" w:hAnsi="Times New Roman" w:cs="Times New Roman"/>
          <w:sz w:val="24"/>
          <w:szCs w:val="24"/>
          <w:highlight w:val="white"/>
          <w:vertAlign w:val="superscript"/>
        </w:rPr>
        <w:t>21</w:t>
      </w:r>
      <w:r>
        <w:rPr>
          <w:rFonts w:ascii="Times New Roman" w:eastAsia="Times New Roman" w:hAnsi="Times New Roman" w:cs="Times New Roman"/>
          <w:sz w:val="24"/>
          <w:szCs w:val="24"/>
          <w:highlight w:val="white"/>
        </w:rPr>
        <w:t>) vynásobeným koeficientom 0,30.</w:t>
      </w:r>
    </w:p>
    <w:p w14:paraId="0000008B" w14:textId="77777777" w:rsidR="00922367" w:rsidRDefault="00081458">
      <w:pPr>
        <w:spacing w:line="256"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 V prípade, že vlastník alebo nájomca alebo spoločne posudzovaná osoba</w:t>
      </w:r>
      <w:r>
        <w:rPr>
          <w:rFonts w:ascii="Times New Roman" w:eastAsia="Times New Roman" w:hAnsi="Times New Roman" w:cs="Times New Roman"/>
          <w:sz w:val="24"/>
          <w:szCs w:val="24"/>
          <w:highlight w:val="white"/>
          <w:vertAlign w:val="superscript"/>
        </w:rPr>
        <w:t>21</w:t>
      </w:r>
      <w:r>
        <w:rPr>
          <w:rFonts w:ascii="Times New Roman" w:eastAsia="Times New Roman" w:hAnsi="Times New Roman" w:cs="Times New Roman"/>
          <w:sz w:val="24"/>
          <w:szCs w:val="24"/>
          <w:highlight w:val="white"/>
        </w:rPr>
        <w:t>) má nárok na príspevok na bývanie podľa osobitného predpisu,</w:t>
      </w:r>
      <w:r>
        <w:rPr>
          <w:rFonts w:ascii="Times New Roman" w:eastAsia="Times New Roman" w:hAnsi="Times New Roman" w:cs="Times New Roman"/>
          <w:sz w:val="24"/>
          <w:szCs w:val="24"/>
          <w:highlight w:val="white"/>
          <w:vertAlign w:val="superscript"/>
        </w:rPr>
        <w:footnoteReference w:id="23"/>
      </w:r>
      <w:r>
        <w:rPr>
          <w:rFonts w:ascii="Times New Roman" w:eastAsia="Times New Roman" w:hAnsi="Times New Roman" w:cs="Times New Roman"/>
          <w:sz w:val="24"/>
          <w:szCs w:val="24"/>
          <w:highlight w:val="white"/>
        </w:rPr>
        <w:t>) výška príspevku určená podľa odseku 1 až 3 sa upravuje nasledovne:</w:t>
      </w:r>
    </w:p>
    <w:p w14:paraId="0000008C" w14:textId="77777777" w:rsidR="00922367" w:rsidRDefault="00081458">
      <w:pPr>
        <w:spacing w:line="256" w:lineRule="auto"/>
        <w:ind w:left="9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suma príspevku sa rovná rozdielu medzi sumou príspevku podľa odseku 1 až 3 a výškou príspevku na bývanie podľa osobitného predpisu</w:t>
      </w:r>
      <w:r>
        <w:rPr>
          <w:rFonts w:ascii="Times New Roman" w:eastAsia="Times New Roman" w:hAnsi="Times New Roman" w:cs="Times New Roman"/>
          <w:sz w:val="24"/>
          <w:szCs w:val="24"/>
          <w:highlight w:val="white"/>
          <w:vertAlign w:val="superscript"/>
        </w:rPr>
        <w:t>25</w:t>
      </w:r>
      <w:r>
        <w:rPr>
          <w:rFonts w:ascii="Times New Roman" w:eastAsia="Times New Roman" w:hAnsi="Times New Roman" w:cs="Times New Roman"/>
          <w:sz w:val="24"/>
          <w:szCs w:val="24"/>
          <w:highlight w:val="white"/>
        </w:rPr>
        <w:t>), ak suma nároku na príspevok na bývanie podľa osobitného predpisu</w:t>
      </w:r>
      <w:r>
        <w:rPr>
          <w:rFonts w:ascii="Times New Roman" w:eastAsia="Times New Roman" w:hAnsi="Times New Roman" w:cs="Times New Roman"/>
          <w:sz w:val="24"/>
          <w:szCs w:val="24"/>
          <w:highlight w:val="white"/>
          <w:vertAlign w:val="superscript"/>
        </w:rPr>
        <w:t>25</w:t>
      </w:r>
      <w:r>
        <w:rPr>
          <w:rFonts w:ascii="Times New Roman" w:eastAsia="Times New Roman" w:hAnsi="Times New Roman" w:cs="Times New Roman"/>
          <w:sz w:val="24"/>
          <w:szCs w:val="24"/>
          <w:highlight w:val="white"/>
        </w:rPr>
        <w:t>) je nižšia ako suma príspevku podľa odseku 1 až 3,</w:t>
      </w:r>
    </w:p>
    <w:p w14:paraId="0000008D" w14:textId="77777777" w:rsidR="00922367" w:rsidRDefault="00081458">
      <w:pPr>
        <w:spacing w:line="256" w:lineRule="auto"/>
        <w:ind w:left="9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 suma príspevku sa rovná nule, ak suma nároku na príspevok na bývanie podľa osobitného predpisu</w:t>
      </w:r>
      <w:r>
        <w:rPr>
          <w:rFonts w:ascii="Times New Roman" w:eastAsia="Times New Roman" w:hAnsi="Times New Roman" w:cs="Times New Roman"/>
          <w:sz w:val="24"/>
          <w:szCs w:val="24"/>
          <w:highlight w:val="white"/>
          <w:vertAlign w:val="superscript"/>
        </w:rPr>
        <w:t>25</w:t>
      </w:r>
      <w:r>
        <w:rPr>
          <w:rFonts w:ascii="Times New Roman" w:eastAsia="Times New Roman" w:hAnsi="Times New Roman" w:cs="Times New Roman"/>
          <w:sz w:val="24"/>
          <w:szCs w:val="24"/>
          <w:highlight w:val="white"/>
        </w:rPr>
        <w:t>) je vyššia alebo rovnaká, ako suma príspevku podľa odseku 1 až 3.</w:t>
      </w:r>
    </w:p>
    <w:p w14:paraId="0000008E" w14:textId="77777777" w:rsidR="00922367" w:rsidRDefault="00922367">
      <w:pPr>
        <w:spacing w:after="0" w:line="240" w:lineRule="auto"/>
        <w:jc w:val="both"/>
        <w:rPr>
          <w:rFonts w:ascii="Times New Roman" w:eastAsia="Times New Roman" w:hAnsi="Times New Roman" w:cs="Times New Roman"/>
          <w:sz w:val="24"/>
          <w:szCs w:val="24"/>
        </w:rPr>
      </w:pPr>
    </w:p>
    <w:p w14:paraId="0000008F"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8</w:t>
      </w:r>
    </w:p>
    <w:p w14:paraId="00000090"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Výplata príspevku</w:t>
      </w:r>
    </w:p>
    <w:p w14:paraId="00000091" w14:textId="77777777" w:rsidR="00922367" w:rsidRDefault="00922367">
      <w:pPr>
        <w:spacing w:after="0" w:line="240" w:lineRule="auto"/>
        <w:rPr>
          <w:rFonts w:ascii="Times New Roman" w:eastAsia="Times New Roman" w:hAnsi="Times New Roman" w:cs="Times New Roman"/>
          <w:sz w:val="24"/>
          <w:szCs w:val="24"/>
        </w:rPr>
      </w:pPr>
    </w:p>
    <w:p w14:paraId="00000092" w14:textId="77777777" w:rsidR="00922367" w:rsidRDefault="00081458">
      <w:pPr>
        <w:spacing w:after="0" w:line="240" w:lineRule="auto"/>
        <w:ind w:firstLine="720"/>
        <w:jc w:val="both"/>
        <w:rPr>
          <w:rFonts w:ascii="Times New Roman" w:eastAsia="Times New Roman" w:hAnsi="Times New Roman" w:cs="Times New Roman"/>
          <w:sz w:val="24"/>
          <w:szCs w:val="24"/>
          <w:highlight w:val="white"/>
        </w:rPr>
      </w:pPr>
      <w:bookmarkStart w:id="0" w:name="_heading=h.gjdgxs" w:colFirst="0" w:colLast="0"/>
      <w:bookmarkEnd w:id="0"/>
      <w:r>
        <w:rPr>
          <w:rFonts w:ascii="Times New Roman" w:eastAsia="Times New Roman" w:hAnsi="Times New Roman" w:cs="Times New Roman"/>
          <w:color w:val="000000"/>
          <w:sz w:val="24"/>
          <w:szCs w:val="24"/>
        </w:rPr>
        <w:t>(1) O príspevku rozhoduje a tento príspevok vypláca oprávnenej osobe úrad práce, sociálnych vecí a rodiny príslušný</w:t>
      </w:r>
      <w:r>
        <w:rPr>
          <w:rFonts w:ascii="Times New Roman" w:eastAsia="Times New Roman" w:hAnsi="Times New Roman" w:cs="Times New Roman"/>
          <w:color w:val="000000"/>
          <w:sz w:val="24"/>
          <w:szCs w:val="24"/>
          <w:highlight w:val="white"/>
        </w:rPr>
        <w:t xml:space="preserve"> podľa miesta jej trvalého pobytu alebo prechodného pobytu (ďalej len „platiteľ“).</w:t>
      </w:r>
    </w:p>
    <w:p w14:paraId="00000093" w14:textId="77777777" w:rsidR="00922367" w:rsidRDefault="00922367">
      <w:pPr>
        <w:spacing w:after="0" w:line="240" w:lineRule="auto"/>
        <w:rPr>
          <w:rFonts w:ascii="Times New Roman" w:eastAsia="Times New Roman" w:hAnsi="Times New Roman" w:cs="Times New Roman"/>
          <w:sz w:val="24"/>
          <w:szCs w:val="24"/>
          <w:highlight w:val="white"/>
        </w:rPr>
      </w:pPr>
    </w:p>
    <w:p w14:paraId="00000094" w14:textId="77777777" w:rsidR="00922367" w:rsidRDefault="00081458">
      <w:pP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 Príspevok sa vypláca za celý kalendárny mesiac, aj keď podmienky nároku na príspevok boli splnené len za časť kalendárneho mesiaca.</w:t>
      </w:r>
    </w:p>
    <w:p w14:paraId="00000095" w14:textId="77777777" w:rsidR="00922367" w:rsidRDefault="00922367">
      <w:pPr>
        <w:spacing w:after="0" w:line="240" w:lineRule="auto"/>
        <w:rPr>
          <w:rFonts w:ascii="Times New Roman" w:eastAsia="Times New Roman" w:hAnsi="Times New Roman" w:cs="Times New Roman"/>
          <w:sz w:val="24"/>
          <w:szCs w:val="24"/>
          <w:highlight w:val="white"/>
        </w:rPr>
      </w:pPr>
    </w:p>
    <w:p w14:paraId="00000096"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(3) Príspevok sa vypláca najneskôr do konca kalendárneho mesiaca nasledujúceho po kalendárnom mesiaci, v ktorom oprávnená osoba splnila podmienk</w:t>
      </w:r>
      <w:r>
        <w:rPr>
          <w:rFonts w:ascii="Times New Roman" w:eastAsia="Times New Roman" w:hAnsi="Times New Roman" w:cs="Times New Roman"/>
          <w:color w:val="000000"/>
          <w:sz w:val="24"/>
          <w:szCs w:val="24"/>
        </w:rPr>
        <w:t>y na poskytnutie príspevok.</w:t>
      </w:r>
    </w:p>
    <w:p w14:paraId="00000097" w14:textId="77777777" w:rsidR="00922367" w:rsidRDefault="00922367">
      <w:pPr>
        <w:spacing w:after="0" w:line="240" w:lineRule="auto"/>
        <w:rPr>
          <w:rFonts w:ascii="Times New Roman" w:eastAsia="Times New Roman" w:hAnsi="Times New Roman" w:cs="Times New Roman"/>
          <w:sz w:val="24"/>
          <w:szCs w:val="24"/>
        </w:rPr>
      </w:pPr>
    </w:p>
    <w:p w14:paraId="00000098"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Príspevok sa poukazuje oprávnenej osobe na účet v banke alebo v pobočke zahraničnej banky v Slovenskej republike, alebo na žiadosť oprávnenej osoby sa vypláca v hotovosti. Príspevok sa nevypláca do cudziny.</w:t>
      </w:r>
    </w:p>
    <w:p w14:paraId="00000099" w14:textId="77777777" w:rsidR="00922367" w:rsidRDefault="00922367">
      <w:pPr>
        <w:spacing w:after="0" w:line="240" w:lineRule="auto"/>
        <w:rPr>
          <w:rFonts w:ascii="Times New Roman" w:eastAsia="Times New Roman" w:hAnsi="Times New Roman" w:cs="Times New Roman"/>
          <w:sz w:val="24"/>
          <w:szCs w:val="24"/>
        </w:rPr>
      </w:pPr>
    </w:p>
    <w:p w14:paraId="0000009A"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Výplata príspevku sa zastaví od prvého dňa kalendárneho mesiaca nasledujúceho po kalendárnom mesiaci, za ktorý sa už vyplatil, ak vznikol dôvod na prešetrenie, či oprávnená osoba naďalej spĺňa podmienky nároku na príspevok, na jeho výplatu alebo či sa príspevok vypláca v správnej sume.</w:t>
      </w:r>
    </w:p>
    <w:p w14:paraId="0000009B" w14:textId="77777777" w:rsidR="00922367" w:rsidRDefault="00922367">
      <w:pPr>
        <w:spacing w:after="0" w:line="240" w:lineRule="auto"/>
        <w:rPr>
          <w:rFonts w:ascii="Times New Roman" w:eastAsia="Times New Roman" w:hAnsi="Times New Roman" w:cs="Times New Roman"/>
          <w:sz w:val="24"/>
          <w:szCs w:val="24"/>
        </w:rPr>
      </w:pPr>
    </w:p>
    <w:p w14:paraId="0000009C" w14:textId="77777777" w:rsidR="00922367" w:rsidRDefault="00081458">
      <w:pPr>
        <w:spacing w:after="0" w:line="240" w:lineRule="auto"/>
        <w:ind w:firstLine="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color w:val="000000"/>
          <w:sz w:val="24"/>
          <w:szCs w:val="24"/>
        </w:rPr>
        <w:t>(6) Výplata príspevku sa obnoví od prvého dňa kalendárneho mesiaca nasledujúceho po kalendárnom mesiaci, v ktorom zanikli dôvody na zastavenie jeho výplaty. Príspevok sa doplatí za obdobie zastavenia jeho výplaty, ak podmienky nároku na príspevok a na jeho výplatu počas tohto obdobia boli splnené.</w:t>
      </w:r>
    </w:p>
    <w:p w14:paraId="0000009D" w14:textId="77777777" w:rsidR="00922367" w:rsidRDefault="00922367">
      <w:pPr>
        <w:spacing w:after="0" w:line="240" w:lineRule="auto"/>
        <w:jc w:val="center"/>
        <w:rPr>
          <w:rFonts w:ascii="Times New Roman" w:eastAsia="Times New Roman" w:hAnsi="Times New Roman" w:cs="Times New Roman"/>
          <w:b/>
          <w:sz w:val="24"/>
          <w:szCs w:val="24"/>
          <w:highlight w:val="white"/>
        </w:rPr>
      </w:pPr>
    </w:p>
    <w:p w14:paraId="0000009E" w14:textId="77777777" w:rsidR="00922367" w:rsidRDefault="00922367">
      <w:pPr>
        <w:spacing w:after="0" w:line="240" w:lineRule="auto"/>
        <w:jc w:val="center"/>
        <w:rPr>
          <w:rFonts w:ascii="Times New Roman" w:eastAsia="Times New Roman" w:hAnsi="Times New Roman" w:cs="Times New Roman"/>
          <w:b/>
          <w:sz w:val="24"/>
          <w:szCs w:val="24"/>
          <w:highlight w:val="white"/>
        </w:rPr>
      </w:pPr>
    </w:p>
    <w:p w14:paraId="0000009F" w14:textId="77777777" w:rsidR="00922367" w:rsidRDefault="00081458">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9 </w:t>
      </w:r>
    </w:p>
    <w:p w14:paraId="000000A0" w14:textId="77777777" w:rsidR="00922367" w:rsidRDefault="00081458">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Uplatnenie nároku na príspevok na úhradu nákladov na bývanie</w:t>
      </w:r>
    </w:p>
    <w:p w14:paraId="000000A1" w14:textId="77777777" w:rsidR="00922367" w:rsidRDefault="00922367">
      <w:pPr>
        <w:spacing w:after="0" w:line="240" w:lineRule="auto"/>
        <w:rPr>
          <w:rFonts w:ascii="Times New Roman" w:eastAsia="Times New Roman" w:hAnsi="Times New Roman" w:cs="Times New Roman"/>
          <w:sz w:val="24"/>
          <w:szCs w:val="24"/>
          <w:highlight w:val="white"/>
        </w:rPr>
      </w:pPr>
    </w:p>
    <w:p w14:paraId="000000A2" w14:textId="77777777" w:rsidR="00922367" w:rsidRDefault="00081458">
      <w:pP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Nárok na príspevok na úhradu nákladov na bývanie sa uplatňuje na úrade práce, sociálnych vecí a rodiny príslušnom podľa miesta posledného trvalého pobytu alebo </w:t>
      </w:r>
      <w:r>
        <w:rPr>
          <w:rFonts w:ascii="Times New Roman" w:eastAsia="Times New Roman" w:hAnsi="Times New Roman" w:cs="Times New Roman"/>
          <w:sz w:val="24"/>
          <w:szCs w:val="24"/>
          <w:highlight w:val="white"/>
        </w:rPr>
        <w:lastRenderedPageBreak/>
        <w:t>prechodného pobytu oprávnenej osoby prostredníctvom žiadosti podanej v listinnej podobe alebo elektronickej podobe.</w:t>
      </w:r>
    </w:p>
    <w:p w14:paraId="000000A3" w14:textId="77777777" w:rsidR="00922367" w:rsidRDefault="00922367">
      <w:pPr>
        <w:spacing w:after="0" w:line="240" w:lineRule="auto"/>
        <w:ind w:firstLine="720"/>
        <w:jc w:val="both"/>
        <w:rPr>
          <w:rFonts w:ascii="Times New Roman" w:eastAsia="Times New Roman" w:hAnsi="Times New Roman" w:cs="Times New Roman"/>
          <w:sz w:val="24"/>
          <w:szCs w:val="24"/>
          <w:highlight w:val="white"/>
        </w:rPr>
      </w:pPr>
    </w:p>
    <w:p w14:paraId="000000A4" w14:textId="77777777" w:rsidR="00922367" w:rsidRDefault="00081458">
      <w:pP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Žiadosť obsahuje</w:t>
      </w:r>
    </w:p>
    <w:p w14:paraId="000000A5" w14:textId="77777777" w:rsidR="00922367" w:rsidRDefault="00081458">
      <w:pPr>
        <w:numPr>
          <w:ilvl w:val="0"/>
          <w:numId w:val="5"/>
        </w:numPr>
        <w:spacing w:after="0" w:line="240" w:lineRule="auto"/>
        <w:ind w:left="45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meno, priezvisko, dátum narodenia, rodné číslo, rodinný stav, adresu pobytu oprávnenej osoby a spoločne posudzovaných osôb,</w:t>
      </w:r>
      <w:r>
        <w:rPr>
          <w:rFonts w:ascii="Times New Roman" w:eastAsia="Times New Roman" w:hAnsi="Times New Roman" w:cs="Times New Roman"/>
          <w:sz w:val="24"/>
          <w:szCs w:val="24"/>
          <w:highlight w:val="white"/>
          <w:vertAlign w:val="superscript"/>
        </w:rPr>
        <w:t>21</w:t>
      </w:r>
      <w:r>
        <w:rPr>
          <w:rFonts w:ascii="Times New Roman" w:eastAsia="Times New Roman" w:hAnsi="Times New Roman" w:cs="Times New Roman"/>
          <w:sz w:val="24"/>
          <w:szCs w:val="24"/>
          <w:highlight w:val="white"/>
        </w:rPr>
        <w:t>)</w:t>
      </w:r>
    </w:p>
    <w:p w14:paraId="000000A6" w14:textId="77777777" w:rsidR="00922367" w:rsidRDefault="00081458">
      <w:pPr>
        <w:numPr>
          <w:ilvl w:val="0"/>
          <w:numId w:val="5"/>
        </w:numPr>
        <w:spacing w:after="0" w:line="240" w:lineRule="auto"/>
        <w:ind w:left="45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adresu na doručovanie písomností a adresu alebo číslo účtu v banke alebo v pobočke zahraničnej banky na území Slovenskej republiky na poukazovanie príspevku,</w:t>
      </w:r>
    </w:p>
    <w:p w14:paraId="000000A7" w14:textId="77777777" w:rsidR="00922367" w:rsidRDefault="00081458">
      <w:pPr>
        <w:numPr>
          <w:ilvl w:val="0"/>
          <w:numId w:val="5"/>
        </w:numPr>
        <w:spacing w:after="0" w:line="240" w:lineRule="auto"/>
        <w:ind w:left="45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údaje o rozhodnom príjme oprávnenej osoby a spoločne posudzovaných osôb</w:t>
      </w:r>
      <w:r>
        <w:rPr>
          <w:rFonts w:ascii="Times New Roman" w:eastAsia="Times New Roman" w:hAnsi="Times New Roman" w:cs="Times New Roman"/>
          <w:sz w:val="24"/>
          <w:szCs w:val="24"/>
          <w:highlight w:val="white"/>
          <w:vertAlign w:val="superscript"/>
        </w:rPr>
        <w:t>21</w:t>
      </w:r>
      <w:r>
        <w:rPr>
          <w:rFonts w:ascii="Times New Roman" w:eastAsia="Times New Roman" w:hAnsi="Times New Roman" w:cs="Times New Roman"/>
          <w:sz w:val="24"/>
          <w:szCs w:val="24"/>
          <w:highlight w:val="white"/>
        </w:rPr>
        <w:t>) a nákladoch na bývanie.</w:t>
      </w:r>
    </w:p>
    <w:p w14:paraId="000000A8" w14:textId="77777777" w:rsidR="00922367" w:rsidRDefault="00922367">
      <w:pPr>
        <w:spacing w:after="0" w:line="240" w:lineRule="auto"/>
        <w:rPr>
          <w:rFonts w:ascii="Times New Roman" w:eastAsia="Times New Roman" w:hAnsi="Times New Roman" w:cs="Times New Roman"/>
          <w:sz w:val="24"/>
          <w:szCs w:val="24"/>
        </w:rPr>
      </w:pPr>
    </w:p>
    <w:p w14:paraId="000000A9" w14:textId="77777777" w:rsidR="00922367" w:rsidRDefault="00081458">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10 </w:t>
      </w:r>
    </w:p>
    <w:p w14:paraId="000000AA" w14:textId="77777777" w:rsidR="00922367" w:rsidRDefault="00081458">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Vznik nároku na príspevok na úhradu nákladov na bývanie</w:t>
      </w:r>
    </w:p>
    <w:p w14:paraId="000000AB" w14:textId="77777777" w:rsidR="00922367" w:rsidRDefault="00922367">
      <w:pPr>
        <w:spacing w:after="0" w:line="240" w:lineRule="auto"/>
        <w:rPr>
          <w:rFonts w:ascii="Times New Roman" w:eastAsia="Times New Roman" w:hAnsi="Times New Roman" w:cs="Times New Roman"/>
          <w:sz w:val="24"/>
          <w:szCs w:val="24"/>
          <w:highlight w:val="white"/>
        </w:rPr>
      </w:pPr>
    </w:p>
    <w:p w14:paraId="000000AC" w14:textId="77777777" w:rsidR="00922367" w:rsidRDefault="00081458">
      <w:pP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Nárok na príspevok na úhradu nákladov na bývanie vzniká oprávnenej osobe, ak spĺňa podmienky uvedené v § 6. Nárok na príspevok vzniká najskôr v kalendárnom mesiaci, v ktorom sa tento nárok uplatnil. </w:t>
      </w:r>
    </w:p>
    <w:p w14:paraId="000000AD" w14:textId="77777777" w:rsidR="00922367" w:rsidRDefault="00922367">
      <w:pPr>
        <w:spacing w:after="0" w:line="240" w:lineRule="auto"/>
        <w:rPr>
          <w:rFonts w:ascii="Times New Roman" w:eastAsia="Times New Roman" w:hAnsi="Times New Roman" w:cs="Times New Roman"/>
          <w:sz w:val="24"/>
          <w:szCs w:val="24"/>
        </w:rPr>
      </w:pPr>
    </w:p>
    <w:p w14:paraId="000000AE" w14:textId="77777777" w:rsidR="00922367" w:rsidRDefault="00922367">
      <w:pPr>
        <w:spacing w:after="0" w:line="240" w:lineRule="auto"/>
        <w:rPr>
          <w:rFonts w:ascii="Times New Roman" w:eastAsia="Times New Roman" w:hAnsi="Times New Roman" w:cs="Times New Roman"/>
          <w:sz w:val="24"/>
          <w:szCs w:val="24"/>
        </w:rPr>
      </w:pPr>
    </w:p>
    <w:p w14:paraId="000000AF"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11</w:t>
      </w:r>
    </w:p>
    <w:p w14:paraId="000000B0"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Zánik nároku</w:t>
      </w:r>
    </w:p>
    <w:p w14:paraId="000000B1" w14:textId="77777777" w:rsidR="00922367" w:rsidRDefault="00922367">
      <w:pPr>
        <w:spacing w:after="0" w:line="240" w:lineRule="auto"/>
        <w:rPr>
          <w:rFonts w:ascii="Times New Roman" w:eastAsia="Times New Roman" w:hAnsi="Times New Roman" w:cs="Times New Roman"/>
          <w:sz w:val="24"/>
          <w:szCs w:val="24"/>
        </w:rPr>
      </w:pPr>
    </w:p>
    <w:p w14:paraId="000000B2"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Nárok na príspevok za kalendárny mesiac zaniká uplynutím </w:t>
      </w:r>
      <w:r>
        <w:rPr>
          <w:rFonts w:ascii="Times New Roman" w:eastAsia="Times New Roman" w:hAnsi="Times New Roman" w:cs="Times New Roman"/>
          <w:sz w:val="24"/>
          <w:szCs w:val="24"/>
        </w:rPr>
        <w:t>jedného roku</w:t>
      </w:r>
      <w:r>
        <w:rPr>
          <w:rFonts w:ascii="Times New Roman" w:eastAsia="Times New Roman" w:hAnsi="Times New Roman" w:cs="Times New Roman"/>
          <w:color w:val="000000"/>
          <w:sz w:val="24"/>
          <w:szCs w:val="24"/>
        </w:rPr>
        <w:t xml:space="preserve"> od posledného dňa v mesiaci, za ktorý patril. Nárok na príspevok zaniká smrťou oprávnenej osoby</w:t>
      </w:r>
      <w:r>
        <w:rPr>
          <w:rFonts w:ascii="Times New Roman" w:eastAsia="Times New Roman" w:hAnsi="Times New Roman" w:cs="Times New Roman"/>
          <w:sz w:val="24"/>
          <w:szCs w:val="24"/>
        </w:rPr>
        <w:t xml:space="preserve">. </w:t>
      </w:r>
    </w:p>
    <w:p w14:paraId="000000B3" w14:textId="77777777" w:rsidR="00922367" w:rsidRDefault="00922367">
      <w:pPr>
        <w:spacing w:after="0" w:line="240" w:lineRule="auto"/>
        <w:rPr>
          <w:rFonts w:ascii="Times New Roman" w:eastAsia="Times New Roman" w:hAnsi="Times New Roman" w:cs="Times New Roman"/>
          <w:sz w:val="24"/>
          <w:szCs w:val="24"/>
        </w:rPr>
      </w:pPr>
    </w:p>
    <w:p w14:paraId="000000B4"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12</w:t>
      </w:r>
    </w:p>
    <w:p w14:paraId="000000B5"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Odňatie a vrátenie príspevku</w:t>
      </w:r>
    </w:p>
    <w:p w14:paraId="000000B6" w14:textId="77777777" w:rsidR="00922367" w:rsidRDefault="00922367">
      <w:pPr>
        <w:spacing w:after="0" w:line="240" w:lineRule="auto"/>
        <w:rPr>
          <w:rFonts w:ascii="Times New Roman" w:eastAsia="Times New Roman" w:hAnsi="Times New Roman" w:cs="Times New Roman"/>
          <w:sz w:val="24"/>
          <w:szCs w:val="24"/>
        </w:rPr>
      </w:pPr>
    </w:p>
    <w:p w14:paraId="000000B7"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Ak oprávnená osoba prestala spĺňať podmienky nároku na príspevok alebo sa zistí, že sa príspevok priznal neoprávnene, príspevok sa odníme.</w:t>
      </w:r>
    </w:p>
    <w:p w14:paraId="000000B8" w14:textId="77777777" w:rsidR="00922367" w:rsidRDefault="00922367">
      <w:pPr>
        <w:spacing w:after="0" w:line="240" w:lineRule="auto"/>
        <w:rPr>
          <w:rFonts w:ascii="Times New Roman" w:eastAsia="Times New Roman" w:hAnsi="Times New Roman" w:cs="Times New Roman"/>
          <w:sz w:val="24"/>
          <w:szCs w:val="24"/>
        </w:rPr>
      </w:pPr>
    </w:p>
    <w:p w14:paraId="000000B9"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Ak sa príspevok vypláca neprávom, hoci oprávnená osoba splnila povinnosti podľa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príspevok sa odníme od prvého dňa kalendárneho mesiaca nasledujúceho po kalendárnom mesiaci, za ktorý sa príspevok poslednýkrát neoprávnene vyplatil.</w:t>
      </w:r>
    </w:p>
    <w:p w14:paraId="000000BA" w14:textId="77777777" w:rsidR="00922367" w:rsidRDefault="00922367">
      <w:pPr>
        <w:spacing w:after="0" w:line="240" w:lineRule="auto"/>
        <w:rPr>
          <w:rFonts w:ascii="Times New Roman" w:eastAsia="Times New Roman" w:hAnsi="Times New Roman" w:cs="Times New Roman"/>
          <w:sz w:val="24"/>
          <w:szCs w:val="24"/>
        </w:rPr>
      </w:pPr>
    </w:p>
    <w:p w14:paraId="000000BB"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Ak sa príspevok nevyplácal, hoci oprávnená osoba splnila podmienky nároku na príspevok a na jeho výplatu, alebo sa vyplácal v nižšej sume, príspevok sa vyplatí za čas, za ktorý sa nevyplácal alebo sa vyplácal v nižšej sume, najviac za obdobie jedného roka od posledného kalendárneho mesiaca, za ktorý sa mal príspevok vyplatiť.</w:t>
      </w:r>
    </w:p>
    <w:p w14:paraId="000000BC" w14:textId="77777777" w:rsidR="00922367" w:rsidRDefault="00922367">
      <w:pPr>
        <w:spacing w:after="0" w:line="240" w:lineRule="auto"/>
        <w:rPr>
          <w:rFonts w:ascii="Times New Roman" w:eastAsia="Times New Roman" w:hAnsi="Times New Roman" w:cs="Times New Roman"/>
          <w:sz w:val="24"/>
          <w:szCs w:val="24"/>
        </w:rPr>
      </w:pPr>
    </w:p>
    <w:p w14:paraId="000000BD"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Ak oprávnená osoba svojím konaním spôsobila, vedela, alebo musela z okolností predpokladať, že sa príspevok vyplatil neprávom alebo vo vyššej sume ako patril, je povinná vrátiť príspevok alebo jeho časť za obdobie, za ktoré bol vyplatený neprávom alebo vo vyššej sume ako patril. Právo na vrátenie príspevku vyplateného neprávom alebo vo vyššej sume ako patril, zaniká uplynutím jedného roka odo dňa, keď platiteľ túto skutočnosť zistil, najneskôr uplynutím troch rokov odo dňa poslednej neoprávnenej výplaty príspevku.</w:t>
      </w:r>
    </w:p>
    <w:p w14:paraId="000000BE" w14:textId="77777777" w:rsidR="00922367" w:rsidRDefault="00922367">
      <w:pPr>
        <w:spacing w:after="0" w:line="240" w:lineRule="auto"/>
        <w:rPr>
          <w:rFonts w:ascii="Times New Roman" w:eastAsia="Times New Roman" w:hAnsi="Times New Roman" w:cs="Times New Roman"/>
          <w:sz w:val="24"/>
          <w:szCs w:val="24"/>
        </w:rPr>
      </w:pPr>
    </w:p>
    <w:p w14:paraId="000000BF"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(5) Ak je oprávnená osoba povinná na základe vykonateľného rozhodnutia vrátiť sumy príspevku vyplatené neprávom, môžu sa zrážať aj z bežne vyplácaného príspevku alebo neskôr priznaného príspevku, zo mzdy, z platu, z inej odmeny za prácu, z náhrad z týchto plnení a z </w:t>
      </w:r>
      <w:r>
        <w:rPr>
          <w:rFonts w:ascii="Times New Roman" w:eastAsia="Times New Roman" w:hAnsi="Times New Roman" w:cs="Times New Roman"/>
          <w:color w:val="000000"/>
          <w:sz w:val="24"/>
          <w:szCs w:val="24"/>
        </w:rPr>
        <w:lastRenderedPageBreak/>
        <w:t>náhrad za pracovnú pohotovosť, z náhrad za služobnú pohotovosť, z náhrad za pohotovosť, z príplatku za pohotovosť alebo z dávok sociálneho poistenia, z dôchodku starobného dôchodkového sporenia a z dávok sociálneho zabezpečenia do sumy, ktorú nemožno postihnúť výkonom rozhodnutia podľa osobitného predpisu.</w:t>
      </w:r>
    </w:p>
    <w:p w14:paraId="000000C0" w14:textId="77777777" w:rsidR="00922367" w:rsidRDefault="00922367">
      <w:pPr>
        <w:spacing w:after="0" w:line="240" w:lineRule="auto"/>
        <w:rPr>
          <w:rFonts w:ascii="Times New Roman" w:eastAsia="Times New Roman" w:hAnsi="Times New Roman" w:cs="Times New Roman"/>
          <w:sz w:val="24"/>
          <w:szCs w:val="24"/>
        </w:rPr>
      </w:pPr>
    </w:p>
    <w:p w14:paraId="000000C1"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Príspevok nemožno postihnúť výkonom rozhodnutia podľa osobitného predpisu</w:t>
      </w:r>
      <w:r>
        <w:rPr>
          <w:rFonts w:ascii="Times New Roman" w:eastAsia="Times New Roman" w:hAnsi="Times New Roman" w:cs="Times New Roman"/>
          <w:color w:val="000000"/>
          <w:sz w:val="24"/>
          <w:szCs w:val="24"/>
          <w:vertAlign w:val="superscript"/>
        </w:rPr>
        <w:footnoteReference w:id="24"/>
      </w:r>
      <w:r>
        <w:rPr>
          <w:rFonts w:ascii="Times New Roman" w:eastAsia="Times New Roman" w:hAnsi="Times New Roman" w:cs="Times New Roman"/>
          <w:color w:val="000000"/>
          <w:sz w:val="24"/>
          <w:szCs w:val="24"/>
        </w:rPr>
        <w:t>.</w:t>
      </w:r>
    </w:p>
    <w:p w14:paraId="000000C2" w14:textId="77777777" w:rsidR="00922367" w:rsidRDefault="00922367">
      <w:pPr>
        <w:spacing w:after="0" w:line="240" w:lineRule="auto"/>
        <w:rPr>
          <w:rFonts w:ascii="Times New Roman" w:eastAsia="Times New Roman" w:hAnsi="Times New Roman" w:cs="Times New Roman"/>
          <w:sz w:val="24"/>
          <w:szCs w:val="24"/>
        </w:rPr>
      </w:pPr>
    </w:p>
    <w:p w14:paraId="000000C3"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1</w:t>
      </w:r>
      <w:r>
        <w:rPr>
          <w:rFonts w:ascii="Times New Roman" w:eastAsia="Times New Roman" w:hAnsi="Times New Roman" w:cs="Times New Roman"/>
          <w:b/>
          <w:sz w:val="24"/>
          <w:szCs w:val="24"/>
        </w:rPr>
        <w:t>3</w:t>
      </w:r>
    </w:p>
    <w:p w14:paraId="000000C4"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Konanie</w:t>
      </w:r>
    </w:p>
    <w:p w14:paraId="000000C5" w14:textId="77777777" w:rsidR="00922367" w:rsidRDefault="00922367">
      <w:pPr>
        <w:spacing w:after="0" w:line="240" w:lineRule="auto"/>
        <w:rPr>
          <w:rFonts w:ascii="Times New Roman" w:eastAsia="Times New Roman" w:hAnsi="Times New Roman" w:cs="Times New Roman"/>
          <w:sz w:val="24"/>
          <w:szCs w:val="24"/>
        </w:rPr>
      </w:pPr>
    </w:p>
    <w:p w14:paraId="000000C6"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Konanie o príspevku sa začína na základe písomnej žiadosti alebo žiadosti podanej elektronickými prostriedkami podpísanej zaručeným elektronickým podpisom, ktorú podáva oprávnená osoba platiteľovi.</w:t>
      </w:r>
    </w:p>
    <w:p w14:paraId="000000C7" w14:textId="77777777" w:rsidR="00922367" w:rsidRDefault="00922367">
      <w:pPr>
        <w:spacing w:after="0" w:line="240" w:lineRule="auto"/>
        <w:rPr>
          <w:rFonts w:ascii="Times New Roman" w:eastAsia="Times New Roman" w:hAnsi="Times New Roman" w:cs="Times New Roman"/>
          <w:sz w:val="24"/>
          <w:szCs w:val="24"/>
        </w:rPr>
      </w:pPr>
    </w:p>
    <w:p w14:paraId="000000C8"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Žiadosť o príspevok obsahuje údaje podľa §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ods. 2</w:t>
      </w:r>
      <w:r>
        <w:rPr>
          <w:rFonts w:ascii="Times New Roman" w:eastAsia="Times New Roman" w:hAnsi="Times New Roman" w:cs="Times New Roman"/>
          <w:color w:val="000000"/>
          <w:sz w:val="24"/>
          <w:szCs w:val="24"/>
          <w:highlight w:val="white"/>
        </w:rPr>
        <w:t xml:space="preserve">. Na výzvu platiteľa oprávnená osoba </w:t>
      </w:r>
      <w:r>
        <w:rPr>
          <w:rFonts w:ascii="Times New Roman" w:eastAsia="Times New Roman" w:hAnsi="Times New Roman" w:cs="Times New Roman"/>
          <w:sz w:val="24"/>
          <w:szCs w:val="24"/>
          <w:highlight w:val="white"/>
        </w:rPr>
        <w:t>doplní</w:t>
      </w:r>
      <w:r>
        <w:rPr>
          <w:rFonts w:ascii="Times New Roman" w:eastAsia="Times New Roman" w:hAnsi="Times New Roman" w:cs="Times New Roman"/>
          <w:color w:val="000000"/>
          <w:sz w:val="24"/>
          <w:szCs w:val="24"/>
        </w:rPr>
        <w:t xml:space="preserve"> ďalšie nevyhnutné údaje. Platiteľ na účel rozhodovania o príspevku môže získavať bez súhlasu dotknutej osoby osobné údaje kopírovaním, skenovaním alebo iným zaznamenávaním úradných dokladov na nosič informácií.</w:t>
      </w:r>
    </w:p>
    <w:p w14:paraId="000000C9" w14:textId="77777777" w:rsidR="00922367" w:rsidRDefault="00922367">
      <w:pPr>
        <w:spacing w:after="0" w:line="240" w:lineRule="auto"/>
        <w:rPr>
          <w:rFonts w:ascii="Times New Roman" w:eastAsia="Times New Roman" w:hAnsi="Times New Roman" w:cs="Times New Roman"/>
          <w:sz w:val="24"/>
          <w:szCs w:val="24"/>
        </w:rPr>
      </w:pPr>
    </w:p>
    <w:p w14:paraId="000000CA"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O priznaní príspevku sa nevydáva rozhodnutie. Ak oprávnená osoba nesúhlasí so sumou vyplateného príspevku, môže požiadať písomne alebo podaním žiadosti elektronickými prostriedkami podpísanej zaručeným elektronickým podpisom o vydanie rozhodnutia o priznaní príspevku.</w:t>
      </w:r>
    </w:p>
    <w:p w14:paraId="000000CB" w14:textId="77777777" w:rsidR="00922367" w:rsidRDefault="00922367">
      <w:pPr>
        <w:spacing w:after="0" w:line="240" w:lineRule="auto"/>
        <w:rPr>
          <w:rFonts w:ascii="Times New Roman" w:eastAsia="Times New Roman" w:hAnsi="Times New Roman" w:cs="Times New Roman"/>
          <w:sz w:val="24"/>
          <w:szCs w:val="24"/>
        </w:rPr>
      </w:pPr>
    </w:p>
    <w:p w14:paraId="000000CC"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Písomné rozhodnutie sa vydáva o nepriznaní príspevku, o zastavení výplaty príspevku, o obnovení výplaty príspevku, o odňatí príspevku, o doplatení príspevku 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o povinnosti vrátiť príspevok alebo jeho časť.</w:t>
      </w:r>
    </w:p>
    <w:p w14:paraId="000000CD" w14:textId="77777777" w:rsidR="00922367" w:rsidRDefault="00922367">
      <w:pPr>
        <w:spacing w:after="0" w:line="240" w:lineRule="auto"/>
        <w:rPr>
          <w:rFonts w:ascii="Times New Roman" w:eastAsia="Times New Roman" w:hAnsi="Times New Roman" w:cs="Times New Roman"/>
          <w:sz w:val="24"/>
          <w:szCs w:val="24"/>
        </w:rPr>
      </w:pPr>
    </w:p>
    <w:p w14:paraId="000000CE"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Odvolanie proti rozhodnutiu o odňatí príspevku a o zastavení výplaty príspevku nemá odkladný účinok.</w:t>
      </w:r>
    </w:p>
    <w:p w14:paraId="000000CF" w14:textId="77777777" w:rsidR="00922367" w:rsidRDefault="00922367">
      <w:pPr>
        <w:spacing w:after="0" w:line="240" w:lineRule="auto"/>
        <w:rPr>
          <w:rFonts w:ascii="Times New Roman" w:eastAsia="Times New Roman" w:hAnsi="Times New Roman" w:cs="Times New Roman"/>
          <w:sz w:val="24"/>
          <w:szCs w:val="24"/>
        </w:rPr>
      </w:pPr>
    </w:p>
    <w:p w14:paraId="000000D0"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Rozhodnutia a iné písomnosti vydané podľa tohto zákona môžu obsahovať namiesto odtlačku úradnej pečiatky predtlačený odtlačok úradnej pečiatky Ústredia práce, sociálnych vecí a rodiny alebo platiteľa s uvedením mena, priezviska a funkcie fyzickej osoby oprávnenej konať v mene Ústredia práce, sociálnych vecí a rodiny alebo v mene platiteľa a namiesto podpisu tejto fyzickej osoby faksimile jej podpisu.</w:t>
      </w:r>
    </w:p>
    <w:p w14:paraId="000000D1" w14:textId="77777777" w:rsidR="00922367" w:rsidRDefault="00922367">
      <w:pPr>
        <w:spacing w:after="0" w:line="240" w:lineRule="auto"/>
        <w:rPr>
          <w:rFonts w:ascii="Times New Roman" w:eastAsia="Times New Roman" w:hAnsi="Times New Roman" w:cs="Times New Roman"/>
          <w:sz w:val="24"/>
          <w:szCs w:val="24"/>
        </w:rPr>
      </w:pPr>
    </w:p>
    <w:p w14:paraId="000000D2"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 Na konanie o príspevku sa vzťahuje všeobecný predpis o s</w:t>
      </w:r>
      <w:r>
        <w:rPr>
          <w:rFonts w:ascii="Times New Roman" w:eastAsia="Times New Roman" w:hAnsi="Times New Roman" w:cs="Times New Roman"/>
          <w:color w:val="000000"/>
          <w:sz w:val="24"/>
          <w:szCs w:val="24"/>
          <w:highlight w:val="white"/>
        </w:rPr>
        <w:t>právnom konaní okrem § 18 ods. 3, § 33 ods. 2, § 60, § 6</w:t>
      </w:r>
      <w:r>
        <w:rPr>
          <w:rFonts w:ascii="Times New Roman" w:eastAsia="Times New Roman" w:hAnsi="Times New Roman" w:cs="Times New Roman"/>
          <w:sz w:val="24"/>
          <w:szCs w:val="24"/>
          <w:highlight w:val="white"/>
        </w:rPr>
        <w:t>2</w:t>
      </w:r>
      <w:r>
        <w:rPr>
          <w:rFonts w:ascii="Times New Roman" w:eastAsia="Times New Roman" w:hAnsi="Times New Roman" w:cs="Times New Roman"/>
          <w:color w:val="000000"/>
          <w:sz w:val="24"/>
          <w:szCs w:val="24"/>
          <w:highlight w:val="white"/>
        </w:rPr>
        <w:t xml:space="preserve"> až 68 všeobecného predpisu o sp</w:t>
      </w:r>
      <w:r>
        <w:rPr>
          <w:rFonts w:ascii="Times New Roman" w:eastAsia="Times New Roman" w:hAnsi="Times New Roman" w:cs="Times New Roman"/>
          <w:color w:val="000000"/>
          <w:sz w:val="24"/>
          <w:szCs w:val="24"/>
        </w:rPr>
        <w:t>rávnom konaní, ak tento zákon neustanovuje inak.</w:t>
      </w:r>
    </w:p>
    <w:p w14:paraId="000000D3" w14:textId="77777777" w:rsidR="00922367" w:rsidRDefault="00922367">
      <w:pPr>
        <w:spacing w:after="0" w:line="240" w:lineRule="auto"/>
        <w:rPr>
          <w:rFonts w:ascii="Times New Roman" w:eastAsia="Times New Roman" w:hAnsi="Times New Roman" w:cs="Times New Roman"/>
          <w:sz w:val="24"/>
          <w:szCs w:val="24"/>
        </w:rPr>
      </w:pPr>
    </w:p>
    <w:p w14:paraId="000000D4"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1</w:t>
      </w:r>
      <w:r>
        <w:rPr>
          <w:rFonts w:ascii="Times New Roman" w:eastAsia="Times New Roman" w:hAnsi="Times New Roman" w:cs="Times New Roman"/>
          <w:b/>
          <w:sz w:val="24"/>
          <w:szCs w:val="24"/>
        </w:rPr>
        <w:t>4</w:t>
      </w:r>
    </w:p>
    <w:p w14:paraId="000000D5"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Povinnosti oprávnenej osoby</w:t>
      </w:r>
    </w:p>
    <w:p w14:paraId="000000D6" w14:textId="77777777" w:rsidR="00922367" w:rsidRDefault="00922367">
      <w:pPr>
        <w:spacing w:after="0" w:line="240" w:lineRule="auto"/>
        <w:rPr>
          <w:rFonts w:ascii="Times New Roman" w:eastAsia="Times New Roman" w:hAnsi="Times New Roman" w:cs="Times New Roman"/>
          <w:sz w:val="24"/>
          <w:szCs w:val="24"/>
        </w:rPr>
      </w:pPr>
    </w:p>
    <w:p w14:paraId="000000D7"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Oprávnená osoba je povinná preukázať skutočnosti rozhodujúce na vznik nároku na príspevok, na jeho výšku a na jeho výplatu a do ôsmich dní písomne oznámiť platiteľovi zmeny týchto skutočností alebo tieto zmeny do ôsmich dní oznámiť platiteľovi podaním </w:t>
      </w:r>
      <w:r>
        <w:rPr>
          <w:rFonts w:ascii="Times New Roman" w:eastAsia="Times New Roman" w:hAnsi="Times New Roman" w:cs="Times New Roman"/>
          <w:color w:val="000000"/>
          <w:sz w:val="24"/>
          <w:szCs w:val="24"/>
        </w:rPr>
        <w:lastRenderedPageBreak/>
        <w:t>elektronickými prostriedkami podpísaným zaručeným elektronickým podpisom; to neplatí na preukazovanie skutočností a oznamovanie zmien, ktoré sú platiteľovi známe z výkonu inej činnosti platiteľa, alebo ktoré môže platiteľ získať z dostupného informačného systému verejnej správy.</w:t>
      </w:r>
    </w:p>
    <w:p w14:paraId="000000D8" w14:textId="77777777" w:rsidR="00922367" w:rsidRDefault="00922367">
      <w:pPr>
        <w:spacing w:after="0" w:line="240" w:lineRule="auto"/>
        <w:rPr>
          <w:rFonts w:ascii="Times New Roman" w:eastAsia="Times New Roman" w:hAnsi="Times New Roman" w:cs="Times New Roman"/>
          <w:sz w:val="24"/>
          <w:szCs w:val="24"/>
        </w:rPr>
      </w:pPr>
    </w:p>
    <w:p w14:paraId="000000D9"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1</w:t>
      </w:r>
      <w:r>
        <w:rPr>
          <w:rFonts w:ascii="Times New Roman" w:eastAsia="Times New Roman" w:hAnsi="Times New Roman" w:cs="Times New Roman"/>
          <w:b/>
          <w:sz w:val="24"/>
          <w:szCs w:val="24"/>
        </w:rPr>
        <w:t>5</w:t>
      </w:r>
    </w:p>
    <w:p w14:paraId="000000DA" w14:textId="77777777" w:rsidR="00922367" w:rsidRDefault="000814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Súčinnosť a sp</w:t>
      </w:r>
      <w:r>
        <w:rPr>
          <w:rFonts w:ascii="Times New Roman" w:eastAsia="Times New Roman" w:hAnsi="Times New Roman" w:cs="Times New Roman"/>
          <w:b/>
          <w:color w:val="000000"/>
          <w:sz w:val="24"/>
          <w:szCs w:val="24"/>
          <w:highlight w:val="white"/>
        </w:rPr>
        <w:t>olupráca pri poskytovaní príspevku</w:t>
      </w:r>
    </w:p>
    <w:p w14:paraId="000000DB" w14:textId="77777777" w:rsidR="00922367" w:rsidRDefault="00922367">
      <w:pPr>
        <w:spacing w:after="0" w:line="240" w:lineRule="auto"/>
        <w:rPr>
          <w:rFonts w:ascii="Times New Roman" w:eastAsia="Times New Roman" w:hAnsi="Times New Roman" w:cs="Times New Roman"/>
          <w:sz w:val="24"/>
          <w:szCs w:val="24"/>
        </w:rPr>
      </w:pPr>
    </w:p>
    <w:p w14:paraId="000000DC"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(1) </w:t>
      </w:r>
      <w:r>
        <w:rPr>
          <w:rFonts w:ascii="Times New Roman" w:eastAsia="Times New Roman" w:hAnsi="Times New Roman" w:cs="Times New Roman"/>
          <w:sz w:val="24"/>
          <w:szCs w:val="24"/>
        </w:rPr>
        <w:t>Obce, bytové družstvá, daňové úrady a ďalšie právnické osoby a fyzické osoby, ktoré sú vecne príslušné na poskytovanie údajov potrebných na posúdenie nároku na príspevok, sú povinné spolupracovať a na požiadanie osoby uvedenej v § 3 alebo platiteľa ich bezplatne poskytovať v rozsahu svojej pôsobnosti.</w:t>
      </w:r>
    </w:p>
    <w:p w14:paraId="000000DD" w14:textId="77777777" w:rsidR="00922367" w:rsidRDefault="00922367">
      <w:pPr>
        <w:spacing w:after="0" w:line="240" w:lineRule="auto"/>
        <w:rPr>
          <w:rFonts w:ascii="Times New Roman" w:eastAsia="Times New Roman" w:hAnsi="Times New Roman" w:cs="Times New Roman"/>
          <w:sz w:val="24"/>
          <w:szCs w:val="24"/>
        </w:rPr>
      </w:pPr>
    </w:p>
    <w:p w14:paraId="000000DE"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(2) Platiteľ je povinný zachovávať mlčanlivosť o skutočnostiach, ktoré sa dozvedel v súvislosti s poskytovaním príspevku. Informácie o týchto skutočnostiach poskytuje len vtedy, ak by ich zamlčaním bol vážne ohrozený život alebo zdravie fyzických osôb, alebo ak táto povinnosť vyplýva z osobitného predpisu.</w:t>
      </w:r>
    </w:p>
    <w:p w14:paraId="000000DF" w14:textId="77777777" w:rsidR="00922367" w:rsidRDefault="00922367">
      <w:pPr>
        <w:spacing w:after="0" w:line="240" w:lineRule="auto"/>
        <w:rPr>
          <w:rFonts w:ascii="Times New Roman" w:eastAsia="Times New Roman" w:hAnsi="Times New Roman" w:cs="Times New Roman"/>
          <w:sz w:val="24"/>
          <w:szCs w:val="24"/>
        </w:rPr>
      </w:pPr>
    </w:p>
    <w:p w14:paraId="000000E0" w14:textId="77777777" w:rsidR="00922367" w:rsidRDefault="00081458">
      <w:pPr>
        <w:spacing w:before="240"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 II </w:t>
      </w:r>
    </w:p>
    <w:p w14:paraId="000000E1" w14:textId="77777777" w:rsidR="00922367" w:rsidRDefault="0008145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Zákon č. 417/2013 Z. z. o pomoci v hmotnej núdzi a o zmene a doplnení niektorých zákonov v znení zákona č. 183/2014 Z. z., zákona č. 308/2014 Z. z., zákona č. 140/2015 Z. z., zákona č. 378/2015 Z. z., zákona č. 125/2016 </w:t>
      </w:r>
      <w:proofErr w:type="spellStart"/>
      <w:r>
        <w:rPr>
          <w:rFonts w:ascii="Times New Roman" w:eastAsia="Times New Roman" w:hAnsi="Times New Roman" w:cs="Times New Roman"/>
          <w:sz w:val="24"/>
          <w:szCs w:val="24"/>
        </w:rPr>
        <w:t>Z.z</w:t>
      </w:r>
      <w:proofErr w:type="spellEnd"/>
      <w:r>
        <w:rPr>
          <w:rFonts w:ascii="Times New Roman" w:eastAsia="Times New Roman" w:hAnsi="Times New Roman" w:cs="Times New Roman"/>
          <w:sz w:val="24"/>
          <w:szCs w:val="24"/>
        </w:rPr>
        <w:t>., zákona č. 81/2017 Z. z., zákona č. 42/2019 Z. z., zákona č. 221/2019 Z. z., zákona č. 223/2019 Z. z., zákona č. 231/2019 Z. z., zákona č. 92/2022 Z. z., zákona č. 199/2022 Z. z., zákona č. 488/2022 Z. z., zákona č. 65/2023 Z. z., zákona č. 275/2023 Z. z., zákona č. 65/2023 Z. z., a zákona č. 65/2023 Z. z. sa mení a dopĺňa takto:</w:t>
      </w:r>
    </w:p>
    <w:p w14:paraId="000000E2" w14:textId="77777777" w:rsidR="00922367" w:rsidRDefault="00922367">
      <w:pPr>
        <w:spacing w:after="0" w:line="240" w:lineRule="auto"/>
        <w:ind w:firstLine="720"/>
        <w:jc w:val="both"/>
        <w:rPr>
          <w:rFonts w:ascii="Times New Roman" w:eastAsia="Times New Roman" w:hAnsi="Times New Roman" w:cs="Times New Roman"/>
          <w:sz w:val="24"/>
          <w:szCs w:val="24"/>
        </w:rPr>
      </w:pPr>
    </w:p>
    <w:p w14:paraId="000000E3"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4 sa odsek 3 dopĺňa písmenom w), ktoré znie:</w:t>
      </w:r>
    </w:p>
    <w:p w14:paraId="000000E4"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príspevok na úhradu nákladov na bývanie </w:t>
      </w:r>
      <w:r>
        <w:rPr>
          <w:rFonts w:ascii="Times New Roman" w:eastAsia="Times New Roman" w:hAnsi="Times New Roman" w:cs="Times New Roman"/>
          <w:sz w:val="24"/>
          <w:szCs w:val="24"/>
          <w:vertAlign w:val="superscript"/>
        </w:rPr>
        <w:t>22d</w:t>
      </w:r>
      <w:r>
        <w:rPr>
          <w:rFonts w:ascii="Times New Roman" w:eastAsia="Times New Roman" w:hAnsi="Times New Roman" w:cs="Times New Roman"/>
          <w:sz w:val="24"/>
          <w:szCs w:val="24"/>
        </w:rPr>
        <w:t>)“.</w:t>
      </w:r>
    </w:p>
    <w:p w14:paraId="000000E5" w14:textId="77777777" w:rsidR="00922367" w:rsidRDefault="00922367">
      <w:pPr>
        <w:spacing w:after="0" w:line="240" w:lineRule="auto"/>
        <w:jc w:val="both"/>
        <w:rPr>
          <w:rFonts w:ascii="Times New Roman" w:eastAsia="Times New Roman" w:hAnsi="Times New Roman" w:cs="Times New Roman"/>
          <w:sz w:val="24"/>
          <w:szCs w:val="24"/>
        </w:rPr>
      </w:pPr>
    </w:p>
    <w:p w14:paraId="000000E6" w14:textId="77777777"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22d znie:</w:t>
      </w:r>
    </w:p>
    <w:p w14:paraId="000000E7" w14:textId="1834D2EA" w:rsidR="00922367" w:rsidRDefault="000814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22d)</w:t>
      </w:r>
      <w:r w:rsidR="00A6113B">
        <w:rPr>
          <w:rFonts w:ascii="Times New Roman" w:eastAsia="Times New Roman" w:hAnsi="Times New Roman" w:cs="Times New Roman"/>
          <w:sz w:val="24"/>
          <w:szCs w:val="24"/>
        </w:rPr>
        <w:t xml:space="preserve"> Zákon č. …./2025</w:t>
      </w:r>
      <w:bookmarkStart w:id="1" w:name="_GoBack"/>
      <w:bookmarkEnd w:id="1"/>
      <w:r>
        <w:rPr>
          <w:rFonts w:ascii="Times New Roman" w:eastAsia="Times New Roman" w:hAnsi="Times New Roman" w:cs="Times New Roman"/>
          <w:sz w:val="24"/>
          <w:szCs w:val="24"/>
        </w:rPr>
        <w:t xml:space="preserve"> Z. z. o príspevku na úhradu nákladov na bývanie.”</w:t>
      </w:r>
    </w:p>
    <w:p w14:paraId="000000E8" w14:textId="77777777" w:rsidR="00922367" w:rsidRDefault="00922367">
      <w:pPr>
        <w:spacing w:before="240" w:after="240" w:line="240" w:lineRule="auto"/>
        <w:rPr>
          <w:rFonts w:ascii="Times New Roman" w:eastAsia="Times New Roman" w:hAnsi="Times New Roman" w:cs="Times New Roman"/>
          <w:b/>
          <w:sz w:val="24"/>
          <w:szCs w:val="24"/>
        </w:rPr>
      </w:pPr>
    </w:p>
    <w:p w14:paraId="000000E9" w14:textId="77777777" w:rsidR="00922367" w:rsidRDefault="00081458">
      <w:pP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III</w:t>
      </w:r>
    </w:p>
    <w:p w14:paraId="000000EA" w14:textId="5AA96F0B" w:rsidR="00922367" w:rsidRDefault="00081458">
      <w:pPr>
        <w:spacing w:before="240" w:after="240" w:line="240" w:lineRule="auto"/>
        <w:ind w:firstLine="70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Tento zákon nadobúda účinn</w:t>
      </w:r>
      <w:r>
        <w:rPr>
          <w:rFonts w:ascii="Times New Roman" w:eastAsia="Times New Roman" w:hAnsi="Times New Roman" w:cs="Times New Roman"/>
          <w:color w:val="000000"/>
          <w:sz w:val="24"/>
          <w:szCs w:val="24"/>
          <w:highlight w:val="white"/>
        </w:rPr>
        <w:t xml:space="preserve">osť 1. </w:t>
      </w:r>
      <w:r w:rsidR="00195DE8">
        <w:rPr>
          <w:rFonts w:ascii="Times New Roman" w:eastAsia="Times New Roman" w:hAnsi="Times New Roman" w:cs="Times New Roman"/>
          <w:sz w:val="24"/>
          <w:szCs w:val="24"/>
          <w:highlight w:val="white"/>
        </w:rPr>
        <w:t>júna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20</w:t>
      </w:r>
      <w:r>
        <w:rPr>
          <w:rFonts w:ascii="Times New Roman" w:eastAsia="Times New Roman" w:hAnsi="Times New Roman" w:cs="Times New Roman"/>
          <w:color w:val="000000"/>
          <w:sz w:val="24"/>
          <w:szCs w:val="24"/>
        </w:rPr>
        <w:t>2</w:t>
      </w:r>
      <w:r w:rsidR="00195DE8">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w:t>
      </w:r>
    </w:p>
    <w:sectPr w:rsidR="00922367">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068E8" w14:textId="77777777" w:rsidR="001245A9" w:rsidRDefault="001245A9">
      <w:pPr>
        <w:spacing w:after="0" w:line="240" w:lineRule="auto"/>
      </w:pPr>
      <w:r>
        <w:separator/>
      </w:r>
    </w:p>
  </w:endnote>
  <w:endnote w:type="continuationSeparator" w:id="0">
    <w:p w14:paraId="160FA408" w14:textId="77777777" w:rsidR="001245A9" w:rsidRDefault="0012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04" w14:textId="77777777" w:rsidR="00922367" w:rsidRDefault="00922367">
    <w:pPr>
      <w:pBdr>
        <w:top w:val="nil"/>
        <w:left w:val="nil"/>
        <w:bottom w:val="nil"/>
        <w:right w:val="nil"/>
        <w:between w:val="nil"/>
      </w:pBdr>
      <w:tabs>
        <w:tab w:val="center" w:pos="4536"/>
        <w:tab w:val="right" w:pos="9072"/>
      </w:tabs>
      <w:spacing w:after="0" w:line="240" w:lineRule="auto"/>
      <w:jc w:val="both"/>
      <w:rPr>
        <w:color w:val="000000"/>
        <w:sz w:val="18"/>
        <w:szCs w:val="18"/>
      </w:rPr>
    </w:pPr>
  </w:p>
  <w:p w14:paraId="00000105" w14:textId="77777777" w:rsidR="00922367" w:rsidRDefault="00922367">
    <w:pPr>
      <w:pBdr>
        <w:top w:val="nil"/>
        <w:left w:val="nil"/>
        <w:bottom w:val="nil"/>
        <w:right w:val="nil"/>
        <w:between w:val="nil"/>
      </w:pBdr>
      <w:tabs>
        <w:tab w:val="center" w:pos="4536"/>
        <w:tab w:val="right" w:pos="9072"/>
      </w:tabs>
      <w:spacing w:after="0" w:line="240" w:lineRule="auto"/>
      <w:jc w:val="both"/>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C0798" w14:textId="77777777" w:rsidR="001245A9" w:rsidRDefault="001245A9">
      <w:pPr>
        <w:spacing w:after="0" w:line="240" w:lineRule="auto"/>
      </w:pPr>
      <w:r>
        <w:separator/>
      </w:r>
    </w:p>
  </w:footnote>
  <w:footnote w:type="continuationSeparator" w:id="0">
    <w:p w14:paraId="5471E49A" w14:textId="77777777" w:rsidR="001245A9" w:rsidRDefault="001245A9">
      <w:pPr>
        <w:spacing w:after="0" w:line="240" w:lineRule="auto"/>
      </w:pPr>
      <w:r>
        <w:continuationSeparator/>
      </w:r>
    </w:p>
  </w:footnote>
  <w:footnote w:id="1">
    <w:p w14:paraId="00000106" w14:textId="77777777" w:rsidR="00922367" w:rsidRDefault="00081458">
      <w:pPr>
        <w:spacing w:after="0" w:line="240" w:lineRule="auto"/>
        <w:jc w:val="both"/>
        <w:rPr>
          <w:rFonts w:ascii="Times New Roman" w:eastAsia="Times New Roman" w:hAnsi="Times New Roman" w:cs="Times New Roman"/>
          <w:sz w:val="26"/>
          <w:szCs w:val="26"/>
          <w:vertAlign w:val="superscript"/>
        </w:rPr>
      </w:pPr>
      <w:r>
        <w:rPr>
          <w:vertAlign w:val="superscript"/>
        </w:rPr>
        <w:footnoteRef/>
      </w:r>
      <w:r>
        <w:rPr>
          <w:rFonts w:ascii="Times New Roman" w:eastAsia="Times New Roman" w:hAnsi="Times New Roman" w:cs="Times New Roman"/>
          <w:sz w:val="34"/>
          <w:szCs w:val="34"/>
          <w:vertAlign w:val="superscript"/>
        </w:rPr>
        <w:t>) § 3 až 7 zákona č. 253/1998 Z. z. o hlásení pobytu občanov Slovenskej republiky a registri obyvateľov Slovenskej republiky v znení neskorších predpisov</w:t>
      </w:r>
      <w:r>
        <w:rPr>
          <w:rFonts w:ascii="Times New Roman" w:eastAsia="Times New Roman" w:hAnsi="Times New Roman" w:cs="Times New Roman"/>
          <w:sz w:val="26"/>
          <w:szCs w:val="26"/>
          <w:vertAlign w:val="superscript"/>
        </w:rPr>
        <w:t>.</w:t>
      </w:r>
    </w:p>
  </w:footnote>
  <w:footnote w:id="2">
    <w:p w14:paraId="000000EB" w14:textId="77777777" w:rsidR="00922367" w:rsidRDefault="00081458">
      <w:pPr>
        <w:keepLines/>
        <w:widowControl w:val="0"/>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17 a ďalšie zákona č. 48/2002 Z. z. o pobyte cudzincov a o zmene a doplnení niektorých zákonov v znení neskorších predpisov.</w:t>
      </w:r>
    </w:p>
  </w:footnote>
  <w:footnote w:id="3">
    <w:p w14:paraId="000000EC"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Zákon č. 595/2003 Z. z. o dani z príjmov v znení neskorších predpisov.</w:t>
      </w:r>
    </w:p>
  </w:footnote>
  <w:footnote w:id="4">
    <w:p w14:paraId="000000ED"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13 a 14 zákona č. 283/2002 Z. z. o cestovných náhradách.</w:t>
      </w:r>
    </w:p>
  </w:footnote>
  <w:footnote w:id="5">
    <w:p w14:paraId="000000EE"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460 až 487 a § 628 až 630 Občianskeho zákonníka.</w:t>
      </w:r>
    </w:p>
    <w:p w14:paraId="000000EF" w14:textId="77777777" w:rsidR="00922367" w:rsidRDefault="000814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403/1990 Zb. o zmiernení následkov niektorých majetkových krívd v znení neskorších predpisov.</w:t>
      </w:r>
    </w:p>
    <w:p w14:paraId="000000F0" w14:textId="77777777" w:rsidR="00922367" w:rsidRDefault="000814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92/1991 Zb. o podmienkach prevodu majetku štátu na iné osoby v znení neskorších predpisov.</w:t>
      </w:r>
    </w:p>
    <w:p w14:paraId="000000F1" w14:textId="77777777" w:rsidR="00922367" w:rsidRDefault="0008145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Zákon č. 229/1991 Zb. o úprave vlastníckych vzťahov k pôde a inému poľnohospodárskemu majetku v znení neskorších predpisov.</w:t>
      </w:r>
    </w:p>
  </w:footnote>
  <w:footnote w:id="6">
    <w:p w14:paraId="000000F2" w14:textId="77777777" w:rsidR="00922367" w:rsidRDefault="00081458">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w:t>
      </w:r>
      <w:r>
        <w:rPr>
          <w:rFonts w:ascii="Times New Roman" w:eastAsia="Times New Roman" w:hAnsi="Times New Roman" w:cs="Times New Roman"/>
          <w:sz w:val="20"/>
          <w:szCs w:val="20"/>
        </w:rPr>
        <w:t xml:space="preserve"> Zákon Slovenskej národnej rady č. 318/1992 Zb. o dani z dedičstva, dani z darovania a dani z prevodu a prechodu nehnuteľností v znení neskorších predpisov.</w:t>
      </w:r>
    </w:p>
  </w:footnote>
  <w:footnote w:id="7">
    <w:p w14:paraId="000000F3"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30 zákona č. 595/2003 Z. z.</w:t>
      </w:r>
    </w:p>
  </w:footnote>
  <w:footnote w:id="8">
    <w:p w14:paraId="000000F4" w14:textId="77777777" w:rsidR="00922367" w:rsidRDefault="00081458">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Ako napríklad Zákon č. 383/2013 Z. z o príspevku pri narodení dieťaťa a príspevku na viac súčasne narodených detí a o zmene a doplnení niektorých zákonov, zákon č. 238/1998 Z. z. o príspevku na pohreb v znení neskorších predpisov, Zákon č. 627/2005 Z. z. o príspevkoch na podporu náhradnej starostlivosti o dieťa, zákona 571/2009 Z. z.. o rodičovskom príspevku v znení neskorších predpisov.</w:t>
      </w:r>
    </w:p>
  </w:footnote>
  <w:footnote w:id="9">
    <w:p w14:paraId="000000F5"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w:t>
      </w:r>
      <w:r>
        <w:rPr>
          <w:rFonts w:ascii="Times New Roman" w:eastAsia="Times New Roman" w:hAnsi="Times New Roman" w:cs="Times New Roman"/>
          <w:sz w:val="20"/>
          <w:szCs w:val="20"/>
        </w:rPr>
        <w:t xml:space="preserve"> § 64a ods. 10 zákona č. 195/1998 Z. z. o sociálnej pomoci v znení neskorších predpisov.</w:t>
      </w:r>
    </w:p>
  </w:footnote>
  <w:footnote w:id="10">
    <w:p w14:paraId="000000F6"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w:t>
      </w:r>
      <w:r>
        <w:rPr>
          <w:rFonts w:ascii="Times New Roman" w:eastAsia="Times New Roman" w:hAnsi="Times New Roman" w:cs="Times New Roman"/>
          <w:sz w:val="20"/>
          <w:szCs w:val="20"/>
        </w:rPr>
        <w:t xml:space="preserve"> § 17 zákona č. 417/2013 Z. z. o pomoci v hmotnej núdzi a o zmene a doplnení niektorých zákonov v znení neskorších predpisov.</w:t>
      </w:r>
    </w:p>
  </w:footnote>
  <w:footnote w:id="11">
    <w:p w14:paraId="000000F7" w14:textId="77777777" w:rsidR="00922367" w:rsidRDefault="00081458">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w:t>
      </w:r>
      <w:r>
        <w:rPr>
          <w:rFonts w:ascii="Times New Roman" w:eastAsia="Times New Roman" w:hAnsi="Times New Roman" w:cs="Times New Roman"/>
          <w:sz w:val="20"/>
          <w:szCs w:val="20"/>
        </w:rPr>
        <w:t xml:space="preserve"> Zákon č. 410/2004 Z. z. o vyplatení jednorazového príspevku poberateľovi dôchodku v roku 2004 a o zmene zákona o životnom minime.</w:t>
      </w:r>
    </w:p>
  </w:footnote>
  <w:footnote w:id="12">
    <w:p w14:paraId="000000F8" w14:textId="77777777" w:rsidR="00922367" w:rsidRDefault="00081458">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64 ods. 1 písm. b) zákona č. 305/2005 Z. z. o sociálnoprávnej ochrane detí a o sociálnej kuratele a o zmene a doplnení niektorých zákonov.</w:t>
      </w:r>
    </w:p>
  </w:footnote>
  <w:footnote w:id="13">
    <w:p w14:paraId="000000F9"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70 zákona č. 305/2005 Z. z.</w:t>
      </w:r>
    </w:p>
  </w:footnote>
  <w:footnote w:id="14">
    <w:p w14:paraId="000000FA"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Zákon č. 296/2020 Z. z. o 13. dôchodku a o zmene a doplnení niektorých zákonov.</w:t>
      </w:r>
    </w:p>
  </w:footnote>
  <w:footnote w:id="15">
    <w:p w14:paraId="000000FB" w14:textId="77777777" w:rsidR="00922367" w:rsidRDefault="00081458">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32 až 38 zákona č. 378/2015 Z. z. o dobrovoľnej vojenskej príprave a o zmene a doplnení niektorých zákonov.</w:t>
      </w:r>
    </w:p>
  </w:footnote>
  <w:footnote w:id="16">
    <w:p w14:paraId="000000FC" w14:textId="77777777" w:rsidR="00922367" w:rsidRDefault="00081458">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14c ods. 1 písm. a), c) a d), § 14h a 19b zákona č. 570/2005 Z. z. o brannej povinnosti a o zmene a doplnení niektorých zákonov v znení neskorších predpisov.</w:t>
      </w:r>
    </w:p>
  </w:footnote>
  <w:footnote w:id="17">
    <w:p w14:paraId="000000FD"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8 ods. 1 druhá veta zákona č. 600/2003 Z. z. v znení zákona č. 226/2019 Z. z.</w:t>
      </w:r>
    </w:p>
  </w:footnote>
  <w:footnote w:id="18">
    <w:p w14:paraId="000000FE"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w:t>
      </w:r>
      <w:r>
        <w:rPr>
          <w:rFonts w:ascii="Times New Roman" w:eastAsia="Times New Roman" w:hAnsi="Times New Roman" w:cs="Times New Roman"/>
          <w:sz w:val="20"/>
          <w:szCs w:val="20"/>
        </w:rPr>
        <w:t xml:space="preserve"> § 293fg zákona č. 461/2003 Z. z. v znení zákona č. 275/2020 Z. z.</w:t>
      </w:r>
    </w:p>
  </w:footnote>
  <w:footnote w:id="19">
    <w:p w14:paraId="000000FF" w14:textId="77777777" w:rsidR="00922367" w:rsidRDefault="00081458">
      <w:pPr>
        <w:spacing w:after="0" w:line="240" w:lineRule="auto"/>
        <w:jc w:val="both"/>
        <w:rPr>
          <w:rFonts w:ascii="Times New Roman" w:eastAsia="Times New Roman" w:hAnsi="Times New Roman" w:cs="Times New Roman"/>
          <w:sz w:val="20"/>
          <w:szCs w:val="20"/>
          <w:vertAlign w:val="superscript"/>
        </w:rPr>
      </w:pPr>
      <w:r>
        <w:rPr>
          <w:vertAlign w:val="superscript"/>
        </w:rPr>
        <w:footnoteRef/>
      </w:r>
      <w:r>
        <w:rPr>
          <w:sz w:val="20"/>
          <w:szCs w:val="20"/>
        </w:rPr>
        <w:t>)</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2 zákona č. 601/2003 Z. z. o životnom minime a o zmene a doplnení niektorých zákonov v znení neskorších predpisov.</w:t>
      </w:r>
    </w:p>
  </w:footnote>
  <w:footnote w:id="20">
    <w:p w14:paraId="00000100" w14:textId="77777777" w:rsidR="00922367" w:rsidRDefault="00081458">
      <w:pPr>
        <w:spacing w:after="0" w:line="240" w:lineRule="auto"/>
        <w:rPr>
          <w:sz w:val="20"/>
          <w:szCs w:val="20"/>
          <w:vertAlign w:val="superscript"/>
        </w:rPr>
      </w:pPr>
      <w:r>
        <w:rPr>
          <w:vertAlign w:val="superscript"/>
        </w:rPr>
        <w:footnoteRef/>
      </w:r>
      <w:r>
        <w:rPr>
          <w:sz w:val="20"/>
          <w:szCs w:val="20"/>
        </w:rPr>
        <w:t>)</w:t>
      </w:r>
      <w:r>
        <w:rPr>
          <w:sz w:val="20"/>
          <w:szCs w:val="20"/>
          <w:vertAlign w:val="superscript"/>
        </w:rPr>
        <w:t xml:space="preserve">  </w:t>
      </w:r>
      <w:r>
        <w:rPr>
          <w:rFonts w:ascii="Times New Roman" w:eastAsia="Times New Roman" w:hAnsi="Times New Roman" w:cs="Times New Roman"/>
          <w:sz w:val="20"/>
          <w:szCs w:val="20"/>
        </w:rPr>
        <w:t>§ 3 zákona č. 601/2003 Z. z. o životnom minime a o zmene a doplnení niektorých zákonov v znení neskorších predpisov.</w:t>
      </w:r>
    </w:p>
  </w:footnote>
  <w:footnote w:id="21">
    <w:p w14:paraId="00000101"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w:t>
      </w:r>
      <w:r>
        <w:rPr>
          <w:rFonts w:ascii="Times New Roman" w:eastAsia="Times New Roman" w:hAnsi="Times New Roman" w:cs="Times New Roman"/>
          <w:sz w:val="20"/>
          <w:szCs w:val="20"/>
        </w:rPr>
        <w:t xml:space="preserve"> § 703 zákona č. 40/1964 Zb.</w:t>
      </w:r>
    </w:p>
  </w:footnote>
  <w:footnote w:id="22">
    <w:p w14:paraId="00000102" w14:textId="77777777" w:rsidR="00922367" w:rsidRDefault="00081458">
      <w:pPr>
        <w:spacing w:after="0" w:line="240" w:lineRule="auto"/>
        <w:rPr>
          <w:rFonts w:ascii="Times New Roman" w:eastAsia="Times New Roman" w:hAnsi="Times New Roman" w:cs="Times New Roman"/>
          <w:sz w:val="20"/>
          <w:szCs w:val="20"/>
        </w:rPr>
      </w:pPr>
      <w:r>
        <w:rPr>
          <w:vertAlign w:val="superscript"/>
        </w:rPr>
        <w:footnoteRef/>
      </w:r>
      <w:r>
        <w:rPr>
          <w:sz w:val="20"/>
          <w:szCs w:val="20"/>
        </w:rPr>
        <w:t>)</w:t>
      </w:r>
      <w:r>
        <w:rPr>
          <w:rFonts w:ascii="Times New Roman" w:eastAsia="Times New Roman" w:hAnsi="Times New Roman" w:cs="Times New Roman"/>
          <w:sz w:val="20"/>
          <w:szCs w:val="20"/>
        </w:rPr>
        <w:t xml:space="preserve"> § 43b ods. 4 zákona č. 50/1976 Zb. o územnom plánovaní a stavebnom poriadku (stavebný zákon)</w:t>
      </w:r>
    </w:p>
  </w:footnote>
  <w:footnote w:id="23">
    <w:p w14:paraId="00000103" w14:textId="77777777" w:rsidR="00922367" w:rsidRDefault="00081458">
      <w:pPr>
        <w:spacing w:after="0" w:line="240" w:lineRule="auto"/>
        <w:jc w:val="both"/>
        <w:rPr>
          <w:sz w:val="20"/>
          <w:szCs w:val="20"/>
          <w:vertAlign w:val="superscript"/>
        </w:rPr>
      </w:pPr>
      <w:r>
        <w:rPr>
          <w:vertAlign w:val="superscript"/>
        </w:rPr>
        <w:footnoteRef/>
      </w:r>
      <w:r>
        <w:rPr>
          <w:sz w:val="20"/>
          <w:szCs w:val="20"/>
        </w:rPr>
        <w:t>)</w:t>
      </w:r>
      <w:r>
        <w:rPr>
          <w:sz w:val="20"/>
          <w:szCs w:val="20"/>
          <w:vertAlign w:val="superscript"/>
        </w:rPr>
        <w:t xml:space="preserve"> </w:t>
      </w:r>
      <w:r>
        <w:rPr>
          <w:rFonts w:ascii="Times New Roman" w:eastAsia="Times New Roman" w:hAnsi="Times New Roman" w:cs="Times New Roman"/>
          <w:sz w:val="20"/>
          <w:szCs w:val="20"/>
        </w:rPr>
        <w:t>§ 14 zákona č. 417/2013 Z. z. o pomoci v hmotnej núdzi a o zmene a doplnení niektorých zákonov v znení neskorších predpisov.</w:t>
      </w:r>
    </w:p>
  </w:footnote>
  <w:footnote w:id="24">
    <w:p w14:paraId="00000107" w14:textId="77777777" w:rsidR="00922367" w:rsidRDefault="00081458">
      <w:pPr>
        <w:spacing w:after="0" w:line="240" w:lineRule="auto"/>
        <w:rPr>
          <w:rFonts w:ascii="Times New Roman" w:eastAsia="Times New Roman" w:hAnsi="Times New Roman" w:cs="Times New Roman"/>
          <w:sz w:val="30"/>
          <w:szCs w:val="30"/>
          <w:vertAlign w:val="superscript"/>
        </w:rPr>
      </w:pPr>
      <w:r>
        <w:rPr>
          <w:vertAlign w:val="superscript"/>
        </w:rPr>
        <w:footnoteRef/>
      </w:r>
      <w:r>
        <w:rPr>
          <w:rFonts w:ascii="Times New Roman" w:eastAsia="Times New Roman" w:hAnsi="Times New Roman" w:cs="Times New Roman"/>
          <w:sz w:val="30"/>
          <w:szCs w:val="30"/>
          <w:vertAlign w:val="superscript"/>
        </w:rPr>
        <w:t xml:space="preserve"> § 111 ods. 2 zákona Národnej rady Slovenskej republiky č. 233/1995 Z. z., § 78 ods. 5 zákona č. 71/1967 Zb. o správnom konaní (správny poriadok)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D7CFE"/>
    <w:multiLevelType w:val="multilevel"/>
    <w:tmpl w:val="CCDA4C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F7D5B16"/>
    <w:multiLevelType w:val="multilevel"/>
    <w:tmpl w:val="422280F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1CA4648B"/>
    <w:multiLevelType w:val="multilevel"/>
    <w:tmpl w:val="E9C25C3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42197CA4"/>
    <w:multiLevelType w:val="multilevel"/>
    <w:tmpl w:val="EDE89F9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2F747FF"/>
    <w:multiLevelType w:val="multilevel"/>
    <w:tmpl w:val="74DCB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DD7173C"/>
    <w:multiLevelType w:val="multilevel"/>
    <w:tmpl w:val="2818AE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367"/>
    <w:rsid w:val="00081458"/>
    <w:rsid w:val="001245A9"/>
    <w:rsid w:val="00195DE8"/>
    <w:rsid w:val="00922367"/>
    <w:rsid w:val="00A61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738BA"/>
  <w15:docId w15:val="{5FCC2C46-02D9-4FE4-95B1-9A23996D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u7baX5Fx0i2FXnxOJ24FBDg1Q==">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2462</Words>
  <Characters>14036</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Jurík, Beáta, (asistent)</dc:creator>
  <cp:lastModifiedBy>Jurík, Beáta, (asistent)</cp:lastModifiedBy>
  <cp:revision>3</cp:revision>
  <dcterms:created xsi:type="dcterms:W3CDTF">2025-01-17T08:54:00Z</dcterms:created>
  <dcterms:modified xsi:type="dcterms:W3CDTF">2025-01-17T09:12:00Z</dcterms:modified>
</cp:coreProperties>
</file>