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865FB" w14:textId="77777777" w:rsidR="00454C66" w:rsidRPr="00133624" w:rsidRDefault="00454C66" w:rsidP="00756D79">
      <w:pPr>
        <w:pStyle w:val="Default"/>
        <w:spacing w:line="276" w:lineRule="auto"/>
        <w:jc w:val="center"/>
        <w:rPr>
          <w:b/>
          <w:bCs/>
          <w:sz w:val="28"/>
          <w:szCs w:val="28"/>
        </w:rPr>
      </w:pPr>
      <w:r w:rsidRPr="00133624">
        <w:rPr>
          <w:b/>
          <w:bCs/>
          <w:sz w:val="28"/>
          <w:szCs w:val="28"/>
        </w:rPr>
        <w:t>Dôvodová správa</w:t>
      </w:r>
    </w:p>
    <w:p w14:paraId="234D2567" w14:textId="77777777" w:rsidR="00133624" w:rsidRPr="00454C66" w:rsidRDefault="00133624" w:rsidP="00756D79">
      <w:pPr>
        <w:pStyle w:val="Default"/>
        <w:spacing w:line="276" w:lineRule="auto"/>
        <w:jc w:val="center"/>
        <w:rPr>
          <w:sz w:val="22"/>
          <w:szCs w:val="22"/>
        </w:rPr>
      </w:pPr>
    </w:p>
    <w:p w14:paraId="61A0A460" w14:textId="77777777" w:rsidR="00A01174" w:rsidRPr="0000414C" w:rsidRDefault="00454C66" w:rsidP="00756D79">
      <w:pPr>
        <w:jc w:val="both"/>
        <w:rPr>
          <w:rFonts w:ascii="Times New Roman" w:hAnsi="Times New Roman" w:cs="Times New Roman"/>
          <w:b/>
          <w:bCs/>
          <w:sz w:val="24"/>
          <w:szCs w:val="24"/>
        </w:rPr>
      </w:pPr>
      <w:r w:rsidRPr="0000414C">
        <w:rPr>
          <w:rFonts w:ascii="Times New Roman" w:hAnsi="Times New Roman" w:cs="Times New Roman"/>
          <w:b/>
          <w:bCs/>
          <w:sz w:val="24"/>
          <w:szCs w:val="24"/>
        </w:rPr>
        <w:t xml:space="preserve">A. </w:t>
      </w:r>
      <w:r w:rsidRPr="0000414C">
        <w:rPr>
          <w:rFonts w:ascii="Times New Roman" w:hAnsi="Times New Roman" w:cs="Times New Roman"/>
          <w:b/>
          <w:bCs/>
          <w:sz w:val="24"/>
          <w:szCs w:val="24"/>
        </w:rPr>
        <w:tab/>
        <w:t>Všeobecná časť</w:t>
      </w:r>
    </w:p>
    <w:p w14:paraId="3D400D54" w14:textId="581831FA" w:rsidR="004E27E6" w:rsidRDefault="0085260F" w:rsidP="0000414C">
      <w:pPr>
        <w:pStyle w:val="Default"/>
        <w:jc w:val="both"/>
        <w:rPr>
          <w:rFonts w:asciiTheme="majorBidi" w:hAnsiTheme="majorBidi" w:cstheme="majorBidi"/>
        </w:rPr>
      </w:pPr>
      <w:r>
        <w:t>C</w:t>
      </w:r>
      <w:r w:rsidRPr="00200DFD">
        <w:t xml:space="preserve">ieľom </w:t>
      </w:r>
      <w:r w:rsidR="003263D1">
        <w:t xml:space="preserve">návrhu </w:t>
      </w:r>
      <w:r w:rsidR="00A33202">
        <w:t>zákona o podpore prioritných okresov (ďalej len „</w:t>
      </w:r>
      <w:r w:rsidR="003263D1">
        <w:t xml:space="preserve">návrh </w:t>
      </w:r>
      <w:r w:rsidR="00A33202">
        <w:t>zákon</w:t>
      </w:r>
      <w:r w:rsidR="003263D1">
        <w:t>a</w:t>
      </w:r>
      <w:r w:rsidR="00A33202">
        <w:t xml:space="preserve">“) </w:t>
      </w:r>
      <w:r w:rsidRPr="00200DFD">
        <w:t xml:space="preserve">je odklon od nedostačujúcej definície najmenej rozvinutých okresov, ktorá bola vymedzená iba na základe solitérneho ukazovateľa – </w:t>
      </w:r>
      <w:r w:rsidRPr="00A448B5">
        <w:t>podiel</w:t>
      </w:r>
      <w:r>
        <w:t>u</w:t>
      </w:r>
      <w:r w:rsidRPr="00A448B5">
        <w:t xml:space="preserve"> disponibilných uchádzačov o zamestnanie na obyvateľstve v produktívnom veku</w:t>
      </w:r>
      <w:r w:rsidRPr="00200DFD">
        <w:t xml:space="preserve">, </w:t>
      </w:r>
      <w:r w:rsidRPr="0040394B">
        <w:t>a príklon k zavedeniu a definícii prioritných okresov,</w:t>
      </w:r>
      <w:r>
        <w:t xml:space="preserve"> ktoré sa</w:t>
      </w:r>
      <w:r w:rsidRPr="00200DFD">
        <w:t xml:space="preserve"> zakladajú na zhodnotení </w:t>
      </w:r>
      <w:r w:rsidRPr="00200DFD">
        <w:rPr>
          <w:rFonts w:asciiTheme="majorBidi" w:hAnsiTheme="majorBidi" w:cstheme="majorBidi"/>
        </w:rPr>
        <w:t>ukazovateľov vo</w:t>
      </w:r>
      <w:r w:rsidR="00D3356C">
        <w:rPr>
          <w:rFonts w:asciiTheme="majorBidi" w:hAnsiTheme="majorBidi" w:cstheme="majorBidi"/>
        </w:rPr>
        <w:t> </w:t>
      </w:r>
      <w:r w:rsidRPr="00200DFD">
        <w:rPr>
          <w:rFonts w:asciiTheme="majorBidi" w:hAnsiTheme="majorBidi" w:cstheme="majorBidi"/>
        </w:rPr>
        <w:t>viacerých oblastiach.</w:t>
      </w:r>
    </w:p>
    <w:p w14:paraId="5A06C70F" w14:textId="367EE5BB" w:rsidR="00121330" w:rsidRDefault="0085260F" w:rsidP="0000414C">
      <w:pPr>
        <w:pStyle w:val="Default"/>
        <w:jc w:val="both"/>
        <w:rPr>
          <w:rFonts w:asciiTheme="majorBidi" w:hAnsiTheme="majorBidi" w:cstheme="majorBidi"/>
        </w:rPr>
      </w:pPr>
      <w:r w:rsidRPr="00200DFD">
        <w:rPr>
          <w:rFonts w:asciiTheme="majorBidi" w:hAnsiTheme="majorBidi" w:cstheme="majorBidi"/>
        </w:rPr>
        <w:t xml:space="preserve"> </w:t>
      </w:r>
    </w:p>
    <w:p w14:paraId="4B6C6912" w14:textId="5D4C138D" w:rsidR="00121330" w:rsidRDefault="000B3566" w:rsidP="0000414C">
      <w:pPr>
        <w:pStyle w:val="Default"/>
        <w:jc w:val="both"/>
      </w:pPr>
      <w:r w:rsidRPr="00AB250E">
        <w:t xml:space="preserve">Aplikačná prax </w:t>
      </w:r>
      <w:r>
        <w:t xml:space="preserve">poskytovania regionálneho príspevku zákona č. 336/2015 Z. z. </w:t>
      </w:r>
      <w:r w:rsidRPr="00AB250E">
        <w:t xml:space="preserve">o podpore najmenej rozvinutých okresov a o zmene a doplnení niektorých zákonov </w:t>
      </w:r>
      <w:r>
        <w:t xml:space="preserve">v znení neskorších predpisov </w:t>
      </w:r>
      <w:r w:rsidRPr="00AB250E">
        <w:t xml:space="preserve">upriamila pozornosť na nutnosť zabezpečenia efektívnejšieho spôsobu </w:t>
      </w:r>
      <w:r>
        <w:t xml:space="preserve">vyhlasovania výziev </w:t>
      </w:r>
      <w:r w:rsidRPr="00AB250E">
        <w:t>na predkladanie žiadosti o poskytnutie regionálneho príspevku</w:t>
      </w:r>
      <w:r>
        <w:t xml:space="preserve">, </w:t>
      </w:r>
      <w:r w:rsidRPr="00AB250E">
        <w:t>prijímania a hodnotenia žiadostí o regionálny príspevok</w:t>
      </w:r>
      <w:r>
        <w:t>.</w:t>
      </w:r>
    </w:p>
    <w:p w14:paraId="4A96DF5D" w14:textId="77777777" w:rsidR="004E27E6" w:rsidRPr="0000414C" w:rsidRDefault="004E27E6" w:rsidP="0000414C">
      <w:pPr>
        <w:pStyle w:val="Default"/>
        <w:jc w:val="both"/>
      </w:pPr>
    </w:p>
    <w:p w14:paraId="6ACEED69" w14:textId="1903D625" w:rsidR="0085260F" w:rsidRDefault="0085260F" w:rsidP="0000414C">
      <w:pPr>
        <w:pStyle w:val="Default"/>
        <w:jc w:val="both"/>
      </w:pPr>
      <w:r w:rsidRPr="0000414C">
        <w:t xml:space="preserve">Predkladaná zmena </w:t>
      </w:r>
      <w:r w:rsidR="00A33202" w:rsidRPr="0000414C">
        <w:t>prináša</w:t>
      </w:r>
      <w:r w:rsidRPr="0000414C">
        <w:t xml:space="preserve"> celistvý a dátovo založený prístup k</w:t>
      </w:r>
      <w:r w:rsidR="00D3356C" w:rsidRPr="0000414C">
        <w:t> </w:t>
      </w:r>
      <w:r w:rsidRPr="0000414C">
        <w:t xml:space="preserve">hodnoteniu regionálneho rozvoja v jeho kľúčových oblastiach, ktorý </w:t>
      </w:r>
      <w:r w:rsidR="00A33202" w:rsidRPr="0000414C">
        <w:t>umožňuje</w:t>
      </w:r>
      <w:r w:rsidRPr="0000414C">
        <w:t xml:space="preserve"> robiť kvalifikovanejšie a efektívnejšie rozhodnutia na základe objektívne overiteľných dát.</w:t>
      </w:r>
    </w:p>
    <w:p w14:paraId="433AF75F" w14:textId="77777777" w:rsidR="004E27E6" w:rsidRPr="0000414C" w:rsidRDefault="004E27E6" w:rsidP="0000414C">
      <w:pPr>
        <w:pStyle w:val="Default"/>
        <w:jc w:val="both"/>
      </w:pPr>
    </w:p>
    <w:p w14:paraId="1F76BC9F" w14:textId="4830DE9D" w:rsidR="00A33202" w:rsidRDefault="00A33202" w:rsidP="0000414C">
      <w:pPr>
        <w:pStyle w:val="Default"/>
        <w:jc w:val="both"/>
      </w:pPr>
      <w:r w:rsidRPr="00A33202">
        <w:t xml:space="preserve">Návrh zákona </w:t>
      </w:r>
      <w:r>
        <w:t>zavádza</w:t>
      </w:r>
      <w:r w:rsidRPr="00A33202">
        <w:t xml:space="preserve"> zmenu v posudzovaní stavu regiónu na úrovni okresu, a to na</w:t>
      </w:r>
      <w:r w:rsidR="00D3356C">
        <w:t> </w:t>
      </w:r>
      <w:r w:rsidRPr="00A33202">
        <w:t xml:space="preserve">základe rozšírenia oblastí dôležitých pre hodnotenie regionálnych </w:t>
      </w:r>
      <w:r w:rsidR="00D3356C">
        <w:t>disparít</w:t>
      </w:r>
      <w:r w:rsidRPr="00A33202">
        <w:t xml:space="preserve">. Kombinovanie a analýza indikátorov vo viacerých oblastiach </w:t>
      </w:r>
      <w:r>
        <w:t>umožňuje</w:t>
      </w:r>
      <w:r w:rsidRPr="00A33202">
        <w:t xml:space="preserve"> zachytiť silné a slabé stránky jednotlivých regiónov, a následne hodnotiť celkové postavenie regiónu oproti ostatným regiónom, a to na základe jedného kompozitného ukazovateľa – ukazovateľa regionálneho rozvoja. Na základe sledovania indikátorov vo viacerých oblastiach vyjadreného v ukazovateli regionálneho rozvoja sa umožní definovať prioritné okresy, v ktorých bude možné uskutočňovať kvalifikovanejšie rozhodnutia pri tvorbe verejných politík a priorizáciu podpory regiónov na úrovni okresov. </w:t>
      </w:r>
    </w:p>
    <w:p w14:paraId="15D9047B" w14:textId="77777777" w:rsidR="004E27E6" w:rsidRPr="00A33202" w:rsidRDefault="004E27E6" w:rsidP="0000414C">
      <w:pPr>
        <w:pStyle w:val="Default"/>
        <w:jc w:val="both"/>
      </w:pPr>
    </w:p>
    <w:p w14:paraId="292EF3C2" w14:textId="418D952F" w:rsidR="00A33202" w:rsidRPr="00A33202" w:rsidRDefault="00A33202" w:rsidP="0000414C">
      <w:pPr>
        <w:pStyle w:val="Default"/>
        <w:jc w:val="both"/>
      </w:pPr>
      <w:r w:rsidRPr="00A33202">
        <w:t xml:space="preserve">Výpočet ukazovateľa regionálneho rozvoja, </w:t>
      </w:r>
      <w:r w:rsidR="00121330">
        <w:t>ktorý sa člení na</w:t>
      </w:r>
      <w:r w:rsidRPr="00A33202">
        <w:t xml:space="preserve"> </w:t>
      </w:r>
      <w:r w:rsidR="00400FA0">
        <w:t>čiastkov</w:t>
      </w:r>
      <w:r w:rsidR="00121330">
        <w:t xml:space="preserve">é </w:t>
      </w:r>
      <w:r w:rsidR="00A22DEB">
        <w:t xml:space="preserve">ukazovatele </w:t>
      </w:r>
      <w:r w:rsidR="00121330">
        <w:t>a následne na špecifické</w:t>
      </w:r>
      <w:r w:rsidRPr="00A33202">
        <w:t xml:space="preserve"> ukazovate</w:t>
      </w:r>
      <w:r w:rsidR="00121330">
        <w:t>le</w:t>
      </w:r>
      <w:r w:rsidRPr="00A33202">
        <w:t xml:space="preserve">, </w:t>
      </w:r>
      <w:r>
        <w:t>je</w:t>
      </w:r>
      <w:r w:rsidRPr="00A33202">
        <w:t xml:space="preserve"> </w:t>
      </w:r>
      <w:r w:rsidR="004E27E6">
        <w:t>u</w:t>
      </w:r>
      <w:r w:rsidRPr="00A33202">
        <w:t xml:space="preserve">stanovený vo vykonávacom právnom predpise. Identifikované kľúčové oblasti regionálneho rozvoja, </w:t>
      </w:r>
      <w:r w:rsidR="00E02776">
        <w:t>ktoré zásadne vplývajú na každodenný život obyvateľov a vstupujú ako čiastkové ukazovatele do výpočtu ukazovateľa regionálneho rozvoja sú</w:t>
      </w:r>
      <w:r w:rsidRPr="00A33202">
        <w:t xml:space="preserve">: </w:t>
      </w:r>
    </w:p>
    <w:p w14:paraId="094A24B5" w14:textId="77777777" w:rsidR="00A33202" w:rsidRPr="00A33202" w:rsidRDefault="00A33202" w:rsidP="0000414C">
      <w:pPr>
        <w:pStyle w:val="Default"/>
        <w:jc w:val="both"/>
      </w:pPr>
      <w:r w:rsidRPr="00A33202">
        <w:t>a)</w:t>
      </w:r>
      <w:r w:rsidRPr="00A33202">
        <w:tab/>
        <w:t xml:space="preserve">sociálno-ekonomická oblasť, </w:t>
      </w:r>
    </w:p>
    <w:p w14:paraId="7C6EF550" w14:textId="77777777" w:rsidR="00A33202" w:rsidRPr="00A33202" w:rsidRDefault="00A33202" w:rsidP="0000414C">
      <w:pPr>
        <w:pStyle w:val="Default"/>
        <w:jc w:val="both"/>
      </w:pPr>
      <w:r w:rsidRPr="00A33202">
        <w:t>b)</w:t>
      </w:r>
      <w:r w:rsidRPr="00A33202">
        <w:tab/>
        <w:t>demografický stav,</w:t>
      </w:r>
    </w:p>
    <w:p w14:paraId="47C5FBCB" w14:textId="6FA1163F" w:rsidR="00A33202" w:rsidRDefault="00A33202" w:rsidP="0000414C">
      <w:pPr>
        <w:pStyle w:val="Default"/>
        <w:jc w:val="both"/>
      </w:pPr>
      <w:r w:rsidRPr="00A33202">
        <w:t>c)</w:t>
      </w:r>
      <w:r w:rsidRPr="00A33202">
        <w:tab/>
      </w:r>
      <w:r w:rsidR="00C34E3B">
        <w:t xml:space="preserve">oblasť </w:t>
      </w:r>
      <w:r w:rsidRPr="00A33202">
        <w:t>prístup</w:t>
      </w:r>
      <w:r w:rsidR="00C34E3B">
        <w:t>u</w:t>
      </w:r>
      <w:r w:rsidRPr="00A33202">
        <w:t xml:space="preserve"> k verejnej infraštruktúre a základným službám. </w:t>
      </w:r>
    </w:p>
    <w:p w14:paraId="11DF577D" w14:textId="77777777" w:rsidR="004E27E6" w:rsidRPr="00A33202" w:rsidRDefault="004E27E6" w:rsidP="0000414C">
      <w:pPr>
        <w:pStyle w:val="Default"/>
        <w:jc w:val="both"/>
      </w:pPr>
    </w:p>
    <w:p w14:paraId="11596CCC" w14:textId="324E8506" w:rsidR="00A33202" w:rsidRDefault="00A33202" w:rsidP="0000414C">
      <w:pPr>
        <w:pStyle w:val="Default"/>
        <w:jc w:val="both"/>
      </w:pPr>
      <w:r w:rsidRPr="00A33202">
        <w:t xml:space="preserve">Výber použitých údajov </w:t>
      </w:r>
      <w:r>
        <w:t>zabezpečilo</w:t>
      </w:r>
      <w:r w:rsidRPr="00A33202">
        <w:t xml:space="preserve"> Ministerstvo investícií, regionálneho rozvoja a informatizácie Slovenskej republiky</w:t>
      </w:r>
      <w:r w:rsidR="00756D79">
        <w:t xml:space="preserve"> (ďalej len „</w:t>
      </w:r>
      <w:r w:rsidR="000955E2">
        <w:t>m</w:t>
      </w:r>
      <w:r w:rsidR="00756D79">
        <w:t>inisterstvo investícií“)</w:t>
      </w:r>
      <w:r w:rsidRPr="00A33202">
        <w:t xml:space="preserve"> zohľadňujúc ich dostupnosť na úrovni okresu</w:t>
      </w:r>
      <w:r>
        <w:t>, overiteľnosť</w:t>
      </w:r>
      <w:r w:rsidRPr="00A33202">
        <w:t xml:space="preserve"> a interval ich aktualizácie minimálne raz ročne. Výber údajov zohľadň</w:t>
      </w:r>
      <w:r>
        <w:t>uje</w:t>
      </w:r>
      <w:r w:rsidRPr="00A33202">
        <w:t xml:space="preserve"> reálnu možnosť miestnych samospráv aktívne sa podieľať na riešení identifikovaných potrieb okresu. Presné dáta o stave regionálneho rozvoja sú nevyhnutné na</w:t>
      </w:r>
      <w:r w:rsidR="00395A13">
        <w:t> </w:t>
      </w:r>
      <w:r w:rsidRPr="00A33202">
        <w:t xml:space="preserve">lepšie cielenie podpory do regiónov na základe ich špecifických potrieb. Zároveň </w:t>
      </w:r>
      <w:r>
        <w:t>umožňujú</w:t>
      </w:r>
      <w:r w:rsidRPr="00A33202">
        <w:t xml:space="preserve"> sledovanie vývoja regionálneho rozvoja v jednotlivých oblastiach a spoľahlivejšie hodnotenie efektívnosti štátnych opatrení pre jeho podporu. </w:t>
      </w:r>
      <w:r w:rsidR="00E02776">
        <w:t>Ide</w:t>
      </w:r>
      <w:r>
        <w:t xml:space="preserve"> o údaje</w:t>
      </w:r>
      <w:r w:rsidRPr="00A33202">
        <w:t xml:space="preserve"> zverejňované Štatistickým úradom </w:t>
      </w:r>
      <w:r w:rsidR="00395A13">
        <w:t xml:space="preserve">Slovenskej republiky </w:t>
      </w:r>
      <w:r w:rsidRPr="00A33202">
        <w:t>alebo ústrednými orgánmi štátnej správy</w:t>
      </w:r>
      <w:r w:rsidR="00121330">
        <w:t>,</w:t>
      </w:r>
      <w:r w:rsidRPr="00A33202">
        <w:t xml:space="preserve"> či nimi zriadenými organizáciami na ich oficiálnych webových sídlach dostupné širokej verejnosti, čo </w:t>
      </w:r>
      <w:r>
        <w:t>je</w:t>
      </w:r>
      <w:r w:rsidRPr="00A33202">
        <w:t xml:space="preserve"> zároveň bližšie špecifikované vo vykonávacom predpise k tomuto </w:t>
      </w:r>
      <w:r w:rsidR="004F3C17">
        <w:t xml:space="preserve">návrhu </w:t>
      </w:r>
      <w:r w:rsidRPr="00A33202">
        <w:t>zákon</w:t>
      </w:r>
      <w:r w:rsidR="004F3C17">
        <w:t>a</w:t>
      </w:r>
      <w:r w:rsidRPr="00A33202">
        <w:t>.</w:t>
      </w:r>
    </w:p>
    <w:p w14:paraId="2EAF7D9E" w14:textId="5E4E8034" w:rsidR="00A33202" w:rsidRDefault="00A33202" w:rsidP="0000414C">
      <w:pPr>
        <w:pStyle w:val="Default"/>
        <w:jc w:val="both"/>
      </w:pPr>
      <w:r w:rsidRPr="00A33202">
        <w:t xml:space="preserve">Ministerstvo investícií bude na ročnej báze na svojom webovom sídle zverejňovať poradie okresov v zozname </w:t>
      </w:r>
      <w:r w:rsidR="00E02776">
        <w:t>vybraných</w:t>
      </w:r>
      <w:r w:rsidR="00E02776" w:rsidRPr="00A33202">
        <w:t xml:space="preserve"> </w:t>
      </w:r>
      <w:r w:rsidRPr="00A33202">
        <w:t xml:space="preserve">okresov zoradených podľa ukazovateľa regionálneho rozvoja vrátane hodnotenia stavu okresu v jednotlivých oblastiach. Identifikované prioritné okresy budú </w:t>
      </w:r>
      <w:r w:rsidRPr="00A33202">
        <w:lastRenderedPageBreak/>
        <w:t>predstavovať okresy s najväčšou potrebou podpory, zamerania zdrojov a s cieľom zintenzívnenia opatrení na zlepšenie ich situácie. Pre súčasne defino</w:t>
      </w:r>
      <w:r w:rsidR="00960ED6">
        <w:t xml:space="preserve">vané najmenej rozvinuté okresy právna úprava zavádza prechodné ustanovenie, </w:t>
      </w:r>
      <w:r w:rsidR="00A876DD">
        <w:t xml:space="preserve">na základe </w:t>
      </w:r>
      <w:r w:rsidR="00960ED6">
        <w:t>ktorého sa n</w:t>
      </w:r>
      <w:r w:rsidR="00960ED6" w:rsidRPr="00960ED6">
        <w:t xml:space="preserve">a okresy, ktoré boli ku dňu účinnosti tohto zákona zapísané v zozname najmenej rozvinutých okresov podľa zákona č. 336/2015 Z. z. o podpore najmenej rozvinutých okresov a o zmene a doplnení niektorých zákonov </w:t>
      </w:r>
      <w:r w:rsidR="00395A13">
        <w:t xml:space="preserve">v znení neskorších predpisov </w:t>
      </w:r>
      <w:r w:rsidR="00960ED6" w:rsidRPr="00960ED6">
        <w:t xml:space="preserve">do 31. decembra 2025 </w:t>
      </w:r>
      <w:r w:rsidR="00A876DD">
        <w:t>prihliada ako na prioritné okresy.</w:t>
      </w:r>
      <w:r w:rsidR="00A04477">
        <w:t xml:space="preserve"> Obdobné ustanovenia upravujú aj pôsobnosť riadiacich výborov prior</w:t>
      </w:r>
      <w:r w:rsidR="00D87F72">
        <w:t>it</w:t>
      </w:r>
      <w:r w:rsidR="00A04477">
        <w:t xml:space="preserve">ných okresov a plánov rozvoja prioritných okresov na rok 2025. </w:t>
      </w:r>
    </w:p>
    <w:p w14:paraId="7B988ABA" w14:textId="77777777" w:rsidR="004E27E6" w:rsidRPr="00A33202" w:rsidRDefault="004E27E6" w:rsidP="0000414C">
      <w:pPr>
        <w:pStyle w:val="Default"/>
        <w:jc w:val="both"/>
      </w:pPr>
    </w:p>
    <w:p w14:paraId="259C1F18" w14:textId="77777777" w:rsidR="004E27E6" w:rsidRDefault="00A33202" w:rsidP="0000414C">
      <w:pPr>
        <w:pStyle w:val="Default"/>
        <w:jc w:val="both"/>
      </w:pPr>
      <w:r w:rsidRPr="00A33202">
        <w:t>Navrhovaná právna úprava zároveň počíta s plánmi rozvoja</w:t>
      </w:r>
      <w:r w:rsidR="00A635CE">
        <w:t xml:space="preserve"> prioritného</w:t>
      </w:r>
      <w:r w:rsidRPr="00A33202">
        <w:t xml:space="preserve"> okresu pripravovanými </w:t>
      </w:r>
      <w:r w:rsidR="000956CD">
        <w:t xml:space="preserve">spravidla </w:t>
      </w:r>
      <w:r w:rsidRPr="00A33202">
        <w:t>na</w:t>
      </w:r>
      <w:r w:rsidR="00395A13">
        <w:t> </w:t>
      </w:r>
      <w:r w:rsidRPr="00A33202">
        <w:t xml:space="preserve">obdobie troch rokov, </w:t>
      </w:r>
      <w:r w:rsidR="00395A13">
        <w:t>za</w:t>
      </w:r>
      <w:r w:rsidRPr="00A33202">
        <w:t>čínajúc rokom nasledujúcim po zaradení okresu medzi prioritné okresy. Táto právna úprava vychádza z potreby reflektovania dopadu poskytnutej pomoci v</w:t>
      </w:r>
      <w:r w:rsidR="00395A13">
        <w:t> </w:t>
      </w:r>
      <w:r w:rsidRPr="00A33202">
        <w:t>území a možnosti flexibilnejšej úpravy zamerania podpory na základe aktualizácie hodnotenia stavu okresu v jednotlivých oblastiach.</w:t>
      </w:r>
      <w:r w:rsidR="00A94B71" w:rsidRPr="004E27E6">
        <w:t xml:space="preserve"> </w:t>
      </w:r>
    </w:p>
    <w:p w14:paraId="1D72D005" w14:textId="5A134E4D" w:rsidR="00A94B71" w:rsidRDefault="00A94B71" w:rsidP="0000414C">
      <w:pPr>
        <w:pStyle w:val="Default"/>
        <w:jc w:val="both"/>
      </w:pPr>
    </w:p>
    <w:p w14:paraId="582C8ED9" w14:textId="7161A3CC" w:rsidR="00B063D3" w:rsidRDefault="00B063D3" w:rsidP="0000414C">
      <w:pPr>
        <w:pStyle w:val="Default"/>
        <w:jc w:val="both"/>
      </w:pPr>
      <w:r w:rsidRPr="006901CF">
        <w:t>Návrh zákona bude mať negatívny vplyv na rozpočet verejnej správy</w:t>
      </w:r>
      <w:r w:rsidR="004B27A9">
        <w:t xml:space="preserve"> a</w:t>
      </w:r>
      <w:r w:rsidR="00C23650">
        <w:t xml:space="preserve"> nebude mať vplyv </w:t>
      </w:r>
      <w:r w:rsidR="004B27A9">
        <w:t>na limit verejných výdavkov</w:t>
      </w:r>
      <w:r w:rsidRPr="006901CF">
        <w:t xml:space="preserve">, </w:t>
      </w:r>
      <w:r w:rsidR="00A0699E">
        <w:t xml:space="preserve">bude mať </w:t>
      </w:r>
      <w:r w:rsidRPr="006901CF">
        <w:t>pozitívny vplyv na podnikateľské prostredie, pozitívny sociálny vplyv,</w:t>
      </w:r>
      <w:r w:rsidR="007F4BD0">
        <w:t xml:space="preserve"> </w:t>
      </w:r>
      <w:r w:rsidR="005D5B19">
        <w:t xml:space="preserve">nepriamy </w:t>
      </w:r>
      <w:r w:rsidR="007F4BD0">
        <w:t>pozitívny vplyv na manželstvo, rodičovstvo a rodinu,</w:t>
      </w:r>
      <w:r w:rsidRPr="006901CF">
        <w:t xml:space="preserve"> nebude mať vplyvy na životné prostredie, vplyvy na informatizáciu spoločnosti</w:t>
      </w:r>
      <w:r w:rsidR="007F4BD0">
        <w:t xml:space="preserve"> a</w:t>
      </w:r>
      <w:r w:rsidRPr="006901CF">
        <w:t xml:space="preserve"> vplyvy na služby verejnej správy pre občana.</w:t>
      </w:r>
      <w:r w:rsidRPr="009A483B">
        <w:t xml:space="preserve"> </w:t>
      </w:r>
    </w:p>
    <w:p w14:paraId="49D5BF45" w14:textId="77777777" w:rsidR="004E27E6" w:rsidRPr="009A483B" w:rsidRDefault="004E27E6" w:rsidP="0000414C">
      <w:pPr>
        <w:pStyle w:val="Default"/>
        <w:jc w:val="both"/>
      </w:pPr>
    </w:p>
    <w:p w14:paraId="57D66D51" w14:textId="2817A524" w:rsidR="00B063D3" w:rsidRDefault="00245833" w:rsidP="0000414C">
      <w:pPr>
        <w:pStyle w:val="Default"/>
        <w:jc w:val="both"/>
      </w:pPr>
      <w:r w:rsidRPr="00DE2B87">
        <w:t>Návrh zákona je v súlade s Ústavou Slovenskej republiky, ústavnými zákonmi, s nálezmi Ústavného súdu Slovenskej republiky, medzinárodnými zmluvami, ktorými je Slovenská republika viazaná a zákonmi a súčasne je v súlade s právom Európskej únie</w:t>
      </w:r>
      <w:r>
        <w:t>.</w:t>
      </w:r>
    </w:p>
    <w:p w14:paraId="2E271F36" w14:textId="77777777" w:rsidR="004E27E6" w:rsidRDefault="004E27E6" w:rsidP="0000414C">
      <w:pPr>
        <w:pStyle w:val="Default"/>
        <w:jc w:val="both"/>
      </w:pPr>
    </w:p>
    <w:p w14:paraId="53D8EDAA" w14:textId="4572E784" w:rsidR="00E074C0" w:rsidRDefault="008D5505" w:rsidP="00E074C0">
      <w:pPr>
        <w:pStyle w:val="Default"/>
        <w:jc w:val="both"/>
      </w:pPr>
      <w:r w:rsidRPr="00DE2B87">
        <w:t xml:space="preserve">Návrh </w:t>
      </w:r>
      <w:r>
        <w:t>zákona</w:t>
      </w:r>
      <w:r w:rsidRPr="00DE2B87">
        <w:t xml:space="preserve"> nie je predmetom vnútrokomunitárneho pripomienkového konania.</w:t>
      </w:r>
    </w:p>
    <w:p w14:paraId="6428933C" w14:textId="77777777" w:rsidR="00E074C0" w:rsidRDefault="00E074C0">
      <w:pPr>
        <w:rPr>
          <w:rFonts w:ascii="Times New Roman" w:hAnsi="Times New Roman" w:cs="Times New Roman"/>
          <w:color w:val="000000"/>
          <w:sz w:val="24"/>
          <w:szCs w:val="24"/>
        </w:rPr>
      </w:pPr>
      <w:r>
        <w:br w:type="page"/>
      </w:r>
    </w:p>
    <w:p w14:paraId="3D930B08" w14:textId="77777777" w:rsidR="008C3983" w:rsidRPr="00612E08" w:rsidRDefault="008C3983" w:rsidP="008C3983">
      <w:pPr>
        <w:spacing w:after="0" w:line="240" w:lineRule="auto"/>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lastRenderedPageBreak/>
        <w:t>Doložka vybraných vplyvov</w:t>
      </w:r>
    </w:p>
    <w:p w14:paraId="4D1B1569" w14:textId="77777777" w:rsidR="008C3983" w:rsidRPr="00612E08" w:rsidRDefault="008C3983" w:rsidP="008C3983">
      <w:pPr>
        <w:spacing w:after="0" w:line="240" w:lineRule="auto"/>
        <w:jc w:val="center"/>
        <w:rPr>
          <w:rFonts w:ascii="Times New Roman" w:eastAsia="Times New Roman" w:hAnsi="Times New Roman" w:cs="Times New Roman"/>
          <w:b/>
          <w:sz w:val="28"/>
          <w:szCs w:val="28"/>
          <w:lang w:eastAsia="sk-SK"/>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8C3983" w:rsidRPr="00BF7A5D" w14:paraId="44C3187D" w14:textId="77777777" w:rsidTr="00270292">
        <w:tc>
          <w:tcPr>
            <w:tcW w:w="9180" w:type="dxa"/>
            <w:gridSpan w:val="11"/>
            <w:tcBorders>
              <w:bottom w:val="single" w:sz="4" w:space="0" w:color="FFFFFF"/>
            </w:tcBorders>
            <w:shd w:val="clear" w:color="auto" w:fill="E2E2E2"/>
          </w:tcPr>
          <w:p w14:paraId="67B924BB" w14:textId="77777777" w:rsidR="008C3983" w:rsidRPr="009216B6" w:rsidRDefault="008C3983" w:rsidP="008C3983">
            <w:pPr>
              <w:numPr>
                <w:ilvl w:val="0"/>
                <w:numId w:val="2"/>
              </w:numPr>
              <w:ind w:left="426"/>
              <w:contextualSpacing/>
              <w:rPr>
                <w:rFonts w:ascii="Times New Roman" w:eastAsia="Calibri" w:hAnsi="Times New Roman" w:cs="Times New Roman"/>
                <w:b/>
                <w:sz w:val="20"/>
                <w:szCs w:val="20"/>
              </w:rPr>
            </w:pPr>
            <w:r w:rsidRPr="009216B6">
              <w:rPr>
                <w:rFonts w:ascii="Times New Roman" w:eastAsia="Calibri" w:hAnsi="Times New Roman" w:cs="Times New Roman"/>
                <w:b/>
                <w:sz w:val="20"/>
                <w:szCs w:val="20"/>
              </w:rPr>
              <w:t>Základné údaje</w:t>
            </w:r>
          </w:p>
        </w:tc>
      </w:tr>
      <w:tr w:rsidR="008C3983" w:rsidRPr="00BF7A5D" w14:paraId="125FCFC3" w14:textId="77777777" w:rsidTr="00270292">
        <w:tc>
          <w:tcPr>
            <w:tcW w:w="9180" w:type="dxa"/>
            <w:gridSpan w:val="11"/>
            <w:tcBorders>
              <w:bottom w:val="single" w:sz="4" w:space="0" w:color="FFFFFF"/>
            </w:tcBorders>
            <w:shd w:val="clear" w:color="auto" w:fill="E2E2E2"/>
          </w:tcPr>
          <w:p w14:paraId="0B8F453C" w14:textId="77777777" w:rsidR="008C3983" w:rsidRPr="009216B6" w:rsidRDefault="008C3983" w:rsidP="00270292">
            <w:pPr>
              <w:spacing w:after="200" w:line="276" w:lineRule="auto"/>
              <w:ind w:left="142"/>
              <w:contextualSpacing/>
              <w:rPr>
                <w:rFonts w:ascii="Times New Roman" w:eastAsia="Calibri" w:hAnsi="Times New Roman" w:cs="Times New Roman"/>
                <w:b/>
                <w:sz w:val="20"/>
                <w:szCs w:val="20"/>
              </w:rPr>
            </w:pPr>
            <w:r w:rsidRPr="009216B6">
              <w:rPr>
                <w:rFonts w:ascii="Times New Roman" w:eastAsia="Calibri" w:hAnsi="Times New Roman" w:cs="Times New Roman"/>
                <w:b/>
                <w:sz w:val="20"/>
                <w:szCs w:val="20"/>
              </w:rPr>
              <w:t>Názov materiálu</w:t>
            </w:r>
          </w:p>
        </w:tc>
      </w:tr>
      <w:tr w:rsidR="008C3983" w:rsidRPr="00BF7A5D" w14:paraId="4F2E3827" w14:textId="77777777" w:rsidTr="00270292">
        <w:tc>
          <w:tcPr>
            <w:tcW w:w="9180" w:type="dxa"/>
            <w:gridSpan w:val="11"/>
            <w:tcBorders>
              <w:top w:val="single" w:sz="4" w:space="0" w:color="FFFFFF"/>
              <w:bottom w:val="single" w:sz="4" w:space="0" w:color="auto"/>
            </w:tcBorders>
          </w:tcPr>
          <w:p w14:paraId="00B231D4" w14:textId="77777777" w:rsidR="008C3983" w:rsidRPr="009216B6" w:rsidRDefault="008C3983" w:rsidP="00270292">
            <w:pPr>
              <w:rPr>
                <w:rFonts w:ascii="Times New Roman" w:eastAsia="Times New Roman" w:hAnsi="Times New Roman" w:cs="Times New Roman"/>
                <w:sz w:val="20"/>
                <w:szCs w:val="20"/>
                <w:lang w:eastAsia="sk-SK"/>
              </w:rPr>
            </w:pPr>
            <w:r w:rsidRPr="009216B6">
              <w:rPr>
                <w:rFonts w:ascii="Times New Roman" w:eastAsia="Times New Roman" w:hAnsi="Times New Roman" w:cs="Times New Roman"/>
                <w:sz w:val="20"/>
                <w:szCs w:val="20"/>
                <w:lang w:eastAsia="sk-SK"/>
              </w:rPr>
              <w:t xml:space="preserve">Návrh zákona o podpore prioritných okresov </w:t>
            </w:r>
          </w:p>
        </w:tc>
      </w:tr>
      <w:tr w:rsidR="008C3983" w:rsidRPr="00BF7A5D" w14:paraId="4C838DBB" w14:textId="77777777" w:rsidTr="00270292">
        <w:tc>
          <w:tcPr>
            <w:tcW w:w="9180" w:type="dxa"/>
            <w:gridSpan w:val="11"/>
            <w:tcBorders>
              <w:top w:val="single" w:sz="4" w:space="0" w:color="auto"/>
              <w:left w:val="single" w:sz="4" w:space="0" w:color="auto"/>
              <w:bottom w:val="single" w:sz="4" w:space="0" w:color="FFFFFF"/>
            </w:tcBorders>
            <w:shd w:val="clear" w:color="auto" w:fill="E2E2E2"/>
          </w:tcPr>
          <w:p w14:paraId="3B2D1B78" w14:textId="77777777" w:rsidR="008C3983" w:rsidRPr="009216B6" w:rsidRDefault="008C3983" w:rsidP="00270292">
            <w:pPr>
              <w:spacing w:after="200" w:line="276" w:lineRule="auto"/>
              <w:ind w:left="142"/>
              <w:contextualSpacing/>
              <w:rPr>
                <w:rFonts w:ascii="Times New Roman" w:eastAsia="Calibri" w:hAnsi="Times New Roman" w:cs="Times New Roman"/>
                <w:b/>
                <w:sz w:val="20"/>
                <w:szCs w:val="20"/>
              </w:rPr>
            </w:pPr>
            <w:r w:rsidRPr="009216B6">
              <w:rPr>
                <w:rFonts w:ascii="Times New Roman" w:eastAsia="Calibri" w:hAnsi="Times New Roman" w:cs="Times New Roman"/>
                <w:b/>
                <w:sz w:val="20"/>
                <w:szCs w:val="20"/>
              </w:rPr>
              <w:t>Predkladateľ (a spolupredkladateľ)</w:t>
            </w:r>
          </w:p>
        </w:tc>
      </w:tr>
      <w:tr w:rsidR="008C3983" w:rsidRPr="00BF7A5D" w14:paraId="6E104627" w14:textId="77777777" w:rsidTr="00270292">
        <w:tc>
          <w:tcPr>
            <w:tcW w:w="9180" w:type="dxa"/>
            <w:gridSpan w:val="11"/>
            <w:tcBorders>
              <w:top w:val="single" w:sz="4" w:space="0" w:color="FFFFFF"/>
              <w:left w:val="single" w:sz="4" w:space="0" w:color="auto"/>
              <w:bottom w:val="single" w:sz="4" w:space="0" w:color="auto"/>
            </w:tcBorders>
            <w:shd w:val="clear" w:color="auto" w:fill="FFFFFF"/>
          </w:tcPr>
          <w:p w14:paraId="6DE10F2E" w14:textId="77777777" w:rsidR="008C3983" w:rsidRPr="008C6531" w:rsidRDefault="008C3983" w:rsidP="00270292">
            <w:pPr>
              <w:rPr>
                <w:rFonts w:ascii="Times New Roman" w:eastAsia="Times New Roman" w:hAnsi="Times New Roman" w:cs="Times New Roman"/>
                <w:sz w:val="20"/>
                <w:szCs w:val="20"/>
                <w:lang w:eastAsia="sk-SK"/>
              </w:rPr>
            </w:pPr>
            <w:r w:rsidRPr="009216B6">
              <w:rPr>
                <w:rFonts w:ascii="Times New Roman" w:eastAsia="Times New Roman" w:hAnsi="Times New Roman" w:cs="Times New Roman"/>
                <w:sz w:val="20"/>
                <w:szCs w:val="20"/>
                <w:lang w:eastAsia="sk-SK"/>
              </w:rPr>
              <w:t>Ministerstvo investícií, regionálneho rozvoja a informatizácie Slovenskej republiky</w:t>
            </w:r>
          </w:p>
        </w:tc>
      </w:tr>
      <w:tr w:rsidR="008C3983" w:rsidRPr="00BF7A5D" w14:paraId="4342EE0C" w14:textId="77777777" w:rsidTr="00270292">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01603C7C" w14:textId="77777777" w:rsidR="008C3983" w:rsidRPr="009216B6" w:rsidRDefault="008C3983" w:rsidP="00270292">
            <w:pPr>
              <w:spacing w:after="200" w:line="276" w:lineRule="auto"/>
              <w:ind w:left="142"/>
              <w:contextualSpacing/>
              <w:rPr>
                <w:rFonts w:ascii="Times New Roman" w:eastAsia="Calibri" w:hAnsi="Times New Roman" w:cs="Times New Roman"/>
                <w:b/>
                <w:sz w:val="20"/>
                <w:szCs w:val="20"/>
              </w:rPr>
            </w:pPr>
            <w:r w:rsidRPr="009216B6">
              <w:rPr>
                <w:rFonts w:ascii="Times New Roman" w:eastAsia="Calibri" w:hAnsi="Times New Roman" w:cs="Times New Roman"/>
                <w:b/>
                <w:sz w:val="20"/>
                <w:szCs w:val="20"/>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63FD0D54" w14:textId="77777777" w:rsidR="008C3983" w:rsidRPr="00BF7A5D" w:rsidRDefault="008C3983" w:rsidP="00270292">
                <w:pPr>
                  <w:jc w:val="center"/>
                  <w:rPr>
                    <w:rFonts w:ascii="Times New Roman" w:eastAsia="Times New Roman" w:hAnsi="Times New Roman" w:cs="Times New Roman"/>
                    <w:sz w:val="20"/>
                    <w:szCs w:val="20"/>
                    <w:lang w:eastAsia="sk-SK"/>
                  </w:rPr>
                </w:pPr>
                <w:r w:rsidRPr="00BF7A5D">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7DF536C4" w14:textId="77777777" w:rsidR="008C3983" w:rsidRPr="00BF7A5D" w:rsidRDefault="008C3983" w:rsidP="00270292">
            <w:pPr>
              <w:rPr>
                <w:rFonts w:ascii="Times New Roman" w:eastAsia="Times New Roman" w:hAnsi="Times New Roman" w:cs="Times New Roman"/>
                <w:sz w:val="20"/>
                <w:szCs w:val="20"/>
                <w:lang w:eastAsia="sk-SK"/>
              </w:rPr>
            </w:pPr>
            <w:r w:rsidRPr="00BF7A5D">
              <w:rPr>
                <w:rFonts w:ascii="Times New Roman" w:eastAsia="Times New Roman" w:hAnsi="Times New Roman" w:cs="Times New Roman"/>
                <w:sz w:val="20"/>
                <w:szCs w:val="20"/>
                <w:lang w:eastAsia="sk-SK"/>
              </w:rPr>
              <w:t>Materiál nelegislatívnej povahy</w:t>
            </w:r>
          </w:p>
        </w:tc>
      </w:tr>
      <w:tr w:rsidR="008C3983" w:rsidRPr="00BF7A5D" w14:paraId="56CBF21B" w14:textId="77777777" w:rsidTr="00270292">
        <w:tc>
          <w:tcPr>
            <w:tcW w:w="4212" w:type="dxa"/>
            <w:gridSpan w:val="2"/>
            <w:vMerge/>
            <w:tcBorders>
              <w:top w:val="nil"/>
              <w:left w:val="single" w:sz="4" w:space="0" w:color="auto"/>
              <w:bottom w:val="single" w:sz="4" w:space="0" w:color="FFFFFF"/>
            </w:tcBorders>
            <w:shd w:val="clear" w:color="auto" w:fill="E2E2E2"/>
          </w:tcPr>
          <w:p w14:paraId="79B30B1D" w14:textId="77777777" w:rsidR="008C3983" w:rsidRPr="00BF7A5D" w:rsidRDefault="008C3983" w:rsidP="00270292">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64BE3FAF" w14:textId="77777777" w:rsidR="008C3983" w:rsidRPr="00BF7A5D" w:rsidRDefault="008C3983" w:rsidP="00270292">
                <w:pPr>
                  <w:jc w:val="center"/>
                  <w:rPr>
                    <w:rFonts w:ascii="Times New Roman" w:eastAsia="Times New Roman" w:hAnsi="Times New Roman" w:cs="Times New Roman"/>
                    <w:sz w:val="20"/>
                    <w:szCs w:val="20"/>
                    <w:lang w:eastAsia="sk-SK"/>
                  </w:rPr>
                </w:pPr>
                <w:r w:rsidRPr="00BF7A5D">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719E08FE" w14:textId="77777777" w:rsidR="008C3983" w:rsidRPr="00BF7A5D" w:rsidRDefault="008C3983" w:rsidP="00270292">
            <w:pPr>
              <w:ind w:left="175" w:hanging="175"/>
              <w:rPr>
                <w:rFonts w:ascii="Times New Roman" w:eastAsia="Times New Roman" w:hAnsi="Times New Roman" w:cs="Times New Roman"/>
                <w:sz w:val="20"/>
                <w:szCs w:val="20"/>
                <w:lang w:eastAsia="sk-SK"/>
              </w:rPr>
            </w:pPr>
            <w:r w:rsidRPr="00BF7A5D">
              <w:rPr>
                <w:rFonts w:ascii="Times New Roman" w:eastAsia="Times New Roman" w:hAnsi="Times New Roman" w:cs="Times New Roman"/>
                <w:sz w:val="20"/>
                <w:szCs w:val="20"/>
                <w:lang w:eastAsia="sk-SK"/>
              </w:rPr>
              <w:t>Materiál legislatívnej povahy</w:t>
            </w:r>
          </w:p>
        </w:tc>
      </w:tr>
      <w:tr w:rsidR="008C3983" w:rsidRPr="00BF7A5D" w14:paraId="1D445E58" w14:textId="77777777" w:rsidTr="00270292">
        <w:tc>
          <w:tcPr>
            <w:tcW w:w="4212" w:type="dxa"/>
            <w:gridSpan w:val="2"/>
            <w:vMerge/>
            <w:tcBorders>
              <w:top w:val="nil"/>
              <w:left w:val="single" w:sz="4" w:space="0" w:color="auto"/>
              <w:bottom w:val="single" w:sz="4" w:space="0" w:color="auto"/>
            </w:tcBorders>
            <w:shd w:val="clear" w:color="auto" w:fill="E2E2E2"/>
          </w:tcPr>
          <w:p w14:paraId="6913DD22" w14:textId="77777777" w:rsidR="008C3983" w:rsidRPr="00BF7A5D" w:rsidRDefault="008C3983" w:rsidP="00270292">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A174DB3" w14:textId="77777777" w:rsidR="008C3983" w:rsidRPr="00BF7A5D" w:rsidRDefault="008C3983" w:rsidP="00270292">
                <w:pPr>
                  <w:jc w:val="center"/>
                  <w:rPr>
                    <w:rFonts w:ascii="Times New Roman" w:eastAsia="Times New Roman" w:hAnsi="Times New Roman" w:cs="Times New Roman"/>
                    <w:sz w:val="20"/>
                    <w:szCs w:val="20"/>
                    <w:lang w:eastAsia="sk-SK"/>
                  </w:rPr>
                </w:pPr>
                <w:r w:rsidRPr="00BF7A5D">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2B0C9888" w14:textId="77777777" w:rsidR="008C3983" w:rsidRPr="00BF7A5D" w:rsidRDefault="008C3983" w:rsidP="00270292">
            <w:pPr>
              <w:rPr>
                <w:rFonts w:ascii="Times New Roman" w:eastAsia="Times New Roman" w:hAnsi="Times New Roman" w:cs="Times New Roman"/>
                <w:sz w:val="20"/>
                <w:szCs w:val="20"/>
                <w:lang w:eastAsia="sk-SK"/>
              </w:rPr>
            </w:pPr>
            <w:r w:rsidRPr="00BF7A5D">
              <w:rPr>
                <w:rFonts w:ascii="Times New Roman" w:eastAsia="Times New Roman" w:hAnsi="Times New Roman" w:cs="Times New Roman"/>
                <w:sz w:val="20"/>
                <w:szCs w:val="20"/>
                <w:lang w:eastAsia="sk-SK"/>
              </w:rPr>
              <w:t>Transpozícia/ implementácia práva EÚ</w:t>
            </w:r>
          </w:p>
        </w:tc>
      </w:tr>
      <w:tr w:rsidR="008C3983" w:rsidRPr="00BF7A5D" w14:paraId="61EC24D8" w14:textId="77777777" w:rsidTr="00270292">
        <w:tc>
          <w:tcPr>
            <w:tcW w:w="9180" w:type="dxa"/>
            <w:gridSpan w:val="11"/>
            <w:tcBorders>
              <w:top w:val="single" w:sz="4" w:space="0" w:color="auto"/>
              <w:left w:val="single" w:sz="4" w:space="0" w:color="auto"/>
              <w:bottom w:val="single" w:sz="4" w:space="0" w:color="FFFFFF"/>
            </w:tcBorders>
            <w:shd w:val="clear" w:color="auto" w:fill="FFFFFF"/>
          </w:tcPr>
          <w:p w14:paraId="62E40DA3" w14:textId="77777777" w:rsidR="008C3983" w:rsidRPr="00BF7A5D" w:rsidRDefault="008C3983" w:rsidP="00270292">
            <w:pPr>
              <w:rPr>
                <w:rFonts w:ascii="Times New Roman" w:eastAsia="Times New Roman" w:hAnsi="Times New Roman" w:cs="Times New Roman"/>
                <w:sz w:val="20"/>
                <w:szCs w:val="20"/>
                <w:lang w:eastAsia="sk-SK"/>
              </w:rPr>
            </w:pPr>
            <w:r w:rsidRPr="00BF7A5D">
              <w:rPr>
                <w:rFonts w:ascii="Times New Roman" w:eastAsia="Times New Roman" w:hAnsi="Times New Roman" w:cs="Times New Roman"/>
                <w:i/>
                <w:sz w:val="20"/>
                <w:szCs w:val="20"/>
                <w:lang w:eastAsia="sk-SK"/>
              </w:rPr>
              <w:t>V prípade transpozície/implementácie uveďte zoznam transponovaných/implementovaných predpisov:</w:t>
            </w:r>
          </w:p>
        </w:tc>
      </w:tr>
      <w:tr w:rsidR="008C3983" w:rsidRPr="00BF7A5D" w14:paraId="26BBFF6F" w14:textId="77777777" w:rsidTr="00270292">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3B4E4B42" w14:textId="77777777" w:rsidR="008C3983" w:rsidRPr="009216B6" w:rsidRDefault="008C3983" w:rsidP="00270292">
            <w:pPr>
              <w:spacing w:after="200" w:line="276" w:lineRule="auto"/>
              <w:ind w:left="142"/>
              <w:contextualSpacing/>
              <w:rPr>
                <w:rFonts w:ascii="Times New Roman" w:eastAsia="Calibri" w:hAnsi="Times New Roman" w:cs="Times New Roman"/>
                <w:b/>
                <w:sz w:val="20"/>
                <w:szCs w:val="20"/>
              </w:rPr>
            </w:pPr>
            <w:r w:rsidRPr="009216B6">
              <w:rPr>
                <w:rFonts w:ascii="Times New Roman" w:eastAsia="Calibri" w:hAnsi="Times New Roman" w:cs="Times New Roman"/>
                <w:b/>
                <w:sz w:val="20"/>
                <w:szCs w:val="20"/>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45AA062E" w14:textId="77777777" w:rsidR="008C3983" w:rsidRPr="00BF7A5D" w:rsidRDefault="008C3983" w:rsidP="00270292">
            <w:pPr>
              <w:rPr>
                <w:rFonts w:ascii="Times New Roman" w:eastAsia="Times New Roman" w:hAnsi="Times New Roman" w:cs="Times New Roman"/>
                <w:i/>
                <w:sz w:val="20"/>
                <w:szCs w:val="20"/>
                <w:lang w:eastAsia="sk-SK"/>
              </w:rPr>
            </w:pPr>
            <w:r w:rsidRPr="00BF7A5D">
              <w:rPr>
                <w:rFonts w:ascii="Times New Roman" w:eastAsia="Times New Roman" w:hAnsi="Times New Roman" w:cs="Times New Roman"/>
                <w:i/>
                <w:sz w:val="20"/>
                <w:szCs w:val="20"/>
                <w:lang w:eastAsia="sk-SK"/>
              </w:rPr>
              <w:t>august 2024</w:t>
            </w:r>
          </w:p>
        </w:tc>
      </w:tr>
      <w:tr w:rsidR="008C3983" w:rsidRPr="00BF7A5D" w14:paraId="3BFCF574" w14:textId="77777777" w:rsidTr="00270292">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5430E4F" w14:textId="77777777" w:rsidR="008C3983" w:rsidRPr="009216B6" w:rsidRDefault="008C3983" w:rsidP="00270292">
            <w:pPr>
              <w:spacing w:after="200" w:line="276" w:lineRule="auto"/>
              <w:ind w:left="142"/>
              <w:contextualSpacing/>
              <w:rPr>
                <w:rFonts w:ascii="Times New Roman" w:eastAsia="Calibri" w:hAnsi="Times New Roman" w:cs="Times New Roman"/>
                <w:b/>
                <w:sz w:val="20"/>
                <w:szCs w:val="20"/>
              </w:rPr>
            </w:pPr>
            <w:r w:rsidRPr="009216B6">
              <w:rPr>
                <w:rFonts w:ascii="Times New Roman" w:eastAsia="Calibri" w:hAnsi="Times New Roman" w:cs="Times New Roman"/>
                <w:b/>
                <w:sz w:val="20"/>
                <w:szCs w:val="20"/>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48889D07" w14:textId="77777777" w:rsidR="008C3983" w:rsidRPr="00BF7A5D" w:rsidRDefault="008C3983" w:rsidP="00270292">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október</w:t>
            </w:r>
            <w:r w:rsidRPr="00BF7A5D">
              <w:rPr>
                <w:rFonts w:ascii="Times New Roman" w:eastAsia="Times New Roman" w:hAnsi="Times New Roman" w:cs="Times New Roman"/>
                <w:i/>
                <w:sz w:val="20"/>
                <w:szCs w:val="20"/>
                <w:lang w:eastAsia="sk-SK"/>
              </w:rPr>
              <w:t xml:space="preserve"> 2024</w:t>
            </w:r>
          </w:p>
        </w:tc>
      </w:tr>
      <w:tr w:rsidR="008C3983" w:rsidRPr="00BF7A5D" w14:paraId="0E0DD917" w14:textId="77777777" w:rsidTr="00270292">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26129CC" w14:textId="77777777" w:rsidR="008C3983" w:rsidRPr="009216B6" w:rsidRDefault="008C3983" w:rsidP="00270292">
            <w:pPr>
              <w:spacing w:line="276" w:lineRule="auto"/>
              <w:ind w:left="142"/>
              <w:contextualSpacing/>
              <w:rPr>
                <w:rFonts w:ascii="Times New Roman" w:eastAsia="Calibri" w:hAnsi="Times New Roman" w:cs="Times New Roman"/>
                <w:b/>
                <w:sz w:val="20"/>
                <w:szCs w:val="20"/>
              </w:rPr>
            </w:pPr>
            <w:r w:rsidRPr="009216B6">
              <w:rPr>
                <w:rFonts w:ascii="Times New Roman" w:eastAsia="Calibri" w:hAnsi="Times New Roman" w:cs="Times New Roman"/>
                <w:b/>
                <w:sz w:val="20"/>
                <w:szCs w:val="20"/>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14:paraId="148D5BF7" w14:textId="77777777" w:rsidR="008C3983" w:rsidRPr="00BF7A5D" w:rsidRDefault="008C3983" w:rsidP="00270292">
            <w:pPr>
              <w:rPr>
                <w:rFonts w:ascii="Times New Roman" w:eastAsia="Times New Roman" w:hAnsi="Times New Roman" w:cs="Times New Roman"/>
                <w:i/>
                <w:sz w:val="20"/>
                <w:szCs w:val="20"/>
                <w:lang w:eastAsia="sk-SK"/>
              </w:rPr>
            </w:pPr>
            <w:r w:rsidRPr="00BF7A5D">
              <w:rPr>
                <w:rFonts w:ascii="Times New Roman" w:eastAsia="Times New Roman" w:hAnsi="Times New Roman" w:cs="Times New Roman"/>
                <w:i/>
                <w:sz w:val="20"/>
                <w:szCs w:val="20"/>
                <w:lang w:eastAsia="sk-SK"/>
              </w:rPr>
              <w:t>-</w:t>
            </w:r>
          </w:p>
        </w:tc>
      </w:tr>
      <w:tr w:rsidR="008C3983" w:rsidRPr="00BF7A5D" w14:paraId="781975BB" w14:textId="77777777" w:rsidTr="00270292">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44E1056" w14:textId="77777777" w:rsidR="008C3983" w:rsidRPr="009216B6" w:rsidRDefault="008C3983" w:rsidP="00270292">
            <w:pPr>
              <w:spacing w:after="200" w:line="276" w:lineRule="auto"/>
              <w:ind w:left="142"/>
              <w:contextualSpacing/>
              <w:jc w:val="both"/>
              <w:rPr>
                <w:rFonts w:ascii="Times New Roman" w:eastAsia="Calibri" w:hAnsi="Times New Roman" w:cs="Times New Roman"/>
                <w:b/>
                <w:sz w:val="20"/>
                <w:szCs w:val="20"/>
              </w:rPr>
            </w:pPr>
            <w:r w:rsidRPr="009216B6">
              <w:rPr>
                <w:rFonts w:ascii="Times New Roman" w:eastAsia="Calibri" w:hAnsi="Times New Roman" w:cs="Times New Roman"/>
                <w:b/>
                <w:sz w:val="20"/>
                <w:szCs w:val="20"/>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01D589F0" w14:textId="77777777" w:rsidR="008C3983" w:rsidRPr="00BF7A5D" w:rsidRDefault="008C3983" w:rsidP="00270292">
            <w:pPr>
              <w:rPr>
                <w:rFonts w:ascii="Times New Roman" w:eastAsia="Times New Roman" w:hAnsi="Times New Roman" w:cs="Times New Roman"/>
                <w:i/>
                <w:sz w:val="20"/>
                <w:szCs w:val="20"/>
                <w:lang w:eastAsia="sk-SK"/>
              </w:rPr>
            </w:pPr>
            <w:r w:rsidRPr="00BF7A5D">
              <w:rPr>
                <w:rFonts w:ascii="Times New Roman" w:eastAsia="Times New Roman" w:hAnsi="Times New Roman" w:cs="Times New Roman"/>
                <w:i/>
                <w:sz w:val="20"/>
                <w:szCs w:val="20"/>
                <w:lang w:eastAsia="sk-SK"/>
              </w:rPr>
              <w:t>december 2024</w:t>
            </w:r>
          </w:p>
        </w:tc>
      </w:tr>
      <w:tr w:rsidR="008C3983" w:rsidRPr="00BF7A5D" w14:paraId="6F5B537F" w14:textId="77777777" w:rsidTr="00270292">
        <w:tc>
          <w:tcPr>
            <w:tcW w:w="9180" w:type="dxa"/>
            <w:gridSpan w:val="11"/>
            <w:tcBorders>
              <w:top w:val="single" w:sz="4" w:space="0" w:color="auto"/>
              <w:left w:val="nil"/>
              <w:bottom w:val="single" w:sz="4" w:space="0" w:color="auto"/>
              <w:right w:val="nil"/>
            </w:tcBorders>
            <w:shd w:val="clear" w:color="auto" w:fill="FFFFFF"/>
          </w:tcPr>
          <w:p w14:paraId="03C673F6" w14:textId="77777777" w:rsidR="008C3983" w:rsidRPr="00BF7A5D" w:rsidRDefault="008C3983" w:rsidP="00270292">
            <w:pPr>
              <w:rPr>
                <w:rFonts w:ascii="Times New Roman" w:eastAsia="Times New Roman" w:hAnsi="Times New Roman" w:cs="Times New Roman"/>
                <w:sz w:val="20"/>
                <w:szCs w:val="20"/>
                <w:lang w:eastAsia="sk-SK"/>
              </w:rPr>
            </w:pPr>
          </w:p>
        </w:tc>
      </w:tr>
      <w:tr w:rsidR="008C3983" w:rsidRPr="00BF7A5D" w14:paraId="7A9AFFCE" w14:textId="77777777" w:rsidTr="0027029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D9F12A5" w14:textId="77777777" w:rsidR="008C3983" w:rsidRPr="009216B6" w:rsidRDefault="008C3983" w:rsidP="008C3983">
            <w:pPr>
              <w:numPr>
                <w:ilvl w:val="0"/>
                <w:numId w:val="2"/>
              </w:numPr>
              <w:ind w:left="426"/>
              <w:contextualSpacing/>
              <w:rPr>
                <w:rFonts w:ascii="Times New Roman" w:eastAsia="Calibri" w:hAnsi="Times New Roman" w:cs="Times New Roman"/>
                <w:b/>
                <w:sz w:val="20"/>
                <w:szCs w:val="20"/>
              </w:rPr>
            </w:pPr>
            <w:r w:rsidRPr="009216B6">
              <w:rPr>
                <w:rFonts w:ascii="Times New Roman" w:eastAsia="Calibri" w:hAnsi="Times New Roman" w:cs="Times New Roman"/>
                <w:b/>
                <w:sz w:val="20"/>
                <w:szCs w:val="20"/>
              </w:rPr>
              <w:t>Definovanie problému</w:t>
            </w:r>
          </w:p>
        </w:tc>
      </w:tr>
      <w:tr w:rsidR="008C3983" w:rsidRPr="00BF7A5D" w14:paraId="2F197F24" w14:textId="77777777" w:rsidTr="00270292">
        <w:trPr>
          <w:trHeight w:val="2722"/>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2754870F" w14:textId="77777777" w:rsidR="008C3983" w:rsidRPr="009216B6" w:rsidRDefault="008C3983" w:rsidP="00270292">
            <w:pPr>
              <w:jc w:val="both"/>
              <w:rPr>
                <w:rFonts w:ascii="Times New Roman" w:eastAsia="Times New Roman" w:hAnsi="Times New Roman" w:cs="Times New Roman"/>
                <w:sz w:val="20"/>
                <w:szCs w:val="20"/>
                <w:lang w:eastAsia="sk-SK"/>
              </w:rPr>
            </w:pPr>
            <w:r w:rsidRPr="009216B6">
              <w:rPr>
                <w:rFonts w:ascii="Times New Roman" w:eastAsia="Times New Roman" w:hAnsi="Times New Roman" w:cs="Times New Roman"/>
                <w:sz w:val="20"/>
                <w:szCs w:val="20"/>
                <w:lang w:eastAsia="sk-SK"/>
              </w:rPr>
              <w:t>V súčasnosti je pokrok v regionálnom rozvoji na úrovni okresu hodnotený na základe údaja o podiele disponibilných uchádzačov o zamestnanie na obyvateľstve v produktívnom veku v okrese, ktorý sa využíva aj pri tvorbe verejných politík na hodnotenie úrovne rozvoja regiónov. Na jeho základe sú určené najmenej rozvinuté okresy, ktoré sú podporované prostredníctvom regionálneho príspevku financovaného z rozpočtovej kapitoly ministerstva investícií. Cieľom podpory najmenej rozvinutých okresov podľa platnej a účinnej právnej úpravy je tvorba nových a udržanie existujúcich pracovných miest.</w:t>
            </w:r>
          </w:p>
          <w:p w14:paraId="70CE22C9" w14:textId="77777777" w:rsidR="008C3983" w:rsidRPr="00BF7A5D" w:rsidRDefault="008C3983" w:rsidP="00270292">
            <w:pPr>
              <w:jc w:val="both"/>
              <w:rPr>
                <w:rFonts w:ascii="Times New Roman" w:eastAsia="Times New Roman" w:hAnsi="Times New Roman" w:cs="Times New Roman"/>
                <w:b/>
                <w:i/>
                <w:sz w:val="20"/>
                <w:szCs w:val="20"/>
                <w:lang w:eastAsia="sk-SK"/>
              </w:rPr>
            </w:pPr>
            <w:r w:rsidRPr="009216B6">
              <w:rPr>
                <w:rFonts w:ascii="Times New Roman" w:eastAsia="Times New Roman" w:hAnsi="Times New Roman" w:cs="Times New Roman"/>
                <w:sz w:val="20"/>
                <w:szCs w:val="20"/>
                <w:lang w:eastAsia="sk-SK"/>
              </w:rPr>
              <w:t>Bez ohľadu na nespochybniteľný význam podielu disponibilných uchádzačov o zamestnanie na obyvateľstve v produktívnom veku pre hodnotenie rozvoja regiónov platí, že tento indikátor neposkytuje kompletný obraz o rozvinutosti regiónu a jeho výpovedná hodnota bez sprievodných ukazovateľov môže poskytovať skreslený obraz o stave v regióne, napríklad v prípade, keď je príčinou poklesu podielu disponibilných uchádzačov o zamestnanie na obyvateľstve v produktívnom veku zníženie počtu obyvateľov alebo odchod väčšieho počtu zamestnancov do dôchodku, respektíve zníženie počtu evidovaných nezamestnaných. Hodnotenie regionálneho rozvoja je preto rozšírené o ďalšie relevantné oblasti, ako napríklad demografické trendy, respektíve prístup k základným utilitám, ktoré majú zásadný vplyv na podobu a kvalitu života v regiónoch, dostupnosť verejných služieb, ako aj obslužnosť územia a podávajú spoľahlivejšie informácie o danom regióne.</w:t>
            </w:r>
          </w:p>
        </w:tc>
      </w:tr>
      <w:tr w:rsidR="008C3983" w:rsidRPr="00BF7A5D" w14:paraId="359B3CBC" w14:textId="77777777" w:rsidTr="00270292">
        <w:tc>
          <w:tcPr>
            <w:tcW w:w="9180" w:type="dxa"/>
            <w:gridSpan w:val="11"/>
            <w:tcBorders>
              <w:top w:val="single" w:sz="4" w:space="0" w:color="auto"/>
              <w:left w:val="single" w:sz="4" w:space="0" w:color="auto"/>
              <w:bottom w:val="nil"/>
              <w:right w:val="single" w:sz="4" w:space="0" w:color="auto"/>
            </w:tcBorders>
            <w:shd w:val="clear" w:color="auto" w:fill="E2E2E2"/>
          </w:tcPr>
          <w:p w14:paraId="002F6751" w14:textId="77777777" w:rsidR="008C3983" w:rsidRPr="009216B6" w:rsidRDefault="008C3983" w:rsidP="008C3983">
            <w:pPr>
              <w:numPr>
                <w:ilvl w:val="0"/>
                <w:numId w:val="2"/>
              </w:numPr>
              <w:ind w:left="426"/>
              <w:contextualSpacing/>
              <w:rPr>
                <w:rFonts w:ascii="Times New Roman" w:eastAsia="Calibri" w:hAnsi="Times New Roman" w:cs="Times New Roman"/>
                <w:b/>
                <w:sz w:val="20"/>
                <w:szCs w:val="20"/>
              </w:rPr>
            </w:pPr>
            <w:r w:rsidRPr="009216B6">
              <w:rPr>
                <w:rFonts w:ascii="Times New Roman" w:eastAsia="Calibri" w:hAnsi="Times New Roman" w:cs="Times New Roman"/>
                <w:b/>
                <w:sz w:val="20"/>
                <w:szCs w:val="20"/>
              </w:rPr>
              <w:t>Ciele a výsledný stav</w:t>
            </w:r>
          </w:p>
        </w:tc>
      </w:tr>
      <w:tr w:rsidR="008C3983" w:rsidRPr="00BF7A5D" w14:paraId="01C15A2E" w14:textId="77777777" w:rsidTr="00270292">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1F75B584" w14:textId="77777777" w:rsidR="008C3983" w:rsidRPr="009216B6" w:rsidRDefault="008C3983" w:rsidP="00270292">
            <w:pPr>
              <w:jc w:val="both"/>
              <w:rPr>
                <w:rFonts w:ascii="Times New Roman" w:eastAsia="Times New Roman" w:hAnsi="Times New Roman" w:cs="Times New Roman"/>
                <w:sz w:val="20"/>
                <w:szCs w:val="20"/>
                <w:lang w:eastAsia="sk-SK"/>
              </w:rPr>
            </w:pPr>
            <w:r w:rsidRPr="009216B6">
              <w:rPr>
                <w:rFonts w:ascii="Times New Roman" w:eastAsia="Times New Roman" w:hAnsi="Times New Roman" w:cs="Times New Roman"/>
                <w:sz w:val="20"/>
                <w:szCs w:val="20"/>
                <w:lang w:eastAsia="sk-SK"/>
              </w:rPr>
              <w:t xml:space="preserve">Hlavným cieľom navrhovanej právnej úpravy je odklon od nedostačujúcej definície najmenej rozvinutých okresov, ktorá bola vymedzená iba na základe solitérneho ukazovateľa – podielu disponibilných uchádzačov o zamestnanie na obyvateľstve v produktívnom veku a príklon k zavedeniu a definícii prioritných okresov, ktoré sú založené na zhodnotení ukazovateľov vo viacerých oblastiach. Predkladaná zmena prináša celistvý a dátovo založený prístup k hodnoteniu regionálneho rozvoja v jeho kľúčových oblastiach, ktorý umožňuje robiť kvalifikovanejšie a efektívnejšie rozhodnutia na základe objektívne overiteľných dát. </w:t>
            </w:r>
          </w:p>
        </w:tc>
      </w:tr>
      <w:tr w:rsidR="008C3983" w:rsidRPr="00BF7A5D" w14:paraId="1F6E6BD7" w14:textId="77777777" w:rsidTr="00270292">
        <w:tc>
          <w:tcPr>
            <w:tcW w:w="9180" w:type="dxa"/>
            <w:gridSpan w:val="11"/>
            <w:tcBorders>
              <w:top w:val="single" w:sz="4" w:space="0" w:color="auto"/>
              <w:left w:val="single" w:sz="4" w:space="0" w:color="auto"/>
              <w:bottom w:val="nil"/>
              <w:right w:val="single" w:sz="4" w:space="0" w:color="auto"/>
            </w:tcBorders>
            <w:shd w:val="clear" w:color="auto" w:fill="E2E2E2"/>
          </w:tcPr>
          <w:p w14:paraId="71AD464A" w14:textId="77777777" w:rsidR="008C3983" w:rsidRPr="009216B6" w:rsidRDefault="008C3983" w:rsidP="008C3983">
            <w:pPr>
              <w:numPr>
                <w:ilvl w:val="0"/>
                <w:numId w:val="2"/>
              </w:numPr>
              <w:ind w:left="426"/>
              <w:contextualSpacing/>
              <w:rPr>
                <w:rFonts w:ascii="Times New Roman" w:eastAsia="Calibri" w:hAnsi="Times New Roman" w:cs="Times New Roman"/>
                <w:b/>
                <w:sz w:val="20"/>
                <w:szCs w:val="20"/>
              </w:rPr>
            </w:pPr>
            <w:r w:rsidRPr="009216B6">
              <w:rPr>
                <w:rFonts w:ascii="Times New Roman" w:eastAsia="Calibri" w:hAnsi="Times New Roman" w:cs="Times New Roman"/>
                <w:b/>
                <w:sz w:val="20"/>
                <w:szCs w:val="20"/>
              </w:rPr>
              <w:t>Dotknuté subjekty</w:t>
            </w:r>
          </w:p>
        </w:tc>
      </w:tr>
      <w:tr w:rsidR="008C3983" w:rsidRPr="00BF7A5D" w14:paraId="2E0A3C2A" w14:textId="77777777" w:rsidTr="00270292">
        <w:trPr>
          <w:trHeight w:val="698"/>
        </w:trPr>
        <w:tc>
          <w:tcPr>
            <w:tcW w:w="9180" w:type="dxa"/>
            <w:gridSpan w:val="11"/>
            <w:tcBorders>
              <w:top w:val="nil"/>
              <w:left w:val="single" w:sz="4" w:space="0" w:color="auto"/>
              <w:bottom w:val="single" w:sz="4" w:space="0" w:color="auto"/>
              <w:right w:val="single" w:sz="4" w:space="0" w:color="auto"/>
            </w:tcBorders>
            <w:shd w:val="clear" w:color="auto" w:fill="FFFFFF"/>
          </w:tcPr>
          <w:p w14:paraId="6A2BD153" w14:textId="77777777" w:rsidR="008C3983" w:rsidRPr="009216B6" w:rsidRDefault="008C3983" w:rsidP="00270292">
            <w:pPr>
              <w:jc w:val="both"/>
              <w:rPr>
                <w:rFonts w:ascii="Times New Roman" w:eastAsia="Times New Roman" w:hAnsi="Times New Roman" w:cs="Times New Roman"/>
                <w:sz w:val="20"/>
                <w:szCs w:val="20"/>
                <w:lang w:eastAsia="sk-SK"/>
              </w:rPr>
            </w:pPr>
            <w:r w:rsidRPr="009216B6">
              <w:rPr>
                <w:rFonts w:ascii="Times New Roman" w:eastAsia="Times New Roman" w:hAnsi="Times New Roman" w:cs="Times New Roman"/>
                <w:sz w:val="20"/>
                <w:szCs w:val="20"/>
                <w:lang w:eastAsia="sk-SK"/>
              </w:rPr>
              <w:t xml:space="preserve">Štátne orgány, orgány územnej samosprávy, fyzické osoby, podnikatelia a právnické osoby so sídlom na území Slovenskej republiky, ktoré budú realizovať projekty v okresoch zaradených do zoznamu prioritných okresov. </w:t>
            </w:r>
          </w:p>
        </w:tc>
      </w:tr>
      <w:tr w:rsidR="008C3983" w:rsidRPr="00BF7A5D" w14:paraId="3CEFCAC3" w14:textId="77777777" w:rsidTr="00270292">
        <w:tc>
          <w:tcPr>
            <w:tcW w:w="9180" w:type="dxa"/>
            <w:gridSpan w:val="11"/>
            <w:tcBorders>
              <w:top w:val="single" w:sz="4" w:space="0" w:color="auto"/>
              <w:left w:val="single" w:sz="4" w:space="0" w:color="auto"/>
              <w:bottom w:val="nil"/>
              <w:right w:val="single" w:sz="4" w:space="0" w:color="auto"/>
            </w:tcBorders>
            <w:shd w:val="clear" w:color="auto" w:fill="E2E2E2"/>
          </w:tcPr>
          <w:p w14:paraId="59B2D705" w14:textId="77777777" w:rsidR="008C3983" w:rsidRPr="009216B6" w:rsidRDefault="008C3983" w:rsidP="008C3983">
            <w:pPr>
              <w:numPr>
                <w:ilvl w:val="0"/>
                <w:numId w:val="2"/>
              </w:numPr>
              <w:ind w:left="426"/>
              <w:contextualSpacing/>
              <w:rPr>
                <w:rFonts w:ascii="Times New Roman" w:eastAsia="Calibri" w:hAnsi="Times New Roman" w:cs="Times New Roman"/>
                <w:b/>
                <w:sz w:val="20"/>
                <w:szCs w:val="20"/>
              </w:rPr>
            </w:pPr>
            <w:r w:rsidRPr="009216B6">
              <w:rPr>
                <w:rFonts w:ascii="Times New Roman" w:eastAsia="Calibri" w:hAnsi="Times New Roman" w:cs="Times New Roman"/>
                <w:b/>
                <w:sz w:val="20"/>
                <w:szCs w:val="20"/>
              </w:rPr>
              <w:t>Alternatívne riešenia</w:t>
            </w:r>
          </w:p>
        </w:tc>
      </w:tr>
      <w:tr w:rsidR="008C3983" w:rsidRPr="00BF7A5D" w14:paraId="4AE57286" w14:textId="77777777" w:rsidTr="00270292">
        <w:trPr>
          <w:trHeight w:val="1005"/>
        </w:trPr>
        <w:tc>
          <w:tcPr>
            <w:tcW w:w="9180" w:type="dxa"/>
            <w:gridSpan w:val="11"/>
            <w:tcBorders>
              <w:top w:val="nil"/>
              <w:left w:val="single" w:sz="4" w:space="0" w:color="auto"/>
              <w:bottom w:val="single" w:sz="4" w:space="0" w:color="auto"/>
              <w:right w:val="single" w:sz="4" w:space="0" w:color="auto"/>
            </w:tcBorders>
            <w:shd w:val="clear" w:color="auto" w:fill="FFFFFF"/>
          </w:tcPr>
          <w:p w14:paraId="56425C8D" w14:textId="77777777" w:rsidR="008C3983" w:rsidRPr="008C6531" w:rsidRDefault="008C3983" w:rsidP="00270292">
            <w:pPr>
              <w:jc w:val="both"/>
              <w:rPr>
                <w:rFonts w:ascii="Times New Roman" w:eastAsia="Times New Roman" w:hAnsi="Times New Roman" w:cs="Times New Roman"/>
                <w:sz w:val="20"/>
                <w:szCs w:val="20"/>
                <w:lang w:eastAsia="sk-SK"/>
              </w:rPr>
            </w:pPr>
            <w:r w:rsidRPr="009216B6">
              <w:rPr>
                <w:rFonts w:ascii="Times New Roman" w:eastAsia="Times New Roman" w:hAnsi="Times New Roman" w:cs="Times New Roman"/>
                <w:sz w:val="20"/>
                <w:szCs w:val="20"/>
                <w:lang w:eastAsia="sk-SK"/>
              </w:rPr>
              <w:t>Neboli posudzované žiadne alternatívne riešenia, vzhľadom na to, že neboli identifikované spôsoby, ktoré by naplnili sledovaný cieľ. Nulový variant je súčasný stav, kedy určujúcim kritériom na zaradenie okresu medzi najmenej rozvinuté okresy je podiel disponibilných uchádzačov o zamestnanie na obyvateľstve v produktívnom veku.</w:t>
            </w:r>
          </w:p>
        </w:tc>
      </w:tr>
      <w:tr w:rsidR="008C3983" w:rsidRPr="00BF7A5D" w14:paraId="1E0E91B6" w14:textId="77777777" w:rsidTr="0027029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F676EB2" w14:textId="77777777" w:rsidR="008C3983" w:rsidRPr="009216B6" w:rsidRDefault="008C3983" w:rsidP="008C3983">
            <w:pPr>
              <w:numPr>
                <w:ilvl w:val="0"/>
                <w:numId w:val="2"/>
              </w:numPr>
              <w:ind w:left="426"/>
              <w:contextualSpacing/>
              <w:rPr>
                <w:rFonts w:ascii="Times New Roman" w:eastAsia="Calibri" w:hAnsi="Times New Roman" w:cs="Times New Roman"/>
                <w:b/>
                <w:sz w:val="20"/>
                <w:szCs w:val="20"/>
              </w:rPr>
            </w:pPr>
            <w:r w:rsidRPr="009216B6">
              <w:rPr>
                <w:rFonts w:ascii="Times New Roman" w:eastAsia="Calibri" w:hAnsi="Times New Roman" w:cs="Times New Roman"/>
                <w:b/>
                <w:sz w:val="20"/>
                <w:szCs w:val="20"/>
              </w:rPr>
              <w:t>Vykonávacie predpisy</w:t>
            </w:r>
          </w:p>
        </w:tc>
      </w:tr>
      <w:tr w:rsidR="008C3983" w:rsidRPr="00BF7A5D" w14:paraId="3AADF084" w14:textId="77777777" w:rsidTr="00270292">
        <w:tc>
          <w:tcPr>
            <w:tcW w:w="6203" w:type="dxa"/>
            <w:gridSpan w:val="7"/>
            <w:tcBorders>
              <w:top w:val="single" w:sz="4" w:space="0" w:color="FFFFFF"/>
              <w:left w:val="single" w:sz="4" w:space="0" w:color="auto"/>
              <w:bottom w:val="nil"/>
              <w:right w:val="nil"/>
            </w:tcBorders>
            <w:shd w:val="clear" w:color="auto" w:fill="FFFFFF"/>
          </w:tcPr>
          <w:p w14:paraId="2FF8ADF0" w14:textId="77777777" w:rsidR="008C3983" w:rsidRPr="00BF7A5D" w:rsidRDefault="008C3983" w:rsidP="00270292">
            <w:pPr>
              <w:rPr>
                <w:rFonts w:ascii="Times New Roman" w:eastAsia="Times New Roman" w:hAnsi="Times New Roman" w:cs="Times New Roman"/>
                <w:i/>
                <w:sz w:val="20"/>
                <w:szCs w:val="20"/>
                <w:lang w:eastAsia="sk-SK"/>
              </w:rPr>
            </w:pPr>
            <w:r w:rsidRPr="00BF7A5D">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72359A37" w14:textId="77777777" w:rsidR="008C3983" w:rsidRPr="00BF7A5D" w:rsidRDefault="001E2119" w:rsidP="00270292">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8C3983" w:rsidRPr="00BF7A5D">
                  <w:rPr>
                    <w:rFonts w:ascii="Segoe UI Symbol" w:eastAsia="MS Gothic" w:hAnsi="Segoe UI Symbol" w:cs="Segoe UI Symbol"/>
                    <w:b/>
                    <w:sz w:val="20"/>
                    <w:szCs w:val="20"/>
                    <w:lang w:eastAsia="sk-SK"/>
                  </w:rPr>
                  <w:t>☒</w:t>
                </w:r>
              </w:sdtContent>
            </w:sdt>
            <w:r w:rsidR="008C3983" w:rsidRPr="00BF7A5D">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0D6A1B82" w14:textId="77777777" w:rsidR="008C3983" w:rsidRPr="00BF7A5D" w:rsidRDefault="001E2119" w:rsidP="00270292">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8C3983" w:rsidRPr="00BF7A5D">
                  <w:rPr>
                    <w:rFonts w:ascii="Segoe UI Symbol" w:eastAsia="MS Gothic" w:hAnsi="Segoe UI Symbol" w:cs="Segoe UI Symbol"/>
                    <w:b/>
                    <w:sz w:val="20"/>
                    <w:szCs w:val="20"/>
                    <w:lang w:eastAsia="sk-SK"/>
                  </w:rPr>
                  <w:t>☐</w:t>
                </w:r>
              </w:sdtContent>
            </w:sdt>
            <w:r w:rsidR="008C3983" w:rsidRPr="00BF7A5D">
              <w:rPr>
                <w:rFonts w:ascii="Times New Roman" w:eastAsia="Times New Roman" w:hAnsi="Times New Roman" w:cs="Times New Roman"/>
                <w:b/>
                <w:sz w:val="20"/>
                <w:szCs w:val="20"/>
                <w:lang w:eastAsia="sk-SK"/>
              </w:rPr>
              <w:t xml:space="preserve">  Nie</w:t>
            </w:r>
          </w:p>
        </w:tc>
      </w:tr>
      <w:tr w:rsidR="008C3983" w:rsidRPr="00BF7A5D" w14:paraId="6B5FC9B5" w14:textId="77777777" w:rsidTr="00270292">
        <w:tc>
          <w:tcPr>
            <w:tcW w:w="9180" w:type="dxa"/>
            <w:gridSpan w:val="11"/>
            <w:tcBorders>
              <w:top w:val="nil"/>
              <w:left w:val="single" w:sz="4" w:space="0" w:color="auto"/>
              <w:bottom w:val="single" w:sz="4" w:space="0" w:color="auto"/>
              <w:right w:val="single" w:sz="4" w:space="0" w:color="auto"/>
            </w:tcBorders>
            <w:shd w:val="clear" w:color="auto" w:fill="FFFFFF"/>
          </w:tcPr>
          <w:p w14:paraId="3DF0CAD3" w14:textId="77777777" w:rsidR="008C3983" w:rsidRPr="00BF7A5D" w:rsidRDefault="008C3983" w:rsidP="00270292">
            <w:pPr>
              <w:rPr>
                <w:rFonts w:ascii="Times New Roman" w:eastAsia="Times New Roman" w:hAnsi="Times New Roman" w:cs="Times New Roman"/>
                <w:i/>
                <w:sz w:val="20"/>
                <w:szCs w:val="20"/>
                <w:lang w:eastAsia="sk-SK"/>
              </w:rPr>
            </w:pPr>
            <w:r w:rsidRPr="00BF7A5D">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59A1D672" w14:textId="77777777" w:rsidR="008C3983" w:rsidRPr="009216B6" w:rsidRDefault="008C3983" w:rsidP="00270292">
            <w:pPr>
              <w:jc w:val="both"/>
              <w:rPr>
                <w:rFonts w:ascii="Times New Roman" w:eastAsia="Times New Roman" w:hAnsi="Times New Roman" w:cs="Times New Roman"/>
                <w:sz w:val="20"/>
                <w:szCs w:val="20"/>
                <w:lang w:eastAsia="sk-SK"/>
              </w:rPr>
            </w:pPr>
            <w:r w:rsidRPr="009216B6">
              <w:rPr>
                <w:rFonts w:ascii="Times New Roman" w:eastAsia="Times New Roman" w:hAnsi="Times New Roman" w:cs="Times New Roman"/>
                <w:sz w:val="20"/>
                <w:szCs w:val="20"/>
                <w:lang w:eastAsia="sk-SK"/>
              </w:rPr>
              <w:t xml:space="preserve">Vykonávací predpis ustanovuje </w:t>
            </w:r>
            <w:r w:rsidRPr="00E03BD6">
              <w:rPr>
                <w:rFonts w:ascii="Times New Roman" w:eastAsia="Times New Roman" w:hAnsi="Times New Roman" w:cs="Times New Roman"/>
                <w:sz w:val="20"/>
                <w:szCs w:val="20"/>
                <w:lang w:eastAsia="sk-SK"/>
              </w:rPr>
              <w:t>spôsob výpočtu ukazovateľov, frekvenci</w:t>
            </w:r>
            <w:r>
              <w:rPr>
                <w:rFonts w:ascii="Times New Roman" w:eastAsia="Times New Roman" w:hAnsi="Times New Roman" w:cs="Times New Roman"/>
                <w:sz w:val="20"/>
                <w:szCs w:val="20"/>
                <w:lang w:eastAsia="sk-SK"/>
              </w:rPr>
              <w:t>u</w:t>
            </w:r>
            <w:r w:rsidRPr="00E03BD6">
              <w:rPr>
                <w:rFonts w:ascii="Times New Roman" w:eastAsia="Times New Roman" w:hAnsi="Times New Roman" w:cs="Times New Roman"/>
                <w:sz w:val="20"/>
                <w:szCs w:val="20"/>
                <w:lang w:eastAsia="sk-SK"/>
              </w:rPr>
              <w:t xml:space="preserve"> aktualizácie ukazovateľa regionálneho rozvoja a rozsah zverejňovaných údajov Ministerstvom investícií, regionálneho rozvoja a informatizácie Slovenskej republiky</w:t>
            </w:r>
            <w:r>
              <w:rPr>
                <w:rFonts w:ascii="Times New Roman" w:eastAsia="Times New Roman" w:hAnsi="Times New Roman" w:cs="Times New Roman"/>
                <w:sz w:val="20"/>
                <w:szCs w:val="20"/>
                <w:lang w:eastAsia="sk-SK"/>
              </w:rPr>
              <w:t>.</w:t>
            </w:r>
          </w:p>
          <w:p w14:paraId="66737ACA" w14:textId="77777777" w:rsidR="008C3983" w:rsidRDefault="008C3983" w:rsidP="00270292">
            <w:pPr>
              <w:rPr>
                <w:rFonts w:ascii="Times New Roman" w:eastAsia="Times New Roman" w:hAnsi="Times New Roman" w:cs="Times New Roman"/>
                <w:sz w:val="20"/>
                <w:szCs w:val="20"/>
                <w:lang w:eastAsia="sk-SK"/>
              </w:rPr>
            </w:pPr>
          </w:p>
          <w:p w14:paraId="4F4D09D6" w14:textId="77777777" w:rsidR="008A14F7" w:rsidRDefault="008A14F7" w:rsidP="00270292">
            <w:pPr>
              <w:rPr>
                <w:rFonts w:ascii="Times New Roman" w:eastAsia="Times New Roman" w:hAnsi="Times New Roman" w:cs="Times New Roman"/>
                <w:sz w:val="20"/>
                <w:szCs w:val="20"/>
                <w:lang w:eastAsia="sk-SK"/>
              </w:rPr>
            </w:pPr>
          </w:p>
          <w:p w14:paraId="1ABE8D5E" w14:textId="77777777" w:rsidR="008A14F7" w:rsidRDefault="008A14F7" w:rsidP="00270292">
            <w:pPr>
              <w:rPr>
                <w:rFonts w:ascii="Times New Roman" w:eastAsia="Times New Roman" w:hAnsi="Times New Roman" w:cs="Times New Roman"/>
                <w:sz w:val="20"/>
                <w:szCs w:val="20"/>
                <w:lang w:eastAsia="sk-SK"/>
              </w:rPr>
            </w:pPr>
          </w:p>
          <w:p w14:paraId="30ACAC6E" w14:textId="4577A9EC" w:rsidR="008A14F7" w:rsidRPr="00BF7A5D" w:rsidRDefault="008A14F7" w:rsidP="00270292">
            <w:pPr>
              <w:rPr>
                <w:rFonts w:ascii="Times New Roman" w:eastAsia="Times New Roman" w:hAnsi="Times New Roman" w:cs="Times New Roman"/>
                <w:sz w:val="20"/>
                <w:szCs w:val="20"/>
                <w:lang w:eastAsia="sk-SK"/>
              </w:rPr>
            </w:pPr>
          </w:p>
        </w:tc>
      </w:tr>
      <w:tr w:rsidR="008C3983" w:rsidRPr="00BF7A5D" w14:paraId="6532F3CA" w14:textId="77777777" w:rsidTr="0027029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4CA051C" w14:textId="77777777" w:rsidR="008C3983" w:rsidRPr="009216B6" w:rsidRDefault="008C3983" w:rsidP="008C3983">
            <w:pPr>
              <w:numPr>
                <w:ilvl w:val="0"/>
                <w:numId w:val="2"/>
              </w:numPr>
              <w:ind w:left="426"/>
              <w:contextualSpacing/>
              <w:rPr>
                <w:rFonts w:ascii="Times New Roman" w:eastAsia="Calibri" w:hAnsi="Times New Roman" w:cs="Times New Roman"/>
                <w:b/>
                <w:sz w:val="20"/>
                <w:szCs w:val="20"/>
              </w:rPr>
            </w:pPr>
            <w:r w:rsidRPr="009216B6">
              <w:rPr>
                <w:rFonts w:ascii="Times New Roman" w:eastAsia="Calibri" w:hAnsi="Times New Roman" w:cs="Times New Roman"/>
                <w:b/>
                <w:sz w:val="20"/>
                <w:szCs w:val="20"/>
              </w:rPr>
              <w:lastRenderedPageBreak/>
              <w:t xml:space="preserve">Transpozícia/implementácia práva EÚ </w:t>
            </w:r>
          </w:p>
        </w:tc>
      </w:tr>
      <w:tr w:rsidR="008C3983" w:rsidRPr="00BF7A5D" w14:paraId="558ADAA6" w14:textId="77777777" w:rsidTr="00270292">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8C3983" w:rsidRPr="00BF7A5D" w14:paraId="3FCA09FE" w14:textId="77777777" w:rsidTr="00270292">
              <w:trPr>
                <w:trHeight w:val="90"/>
              </w:trPr>
              <w:tc>
                <w:tcPr>
                  <w:tcW w:w="8643" w:type="dxa"/>
                </w:tcPr>
                <w:p w14:paraId="6EBF6672" w14:textId="77777777" w:rsidR="008C3983" w:rsidRPr="00BF7A5D" w:rsidRDefault="008C3983" w:rsidP="00270292">
                  <w:pPr>
                    <w:pStyle w:val="Default"/>
                    <w:rPr>
                      <w:color w:val="auto"/>
                      <w:sz w:val="20"/>
                      <w:szCs w:val="20"/>
                    </w:rPr>
                  </w:pPr>
                  <w:r w:rsidRPr="00BF7A5D">
                    <w:rPr>
                      <w:i/>
                      <w:iCs/>
                      <w:color w:val="auto"/>
                      <w:sz w:val="20"/>
                      <w:szCs w:val="20"/>
                    </w:rPr>
                    <w:t xml:space="preserve">Uveďte, či v predkladanom návrhu právneho predpisu dochádza ku goldplatingu podľa tabuľky zhody, resp. či ku goldplatingu dochádza pri implementácii práva EÚ. </w:t>
                  </w:r>
                </w:p>
              </w:tc>
            </w:tr>
            <w:tr w:rsidR="008C3983" w:rsidRPr="00BF7A5D" w14:paraId="43DC8CC5" w14:textId="77777777" w:rsidTr="00270292">
              <w:trPr>
                <w:trHeight w:val="296"/>
              </w:trPr>
              <w:tc>
                <w:tcPr>
                  <w:tcW w:w="8643" w:type="dxa"/>
                </w:tcPr>
                <w:p w14:paraId="44EE2260" w14:textId="77777777" w:rsidR="008C3983" w:rsidRPr="00BF7A5D" w:rsidRDefault="008C3983" w:rsidP="00270292">
                  <w:pPr>
                    <w:pStyle w:val="Default"/>
                    <w:rPr>
                      <w:b/>
                      <w:iCs/>
                      <w:color w:val="auto"/>
                      <w:sz w:val="20"/>
                      <w:szCs w:val="20"/>
                    </w:rPr>
                  </w:pPr>
                  <w:r w:rsidRPr="00BF7A5D">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BF7A5D">
                        <w:rPr>
                          <w:rFonts w:ascii="Segoe UI Symbol" w:eastAsia="MS Gothic" w:hAnsi="Segoe UI Symbol" w:cs="Segoe UI Symbol"/>
                          <w:b/>
                          <w:iCs/>
                          <w:color w:val="auto"/>
                          <w:sz w:val="20"/>
                          <w:szCs w:val="20"/>
                        </w:rPr>
                        <w:t>☐</w:t>
                      </w:r>
                    </w:sdtContent>
                  </w:sdt>
                  <w:r w:rsidRPr="00BF7A5D">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Pr="00BF7A5D">
                        <w:rPr>
                          <w:rFonts w:ascii="Segoe UI Symbol" w:eastAsia="MS Gothic" w:hAnsi="Segoe UI Symbol" w:cs="Segoe UI Symbol"/>
                          <w:b/>
                          <w:iCs/>
                          <w:color w:val="auto"/>
                          <w:sz w:val="20"/>
                          <w:szCs w:val="20"/>
                        </w:rPr>
                        <w:t>☒</w:t>
                      </w:r>
                    </w:sdtContent>
                  </w:sdt>
                  <w:r w:rsidRPr="00BF7A5D">
                    <w:rPr>
                      <w:b/>
                      <w:iCs/>
                      <w:color w:val="auto"/>
                      <w:sz w:val="20"/>
                      <w:szCs w:val="20"/>
                    </w:rPr>
                    <w:t xml:space="preserve"> Nie</w:t>
                  </w:r>
                </w:p>
                <w:p w14:paraId="7EA99330" w14:textId="77777777" w:rsidR="008C3983" w:rsidRPr="00BF7A5D" w:rsidRDefault="008C3983" w:rsidP="00270292">
                  <w:pPr>
                    <w:pStyle w:val="Default"/>
                    <w:rPr>
                      <w:i/>
                      <w:iCs/>
                      <w:color w:val="auto"/>
                      <w:sz w:val="20"/>
                      <w:szCs w:val="20"/>
                    </w:rPr>
                  </w:pPr>
                </w:p>
                <w:p w14:paraId="4A80A23B" w14:textId="77777777" w:rsidR="008C3983" w:rsidRPr="00BF7A5D" w:rsidRDefault="008C3983" w:rsidP="00270292">
                  <w:pPr>
                    <w:pStyle w:val="Default"/>
                    <w:rPr>
                      <w:color w:val="auto"/>
                      <w:sz w:val="20"/>
                      <w:szCs w:val="20"/>
                    </w:rPr>
                  </w:pPr>
                  <w:r w:rsidRPr="00BF7A5D">
                    <w:rPr>
                      <w:i/>
                      <w:iCs/>
                      <w:color w:val="auto"/>
                      <w:sz w:val="20"/>
                      <w:szCs w:val="20"/>
                    </w:rPr>
                    <w:t xml:space="preserve">Ak áno, uveďte, ktorých vplyvov podľa bodu 9 sa goldplating týka: </w:t>
                  </w:r>
                </w:p>
              </w:tc>
            </w:tr>
          </w:tbl>
          <w:p w14:paraId="7F114B83" w14:textId="77777777" w:rsidR="008C3983" w:rsidRPr="00BF7A5D" w:rsidRDefault="008C3983" w:rsidP="00270292">
            <w:pPr>
              <w:jc w:val="both"/>
              <w:rPr>
                <w:rFonts w:ascii="Times New Roman" w:eastAsia="Times New Roman" w:hAnsi="Times New Roman" w:cs="Times New Roman"/>
                <w:i/>
                <w:sz w:val="20"/>
                <w:szCs w:val="20"/>
                <w:lang w:eastAsia="sk-SK"/>
              </w:rPr>
            </w:pPr>
          </w:p>
        </w:tc>
      </w:tr>
      <w:tr w:rsidR="008C3983" w:rsidRPr="00BF7A5D" w14:paraId="63BEE018" w14:textId="77777777" w:rsidTr="00270292">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4AF2E819" w14:textId="77777777" w:rsidR="008C3983" w:rsidRPr="00BF7A5D" w:rsidRDefault="008C3983" w:rsidP="00270292">
            <w:pPr>
              <w:jc w:val="center"/>
              <w:rPr>
                <w:rFonts w:ascii="Times New Roman" w:eastAsia="Times New Roman" w:hAnsi="Times New Roman" w:cs="Times New Roman"/>
                <w:sz w:val="20"/>
                <w:szCs w:val="20"/>
                <w:lang w:eastAsia="sk-SK"/>
              </w:rPr>
            </w:pPr>
          </w:p>
        </w:tc>
      </w:tr>
      <w:tr w:rsidR="008C3983" w:rsidRPr="00BF7A5D" w14:paraId="41CED560" w14:textId="77777777" w:rsidTr="0027029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CA7F0D5" w14:textId="77777777" w:rsidR="008C3983" w:rsidRPr="009216B6" w:rsidRDefault="008C3983" w:rsidP="008C3983">
            <w:pPr>
              <w:numPr>
                <w:ilvl w:val="0"/>
                <w:numId w:val="2"/>
              </w:numPr>
              <w:ind w:left="426"/>
              <w:contextualSpacing/>
              <w:rPr>
                <w:rFonts w:ascii="Times New Roman" w:eastAsia="Calibri" w:hAnsi="Times New Roman" w:cs="Times New Roman"/>
                <w:b/>
                <w:sz w:val="20"/>
                <w:szCs w:val="20"/>
              </w:rPr>
            </w:pPr>
            <w:r w:rsidRPr="009216B6">
              <w:rPr>
                <w:rFonts w:ascii="Times New Roman" w:eastAsia="Calibri" w:hAnsi="Times New Roman" w:cs="Times New Roman"/>
                <w:b/>
                <w:sz w:val="20"/>
                <w:szCs w:val="20"/>
              </w:rPr>
              <w:t>Preskúmanie účelnosti</w:t>
            </w:r>
          </w:p>
        </w:tc>
      </w:tr>
      <w:tr w:rsidR="008C3983" w:rsidRPr="00BF7A5D" w14:paraId="463FA250" w14:textId="77777777" w:rsidTr="00270292">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6DC8DFB" w14:textId="77777777" w:rsidR="008C3983" w:rsidRPr="00BF7A5D" w:rsidRDefault="008C3983" w:rsidP="00270292">
            <w:pPr>
              <w:jc w:val="both"/>
              <w:rPr>
                <w:rFonts w:ascii="Times New Roman" w:eastAsia="Times New Roman" w:hAnsi="Times New Roman" w:cs="Times New Roman"/>
                <w:i/>
                <w:sz w:val="20"/>
                <w:szCs w:val="20"/>
                <w:lang w:eastAsia="sk-SK"/>
              </w:rPr>
            </w:pPr>
            <w:r w:rsidRPr="009216B6">
              <w:rPr>
                <w:rFonts w:ascii="Times New Roman" w:hAnsi="Times New Roman" w:cs="Times New Roman"/>
                <w:sz w:val="20"/>
                <w:szCs w:val="20"/>
                <w:lang w:eastAsia="sk-SK"/>
              </w:rPr>
              <w:t xml:space="preserve">K preskúmaniu účelnosti predkladaného materiálu by malo dôjsť až po účinnosti Návrhu zákona o podpore prioritných okresov, najneskôr však 3 roky od účinnosti predkladaného materiálu, a to na základe získaných poznatkov z aplikačnej praxe. </w:t>
            </w:r>
          </w:p>
        </w:tc>
      </w:tr>
      <w:tr w:rsidR="008C3983" w:rsidRPr="00BF7A5D" w14:paraId="0658BCA5" w14:textId="77777777" w:rsidTr="00270292">
        <w:tc>
          <w:tcPr>
            <w:tcW w:w="9180" w:type="dxa"/>
            <w:gridSpan w:val="11"/>
            <w:tcBorders>
              <w:top w:val="nil"/>
              <w:left w:val="nil"/>
              <w:bottom w:val="single" w:sz="4" w:space="0" w:color="auto"/>
              <w:right w:val="nil"/>
            </w:tcBorders>
            <w:shd w:val="clear" w:color="auto" w:fill="FFFFFF"/>
          </w:tcPr>
          <w:p w14:paraId="12429F85" w14:textId="77777777" w:rsidR="008C3983" w:rsidRPr="00BF7A5D" w:rsidRDefault="008C3983" w:rsidP="00270292">
            <w:pPr>
              <w:jc w:val="both"/>
              <w:rPr>
                <w:rFonts w:ascii="Times New Roman" w:eastAsia="Times New Roman" w:hAnsi="Times New Roman" w:cs="Times New Roman"/>
                <w:b/>
                <w:sz w:val="20"/>
                <w:szCs w:val="20"/>
                <w:lang w:eastAsia="sk-SK"/>
              </w:rPr>
            </w:pPr>
          </w:p>
          <w:p w14:paraId="20EE7D98" w14:textId="77777777" w:rsidR="008C3983" w:rsidRPr="00BF7A5D" w:rsidRDefault="008C3983" w:rsidP="00270292">
            <w:pPr>
              <w:ind w:left="142" w:hanging="142"/>
              <w:jc w:val="both"/>
              <w:rPr>
                <w:rFonts w:ascii="Times New Roman" w:eastAsia="Times New Roman" w:hAnsi="Times New Roman" w:cs="Times New Roman"/>
                <w:sz w:val="20"/>
                <w:szCs w:val="20"/>
                <w:lang w:eastAsia="sk-SK"/>
              </w:rPr>
            </w:pPr>
            <w:r w:rsidRPr="00BF7A5D">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7855069C" w14:textId="77777777" w:rsidR="008C3983" w:rsidRPr="00BF7A5D" w:rsidRDefault="008C3983" w:rsidP="00270292">
            <w:pPr>
              <w:jc w:val="both"/>
              <w:rPr>
                <w:rFonts w:ascii="Times New Roman" w:eastAsia="Times New Roman" w:hAnsi="Times New Roman" w:cs="Times New Roman"/>
                <w:sz w:val="20"/>
                <w:szCs w:val="20"/>
                <w:lang w:eastAsia="sk-SK"/>
              </w:rPr>
            </w:pPr>
            <w:r w:rsidRPr="00BF7A5D">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70EB7911" w14:textId="77777777" w:rsidR="008C3983" w:rsidRPr="00BF7A5D" w:rsidRDefault="008C3983" w:rsidP="00270292">
            <w:pPr>
              <w:jc w:val="both"/>
              <w:rPr>
                <w:rFonts w:ascii="Times New Roman" w:eastAsia="Times New Roman" w:hAnsi="Times New Roman" w:cs="Times New Roman"/>
                <w:sz w:val="20"/>
                <w:szCs w:val="20"/>
                <w:lang w:eastAsia="sk-SK"/>
              </w:rPr>
            </w:pPr>
            <w:r w:rsidRPr="00BF7A5D">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14907EAF" w14:textId="77777777" w:rsidR="008C3983" w:rsidRPr="00BF7A5D" w:rsidRDefault="008C3983" w:rsidP="00270292">
            <w:pPr>
              <w:jc w:val="both"/>
              <w:rPr>
                <w:rFonts w:ascii="Times New Roman" w:eastAsia="Times New Roman" w:hAnsi="Times New Roman" w:cs="Times New Roman"/>
                <w:b/>
                <w:sz w:val="20"/>
                <w:szCs w:val="20"/>
                <w:lang w:eastAsia="sk-SK"/>
              </w:rPr>
            </w:pPr>
          </w:p>
        </w:tc>
      </w:tr>
      <w:tr w:rsidR="008C3983" w:rsidRPr="00BF7A5D" w14:paraId="4891AD16" w14:textId="77777777" w:rsidTr="00270292">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1549BAD8" w14:textId="77777777" w:rsidR="008C3983" w:rsidRPr="009216B6" w:rsidRDefault="008C3983" w:rsidP="008C3983">
            <w:pPr>
              <w:numPr>
                <w:ilvl w:val="0"/>
                <w:numId w:val="2"/>
              </w:numPr>
              <w:ind w:left="426"/>
              <w:contextualSpacing/>
              <w:rPr>
                <w:rFonts w:ascii="Times New Roman" w:eastAsia="Calibri" w:hAnsi="Times New Roman" w:cs="Times New Roman"/>
                <w:b/>
                <w:sz w:val="20"/>
                <w:szCs w:val="20"/>
              </w:rPr>
            </w:pPr>
            <w:r w:rsidRPr="009216B6">
              <w:rPr>
                <w:rFonts w:ascii="Times New Roman" w:eastAsia="Calibri" w:hAnsi="Times New Roman" w:cs="Times New Roman"/>
                <w:b/>
                <w:sz w:val="20"/>
                <w:szCs w:val="20"/>
              </w:rPr>
              <w:t>Vybrané vplyvy  materiálu</w:t>
            </w:r>
          </w:p>
        </w:tc>
      </w:tr>
      <w:tr w:rsidR="008C3983" w:rsidRPr="00BF7A5D" w14:paraId="6AA041B1" w14:textId="77777777" w:rsidTr="00270292">
        <w:tc>
          <w:tcPr>
            <w:tcW w:w="3812" w:type="dxa"/>
            <w:tcBorders>
              <w:top w:val="single" w:sz="4" w:space="0" w:color="auto"/>
              <w:left w:val="single" w:sz="4" w:space="0" w:color="auto"/>
              <w:bottom w:val="nil"/>
              <w:right w:val="single" w:sz="4" w:space="0" w:color="auto"/>
            </w:tcBorders>
            <w:shd w:val="clear" w:color="auto" w:fill="E2E2E2"/>
          </w:tcPr>
          <w:p w14:paraId="17A9FCD0" w14:textId="77777777" w:rsidR="008C3983" w:rsidRPr="00BF7A5D" w:rsidRDefault="008C3983" w:rsidP="00270292">
            <w:pPr>
              <w:rPr>
                <w:rFonts w:ascii="Times New Roman" w:eastAsia="Times New Roman" w:hAnsi="Times New Roman" w:cs="Times New Roman"/>
                <w:b/>
                <w:sz w:val="20"/>
                <w:szCs w:val="20"/>
                <w:lang w:eastAsia="sk-SK"/>
              </w:rPr>
            </w:pPr>
            <w:r w:rsidRPr="00BF7A5D">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6F54668A" w14:textId="77777777" w:rsidR="008C3983" w:rsidRPr="00BF7A5D" w:rsidRDefault="008C3983" w:rsidP="00270292">
                <w:pPr>
                  <w:jc w:val="center"/>
                  <w:rPr>
                    <w:rFonts w:ascii="Times New Roman" w:eastAsia="Times New Roman" w:hAnsi="Times New Roman" w:cs="Times New Roman"/>
                    <w:b/>
                    <w:sz w:val="20"/>
                    <w:szCs w:val="20"/>
                    <w:lang w:eastAsia="sk-SK"/>
                  </w:rPr>
                </w:pPr>
                <w:r>
                  <w:rPr>
                    <w:rFonts w:ascii="MS Gothic" w:eastAsia="MS Gothic" w:hAnsi="MS Gothic" w:cs="Segoe UI Symbol"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13EEB811" w14:textId="77777777" w:rsidR="008C3983" w:rsidRPr="00BF7A5D" w:rsidRDefault="008C3983" w:rsidP="00270292">
            <w:pPr>
              <w:rPr>
                <w:rFonts w:ascii="Times New Roman" w:eastAsia="Times New Roman" w:hAnsi="Times New Roman" w:cs="Times New Roman"/>
                <w:b/>
                <w:sz w:val="20"/>
                <w:szCs w:val="20"/>
                <w:lang w:eastAsia="sk-SK"/>
              </w:rPr>
            </w:pPr>
            <w:r w:rsidRPr="00BF7A5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4818286F" w14:textId="77777777" w:rsidR="008C3983" w:rsidRPr="00BF7A5D" w:rsidRDefault="008C3983" w:rsidP="0027029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61D4165E" w14:textId="77777777" w:rsidR="008C3983" w:rsidRPr="00BF7A5D" w:rsidRDefault="008C3983" w:rsidP="00270292">
            <w:pPr>
              <w:rPr>
                <w:rFonts w:ascii="Times New Roman" w:eastAsia="Times New Roman" w:hAnsi="Times New Roman" w:cs="Times New Roman"/>
                <w:b/>
                <w:sz w:val="20"/>
                <w:szCs w:val="20"/>
                <w:lang w:eastAsia="sk-SK"/>
              </w:rPr>
            </w:pPr>
            <w:r w:rsidRPr="00BF7A5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206B1181" w14:textId="77777777" w:rsidR="008C3983" w:rsidRPr="00BF7A5D" w:rsidRDefault="008C3983" w:rsidP="00270292">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468B5748" w14:textId="77777777" w:rsidR="008C3983" w:rsidRPr="00BF7A5D" w:rsidRDefault="008C3983" w:rsidP="00270292">
            <w:pPr>
              <w:ind w:left="34"/>
              <w:rPr>
                <w:rFonts w:ascii="Times New Roman" w:eastAsia="Times New Roman" w:hAnsi="Times New Roman" w:cs="Times New Roman"/>
                <w:b/>
                <w:sz w:val="20"/>
                <w:szCs w:val="20"/>
                <w:lang w:eastAsia="sk-SK"/>
              </w:rPr>
            </w:pPr>
            <w:r w:rsidRPr="00BF7A5D">
              <w:rPr>
                <w:rFonts w:ascii="Times New Roman" w:eastAsia="Times New Roman" w:hAnsi="Times New Roman" w:cs="Times New Roman"/>
                <w:b/>
                <w:sz w:val="20"/>
                <w:szCs w:val="20"/>
                <w:lang w:eastAsia="sk-SK"/>
              </w:rPr>
              <w:t>Negatívne</w:t>
            </w:r>
          </w:p>
        </w:tc>
      </w:tr>
      <w:tr w:rsidR="008C3983" w:rsidRPr="00BF7A5D" w14:paraId="4884F31D" w14:textId="77777777" w:rsidTr="00270292">
        <w:tc>
          <w:tcPr>
            <w:tcW w:w="3812" w:type="dxa"/>
            <w:tcBorders>
              <w:top w:val="nil"/>
              <w:left w:val="single" w:sz="4" w:space="0" w:color="auto"/>
              <w:bottom w:val="nil"/>
              <w:right w:val="single" w:sz="4" w:space="0" w:color="auto"/>
            </w:tcBorders>
            <w:shd w:val="clear" w:color="auto" w:fill="E2E2E2"/>
          </w:tcPr>
          <w:p w14:paraId="210509A8" w14:textId="77777777" w:rsidR="008C3983" w:rsidRPr="00BF7A5D" w:rsidRDefault="008C3983" w:rsidP="00270292">
            <w:pPr>
              <w:rPr>
                <w:rFonts w:ascii="Times New Roman" w:eastAsia="Times New Roman" w:hAnsi="Times New Roman" w:cs="Times New Roman"/>
                <w:sz w:val="20"/>
                <w:szCs w:val="20"/>
                <w:lang w:eastAsia="sk-SK"/>
              </w:rPr>
            </w:pPr>
            <w:r w:rsidRPr="00BF7A5D">
              <w:rPr>
                <w:rFonts w:ascii="Times New Roman" w:eastAsia="Times New Roman" w:hAnsi="Times New Roman" w:cs="Times New Roman"/>
                <w:sz w:val="20"/>
                <w:szCs w:val="20"/>
                <w:lang w:eastAsia="sk-SK"/>
              </w:rPr>
              <w:t xml:space="preserve">    z toho rozpočtovo zabezpečené vplyvy,         </w:t>
            </w:r>
          </w:p>
          <w:p w14:paraId="59502A27" w14:textId="77777777" w:rsidR="008C3983" w:rsidRPr="00BF7A5D" w:rsidRDefault="008C3983" w:rsidP="00270292">
            <w:pPr>
              <w:rPr>
                <w:rFonts w:ascii="Times New Roman" w:eastAsia="Times New Roman" w:hAnsi="Times New Roman" w:cs="Times New Roman"/>
                <w:sz w:val="20"/>
                <w:szCs w:val="20"/>
                <w:lang w:eastAsia="sk-SK"/>
              </w:rPr>
            </w:pPr>
            <w:r w:rsidRPr="00BF7A5D">
              <w:rPr>
                <w:rFonts w:ascii="Times New Roman" w:eastAsia="Times New Roman" w:hAnsi="Times New Roman" w:cs="Times New Roman"/>
                <w:sz w:val="20"/>
                <w:szCs w:val="20"/>
                <w:lang w:eastAsia="sk-SK"/>
              </w:rPr>
              <w:t xml:space="preserve">    v prípade identifikovaného negatívneho </w:t>
            </w:r>
          </w:p>
          <w:p w14:paraId="736DF5E1" w14:textId="77777777" w:rsidR="008C3983" w:rsidRPr="00BF7A5D" w:rsidRDefault="008C3983" w:rsidP="00270292">
            <w:pPr>
              <w:rPr>
                <w:rFonts w:ascii="Times New Roman" w:eastAsia="Times New Roman" w:hAnsi="Times New Roman" w:cs="Times New Roman"/>
                <w:sz w:val="20"/>
                <w:szCs w:val="20"/>
                <w:lang w:eastAsia="sk-SK"/>
              </w:rPr>
            </w:pPr>
            <w:r w:rsidRPr="00BF7A5D">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5C7E9F2A" w14:textId="77777777" w:rsidR="008C3983" w:rsidRPr="00BF7A5D" w:rsidRDefault="008C3983" w:rsidP="00270292">
                <w:pPr>
                  <w:jc w:val="center"/>
                  <w:rPr>
                    <w:rFonts w:ascii="Times New Roman" w:eastAsia="Times New Roman" w:hAnsi="Times New Roman" w:cs="Times New Roman"/>
                    <w:sz w:val="20"/>
                    <w:szCs w:val="20"/>
                    <w:lang w:eastAsia="sk-SK"/>
                  </w:rPr>
                </w:pPr>
                <w:r>
                  <w:rPr>
                    <w:rFonts w:ascii="MS Gothic" w:eastAsia="MS Gothic" w:hAnsi="MS Gothic" w:cs="Segoe UI Symbol"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00ACF3CA" w14:textId="77777777" w:rsidR="008C3983" w:rsidRPr="00BF7A5D" w:rsidRDefault="008C3983" w:rsidP="00270292">
            <w:pPr>
              <w:rPr>
                <w:rFonts w:ascii="Times New Roman" w:eastAsia="Times New Roman" w:hAnsi="Times New Roman" w:cs="Times New Roman"/>
                <w:sz w:val="20"/>
                <w:szCs w:val="20"/>
                <w:lang w:eastAsia="sk-SK"/>
              </w:rPr>
            </w:pPr>
            <w:r w:rsidRPr="00BF7A5D">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06114495" w14:textId="77777777" w:rsidR="008C3983" w:rsidRPr="00BF7A5D" w:rsidRDefault="008C3983" w:rsidP="00270292">
                <w:pPr>
                  <w:jc w:val="center"/>
                  <w:rPr>
                    <w:rFonts w:ascii="Times New Roman" w:eastAsia="Times New Roman" w:hAnsi="Times New Roman" w:cs="Times New Roman"/>
                    <w:sz w:val="20"/>
                    <w:szCs w:val="20"/>
                    <w:lang w:eastAsia="sk-SK"/>
                  </w:rPr>
                </w:pPr>
                <w:r w:rsidRPr="00BF7A5D">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5F80C472" w14:textId="77777777" w:rsidR="008C3983" w:rsidRPr="00BF7A5D" w:rsidRDefault="008C3983" w:rsidP="00270292">
            <w:pPr>
              <w:rPr>
                <w:rFonts w:ascii="Times New Roman" w:eastAsia="Times New Roman" w:hAnsi="Times New Roman" w:cs="Times New Roman"/>
                <w:sz w:val="20"/>
                <w:szCs w:val="20"/>
                <w:lang w:eastAsia="sk-SK"/>
              </w:rPr>
            </w:pPr>
            <w:r w:rsidRPr="00BF7A5D">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69FD3737" w14:textId="77777777" w:rsidR="008C3983" w:rsidRPr="00BF7A5D" w:rsidRDefault="008C3983" w:rsidP="00270292">
                <w:pPr>
                  <w:ind w:left="-107" w:right="-108"/>
                  <w:jc w:val="center"/>
                  <w:rPr>
                    <w:rFonts w:ascii="Times New Roman" w:eastAsia="Times New Roman" w:hAnsi="Times New Roman" w:cs="Times New Roman"/>
                    <w:sz w:val="20"/>
                    <w:szCs w:val="20"/>
                    <w:lang w:eastAsia="sk-SK"/>
                  </w:rPr>
                </w:pPr>
                <w:r>
                  <w:rPr>
                    <w:rFonts w:ascii="MS Gothic" w:eastAsia="MS Gothic" w:hAnsi="MS Gothic" w:cs="Segoe UI Symbol"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323C25DA" w14:textId="77777777" w:rsidR="008C3983" w:rsidRPr="00BF7A5D" w:rsidRDefault="008C3983" w:rsidP="00270292">
            <w:pPr>
              <w:ind w:left="34"/>
              <w:rPr>
                <w:rFonts w:ascii="Times New Roman" w:eastAsia="Times New Roman" w:hAnsi="Times New Roman" w:cs="Times New Roman"/>
                <w:sz w:val="20"/>
                <w:szCs w:val="20"/>
                <w:lang w:eastAsia="sk-SK"/>
              </w:rPr>
            </w:pPr>
            <w:r w:rsidRPr="00BF7A5D">
              <w:rPr>
                <w:rFonts w:ascii="Times New Roman" w:eastAsia="Times New Roman" w:hAnsi="Times New Roman" w:cs="Times New Roman"/>
                <w:sz w:val="20"/>
                <w:szCs w:val="20"/>
                <w:lang w:eastAsia="sk-SK"/>
              </w:rPr>
              <w:t>Čiastočne</w:t>
            </w:r>
          </w:p>
        </w:tc>
      </w:tr>
      <w:tr w:rsidR="008C3983" w:rsidRPr="00BF7A5D" w14:paraId="11817FDD" w14:textId="77777777" w:rsidTr="00270292">
        <w:tc>
          <w:tcPr>
            <w:tcW w:w="3812" w:type="dxa"/>
            <w:tcBorders>
              <w:top w:val="nil"/>
              <w:left w:val="single" w:sz="4" w:space="0" w:color="auto"/>
              <w:bottom w:val="nil"/>
              <w:right w:val="single" w:sz="4" w:space="0" w:color="auto"/>
            </w:tcBorders>
            <w:shd w:val="clear" w:color="auto" w:fill="E2E2E2"/>
          </w:tcPr>
          <w:p w14:paraId="2F6F6DFD" w14:textId="77777777" w:rsidR="008C3983" w:rsidRPr="00BF7A5D" w:rsidRDefault="008C3983" w:rsidP="00270292">
            <w:pPr>
              <w:rPr>
                <w:rFonts w:ascii="Times New Roman" w:eastAsia="Times New Roman" w:hAnsi="Times New Roman" w:cs="Times New Roman"/>
                <w:b/>
                <w:sz w:val="20"/>
                <w:szCs w:val="20"/>
                <w:lang w:eastAsia="sk-SK"/>
              </w:rPr>
            </w:pPr>
            <w:r w:rsidRPr="00BF7A5D">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60DB3D34" w14:textId="77777777" w:rsidR="008C3983" w:rsidRPr="00BF7A5D" w:rsidRDefault="008C3983" w:rsidP="00270292">
                <w:pPr>
                  <w:jc w:val="center"/>
                  <w:rPr>
                    <w:rFonts w:ascii="Times New Roman" w:eastAsia="Times New Roman" w:hAnsi="Times New Roman" w:cs="Times New Roman"/>
                    <w:b/>
                    <w:sz w:val="20"/>
                    <w:szCs w:val="20"/>
                    <w:lang w:eastAsia="sk-SK"/>
                  </w:rPr>
                </w:pPr>
                <w:r w:rsidRPr="00BF7A5D">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55C7D9DE" w14:textId="77777777" w:rsidR="008C3983" w:rsidRPr="00BF7A5D" w:rsidRDefault="008C3983" w:rsidP="00270292">
            <w:pPr>
              <w:rPr>
                <w:rFonts w:ascii="Times New Roman" w:eastAsia="Times New Roman" w:hAnsi="Times New Roman" w:cs="Times New Roman"/>
                <w:b/>
                <w:sz w:val="20"/>
                <w:szCs w:val="20"/>
                <w:lang w:eastAsia="sk-SK"/>
              </w:rPr>
            </w:pPr>
            <w:r w:rsidRPr="00BF7A5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6EFDFBA7" w14:textId="77777777" w:rsidR="008C3983" w:rsidRPr="00BF7A5D" w:rsidRDefault="008C3983" w:rsidP="00270292">
                <w:pPr>
                  <w:jc w:val="center"/>
                  <w:rPr>
                    <w:rFonts w:ascii="Times New Roman" w:eastAsia="Times New Roman" w:hAnsi="Times New Roman" w:cs="Times New Roman"/>
                    <w:b/>
                    <w:sz w:val="20"/>
                    <w:szCs w:val="20"/>
                    <w:lang w:eastAsia="sk-SK"/>
                  </w:rPr>
                </w:pPr>
                <w:r w:rsidRPr="00BF7A5D">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tcPr>
          <w:p w14:paraId="20AC25FD" w14:textId="77777777" w:rsidR="008C3983" w:rsidRPr="00BF7A5D" w:rsidRDefault="008C3983" w:rsidP="00270292">
            <w:pPr>
              <w:rPr>
                <w:rFonts w:ascii="Times New Roman" w:eastAsia="Times New Roman" w:hAnsi="Times New Roman" w:cs="Times New Roman"/>
                <w:b/>
                <w:sz w:val="20"/>
                <w:szCs w:val="20"/>
                <w:lang w:eastAsia="sk-SK"/>
              </w:rPr>
            </w:pPr>
            <w:r w:rsidRPr="00BF7A5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073A192E" w14:textId="77777777" w:rsidR="008C3983" w:rsidRPr="00BF7A5D" w:rsidRDefault="008C3983" w:rsidP="00270292">
                <w:pPr>
                  <w:ind w:left="-107" w:right="-108"/>
                  <w:jc w:val="center"/>
                  <w:rPr>
                    <w:rFonts w:ascii="Times New Roman" w:eastAsia="Times New Roman" w:hAnsi="Times New Roman" w:cs="Times New Roman"/>
                    <w:b/>
                    <w:sz w:val="20"/>
                    <w:szCs w:val="20"/>
                    <w:lang w:eastAsia="sk-SK"/>
                  </w:rPr>
                </w:pPr>
                <w:r w:rsidRPr="00BF7A5D">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5AE4AB03" w14:textId="77777777" w:rsidR="008C3983" w:rsidRPr="00BF7A5D" w:rsidRDefault="008C3983" w:rsidP="00270292">
            <w:pPr>
              <w:ind w:left="34"/>
              <w:rPr>
                <w:rFonts w:ascii="Times New Roman" w:eastAsia="Times New Roman" w:hAnsi="Times New Roman" w:cs="Times New Roman"/>
                <w:b/>
                <w:sz w:val="20"/>
                <w:szCs w:val="20"/>
                <w:lang w:eastAsia="sk-SK"/>
              </w:rPr>
            </w:pPr>
            <w:r w:rsidRPr="00BF7A5D">
              <w:rPr>
                <w:rFonts w:ascii="Times New Roman" w:eastAsia="Times New Roman" w:hAnsi="Times New Roman" w:cs="Times New Roman"/>
                <w:b/>
                <w:sz w:val="20"/>
                <w:szCs w:val="20"/>
                <w:lang w:eastAsia="sk-SK"/>
              </w:rPr>
              <w:t>Negatívne</w:t>
            </w:r>
          </w:p>
        </w:tc>
      </w:tr>
      <w:tr w:rsidR="008C3983" w:rsidRPr="00BF7A5D" w14:paraId="6881CE58" w14:textId="77777777" w:rsidTr="00270292">
        <w:tc>
          <w:tcPr>
            <w:tcW w:w="3812" w:type="dxa"/>
            <w:tcBorders>
              <w:top w:val="nil"/>
              <w:left w:val="single" w:sz="4" w:space="0" w:color="auto"/>
              <w:bottom w:val="single" w:sz="4" w:space="0" w:color="auto"/>
              <w:right w:val="single" w:sz="4" w:space="0" w:color="auto"/>
            </w:tcBorders>
            <w:shd w:val="clear" w:color="auto" w:fill="E2E2E2"/>
          </w:tcPr>
          <w:p w14:paraId="3012F8BC" w14:textId="77777777" w:rsidR="008C3983" w:rsidRPr="00BF7A5D" w:rsidRDefault="008C3983" w:rsidP="00270292">
            <w:pPr>
              <w:ind w:left="171"/>
              <w:rPr>
                <w:rFonts w:ascii="Times New Roman" w:eastAsia="Times New Roman" w:hAnsi="Times New Roman" w:cs="Times New Roman"/>
                <w:sz w:val="20"/>
                <w:szCs w:val="20"/>
                <w:lang w:eastAsia="sk-SK"/>
              </w:rPr>
            </w:pPr>
            <w:r w:rsidRPr="00BF7A5D">
              <w:rPr>
                <w:rFonts w:ascii="Times New Roman" w:eastAsia="Times New Roman" w:hAnsi="Times New Roman" w:cs="Times New Roman"/>
                <w:sz w:val="20"/>
                <w:szCs w:val="20"/>
                <w:lang w:eastAsia="sk-SK"/>
              </w:rPr>
              <w:t>z toho rozpočtovo zabezpečené vplyvy,</w:t>
            </w:r>
          </w:p>
          <w:p w14:paraId="62DD07A8" w14:textId="77777777" w:rsidR="008C3983" w:rsidRPr="00BF7A5D" w:rsidRDefault="008C3983" w:rsidP="00270292">
            <w:pPr>
              <w:ind w:left="171"/>
              <w:rPr>
                <w:rFonts w:ascii="Times New Roman" w:eastAsia="Times New Roman" w:hAnsi="Times New Roman" w:cs="Times New Roman"/>
                <w:sz w:val="20"/>
                <w:szCs w:val="20"/>
                <w:lang w:eastAsia="sk-SK"/>
              </w:rPr>
            </w:pPr>
            <w:r w:rsidRPr="00BF7A5D">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547B9D2F" w14:textId="77777777" w:rsidR="008C3983" w:rsidRPr="00BF7A5D" w:rsidRDefault="008C3983" w:rsidP="00270292">
                <w:pPr>
                  <w:jc w:val="center"/>
                  <w:rPr>
                    <w:rFonts w:ascii="Times New Roman" w:eastAsia="Times New Roman" w:hAnsi="Times New Roman" w:cs="Times New Roman"/>
                    <w:sz w:val="20"/>
                    <w:szCs w:val="20"/>
                    <w:lang w:eastAsia="sk-SK"/>
                  </w:rPr>
                </w:pPr>
                <w:r w:rsidRPr="00BF7A5D">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2549F628" w14:textId="77777777" w:rsidR="008C3983" w:rsidRPr="00BF7A5D" w:rsidRDefault="008C3983" w:rsidP="00270292">
            <w:pPr>
              <w:rPr>
                <w:rFonts w:ascii="Times New Roman" w:eastAsia="Times New Roman" w:hAnsi="Times New Roman" w:cs="Times New Roman"/>
                <w:sz w:val="20"/>
                <w:szCs w:val="20"/>
                <w:lang w:eastAsia="sk-SK"/>
              </w:rPr>
            </w:pPr>
            <w:r w:rsidRPr="00BF7A5D">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21752D75" w14:textId="77777777" w:rsidR="008C3983" w:rsidRPr="00BF7A5D" w:rsidRDefault="008C3983" w:rsidP="00270292">
                <w:pPr>
                  <w:jc w:val="center"/>
                  <w:rPr>
                    <w:rFonts w:ascii="Times New Roman" w:eastAsia="Times New Roman" w:hAnsi="Times New Roman" w:cs="Times New Roman"/>
                    <w:sz w:val="20"/>
                    <w:szCs w:val="20"/>
                    <w:lang w:eastAsia="sk-SK"/>
                  </w:rPr>
                </w:pPr>
                <w:r w:rsidRPr="00BF7A5D">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275D9B93" w14:textId="77777777" w:rsidR="008C3983" w:rsidRPr="00BF7A5D" w:rsidRDefault="008C3983" w:rsidP="00270292">
            <w:pPr>
              <w:rPr>
                <w:rFonts w:ascii="Times New Roman" w:eastAsia="Times New Roman" w:hAnsi="Times New Roman" w:cs="Times New Roman"/>
                <w:sz w:val="20"/>
                <w:szCs w:val="20"/>
                <w:lang w:eastAsia="sk-SK"/>
              </w:rPr>
            </w:pPr>
            <w:r w:rsidRPr="00BF7A5D">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4D262779" w14:textId="77777777" w:rsidR="008C3983" w:rsidRPr="00BF7A5D" w:rsidRDefault="008C3983" w:rsidP="00270292">
                <w:pPr>
                  <w:ind w:left="-107" w:right="-108"/>
                  <w:jc w:val="center"/>
                  <w:rPr>
                    <w:rFonts w:ascii="Times New Roman" w:eastAsia="Times New Roman" w:hAnsi="Times New Roman" w:cs="Times New Roman"/>
                    <w:sz w:val="20"/>
                    <w:szCs w:val="20"/>
                    <w:lang w:eastAsia="sk-SK"/>
                  </w:rPr>
                </w:pPr>
                <w:r w:rsidRPr="00BF7A5D">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4BC53B53" w14:textId="77777777" w:rsidR="008C3983" w:rsidRPr="00BF7A5D" w:rsidRDefault="008C3983" w:rsidP="00270292">
            <w:pPr>
              <w:ind w:left="34"/>
              <w:rPr>
                <w:rFonts w:ascii="Times New Roman" w:eastAsia="Times New Roman" w:hAnsi="Times New Roman" w:cs="Times New Roman"/>
                <w:sz w:val="20"/>
                <w:szCs w:val="20"/>
                <w:lang w:eastAsia="sk-SK"/>
              </w:rPr>
            </w:pPr>
            <w:r w:rsidRPr="00BF7A5D">
              <w:rPr>
                <w:rFonts w:ascii="Times New Roman" w:eastAsia="Times New Roman" w:hAnsi="Times New Roman" w:cs="Times New Roman"/>
                <w:sz w:val="20"/>
                <w:szCs w:val="20"/>
                <w:lang w:eastAsia="sk-SK"/>
              </w:rPr>
              <w:t>Čiastočne</w:t>
            </w:r>
          </w:p>
        </w:tc>
      </w:tr>
      <w:tr w:rsidR="008C3983" w:rsidRPr="00BF7A5D" w14:paraId="3BB6AA70" w14:textId="77777777" w:rsidTr="00270292">
        <w:tc>
          <w:tcPr>
            <w:tcW w:w="3812" w:type="dxa"/>
            <w:tcBorders>
              <w:top w:val="single" w:sz="4" w:space="0" w:color="auto"/>
              <w:left w:val="single" w:sz="4" w:space="0" w:color="auto"/>
              <w:bottom w:val="single" w:sz="4" w:space="0" w:color="auto"/>
              <w:right w:val="single" w:sz="4" w:space="0" w:color="auto"/>
            </w:tcBorders>
            <w:shd w:val="clear" w:color="auto" w:fill="E2E2E2"/>
          </w:tcPr>
          <w:p w14:paraId="56D5F516" w14:textId="77777777" w:rsidR="008C3983" w:rsidRPr="00BF7A5D" w:rsidRDefault="008C3983" w:rsidP="00270292">
            <w:pPr>
              <w:ind w:left="171"/>
              <w:rPr>
                <w:rFonts w:ascii="Times New Roman" w:eastAsia="Times New Roman" w:hAnsi="Times New Roman" w:cs="Times New Roman"/>
                <w:sz w:val="20"/>
                <w:szCs w:val="20"/>
                <w:lang w:eastAsia="sk-SK"/>
              </w:rPr>
            </w:pPr>
            <w:r w:rsidRPr="00BF7A5D">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69283524" w14:textId="77777777" w:rsidR="008C3983" w:rsidRPr="00BF7A5D" w:rsidRDefault="008C3983" w:rsidP="00270292">
                <w:pPr>
                  <w:jc w:val="center"/>
                  <w:rPr>
                    <w:rFonts w:ascii="Times New Roman" w:eastAsia="Times New Roman" w:hAnsi="Times New Roman" w:cs="Times New Roman"/>
                    <w:sz w:val="20"/>
                    <w:szCs w:val="20"/>
                    <w:lang w:eastAsia="sk-SK"/>
                  </w:rPr>
                </w:pPr>
                <w:r w:rsidRPr="00BF7A5D">
                  <w:rPr>
                    <w:rFonts w:ascii="Segoe UI Symbol" w:eastAsia="MS Gothic" w:hAnsi="Segoe UI Symbol" w:cs="Segoe UI Symbol"/>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468B9259" w14:textId="77777777" w:rsidR="008C3983" w:rsidRPr="00BF7A5D" w:rsidRDefault="008C3983" w:rsidP="00270292">
            <w:pPr>
              <w:rPr>
                <w:rFonts w:ascii="Times New Roman" w:eastAsia="Times New Roman" w:hAnsi="Times New Roman" w:cs="Times New Roman"/>
                <w:sz w:val="20"/>
                <w:szCs w:val="20"/>
                <w:lang w:eastAsia="sk-SK"/>
              </w:rPr>
            </w:pPr>
            <w:r w:rsidRPr="00BF7A5D">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737A4C3A" w14:textId="77777777" w:rsidR="008C3983" w:rsidRPr="00BF7A5D" w:rsidRDefault="008C3983" w:rsidP="00270292">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35CB3C7D" w14:textId="77777777" w:rsidR="008C3983" w:rsidRPr="00BF7A5D" w:rsidRDefault="008C3983" w:rsidP="00270292">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50DC6525" w14:textId="77777777" w:rsidR="008C3983" w:rsidRPr="00BF7A5D" w:rsidRDefault="008C3983" w:rsidP="00270292">
                <w:pPr>
                  <w:ind w:left="-107" w:right="-108"/>
                  <w:jc w:val="center"/>
                  <w:rPr>
                    <w:rFonts w:ascii="Times New Roman" w:eastAsia="Times New Roman" w:hAnsi="Times New Roman" w:cs="Times New Roman"/>
                    <w:sz w:val="20"/>
                    <w:szCs w:val="20"/>
                    <w:lang w:eastAsia="sk-SK"/>
                  </w:rPr>
                </w:pPr>
                <w:r w:rsidRPr="00BF7A5D">
                  <w:rPr>
                    <w:rFonts w:ascii="Segoe UI Symbol" w:eastAsia="MS Gothic"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2211F33" w14:textId="77777777" w:rsidR="008C3983" w:rsidRPr="00BF7A5D" w:rsidRDefault="008C3983" w:rsidP="00270292">
            <w:pPr>
              <w:ind w:left="34"/>
              <w:rPr>
                <w:rFonts w:ascii="Times New Roman" w:eastAsia="Times New Roman" w:hAnsi="Times New Roman" w:cs="Times New Roman"/>
                <w:sz w:val="20"/>
                <w:szCs w:val="20"/>
                <w:lang w:eastAsia="sk-SK"/>
              </w:rPr>
            </w:pPr>
            <w:r w:rsidRPr="00BF7A5D">
              <w:rPr>
                <w:rFonts w:ascii="Times New Roman" w:eastAsia="Times New Roman" w:hAnsi="Times New Roman" w:cs="Times New Roman"/>
                <w:sz w:val="20"/>
                <w:szCs w:val="20"/>
                <w:lang w:eastAsia="sk-SK"/>
              </w:rPr>
              <w:t>Nie</w:t>
            </w:r>
          </w:p>
        </w:tc>
      </w:tr>
      <w:tr w:rsidR="008C3983" w:rsidRPr="00BF7A5D" w14:paraId="3906B125" w14:textId="77777777" w:rsidTr="00270292">
        <w:tc>
          <w:tcPr>
            <w:tcW w:w="3812" w:type="dxa"/>
            <w:tcBorders>
              <w:top w:val="single" w:sz="4" w:space="0" w:color="auto"/>
              <w:left w:val="single" w:sz="4" w:space="0" w:color="auto"/>
              <w:bottom w:val="single" w:sz="4" w:space="0" w:color="auto"/>
              <w:right w:val="single" w:sz="4" w:space="0" w:color="auto"/>
            </w:tcBorders>
            <w:shd w:val="clear" w:color="auto" w:fill="E2E2E2"/>
          </w:tcPr>
          <w:p w14:paraId="69B56C64" w14:textId="77777777" w:rsidR="008C3983" w:rsidRPr="00BF7A5D" w:rsidRDefault="008C3983" w:rsidP="00270292">
            <w:pPr>
              <w:rPr>
                <w:rFonts w:ascii="Times New Roman" w:eastAsia="Times New Roman" w:hAnsi="Times New Roman" w:cs="Times New Roman"/>
                <w:b/>
                <w:sz w:val="20"/>
                <w:szCs w:val="20"/>
                <w:lang w:eastAsia="sk-SK"/>
              </w:rPr>
            </w:pPr>
            <w:r w:rsidRPr="00BF7A5D">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700C3322" w14:textId="77777777" w:rsidR="008C3983" w:rsidRPr="00BF7A5D" w:rsidRDefault="008C3983" w:rsidP="00270292">
                <w:pPr>
                  <w:jc w:val="center"/>
                  <w:rPr>
                    <w:rFonts w:ascii="Times New Roman" w:eastAsia="Times New Roman" w:hAnsi="Times New Roman" w:cs="Times New Roman"/>
                    <w:sz w:val="20"/>
                    <w:szCs w:val="20"/>
                    <w:lang w:eastAsia="sk-SK"/>
                  </w:rPr>
                </w:pPr>
                <w:r w:rsidRPr="00BF7A5D">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1F129464" w14:textId="77777777" w:rsidR="008C3983" w:rsidRPr="00BF7A5D" w:rsidRDefault="008C3983" w:rsidP="00270292">
            <w:pPr>
              <w:rPr>
                <w:rFonts w:ascii="Times New Roman" w:eastAsia="Times New Roman" w:hAnsi="Times New Roman" w:cs="Times New Roman"/>
                <w:sz w:val="20"/>
                <w:szCs w:val="20"/>
                <w:lang w:eastAsia="sk-SK"/>
              </w:rPr>
            </w:pPr>
            <w:r w:rsidRPr="00BF7A5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26D38FAE" w14:textId="77777777" w:rsidR="008C3983" w:rsidRPr="00BF7A5D" w:rsidRDefault="008C3983" w:rsidP="00270292">
                <w:pPr>
                  <w:jc w:val="center"/>
                  <w:rPr>
                    <w:rFonts w:ascii="Times New Roman" w:eastAsia="Times New Roman" w:hAnsi="Times New Roman" w:cs="Times New Roman"/>
                    <w:sz w:val="20"/>
                    <w:szCs w:val="20"/>
                    <w:lang w:eastAsia="sk-SK"/>
                  </w:rPr>
                </w:pPr>
                <w:r>
                  <w:rPr>
                    <w:rFonts w:ascii="MS Gothic" w:eastAsia="MS Gothic" w:hAnsi="MS Gothic" w:cs="Segoe UI Symbol"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1D3BC767" w14:textId="77777777" w:rsidR="008C3983" w:rsidRPr="00BF7A5D" w:rsidRDefault="008C3983" w:rsidP="00270292">
            <w:pPr>
              <w:rPr>
                <w:rFonts w:ascii="Times New Roman" w:eastAsia="Times New Roman" w:hAnsi="Times New Roman" w:cs="Times New Roman"/>
                <w:sz w:val="20"/>
                <w:szCs w:val="20"/>
                <w:lang w:eastAsia="sk-SK"/>
              </w:rPr>
            </w:pPr>
            <w:r w:rsidRPr="00BF7A5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195D6EF2" w14:textId="77777777" w:rsidR="008C3983" w:rsidRPr="00BF7A5D" w:rsidRDefault="008C3983" w:rsidP="00270292">
                <w:pPr>
                  <w:ind w:left="-107" w:right="-108"/>
                  <w:jc w:val="center"/>
                  <w:rPr>
                    <w:rFonts w:ascii="Times New Roman" w:eastAsia="Times New Roman" w:hAnsi="Times New Roman" w:cs="Times New Roman"/>
                    <w:sz w:val="20"/>
                    <w:szCs w:val="20"/>
                    <w:lang w:eastAsia="sk-SK"/>
                  </w:rPr>
                </w:pPr>
                <w:r>
                  <w:rPr>
                    <w:rFonts w:ascii="MS Gothic" w:eastAsia="MS Gothic" w:hAnsi="MS Gothic" w:cs="Segoe UI Symbol"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075FA0E" w14:textId="77777777" w:rsidR="008C3983" w:rsidRPr="00BF7A5D" w:rsidRDefault="008C3983" w:rsidP="00270292">
            <w:pPr>
              <w:ind w:left="34"/>
              <w:rPr>
                <w:rFonts w:ascii="Times New Roman" w:eastAsia="Times New Roman" w:hAnsi="Times New Roman" w:cs="Times New Roman"/>
                <w:sz w:val="20"/>
                <w:szCs w:val="20"/>
                <w:lang w:eastAsia="sk-SK"/>
              </w:rPr>
            </w:pPr>
            <w:r w:rsidRPr="00BF7A5D">
              <w:rPr>
                <w:rFonts w:ascii="Times New Roman" w:eastAsia="Times New Roman" w:hAnsi="Times New Roman" w:cs="Times New Roman"/>
                <w:b/>
                <w:sz w:val="20"/>
                <w:szCs w:val="20"/>
                <w:lang w:eastAsia="sk-SK"/>
              </w:rPr>
              <w:t>Negatívne</w:t>
            </w:r>
          </w:p>
        </w:tc>
      </w:tr>
      <w:tr w:rsidR="008C3983" w:rsidRPr="00BF7A5D" w14:paraId="0B0F7ACC" w14:textId="77777777" w:rsidTr="00270292">
        <w:tc>
          <w:tcPr>
            <w:tcW w:w="3812" w:type="dxa"/>
            <w:tcBorders>
              <w:top w:val="single" w:sz="4" w:space="0" w:color="auto"/>
              <w:left w:val="single" w:sz="4" w:space="0" w:color="auto"/>
              <w:bottom w:val="nil"/>
              <w:right w:val="single" w:sz="4" w:space="0" w:color="auto"/>
            </w:tcBorders>
            <w:shd w:val="clear" w:color="auto" w:fill="E2E2E2"/>
          </w:tcPr>
          <w:p w14:paraId="50C6ABE9" w14:textId="77777777" w:rsidR="008C3983" w:rsidRPr="00BF7A5D" w:rsidRDefault="008C3983" w:rsidP="00270292">
            <w:pPr>
              <w:rPr>
                <w:rFonts w:ascii="Times New Roman" w:eastAsia="Times New Roman" w:hAnsi="Times New Roman" w:cs="Times New Roman"/>
                <w:b/>
                <w:sz w:val="20"/>
                <w:szCs w:val="20"/>
                <w:lang w:eastAsia="sk-SK"/>
              </w:rPr>
            </w:pPr>
            <w:r w:rsidRPr="00BF7A5D">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70BDF0D1" w14:textId="77777777" w:rsidR="008C3983" w:rsidRPr="00BF7A5D" w:rsidRDefault="008C3983" w:rsidP="00270292">
                <w:pPr>
                  <w:jc w:val="center"/>
                  <w:rPr>
                    <w:rFonts w:ascii="Times New Roman" w:eastAsia="Times New Roman" w:hAnsi="Times New Roman" w:cs="Times New Roman"/>
                    <w:b/>
                    <w:sz w:val="20"/>
                    <w:szCs w:val="20"/>
                    <w:lang w:eastAsia="sk-SK"/>
                  </w:rPr>
                </w:pPr>
                <w:r w:rsidRPr="00BF7A5D">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41CC86B3" w14:textId="77777777" w:rsidR="008C3983" w:rsidRPr="00BF7A5D" w:rsidRDefault="008C3983" w:rsidP="00270292">
            <w:pPr>
              <w:ind w:right="-108"/>
              <w:rPr>
                <w:rFonts w:ascii="Times New Roman" w:eastAsia="Times New Roman" w:hAnsi="Times New Roman" w:cs="Times New Roman"/>
                <w:b/>
                <w:sz w:val="20"/>
                <w:szCs w:val="20"/>
                <w:lang w:eastAsia="sk-SK"/>
              </w:rPr>
            </w:pPr>
            <w:r w:rsidRPr="00BF7A5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5E5855C5" w14:textId="77777777" w:rsidR="008C3983" w:rsidRPr="00BF7A5D" w:rsidRDefault="008C3983" w:rsidP="00270292">
                <w:pPr>
                  <w:jc w:val="center"/>
                  <w:rPr>
                    <w:rFonts w:ascii="Times New Roman" w:eastAsia="Times New Roman" w:hAnsi="Times New Roman" w:cs="Times New Roman"/>
                    <w:b/>
                    <w:sz w:val="20"/>
                    <w:szCs w:val="20"/>
                    <w:lang w:eastAsia="sk-SK"/>
                  </w:rPr>
                </w:pPr>
                <w:r w:rsidRPr="00BF7A5D">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7DDF511C" w14:textId="77777777" w:rsidR="008C3983" w:rsidRPr="00BF7A5D" w:rsidRDefault="008C3983" w:rsidP="00270292">
            <w:pPr>
              <w:rPr>
                <w:rFonts w:ascii="Times New Roman" w:eastAsia="Times New Roman" w:hAnsi="Times New Roman" w:cs="Times New Roman"/>
                <w:b/>
                <w:sz w:val="20"/>
                <w:szCs w:val="20"/>
                <w:lang w:eastAsia="sk-SK"/>
              </w:rPr>
            </w:pPr>
            <w:r w:rsidRPr="00BF7A5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7B37AA9C" w14:textId="77777777" w:rsidR="008C3983" w:rsidRPr="00BF7A5D" w:rsidRDefault="008C3983" w:rsidP="00270292">
                <w:pPr>
                  <w:jc w:val="center"/>
                  <w:rPr>
                    <w:rFonts w:ascii="Times New Roman" w:eastAsia="Times New Roman" w:hAnsi="Times New Roman" w:cs="Times New Roman"/>
                    <w:b/>
                    <w:sz w:val="20"/>
                    <w:szCs w:val="20"/>
                    <w:lang w:eastAsia="sk-SK"/>
                  </w:rPr>
                </w:pPr>
                <w:r w:rsidRPr="00BF7A5D">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2199243A" w14:textId="77777777" w:rsidR="008C3983" w:rsidRPr="00BF7A5D" w:rsidRDefault="008C3983" w:rsidP="00270292">
            <w:pPr>
              <w:ind w:left="54"/>
              <w:rPr>
                <w:rFonts w:ascii="Times New Roman" w:eastAsia="Times New Roman" w:hAnsi="Times New Roman" w:cs="Times New Roman"/>
                <w:b/>
                <w:sz w:val="20"/>
                <w:szCs w:val="20"/>
                <w:lang w:eastAsia="sk-SK"/>
              </w:rPr>
            </w:pPr>
            <w:r w:rsidRPr="00BF7A5D">
              <w:rPr>
                <w:rFonts w:ascii="Times New Roman" w:eastAsia="Times New Roman" w:hAnsi="Times New Roman" w:cs="Times New Roman"/>
                <w:b/>
                <w:sz w:val="20"/>
                <w:szCs w:val="20"/>
                <w:lang w:eastAsia="sk-SK"/>
              </w:rPr>
              <w:t>Negatívne</w:t>
            </w:r>
          </w:p>
        </w:tc>
      </w:tr>
      <w:tr w:rsidR="008C3983" w:rsidRPr="00BF7A5D" w14:paraId="435E9610" w14:textId="77777777" w:rsidTr="00270292">
        <w:tc>
          <w:tcPr>
            <w:tcW w:w="3812" w:type="dxa"/>
            <w:tcBorders>
              <w:top w:val="nil"/>
              <w:left w:val="single" w:sz="4" w:space="0" w:color="000000"/>
              <w:bottom w:val="nil"/>
              <w:right w:val="single" w:sz="4" w:space="0" w:color="000000"/>
            </w:tcBorders>
            <w:shd w:val="clear" w:color="auto" w:fill="E2E2E2"/>
          </w:tcPr>
          <w:p w14:paraId="6BE6A0A6" w14:textId="77777777" w:rsidR="008C3983" w:rsidRPr="00BF7A5D" w:rsidRDefault="008C3983" w:rsidP="00270292">
            <w:pPr>
              <w:rPr>
                <w:rFonts w:ascii="Times New Roman" w:eastAsia="Times New Roman" w:hAnsi="Times New Roman" w:cs="Times New Roman"/>
                <w:sz w:val="20"/>
                <w:szCs w:val="20"/>
                <w:lang w:eastAsia="sk-SK"/>
              </w:rPr>
            </w:pPr>
            <w:r w:rsidRPr="00BF7A5D">
              <w:rPr>
                <w:rFonts w:ascii="Times New Roman" w:eastAsia="Times New Roman" w:hAnsi="Times New Roman" w:cs="Times New Roman"/>
                <w:sz w:val="20"/>
                <w:szCs w:val="20"/>
                <w:lang w:eastAsia="sk-SK"/>
              </w:rPr>
              <w:t xml:space="preserve">    z toho vplyvy na MSP</w:t>
            </w:r>
          </w:p>
          <w:p w14:paraId="09ADF785" w14:textId="77777777" w:rsidR="008C3983" w:rsidRPr="00BF7A5D" w:rsidRDefault="008C3983" w:rsidP="00270292">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71FD5C7D" w14:textId="77777777" w:rsidR="008C3983" w:rsidRPr="00BF7A5D" w:rsidRDefault="008C3983" w:rsidP="00270292">
                <w:pPr>
                  <w:jc w:val="center"/>
                  <w:rPr>
                    <w:rFonts w:ascii="Times New Roman" w:eastAsia="Times New Roman" w:hAnsi="Times New Roman" w:cs="Times New Roman"/>
                    <w:sz w:val="20"/>
                    <w:szCs w:val="20"/>
                    <w:lang w:eastAsia="sk-SK"/>
                  </w:rPr>
                </w:pPr>
                <w:r w:rsidRPr="00BF7A5D">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1FD229F0" w14:textId="77777777" w:rsidR="008C3983" w:rsidRPr="00BF7A5D" w:rsidRDefault="008C3983" w:rsidP="00270292">
            <w:pPr>
              <w:ind w:right="-108"/>
              <w:rPr>
                <w:rFonts w:ascii="Times New Roman" w:eastAsia="Times New Roman" w:hAnsi="Times New Roman" w:cs="Times New Roman"/>
                <w:sz w:val="20"/>
                <w:szCs w:val="20"/>
                <w:lang w:eastAsia="sk-SK"/>
              </w:rPr>
            </w:pPr>
            <w:r w:rsidRPr="00BF7A5D">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C9F9FD9" w14:textId="77777777" w:rsidR="008C3983" w:rsidRPr="00BF7A5D" w:rsidRDefault="008C3983" w:rsidP="00270292">
                <w:pPr>
                  <w:jc w:val="center"/>
                  <w:rPr>
                    <w:rFonts w:ascii="Times New Roman" w:eastAsia="Times New Roman" w:hAnsi="Times New Roman" w:cs="Times New Roman"/>
                    <w:sz w:val="20"/>
                    <w:szCs w:val="20"/>
                    <w:lang w:eastAsia="sk-SK"/>
                  </w:rPr>
                </w:pPr>
                <w:r w:rsidRPr="00BF7A5D">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72C4227E" w14:textId="77777777" w:rsidR="008C3983" w:rsidRPr="00BF7A5D" w:rsidRDefault="008C3983" w:rsidP="00270292">
            <w:pPr>
              <w:rPr>
                <w:rFonts w:ascii="Times New Roman" w:eastAsia="Times New Roman" w:hAnsi="Times New Roman" w:cs="Times New Roman"/>
                <w:sz w:val="20"/>
                <w:szCs w:val="20"/>
                <w:lang w:eastAsia="sk-SK"/>
              </w:rPr>
            </w:pPr>
            <w:r w:rsidRPr="00BF7A5D">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696C33BB" w14:textId="77777777" w:rsidR="008C3983" w:rsidRPr="00BF7A5D" w:rsidRDefault="008C3983" w:rsidP="00270292">
                <w:pPr>
                  <w:jc w:val="center"/>
                  <w:rPr>
                    <w:rFonts w:ascii="Times New Roman" w:eastAsia="Times New Roman" w:hAnsi="Times New Roman" w:cs="Times New Roman"/>
                    <w:sz w:val="20"/>
                    <w:szCs w:val="20"/>
                    <w:lang w:eastAsia="sk-SK"/>
                  </w:rPr>
                </w:pPr>
                <w:r w:rsidRPr="00BF7A5D">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770985CA" w14:textId="77777777" w:rsidR="008C3983" w:rsidRPr="00BF7A5D" w:rsidRDefault="008C3983" w:rsidP="00270292">
            <w:pPr>
              <w:ind w:left="54"/>
              <w:rPr>
                <w:rFonts w:ascii="Times New Roman" w:eastAsia="Times New Roman" w:hAnsi="Times New Roman" w:cs="Times New Roman"/>
                <w:sz w:val="20"/>
                <w:szCs w:val="20"/>
                <w:lang w:eastAsia="sk-SK"/>
              </w:rPr>
            </w:pPr>
            <w:r w:rsidRPr="00BF7A5D">
              <w:rPr>
                <w:rFonts w:ascii="Times New Roman" w:eastAsia="Times New Roman" w:hAnsi="Times New Roman" w:cs="Times New Roman"/>
                <w:sz w:val="20"/>
                <w:szCs w:val="20"/>
                <w:lang w:eastAsia="sk-SK"/>
              </w:rPr>
              <w:t>Negatívne</w:t>
            </w:r>
          </w:p>
        </w:tc>
      </w:tr>
      <w:tr w:rsidR="008C3983" w:rsidRPr="00BF7A5D" w14:paraId="10A6600F" w14:textId="77777777" w:rsidTr="00270292">
        <w:tc>
          <w:tcPr>
            <w:tcW w:w="3812" w:type="dxa"/>
            <w:tcBorders>
              <w:top w:val="nil"/>
              <w:left w:val="single" w:sz="4" w:space="0" w:color="auto"/>
              <w:bottom w:val="single" w:sz="4" w:space="0" w:color="auto"/>
              <w:right w:val="single" w:sz="4" w:space="0" w:color="auto"/>
            </w:tcBorders>
            <w:shd w:val="clear" w:color="auto" w:fill="E2E2E2"/>
          </w:tcPr>
          <w:p w14:paraId="1EAFAB12" w14:textId="77777777" w:rsidR="008C3983" w:rsidRPr="00BF7A5D" w:rsidRDefault="008C3983" w:rsidP="00270292">
            <w:pPr>
              <w:rPr>
                <w:rFonts w:ascii="Times New Roman" w:eastAsia="Times New Roman" w:hAnsi="Times New Roman" w:cs="Times New Roman"/>
                <w:sz w:val="20"/>
                <w:szCs w:val="20"/>
                <w:lang w:eastAsia="sk-SK"/>
              </w:rPr>
            </w:pPr>
            <w:r w:rsidRPr="00BF7A5D">
              <w:rPr>
                <w:rFonts w:ascii="Times New Roman" w:eastAsia="Times New Roman" w:hAnsi="Times New Roman" w:cs="Times New Roman"/>
                <w:sz w:val="20"/>
                <w:szCs w:val="20"/>
                <w:lang w:eastAsia="sk-SK"/>
              </w:rPr>
              <w:t xml:space="preserve">    Mechanizmus znižovania byrokracie    </w:t>
            </w:r>
          </w:p>
          <w:p w14:paraId="5442A169" w14:textId="77777777" w:rsidR="008C3983" w:rsidRPr="00BF7A5D" w:rsidRDefault="008C3983" w:rsidP="00270292">
            <w:pPr>
              <w:rPr>
                <w:rFonts w:ascii="Times New Roman" w:eastAsia="Times New Roman" w:hAnsi="Times New Roman" w:cs="Times New Roman"/>
                <w:b/>
                <w:sz w:val="20"/>
                <w:szCs w:val="20"/>
                <w:lang w:eastAsia="sk-SK"/>
              </w:rPr>
            </w:pPr>
            <w:r w:rsidRPr="00BF7A5D">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1B372B1D" w14:textId="77777777" w:rsidR="008C3983" w:rsidRPr="00BF7A5D" w:rsidRDefault="008C3983" w:rsidP="00270292">
                <w:pPr>
                  <w:jc w:val="center"/>
                  <w:rPr>
                    <w:rFonts w:ascii="Times New Roman" w:eastAsia="Times New Roman" w:hAnsi="Times New Roman" w:cs="Times New Roman"/>
                    <w:b/>
                    <w:sz w:val="20"/>
                    <w:szCs w:val="20"/>
                    <w:lang w:eastAsia="sk-SK"/>
                  </w:rPr>
                </w:pPr>
                <w:r w:rsidRPr="00BF7A5D">
                  <w:rPr>
                    <w:rFonts w:ascii="Segoe UI Symbol" w:eastAsia="MS Gothic" w:hAnsi="Segoe UI Symbol" w:cs="Segoe UI Symbol"/>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2E7DB594" w14:textId="77777777" w:rsidR="008C3983" w:rsidRPr="00BF7A5D" w:rsidRDefault="008C3983" w:rsidP="00270292">
            <w:pPr>
              <w:ind w:right="-108"/>
              <w:rPr>
                <w:rFonts w:ascii="Times New Roman" w:eastAsia="Times New Roman" w:hAnsi="Times New Roman" w:cs="Times New Roman"/>
                <w:b/>
                <w:sz w:val="20"/>
                <w:szCs w:val="20"/>
                <w:lang w:eastAsia="sk-SK"/>
              </w:rPr>
            </w:pPr>
            <w:r w:rsidRPr="00BF7A5D">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27ABB187" w14:textId="77777777" w:rsidR="008C3983" w:rsidRPr="00BF7A5D" w:rsidRDefault="008C3983" w:rsidP="00270292">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00C65BD1" w14:textId="77777777" w:rsidR="008C3983" w:rsidRPr="00BF7A5D" w:rsidRDefault="008C3983" w:rsidP="00270292">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54BD173F" w14:textId="77777777" w:rsidR="008C3983" w:rsidRPr="00BF7A5D" w:rsidRDefault="008C3983" w:rsidP="00270292">
                <w:pPr>
                  <w:jc w:val="center"/>
                  <w:rPr>
                    <w:rFonts w:ascii="Times New Roman" w:eastAsia="Times New Roman" w:hAnsi="Times New Roman" w:cs="Times New Roman"/>
                    <w:b/>
                    <w:sz w:val="20"/>
                    <w:szCs w:val="20"/>
                    <w:lang w:eastAsia="sk-SK"/>
                  </w:rPr>
                </w:pPr>
                <w:r w:rsidRPr="00BF7A5D">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7531C02C" w14:textId="77777777" w:rsidR="008C3983" w:rsidRPr="00BF7A5D" w:rsidRDefault="008C3983" w:rsidP="00270292">
            <w:pPr>
              <w:ind w:left="54"/>
              <w:rPr>
                <w:rFonts w:ascii="Times New Roman" w:eastAsia="Times New Roman" w:hAnsi="Times New Roman" w:cs="Times New Roman"/>
                <w:b/>
                <w:sz w:val="20"/>
                <w:szCs w:val="20"/>
                <w:lang w:eastAsia="sk-SK"/>
              </w:rPr>
            </w:pPr>
            <w:r w:rsidRPr="00BF7A5D">
              <w:rPr>
                <w:rFonts w:ascii="Times New Roman" w:eastAsia="Times New Roman" w:hAnsi="Times New Roman" w:cs="Times New Roman"/>
                <w:sz w:val="20"/>
                <w:szCs w:val="20"/>
                <w:lang w:eastAsia="sk-SK"/>
              </w:rPr>
              <w:t>Nie</w:t>
            </w:r>
          </w:p>
        </w:tc>
      </w:tr>
      <w:tr w:rsidR="008C3983" w:rsidRPr="00BF7A5D" w14:paraId="26216547" w14:textId="77777777" w:rsidTr="00270292">
        <w:tc>
          <w:tcPr>
            <w:tcW w:w="3812" w:type="dxa"/>
            <w:tcBorders>
              <w:top w:val="single" w:sz="4" w:space="0" w:color="000000"/>
              <w:left w:val="single" w:sz="4" w:space="0" w:color="auto"/>
              <w:bottom w:val="single" w:sz="4" w:space="0" w:color="auto"/>
              <w:right w:val="single" w:sz="4" w:space="0" w:color="auto"/>
            </w:tcBorders>
            <w:shd w:val="clear" w:color="auto" w:fill="E2E2E2"/>
          </w:tcPr>
          <w:p w14:paraId="59BFCD87" w14:textId="77777777" w:rsidR="008C3983" w:rsidRPr="00BF7A5D" w:rsidRDefault="008C3983" w:rsidP="00270292">
            <w:pPr>
              <w:rPr>
                <w:rFonts w:ascii="Times New Roman" w:eastAsia="Times New Roman" w:hAnsi="Times New Roman" w:cs="Times New Roman"/>
                <w:b/>
                <w:sz w:val="20"/>
                <w:szCs w:val="20"/>
                <w:lang w:eastAsia="sk-SK"/>
              </w:rPr>
            </w:pPr>
            <w:r w:rsidRPr="00BF7A5D">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2E3CA915" w14:textId="77777777" w:rsidR="008C3983" w:rsidRPr="00BF7A5D" w:rsidRDefault="008C3983" w:rsidP="00270292">
                <w:pPr>
                  <w:jc w:val="center"/>
                  <w:rPr>
                    <w:rFonts w:ascii="Times New Roman" w:eastAsia="Times New Roman" w:hAnsi="Times New Roman" w:cs="Times New Roman"/>
                    <w:b/>
                    <w:sz w:val="20"/>
                    <w:szCs w:val="20"/>
                    <w:lang w:eastAsia="sk-SK"/>
                  </w:rPr>
                </w:pPr>
                <w:r w:rsidRPr="00BF7A5D">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682F59D3" w14:textId="77777777" w:rsidR="008C3983" w:rsidRPr="00BF7A5D" w:rsidRDefault="008C3983" w:rsidP="00270292">
            <w:pPr>
              <w:ind w:right="-108"/>
              <w:rPr>
                <w:rFonts w:ascii="Times New Roman" w:eastAsia="Times New Roman" w:hAnsi="Times New Roman" w:cs="Times New Roman"/>
                <w:b/>
                <w:sz w:val="20"/>
                <w:szCs w:val="20"/>
                <w:lang w:eastAsia="sk-SK"/>
              </w:rPr>
            </w:pPr>
            <w:r w:rsidRPr="00BF7A5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B95F3A0" w14:textId="77777777" w:rsidR="008C3983" w:rsidRPr="00BF7A5D" w:rsidRDefault="008C3983" w:rsidP="00270292">
                <w:pPr>
                  <w:jc w:val="center"/>
                  <w:rPr>
                    <w:rFonts w:ascii="Times New Roman" w:eastAsia="Times New Roman" w:hAnsi="Times New Roman" w:cs="Times New Roman"/>
                    <w:b/>
                    <w:sz w:val="20"/>
                    <w:szCs w:val="20"/>
                    <w:lang w:eastAsia="sk-SK"/>
                  </w:rPr>
                </w:pPr>
                <w:r w:rsidRPr="00BF7A5D">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42B04A9E" w14:textId="77777777" w:rsidR="008C3983" w:rsidRPr="00BF7A5D" w:rsidRDefault="008C3983" w:rsidP="00270292">
            <w:pPr>
              <w:rPr>
                <w:rFonts w:ascii="Times New Roman" w:eastAsia="Times New Roman" w:hAnsi="Times New Roman" w:cs="Times New Roman"/>
                <w:b/>
                <w:sz w:val="20"/>
                <w:szCs w:val="20"/>
                <w:lang w:eastAsia="sk-SK"/>
              </w:rPr>
            </w:pPr>
            <w:r w:rsidRPr="00BF7A5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02B753B" w14:textId="77777777" w:rsidR="008C3983" w:rsidRPr="00BF7A5D" w:rsidRDefault="008C3983" w:rsidP="00270292">
                <w:pPr>
                  <w:jc w:val="center"/>
                  <w:rPr>
                    <w:rFonts w:ascii="Times New Roman" w:eastAsia="Times New Roman" w:hAnsi="Times New Roman" w:cs="Times New Roman"/>
                    <w:b/>
                    <w:sz w:val="20"/>
                    <w:szCs w:val="20"/>
                    <w:lang w:eastAsia="sk-SK"/>
                  </w:rPr>
                </w:pPr>
                <w:r w:rsidRPr="00BF7A5D">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E3D0624" w14:textId="77777777" w:rsidR="008C3983" w:rsidRPr="00BF7A5D" w:rsidRDefault="008C3983" w:rsidP="00270292">
            <w:pPr>
              <w:ind w:left="54"/>
              <w:rPr>
                <w:rFonts w:ascii="Times New Roman" w:eastAsia="Times New Roman" w:hAnsi="Times New Roman" w:cs="Times New Roman"/>
                <w:b/>
                <w:sz w:val="20"/>
                <w:szCs w:val="20"/>
                <w:lang w:eastAsia="sk-SK"/>
              </w:rPr>
            </w:pPr>
            <w:r w:rsidRPr="00BF7A5D">
              <w:rPr>
                <w:rFonts w:ascii="Times New Roman" w:eastAsia="Times New Roman" w:hAnsi="Times New Roman" w:cs="Times New Roman"/>
                <w:b/>
                <w:sz w:val="20"/>
                <w:szCs w:val="20"/>
                <w:lang w:eastAsia="sk-SK"/>
              </w:rPr>
              <w:t>Negatívne</w:t>
            </w:r>
          </w:p>
        </w:tc>
      </w:tr>
      <w:tr w:rsidR="008C3983" w:rsidRPr="00BF7A5D" w14:paraId="0667AE14" w14:textId="77777777" w:rsidTr="00270292">
        <w:tc>
          <w:tcPr>
            <w:tcW w:w="3812" w:type="dxa"/>
            <w:tcBorders>
              <w:top w:val="single" w:sz="4" w:space="0" w:color="auto"/>
              <w:left w:val="single" w:sz="4" w:space="0" w:color="auto"/>
              <w:bottom w:val="nil"/>
              <w:right w:val="single" w:sz="4" w:space="0" w:color="auto"/>
            </w:tcBorders>
            <w:shd w:val="clear" w:color="auto" w:fill="E2E2E2"/>
          </w:tcPr>
          <w:p w14:paraId="6A37209E" w14:textId="77777777" w:rsidR="008C3983" w:rsidRPr="00BF7A5D" w:rsidRDefault="008C3983" w:rsidP="00270292">
            <w:pPr>
              <w:rPr>
                <w:rFonts w:ascii="Times New Roman" w:eastAsia="Times New Roman" w:hAnsi="Times New Roman" w:cs="Times New Roman"/>
                <w:b/>
                <w:sz w:val="20"/>
                <w:szCs w:val="20"/>
                <w:lang w:eastAsia="sk-SK"/>
              </w:rPr>
            </w:pPr>
            <w:r w:rsidRPr="00BF7A5D">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5FEB46B5" w14:textId="77777777" w:rsidR="008C3983" w:rsidRPr="00BF7A5D" w:rsidRDefault="008C3983" w:rsidP="00270292">
                <w:pPr>
                  <w:jc w:val="center"/>
                  <w:rPr>
                    <w:rFonts w:ascii="Times New Roman" w:eastAsia="Times New Roman" w:hAnsi="Times New Roman" w:cs="Times New Roman"/>
                    <w:b/>
                    <w:sz w:val="20"/>
                    <w:szCs w:val="20"/>
                    <w:lang w:eastAsia="sk-SK"/>
                  </w:rPr>
                </w:pPr>
                <w:r w:rsidRPr="00BF7A5D">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60046A83" w14:textId="77777777" w:rsidR="008C3983" w:rsidRPr="00BF7A5D" w:rsidRDefault="008C3983" w:rsidP="00270292">
            <w:pPr>
              <w:ind w:right="-108"/>
              <w:rPr>
                <w:rFonts w:ascii="Times New Roman" w:eastAsia="Times New Roman" w:hAnsi="Times New Roman" w:cs="Times New Roman"/>
                <w:b/>
                <w:sz w:val="20"/>
                <w:szCs w:val="20"/>
                <w:lang w:eastAsia="sk-SK"/>
              </w:rPr>
            </w:pPr>
            <w:r w:rsidRPr="00BF7A5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4771ED9" w14:textId="77777777" w:rsidR="008C3983" w:rsidRPr="00BF7A5D" w:rsidRDefault="008C3983" w:rsidP="00270292">
                <w:pPr>
                  <w:jc w:val="center"/>
                  <w:rPr>
                    <w:rFonts w:ascii="Times New Roman" w:eastAsia="Times New Roman" w:hAnsi="Times New Roman" w:cs="Times New Roman"/>
                    <w:b/>
                    <w:sz w:val="20"/>
                    <w:szCs w:val="20"/>
                    <w:lang w:eastAsia="sk-SK"/>
                  </w:rPr>
                </w:pPr>
                <w:r w:rsidRPr="00BF7A5D">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08E73CF5" w14:textId="77777777" w:rsidR="008C3983" w:rsidRPr="00BF7A5D" w:rsidRDefault="008C3983" w:rsidP="00270292">
            <w:pPr>
              <w:rPr>
                <w:rFonts w:ascii="Times New Roman" w:eastAsia="Times New Roman" w:hAnsi="Times New Roman" w:cs="Times New Roman"/>
                <w:b/>
                <w:sz w:val="20"/>
                <w:szCs w:val="20"/>
                <w:lang w:eastAsia="sk-SK"/>
              </w:rPr>
            </w:pPr>
            <w:r w:rsidRPr="00BF7A5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A1A397A" w14:textId="77777777" w:rsidR="008C3983" w:rsidRPr="00BF7A5D" w:rsidRDefault="008C3983" w:rsidP="00270292">
                <w:pPr>
                  <w:jc w:val="center"/>
                  <w:rPr>
                    <w:rFonts w:ascii="Times New Roman" w:eastAsia="Times New Roman" w:hAnsi="Times New Roman" w:cs="Times New Roman"/>
                    <w:b/>
                    <w:sz w:val="20"/>
                    <w:szCs w:val="20"/>
                    <w:lang w:eastAsia="sk-SK"/>
                  </w:rPr>
                </w:pPr>
                <w:r w:rsidRPr="00BF7A5D">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4B1BD92F" w14:textId="77777777" w:rsidR="008C3983" w:rsidRPr="00BF7A5D" w:rsidRDefault="008C3983" w:rsidP="00270292">
            <w:pPr>
              <w:ind w:left="54"/>
              <w:rPr>
                <w:rFonts w:ascii="Times New Roman" w:eastAsia="Times New Roman" w:hAnsi="Times New Roman" w:cs="Times New Roman"/>
                <w:b/>
                <w:sz w:val="20"/>
                <w:szCs w:val="20"/>
                <w:lang w:eastAsia="sk-SK"/>
              </w:rPr>
            </w:pPr>
            <w:r w:rsidRPr="00BF7A5D">
              <w:rPr>
                <w:rFonts w:ascii="Times New Roman" w:eastAsia="Times New Roman" w:hAnsi="Times New Roman" w:cs="Times New Roman"/>
                <w:b/>
                <w:sz w:val="20"/>
                <w:szCs w:val="20"/>
                <w:lang w:eastAsia="sk-SK"/>
              </w:rPr>
              <w:t>Negatívne</w:t>
            </w:r>
          </w:p>
        </w:tc>
      </w:tr>
      <w:tr w:rsidR="008C3983" w:rsidRPr="00BF7A5D" w14:paraId="4A0CD8E5" w14:textId="77777777" w:rsidTr="00270292">
        <w:tc>
          <w:tcPr>
            <w:tcW w:w="3812" w:type="dxa"/>
            <w:tcBorders>
              <w:top w:val="nil"/>
              <w:left w:val="single" w:sz="4" w:space="0" w:color="auto"/>
              <w:bottom w:val="single" w:sz="4" w:space="0" w:color="auto"/>
              <w:right w:val="single" w:sz="4" w:space="0" w:color="auto"/>
            </w:tcBorders>
            <w:shd w:val="clear" w:color="auto" w:fill="E2E2E2"/>
          </w:tcPr>
          <w:p w14:paraId="528DEC1D" w14:textId="77777777" w:rsidR="008C3983" w:rsidRPr="00BF7A5D" w:rsidRDefault="008C3983" w:rsidP="00270292">
            <w:pPr>
              <w:rPr>
                <w:rFonts w:ascii="Times New Roman" w:eastAsia="Times New Roman" w:hAnsi="Times New Roman" w:cs="Times New Roman"/>
                <w:sz w:val="20"/>
                <w:szCs w:val="20"/>
                <w:lang w:eastAsia="sk-SK"/>
              </w:rPr>
            </w:pPr>
          </w:p>
          <w:p w14:paraId="29A7ECE1" w14:textId="77777777" w:rsidR="008C3983" w:rsidRPr="00BF7A5D" w:rsidRDefault="008C3983" w:rsidP="00270292">
            <w:pPr>
              <w:ind w:left="164"/>
              <w:rPr>
                <w:rFonts w:ascii="Times New Roman" w:eastAsia="Times New Roman" w:hAnsi="Times New Roman" w:cs="Times New Roman"/>
                <w:b/>
                <w:sz w:val="20"/>
                <w:szCs w:val="20"/>
                <w:lang w:eastAsia="sk-SK"/>
              </w:rPr>
            </w:pPr>
            <w:r w:rsidRPr="00BF7A5D">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2A372D23" w14:textId="77777777" w:rsidR="008C3983" w:rsidRPr="00BF7A5D" w:rsidRDefault="008C3983" w:rsidP="00270292">
                <w:pPr>
                  <w:jc w:val="center"/>
                  <w:rPr>
                    <w:rFonts w:ascii="Times New Roman" w:eastAsia="Times New Roman" w:hAnsi="Times New Roman" w:cs="Times New Roman"/>
                    <w:b/>
                    <w:sz w:val="20"/>
                    <w:szCs w:val="20"/>
                    <w:lang w:eastAsia="sk-SK"/>
                  </w:rPr>
                </w:pPr>
                <w:r w:rsidRPr="00BF7A5D">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21CB5070" w14:textId="77777777" w:rsidR="008C3983" w:rsidRPr="00BF7A5D" w:rsidRDefault="008C3983" w:rsidP="00270292">
            <w:pPr>
              <w:ind w:right="-108"/>
              <w:rPr>
                <w:rFonts w:ascii="Times New Roman" w:eastAsia="Times New Roman" w:hAnsi="Times New Roman" w:cs="Times New Roman"/>
                <w:b/>
                <w:sz w:val="20"/>
                <w:szCs w:val="20"/>
                <w:lang w:eastAsia="sk-SK"/>
              </w:rPr>
            </w:pPr>
            <w:r w:rsidRPr="00BF7A5D">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0FD99F6C" w14:textId="77777777" w:rsidR="008C3983" w:rsidRPr="00BF7A5D" w:rsidRDefault="008C3983" w:rsidP="00270292">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2AC5B7B2" w14:textId="77777777" w:rsidR="008C3983" w:rsidRPr="00BF7A5D" w:rsidRDefault="008C3983" w:rsidP="00270292">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7E24E9BF" w14:textId="77777777" w:rsidR="008C3983" w:rsidRPr="00BF7A5D" w:rsidRDefault="008C3983" w:rsidP="00270292">
                <w:pPr>
                  <w:jc w:val="center"/>
                  <w:rPr>
                    <w:rFonts w:ascii="Times New Roman" w:eastAsia="Times New Roman" w:hAnsi="Times New Roman" w:cs="Times New Roman"/>
                    <w:b/>
                    <w:sz w:val="20"/>
                    <w:szCs w:val="20"/>
                    <w:lang w:eastAsia="sk-SK"/>
                  </w:rPr>
                </w:pPr>
                <w:r w:rsidRPr="00BF7A5D">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69284C87" w14:textId="77777777" w:rsidR="008C3983" w:rsidRPr="00BF7A5D" w:rsidRDefault="008C3983" w:rsidP="00270292">
            <w:pPr>
              <w:ind w:left="54"/>
              <w:rPr>
                <w:rFonts w:ascii="Times New Roman" w:eastAsia="Times New Roman" w:hAnsi="Times New Roman" w:cs="Times New Roman"/>
                <w:b/>
                <w:sz w:val="20"/>
                <w:szCs w:val="20"/>
                <w:lang w:eastAsia="sk-SK"/>
              </w:rPr>
            </w:pPr>
            <w:r w:rsidRPr="00BF7A5D">
              <w:rPr>
                <w:rFonts w:ascii="Times New Roman" w:eastAsia="Times New Roman" w:hAnsi="Times New Roman" w:cs="Times New Roman"/>
                <w:sz w:val="20"/>
                <w:szCs w:val="20"/>
                <w:lang w:eastAsia="sk-SK"/>
              </w:rPr>
              <w:t>Nie</w:t>
            </w:r>
          </w:p>
        </w:tc>
      </w:tr>
      <w:tr w:rsidR="008C3983" w:rsidRPr="00BF7A5D" w14:paraId="66EA5AE0" w14:textId="77777777" w:rsidTr="00270292">
        <w:tc>
          <w:tcPr>
            <w:tcW w:w="3812" w:type="dxa"/>
            <w:tcBorders>
              <w:top w:val="single" w:sz="4" w:space="0" w:color="auto"/>
              <w:left w:val="single" w:sz="4" w:space="0" w:color="auto"/>
              <w:bottom w:val="single" w:sz="4" w:space="0" w:color="auto"/>
              <w:right w:val="single" w:sz="4" w:space="0" w:color="auto"/>
            </w:tcBorders>
            <w:shd w:val="clear" w:color="auto" w:fill="E2E2E2"/>
          </w:tcPr>
          <w:p w14:paraId="69E99AB6" w14:textId="77777777" w:rsidR="008C3983" w:rsidRPr="00BF7A5D" w:rsidRDefault="008C3983" w:rsidP="00270292">
            <w:pPr>
              <w:rPr>
                <w:rFonts w:ascii="Times New Roman" w:eastAsia="Times New Roman" w:hAnsi="Times New Roman" w:cs="Times New Roman"/>
                <w:b/>
                <w:sz w:val="20"/>
                <w:szCs w:val="20"/>
                <w:lang w:eastAsia="sk-SK"/>
              </w:rPr>
            </w:pPr>
            <w:r w:rsidRPr="00BF7A5D">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1E129EF" w14:textId="77777777" w:rsidR="008C3983" w:rsidRPr="00BF7A5D" w:rsidRDefault="008C3983" w:rsidP="00270292">
                <w:pPr>
                  <w:jc w:val="center"/>
                  <w:rPr>
                    <w:rFonts w:ascii="Times New Roman" w:eastAsia="Times New Roman" w:hAnsi="Times New Roman" w:cs="Times New Roman"/>
                    <w:b/>
                    <w:sz w:val="20"/>
                    <w:szCs w:val="20"/>
                    <w:lang w:eastAsia="sk-SK"/>
                  </w:rPr>
                </w:pPr>
                <w:r w:rsidRPr="00BF7A5D">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76128C4A" w14:textId="77777777" w:rsidR="008C3983" w:rsidRPr="00BF7A5D" w:rsidRDefault="008C3983" w:rsidP="00270292">
            <w:pPr>
              <w:ind w:right="-108"/>
              <w:rPr>
                <w:rFonts w:ascii="Times New Roman" w:eastAsia="Times New Roman" w:hAnsi="Times New Roman" w:cs="Times New Roman"/>
                <w:b/>
                <w:sz w:val="20"/>
                <w:szCs w:val="20"/>
                <w:lang w:eastAsia="sk-SK"/>
              </w:rPr>
            </w:pPr>
            <w:r w:rsidRPr="00BF7A5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09CE440" w14:textId="77777777" w:rsidR="008C3983" w:rsidRPr="00BF7A5D" w:rsidRDefault="008C3983" w:rsidP="00270292">
                <w:pPr>
                  <w:jc w:val="center"/>
                  <w:rPr>
                    <w:rFonts w:ascii="Times New Roman" w:eastAsia="Times New Roman" w:hAnsi="Times New Roman" w:cs="Times New Roman"/>
                    <w:b/>
                    <w:sz w:val="20"/>
                    <w:szCs w:val="20"/>
                    <w:lang w:eastAsia="sk-SK"/>
                  </w:rPr>
                </w:pPr>
                <w:r w:rsidRPr="00BF7A5D">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5DED3E58" w14:textId="77777777" w:rsidR="008C3983" w:rsidRPr="00BF7A5D" w:rsidRDefault="008C3983" w:rsidP="00270292">
            <w:pPr>
              <w:rPr>
                <w:rFonts w:ascii="Times New Roman" w:eastAsia="Times New Roman" w:hAnsi="Times New Roman" w:cs="Times New Roman"/>
                <w:b/>
                <w:sz w:val="20"/>
                <w:szCs w:val="20"/>
                <w:lang w:eastAsia="sk-SK"/>
              </w:rPr>
            </w:pPr>
            <w:r w:rsidRPr="00BF7A5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17DA0AA" w14:textId="77777777" w:rsidR="008C3983" w:rsidRPr="00BF7A5D" w:rsidRDefault="008C3983" w:rsidP="00270292">
                <w:pPr>
                  <w:jc w:val="center"/>
                  <w:rPr>
                    <w:rFonts w:ascii="Times New Roman" w:eastAsia="Times New Roman" w:hAnsi="Times New Roman" w:cs="Times New Roman"/>
                    <w:b/>
                    <w:sz w:val="20"/>
                    <w:szCs w:val="20"/>
                    <w:lang w:eastAsia="sk-SK"/>
                  </w:rPr>
                </w:pPr>
                <w:r w:rsidRPr="00BF7A5D">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B898CC5" w14:textId="77777777" w:rsidR="008C3983" w:rsidRPr="00BF7A5D" w:rsidRDefault="008C3983" w:rsidP="00270292">
            <w:pPr>
              <w:ind w:left="54"/>
              <w:rPr>
                <w:rFonts w:ascii="Times New Roman" w:eastAsia="Times New Roman" w:hAnsi="Times New Roman" w:cs="Times New Roman"/>
                <w:b/>
                <w:sz w:val="20"/>
                <w:szCs w:val="20"/>
                <w:lang w:eastAsia="sk-SK"/>
              </w:rPr>
            </w:pPr>
            <w:r w:rsidRPr="00BF7A5D">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8C3983" w:rsidRPr="00612E08" w14:paraId="4C1A90EB" w14:textId="77777777" w:rsidTr="00270292">
        <w:tc>
          <w:tcPr>
            <w:tcW w:w="3812" w:type="dxa"/>
            <w:tcBorders>
              <w:top w:val="single" w:sz="4" w:space="0" w:color="auto"/>
              <w:left w:val="single" w:sz="4" w:space="0" w:color="auto"/>
              <w:bottom w:val="nil"/>
              <w:right w:val="single" w:sz="4" w:space="0" w:color="auto"/>
            </w:tcBorders>
            <w:shd w:val="clear" w:color="auto" w:fill="E2E2E2"/>
          </w:tcPr>
          <w:p w14:paraId="47AD2036" w14:textId="77777777" w:rsidR="008C3983" w:rsidRPr="00612E08" w:rsidRDefault="008C3983" w:rsidP="00270292">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57B9937A" w14:textId="77777777" w:rsidR="008C3983" w:rsidRPr="00612E08" w:rsidRDefault="008C3983" w:rsidP="00270292">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055BA3B0" w14:textId="77777777" w:rsidR="008C3983" w:rsidRPr="00612E08" w:rsidRDefault="008C3983" w:rsidP="00270292">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27A34DC9" w14:textId="77777777" w:rsidR="008C3983" w:rsidRPr="00612E08" w:rsidRDefault="008C3983" w:rsidP="00270292">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3EEBF05C" w14:textId="77777777" w:rsidR="008C3983" w:rsidRPr="00612E08" w:rsidRDefault="008C3983" w:rsidP="00270292">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7C70D92D" w14:textId="77777777" w:rsidR="008C3983" w:rsidRPr="00612E08" w:rsidRDefault="008C3983" w:rsidP="00270292">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104898CC" w14:textId="77777777" w:rsidR="008C3983" w:rsidRPr="00612E08" w:rsidRDefault="008C3983" w:rsidP="00270292">
            <w:pPr>
              <w:spacing w:after="0" w:line="240" w:lineRule="auto"/>
              <w:ind w:left="54"/>
              <w:rPr>
                <w:rFonts w:ascii="Times New Roman" w:eastAsia="Times New Roman" w:hAnsi="Times New Roman" w:cs="Times New Roman"/>
                <w:b/>
                <w:sz w:val="20"/>
                <w:szCs w:val="20"/>
                <w:lang w:eastAsia="sk-SK"/>
              </w:rPr>
            </w:pPr>
          </w:p>
        </w:tc>
      </w:tr>
      <w:tr w:rsidR="008C3983" w:rsidRPr="00612E08" w14:paraId="056FE7C1" w14:textId="77777777" w:rsidTr="00270292">
        <w:tc>
          <w:tcPr>
            <w:tcW w:w="3812" w:type="dxa"/>
            <w:tcBorders>
              <w:top w:val="nil"/>
              <w:left w:val="single" w:sz="4" w:space="0" w:color="auto"/>
              <w:bottom w:val="nil"/>
              <w:right w:val="single" w:sz="4" w:space="0" w:color="auto"/>
            </w:tcBorders>
            <w:shd w:val="clear" w:color="auto" w:fill="E2E2E2"/>
          </w:tcPr>
          <w:p w14:paraId="323653CD" w14:textId="77777777" w:rsidR="008C3983" w:rsidRPr="00612E08" w:rsidRDefault="008C3983" w:rsidP="00270292">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69399D70" w14:textId="77777777" w:rsidR="008C3983" w:rsidRPr="00612E08" w:rsidRDefault="008C3983" w:rsidP="00270292">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6259B3D7" w14:textId="77777777" w:rsidR="008C3983" w:rsidRPr="00612E08" w:rsidRDefault="008C3983" w:rsidP="00270292">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26553D5D" w14:textId="77777777" w:rsidR="008C3983" w:rsidRPr="00612E08" w:rsidRDefault="008C3983" w:rsidP="00270292">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2F1FCEBC" w14:textId="77777777" w:rsidR="008C3983" w:rsidRPr="00612E08" w:rsidRDefault="008C3983" w:rsidP="00270292">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724AD3BE" w14:textId="77777777" w:rsidR="008C3983" w:rsidRPr="00612E08" w:rsidRDefault="008C3983" w:rsidP="00270292">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3BAA0ADF" w14:textId="77777777" w:rsidR="008C3983" w:rsidRPr="00612E08" w:rsidRDefault="008C3983" w:rsidP="00270292">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8C3983" w:rsidRPr="00612E08" w14:paraId="4EC8A588" w14:textId="77777777" w:rsidTr="00270292">
        <w:tc>
          <w:tcPr>
            <w:tcW w:w="3812" w:type="dxa"/>
            <w:tcBorders>
              <w:top w:val="nil"/>
              <w:left w:val="single" w:sz="4" w:space="0" w:color="auto"/>
              <w:bottom w:val="nil"/>
              <w:right w:val="single" w:sz="4" w:space="0" w:color="auto"/>
            </w:tcBorders>
            <w:shd w:val="clear" w:color="auto" w:fill="E2E2E2"/>
          </w:tcPr>
          <w:p w14:paraId="311A8951" w14:textId="77777777" w:rsidR="008C3983" w:rsidRPr="00612E08" w:rsidRDefault="008C3983" w:rsidP="00270292">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6212B6B9" w14:textId="77777777" w:rsidR="008C3983" w:rsidRPr="00612E08" w:rsidRDefault="008C3983" w:rsidP="00270292">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02F8D04C" w14:textId="77777777" w:rsidR="008C3983" w:rsidRPr="00612E08" w:rsidRDefault="008C3983" w:rsidP="00270292">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1E5B951B" w14:textId="77777777" w:rsidR="008C3983" w:rsidRPr="00612E08" w:rsidRDefault="008C3983" w:rsidP="00270292">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3A73E7B5" w14:textId="77777777" w:rsidR="008C3983" w:rsidRPr="00612E08" w:rsidRDefault="008C3983" w:rsidP="00270292">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0B8CCC65" w14:textId="77777777" w:rsidR="008C3983" w:rsidRPr="00612E08" w:rsidRDefault="008C3983" w:rsidP="00270292">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3389F6AA" w14:textId="77777777" w:rsidR="008C3983" w:rsidRPr="00612E08" w:rsidRDefault="008C3983" w:rsidP="00270292">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8C3983" w:rsidRPr="00612E08" w14:paraId="5171EABC" w14:textId="77777777" w:rsidTr="00270292">
        <w:tc>
          <w:tcPr>
            <w:tcW w:w="3812" w:type="dxa"/>
            <w:tcBorders>
              <w:top w:val="single" w:sz="4" w:space="0" w:color="000000"/>
              <w:left w:val="single" w:sz="4" w:space="0" w:color="auto"/>
              <w:bottom w:val="single" w:sz="4" w:space="0" w:color="auto"/>
              <w:right w:val="single" w:sz="4" w:space="0" w:color="auto"/>
            </w:tcBorders>
            <w:shd w:val="clear" w:color="auto" w:fill="E2E2E2"/>
          </w:tcPr>
          <w:p w14:paraId="02834114" w14:textId="77777777" w:rsidR="008C3983" w:rsidRPr="00612E08" w:rsidRDefault="008C3983" w:rsidP="0027029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00645A9C" w14:textId="77777777" w:rsidR="008C3983" w:rsidRPr="00612E08" w:rsidRDefault="008C3983" w:rsidP="0027029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24F4CAF3" w14:textId="77777777" w:rsidR="008C3983" w:rsidRPr="00612E08" w:rsidRDefault="008C3983" w:rsidP="00270292">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5E1A8032" w14:textId="77777777" w:rsidR="008C3983" w:rsidRPr="00612E08" w:rsidRDefault="008C3983" w:rsidP="0027029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39B4E963" w14:textId="77777777" w:rsidR="008C3983" w:rsidRPr="00612E08" w:rsidRDefault="008C3983" w:rsidP="0027029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6C6A5207" w14:textId="77777777" w:rsidR="008C3983" w:rsidRPr="00612E08" w:rsidRDefault="008C3983" w:rsidP="0027029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45D9D94B" w14:textId="77777777" w:rsidR="008C3983" w:rsidRPr="006B3D6E" w:rsidRDefault="008C3983" w:rsidP="00270292">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bl>
    <w:p w14:paraId="74BD0A24" w14:textId="77777777" w:rsidR="00E074C0" w:rsidRDefault="00E074C0">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br w:type="page"/>
      </w:r>
    </w:p>
    <w:tbl>
      <w:tblPr>
        <w:tblStyle w:val="Mriekatabuky1"/>
        <w:tblW w:w="9176" w:type="dxa"/>
        <w:tblLayout w:type="fixed"/>
        <w:tblLook w:val="04A0" w:firstRow="1" w:lastRow="0" w:firstColumn="1" w:lastColumn="0" w:noHBand="0" w:noVBand="1"/>
      </w:tblPr>
      <w:tblGrid>
        <w:gridCol w:w="9176"/>
      </w:tblGrid>
      <w:tr w:rsidR="008C3983" w:rsidRPr="00612E08" w14:paraId="62F6F90E" w14:textId="77777777" w:rsidTr="00270292">
        <w:tc>
          <w:tcPr>
            <w:tcW w:w="9176" w:type="dxa"/>
            <w:tcBorders>
              <w:top w:val="single" w:sz="4" w:space="0" w:color="auto"/>
              <w:left w:val="single" w:sz="4" w:space="0" w:color="auto"/>
              <w:bottom w:val="nil"/>
              <w:right w:val="single" w:sz="4" w:space="0" w:color="auto"/>
            </w:tcBorders>
            <w:shd w:val="clear" w:color="auto" w:fill="E2E2E2"/>
          </w:tcPr>
          <w:p w14:paraId="1AC3C205" w14:textId="77777777" w:rsidR="008C3983" w:rsidRPr="00612E08" w:rsidRDefault="008C3983" w:rsidP="008C3983">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Poznámky</w:t>
            </w:r>
          </w:p>
        </w:tc>
      </w:tr>
      <w:tr w:rsidR="008C3983" w:rsidRPr="00612E08" w14:paraId="0F3A0E60" w14:textId="77777777" w:rsidTr="00270292">
        <w:trPr>
          <w:trHeight w:val="874"/>
        </w:trPr>
        <w:tc>
          <w:tcPr>
            <w:tcW w:w="9176" w:type="dxa"/>
            <w:tcBorders>
              <w:top w:val="nil"/>
              <w:left w:val="single" w:sz="4" w:space="0" w:color="auto"/>
              <w:bottom w:val="single" w:sz="4" w:space="0" w:color="FFFFFF"/>
              <w:right w:val="single" w:sz="4" w:space="0" w:color="auto"/>
            </w:tcBorders>
            <w:shd w:val="clear" w:color="auto" w:fill="auto"/>
          </w:tcPr>
          <w:p w14:paraId="37BD739D" w14:textId="77777777" w:rsidR="008C3983" w:rsidRPr="00BF02CF" w:rsidRDefault="008C3983" w:rsidP="00270292">
            <w:pPr>
              <w:jc w:val="both"/>
              <w:rPr>
                <w:rFonts w:ascii="Times New Roman" w:eastAsia="Times New Roman" w:hAnsi="Times New Roman" w:cs="Times New Roman"/>
                <w:i/>
                <w:sz w:val="20"/>
                <w:szCs w:val="20"/>
                <w:lang w:eastAsia="sk-SK"/>
              </w:rPr>
            </w:pPr>
            <w:r>
              <w:t xml:space="preserve"> </w:t>
            </w:r>
            <w:r w:rsidRPr="00BF02CF">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14:paraId="7A092C97" w14:textId="77777777" w:rsidR="008C3983" w:rsidRPr="00BF02CF" w:rsidRDefault="008C3983" w:rsidP="00270292">
            <w:pPr>
              <w:jc w:val="both"/>
              <w:rPr>
                <w:rFonts w:ascii="Times New Roman" w:eastAsia="Times New Roman" w:hAnsi="Times New Roman" w:cs="Times New Roman"/>
                <w:i/>
                <w:sz w:val="20"/>
                <w:szCs w:val="20"/>
                <w:lang w:eastAsia="sk-SK"/>
              </w:rPr>
            </w:pPr>
          </w:p>
          <w:p w14:paraId="4D00A5E6" w14:textId="77777777" w:rsidR="008C3983" w:rsidRPr="00BF02CF" w:rsidRDefault="008C3983" w:rsidP="00270292">
            <w:pPr>
              <w:jc w:val="both"/>
              <w:rPr>
                <w:rFonts w:ascii="Times New Roman" w:eastAsia="Times New Roman" w:hAnsi="Times New Roman" w:cs="Times New Roman"/>
                <w:i/>
                <w:sz w:val="20"/>
                <w:szCs w:val="20"/>
                <w:lang w:eastAsia="sk-SK"/>
              </w:rPr>
            </w:pPr>
            <w:r w:rsidRPr="00BF02CF">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2CE94AF0" w14:textId="77777777" w:rsidR="008C3983" w:rsidRPr="00BF02CF" w:rsidRDefault="008C3983" w:rsidP="00270292">
            <w:pPr>
              <w:jc w:val="both"/>
              <w:rPr>
                <w:rFonts w:ascii="Times New Roman" w:eastAsia="Times New Roman" w:hAnsi="Times New Roman" w:cs="Times New Roman"/>
                <w:i/>
                <w:sz w:val="20"/>
                <w:szCs w:val="20"/>
                <w:lang w:eastAsia="sk-SK"/>
              </w:rPr>
            </w:pPr>
          </w:p>
          <w:p w14:paraId="0CEC9FA0" w14:textId="77777777" w:rsidR="008C3983" w:rsidRPr="00BF02CF" w:rsidRDefault="008C3983" w:rsidP="00270292">
            <w:pPr>
              <w:jc w:val="both"/>
              <w:rPr>
                <w:rFonts w:ascii="Times New Roman" w:eastAsia="Times New Roman" w:hAnsi="Times New Roman" w:cs="Times New Roman"/>
                <w:i/>
                <w:sz w:val="20"/>
                <w:szCs w:val="20"/>
                <w:lang w:eastAsia="sk-SK"/>
              </w:rPr>
            </w:pPr>
            <w:r w:rsidRPr="00BF02CF">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14:paraId="6CB466B5" w14:textId="77777777" w:rsidR="008C3983" w:rsidRPr="00BF02CF" w:rsidRDefault="008C3983" w:rsidP="00270292">
            <w:pPr>
              <w:jc w:val="both"/>
              <w:rPr>
                <w:rFonts w:ascii="Times New Roman" w:eastAsia="Times New Roman" w:hAnsi="Times New Roman" w:cs="Times New Roman"/>
                <w:i/>
                <w:sz w:val="20"/>
                <w:szCs w:val="20"/>
                <w:lang w:eastAsia="sk-SK"/>
              </w:rPr>
            </w:pPr>
          </w:p>
          <w:p w14:paraId="5FD526B0" w14:textId="77777777" w:rsidR="008C3983" w:rsidRPr="00CF568A" w:rsidRDefault="008C3983" w:rsidP="00270292">
            <w:pPr>
              <w:jc w:val="both"/>
              <w:rPr>
                <w:rFonts w:ascii="Times New Roman" w:eastAsia="Times New Roman" w:hAnsi="Times New Roman" w:cs="Times New Roman"/>
                <w:i/>
                <w:sz w:val="20"/>
                <w:szCs w:val="20"/>
                <w:lang w:eastAsia="sk-SK"/>
              </w:rPr>
            </w:pPr>
            <w:r w:rsidRPr="00BF02CF">
              <w:rPr>
                <w:rFonts w:ascii="Times New Roman" w:eastAsia="Times New Roman" w:hAnsi="Times New Roman" w:cs="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tc>
      </w:tr>
      <w:tr w:rsidR="008C3983" w:rsidRPr="00612E08" w14:paraId="3ACFF980" w14:textId="77777777" w:rsidTr="00270292">
        <w:tc>
          <w:tcPr>
            <w:tcW w:w="9176" w:type="dxa"/>
            <w:tcBorders>
              <w:top w:val="single" w:sz="4" w:space="0" w:color="auto"/>
              <w:left w:val="single" w:sz="4" w:space="0" w:color="auto"/>
              <w:bottom w:val="single" w:sz="4" w:space="0" w:color="FFFFFF"/>
              <w:right w:val="single" w:sz="4" w:space="0" w:color="auto"/>
            </w:tcBorders>
            <w:shd w:val="clear" w:color="auto" w:fill="E2E2E2"/>
          </w:tcPr>
          <w:p w14:paraId="41462396" w14:textId="77777777" w:rsidR="008C3983" w:rsidRPr="00612E08" w:rsidRDefault="008C3983" w:rsidP="008C3983">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8C3983" w:rsidRPr="00612E08" w14:paraId="7F7D3C07" w14:textId="77777777" w:rsidTr="00270292">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7A36C54" w14:textId="77777777" w:rsidR="008C3983" w:rsidRDefault="008C3983" w:rsidP="00270292">
            <w:pPr>
              <w:jc w:val="both"/>
              <w:rPr>
                <w:rFonts w:ascii="Times New Roman" w:eastAsia="Times New Roman" w:hAnsi="Times New Roman" w:cs="Times New Roman"/>
                <w:i/>
                <w:sz w:val="20"/>
                <w:szCs w:val="20"/>
                <w:lang w:eastAsia="sk-SK"/>
              </w:rPr>
            </w:pPr>
            <w:r w:rsidRPr="00BF02CF">
              <w:rPr>
                <w:rFonts w:ascii="Times New Roman" w:eastAsia="Times New Roman" w:hAnsi="Times New Roman" w:cs="Times New Roman"/>
                <w:i/>
                <w:sz w:val="20"/>
                <w:szCs w:val="20"/>
                <w:lang w:eastAsia="sk-SK"/>
              </w:rPr>
              <w:t>Uveďte údaje na kontaktnú osobu, ktorú je možné kontaktovať v</w:t>
            </w:r>
            <w:r>
              <w:rPr>
                <w:rFonts w:ascii="Times New Roman" w:eastAsia="Times New Roman" w:hAnsi="Times New Roman" w:cs="Times New Roman"/>
                <w:i/>
                <w:sz w:val="20"/>
                <w:szCs w:val="20"/>
                <w:lang w:eastAsia="sk-SK"/>
              </w:rPr>
              <w:t> </w:t>
            </w:r>
            <w:r w:rsidRPr="00BF02CF">
              <w:rPr>
                <w:rFonts w:ascii="Times New Roman" w:eastAsia="Times New Roman" w:hAnsi="Times New Roman" w:cs="Times New Roman"/>
                <w:i/>
                <w:sz w:val="20"/>
                <w:szCs w:val="20"/>
                <w:lang w:eastAsia="sk-SK"/>
              </w:rPr>
              <w:t>súvislosti</w:t>
            </w:r>
            <w:r>
              <w:rPr>
                <w:rFonts w:ascii="Times New Roman" w:eastAsia="Times New Roman" w:hAnsi="Times New Roman" w:cs="Times New Roman"/>
                <w:i/>
                <w:sz w:val="20"/>
                <w:szCs w:val="20"/>
                <w:lang w:eastAsia="sk-SK"/>
              </w:rPr>
              <w:t xml:space="preserve"> s posúdením vybraných vplyvov.</w:t>
            </w:r>
          </w:p>
          <w:p w14:paraId="337FC1A3" w14:textId="77777777" w:rsidR="008C3983" w:rsidRDefault="008C3983" w:rsidP="00270292">
            <w:pPr>
              <w:jc w:val="both"/>
              <w:rPr>
                <w:rFonts w:ascii="Times New Roman" w:eastAsia="Times New Roman" w:hAnsi="Times New Roman" w:cs="Times New Roman"/>
                <w:i/>
                <w:sz w:val="20"/>
                <w:szCs w:val="20"/>
                <w:lang w:eastAsia="sk-SK"/>
              </w:rPr>
            </w:pPr>
          </w:p>
          <w:p w14:paraId="47344C00" w14:textId="77777777" w:rsidR="008C3983" w:rsidRPr="009216B6" w:rsidRDefault="008C3983" w:rsidP="00270292">
            <w:pPr>
              <w:jc w:val="both"/>
              <w:rPr>
                <w:rFonts w:ascii="Times New Roman" w:eastAsia="Times New Roman" w:hAnsi="Times New Roman" w:cs="Times New Roman"/>
                <w:sz w:val="20"/>
                <w:szCs w:val="20"/>
                <w:lang w:eastAsia="sk-SK"/>
              </w:rPr>
            </w:pPr>
            <w:r w:rsidRPr="009216B6">
              <w:rPr>
                <w:rFonts w:ascii="Times New Roman" w:eastAsia="Times New Roman" w:hAnsi="Times New Roman" w:cs="Times New Roman"/>
                <w:sz w:val="20"/>
                <w:szCs w:val="20"/>
                <w:lang w:eastAsia="sk-SK"/>
              </w:rPr>
              <w:t xml:space="preserve">Mgr. Matej Hirják, </w:t>
            </w:r>
          </w:p>
          <w:p w14:paraId="3C548846" w14:textId="77777777" w:rsidR="008C3983" w:rsidRPr="009216B6" w:rsidRDefault="008C3983" w:rsidP="00270292">
            <w:pPr>
              <w:jc w:val="both"/>
              <w:rPr>
                <w:rFonts w:ascii="Times New Roman" w:eastAsiaTheme="minorEastAsia" w:hAnsi="Times New Roman" w:cs="Times New Roman"/>
                <w:noProof/>
                <w:color w:val="1F497D"/>
                <w:sz w:val="20"/>
                <w:szCs w:val="20"/>
                <w:lang w:eastAsia="sk-SK"/>
              </w:rPr>
            </w:pPr>
            <w:r>
              <w:rPr>
                <w:rFonts w:ascii="Times New Roman" w:eastAsia="Times New Roman" w:hAnsi="Times New Roman" w:cs="Times New Roman"/>
                <w:sz w:val="20"/>
                <w:szCs w:val="20"/>
                <w:lang w:eastAsia="sk-SK"/>
              </w:rPr>
              <w:t>odbor stratégie a</w:t>
            </w:r>
            <w:r w:rsidRPr="009216B6">
              <w:rPr>
                <w:rFonts w:ascii="Times New Roman" w:eastAsia="Times New Roman" w:hAnsi="Times New Roman" w:cs="Times New Roman"/>
                <w:sz w:val="20"/>
                <w:szCs w:val="20"/>
                <w:lang w:eastAsia="sk-SK"/>
              </w:rPr>
              <w:t xml:space="preserve"> metodiky regionálneho rozvoja, </w:t>
            </w:r>
          </w:p>
          <w:p w14:paraId="11FCAAF7" w14:textId="77777777" w:rsidR="008C3983" w:rsidRPr="009216B6" w:rsidRDefault="008C3983" w:rsidP="00270292">
            <w:pPr>
              <w:jc w:val="both"/>
              <w:rPr>
                <w:rFonts w:ascii="Times New Roman" w:eastAsia="Times New Roman" w:hAnsi="Times New Roman" w:cs="Times New Roman"/>
                <w:sz w:val="20"/>
                <w:szCs w:val="20"/>
                <w:lang w:eastAsia="sk-SK"/>
              </w:rPr>
            </w:pPr>
            <w:r w:rsidRPr="009216B6">
              <w:rPr>
                <w:rFonts w:ascii="Times New Roman" w:eastAsia="Times New Roman" w:hAnsi="Times New Roman" w:cs="Times New Roman"/>
                <w:sz w:val="20"/>
                <w:szCs w:val="20"/>
                <w:lang w:eastAsia="sk-SK"/>
              </w:rPr>
              <w:t>Sekcia regionálneho rozvoja,</w:t>
            </w:r>
          </w:p>
          <w:p w14:paraId="25378ECA" w14:textId="77777777" w:rsidR="008C3983" w:rsidRPr="009216B6" w:rsidRDefault="008C3983" w:rsidP="00270292">
            <w:pPr>
              <w:jc w:val="both"/>
              <w:rPr>
                <w:rFonts w:ascii="Times New Roman" w:eastAsia="Times New Roman" w:hAnsi="Times New Roman" w:cs="Times New Roman"/>
                <w:sz w:val="20"/>
                <w:szCs w:val="20"/>
                <w:lang w:eastAsia="sk-SK"/>
              </w:rPr>
            </w:pPr>
            <w:r w:rsidRPr="009216B6">
              <w:rPr>
                <w:rFonts w:ascii="Times New Roman" w:eastAsia="Times New Roman" w:hAnsi="Times New Roman" w:cs="Times New Roman"/>
                <w:sz w:val="20"/>
                <w:szCs w:val="20"/>
                <w:lang w:eastAsia="sk-SK"/>
              </w:rPr>
              <w:t xml:space="preserve">Ministerstvo investícií, regionálneho rozvoja a informatizácie Slovenskej republiky, </w:t>
            </w:r>
          </w:p>
          <w:p w14:paraId="5F6D92AE" w14:textId="77777777" w:rsidR="008C3983" w:rsidRPr="009216B6" w:rsidRDefault="008C3983" w:rsidP="00270292">
            <w:pPr>
              <w:jc w:val="both"/>
              <w:rPr>
                <w:rFonts w:ascii="Times New Roman" w:eastAsia="Times New Roman" w:hAnsi="Times New Roman" w:cs="Times New Roman"/>
                <w:sz w:val="20"/>
                <w:szCs w:val="20"/>
                <w:lang w:eastAsia="sk-SK"/>
              </w:rPr>
            </w:pPr>
            <w:r w:rsidRPr="009216B6">
              <w:rPr>
                <w:rFonts w:ascii="Times New Roman" w:hAnsi="Times New Roman" w:cs="Times New Roman"/>
                <w:sz w:val="20"/>
                <w:szCs w:val="20"/>
              </w:rPr>
              <w:t>telefónne číslo: (02) 20 92 8155</w:t>
            </w:r>
          </w:p>
          <w:p w14:paraId="09A0F900" w14:textId="77777777" w:rsidR="008C3983" w:rsidRPr="00612E08" w:rsidRDefault="008C3983" w:rsidP="00270292">
            <w:pPr>
              <w:jc w:val="both"/>
              <w:rPr>
                <w:rFonts w:ascii="Times New Roman" w:eastAsia="Times New Roman" w:hAnsi="Times New Roman" w:cs="Times New Roman"/>
                <w:i/>
                <w:sz w:val="20"/>
                <w:szCs w:val="20"/>
                <w:lang w:eastAsia="sk-SK"/>
              </w:rPr>
            </w:pPr>
            <w:r w:rsidRPr="009216B6">
              <w:rPr>
                <w:rFonts w:ascii="Times New Roman" w:hAnsi="Times New Roman" w:cs="Times New Roman"/>
                <w:sz w:val="20"/>
                <w:szCs w:val="20"/>
              </w:rPr>
              <w:t xml:space="preserve">e-mailová adresa: </w:t>
            </w:r>
            <w:hyperlink r:id="rId11" w:history="1">
              <w:r w:rsidRPr="009216B6">
                <w:rPr>
                  <w:rStyle w:val="Hypertextovprepojenie"/>
                  <w:rFonts w:ascii="Times New Roman" w:hAnsi="Times New Roman" w:cs="Times New Roman"/>
                  <w:sz w:val="20"/>
                  <w:szCs w:val="20"/>
                </w:rPr>
                <w:t>matej.hirjak@mirri.gov.sk</w:t>
              </w:r>
            </w:hyperlink>
          </w:p>
        </w:tc>
      </w:tr>
      <w:tr w:rsidR="008C3983" w:rsidRPr="00612E08" w14:paraId="58CB5C33" w14:textId="77777777" w:rsidTr="00270292">
        <w:tc>
          <w:tcPr>
            <w:tcW w:w="9176" w:type="dxa"/>
            <w:tcBorders>
              <w:top w:val="single" w:sz="4" w:space="0" w:color="auto"/>
              <w:left w:val="single" w:sz="4" w:space="0" w:color="auto"/>
              <w:bottom w:val="single" w:sz="4" w:space="0" w:color="FFFFFF"/>
              <w:right w:val="single" w:sz="4" w:space="0" w:color="auto"/>
            </w:tcBorders>
            <w:shd w:val="clear" w:color="auto" w:fill="E2E2E2"/>
          </w:tcPr>
          <w:p w14:paraId="0274E03E" w14:textId="77777777" w:rsidR="008C3983" w:rsidRPr="00612E08" w:rsidRDefault="008C3983" w:rsidP="008C3983">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8C3983" w:rsidRPr="00612E08" w14:paraId="7D4D847F" w14:textId="77777777" w:rsidTr="00270292">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C9CFAC8" w14:textId="77777777" w:rsidR="008C3983" w:rsidRPr="004B2AA7" w:rsidRDefault="008C3983" w:rsidP="00270292">
            <w:pPr>
              <w:jc w:val="both"/>
              <w:rPr>
                <w:rFonts w:ascii="Times New Roman" w:eastAsia="Times New Roman" w:hAnsi="Times New Roman" w:cs="Times New Roman"/>
                <w:i/>
                <w:sz w:val="20"/>
                <w:szCs w:val="20"/>
                <w:lang w:eastAsia="sk-SK"/>
              </w:rPr>
            </w:pPr>
            <w:r w:rsidRPr="00CF568A">
              <w:rPr>
                <w:rFonts w:ascii="Times New Roman" w:eastAsia="Calibri" w:hAnsi="Times New Roman" w:cs="Times New Roman"/>
                <w:i/>
                <w:sz w:val="20"/>
                <w:szCs w:val="20"/>
              </w:rPr>
              <w:t>Interné kapacity predkladateľa</w:t>
            </w:r>
          </w:p>
        </w:tc>
      </w:tr>
      <w:tr w:rsidR="008C3983" w:rsidRPr="00612E08" w14:paraId="799AC35E" w14:textId="77777777" w:rsidTr="00270292">
        <w:tc>
          <w:tcPr>
            <w:tcW w:w="9176" w:type="dxa"/>
            <w:tcBorders>
              <w:top w:val="single" w:sz="4" w:space="0" w:color="auto"/>
              <w:left w:val="single" w:sz="4" w:space="0" w:color="auto"/>
              <w:bottom w:val="single" w:sz="4" w:space="0" w:color="FFFFFF"/>
              <w:right w:val="single" w:sz="4" w:space="0" w:color="auto"/>
            </w:tcBorders>
            <w:shd w:val="clear" w:color="auto" w:fill="E2E2E2"/>
          </w:tcPr>
          <w:p w14:paraId="21E10508" w14:textId="77777777" w:rsidR="008C3983" w:rsidRPr="00612E08" w:rsidRDefault="008C3983" w:rsidP="008C3983">
            <w:pPr>
              <w:numPr>
                <w:ilvl w:val="0"/>
                <w:numId w:val="2"/>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 xml:space="preserve">Stanovisko Komisie na posudzovanie vybraných vplyvov z PPK č. </w:t>
            </w:r>
            <w:r>
              <w:rPr>
                <w:rFonts w:ascii="Times New Roman" w:eastAsia="Calibri" w:hAnsi="Times New Roman" w:cs="Times New Roman"/>
                <w:b/>
              </w:rPr>
              <w:t>169/2024</w:t>
            </w:r>
            <w:r w:rsidRPr="00612E08">
              <w:rPr>
                <w:rFonts w:ascii="Calibri" w:eastAsia="Calibri" w:hAnsi="Calibri" w:cs="Times New Roman"/>
              </w:rPr>
              <w:t xml:space="preserve"> </w:t>
            </w:r>
          </w:p>
          <w:p w14:paraId="508AD85A" w14:textId="77777777" w:rsidR="008C3983" w:rsidRPr="00612E08" w:rsidRDefault="008C3983" w:rsidP="00270292">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8C3983" w:rsidRPr="00612E08" w14:paraId="019253B9" w14:textId="77777777" w:rsidTr="0027029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4145E2B6" w14:textId="77777777" w:rsidR="008C3983" w:rsidRPr="00612E08" w:rsidRDefault="008C3983" w:rsidP="00270292">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8C3983" w:rsidRPr="00612E08" w14:paraId="2B3F24FB" w14:textId="77777777" w:rsidTr="00270292">
              <w:trPr>
                <w:trHeight w:val="396"/>
              </w:trPr>
              <w:tc>
                <w:tcPr>
                  <w:tcW w:w="2552" w:type="dxa"/>
                </w:tcPr>
                <w:p w14:paraId="311739CF" w14:textId="77777777" w:rsidR="008C3983" w:rsidRPr="00612E08" w:rsidRDefault="001E2119" w:rsidP="00270292">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8C3983" w:rsidRPr="00612E08">
                        <w:rPr>
                          <w:rFonts w:ascii="MS Gothic" w:eastAsia="MS Gothic" w:hAnsi="MS Gothic" w:cs="Times New Roman" w:hint="eastAsia"/>
                          <w:b/>
                          <w:sz w:val="20"/>
                          <w:szCs w:val="20"/>
                          <w:lang w:eastAsia="sk-SK"/>
                        </w:rPr>
                        <w:t>☐</w:t>
                      </w:r>
                    </w:sdtContent>
                  </w:sdt>
                  <w:r w:rsidR="008C3983" w:rsidRPr="00612E08">
                    <w:rPr>
                      <w:rFonts w:ascii="Times New Roman" w:eastAsia="Times New Roman" w:hAnsi="Times New Roman" w:cs="Times New Roman"/>
                      <w:b/>
                      <w:sz w:val="20"/>
                      <w:szCs w:val="20"/>
                      <w:lang w:eastAsia="sk-SK"/>
                    </w:rPr>
                    <w:t xml:space="preserve">  Súhlasné </w:t>
                  </w:r>
                </w:p>
              </w:tc>
              <w:tc>
                <w:tcPr>
                  <w:tcW w:w="3827" w:type="dxa"/>
                </w:tcPr>
                <w:p w14:paraId="63117DEF" w14:textId="77777777" w:rsidR="008C3983" w:rsidRPr="00612E08" w:rsidRDefault="001E2119" w:rsidP="00270292">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1"/>
                        <w14:checkedState w14:val="2612" w14:font="MS Gothic"/>
                        <w14:uncheckedState w14:val="2610" w14:font="MS Gothic"/>
                      </w14:checkbox>
                    </w:sdtPr>
                    <w:sdtEndPr/>
                    <w:sdtContent>
                      <w:r w:rsidR="008C3983">
                        <w:rPr>
                          <w:rFonts w:ascii="MS Gothic" w:eastAsia="MS Gothic" w:hAnsi="MS Gothic" w:cs="Times New Roman" w:hint="eastAsia"/>
                          <w:b/>
                          <w:sz w:val="20"/>
                          <w:szCs w:val="20"/>
                          <w:lang w:eastAsia="sk-SK"/>
                        </w:rPr>
                        <w:t>☒</w:t>
                      </w:r>
                    </w:sdtContent>
                  </w:sdt>
                  <w:r w:rsidR="008C3983"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14:paraId="31191B75" w14:textId="77777777" w:rsidR="008C3983" w:rsidRPr="00612E08" w:rsidRDefault="001E2119" w:rsidP="00270292">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8C3983">
                        <w:rPr>
                          <w:rFonts w:ascii="MS Gothic" w:eastAsia="MS Gothic" w:hAnsi="MS Gothic" w:cs="Times New Roman" w:hint="eastAsia"/>
                          <w:b/>
                          <w:sz w:val="20"/>
                          <w:szCs w:val="20"/>
                          <w:lang w:eastAsia="sk-SK"/>
                        </w:rPr>
                        <w:t>☐</w:t>
                      </w:r>
                    </w:sdtContent>
                  </w:sdt>
                  <w:r w:rsidR="008C3983" w:rsidRPr="00612E08">
                    <w:rPr>
                      <w:rFonts w:ascii="Times New Roman" w:eastAsia="Times New Roman" w:hAnsi="Times New Roman" w:cs="Times New Roman"/>
                      <w:b/>
                      <w:sz w:val="20"/>
                      <w:szCs w:val="20"/>
                      <w:lang w:eastAsia="sk-SK"/>
                    </w:rPr>
                    <w:t xml:space="preserve">  Nesúhlasné</w:t>
                  </w:r>
                </w:p>
              </w:tc>
            </w:tr>
          </w:tbl>
          <w:p w14:paraId="307A83FB" w14:textId="77777777" w:rsidR="008C3983" w:rsidRPr="00612E08" w:rsidRDefault="008C3983" w:rsidP="00270292">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67260302" w14:textId="77777777" w:rsidR="008C3983" w:rsidRPr="005D2E19" w:rsidRDefault="008C3983" w:rsidP="00270292">
            <w:pPr>
              <w:jc w:val="both"/>
              <w:rPr>
                <w:rFonts w:ascii="Times New Roman" w:hAnsi="Times New Roman" w:cs="Times New Roman"/>
                <w:bCs/>
                <w:sz w:val="20"/>
                <w:szCs w:val="20"/>
              </w:rPr>
            </w:pPr>
          </w:p>
          <w:p w14:paraId="384E40DD" w14:textId="77777777" w:rsidR="008C3983" w:rsidRPr="005D2E19" w:rsidRDefault="008C3983" w:rsidP="00270292">
            <w:pPr>
              <w:jc w:val="both"/>
              <w:rPr>
                <w:rFonts w:ascii="Times New Roman" w:hAnsi="Times New Roman" w:cs="Times New Roman"/>
                <w:b/>
                <w:bCs/>
                <w:sz w:val="20"/>
                <w:szCs w:val="20"/>
              </w:rPr>
            </w:pPr>
            <w:r w:rsidRPr="005D2E19">
              <w:rPr>
                <w:rFonts w:ascii="Times New Roman" w:hAnsi="Times New Roman" w:cs="Times New Roman"/>
                <w:b/>
                <w:bCs/>
                <w:sz w:val="20"/>
                <w:szCs w:val="20"/>
              </w:rPr>
              <w:t>K vplyvom na manželstvo, rodičovstvo a rodinu</w:t>
            </w:r>
          </w:p>
          <w:p w14:paraId="2D1B2FA9" w14:textId="77777777" w:rsidR="008C3983" w:rsidRPr="005D2E19" w:rsidRDefault="008C3983" w:rsidP="00270292">
            <w:pPr>
              <w:jc w:val="both"/>
              <w:rPr>
                <w:rFonts w:ascii="Times New Roman" w:hAnsi="Times New Roman" w:cs="Times New Roman"/>
                <w:bCs/>
                <w:sz w:val="20"/>
                <w:szCs w:val="20"/>
              </w:rPr>
            </w:pPr>
            <w:r w:rsidRPr="005D2E19">
              <w:rPr>
                <w:rFonts w:ascii="Times New Roman" w:hAnsi="Times New Roman" w:cs="Times New Roman"/>
                <w:bCs/>
                <w:sz w:val="20"/>
                <w:szCs w:val="20"/>
              </w:rPr>
              <w:t>Komisia odporúča predkladateľovi, aby v súlade s Jednotnou metodikou na posudzovanie vybraných vplyvov doplnil v závere predkladacej správy text, že predkladaný materiál má vplyv na  manželstvo, rodičovstvo a rodinu, pretože „Návrh zákona o pod</w:t>
            </w:r>
            <w:r>
              <w:rPr>
                <w:rFonts w:ascii="Times New Roman" w:hAnsi="Times New Roman" w:cs="Times New Roman"/>
                <w:bCs/>
                <w:sz w:val="20"/>
                <w:szCs w:val="20"/>
              </w:rPr>
              <w:t>pore prioritných okresov</w:t>
            </w:r>
            <w:r w:rsidRPr="005D2E19">
              <w:rPr>
                <w:rFonts w:ascii="Times New Roman" w:hAnsi="Times New Roman" w:cs="Times New Roman"/>
                <w:bCs/>
                <w:i/>
                <w:iCs/>
                <w:sz w:val="20"/>
                <w:szCs w:val="20"/>
              </w:rPr>
              <w:t xml:space="preserve">“ </w:t>
            </w:r>
            <w:r w:rsidRPr="005D2E19">
              <w:rPr>
                <w:rFonts w:ascii="Times New Roman" w:hAnsi="Times New Roman" w:cs="Times New Roman"/>
                <w:bCs/>
                <w:sz w:val="20"/>
                <w:szCs w:val="20"/>
              </w:rPr>
              <w:t xml:space="preserve">má nepriamy pozitívny vplyv na manželstvo, rodičovstvo a rodinu, najmä v kontexte obsahových zmien vzťahujúcich sa najmä na čerpanie regionálneho príspevku, ktorým je finančný príspevok poskytovaný z rozpočtovej kapitoly Ministerstva investícií, regionálneho rozvoja a informatizácie Slovenskej republiky v súlade s plánom rozvoja, ktorý okrem iného môže zahŕňať aj aktivity, opatrenia a úlohy cielené na sociálnu ekonomiku a služby pre ľudí. Napríklad vytváraním podmienok pre zamestnávanie osôb, vytváraním podmienok pre zamestnávanie znevýhodnených a zraniteľných osôb, zlepšenie dostupnosti, dobudovanie, rozšírenie a obnova siete sociálnych služieb a podobne. </w:t>
            </w:r>
          </w:p>
          <w:p w14:paraId="070023EA" w14:textId="77777777" w:rsidR="008C3983" w:rsidRPr="005D2E19" w:rsidRDefault="008C3983" w:rsidP="00270292">
            <w:pPr>
              <w:jc w:val="both"/>
              <w:rPr>
                <w:rFonts w:ascii="Times New Roman" w:hAnsi="Times New Roman" w:cs="Times New Roman"/>
                <w:bCs/>
                <w:sz w:val="20"/>
                <w:szCs w:val="20"/>
              </w:rPr>
            </w:pPr>
            <w:r w:rsidRPr="005D2E19">
              <w:rPr>
                <w:rFonts w:ascii="Times New Roman" w:hAnsi="Times New Roman" w:cs="Times New Roman"/>
                <w:bCs/>
                <w:sz w:val="20"/>
                <w:szCs w:val="20"/>
              </w:rPr>
              <w:t xml:space="preserve">Napr. domácnosti osôb nachádzajúcich sa v pásme chudoby budú pozitívne ovplyvnené tým, že sa rozšíria možnosti vytvorenia pracovných miest pre osoby nachádzajúce sa v pásme chudoby, čím sa prispeje k zvýšeniu príjmov nízkopríjmových domácností a k zlepšeniu ich životnej úrovne. Vyšší príjem rodín znamená vyššie materiálne zabezpečenie rodiny a umožňuje využiť finančné prostriedky na pokrytie iných spoločných, prípadne voľnočasových aktivít s deťmi, čo upevňuje stabilitu rodiny a výchovu vlastných detí a znižovanie konfliktov v rodinách, ktorých zdroj spočíva v nepriaznivej finančnej situácii a/alebo v potrebe viesť súbežne iný pracovný pomer. </w:t>
            </w:r>
          </w:p>
          <w:p w14:paraId="2B6E805B" w14:textId="77777777" w:rsidR="008C3983" w:rsidRPr="005D2E19" w:rsidRDefault="008C3983" w:rsidP="00270292">
            <w:pPr>
              <w:jc w:val="both"/>
              <w:rPr>
                <w:rFonts w:ascii="Times New Roman" w:hAnsi="Times New Roman" w:cs="Times New Roman"/>
                <w:bCs/>
                <w:sz w:val="20"/>
                <w:szCs w:val="20"/>
              </w:rPr>
            </w:pPr>
            <w:r w:rsidRPr="005D2E19">
              <w:rPr>
                <w:rFonts w:ascii="Times New Roman" w:hAnsi="Times New Roman" w:cs="Times New Roman"/>
                <w:bCs/>
                <w:sz w:val="20"/>
                <w:szCs w:val="20"/>
              </w:rPr>
              <w:t xml:space="preserve">Návrh zákona okrem pozitívnych sociálno-ekonomických dopadov taktiež počíta aj s pozitívnym, stabilizačným dopadom na demografiu v konkrétnom okrese. Aktuálne vo veľkej časti SR (konkrétnych regiónov) vedie vysťahovalectvo k úniku mozgov, čo prispieva k rozpadu rodín, k poklesu populácie v dotknutom okrese, zhoršuje starnutie spoločnosti, ovplyvňuje mieru pôrodnosti a zhoršuje vzdelanostnú štruktúru prostredia. Predpokladané pozitívne ekonomické vyhliadky obyvateľov prioritných okresov môžu predstavovať zásadný vplyv pre stabilizáciu obyvateľstva v regióne (okrese), plánovanie svojej budúcnosti a plánovanie rodiny v dotknutom regióne (okrese), čím dochádza k podpore vzniku rodín zo strany štátu. Rozšírený pocit neistoty a nestability spolu s nedostatočnou podporou a službami pre rodiny je hlavnou prekážkou pre (mladých) ľudí, aby mali taký počet detí, aký chcú, alebo aby deti vôbec mali. Práve ekonomické dôvody predstavujú najčastejší dôvod, prečo rodičia, partneri, snúbenci odkladajú tehotenstvo ženy. Možnosť byť úspešný na trhu práce s vyšším príjmom predstavuje zmenšenie prekážok pri dosiahnutí želaného počtu detí. </w:t>
            </w:r>
          </w:p>
          <w:p w14:paraId="493EED50" w14:textId="77777777" w:rsidR="008C3983" w:rsidRPr="00980220" w:rsidRDefault="008C3983" w:rsidP="00270292">
            <w:pPr>
              <w:jc w:val="both"/>
              <w:rPr>
                <w:rFonts w:ascii="Times New Roman" w:hAnsi="Times New Roman" w:cs="Times New Roman"/>
                <w:bCs/>
                <w:sz w:val="20"/>
                <w:szCs w:val="20"/>
              </w:rPr>
            </w:pPr>
            <w:r w:rsidRPr="005D2E19">
              <w:rPr>
                <w:rFonts w:ascii="Times New Roman" w:hAnsi="Times New Roman" w:cs="Times New Roman"/>
                <w:bCs/>
                <w:sz w:val="20"/>
                <w:szCs w:val="20"/>
              </w:rPr>
              <w:t xml:space="preserve">Komisia predkladateľovi, aby vyčíslil, prípadne vykonal odhad </w:t>
            </w:r>
            <w:r w:rsidRPr="005D2E19">
              <w:rPr>
                <w:rFonts w:ascii="Times New Roman" w:hAnsi="Times New Roman" w:cs="Times New Roman"/>
                <w:bCs/>
                <w:i/>
                <w:iCs/>
                <w:sz w:val="20"/>
                <w:szCs w:val="20"/>
              </w:rPr>
              <w:t>(i)</w:t>
            </w:r>
            <w:r w:rsidRPr="005D2E19">
              <w:rPr>
                <w:rFonts w:ascii="Times New Roman" w:hAnsi="Times New Roman" w:cs="Times New Roman"/>
                <w:bCs/>
                <w:sz w:val="20"/>
                <w:szCs w:val="20"/>
              </w:rPr>
              <w:t xml:space="preserve"> s akým pozitívnym vplyvom počíta </w:t>
            </w:r>
            <w:r w:rsidRPr="005D2E19">
              <w:rPr>
                <w:rFonts w:ascii="Times New Roman" w:hAnsi="Times New Roman" w:cs="Times New Roman"/>
                <w:bCs/>
                <w:i/>
                <w:iCs/>
                <w:sz w:val="20"/>
                <w:szCs w:val="20"/>
              </w:rPr>
              <w:t>(ii)</w:t>
            </w:r>
            <w:r w:rsidRPr="005D2E19">
              <w:rPr>
                <w:rFonts w:ascii="Times New Roman" w:hAnsi="Times New Roman" w:cs="Times New Roman"/>
                <w:bCs/>
                <w:sz w:val="20"/>
                <w:szCs w:val="20"/>
              </w:rPr>
              <w:t xml:space="preserve"> pre aký počet obyvateľov s ohľadom na rozpočet a celkovú výšku príspevku v rozpočtovej kapitole Ministerstva </w:t>
            </w:r>
            <w:r w:rsidRPr="005D2E19">
              <w:rPr>
                <w:rFonts w:ascii="Times New Roman" w:hAnsi="Times New Roman" w:cs="Times New Roman"/>
                <w:bCs/>
                <w:sz w:val="20"/>
                <w:szCs w:val="20"/>
              </w:rPr>
              <w:lastRenderedPageBreak/>
              <w:t>investícií, regionálneho rozvoja a informatizácie Slovenskej republiky, aby </w:t>
            </w:r>
            <w:r w:rsidRPr="005D2E19">
              <w:rPr>
                <w:rFonts w:ascii="Times New Roman" w:hAnsi="Times New Roman" w:cs="Times New Roman"/>
                <w:bCs/>
                <w:i/>
                <w:iCs/>
                <w:sz w:val="20"/>
                <w:szCs w:val="20"/>
              </w:rPr>
              <w:t>(iii)</w:t>
            </w:r>
            <w:r w:rsidRPr="005D2E19">
              <w:rPr>
                <w:rFonts w:ascii="Times New Roman" w:hAnsi="Times New Roman" w:cs="Times New Roman"/>
                <w:bCs/>
                <w:sz w:val="20"/>
                <w:szCs w:val="20"/>
              </w:rPr>
              <w:t xml:space="preserve"> identifikoval v doložke vybraných vplyvov v bode 9. predpokladané pozitívne vplyvy na manželstvo rodičovstvo a rodinu a vypracoval príslušnú analýzu vplyvov na manželstvo rodičovstvo a rodinu, ktorá je povinnou súčasťou predkladaného materiálu. Vplyvy na manželstvo, rodičovstvo a rodinu Komisia odporúča zhodnotiť najmä v bodoch 8.1.1, 8.1.3, 8.1.4, 8.1.5, 8.2.1., 8.2.2, 8.2.3, 8.2.5. a 8.7.1.</w:t>
            </w:r>
          </w:p>
          <w:p w14:paraId="0E22F021" w14:textId="77777777" w:rsidR="008C3983" w:rsidRDefault="008C3983" w:rsidP="00270292">
            <w:pPr>
              <w:jc w:val="both"/>
              <w:rPr>
                <w:rFonts w:ascii="Times New Roman" w:eastAsia="Times New Roman" w:hAnsi="Times New Roman" w:cs="Times New Roman"/>
                <w:b/>
                <w:sz w:val="20"/>
                <w:szCs w:val="20"/>
                <w:lang w:eastAsia="sk-SK"/>
              </w:rPr>
            </w:pPr>
          </w:p>
          <w:p w14:paraId="6D62E233" w14:textId="77777777" w:rsidR="008C3983" w:rsidRPr="00EA2F8B" w:rsidRDefault="008C3983" w:rsidP="00270292">
            <w:pPr>
              <w:jc w:val="both"/>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 xml:space="preserve">Predkladateľ vyhovel odporúčaniu </w:t>
            </w:r>
            <w:r w:rsidRPr="00EA2F8B">
              <w:rPr>
                <w:rFonts w:ascii="Times New Roman" w:eastAsia="Times New Roman" w:hAnsi="Times New Roman" w:cs="Times New Roman"/>
                <w:b/>
                <w:sz w:val="20"/>
                <w:szCs w:val="20"/>
                <w:lang w:eastAsia="sk-SK"/>
              </w:rPr>
              <w:t>Komisie a</w:t>
            </w:r>
            <w:r>
              <w:rPr>
                <w:rFonts w:ascii="Times New Roman" w:eastAsia="Times New Roman" w:hAnsi="Times New Roman" w:cs="Times New Roman"/>
                <w:b/>
                <w:sz w:val="20"/>
                <w:szCs w:val="20"/>
                <w:lang w:eastAsia="sk-SK"/>
              </w:rPr>
              <w:t xml:space="preserve"> doplnil </w:t>
            </w:r>
            <w:r w:rsidRPr="00EA2F8B">
              <w:rPr>
                <w:rFonts w:ascii="Times New Roman" w:hAnsi="Times New Roman" w:cs="Times New Roman"/>
                <w:b/>
                <w:color w:val="000000"/>
                <w:sz w:val="20"/>
                <w:szCs w:val="20"/>
                <w:lang w:eastAsia="sk-SK" w:bidi="sk-SK"/>
              </w:rPr>
              <w:t>Analýzu vplyvov na manželstvo, rodičovstvo a rodinu</w:t>
            </w:r>
            <w:r w:rsidRPr="00EA2F8B">
              <w:rPr>
                <w:rFonts w:ascii="Times New Roman" w:eastAsia="Times New Roman" w:hAnsi="Times New Roman" w:cs="Times New Roman"/>
                <w:b/>
                <w:sz w:val="20"/>
                <w:szCs w:val="20"/>
                <w:lang w:eastAsia="sk-SK"/>
              </w:rPr>
              <w:t>.</w:t>
            </w:r>
          </w:p>
          <w:p w14:paraId="058CB1EC" w14:textId="77777777" w:rsidR="008C3983" w:rsidRPr="00612E08" w:rsidRDefault="008C3983" w:rsidP="00270292">
            <w:pPr>
              <w:rPr>
                <w:rFonts w:ascii="Times New Roman" w:eastAsia="Times New Roman" w:hAnsi="Times New Roman" w:cs="Times New Roman"/>
                <w:b/>
                <w:sz w:val="20"/>
                <w:szCs w:val="20"/>
                <w:lang w:eastAsia="sk-SK"/>
              </w:rPr>
            </w:pPr>
          </w:p>
        </w:tc>
      </w:tr>
      <w:tr w:rsidR="008C3983" w:rsidRPr="00612E08" w14:paraId="2B167A95" w14:textId="77777777" w:rsidTr="00270292">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65A2A165" w14:textId="77777777" w:rsidR="008C3983" w:rsidRPr="00612E08" w:rsidRDefault="008C3983" w:rsidP="008C3983">
            <w:pPr>
              <w:numPr>
                <w:ilvl w:val="0"/>
                <w:numId w:val="2"/>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lastRenderedPageBreak/>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8C3983" w:rsidRPr="00612E08" w14:paraId="3CA2F1CE" w14:textId="77777777" w:rsidTr="00270292">
        <w:tblPrEx>
          <w:tblBorders>
            <w:insideH w:val="single" w:sz="4" w:space="0" w:color="FFFFFF"/>
            <w:insideV w:val="single" w:sz="4" w:space="0" w:color="FFFFFF"/>
          </w:tblBorders>
        </w:tblPrEx>
        <w:tc>
          <w:tcPr>
            <w:tcW w:w="9176" w:type="dxa"/>
            <w:shd w:val="clear" w:color="auto" w:fill="FFFFFF"/>
          </w:tcPr>
          <w:p w14:paraId="186971BC" w14:textId="77777777" w:rsidR="008C3983" w:rsidRPr="00612E08" w:rsidRDefault="008C3983" w:rsidP="00270292">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8C3983" w:rsidRPr="00612E08" w14:paraId="5092B80F" w14:textId="77777777" w:rsidTr="00270292">
              <w:trPr>
                <w:trHeight w:val="396"/>
              </w:trPr>
              <w:tc>
                <w:tcPr>
                  <w:tcW w:w="2552" w:type="dxa"/>
                </w:tcPr>
                <w:p w14:paraId="203CF757" w14:textId="77777777" w:rsidR="008C3983" w:rsidRPr="00612E08" w:rsidRDefault="001E2119" w:rsidP="00270292">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8C3983" w:rsidRPr="00612E08">
                        <w:rPr>
                          <w:rFonts w:ascii="MS Gothic" w:eastAsia="MS Gothic" w:hAnsi="MS Gothic" w:cs="Times New Roman" w:hint="eastAsia"/>
                          <w:b/>
                          <w:sz w:val="20"/>
                          <w:szCs w:val="20"/>
                          <w:lang w:eastAsia="sk-SK"/>
                        </w:rPr>
                        <w:t>☐</w:t>
                      </w:r>
                    </w:sdtContent>
                  </w:sdt>
                  <w:r w:rsidR="008C3983" w:rsidRPr="00612E08">
                    <w:rPr>
                      <w:rFonts w:ascii="Times New Roman" w:eastAsia="Times New Roman" w:hAnsi="Times New Roman" w:cs="Times New Roman"/>
                      <w:b/>
                      <w:sz w:val="20"/>
                      <w:szCs w:val="20"/>
                      <w:lang w:eastAsia="sk-SK"/>
                    </w:rPr>
                    <w:t xml:space="preserve">   Súhlasné </w:t>
                  </w:r>
                </w:p>
              </w:tc>
              <w:tc>
                <w:tcPr>
                  <w:tcW w:w="3827" w:type="dxa"/>
                </w:tcPr>
                <w:p w14:paraId="5DE9875D" w14:textId="77777777" w:rsidR="008C3983" w:rsidRPr="00612E08" w:rsidRDefault="001E2119" w:rsidP="00270292">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8C3983" w:rsidRPr="00612E08">
                        <w:rPr>
                          <w:rFonts w:ascii="MS Gothic" w:eastAsia="MS Gothic" w:hAnsi="MS Gothic" w:cs="Times New Roman" w:hint="eastAsia"/>
                          <w:b/>
                          <w:sz w:val="20"/>
                          <w:szCs w:val="20"/>
                          <w:lang w:eastAsia="sk-SK"/>
                        </w:rPr>
                        <w:t>☐</w:t>
                      </w:r>
                    </w:sdtContent>
                  </w:sdt>
                  <w:r w:rsidR="008C3983"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14:paraId="62FAF4EB" w14:textId="77777777" w:rsidR="008C3983" w:rsidRPr="00612E08" w:rsidRDefault="001E2119" w:rsidP="00270292">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8C3983" w:rsidRPr="00612E08">
                        <w:rPr>
                          <w:rFonts w:ascii="MS Gothic" w:eastAsia="MS Gothic" w:hAnsi="MS Gothic" w:cs="Times New Roman" w:hint="eastAsia"/>
                          <w:b/>
                          <w:sz w:val="20"/>
                          <w:szCs w:val="20"/>
                          <w:lang w:eastAsia="sk-SK"/>
                        </w:rPr>
                        <w:t>☐</w:t>
                      </w:r>
                    </w:sdtContent>
                  </w:sdt>
                  <w:r w:rsidR="008C3983" w:rsidRPr="00612E08">
                    <w:rPr>
                      <w:rFonts w:ascii="Times New Roman" w:eastAsia="Times New Roman" w:hAnsi="Times New Roman" w:cs="Times New Roman"/>
                      <w:b/>
                      <w:sz w:val="20"/>
                      <w:szCs w:val="20"/>
                      <w:lang w:eastAsia="sk-SK"/>
                    </w:rPr>
                    <w:t xml:space="preserve">  Nesúhlasné</w:t>
                  </w:r>
                </w:p>
              </w:tc>
            </w:tr>
          </w:tbl>
          <w:p w14:paraId="27ABE560" w14:textId="77777777" w:rsidR="008C3983" w:rsidRPr="00612E08" w:rsidRDefault="008C3983" w:rsidP="00270292">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088B6A1F" w14:textId="77777777" w:rsidR="008C3983" w:rsidRPr="00612E08" w:rsidRDefault="008C3983" w:rsidP="00270292">
            <w:pPr>
              <w:rPr>
                <w:rFonts w:ascii="Times New Roman" w:eastAsia="Times New Roman" w:hAnsi="Times New Roman" w:cs="Times New Roman"/>
                <w:b/>
                <w:sz w:val="20"/>
                <w:szCs w:val="20"/>
                <w:lang w:eastAsia="sk-SK"/>
              </w:rPr>
            </w:pPr>
          </w:p>
          <w:p w14:paraId="6772DD5C" w14:textId="77777777" w:rsidR="008C3983" w:rsidRPr="00612E08" w:rsidRDefault="008C3983" w:rsidP="00270292">
            <w:pPr>
              <w:rPr>
                <w:rFonts w:ascii="Times New Roman" w:eastAsia="Times New Roman" w:hAnsi="Times New Roman" w:cs="Times New Roman"/>
                <w:b/>
                <w:sz w:val="20"/>
                <w:szCs w:val="20"/>
                <w:lang w:eastAsia="sk-SK"/>
              </w:rPr>
            </w:pPr>
          </w:p>
        </w:tc>
      </w:tr>
    </w:tbl>
    <w:p w14:paraId="65797BAE" w14:textId="77777777" w:rsidR="00E074C0" w:rsidRDefault="00E074C0" w:rsidP="00270292">
      <w:pPr>
        <w:spacing w:after="0" w:line="240" w:lineRule="auto"/>
        <w:jc w:val="center"/>
        <w:rPr>
          <w:rFonts w:ascii="Times New Roman" w:eastAsia="Times New Roman" w:hAnsi="Times New Roman" w:cs="Times New Roman"/>
          <w:b/>
          <w:bCs/>
          <w:sz w:val="28"/>
          <w:szCs w:val="28"/>
          <w:lang w:eastAsia="sk-SK"/>
        </w:rPr>
      </w:pPr>
    </w:p>
    <w:p w14:paraId="660C3148" w14:textId="77777777" w:rsidR="00E074C0" w:rsidRDefault="00E074C0">
      <w:pPr>
        <w:rPr>
          <w:rFonts w:ascii="Times New Roman" w:eastAsia="Times New Roman" w:hAnsi="Times New Roman" w:cs="Times New Roman"/>
          <w:b/>
          <w:bCs/>
          <w:sz w:val="28"/>
          <w:szCs w:val="28"/>
          <w:lang w:eastAsia="sk-SK"/>
        </w:rPr>
      </w:pPr>
      <w:r>
        <w:rPr>
          <w:rFonts w:ascii="Times New Roman" w:eastAsia="Times New Roman" w:hAnsi="Times New Roman" w:cs="Times New Roman"/>
          <w:b/>
          <w:bCs/>
          <w:sz w:val="28"/>
          <w:szCs w:val="28"/>
          <w:lang w:eastAsia="sk-SK"/>
        </w:rPr>
        <w:br w:type="page"/>
      </w:r>
    </w:p>
    <w:p w14:paraId="68E801FE" w14:textId="008AC09F" w:rsidR="00270292" w:rsidRPr="000941A4" w:rsidRDefault="00270292" w:rsidP="00270292">
      <w:pPr>
        <w:spacing w:after="0" w:line="240" w:lineRule="auto"/>
        <w:jc w:val="center"/>
        <w:rPr>
          <w:rFonts w:ascii="Times New Roman" w:eastAsia="Times New Roman" w:hAnsi="Times New Roman" w:cs="Times New Roman"/>
          <w:b/>
          <w:bCs/>
          <w:sz w:val="28"/>
          <w:szCs w:val="28"/>
          <w:lang w:eastAsia="sk-SK"/>
        </w:rPr>
      </w:pPr>
      <w:r w:rsidRPr="000941A4">
        <w:rPr>
          <w:rFonts w:ascii="Times New Roman" w:eastAsia="Times New Roman" w:hAnsi="Times New Roman" w:cs="Times New Roman"/>
          <w:b/>
          <w:bCs/>
          <w:sz w:val="28"/>
          <w:szCs w:val="28"/>
          <w:lang w:eastAsia="sk-SK"/>
        </w:rPr>
        <w:lastRenderedPageBreak/>
        <w:t>Analýza vplyvov na rozpočet verejnej správy,</w:t>
      </w:r>
    </w:p>
    <w:p w14:paraId="27A15114" w14:textId="77777777" w:rsidR="00270292" w:rsidRPr="000941A4" w:rsidRDefault="00270292" w:rsidP="00270292">
      <w:pPr>
        <w:spacing w:after="0" w:line="240" w:lineRule="auto"/>
        <w:jc w:val="center"/>
        <w:rPr>
          <w:rFonts w:ascii="Times New Roman" w:eastAsia="Times New Roman" w:hAnsi="Times New Roman" w:cs="Times New Roman"/>
          <w:b/>
          <w:bCs/>
          <w:sz w:val="28"/>
          <w:szCs w:val="28"/>
          <w:lang w:eastAsia="sk-SK"/>
        </w:rPr>
      </w:pPr>
      <w:r w:rsidRPr="000941A4">
        <w:rPr>
          <w:rFonts w:ascii="Times New Roman" w:eastAsia="Times New Roman" w:hAnsi="Times New Roman" w:cs="Times New Roman"/>
          <w:b/>
          <w:bCs/>
          <w:sz w:val="28"/>
          <w:szCs w:val="28"/>
          <w:lang w:eastAsia="sk-SK"/>
        </w:rPr>
        <w:t>na zamestnanosť vo verejnej správe a financovanie návrhu</w:t>
      </w:r>
    </w:p>
    <w:p w14:paraId="72B04401" w14:textId="77777777" w:rsidR="00270292" w:rsidRPr="000941A4" w:rsidRDefault="00270292" w:rsidP="00270292">
      <w:pPr>
        <w:spacing w:after="0" w:line="240" w:lineRule="auto"/>
        <w:jc w:val="right"/>
        <w:rPr>
          <w:rFonts w:ascii="Times New Roman" w:eastAsia="Times New Roman" w:hAnsi="Times New Roman" w:cs="Times New Roman"/>
          <w:b/>
          <w:bCs/>
          <w:sz w:val="24"/>
          <w:szCs w:val="24"/>
          <w:lang w:eastAsia="sk-SK"/>
        </w:rPr>
      </w:pPr>
    </w:p>
    <w:p w14:paraId="6F2DCF19" w14:textId="77777777" w:rsidR="00270292" w:rsidRPr="000941A4" w:rsidRDefault="00270292" w:rsidP="00270292">
      <w:pPr>
        <w:spacing w:after="0" w:line="240" w:lineRule="auto"/>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2.1 Zhrnutie vplyvov na rozpočet verejnej správy v návrhu</w:t>
      </w:r>
    </w:p>
    <w:p w14:paraId="4B6EF249" w14:textId="77777777" w:rsidR="00270292" w:rsidRPr="000941A4" w:rsidRDefault="00270292" w:rsidP="00270292">
      <w:pPr>
        <w:spacing w:after="0" w:line="240" w:lineRule="auto"/>
        <w:jc w:val="right"/>
        <w:rPr>
          <w:rFonts w:ascii="Times New Roman" w:eastAsia="Times New Roman" w:hAnsi="Times New Roman" w:cs="Times New Roman"/>
          <w:sz w:val="20"/>
          <w:szCs w:val="20"/>
          <w:lang w:eastAsia="sk-SK"/>
        </w:rPr>
      </w:pPr>
      <w:r w:rsidRPr="000941A4">
        <w:rPr>
          <w:rFonts w:ascii="Times New Roman" w:eastAsia="Times New Roman" w:hAnsi="Times New Roman" w:cs="Times New Roman"/>
          <w:sz w:val="20"/>
          <w:szCs w:val="20"/>
          <w:lang w:eastAsia="sk-SK"/>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270292" w:rsidRPr="000941A4" w14:paraId="09126912" w14:textId="77777777" w:rsidTr="00270292">
        <w:trPr>
          <w:trHeight w:val="20"/>
          <w:jc w:val="center"/>
        </w:trPr>
        <w:tc>
          <w:tcPr>
            <w:tcW w:w="4661" w:type="dxa"/>
            <w:vMerge w:val="restart"/>
            <w:shd w:val="clear" w:color="auto" w:fill="BFBFBF" w:themeFill="background1" w:themeFillShade="BF"/>
            <w:vAlign w:val="center"/>
          </w:tcPr>
          <w:p w14:paraId="7A51AC43"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bookmarkStart w:id="0" w:name="OLE_LINK1"/>
            <w:r w:rsidRPr="000941A4">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14:paraId="2A4A8D10"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Vplyv na rozpočet verejnej správy (v eurách)</w:t>
            </w:r>
          </w:p>
        </w:tc>
      </w:tr>
      <w:tr w:rsidR="00270292" w:rsidRPr="000941A4" w14:paraId="528F606D" w14:textId="77777777" w:rsidTr="00270292">
        <w:trPr>
          <w:trHeight w:val="20"/>
          <w:jc w:val="center"/>
        </w:trPr>
        <w:tc>
          <w:tcPr>
            <w:tcW w:w="4661" w:type="dxa"/>
            <w:vMerge/>
            <w:shd w:val="clear" w:color="auto" w:fill="BFBFBF" w:themeFill="background1" w:themeFillShade="BF"/>
            <w:vAlign w:val="center"/>
          </w:tcPr>
          <w:p w14:paraId="22558B3E"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14:paraId="46CB89BD"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4</w:t>
            </w:r>
          </w:p>
        </w:tc>
        <w:tc>
          <w:tcPr>
            <w:tcW w:w="1267" w:type="dxa"/>
            <w:shd w:val="clear" w:color="auto" w:fill="BFBFBF" w:themeFill="background1" w:themeFillShade="BF"/>
            <w:vAlign w:val="center"/>
          </w:tcPr>
          <w:p w14:paraId="096FE4B1"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5</w:t>
            </w:r>
          </w:p>
        </w:tc>
        <w:tc>
          <w:tcPr>
            <w:tcW w:w="1267" w:type="dxa"/>
            <w:shd w:val="clear" w:color="auto" w:fill="BFBFBF" w:themeFill="background1" w:themeFillShade="BF"/>
            <w:vAlign w:val="center"/>
          </w:tcPr>
          <w:p w14:paraId="24A5034A"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6</w:t>
            </w:r>
          </w:p>
        </w:tc>
        <w:tc>
          <w:tcPr>
            <w:tcW w:w="1267" w:type="dxa"/>
            <w:shd w:val="clear" w:color="auto" w:fill="BFBFBF" w:themeFill="background1" w:themeFillShade="BF"/>
            <w:vAlign w:val="center"/>
          </w:tcPr>
          <w:p w14:paraId="697BEF11"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7</w:t>
            </w:r>
          </w:p>
        </w:tc>
      </w:tr>
      <w:tr w:rsidR="00270292" w:rsidRPr="000941A4" w14:paraId="4DD9AAE1" w14:textId="77777777" w:rsidTr="00270292">
        <w:trPr>
          <w:trHeight w:val="20"/>
          <w:jc w:val="center"/>
        </w:trPr>
        <w:tc>
          <w:tcPr>
            <w:tcW w:w="4661" w:type="dxa"/>
            <w:shd w:val="clear" w:color="auto" w:fill="C0C0C0"/>
            <w:noWrap/>
            <w:vAlign w:val="center"/>
          </w:tcPr>
          <w:p w14:paraId="61731C19"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r w:rsidRPr="000941A4">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14:paraId="1809D782" w14:textId="77777777" w:rsidR="00270292" w:rsidRPr="000941A4" w:rsidRDefault="00270292" w:rsidP="00270292">
            <w:pPr>
              <w:spacing w:after="0" w:line="240" w:lineRule="auto"/>
              <w:jc w:val="right"/>
              <w:rPr>
                <w:rFonts w:ascii="Times New Roman" w:eastAsia="Times New Roman" w:hAnsi="Times New Roman" w:cs="Times New Roman"/>
                <w:b/>
                <w:bCs/>
                <w:sz w:val="24"/>
                <w:szCs w:val="24"/>
                <w:lang w:eastAsia="sk-SK"/>
              </w:rPr>
            </w:pPr>
            <w:r w:rsidRPr="00AC1ADB">
              <w:rPr>
                <w:rFonts w:ascii="Times New Roman" w:hAnsi="Times New Roman" w:cs="Times New Roman"/>
                <w:b/>
                <w:bCs/>
                <w:color w:val="000000"/>
              </w:rPr>
              <w:t>0</w:t>
            </w:r>
          </w:p>
        </w:tc>
        <w:tc>
          <w:tcPr>
            <w:tcW w:w="1267" w:type="dxa"/>
            <w:shd w:val="clear" w:color="auto" w:fill="C0C0C0"/>
            <w:vAlign w:val="center"/>
          </w:tcPr>
          <w:p w14:paraId="4C9D4355" w14:textId="77777777" w:rsidR="00270292" w:rsidRPr="000941A4" w:rsidRDefault="00270292" w:rsidP="00270292">
            <w:pPr>
              <w:spacing w:after="0" w:line="240" w:lineRule="auto"/>
              <w:jc w:val="right"/>
              <w:rPr>
                <w:rFonts w:ascii="Times New Roman" w:eastAsia="Times New Roman" w:hAnsi="Times New Roman" w:cs="Times New Roman"/>
                <w:b/>
                <w:bCs/>
                <w:sz w:val="24"/>
                <w:szCs w:val="24"/>
                <w:lang w:eastAsia="sk-SK"/>
              </w:rPr>
            </w:pPr>
            <w:r w:rsidRPr="00AC1ADB">
              <w:rPr>
                <w:rFonts w:ascii="Times New Roman" w:hAnsi="Times New Roman" w:cs="Times New Roman"/>
                <w:b/>
                <w:bCs/>
                <w:color w:val="000000"/>
              </w:rPr>
              <w:t>0</w:t>
            </w:r>
          </w:p>
        </w:tc>
        <w:tc>
          <w:tcPr>
            <w:tcW w:w="1267" w:type="dxa"/>
            <w:shd w:val="clear" w:color="auto" w:fill="C0C0C0"/>
            <w:vAlign w:val="center"/>
          </w:tcPr>
          <w:p w14:paraId="482CFB0E" w14:textId="77777777" w:rsidR="00270292" w:rsidRPr="000941A4" w:rsidRDefault="00270292" w:rsidP="00270292">
            <w:pPr>
              <w:spacing w:after="0" w:line="240" w:lineRule="auto"/>
              <w:jc w:val="right"/>
              <w:rPr>
                <w:rFonts w:ascii="Times New Roman" w:eastAsia="Times New Roman" w:hAnsi="Times New Roman" w:cs="Times New Roman"/>
                <w:b/>
                <w:bCs/>
                <w:sz w:val="24"/>
                <w:szCs w:val="24"/>
                <w:lang w:eastAsia="sk-SK"/>
              </w:rPr>
            </w:pPr>
            <w:r w:rsidRPr="00AC1ADB">
              <w:rPr>
                <w:rFonts w:ascii="Times New Roman" w:hAnsi="Times New Roman" w:cs="Times New Roman"/>
                <w:b/>
                <w:bCs/>
                <w:color w:val="000000"/>
              </w:rPr>
              <w:t>0</w:t>
            </w:r>
          </w:p>
        </w:tc>
        <w:tc>
          <w:tcPr>
            <w:tcW w:w="1267" w:type="dxa"/>
            <w:shd w:val="clear" w:color="auto" w:fill="C0C0C0"/>
            <w:vAlign w:val="center"/>
          </w:tcPr>
          <w:p w14:paraId="00A82680" w14:textId="77777777" w:rsidR="00270292" w:rsidRPr="000941A4" w:rsidRDefault="00270292" w:rsidP="00270292">
            <w:pPr>
              <w:spacing w:after="0" w:line="240" w:lineRule="auto"/>
              <w:jc w:val="right"/>
              <w:rPr>
                <w:rFonts w:ascii="Times New Roman" w:eastAsia="Times New Roman" w:hAnsi="Times New Roman" w:cs="Times New Roman"/>
                <w:b/>
                <w:bCs/>
                <w:sz w:val="24"/>
                <w:szCs w:val="24"/>
                <w:lang w:eastAsia="sk-SK"/>
              </w:rPr>
            </w:pPr>
            <w:r w:rsidRPr="00AC1ADB">
              <w:rPr>
                <w:rFonts w:ascii="Times New Roman" w:hAnsi="Times New Roman" w:cs="Times New Roman"/>
                <w:b/>
                <w:bCs/>
                <w:color w:val="000000"/>
              </w:rPr>
              <w:t>0</w:t>
            </w:r>
          </w:p>
        </w:tc>
      </w:tr>
      <w:tr w:rsidR="00270292" w:rsidRPr="000941A4" w14:paraId="0E90049E" w14:textId="77777777" w:rsidTr="00270292">
        <w:trPr>
          <w:trHeight w:val="20"/>
          <w:jc w:val="center"/>
        </w:trPr>
        <w:tc>
          <w:tcPr>
            <w:tcW w:w="4661" w:type="dxa"/>
            <w:noWrap/>
            <w:vAlign w:val="center"/>
          </w:tcPr>
          <w:p w14:paraId="327D644A" w14:textId="77777777" w:rsidR="00270292" w:rsidRPr="000941A4" w:rsidRDefault="00270292" w:rsidP="00270292">
            <w:pPr>
              <w:spacing w:after="0" w:line="240" w:lineRule="auto"/>
              <w:rPr>
                <w:rFonts w:ascii="Times New Roman" w:eastAsia="Times New Roman" w:hAnsi="Times New Roman" w:cs="Times New Roman"/>
                <w:lang w:eastAsia="sk-SK"/>
              </w:rPr>
            </w:pPr>
            <w:r w:rsidRPr="000941A4">
              <w:rPr>
                <w:rFonts w:ascii="Times New Roman" w:eastAsia="Times New Roman" w:hAnsi="Times New Roman" w:cs="Times New Roman"/>
                <w:lang w:eastAsia="sk-SK"/>
              </w:rPr>
              <w:t>v tom: za každý subjekt verejnej správy zvlášť</w:t>
            </w:r>
          </w:p>
        </w:tc>
        <w:tc>
          <w:tcPr>
            <w:tcW w:w="1267" w:type="dxa"/>
            <w:noWrap/>
            <w:vAlign w:val="center"/>
          </w:tcPr>
          <w:p w14:paraId="0F7D3511" w14:textId="77777777" w:rsidR="00270292" w:rsidRPr="000941A4" w:rsidRDefault="00270292" w:rsidP="00270292">
            <w:pPr>
              <w:spacing w:after="0" w:line="240" w:lineRule="auto"/>
              <w:jc w:val="right"/>
              <w:rPr>
                <w:rFonts w:ascii="Times New Roman" w:eastAsia="Times New Roman" w:hAnsi="Times New Roman" w:cs="Times New Roman"/>
                <w:lang w:eastAsia="sk-SK"/>
              </w:rPr>
            </w:pPr>
          </w:p>
        </w:tc>
        <w:tc>
          <w:tcPr>
            <w:tcW w:w="1267" w:type="dxa"/>
            <w:noWrap/>
            <w:vAlign w:val="center"/>
          </w:tcPr>
          <w:p w14:paraId="516979E8" w14:textId="77777777" w:rsidR="00270292" w:rsidRPr="000941A4" w:rsidRDefault="00270292" w:rsidP="00270292">
            <w:pPr>
              <w:spacing w:after="0" w:line="240" w:lineRule="auto"/>
              <w:jc w:val="right"/>
              <w:rPr>
                <w:rFonts w:ascii="Times New Roman" w:eastAsia="Times New Roman" w:hAnsi="Times New Roman" w:cs="Times New Roman"/>
                <w:lang w:eastAsia="sk-SK"/>
              </w:rPr>
            </w:pPr>
          </w:p>
        </w:tc>
        <w:tc>
          <w:tcPr>
            <w:tcW w:w="1267" w:type="dxa"/>
            <w:noWrap/>
            <w:vAlign w:val="center"/>
          </w:tcPr>
          <w:p w14:paraId="5676A3FA" w14:textId="77777777" w:rsidR="00270292" w:rsidRPr="000941A4" w:rsidRDefault="00270292" w:rsidP="00270292">
            <w:pPr>
              <w:spacing w:after="0" w:line="240" w:lineRule="auto"/>
              <w:jc w:val="right"/>
              <w:rPr>
                <w:rFonts w:ascii="Times New Roman" w:eastAsia="Times New Roman" w:hAnsi="Times New Roman" w:cs="Times New Roman"/>
                <w:lang w:eastAsia="sk-SK"/>
              </w:rPr>
            </w:pPr>
          </w:p>
        </w:tc>
        <w:tc>
          <w:tcPr>
            <w:tcW w:w="1267" w:type="dxa"/>
            <w:noWrap/>
            <w:vAlign w:val="center"/>
          </w:tcPr>
          <w:p w14:paraId="207DA0D6" w14:textId="77777777" w:rsidR="00270292" w:rsidRPr="000941A4" w:rsidRDefault="00270292" w:rsidP="00270292">
            <w:pPr>
              <w:spacing w:after="0" w:line="240" w:lineRule="auto"/>
              <w:jc w:val="right"/>
              <w:rPr>
                <w:rFonts w:ascii="Times New Roman" w:eastAsia="Times New Roman" w:hAnsi="Times New Roman" w:cs="Times New Roman"/>
                <w:lang w:eastAsia="sk-SK"/>
              </w:rPr>
            </w:pPr>
          </w:p>
        </w:tc>
      </w:tr>
      <w:tr w:rsidR="00270292" w:rsidRPr="000941A4" w14:paraId="2B322B2D" w14:textId="77777777" w:rsidTr="00270292">
        <w:trPr>
          <w:trHeight w:val="20"/>
          <w:jc w:val="center"/>
        </w:trPr>
        <w:tc>
          <w:tcPr>
            <w:tcW w:w="4661" w:type="dxa"/>
            <w:noWrap/>
            <w:vAlign w:val="center"/>
          </w:tcPr>
          <w:p w14:paraId="460DD0D4" w14:textId="77777777" w:rsidR="00270292" w:rsidRPr="000941A4" w:rsidRDefault="00270292" w:rsidP="00270292">
            <w:pPr>
              <w:spacing w:after="0" w:line="240" w:lineRule="auto"/>
              <w:rPr>
                <w:rFonts w:ascii="Times New Roman" w:eastAsia="Times New Roman" w:hAnsi="Times New Roman" w:cs="Times New Roman"/>
                <w:b/>
                <w:bCs/>
                <w:i/>
                <w:iCs/>
                <w:lang w:eastAsia="sk-SK"/>
              </w:rPr>
            </w:pPr>
            <w:r w:rsidRPr="000941A4">
              <w:rPr>
                <w:rFonts w:ascii="Times New Roman" w:eastAsia="Times New Roman" w:hAnsi="Times New Roman" w:cs="Times New Roman"/>
                <w:b/>
                <w:bCs/>
                <w:i/>
                <w:iCs/>
                <w:lang w:eastAsia="sk-SK"/>
              </w:rPr>
              <w:t xml:space="preserve">z toho:  </w:t>
            </w:r>
          </w:p>
        </w:tc>
        <w:tc>
          <w:tcPr>
            <w:tcW w:w="1267" w:type="dxa"/>
            <w:noWrap/>
            <w:vAlign w:val="center"/>
          </w:tcPr>
          <w:p w14:paraId="1B112E08"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p>
        </w:tc>
        <w:tc>
          <w:tcPr>
            <w:tcW w:w="1267" w:type="dxa"/>
            <w:noWrap/>
            <w:vAlign w:val="center"/>
          </w:tcPr>
          <w:p w14:paraId="7D1FBAA6"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p>
        </w:tc>
        <w:tc>
          <w:tcPr>
            <w:tcW w:w="1267" w:type="dxa"/>
            <w:noWrap/>
            <w:vAlign w:val="center"/>
          </w:tcPr>
          <w:p w14:paraId="45487907"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p>
        </w:tc>
        <w:tc>
          <w:tcPr>
            <w:tcW w:w="1267" w:type="dxa"/>
            <w:noWrap/>
            <w:vAlign w:val="center"/>
          </w:tcPr>
          <w:p w14:paraId="0857CBCD"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p>
        </w:tc>
      </w:tr>
      <w:tr w:rsidR="00270292" w:rsidRPr="000941A4" w14:paraId="0C1BEA71" w14:textId="77777777" w:rsidTr="00270292">
        <w:trPr>
          <w:trHeight w:val="20"/>
          <w:jc w:val="center"/>
        </w:trPr>
        <w:tc>
          <w:tcPr>
            <w:tcW w:w="4661" w:type="dxa"/>
            <w:noWrap/>
            <w:vAlign w:val="center"/>
          </w:tcPr>
          <w:p w14:paraId="3EAF1D90" w14:textId="77777777" w:rsidR="00270292" w:rsidRPr="000941A4" w:rsidRDefault="00270292" w:rsidP="00270292">
            <w:pPr>
              <w:spacing w:after="0" w:line="240" w:lineRule="auto"/>
              <w:rPr>
                <w:rFonts w:ascii="Times New Roman" w:eastAsia="Times New Roman" w:hAnsi="Times New Roman" w:cs="Times New Roman"/>
                <w:b/>
                <w:bCs/>
                <w:i/>
                <w:iCs/>
                <w:lang w:eastAsia="sk-SK"/>
              </w:rPr>
            </w:pPr>
            <w:r w:rsidRPr="000941A4">
              <w:rPr>
                <w:rFonts w:ascii="Times New Roman" w:eastAsia="Times New Roman" w:hAnsi="Times New Roman" w:cs="Times New Roman"/>
                <w:b/>
                <w:bCs/>
                <w:i/>
                <w:iCs/>
                <w:lang w:eastAsia="sk-SK"/>
              </w:rPr>
              <w:t>- vplyv na ŠR</w:t>
            </w:r>
          </w:p>
        </w:tc>
        <w:tc>
          <w:tcPr>
            <w:tcW w:w="1267" w:type="dxa"/>
            <w:noWrap/>
            <w:vAlign w:val="center"/>
          </w:tcPr>
          <w:p w14:paraId="5F0DEA56"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c>
          <w:tcPr>
            <w:tcW w:w="1267" w:type="dxa"/>
            <w:noWrap/>
            <w:vAlign w:val="center"/>
          </w:tcPr>
          <w:p w14:paraId="33E3DAF5"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c>
          <w:tcPr>
            <w:tcW w:w="1267" w:type="dxa"/>
            <w:noWrap/>
            <w:vAlign w:val="center"/>
          </w:tcPr>
          <w:p w14:paraId="4753AA31"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c>
          <w:tcPr>
            <w:tcW w:w="1267" w:type="dxa"/>
            <w:noWrap/>
            <w:vAlign w:val="center"/>
          </w:tcPr>
          <w:p w14:paraId="6FB4F4B0"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r>
      <w:tr w:rsidR="00270292" w:rsidRPr="000941A4" w14:paraId="0BD33AC9" w14:textId="77777777" w:rsidTr="00270292">
        <w:trPr>
          <w:trHeight w:val="20"/>
          <w:jc w:val="center"/>
        </w:trPr>
        <w:tc>
          <w:tcPr>
            <w:tcW w:w="4661" w:type="dxa"/>
            <w:noWrap/>
            <w:vAlign w:val="center"/>
          </w:tcPr>
          <w:p w14:paraId="25FDB71C" w14:textId="77777777" w:rsidR="00270292" w:rsidRPr="000941A4" w:rsidRDefault="00270292" w:rsidP="00270292">
            <w:pPr>
              <w:spacing w:after="0" w:line="240" w:lineRule="auto"/>
              <w:ind w:left="259"/>
              <w:rPr>
                <w:rFonts w:ascii="Times New Roman" w:eastAsia="Times New Roman" w:hAnsi="Times New Roman" w:cs="Times New Roman"/>
                <w:b/>
                <w:bCs/>
                <w:i/>
                <w:iCs/>
                <w:lang w:eastAsia="sk-SK"/>
              </w:rPr>
            </w:pPr>
            <w:r w:rsidRPr="000941A4">
              <w:rPr>
                <w:rFonts w:ascii="Times New Roman" w:eastAsia="Times New Roman" w:hAnsi="Times New Roman" w:cs="Times New Roman"/>
                <w:bCs/>
                <w:i/>
                <w:iCs/>
                <w:lang w:eastAsia="sk-SK"/>
              </w:rPr>
              <w:t>Rozpočtové prostriedky</w:t>
            </w:r>
          </w:p>
        </w:tc>
        <w:tc>
          <w:tcPr>
            <w:tcW w:w="1267" w:type="dxa"/>
            <w:noWrap/>
            <w:vAlign w:val="center"/>
          </w:tcPr>
          <w:p w14:paraId="116680A5"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color w:val="000000"/>
              </w:rPr>
              <w:t>0</w:t>
            </w:r>
          </w:p>
        </w:tc>
        <w:tc>
          <w:tcPr>
            <w:tcW w:w="1267" w:type="dxa"/>
            <w:noWrap/>
            <w:vAlign w:val="center"/>
          </w:tcPr>
          <w:p w14:paraId="2461FAC2"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color w:val="000000"/>
              </w:rPr>
              <w:t>0</w:t>
            </w:r>
          </w:p>
        </w:tc>
        <w:tc>
          <w:tcPr>
            <w:tcW w:w="1267" w:type="dxa"/>
            <w:noWrap/>
            <w:vAlign w:val="center"/>
          </w:tcPr>
          <w:p w14:paraId="5DDD9C85"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color w:val="000000"/>
              </w:rPr>
              <w:t>0</w:t>
            </w:r>
          </w:p>
        </w:tc>
        <w:tc>
          <w:tcPr>
            <w:tcW w:w="1267" w:type="dxa"/>
            <w:noWrap/>
            <w:vAlign w:val="center"/>
          </w:tcPr>
          <w:p w14:paraId="19CA956D"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color w:val="000000"/>
              </w:rPr>
              <w:t>0</w:t>
            </w:r>
          </w:p>
        </w:tc>
      </w:tr>
      <w:tr w:rsidR="00270292" w:rsidRPr="000941A4" w14:paraId="1C99B64A" w14:textId="77777777" w:rsidTr="00270292">
        <w:trPr>
          <w:trHeight w:val="20"/>
          <w:jc w:val="center"/>
        </w:trPr>
        <w:tc>
          <w:tcPr>
            <w:tcW w:w="4661" w:type="dxa"/>
            <w:noWrap/>
            <w:vAlign w:val="center"/>
          </w:tcPr>
          <w:p w14:paraId="4182EFBC" w14:textId="77777777" w:rsidR="00270292" w:rsidRPr="000941A4" w:rsidRDefault="00270292" w:rsidP="00270292">
            <w:pPr>
              <w:spacing w:after="0" w:line="240" w:lineRule="auto"/>
              <w:ind w:left="259"/>
              <w:rPr>
                <w:rFonts w:ascii="Times New Roman" w:eastAsia="Times New Roman" w:hAnsi="Times New Roman" w:cs="Times New Roman"/>
                <w:bCs/>
                <w:i/>
                <w:iCs/>
                <w:lang w:eastAsia="sk-SK"/>
              </w:rPr>
            </w:pPr>
            <w:r w:rsidRPr="000941A4">
              <w:rPr>
                <w:rFonts w:ascii="Times New Roman" w:eastAsia="Times New Roman" w:hAnsi="Times New Roman" w:cs="Times New Roman"/>
                <w:bCs/>
                <w:i/>
                <w:iCs/>
                <w:lang w:eastAsia="sk-SK"/>
              </w:rPr>
              <w:t>EÚ zdroje</w:t>
            </w:r>
          </w:p>
        </w:tc>
        <w:tc>
          <w:tcPr>
            <w:tcW w:w="1267" w:type="dxa"/>
            <w:noWrap/>
            <w:vAlign w:val="center"/>
          </w:tcPr>
          <w:p w14:paraId="5733DA69" w14:textId="77777777" w:rsidR="00270292" w:rsidRPr="000941A4" w:rsidRDefault="00270292" w:rsidP="00270292">
            <w:pPr>
              <w:spacing w:after="0" w:line="240" w:lineRule="auto"/>
              <w:jc w:val="right"/>
              <w:rPr>
                <w:rFonts w:ascii="Times New Roman" w:eastAsia="Times New Roman" w:hAnsi="Times New Roman" w:cs="Times New Roman"/>
                <w:lang w:eastAsia="sk-SK"/>
              </w:rPr>
            </w:pPr>
            <w:r w:rsidRPr="000941A4">
              <w:rPr>
                <w:rFonts w:ascii="Times New Roman" w:eastAsia="Times New Roman" w:hAnsi="Times New Roman" w:cs="Times New Roman"/>
                <w:lang w:eastAsia="sk-SK"/>
              </w:rPr>
              <w:t>0</w:t>
            </w:r>
          </w:p>
        </w:tc>
        <w:tc>
          <w:tcPr>
            <w:tcW w:w="1267" w:type="dxa"/>
            <w:noWrap/>
            <w:vAlign w:val="center"/>
          </w:tcPr>
          <w:p w14:paraId="7B4EC32F" w14:textId="77777777" w:rsidR="00270292" w:rsidRPr="000941A4" w:rsidRDefault="00270292" w:rsidP="00270292">
            <w:pPr>
              <w:spacing w:after="0" w:line="240" w:lineRule="auto"/>
              <w:jc w:val="right"/>
              <w:rPr>
                <w:rFonts w:ascii="Times New Roman" w:eastAsia="Times New Roman" w:hAnsi="Times New Roman" w:cs="Times New Roman"/>
                <w:lang w:eastAsia="sk-SK"/>
              </w:rPr>
            </w:pPr>
            <w:r w:rsidRPr="000941A4">
              <w:rPr>
                <w:rFonts w:ascii="Times New Roman" w:eastAsia="Times New Roman" w:hAnsi="Times New Roman" w:cs="Times New Roman"/>
                <w:lang w:eastAsia="sk-SK"/>
              </w:rPr>
              <w:t>0</w:t>
            </w:r>
          </w:p>
        </w:tc>
        <w:tc>
          <w:tcPr>
            <w:tcW w:w="1267" w:type="dxa"/>
            <w:noWrap/>
            <w:vAlign w:val="center"/>
          </w:tcPr>
          <w:p w14:paraId="17A2E880" w14:textId="77777777" w:rsidR="00270292" w:rsidRPr="000941A4" w:rsidRDefault="00270292" w:rsidP="00270292">
            <w:pPr>
              <w:spacing w:after="0" w:line="240" w:lineRule="auto"/>
              <w:jc w:val="right"/>
              <w:rPr>
                <w:rFonts w:ascii="Times New Roman" w:eastAsia="Times New Roman" w:hAnsi="Times New Roman" w:cs="Times New Roman"/>
                <w:lang w:eastAsia="sk-SK"/>
              </w:rPr>
            </w:pPr>
            <w:r w:rsidRPr="000941A4">
              <w:rPr>
                <w:rFonts w:ascii="Times New Roman" w:eastAsia="Times New Roman" w:hAnsi="Times New Roman" w:cs="Times New Roman"/>
                <w:lang w:eastAsia="sk-SK"/>
              </w:rPr>
              <w:t>0</w:t>
            </w:r>
          </w:p>
        </w:tc>
        <w:tc>
          <w:tcPr>
            <w:tcW w:w="1267" w:type="dxa"/>
            <w:noWrap/>
            <w:vAlign w:val="center"/>
          </w:tcPr>
          <w:p w14:paraId="5FBE24E1" w14:textId="77777777" w:rsidR="00270292" w:rsidRPr="000941A4" w:rsidRDefault="00270292" w:rsidP="00270292">
            <w:pPr>
              <w:spacing w:after="0" w:line="240" w:lineRule="auto"/>
              <w:jc w:val="right"/>
              <w:rPr>
                <w:rFonts w:ascii="Times New Roman" w:eastAsia="Times New Roman" w:hAnsi="Times New Roman" w:cs="Times New Roman"/>
                <w:lang w:eastAsia="sk-SK"/>
              </w:rPr>
            </w:pPr>
            <w:r w:rsidRPr="000941A4">
              <w:rPr>
                <w:rFonts w:ascii="Times New Roman" w:eastAsia="Times New Roman" w:hAnsi="Times New Roman" w:cs="Times New Roman"/>
                <w:lang w:eastAsia="sk-SK"/>
              </w:rPr>
              <w:t>0</w:t>
            </w:r>
          </w:p>
        </w:tc>
      </w:tr>
      <w:tr w:rsidR="00270292" w:rsidRPr="000941A4" w14:paraId="7A53D637" w14:textId="77777777" w:rsidTr="00270292">
        <w:trPr>
          <w:trHeight w:val="20"/>
          <w:jc w:val="center"/>
        </w:trPr>
        <w:tc>
          <w:tcPr>
            <w:tcW w:w="4661" w:type="dxa"/>
            <w:noWrap/>
            <w:vAlign w:val="center"/>
          </w:tcPr>
          <w:p w14:paraId="4FF2F399" w14:textId="77777777" w:rsidR="00270292" w:rsidRPr="000941A4" w:rsidRDefault="00270292" w:rsidP="00270292">
            <w:pPr>
              <w:spacing w:after="0" w:line="240" w:lineRule="auto"/>
              <w:rPr>
                <w:rFonts w:ascii="Times New Roman" w:eastAsia="Times New Roman" w:hAnsi="Times New Roman" w:cs="Times New Roman"/>
                <w:b/>
                <w:bCs/>
                <w:i/>
                <w:iCs/>
                <w:lang w:eastAsia="sk-SK"/>
              </w:rPr>
            </w:pPr>
            <w:r w:rsidRPr="000941A4">
              <w:rPr>
                <w:rFonts w:ascii="Times New Roman" w:eastAsia="Times New Roman" w:hAnsi="Times New Roman" w:cs="Times New Roman"/>
                <w:b/>
                <w:bCs/>
                <w:i/>
                <w:iCs/>
                <w:lang w:eastAsia="sk-SK"/>
              </w:rPr>
              <w:t>- vplyv na obce</w:t>
            </w:r>
          </w:p>
        </w:tc>
        <w:tc>
          <w:tcPr>
            <w:tcW w:w="1267" w:type="dxa"/>
            <w:noWrap/>
            <w:vAlign w:val="center"/>
          </w:tcPr>
          <w:p w14:paraId="36780FB2"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0941A4">
              <w:rPr>
                <w:rFonts w:ascii="Times New Roman" w:eastAsia="Times New Roman" w:hAnsi="Times New Roman" w:cs="Times New Roman"/>
                <w:b/>
                <w:bCs/>
                <w:iCs/>
                <w:lang w:eastAsia="sk-SK"/>
              </w:rPr>
              <w:t>0</w:t>
            </w:r>
          </w:p>
        </w:tc>
        <w:tc>
          <w:tcPr>
            <w:tcW w:w="1267" w:type="dxa"/>
            <w:noWrap/>
            <w:vAlign w:val="center"/>
          </w:tcPr>
          <w:p w14:paraId="36FEF4B5"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0941A4">
              <w:rPr>
                <w:rFonts w:ascii="Times New Roman" w:eastAsia="Times New Roman" w:hAnsi="Times New Roman" w:cs="Times New Roman"/>
                <w:b/>
                <w:bCs/>
                <w:iCs/>
                <w:lang w:eastAsia="sk-SK"/>
              </w:rPr>
              <w:t>0</w:t>
            </w:r>
          </w:p>
        </w:tc>
        <w:tc>
          <w:tcPr>
            <w:tcW w:w="1267" w:type="dxa"/>
            <w:noWrap/>
            <w:vAlign w:val="center"/>
          </w:tcPr>
          <w:p w14:paraId="6DFEA3CF"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0941A4">
              <w:rPr>
                <w:rFonts w:ascii="Times New Roman" w:eastAsia="Times New Roman" w:hAnsi="Times New Roman" w:cs="Times New Roman"/>
                <w:b/>
                <w:bCs/>
                <w:iCs/>
                <w:lang w:eastAsia="sk-SK"/>
              </w:rPr>
              <w:t>0</w:t>
            </w:r>
          </w:p>
        </w:tc>
        <w:tc>
          <w:tcPr>
            <w:tcW w:w="1267" w:type="dxa"/>
            <w:noWrap/>
            <w:vAlign w:val="center"/>
          </w:tcPr>
          <w:p w14:paraId="5CDF3728"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0941A4">
              <w:rPr>
                <w:rFonts w:ascii="Times New Roman" w:eastAsia="Times New Roman" w:hAnsi="Times New Roman" w:cs="Times New Roman"/>
                <w:b/>
                <w:bCs/>
                <w:iCs/>
                <w:lang w:eastAsia="sk-SK"/>
              </w:rPr>
              <w:t>0</w:t>
            </w:r>
          </w:p>
        </w:tc>
      </w:tr>
      <w:tr w:rsidR="00270292" w:rsidRPr="000941A4" w14:paraId="067BB299" w14:textId="77777777" w:rsidTr="00270292">
        <w:trPr>
          <w:trHeight w:val="20"/>
          <w:jc w:val="center"/>
        </w:trPr>
        <w:tc>
          <w:tcPr>
            <w:tcW w:w="4661" w:type="dxa"/>
            <w:noWrap/>
            <w:vAlign w:val="center"/>
          </w:tcPr>
          <w:p w14:paraId="7D4DF044" w14:textId="77777777" w:rsidR="00270292" w:rsidRPr="000941A4" w:rsidRDefault="00270292" w:rsidP="00270292">
            <w:pPr>
              <w:spacing w:after="0" w:line="240" w:lineRule="auto"/>
              <w:rPr>
                <w:rFonts w:ascii="Times New Roman" w:eastAsia="Times New Roman" w:hAnsi="Times New Roman" w:cs="Times New Roman"/>
                <w:b/>
                <w:bCs/>
                <w:i/>
                <w:iCs/>
                <w:lang w:eastAsia="sk-SK"/>
              </w:rPr>
            </w:pPr>
            <w:r w:rsidRPr="000941A4">
              <w:rPr>
                <w:rFonts w:ascii="Times New Roman" w:eastAsia="Times New Roman" w:hAnsi="Times New Roman" w:cs="Times New Roman"/>
                <w:b/>
                <w:bCs/>
                <w:i/>
                <w:iCs/>
                <w:lang w:eastAsia="sk-SK"/>
              </w:rPr>
              <w:t>- vplyv na vyššie územné celky</w:t>
            </w:r>
          </w:p>
        </w:tc>
        <w:tc>
          <w:tcPr>
            <w:tcW w:w="1267" w:type="dxa"/>
            <w:noWrap/>
            <w:vAlign w:val="center"/>
          </w:tcPr>
          <w:p w14:paraId="32075D4F"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0941A4">
              <w:rPr>
                <w:rFonts w:ascii="Times New Roman" w:eastAsia="Times New Roman" w:hAnsi="Times New Roman" w:cs="Times New Roman"/>
                <w:b/>
                <w:bCs/>
                <w:iCs/>
                <w:lang w:eastAsia="sk-SK"/>
              </w:rPr>
              <w:t>0</w:t>
            </w:r>
          </w:p>
        </w:tc>
        <w:tc>
          <w:tcPr>
            <w:tcW w:w="1267" w:type="dxa"/>
            <w:noWrap/>
            <w:vAlign w:val="center"/>
          </w:tcPr>
          <w:p w14:paraId="5F937C3C"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0941A4">
              <w:rPr>
                <w:rFonts w:ascii="Times New Roman" w:eastAsia="Times New Roman" w:hAnsi="Times New Roman" w:cs="Times New Roman"/>
                <w:b/>
                <w:bCs/>
                <w:iCs/>
                <w:lang w:eastAsia="sk-SK"/>
              </w:rPr>
              <w:t>0</w:t>
            </w:r>
          </w:p>
        </w:tc>
        <w:tc>
          <w:tcPr>
            <w:tcW w:w="1267" w:type="dxa"/>
            <w:noWrap/>
            <w:vAlign w:val="center"/>
          </w:tcPr>
          <w:p w14:paraId="3811F026"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0941A4">
              <w:rPr>
                <w:rFonts w:ascii="Times New Roman" w:eastAsia="Times New Roman" w:hAnsi="Times New Roman" w:cs="Times New Roman"/>
                <w:b/>
                <w:bCs/>
                <w:iCs/>
                <w:lang w:eastAsia="sk-SK"/>
              </w:rPr>
              <w:t>0</w:t>
            </w:r>
          </w:p>
        </w:tc>
        <w:tc>
          <w:tcPr>
            <w:tcW w:w="1267" w:type="dxa"/>
            <w:noWrap/>
            <w:vAlign w:val="center"/>
          </w:tcPr>
          <w:p w14:paraId="2336C04B"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0941A4">
              <w:rPr>
                <w:rFonts w:ascii="Times New Roman" w:eastAsia="Times New Roman" w:hAnsi="Times New Roman" w:cs="Times New Roman"/>
                <w:b/>
                <w:bCs/>
                <w:iCs/>
                <w:lang w:eastAsia="sk-SK"/>
              </w:rPr>
              <w:t>0</w:t>
            </w:r>
          </w:p>
        </w:tc>
      </w:tr>
      <w:tr w:rsidR="00270292" w:rsidRPr="000941A4" w14:paraId="7CE7C810" w14:textId="77777777" w:rsidTr="00270292">
        <w:trPr>
          <w:trHeight w:val="20"/>
          <w:jc w:val="center"/>
        </w:trPr>
        <w:tc>
          <w:tcPr>
            <w:tcW w:w="4661" w:type="dxa"/>
            <w:noWrap/>
            <w:vAlign w:val="center"/>
          </w:tcPr>
          <w:p w14:paraId="527F57A5" w14:textId="77777777" w:rsidR="00270292" w:rsidRPr="000941A4" w:rsidRDefault="00270292" w:rsidP="00270292">
            <w:pPr>
              <w:spacing w:after="0" w:line="240" w:lineRule="auto"/>
              <w:rPr>
                <w:rFonts w:ascii="Times New Roman" w:eastAsia="Times New Roman" w:hAnsi="Times New Roman" w:cs="Times New Roman"/>
                <w:b/>
                <w:bCs/>
                <w:i/>
                <w:iCs/>
                <w:lang w:eastAsia="sk-SK"/>
              </w:rPr>
            </w:pPr>
            <w:r w:rsidRPr="000941A4">
              <w:rPr>
                <w:rFonts w:ascii="Times New Roman" w:eastAsia="Times New Roman" w:hAnsi="Times New Roman" w:cs="Times New Roman"/>
                <w:b/>
                <w:bCs/>
                <w:i/>
                <w:iCs/>
                <w:lang w:eastAsia="sk-SK"/>
              </w:rPr>
              <w:t>- vplyv na ostatné subjekty verejnej správy</w:t>
            </w:r>
          </w:p>
        </w:tc>
        <w:tc>
          <w:tcPr>
            <w:tcW w:w="1267" w:type="dxa"/>
            <w:noWrap/>
            <w:vAlign w:val="center"/>
          </w:tcPr>
          <w:p w14:paraId="7A523A64"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0941A4">
              <w:rPr>
                <w:rFonts w:ascii="Times New Roman" w:eastAsia="Times New Roman" w:hAnsi="Times New Roman" w:cs="Times New Roman"/>
                <w:b/>
                <w:bCs/>
                <w:iCs/>
                <w:lang w:eastAsia="sk-SK"/>
              </w:rPr>
              <w:t>0</w:t>
            </w:r>
          </w:p>
        </w:tc>
        <w:tc>
          <w:tcPr>
            <w:tcW w:w="1267" w:type="dxa"/>
            <w:noWrap/>
            <w:vAlign w:val="center"/>
          </w:tcPr>
          <w:p w14:paraId="3F970C48"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0941A4">
              <w:rPr>
                <w:rFonts w:ascii="Times New Roman" w:eastAsia="Times New Roman" w:hAnsi="Times New Roman" w:cs="Times New Roman"/>
                <w:b/>
                <w:bCs/>
                <w:iCs/>
                <w:lang w:eastAsia="sk-SK"/>
              </w:rPr>
              <w:t>0</w:t>
            </w:r>
          </w:p>
        </w:tc>
        <w:tc>
          <w:tcPr>
            <w:tcW w:w="1267" w:type="dxa"/>
            <w:noWrap/>
            <w:vAlign w:val="center"/>
          </w:tcPr>
          <w:p w14:paraId="20BF0D09"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0941A4">
              <w:rPr>
                <w:rFonts w:ascii="Times New Roman" w:eastAsia="Times New Roman" w:hAnsi="Times New Roman" w:cs="Times New Roman"/>
                <w:b/>
                <w:bCs/>
                <w:iCs/>
                <w:lang w:eastAsia="sk-SK"/>
              </w:rPr>
              <w:t>0</w:t>
            </w:r>
          </w:p>
        </w:tc>
        <w:tc>
          <w:tcPr>
            <w:tcW w:w="1267" w:type="dxa"/>
            <w:noWrap/>
            <w:vAlign w:val="center"/>
          </w:tcPr>
          <w:p w14:paraId="5C63D4CE"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0941A4">
              <w:rPr>
                <w:rFonts w:ascii="Times New Roman" w:eastAsia="Times New Roman" w:hAnsi="Times New Roman" w:cs="Times New Roman"/>
                <w:b/>
                <w:bCs/>
                <w:iCs/>
                <w:lang w:eastAsia="sk-SK"/>
              </w:rPr>
              <w:t>0</w:t>
            </w:r>
          </w:p>
        </w:tc>
      </w:tr>
      <w:tr w:rsidR="00270292" w:rsidRPr="000941A4" w14:paraId="49C73CB9" w14:textId="77777777" w:rsidTr="00270292">
        <w:trPr>
          <w:trHeight w:val="20"/>
          <w:jc w:val="center"/>
        </w:trPr>
        <w:tc>
          <w:tcPr>
            <w:tcW w:w="4661" w:type="dxa"/>
            <w:shd w:val="clear" w:color="auto" w:fill="C0C0C0"/>
            <w:noWrap/>
            <w:vAlign w:val="center"/>
          </w:tcPr>
          <w:p w14:paraId="62F2F6DC" w14:textId="77777777" w:rsidR="00270292" w:rsidRPr="000941A4" w:rsidRDefault="00270292" w:rsidP="00270292">
            <w:pPr>
              <w:spacing w:after="0" w:line="240" w:lineRule="auto"/>
              <w:rPr>
                <w:rFonts w:ascii="Times New Roman" w:eastAsia="Times New Roman" w:hAnsi="Times New Roman" w:cs="Times New Roman"/>
                <w:b/>
                <w:bCs/>
                <w:lang w:eastAsia="sk-SK"/>
              </w:rPr>
            </w:pPr>
            <w:r w:rsidRPr="000941A4">
              <w:rPr>
                <w:rFonts w:ascii="Times New Roman" w:eastAsia="Times New Roman" w:hAnsi="Times New Roman" w:cs="Times New Roman"/>
                <w:b/>
                <w:bCs/>
                <w:lang w:eastAsia="sk-SK"/>
              </w:rPr>
              <w:t>Výdavky verejnej správy celkom</w:t>
            </w:r>
          </w:p>
        </w:tc>
        <w:tc>
          <w:tcPr>
            <w:tcW w:w="1267" w:type="dxa"/>
            <w:shd w:val="clear" w:color="auto" w:fill="C0C0C0"/>
            <w:noWrap/>
            <w:vAlign w:val="center"/>
          </w:tcPr>
          <w:p w14:paraId="1DF5493D" w14:textId="77777777" w:rsidR="00270292" w:rsidRDefault="00270292" w:rsidP="00270292">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0</w:t>
            </w:r>
          </w:p>
          <w:p w14:paraId="6607718A" w14:textId="77777777" w:rsidR="00270292" w:rsidRPr="000941A4" w:rsidRDefault="00270292" w:rsidP="00270292">
            <w:pPr>
              <w:spacing w:after="0" w:line="240" w:lineRule="auto"/>
              <w:jc w:val="right"/>
              <w:rPr>
                <w:rFonts w:ascii="Times New Roman" w:eastAsia="Times New Roman" w:hAnsi="Times New Roman" w:cs="Times New Roman"/>
                <w:b/>
                <w:bCs/>
                <w:lang w:eastAsia="sk-SK"/>
              </w:rPr>
            </w:pPr>
          </w:p>
        </w:tc>
        <w:tc>
          <w:tcPr>
            <w:tcW w:w="1267" w:type="dxa"/>
            <w:shd w:val="clear" w:color="auto" w:fill="C0C0C0"/>
            <w:noWrap/>
            <w:vAlign w:val="center"/>
          </w:tcPr>
          <w:p w14:paraId="469BA6CE" w14:textId="77777777" w:rsidR="00270292" w:rsidRPr="000941A4" w:rsidRDefault="00270292" w:rsidP="00270292">
            <w:pPr>
              <w:spacing w:after="0" w:line="240" w:lineRule="auto"/>
              <w:jc w:val="right"/>
              <w:rPr>
                <w:rFonts w:ascii="Times New Roman" w:eastAsia="Times New Roman" w:hAnsi="Times New Roman" w:cs="Times New Roman"/>
                <w:b/>
                <w:bCs/>
                <w:lang w:eastAsia="sk-SK"/>
              </w:rPr>
            </w:pPr>
            <w:r>
              <w:rPr>
                <w:rFonts w:ascii="Times New Roman" w:hAnsi="Times New Roman" w:cs="Times New Roman"/>
                <w:b/>
                <w:bCs/>
                <w:color w:val="000000"/>
              </w:rPr>
              <w:t>11 566 591</w:t>
            </w:r>
          </w:p>
        </w:tc>
        <w:tc>
          <w:tcPr>
            <w:tcW w:w="1267" w:type="dxa"/>
            <w:shd w:val="clear" w:color="auto" w:fill="C0C0C0"/>
            <w:noWrap/>
            <w:vAlign w:val="center"/>
          </w:tcPr>
          <w:p w14:paraId="5C5B0759" w14:textId="77777777" w:rsidR="00270292" w:rsidRPr="000941A4" w:rsidRDefault="00270292" w:rsidP="00270292">
            <w:pPr>
              <w:spacing w:after="0" w:line="240" w:lineRule="auto"/>
              <w:jc w:val="right"/>
              <w:rPr>
                <w:rFonts w:ascii="Times New Roman" w:eastAsia="Times New Roman" w:hAnsi="Times New Roman" w:cs="Times New Roman"/>
                <w:b/>
                <w:bCs/>
                <w:lang w:eastAsia="sk-SK"/>
              </w:rPr>
            </w:pPr>
            <w:r>
              <w:rPr>
                <w:rFonts w:ascii="Times New Roman" w:hAnsi="Times New Roman" w:cs="Times New Roman"/>
                <w:b/>
                <w:bCs/>
                <w:color w:val="000000"/>
              </w:rPr>
              <w:t>11 566 591</w:t>
            </w:r>
          </w:p>
        </w:tc>
        <w:tc>
          <w:tcPr>
            <w:tcW w:w="1267" w:type="dxa"/>
            <w:shd w:val="clear" w:color="auto" w:fill="C0C0C0"/>
            <w:noWrap/>
            <w:vAlign w:val="center"/>
          </w:tcPr>
          <w:p w14:paraId="2B35CB5B" w14:textId="77777777" w:rsidR="00270292" w:rsidRPr="000941A4" w:rsidRDefault="00270292" w:rsidP="00270292">
            <w:pPr>
              <w:spacing w:after="0" w:line="240" w:lineRule="auto"/>
              <w:jc w:val="right"/>
              <w:rPr>
                <w:rFonts w:ascii="Times New Roman" w:eastAsia="Times New Roman" w:hAnsi="Times New Roman" w:cs="Times New Roman"/>
                <w:b/>
                <w:bCs/>
                <w:lang w:eastAsia="sk-SK"/>
              </w:rPr>
            </w:pPr>
            <w:r>
              <w:rPr>
                <w:rFonts w:ascii="Times New Roman" w:hAnsi="Times New Roman" w:cs="Times New Roman"/>
                <w:b/>
                <w:bCs/>
                <w:color w:val="000000"/>
              </w:rPr>
              <w:t>6 963 658</w:t>
            </w:r>
          </w:p>
        </w:tc>
      </w:tr>
      <w:tr w:rsidR="00270292" w:rsidRPr="000941A4" w14:paraId="71550367" w14:textId="77777777" w:rsidTr="00270292">
        <w:trPr>
          <w:trHeight w:val="20"/>
          <w:jc w:val="center"/>
        </w:trPr>
        <w:tc>
          <w:tcPr>
            <w:tcW w:w="4661" w:type="dxa"/>
            <w:noWrap/>
            <w:vAlign w:val="center"/>
          </w:tcPr>
          <w:p w14:paraId="7B7156CD" w14:textId="77777777" w:rsidR="00270292" w:rsidRPr="000941A4" w:rsidRDefault="00270292" w:rsidP="00270292">
            <w:pPr>
              <w:spacing w:after="0" w:line="240" w:lineRule="auto"/>
              <w:rPr>
                <w:rFonts w:ascii="Times New Roman" w:eastAsia="Times New Roman" w:hAnsi="Times New Roman" w:cs="Times New Roman"/>
                <w:lang w:eastAsia="sk-SK"/>
              </w:rPr>
            </w:pPr>
            <w:r w:rsidRPr="000941A4">
              <w:rPr>
                <w:rFonts w:ascii="Times New Roman" w:eastAsia="Times New Roman" w:hAnsi="Times New Roman" w:cs="Times New Roman"/>
                <w:lang w:eastAsia="sk-SK"/>
              </w:rPr>
              <w:t>v tom: za každý subjekt verejnej správy / program zvlášť</w:t>
            </w:r>
          </w:p>
        </w:tc>
        <w:tc>
          <w:tcPr>
            <w:tcW w:w="1267" w:type="dxa"/>
            <w:noWrap/>
            <w:vAlign w:val="center"/>
          </w:tcPr>
          <w:p w14:paraId="461BEF42" w14:textId="77777777" w:rsidR="00270292" w:rsidRPr="000941A4" w:rsidRDefault="00270292" w:rsidP="00270292">
            <w:pPr>
              <w:spacing w:after="0" w:line="240" w:lineRule="auto"/>
              <w:jc w:val="right"/>
              <w:rPr>
                <w:rFonts w:ascii="Times New Roman" w:eastAsia="Times New Roman" w:hAnsi="Times New Roman" w:cs="Times New Roman"/>
                <w:lang w:eastAsia="sk-SK"/>
              </w:rPr>
            </w:pPr>
            <w:r w:rsidRPr="00AC1ADB">
              <w:rPr>
                <w:rFonts w:ascii="Times New Roman" w:hAnsi="Times New Roman" w:cs="Times New Roman"/>
                <w:color w:val="000000"/>
              </w:rPr>
              <w:t>0</w:t>
            </w:r>
          </w:p>
        </w:tc>
        <w:tc>
          <w:tcPr>
            <w:tcW w:w="1267" w:type="dxa"/>
            <w:noWrap/>
            <w:vAlign w:val="center"/>
          </w:tcPr>
          <w:p w14:paraId="38B68953" w14:textId="77777777" w:rsidR="00270292" w:rsidRPr="000941A4" w:rsidRDefault="00270292" w:rsidP="00270292">
            <w:pPr>
              <w:spacing w:after="0" w:line="240" w:lineRule="auto"/>
              <w:jc w:val="right"/>
              <w:rPr>
                <w:rFonts w:ascii="Times New Roman" w:eastAsia="Times New Roman" w:hAnsi="Times New Roman" w:cs="Times New Roman"/>
                <w:lang w:eastAsia="sk-SK"/>
              </w:rPr>
            </w:pPr>
            <w:r w:rsidRPr="00AC1ADB">
              <w:rPr>
                <w:rFonts w:ascii="Times New Roman" w:hAnsi="Times New Roman" w:cs="Times New Roman"/>
                <w:color w:val="000000"/>
              </w:rPr>
              <w:t>0</w:t>
            </w:r>
          </w:p>
        </w:tc>
        <w:tc>
          <w:tcPr>
            <w:tcW w:w="1267" w:type="dxa"/>
            <w:noWrap/>
            <w:vAlign w:val="center"/>
          </w:tcPr>
          <w:p w14:paraId="4DBF0088" w14:textId="77777777" w:rsidR="00270292" w:rsidRPr="000941A4" w:rsidRDefault="00270292" w:rsidP="00270292">
            <w:pPr>
              <w:spacing w:after="0" w:line="240" w:lineRule="auto"/>
              <w:jc w:val="right"/>
              <w:rPr>
                <w:rFonts w:ascii="Times New Roman" w:eastAsia="Times New Roman" w:hAnsi="Times New Roman" w:cs="Times New Roman"/>
                <w:lang w:eastAsia="sk-SK"/>
              </w:rPr>
            </w:pPr>
            <w:r w:rsidRPr="00AC1ADB">
              <w:rPr>
                <w:rFonts w:ascii="Times New Roman" w:hAnsi="Times New Roman" w:cs="Times New Roman"/>
                <w:color w:val="000000"/>
              </w:rPr>
              <w:t>0</w:t>
            </w:r>
          </w:p>
        </w:tc>
        <w:tc>
          <w:tcPr>
            <w:tcW w:w="1267" w:type="dxa"/>
            <w:noWrap/>
            <w:vAlign w:val="center"/>
          </w:tcPr>
          <w:p w14:paraId="338430E8" w14:textId="77777777" w:rsidR="00270292" w:rsidRPr="000941A4" w:rsidRDefault="00270292" w:rsidP="00270292">
            <w:pPr>
              <w:spacing w:after="0" w:line="240" w:lineRule="auto"/>
              <w:jc w:val="right"/>
              <w:rPr>
                <w:rFonts w:ascii="Times New Roman" w:eastAsia="Times New Roman" w:hAnsi="Times New Roman" w:cs="Times New Roman"/>
                <w:lang w:eastAsia="sk-SK"/>
              </w:rPr>
            </w:pPr>
            <w:r w:rsidRPr="00AC1ADB">
              <w:rPr>
                <w:rFonts w:ascii="Times New Roman" w:hAnsi="Times New Roman" w:cs="Times New Roman"/>
                <w:color w:val="000000"/>
              </w:rPr>
              <w:t>0</w:t>
            </w:r>
          </w:p>
        </w:tc>
      </w:tr>
      <w:tr w:rsidR="00270292" w:rsidRPr="000941A4" w14:paraId="28BF1A8E" w14:textId="77777777" w:rsidTr="00270292">
        <w:trPr>
          <w:trHeight w:val="20"/>
          <w:jc w:val="center"/>
        </w:trPr>
        <w:tc>
          <w:tcPr>
            <w:tcW w:w="4661" w:type="dxa"/>
            <w:noWrap/>
            <w:vAlign w:val="center"/>
          </w:tcPr>
          <w:p w14:paraId="65707F6D" w14:textId="77777777" w:rsidR="00270292" w:rsidRPr="000941A4" w:rsidRDefault="00270292" w:rsidP="00270292">
            <w:pPr>
              <w:spacing w:after="0" w:line="240" w:lineRule="auto"/>
              <w:rPr>
                <w:rFonts w:ascii="Times New Roman" w:eastAsia="Times New Roman" w:hAnsi="Times New Roman" w:cs="Times New Roman"/>
                <w:b/>
                <w:bCs/>
                <w:i/>
                <w:iCs/>
                <w:lang w:eastAsia="sk-SK"/>
              </w:rPr>
            </w:pPr>
            <w:r w:rsidRPr="000941A4">
              <w:rPr>
                <w:rFonts w:ascii="Times New Roman" w:eastAsia="Times New Roman" w:hAnsi="Times New Roman" w:cs="Times New Roman"/>
                <w:b/>
                <w:bCs/>
                <w:i/>
                <w:iCs/>
                <w:lang w:eastAsia="sk-SK"/>
              </w:rPr>
              <w:t xml:space="preserve">z toho: </w:t>
            </w:r>
          </w:p>
        </w:tc>
        <w:tc>
          <w:tcPr>
            <w:tcW w:w="1267" w:type="dxa"/>
            <w:noWrap/>
            <w:vAlign w:val="center"/>
          </w:tcPr>
          <w:p w14:paraId="27D55FED"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 </w:t>
            </w:r>
          </w:p>
        </w:tc>
        <w:tc>
          <w:tcPr>
            <w:tcW w:w="1267" w:type="dxa"/>
            <w:noWrap/>
            <w:vAlign w:val="center"/>
          </w:tcPr>
          <w:p w14:paraId="3FCDCD15"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 </w:t>
            </w:r>
          </w:p>
        </w:tc>
        <w:tc>
          <w:tcPr>
            <w:tcW w:w="1267" w:type="dxa"/>
            <w:noWrap/>
            <w:vAlign w:val="center"/>
          </w:tcPr>
          <w:p w14:paraId="55416B21"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 </w:t>
            </w:r>
          </w:p>
        </w:tc>
        <w:tc>
          <w:tcPr>
            <w:tcW w:w="1267" w:type="dxa"/>
            <w:noWrap/>
            <w:vAlign w:val="center"/>
          </w:tcPr>
          <w:p w14:paraId="49B7BC49"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 </w:t>
            </w:r>
          </w:p>
        </w:tc>
      </w:tr>
      <w:tr w:rsidR="00270292" w:rsidRPr="000941A4" w14:paraId="58363FAD" w14:textId="77777777" w:rsidTr="00270292">
        <w:trPr>
          <w:trHeight w:val="20"/>
          <w:jc w:val="center"/>
        </w:trPr>
        <w:tc>
          <w:tcPr>
            <w:tcW w:w="4661" w:type="dxa"/>
            <w:noWrap/>
            <w:vAlign w:val="center"/>
          </w:tcPr>
          <w:p w14:paraId="466A91DA" w14:textId="77777777" w:rsidR="00270292" w:rsidRPr="000941A4" w:rsidRDefault="00270292" w:rsidP="00270292">
            <w:pPr>
              <w:spacing w:after="0" w:line="240" w:lineRule="auto"/>
              <w:rPr>
                <w:rFonts w:ascii="Times New Roman" w:eastAsia="Times New Roman" w:hAnsi="Times New Roman" w:cs="Times New Roman"/>
                <w:b/>
                <w:bCs/>
                <w:i/>
                <w:iCs/>
                <w:lang w:eastAsia="sk-SK"/>
              </w:rPr>
            </w:pPr>
            <w:r w:rsidRPr="000941A4">
              <w:rPr>
                <w:rFonts w:ascii="Times New Roman" w:eastAsia="Times New Roman" w:hAnsi="Times New Roman" w:cs="Times New Roman"/>
                <w:b/>
                <w:bCs/>
                <w:i/>
                <w:iCs/>
                <w:lang w:eastAsia="sk-SK"/>
              </w:rPr>
              <w:t>- vplyv na ŠR MIRRI SR</w:t>
            </w:r>
          </w:p>
        </w:tc>
        <w:tc>
          <w:tcPr>
            <w:tcW w:w="1267" w:type="dxa"/>
            <w:noWrap/>
            <w:vAlign w:val="center"/>
          </w:tcPr>
          <w:p w14:paraId="016A30FD" w14:textId="77777777" w:rsidR="00270292" w:rsidRDefault="00270292" w:rsidP="00270292">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0</w:t>
            </w:r>
          </w:p>
          <w:p w14:paraId="61E616C0"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p>
        </w:tc>
        <w:tc>
          <w:tcPr>
            <w:tcW w:w="1267" w:type="dxa"/>
            <w:noWrap/>
            <w:vAlign w:val="center"/>
          </w:tcPr>
          <w:p w14:paraId="5303B079" w14:textId="77777777" w:rsidR="00270292" w:rsidRDefault="00270292" w:rsidP="00270292">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11 566 591</w:t>
            </w:r>
          </w:p>
          <w:p w14:paraId="4F95E667"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p>
        </w:tc>
        <w:tc>
          <w:tcPr>
            <w:tcW w:w="1267" w:type="dxa"/>
            <w:noWrap/>
            <w:vAlign w:val="center"/>
          </w:tcPr>
          <w:p w14:paraId="44B4CC18" w14:textId="77777777" w:rsidR="00270292" w:rsidRDefault="00270292" w:rsidP="00270292">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11 566 591</w:t>
            </w:r>
          </w:p>
          <w:p w14:paraId="670683EA"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p>
        </w:tc>
        <w:tc>
          <w:tcPr>
            <w:tcW w:w="1267" w:type="dxa"/>
            <w:noWrap/>
            <w:vAlign w:val="center"/>
          </w:tcPr>
          <w:p w14:paraId="7FFFA7FB" w14:textId="77777777" w:rsidR="00270292" w:rsidRDefault="00270292" w:rsidP="00270292">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6 963 658</w:t>
            </w:r>
          </w:p>
          <w:p w14:paraId="0DDC51AE"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p>
        </w:tc>
      </w:tr>
      <w:tr w:rsidR="00270292" w:rsidRPr="000941A4" w14:paraId="7E862F01" w14:textId="77777777" w:rsidTr="00270292">
        <w:trPr>
          <w:trHeight w:val="20"/>
          <w:jc w:val="center"/>
        </w:trPr>
        <w:tc>
          <w:tcPr>
            <w:tcW w:w="4661" w:type="dxa"/>
            <w:noWrap/>
            <w:vAlign w:val="center"/>
          </w:tcPr>
          <w:p w14:paraId="3435A3EB" w14:textId="77777777" w:rsidR="00270292" w:rsidRPr="000941A4" w:rsidRDefault="00270292" w:rsidP="00270292">
            <w:pPr>
              <w:spacing w:after="0" w:line="240" w:lineRule="auto"/>
              <w:ind w:left="259"/>
              <w:rPr>
                <w:rFonts w:ascii="Times New Roman" w:eastAsia="Times New Roman" w:hAnsi="Times New Roman" w:cs="Times New Roman"/>
                <w:b/>
                <w:bCs/>
                <w:i/>
                <w:iCs/>
                <w:lang w:eastAsia="sk-SK"/>
              </w:rPr>
            </w:pPr>
            <w:r w:rsidRPr="000941A4">
              <w:rPr>
                <w:rFonts w:ascii="Times New Roman" w:eastAsia="Times New Roman" w:hAnsi="Times New Roman" w:cs="Times New Roman"/>
                <w:bCs/>
                <w:i/>
                <w:iCs/>
                <w:lang w:eastAsia="sk-SK"/>
              </w:rPr>
              <w:t>Rozpočtové prostriedky</w:t>
            </w:r>
          </w:p>
        </w:tc>
        <w:tc>
          <w:tcPr>
            <w:tcW w:w="1267" w:type="dxa"/>
            <w:noWrap/>
            <w:vAlign w:val="center"/>
          </w:tcPr>
          <w:p w14:paraId="08DE4092" w14:textId="77777777" w:rsidR="00270292" w:rsidRDefault="00270292" w:rsidP="00270292">
            <w:pPr>
              <w:spacing w:after="0" w:line="240" w:lineRule="auto"/>
              <w:jc w:val="right"/>
              <w:rPr>
                <w:rFonts w:ascii="Times New Roman" w:hAnsi="Times New Roman" w:cs="Times New Roman"/>
                <w:color w:val="000000"/>
              </w:rPr>
            </w:pPr>
            <w:r>
              <w:rPr>
                <w:rFonts w:ascii="Times New Roman" w:hAnsi="Times New Roman" w:cs="Times New Roman"/>
                <w:color w:val="000000"/>
              </w:rPr>
              <w:t>0</w:t>
            </w:r>
          </w:p>
          <w:p w14:paraId="515FDE7B"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p>
        </w:tc>
        <w:tc>
          <w:tcPr>
            <w:tcW w:w="1267" w:type="dxa"/>
            <w:noWrap/>
            <w:vAlign w:val="center"/>
          </w:tcPr>
          <w:p w14:paraId="65E6EC6C" w14:textId="77777777" w:rsidR="00270292" w:rsidRPr="00AC1ADB" w:rsidRDefault="00270292" w:rsidP="00270292">
            <w:pPr>
              <w:spacing w:after="0" w:line="240" w:lineRule="auto"/>
              <w:jc w:val="right"/>
              <w:rPr>
                <w:rFonts w:ascii="Times New Roman" w:hAnsi="Times New Roman" w:cs="Times New Roman"/>
                <w:bCs/>
                <w:color w:val="000000"/>
              </w:rPr>
            </w:pPr>
            <w:r w:rsidRPr="00AC1ADB">
              <w:rPr>
                <w:rFonts w:ascii="Times New Roman" w:hAnsi="Times New Roman" w:cs="Times New Roman"/>
                <w:bCs/>
                <w:color w:val="000000"/>
              </w:rPr>
              <w:t>11 566 591</w:t>
            </w:r>
          </w:p>
          <w:p w14:paraId="6708DFF8"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p>
        </w:tc>
        <w:tc>
          <w:tcPr>
            <w:tcW w:w="1267" w:type="dxa"/>
            <w:noWrap/>
            <w:vAlign w:val="center"/>
          </w:tcPr>
          <w:p w14:paraId="5A852D25" w14:textId="77777777" w:rsidR="00270292" w:rsidRPr="00AC1ADB" w:rsidRDefault="00270292" w:rsidP="00270292">
            <w:pPr>
              <w:spacing w:after="0" w:line="240" w:lineRule="auto"/>
              <w:jc w:val="right"/>
              <w:rPr>
                <w:rFonts w:ascii="Times New Roman" w:hAnsi="Times New Roman" w:cs="Times New Roman"/>
                <w:bCs/>
                <w:color w:val="000000"/>
              </w:rPr>
            </w:pPr>
            <w:r w:rsidRPr="00AC1ADB">
              <w:rPr>
                <w:rFonts w:ascii="Times New Roman" w:hAnsi="Times New Roman" w:cs="Times New Roman"/>
                <w:bCs/>
                <w:color w:val="000000"/>
              </w:rPr>
              <w:t>11 566 591</w:t>
            </w:r>
          </w:p>
          <w:p w14:paraId="4221CE8A"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p>
        </w:tc>
        <w:tc>
          <w:tcPr>
            <w:tcW w:w="1267" w:type="dxa"/>
            <w:noWrap/>
            <w:vAlign w:val="center"/>
          </w:tcPr>
          <w:p w14:paraId="25FD65C4" w14:textId="77777777" w:rsidR="00270292" w:rsidRPr="001D11DE" w:rsidRDefault="00270292" w:rsidP="00270292">
            <w:pPr>
              <w:spacing w:after="0" w:line="240" w:lineRule="auto"/>
              <w:jc w:val="right"/>
              <w:rPr>
                <w:rFonts w:ascii="Times New Roman" w:hAnsi="Times New Roman" w:cs="Times New Roman"/>
                <w:bCs/>
                <w:color w:val="000000"/>
              </w:rPr>
            </w:pPr>
            <w:r w:rsidRPr="001D11DE">
              <w:rPr>
                <w:rFonts w:ascii="Times New Roman" w:hAnsi="Times New Roman" w:cs="Times New Roman"/>
                <w:bCs/>
                <w:color w:val="000000"/>
              </w:rPr>
              <w:t>6 963 658</w:t>
            </w:r>
          </w:p>
          <w:p w14:paraId="0535DDAF"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p>
        </w:tc>
      </w:tr>
      <w:tr w:rsidR="00270292" w:rsidRPr="000941A4" w14:paraId="5547A146" w14:textId="77777777" w:rsidTr="00270292">
        <w:trPr>
          <w:trHeight w:val="20"/>
          <w:jc w:val="center"/>
        </w:trPr>
        <w:tc>
          <w:tcPr>
            <w:tcW w:w="4661" w:type="dxa"/>
            <w:noWrap/>
            <w:vAlign w:val="center"/>
          </w:tcPr>
          <w:p w14:paraId="7CC62E8C" w14:textId="77777777" w:rsidR="00270292" w:rsidRPr="000941A4" w:rsidRDefault="00270292" w:rsidP="00270292">
            <w:pPr>
              <w:spacing w:after="0" w:line="240" w:lineRule="auto"/>
              <w:rPr>
                <w:rFonts w:ascii="Times New Roman" w:eastAsia="Times New Roman" w:hAnsi="Times New Roman" w:cs="Times New Roman"/>
                <w:bCs/>
                <w:i/>
                <w:iCs/>
                <w:lang w:eastAsia="sk-SK"/>
              </w:rPr>
            </w:pPr>
            <w:r w:rsidRPr="000941A4">
              <w:rPr>
                <w:rFonts w:ascii="Times New Roman" w:eastAsia="Times New Roman" w:hAnsi="Times New Roman" w:cs="Times New Roman"/>
                <w:bCs/>
                <w:i/>
                <w:iCs/>
                <w:lang w:eastAsia="sk-SK"/>
              </w:rPr>
              <w:t xml:space="preserve">    EÚ zdroje</w:t>
            </w:r>
          </w:p>
        </w:tc>
        <w:tc>
          <w:tcPr>
            <w:tcW w:w="1267" w:type="dxa"/>
            <w:noWrap/>
            <w:vAlign w:val="center"/>
          </w:tcPr>
          <w:p w14:paraId="59F4B45B" w14:textId="77777777" w:rsidR="00270292" w:rsidRPr="000941A4" w:rsidRDefault="00270292" w:rsidP="00270292">
            <w:pPr>
              <w:spacing w:after="0" w:line="240" w:lineRule="auto"/>
              <w:jc w:val="right"/>
              <w:rPr>
                <w:rFonts w:ascii="Times New Roman" w:eastAsia="Times New Roman" w:hAnsi="Times New Roman" w:cs="Times New Roman"/>
                <w:lang w:eastAsia="sk-SK"/>
              </w:rPr>
            </w:pPr>
            <w:r w:rsidRPr="00AC1ADB">
              <w:rPr>
                <w:rFonts w:ascii="Times New Roman" w:hAnsi="Times New Roman" w:cs="Times New Roman"/>
                <w:color w:val="000000"/>
              </w:rPr>
              <w:t>0</w:t>
            </w:r>
          </w:p>
        </w:tc>
        <w:tc>
          <w:tcPr>
            <w:tcW w:w="1267" w:type="dxa"/>
            <w:noWrap/>
            <w:vAlign w:val="center"/>
          </w:tcPr>
          <w:p w14:paraId="1BB7FEDF" w14:textId="77777777" w:rsidR="00270292" w:rsidRPr="000941A4" w:rsidRDefault="00270292" w:rsidP="00270292">
            <w:pPr>
              <w:spacing w:after="0" w:line="240" w:lineRule="auto"/>
              <w:jc w:val="right"/>
              <w:rPr>
                <w:rFonts w:ascii="Times New Roman" w:eastAsia="Times New Roman" w:hAnsi="Times New Roman" w:cs="Times New Roman"/>
                <w:lang w:eastAsia="sk-SK"/>
              </w:rPr>
            </w:pPr>
            <w:r w:rsidRPr="00AC1ADB">
              <w:rPr>
                <w:rFonts w:ascii="Times New Roman" w:hAnsi="Times New Roman" w:cs="Times New Roman"/>
                <w:color w:val="000000"/>
              </w:rPr>
              <w:t>0</w:t>
            </w:r>
          </w:p>
        </w:tc>
        <w:tc>
          <w:tcPr>
            <w:tcW w:w="1267" w:type="dxa"/>
            <w:noWrap/>
            <w:vAlign w:val="center"/>
          </w:tcPr>
          <w:p w14:paraId="7CB9757E" w14:textId="77777777" w:rsidR="00270292" w:rsidRPr="000941A4" w:rsidRDefault="00270292" w:rsidP="00270292">
            <w:pPr>
              <w:spacing w:after="0" w:line="240" w:lineRule="auto"/>
              <w:jc w:val="right"/>
              <w:rPr>
                <w:rFonts w:ascii="Times New Roman" w:eastAsia="Times New Roman" w:hAnsi="Times New Roman" w:cs="Times New Roman"/>
                <w:lang w:eastAsia="sk-SK"/>
              </w:rPr>
            </w:pPr>
            <w:r w:rsidRPr="00AC1ADB">
              <w:rPr>
                <w:rFonts w:ascii="Times New Roman" w:hAnsi="Times New Roman" w:cs="Times New Roman"/>
                <w:color w:val="000000"/>
              </w:rPr>
              <w:t>0</w:t>
            </w:r>
          </w:p>
        </w:tc>
        <w:tc>
          <w:tcPr>
            <w:tcW w:w="1267" w:type="dxa"/>
            <w:noWrap/>
            <w:vAlign w:val="center"/>
          </w:tcPr>
          <w:p w14:paraId="71DD63B9" w14:textId="77777777" w:rsidR="00270292" w:rsidRPr="000941A4" w:rsidRDefault="00270292" w:rsidP="00270292">
            <w:pPr>
              <w:spacing w:after="0" w:line="240" w:lineRule="auto"/>
              <w:jc w:val="right"/>
              <w:rPr>
                <w:rFonts w:ascii="Times New Roman" w:eastAsia="Times New Roman" w:hAnsi="Times New Roman" w:cs="Times New Roman"/>
                <w:lang w:eastAsia="sk-SK"/>
              </w:rPr>
            </w:pPr>
            <w:r w:rsidRPr="00AC1ADB">
              <w:rPr>
                <w:rFonts w:ascii="Times New Roman" w:hAnsi="Times New Roman" w:cs="Times New Roman"/>
                <w:color w:val="000000"/>
              </w:rPr>
              <w:t>0</w:t>
            </w:r>
          </w:p>
        </w:tc>
      </w:tr>
      <w:tr w:rsidR="00270292" w:rsidRPr="000941A4" w14:paraId="3BBC3648" w14:textId="77777777" w:rsidTr="00270292">
        <w:trPr>
          <w:trHeight w:val="20"/>
          <w:jc w:val="center"/>
        </w:trPr>
        <w:tc>
          <w:tcPr>
            <w:tcW w:w="4661" w:type="dxa"/>
            <w:noWrap/>
            <w:vAlign w:val="center"/>
          </w:tcPr>
          <w:p w14:paraId="3802D804" w14:textId="77777777" w:rsidR="00270292" w:rsidRPr="000941A4" w:rsidRDefault="00270292" w:rsidP="00270292">
            <w:pPr>
              <w:spacing w:after="0" w:line="240" w:lineRule="auto"/>
              <w:rPr>
                <w:rFonts w:ascii="Times New Roman" w:eastAsia="Times New Roman" w:hAnsi="Times New Roman" w:cs="Times New Roman"/>
                <w:bCs/>
                <w:i/>
                <w:iCs/>
                <w:lang w:eastAsia="sk-SK"/>
              </w:rPr>
            </w:pPr>
            <w:r w:rsidRPr="000941A4">
              <w:rPr>
                <w:rFonts w:ascii="Times New Roman" w:eastAsia="Times New Roman" w:hAnsi="Times New Roman" w:cs="Times New Roman"/>
                <w:bCs/>
                <w:i/>
                <w:iCs/>
                <w:lang w:eastAsia="sk-SK"/>
              </w:rPr>
              <w:t xml:space="preserve">    spolufinancovanie</w:t>
            </w:r>
          </w:p>
        </w:tc>
        <w:tc>
          <w:tcPr>
            <w:tcW w:w="1267" w:type="dxa"/>
            <w:noWrap/>
            <w:vAlign w:val="center"/>
          </w:tcPr>
          <w:p w14:paraId="6025E645" w14:textId="77777777" w:rsidR="00270292" w:rsidRPr="000941A4" w:rsidRDefault="00270292" w:rsidP="00270292">
            <w:pPr>
              <w:spacing w:after="0" w:line="240" w:lineRule="auto"/>
              <w:jc w:val="right"/>
              <w:rPr>
                <w:rFonts w:ascii="Times New Roman" w:eastAsia="Times New Roman" w:hAnsi="Times New Roman" w:cs="Times New Roman"/>
                <w:lang w:eastAsia="sk-SK"/>
              </w:rPr>
            </w:pPr>
            <w:r w:rsidRPr="00AC1ADB">
              <w:rPr>
                <w:rFonts w:ascii="Times New Roman" w:hAnsi="Times New Roman" w:cs="Times New Roman"/>
                <w:color w:val="000000"/>
              </w:rPr>
              <w:t>0</w:t>
            </w:r>
          </w:p>
        </w:tc>
        <w:tc>
          <w:tcPr>
            <w:tcW w:w="1267" w:type="dxa"/>
            <w:noWrap/>
            <w:vAlign w:val="center"/>
          </w:tcPr>
          <w:p w14:paraId="28FFD696" w14:textId="77777777" w:rsidR="00270292" w:rsidRPr="000941A4" w:rsidRDefault="00270292" w:rsidP="00270292">
            <w:pPr>
              <w:spacing w:after="0" w:line="240" w:lineRule="auto"/>
              <w:jc w:val="right"/>
              <w:rPr>
                <w:rFonts w:ascii="Times New Roman" w:eastAsia="Times New Roman" w:hAnsi="Times New Roman" w:cs="Times New Roman"/>
                <w:lang w:eastAsia="sk-SK"/>
              </w:rPr>
            </w:pPr>
            <w:r w:rsidRPr="00AC1ADB">
              <w:rPr>
                <w:rFonts w:ascii="Times New Roman" w:hAnsi="Times New Roman" w:cs="Times New Roman"/>
                <w:color w:val="000000"/>
              </w:rPr>
              <w:t>0</w:t>
            </w:r>
          </w:p>
        </w:tc>
        <w:tc>
          <w:tcPr>
            <w:tcW w:w="1267" w:type="dxa"/>
            <w:noWrap/>
            <w:vAlign w:val="center"/>
          </w:tcPr>
          <w:p w14:paraId="79D7F315" w14:textId="77777777" w:rsidR="00270292" w:rsidRPr="000941A4" w:rsidRDefault="00270292" w:rsidP="00270292">
            <w:pPr>
              <w:spacing w:after="0" w:line="240" w:lineRule="auto"/>
              <w:jc w:val="right"/>
              <w:rPr>
                <w:rFonts w:ascii="Times New Roman" w:eastAsia="Times New Roman" w:hAnsi="Times New Roman" w:cs="Times New Roman"/>
                <w:lang w:eastAsia="sk-SK"/>
              </w:rPr>
            </w:pPr>
            <w:r w:rsidRPr="00AC1ADB">
              <w:rPr>
                <w:rFonts w:ascii="Times New Roman" w:hAnsi="Times New Roman" w:cs="Times New Roman"/>
                <w:color w:val="000000"/>
              </w:rPr>
              <w:t>0</w:t>
            </w:r>
          </w:p>
        </w:tc>
        <w:tc>
          <w:tcPr>
            <w:tcW w:w="1267" w:type="dxa"/>
            <w:noWrap/>
            <w:vAlign w:val="center"/>
          </w:tcPr>
          <w:p w14:paraId="6C956E7A" w14:textId="77777777" w:rsidR="00270292" w:rsidRPr="000941A4" w:rsidRDefault="00270292" w:rsidP="00270292">
            <w:pPr>
              <w:spacing w:after="0" w:line="240" w:lineRule="auto"/>
              <w:jc w:val="right"/>
              <w:rPr>
                <w:rFonts w:ascii="Times New Roman" w:eastAsia="Times New Roman" w:hAnsi="Times New Roman" w:cs="Times New Roman"/>
                <w:lang w:eastAsia="sk-SK"/>
              </w:rPr>
            </w:pPr>
            <w:r w:rsidRPr="00AC1ADB">
              <w:rPr>
                <w:rFonts w:ascii="Times New Roman" w:hAnsi="Times New Roman" w:cs="Times New Roman"/>
                <w:color w:val="000000"/>
              </w:rPr>
              <w:t>0</w:t>
            </w:r>
          </w:p>
        </w:tc>
      </w:tr>
      <w:tr w:rsidR="00270292" w:rsidRPr="000941A4" w14:paraId="1D1BB553" w14:textId="77777777" w:rsidTr="00270292">
        <w:trPr>
          <w:trHeight w:val="20"/>
          <w:jc w:val="center"/>
        </w:trPr>
        <w:tc>
          <w:tcPr>
            <w:tcW w:w="4661" w:type="dxa"/>
            <w:noWrap/>
            <w:vAlign w:val="center"/>
          </w:tcPr>
          <w:p w14:paraId="3E7B3AA7" w14:textId="77777777" w:rsidR="00270292" w:rsidRPr="000941A4" w:rsidRDefault="00270292" w:rsidP="00270292">
            <w:pPr>
              <w:spacing w:after="0" w:line="240" w:lineRule="auto"/>
              <w:rPr>
                <w:rFonts w:ascii="Times New Roman" w:eastAsia="Times New Roman" w:hAnsi="Times New Roman" w:cs="Times New Roman"/>
                <w:b/>
                <w:bCs/>
                <w:i/>
                <w:iCs/>
                <w:lang w:eastAsia="sk-SK"/>
              </w:rPr>
            </w:pPr>
            <w:r w:rsidRPr="000941A4">
              <w:rPr>
                <w:rFonts w:ascii="Times New Roman" w:eastAsia="Times New Roman" w:hAnsi="Times New Roman" w:cs="Times New Roman"/>
                <w:b/>
                <w:bCs/>
                <w:i/>
                <w:iCs/>
                <w:lang w:eastAsia="sk-SK"/>
              </w:rPr>
              <w:t>- vplyv na obce</w:t>
            </w:r>
          </w:p>
        </w:tc>
        <w:tc>
          <w:tcPr>
            <w:tcW w:w="1267" w:type="dxa"/>
            <w:noWrap/>
            <w:vAlign w:val="center"/>
          </w:tcPr>
          <w:p w14:paraId="1885F1FC"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c>
          <w:tcPr>
            <w:tcW w:w="1267" w:type="dxa"/>
            <w:noWrap/>
            <w:vAlign w:val="center"/>
          </w:tcPr>
          <w:p w14:paraId="65A117CD"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c>
          <w:tcPr>
            <w:tcW w:w="1267" w:type="dxa"/>
            <w:noWrap/>
            <w:vAlign w:val="center"/>
          </w:tcPr>
          <w:p w14:paraId="701B09B5"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c>
          <w:tcPr>
            <w:tcW w:w="1267" w:type="dxa"/>
            <w:noWrap/>
            <w:vAlign w:val="center"/>
          </w:tcPr>
          <w:p w14:paraId="585056B8"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r>
      <w:tr w:rsidR="00270292" w:rsidRPr="000941A4" w14:paraId="481319D8" w14:textId="77777777" w:rsidTr="00270292">
        <w:trPr>
          <w:trHeight w:val="20"/>
          <w:jc w:val="center"/>
        </w:trPr>
        <w:tc>
          <w:tcPr>
            <w:tcW w:w="4661" w:type="dxa"/>
            <w:noWrap/>
            <w:vAlign w:val="center"/>
          </w:tcPr>
          <w:p w14:paraId="4B07FAE2" w14:textId="77777777" w:rsidR="00270292" w:rsidRPr="000941A4" w:rsidRDefault="00270292" w:rsidP="00270292">
            <w:pPr>
              <w:spacing w:after="0" w:line="240" w:lineRule="auto"/>
              <w:ind w:left="203"/>
              <w:rPr>
                <w:rFonts w:ascii="Times New Roman" w:eastAsia="Times New Roman" w:hAnsi="Times New Roman" w:cs="Times New Roman"/>
                <w:bCs/>
                <w:i/>
                <w:iCs/>
                <w:lang w:eastAsia="sk-SK"/>
              </w:rPr>
            </w:pPr>
            <w:r w:rsidRPr="000941A4">
              <w:rPr>
                <w:rFonts w:ascii="Times New Roman" w:eastAsia="Times New Roman" w:hAnsi="Times New Roman" w:cs="Times New Roman"/>
                <w:bCs/>
                <w:i/>
                <w:iCs/>
                <w:lang w:eastAsia="sk-SK"/>
              </w:rPr>
              <w:t xml:space="preserve">z toho vplyv nových úloh v zmysle ods. 2 Čl. 6 ústavného zákona č. 493/2011 Z. z. </w:t>
            </w:r>
          </w:p>
          <w:p w14:paraId="0C307FC1" w14:textId="77777777" w:rsidR="00270292" w:rsidRPr="000941A4" w:rsidRDefault="00270292" w:rsidP="00270292">
            <w:pPr>
              <w:spacing w:after="0" w:line="240" w:lineRule="auto"/>
              <w:ind w:left="203"/>
              <w:rPr>
                <w:rFonts w:ascii="Times New Roman" w:eastAsia="Times New Roman" w:hAnsi="Times New Roman" w:cs="Times New Roman"/>
                <w:b/>
                <w:bCs/>
                <w:i/>
                <w:iCs/>
                <w:lang w:eastAsia="sk-SK"/>
              </w:rPr>
            </w:pPr>
            <w:r w:rsidRPr="000941A4">
              <w:rPr>
                <w:rFonts w:ascii="Times New Roman" w:eastAsia="Times New Roman" w:hAnsi="Times New Roman" w:cs="Times New Roman"/>
                <w:bCs/>
                <w:i/>
                <w:iCs/>
                <w:lang w:eastAsia="sk-SK"/>
              </w:rPr>
              <w:t>o rozpočtovej zodpovednosti</w:t>
            </w:r>
          </w:p>
        </w:tc>
        <w:tc>
          <w:tcPr>
            <w:tcW w:w="1267" w:type="dxa"/>
            <w:noWrap/>
            <w:vAlign w:val="center"/>
          </w:tcPr>
          <w:p w14:paraId="3BA1C5D0" w14:textId="77777777" w:rsidR="00270292" w:rsidRPr="000941A4" w:rsidRDefault="00270292" w:rsidP="00270292">
            <w:pPr>
              <w:spacing w:after="0" w:line="240" w:lineRule="auto"/>
              <w:jc w:val="right"/>
              <w:rPr>
                <w:rFonts w:ascii="Times New Roman" w:eastAsia="Times New Roman" w:hAnsi="Times New Roman" w:cs="Times New Roman"/>
                <w:lang w:eastAsia="sk-SK"/>
              </w:rPr>
            </w:pPr>
            <w:r w:rsidRPr="00AC1ADB">
              <w:rPr>
                <w:rFonts w:ascii="Times New Roman" w:hAnsi="Times New Roman" w:cs="Times New Roman"/>
                <w:color w:val="000000"/>
              </w:rPr>
              <w:t>0</w:t>
            </w:r>
          </w:p>
        </w:tc>
        <w:tc>
          <w:tcPr>
            <w:tcW w:w="1267" w:type="dxa"/>
            <w:noWrap/>
            <w:vAlign w:val="center"/>
          </w:tcPr>
          <w:p w14:paraId="482E86F7" w14:textId="77777777" w:rsidR="00270292" w:rsidRPr="000941A4" w:rsidRDefault="00270292" w:rsidP="00270292">
            <w:pPr>
              <w:spacing w:after="0" w:line="240" w:lineRule="auto"/>
              <w:jc w:val="right"/>
              <w:rPr>
                <w:rFonts w:ascii="Times New Roman" w:eastAsia="Times New Roman" w:hAnsi="Times New Roman" w:cs="Times New Roman"/>
                <w:lang w:eastAsia="sk-SK"/>
              </w:rPr>
            </w:pPr>
            <w:r w:rsidRPr="00AC1ADB">
              <w:rPr>
                <w:rFonts w:ascii="Times New Roman" w:hAnsi="Times New Roman" w:cs="Times New Roman"/>
                <w:color w:val="000000"/>
              </w:rPr>
              <w:t>0</w:t>
            </w:r>
          </w:p>
        </w:tc>
        <w:tc>
          <w:tcPr>
            <w:tcW w:w="1267" w:type="dxa"/>
            <w:noWrap/>
            <w:vAlign w:val="center"/>
          </w:tcPr>
          <w:p w14:paraId="3BFC99BB" w14:textId="77777777" w:rsidR="00270292" w:rsidRPr="000941A4" w:rsidRDefault="00270292" w:rsidP="00270292">
            <w:pPr>
              <w:spacing w:after="0" w:line="240" w:lineRule="auto"/>
              <w:jc w:val="right"/>
              <w:rPr>
                <w:rFonts w:ascii="Times New Roman" w:eastAsia="Times New Roman" w:hAnsi="Times New Roman" w:cs="Times New Roman"/>
                <w:lang w:eastAsia="sk-SK"/>
              </w:rPr>
            </w:pPr>
            <w:r w:rsidRPr="00AC1ADB">
              <w:rPr>
                <w:rFonts w:ascii="Times New Roman" w:hAnsi="Times New Roman" w:cs="Times New Roman"/>
                <w:color w:val="000000"/>
              </w:rPr>
              <w:t>0</w:t>
            </w:r>
          </w:p>
        </w:tc>
        <w:tc>
          <w:tcPr>
            <w:tcW w:w="1267" w:type="dxa"/>
            <w:noWrap/>
            <w:vAlign w:val="center"/>
          </w:tcPr>
          <w:p w14:paraId="64A27944" w14:textId="77777777" w:rsidR="00270292" w:rsidRPr="000941A4" w:rsidRDefault="00270292" w:rsidP="00270292">
            <w:pPr>
              <w:spacing w:after="0" w:line="240" w:lineRule="auto"/>
              <w:jc w:val="right"/>
              <w:rPr>
                <w:rFonts w:ascii="Times New Roman" w:eastAsia="Times New Roman" w:hAnsi="Times New Roman" w:cs="Times New Roman"/>
                <w:lang w:eastAsia="sk-SK"/>
              </w:rPr>
            </w:pPr>
            <w:r w:rsidRPr="00AC1ADB">
              <w:rPr>
                <w:rFonts w:ascii="Times New Roman" w:hAnsi="Times New Roman" w:cs="Times New Roman"/>
                <w:color w:val="000000"/>
              </w:rPr>
              <w:t>0</w:t>
            </w:r>
          </w:p>
        </w:tc>
      </w:tr>
      <w:tr w:rsidR="00270292" w:rsidRPr="000941A4" w14:paraId="6DF9631B" w14:textId="77777777" w:rsidTr="00270292">
        <w:trPr>
          <w:trHeight w:val="20"/>
          <w:jc w:val="center"/>
        </w:trPr>
        <w:tc>
          <w:tcPr>
            <w:tcW w:w="4661" w:type="dxa"/>
            <w:noWrap/>
            <w:vAlign w:val="center"/>
          </w:tcPr>
          <w:p w14:paraId="1FD33BC7" w14:textId="77777777" w:rsidR="00270292" w:rsidRPr="000941A4" w:rsidRDefault="00270292" w:rsidP="00270292">
            <w:pPr>
              <w:spacing w:after="0" w:line="240" w:lineRule="auto"/>
              <w:rPr>
                <w:rFonts w:ascii="Times New Roman" w:eastAsia="Times New Roman" w:hAnsi="Times New Roman" w:cs="Times New Roman"/>
                <w:b/>
                <w:bCs/>
                <w:i/>
                <w:iCs/>
                <w:lang w:eastAsia="sk-SK"/>
              </w:rPr>
            </w:pPr>
            <w:r w:rsidRPr="000941A4">
              <w:rPr>
                <w:rFonts w:ascii="Times New Roman" w:eastAsia="Times New Roman" w:hAnsi="Times New Roman" w:cs="Times New Roman"/>
                <w:b/>
                <w:bCs/>
                <w:i/>
                <w:iCs/>
                <w:lang w:eastAsia="sk-SK"/>
              </w:rPr>
              <w:t>- vplyv na vyššie územné celky</w:t>
            </w:r>
          </w:p>
        </w:tc>
        <w:tc>
          <w:tcPr>
            <w:tcW w:w="1267" w:type="dxa"/>
            <w:noWrap/>
            <w:vAlign w:val="center"/>
          </w:tcPr>
          <w:p w14:paraId="05A8FFA3"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c>
          <w:tcPr>
            <w:tcW w:w="1267" w:type="dxa"/>
            <w:noWrap/>
            <w:vAlign w:val="center"/>
          </w:tcPr>
          <w:p w14:paraId="3F63C87D"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c>
          <w:tcPr>
            <w:tcW w:w="1267" w:type="dxa"/>
            <w:noWrap/>
            <w:vAlign w:val="center"/>
          </w:tcPr>
          <w:p w14:paraId="720F26B1"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c>
          <w:tcPr>
            <w:tcW w:w="1267" w:type="dxa"/>
            <w:noWrap/>
            <w:vAlign w:val="center"/>
          </w:tcPr>
          <w:p w14:paraId="4A4C58D9"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r>
      <w:tr w:rsidR="00270292" w:rsidRPr="000941A4" w14:paraId="4D93E8A4" w14:textId="77777777" w:rsidTr="00270292">
        <w:trPr>
          <w:trHeight w:val="20"/>
          <w:jc w:val="center"/>
        </w:trPr>
        <w:tc>
          <w:tcPr>
            <w:tcW w:w="4661" w:type="dxa"/>
            <w:noWrap/>
            <w:vAlign w:val="center"/>
          </w:tcPr>
          <w:p w14:paraId="135C00B1" w14:textId="77777777" w:rsidR="00270292" w:rsidRPr="000941A4" w:rsidRDefault="00270292" w:rsidP="00270292">
            <w:pPr>
              <w:spacing w:after="0" w:line="240" w:lineRule="auto"/>
              <w:ind w:left="203"/>
              <w:rPr>
                <w:rFonts w:ascii="Times New Roman" w:eastAsia="Times New Roman" w:hAnsi="Times New Roman" w:cs="Times New Roman"/>
                <w:bCs/>
                <w:i/>
                <w:iCs/>
                <w:lang w:eastAsia="sk-SK"/>
              </w:rPr>
            </w:pPr>
            <w:r w:rsidRPr="000941A4">
              <w:rPr>
                <w:rFonts w:ascii="Times New Roman" w:eastAsia="Times New Roman" w:hAnsi="Times New Roman" w:cs="Times New Roman"/>
                <w:bCs/>
                <w:i/>
                <w:iCs/>
                <w:lang w:eastAsia="sk-SK"/>
              </w:rPr>
              <w:t xml:space="preserve">z toho vplyv nových úloh v zmysle ods. 2 Čl. 6 ústavného zákona č. 493/2011 Z. z. </w:t>
            </w:r>
          </w:p>
          <w:p w14:paraId="4B933FC5" w14:textId="77777777" w:rsidR="00270292" w:rsidRPr="000941A4" w:rsidRDefault="00270292" w:rsidP="00270292">
            <w:pPr>
              <w:spacing w:after="0" w:line="240" w:lineRule="auto"/>
              <w:ind w:left="203"/>
              <w:rPr>
                <w:rFonts w:ascii="Times New Roman" w:eastAsia="Times New Roman" w:hAnsi="Times New Roman" w:cs="Times New Roman"/>
                <w:b/>
                <w:bCs/>
                <w:i/>
                <w:iCs/>
                <w:lang w:eastAsia="sk-SK"/>
              </w:rPr>
            </w:pPr>
            <w:r w:rsidRPr="000941A4">
              <w:rPr>
                <w:rFonts w:ascii="Times New Roman" w:eastAsia="Times New Roman" w:hAnsi="Times New Roman" w:cs="Times New Roman"/>
                <w:bCs/>
                <w:i/>
                <w:iCs/>
                <w:lang w:eastAsia="sk-SK"/>
              </w:rPr>
              <w:t>o rozpočtovej zodpovednosti</w:t>
            </w:r>
          </w:p>
        </w:tc>
        <w:tc>
          <w:tcPr>
            <w:tcW w:w="1267" w:type="dxa"/>
            <w:noWrap/>
            <w:vAlign w:val="center"/>
          </w:tcPr>
          <w:p w14:paraId="6B024E9E" w14:textId="77777777" w:rsidR="00270292" w:rsidRPr="000941A4" w:rsidRDefault="00270292" w:rsidP="00270292">
            <w:pPr>
              <w:spacing w:after="0" w:line="240" w:lineRule="auto"/>
              <w:jc w:val="right"/>
              <w:rPr>
                <w:rFonts w:ascii="Times New Roman" w:eastAsia="Times New Roman" w:hAnsi="Times New Roman" w:cs="Times New Roman"/>
                <w:lang w:eastAsia="sk-SK"/>
              </w:rPr>
            </w:pPr>
            <w:r w:rsidRPr="00AC1ADB">
              <w:rPr>
                <w:rFonts w:ascii="Times New Roman" w:hAnsi="Times New Roman" w:cs="Times New Roman"/>
                <w:color w:val="000000"/>
              </w:rPr>
              <w:t>0</w:t>
            </w:r>
          </w:p>
        </w:tc>
        <w:tc>
          <w:tcPr>
            <w:tcW w:w="1267" w:type="dxa"/>
            <w:noWrap/>
            <w:vAlign w:val="center"/>
          </w:tcPr>
          <w:p w14:paraId="528EEC5F" w14:textId="77777777" w:rsidR="00270292" w:rsidRPr="000941A4" w:rsidRDefault="00270292" w:rsidP="00270292">
            <w:pPr>
              <w:spacing w:after="0" w:line="240" w:lineRule="auto"/>
              <w:jc w:val="right"/>
              <w:rPr>
                <w:rFonts w:ascii="Times New Roman" w:eastAsia="Times New Roman" w:hAnsi="Times New Roman" w:cs="Times New Roman"/>
                <w:lang w:eastAsia="sk-SK"/>
              </w:rPr>
            </w:pPr>
            <w:r w:rsidRPr="00AC1ADB">
              <w:rPr>
                <w:rFonts w:ascii="Times New Roman" w:hAnsi="Times New Roman" w:cs="Times New Roman"/>
                <w:color w:val="000000"/>
              </w:rPr>
              <w:t>0</w:t>
            </w:r>
          </w:p>
        </w:tc>
        <w:tc>
          <w:tcPr>
            <w:tcW w:w="1267" w:type="dxa"/>
            <w:noWrap/>
            <w:vAlign w:val="center"/>
          </w:tcPr>
          <w:p w14:paraId="500EE4C8" w14:textId="77777777" w:rsidR="00270292" w:rsidRPr="000941A4" w:rsidRDefault="00270292" w:rsidP="00270292">
            <w:pPr>
              <w:spacing w:after="0" w:line="240" w:lineRule="auto"/>
              <w:jc w:val="right"/>
              <w:rPr>
                <w:rFonts w:ascii="Times New Roman" w:eastAsia="Times New Roman" w:hAnsi="Times New Roman" w:cs="Times New Roman"/>
                <w:lang w:eastAsia="sk-SK"/>
              </w:rPr>
            </w:pPr>
            <w:r w:rsidRPr="00AC1ADB">
              <w:rPr>
                <w:rFonts w:ascii="Times New Roman" w:hAnsi="Times New Roman" w:cs="Times New Roman"/>
                <w:color w:val="000000"/>
              </w:rPr>
              <w:t>0</w:t>
            </w:r>
          </w:p>
        </w:tc>
        <w:tc>
          <w:tcPr>
            <w:tcW w:w="1267" w:type="dxa"/>
            <w:noWrap/>
            <w:vAlign w:val="center"/>
          </w:tcPr>
          <w:p w14:paraId="666BB88D" w14:textId="77777777" w:rsidR="00270292" w:rsidRPr="000941A4" w:rsidRDefault="00270292" w:rsidP="00270292">
            <w:pPr>
              <w:spacing w:after="0" w:line="240" w:lineRule="auto"/>
              <w:jc w:val="right"/>
              <w:rPr>
                <w:rFonts w:ascii="Times New Roman" w:eastAsia="Times New Roman" w:hAnsi="Times New Roman" w:cs="Times New Roman"/>
                <w:lang w:eastAsia="sk-SK"/>
              </w:rPr>
            </w:pPr>
            <w:r w:rsidRPr="00AC1ADB">
              <w:rPr>
                <w:rFonts w:ascii="Times New Roman" w:hAnsi="Times New Roman" w:cs="Times New Roman"/>
                <w:color w:val="000000"/>
              </w:rPr>
              <w:t>0</w:t>
            </w:r>
          </w:p>
        </w:tc>
      </w:tr>
      <w:tr w:rsidR="00270292" w:rsidRPr="000941A4" w14:paraId="3967D14B" w14:textId="77777777" w:rsidTr="00270292">
        <w:trPr>
          <w:trHeight w:val="20"/>
          <w:jc w:val="center"/>
        </w:trPr>
        <w:tc>
          <w:tcPr>
            <w:tcW w:w="4661" w:type="dxa"/>
            <w:noWrap/>
            <w:vAlign w:val="center"/>
          </w:tcPr>
          <w:p w14:paraId="3E50B93D" w14:textId="77777777" w:rsidR="00270292" w:rsidRPr="000941A4" w:rsidRDefault="00270292" w:rsidP="00270292">
            <w:pPr>
              <w:spacing w:after="0" w:line="240" w:lineRule="auto"/>
              <w:rPr>
                <w:rFonts w:ascii="Times New Roman" w:eastAsia="Times New Roman" w:hAnsi="Times New Roman" w:cs="Times New Roman"/>
                <w:b/>
                <w:bCs/>
                <w:lang w:eastAsia="sk-SK"/>
              </w:rPr>
            </w:pPr>
            <w:r w:rsidRPr="000941A4">
              <w:rPr>
                <w:rFonts w:ascii="Times New Roman" w:eastAsia="Times New Roman" w:hAnsi="Times New Roman" w:cs="Times New Roman"/>
                <w:b/>
                <w:bCs/>
                <w:i/>
                <w:iCs/>
                <w:lang w:eastAsia="sk-SK"/>
              </w:rPr>
              <w:t>- vplyv na ostatné subjekty verejnej správy</w:t>
            </w:r>
          </w:p>
        </w:tc>
        <w:tc>
          <w:tcPr>
            <w:tcW w:w="1267" w:type="dxa"/>
            <w:noWrap/>
            <w:vAlign w:val="center"/>
          </w:tcPr>
          <w:p w14:paraId="39DF34F3"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c>
          <w:tcPr>
            <w:tcW w:w="1267" w:type="dxa"/>
            <w:noWrap/>
            <w:vAlign w:val="center"/>
          </w:tcPr>
          <w:p w14:paraId="42FF154F"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c>
          <w:tcPr>
            <w:tcW w:w="1267" w:type="dxa"/>
            <w:noWrap/>
            <w:vAlign w:val="center"/>
          </w:tcPr>
          <w:p w14:paraId="4EE15908"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c>
          <w:tcPr>
            <w:tcW w:w="1267" w:type="dxa"/>
            <w:noWrap/>
            <w:vAlign w:val="center"/>
          </w:tcPr>
          <w:p w14:paraId="36215FDF"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r>
      <w:tr w:rsidR="00270292" w:rsidRPr="000941A4" w14:paraId="39CF3FFF" w14:textId="77777777" w:rsidTr="00270292">
        <w:trPr>
          <w:trHeight w:val="20"/>
          <w:jc w:val="center"/>
        </w:trPr>
        <w:tc>
          <w:tcPr>
            <w:tcW w:w="4661" w:type="dxa"/>
            <w:shd w:val="clear" w:color="auto" w:fill="BFBFBF" w:themeFill="background1" w:themeFillShade="BF"/>
            <w:noWrap/>
            <w:vAlign w:val="center"/>
          </w:tcPr>
          <w:p w14:paraId="5ED4F792" w14:textId="77777777" w:rsidR="00270292" w:rsidRPr="000941A4" w:rsidRDefault="00270292" w:rsidP="00270292">
            <w:pPr>
              <w:spacing w:after="0" w:line="240" w:lineRule="auto"/>
              <w:rPr>
                <w:rFonts w:ascii="Times New Roman" w:eastAsia="Times New Roman" w:hAnsi="Times New Roman" w:cs="Times New Roman"/>
                <w:b/>
                <w:bCs/>
                <w:lang w:eastAsia="sk-SK"/>
              </w:rPr>
            </w:pPr>
            <w:r w:rsidRPr="000941A4">
              <w:rPr>
                <w:rFonts w:ascii="Times New Roman" w:eastAsia="Times New Roman" w:hAnsi="Times New Roman" w:cs="Times New Roman"/>
                <w:b/>
                <w:bCs/>
                <w:lang w:eastAsia="sk-SK"/>
              </w:rPr>
              <w:t xml:space="preserve">Vplyv na počet zamestnancov </w:t>
            </w:r>
          </w:p>
        </w:tc>
        <w:tc>
          <w:tcPr>
            <w:tcW w:w="1267" w:type="dxa"/>
            <w:shd w:val="clear" w:color="auto" w:fill="BFBFBF" w:themeFill="background1" w:themeFillShade="BF"/>
            <w:noWrap/>
            <w:vAlign w:val="center"/>
          </w:tcPr>
          <w:p w14:paraId="2B2A8743" w14:textId="77777777" w:rsidR="00270292" w:rsidRPr="000941A4" w:rsidRDefault="00270292" w:rsidP="00270292">
            <w:pPr>
              <w:spacing w:after="0" w:line="240" w:lineRule="auto"/>
              <w:jc w:val="right"/>
              <w:rPr>
                <w:rFonts w:ascii="Times New Roman" w:eastAsia="Times New Roman" w:hAnsi="Times New Roman" w:cs="Times New Roman"/>
                <w:b/>
                <w:bCs/>
                <w:lang w:eastAsia="sk-SK"/>
              </w:rPr>
            </w:pPr>
            <w:r w:rsidRPr="000941A4">
              <w:rPr>
                <w:rFonts w:ascii="Times New Roman" w:eastAsia="Times New Roman" w:hAnsi="Times New Roman" w:cs="Times New Roman"/>
                <w:b/>
                <w:bCs/>
                <w:lang w:eastAsia="sk-SK"/>
              </w:rPr>
              <w:t>0</w:t>
            </w:r>
          </w:p>
        </w:tc>
        <w:tc>
          <w:tcPr>
            <w:tcW w:w="1267" w:type="dxa"/>
            <w:shd w:val="clear" w:color="auto" w:fill="BFBFBF" w:themeFill="background1" w:themeFillShade="BF"/>
            <w:noWrap/>
            <w:vAlign w:val="center"/>
          </w:tcPr>
          <w:p w14:paraId="1993EC69" w14:textId="77777777" w:rsidR="00270292" w:rsidRPr="000941A4" w:rsidRDefault="00270292" w:rsidP="00270292">
            <w:pPr>
              <w:spacing w:after="0" w:line="240" w:lineRule="auto"/>
              <w:jc w:val="right"/>
              <w:rPr>
                <w:rFonts w:ascii="Times New Roman" w:eastAsia="Times New Roman" w:hAnsi="Times New Roman" w:cs="Times New Roman"/>
                <w:b/>
                <w:bCs/>
                <w:lang w:eastAsia="sk-SK"/>
              </w:rPr>
            </w:pPr>
            <w:r w:rsidRPr="000941A4">
              <w:rPr>
                <w:rFonts w:ascii="Times New Roman" w:eastAsia="Times New Roman" w:hAnsi="Times New Roman" w:cs="Times New Roman"/>
                <w:b/>
                <w:bCs/>
                <w:lang w:eastAsia="sk-SK"/>
              </w:rPr>
              <w:t>0</w:t>
            </w:r>
          </w:p>
        </w:tc>
        <w:tc>
          <w:tcPr>
            <w:tcW w:w="1267" w:type="dxa"/>
            <w:shd w:val="clear" w:color="auto" w:fill="BFBFBF" w:themeFill="background1" w:themeFillShade="BF"/>
            <w:noWrap/>
            <w:vAlign w:val="center"/>
          </w:tcPr>
          <w:p w14:paraId="5AE12E2B" w14:textId="77777777" w:rsidR="00270292" w:rsidRPr="000941A4" w:rsidRDefault="00270292" w:rsidP="00270292">
            <w:pPr>
              <w:spacing w:after="0" w:line="240" w:lineRule="auto"/>
              <w:jc w:val="right"/>
              <w:rPr>
                <w:rFonts w:ascii="Times New Roman" w:eastAsia="Times New Roman" w:hAnsi="Times New Roman" w:cs="Times New Roman"/>
                <w:b/>
                <w:bCs/>
                <w:lang w:eastAsia="sk-SK"/>
              </w:rPr>
            </w:pPr>
            <w:r w:rsidRPr="000941A4">
              <w:rPr>
                <w:rFonts w:ascii="Times New Roman" w:eastAsia="Times New Roman" w:hAnsi="Times New Roman" w:cs="Times New Roman"/>
                <w:b/>
                <w:bCs/>
                <w:lang w:eastAsia="sk-SK"/>
              </w:rPr>
              <w:t>0</w:t>
            </w:r>
          </w:p>
        </w:tc>
        <w:tc>
          <w:tcPr>
            <w:tcW w:w="1267" w:type="dxa"/>
            <w:shd w:val="clear" w:color="auto" w:fill="BFBFBF" w:themeFill="background1" w:themeFillShade="BF"/>
            <w:noWrap/>
            <w:vAlign w:val="center"/>
          </w:tcPr>
          <w:p w14:paraId="0BB5000A" w14:textId="77777777" w:rsidR="00270292" w:rsidRPr="000941A4" w:rsidRDefault="00270292" w:rsidP="00270292">
            <w:pPr>
              <w:spacing w:after="0" w:line="240" w:lineRule="auto"/>
              <w:jc w:val="right"/>
              <w:rPr>
                <w:rFonts w:ascii="Times New Roman" w:eastAsia="Times New Roman" w:hAnsi="Times New Roman" w:cs="Times New Roman"/>
                <w:b/>
                <w:bCs/>
                <w:lang w:eastAsia="sk-SK"/>
              </w:rPr>
            </w:pPr>
            <w:r w:rsidRPr="000941A4">
              <w:rPr>
                <w:rFonts w:ascii="Times New Roman" w:eastAsia="Times New Roman" w:hAnsi="Times New Roman" w:cs="Times New Roman"/>
                <w:b/>
                <w:bCs/>
                <w:lang w:eastAsia="sk-SK"/>
              </w:rPr>
              <w:t>0</w:t>
            </w:r>
          </w:p>
        </w:tc>
      </w:tr>
      <w:tr w:rsidR="00270292" w:rsidRPr="000941A4" w14:paraId="3A15C06B" w14:textId="77777777" w:rsidTr="00270292">
        <w:trPr>
          <w:trHeight w:val="20"/>
          <w:jc w:val="center"/>
        </w:trPr>
        <w:tc>
          <w:tcPr>
            <w:tcW w:w="4661" w:type="dxa"/>
            <w:noWrap/>
            <w:vAlign w:val="center"/>
          </w:tcPr>
          <w:p w14:paraId="5ED6F499" w14:textId="77777777" w:rsidR="00270292" w:rsidRPr="000941A4" w:rsidRDefault="00270292" w:rsidP="00270292">
            <w:pPr>
              <w:spacing w:after="0" w:line="240" w:lineRule="auto"/>
              <w:rPr>
                <w:rFonts w:ascii="Times New Roman" w:eastAsia="Times New Roman" w:hAnsi="Times New Roman" w:cs="Times New Roman"/>
                <w:b/>
                <w:bCs/>
                <w:i/>
                <w:iCs/>
                <w:lang w:eastAsia="sk-SK"/>
              </w:rPr>
            </w:pPr>
            <w:r w:rsidRPr="000941A4">
              <w:rPr>
                <w:rFonts w:ascii="Times New Roman" w:eastAsia="Times New Roman" w:hAnsi="Times New Roman" w:cs="Times New Roman"/>
                <w:b/>
                <w:bCs/>
                <w:i/>
                <w:iCs/>
                <w:lang w:eastAsia="sk-SK"/>
              </w:rPr>
              <w:t>- vplyv na ŠR</w:t>
            </w:r>
          </w:p>
        </w:tc>
        <w:tc>
          <w:tcPr>
            <w:tcW w:w="1267" w:type="dxa"/>
            <w:noWrap/>
            <w:vAlign w:val="center"/>
          </w:tcPr>
          <w:p w14:paraId="77727F0D"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0941A4">
              <w:rPr>
                <w:rFonts w:ascii="Times New Roman" w:eastAsia="Times New Roman" w:hAnsi="Times New Roman" w:cs="Times New Roman"/>
                <w:b/>
                <w:bCs/>
                <w:iCs/>
                <w:lang w:eastAsia="sk-SK"/>
              </w:rPr>
              <w:t>0</w:t>
            </w:r>
          </w:p>
        </w:tc>
        <w:tc>
          <w:tcPr>
            <w:tcW w:w="1267" w:type="dxa"/>
            <w:noWrap/>
            <w:vAlign w:val="center"/>
          </w:tcPr>
          <w:p w14:paraId="7E80FE05"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0941A4">
              <w:rPr>
                <w:rFonts w:ascii="Times New Roman" w:eastAsia="Times New Roman" w:hAnsi="Times New Roman" w:cs="Times New Roman"/>
                <w:b/>
                <w:bCs/>
                <w:iCs/>
                <w:lang w:eastAsia="sk-SK"/>
              </w:rPr>
              <w:t>0</w:t>
            </w:r>
          </w:p>
        </w:tc>
        <w:tc>
          <w:tcPr>
            <w:tcW w:w="1267" w:type="dxa"/>
            <w:noWrap/>
            <w:vAlign w:val="center"/>
          </w:tcPr>
          <w:p w14:paraId="359E0007"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0941A4">
              <w:rPr>
                <w:rFonts w:ascii="Times New Roman" w:eastAsia="Times New Roman" w:hAnsi="Times New Roman" w:cs="Times New Roman"/>
                <w:b/>
                <w:bCs/>
                <w:iCs/>
                <w:lang w:eastAsia="sk-SK"/>
              </w:rPr>
              <w:t>0</w:t>
            </w:r>
          </w:p>
        </w:tc>
        <w:tc>
          <w:tcPr>
            <w:tcW w:w="1267" w:type="dxa"/>
            <w:noWrap/>
            <w:vAlign w:val="center"/>
          </w:tcPr>
          <w:p w14:paraId="0973C9EA"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0941A4">
              <w:rPr>
                <w:rFonts w:ascii="Times New Roman" w:eastAsia="Times New Roman" w:hAnsi="Times New Roman" w:cs="Times New Roman"/>
                <w:b/>
                <w:bCs/>
                <w:iCs/>
                <w:lang w:eastAsia="sk-SK"/>
              </w:rPr>
              <w:t>0</w:t>
            </w:r>
          </w:p>
        </w:tc>
      </w:tr>
      <w:tr w:rsidR="00270292" w:rsidRPr="000941A4" w14:paraId="5C45A2AA" w14:textId="77777777" w:rsidTr="00270292">
        <w:trPr>
          <w:trHeight w:val="20"/>
          <w:jc w:val="center"/>
        </w:trPr>
        <w:tc>
          <w:tcPr>
            <w:tcW w:w="4661" w:type="dxa"/>
            <w:noWrap/>
            <w:vAlign w:val="center"/>
          </w:tcPr>
          <w:p w14:paraId="6F839B5D" w14:textId="77777777" w:rsidR="00270292" w:rsidRPr="000941A4" w:rsidRDefault="00270292" w:rsidP="00270292">
            <w:pPr>
              <w:spacing w:after="0" w:line="240" w:lineRule="auto"/>
              <w:rPr>
                <w:rFonts w:ascii="Times New Roman" w:eastAsia="Times New Roman" w:hAnsi="Times New Roman" w:cs="Times New Roman"/>
                <w:b/>
                <w:bCs/>
                <w:i/>
                <w:iCs/>
                <w:lang w:eastAsia="sk-SK"/>
              </w:rPr>
            </w:pPr>
            <w:r w:rsidRPr="000941A4">
              <w:rPr>
                <w:rFonts w:ascii="Times New Roman" w:eastAsia="Times New Roman" w:hAnsi="Times New Roman" w:cs="Times New Roman"/>
                <w:b/>
                <w:bCs/>
                <w:i/>
                <w:iCs/>
                <w:lang w:eastAsia="sk-SK"/>
              </w:rPr>
              <w:t>- vplyv na obce</w:t>
            </w:r>
          </w:p>
        </w:tc>
        <w:tc>
          <w:tcPr>
            <w:tcW w:w="1267" w:type="dxa"/>
            <w:noWrap/>
            <w:vAlign w:val="center"/>
          </w:tcPr>
          <w:p w14:paraId="26EC3E77"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0941A4">
              <w:rPr>
                <w:rFonts w:ascii="Times New Roman" w:eastAsia="Times New Roman" w:hAnsi="Times New Roman" w:cs="Times New Roman"/>
                <w:b/>
                <w:bCs/>
                <w:iCs/>
                <w:lang w:eastAsia="sk-SK"/>
              </w:rPr>
              <w:t>0</w:t>
            </w:r>
          </w:p>
        </w:tc>
        <w:tc>
          <w:tcPr>
            <w:tcW w:w="1267" w:type="dxa"/>
            <w:noWrap/>
            <w:vAlign w:val="center"/>
          </w:tcPr>
          <w:p w14:paraId="5025227D"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c>
          <w:tcPr>
            <w:tcW w:w="1267" w:type="dxa"/>
            <w:noWrap/>
            <w:vAlign w:val="center"/>
          </w:tcPr>
          <w:p w14:paraId="3BA8E549"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c>
          <w:tcPr>
            <w:tcW w:w="1267" w:type="dxa"/>
            <w:noWrap/>
            <w:vAlign w:val="center"/>
          </w:tcPr>
          <w:p w14:paraId="5970ED1F"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r>
      <w:tr w:rsidR="00270292" w:rsidRPr="000941A4" w14:paraId="48BC78F8" w14:textId="77777777" w:rsidTr="00270292">
        <w:trPr>
          <w:trHeight w:val="20"/>
          <w:jc w:val="center"/>
        </w:trPr>
        <w:tc>
          <w:tcPr>
            <w:tcW w:w="4661" w:type="dxa"/>
            <w:noWrap/>
            <w:vAlign w:val="center"/>
          </w:tcPr>
          <w:p w14:paraId="767E3CE1" w14:textId="77777777" w:rsidR="00270292" w:rsidRPr="000941A4" w:rsidRDefault="00270292" w:rsidP="00270292">
            <w:pPr>
              <w:spacing w:after="0" w:line="240" w:lineRule="auto"/>
              <w:rPr>
                <w:rFonts w:ascii="Times New Roman" w:eastAsia="Times New Roman" w:hAnsi="Times New Roman" w:cs="Times New Roman"/>
                <w:b/>
                <w:bCs/>
                <w:i/>
                <w:iCs/>
                <w:lang w:eastAsia="sk-SK"/>
              </w:rPr>
            </w:pPr>
            <w:r w:rsidRPr="000941A4">
              <w:rPr>
                <w:rFonts w:ascii="Times New Roman" w:eastAsia="Times New Roman" w:hAnsi="Times New Roman" w:cs="Times New Roman"/>
                <w:b/>
                <w:bCs/>
                <w:i/>
                <w:iCs/>
                <w:lang w:eastAsia="sk-SK"/>
              </w:rPr>
              <w:t>- vplyv na vyššie územné celky</w:t>
            </w:r>
          </w:p>
        </w:tc>
        <w:tc>
          <w:tcPr>
            <w:tcW w:w="1267" w:type="dxa"/>
            <w:noWrap/>
            <w:vAlign w:val="center"/>
          </w:tcPr>
          <w:p w14:paraId="63F27DDF"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0941A4">
              <w:rPr>
                <w:rFonts w:ascii="Times New Roman" w:eastAsia="Times New Roman" w:hAnsi="Times New Roman" w:cs="Times New Roman"/>
                <w:b/>
                <w:bCs/>
                <w:iCs/>
                <w:lang w:eastAsia="sk-SK"/>
              </w:rPr>
              <w:t>0</w:t>
            </w:r>
          </w:p>
        </w:tc>
        <w:tc>
          <w:tcPr>
            <w:tcW w:w="1267" w:type="dxa"/>
            <w:noWrap/>
            <w:vAlign w:val="center"/>
          </w:tcPr>
          <w:p w14:paraId="68D3B0D9"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c>
          <w:tcPr>
            <w:tcW w:w="1267" w:type="dxa"/>
            <w:noWrap/>
            <w:vAlign w:val="center"/>
          </w:tcPr>
          <w:p w14:paraId="1C3450B2"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c>
          <w:tcPr>
            <w:tcW w:w="1267" w:type="dxa"/>
            <w:noWrap/>
            <w:vAlign w:val="center"/>
          </w:tcPr>
          <w:p w14:paraId="1E088AAB"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r>
      <w:tr w:rsidR="00270292" w:rsidRPr="000941A4" w14:paraId="2C221965" w14:textId="77777777" w:rsidTr="00270292">
        <w:trPr>
          <w:trHeight w:val="20"/>
          <w:jc w:val="center"/>
        </w:trPr>
        <w:tc>
          <w:tcPr>
            <w:tcW w:w="4661" w:type="dxa"/>
            <w:noWrap/>
            <w:vAlign w:val="center"/>
          </w:tcPr>
          <w:p w14:paraId="01799A70" w14:textId="77777777" w:rsidR="00270292" w:rsidRPr="000941A4" w:rsidRDefault="00270292" w:rsidP="00270292">
            <w:pPr>
              <w:spacing w:after="0" w:line="240" w:lineRule="auto"/>
              <w:rPr>
                <w:rFonts w:ascii="Times New Roman" w:eastAsia="Times New Roman" w:hAnsi="Times New Roman" w:cs="Times New Roman"/>
                <w:b/>
                <w:bCs/>
                <w:i/>
                <w:iCs/>
                <w:lang w:eastAsia="sk-SK"/>
              </w:rPr>
            </w:pPr>
            <w:r w:rsidRPr="000941A4">
              <w:rPr>
                <w:rFonts w:ascii="Times New Roman" w:eastAsia="Times New Roman" w:hAnsi="Times New Roman" w:cs="Times New Roman"/>
                <w:b/>
                <w:bCs/>
                <w:i/>
                <w:iCs/>
                <w:lang w:eastAsia="sk-SK"/>
              </w:rPr>
              <w:t>- vplyv na ostatné subjekty verejnej správy</w:t>
            </w:r>
          </w:p>
        </w:tc>
        <w:tc>
          <w:tcPr>
            <w:tcW w:w="1267" w:type="dxa"/>
            <w:noWrap/>
            <w:vAlign w:val="center"/>
          </w:tcPr>
          <w:p w14:paraId="31267415"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0941A4">
              <w:rPr>
                <w:rFonts w:ascii="Times New Roman" w:eastAsia="Times New Roman" w:hAnsi="Times New Roman" w:cs="Times New Roman"/>
                <w:b/>
                <w:bCs/>
                <w:iCs/>
                <w:lang w:eastAsia="sk-SK"/>
              </w:rPr>
              <w:t>0</w:t>
            </w:r>
          </w:p>
        </w:tc>
        <w:tc>
          <w:tcPr>
            <w:tcW w:w="1267" w:type="dxa"/>
            <w:noWrap/>
            <w:vAlign w:val="center"/>
          </w:tcPr>
          <w:p w14:paraId="2B4028B7"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c>
          <w:tcPr>
            <w:tcW w:w="1267" w:type="dxa"/>
            <w:noWrap/>
            <w:vAlign w:val="center"/>
          </w:tcPr>
          <w:p w14:paraId="5766C6B7"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c>
          <w:tcPr>
            <w:tcW w:w="1267" w:type="dxa"/>
            <w:noWrap/>
            <w:vAlign w:val="center"/>
          </w:tcPr>
          <w:p w14:paraId="1CE22E97"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r>
      <w:tr w:rsidR="00270292" w:rsidRPr="000941A4" w14:paraId="60FEF9AA" w14:textId="77777777" w:rsidTr="00270292">
        <w:trPr>
          <w:trHeight w:val="20"/>
          <w:jc w:val="center"/>
        </w:trPr>
        <w:tc>
          <w:tcPr>
            <w:tcW w:w="4661" w:type="dxa"/>
            <w:shd w:val="clear" w:color="auto" w:fill="BFBFBF" w:themeFill="background1" w:themeFillShade="BF"/>
            <w:noWrap/>
            <w:vAlign w:val="center"/>
          </w:tcPr>
          <w:p w14:paraId="3334F68F" w14:textId="77777777" w:rsidR="00270292" w:rsidRPr="000941A4" w:rsidRDefault="00270292" w:rsidP="00270292">
            <w:pPr>
              <w:spacing w:after="0" w:line="240" w:lineRule="auto"/>
              <w:rPr>
                <w:rFonts w:ascii="Times New Roman" w:eastAsia="Times New Roman" w:hAnsi="Times New Roman" w:cs="Times New Roman"/>
                <w:b/>
                <w:lang w:eastAsia="sk-SK"/>
              </w:rPr>
            </w:pPr>
            <w:r w:rsidRPr="000941A4">
              <w:rPr>
                <w:rFonts w:ascii="Times New Roman" w:eastAsia="Times New Roman" w:hAnsi="Times New Roman" w:cs="Times New Roman"/>
                <w:b/>
                <w:lang w:eastAsia="sk-SK"/>
              </w:rPr>
              <w:t>Vplyv na mzdové výdavky</w:t>
            </w:r>
          </w:p>
        </w:tc>
        <w:tc>
          <w:tcPr>
            <w:tcW w:w="1267" w:type="dxa"/>
            <w:shd w:val="clear" w:color="auto" w:fill="BFBFBF" w:themeFill="background1" w:themeFillShade="BF"/>
            <w:noWrap/>
            <w:vAlign w:val="center"/>
          </w:tcPr>
          <w:p w14:paraId="11E38EA3" w14:textId="77777777" w:rsidR="00270292" w:rsidRPr="000941A4" w:rsidRDefault="00270292" w:rsidP="00270292">
            <w:pPr>
              <w:spacing w:after="0" w:line="240" w:lineRule="auto"/>
              <w:jc w:val="right"/>
              <w:rPr>
                <w:rFonts w:ascii="Times New Roman" w:eastAsia="Times New Roman" w:hAnsi="Times New Roman" w:cs="Times New Roman"/>
                <w:b/>
                <w:lang w:eastAsia="sk-SK"/>
              </w:rPr>
            </w:pPr>
            <w:r w:rsidRPr="000941A4">
              <w:rPr>
                <w:rFonts w:ascii="Times New Roman" w:eastAsia="Times New Roman" w:hAnsi="Times New Roman" w:cs="Times New Roman"/>
                <w:b/>
                <w:lang w:eastAsia="sk-SK"/>
              </w:rPr>
              <w:t>0</w:t>
            </w:r>
          </w:p>
        </w:tc>
        <w:tc>
          <w:tcPr>
            <w:tcW w:w="1267" w:type="dxa"/>
            <w:shd w:val="clear" w:color="auto" w:fill="BFBFBF" w:themeFill="background1" w:themeFillShade="BF"/>
            <w:noWrap/>
            <w:vAlign w:val="center"/>
          </w:tcPr>
          <w:p w14:paraId="61E3D004" w14:textId="77777777" w:rsidR="00270292" w:rsidRPr="000941A4" w:rsidRDefault="00270292" w:rsidP="00270292">
            <w:pPr>
              <w:spacing w:after="0" w:line="240" w:lineRule="auto"/>
              <w:jc w:val="right"/>
              <w:rPr>
                <w:rFonts w:ascii="Times New Roman" w:eastAsia="Times New Roman" w:hAnsi="Times New Roman" w:cs="Times New Roman"/>
                <w:b/>
                <w:lang w:eastAsia="sk-SK"/>
              </w:rPr>
            </w:pPr>
            <w:r w:rsidRPr="00AC1ADB">
              <w:rPr>
                <w:rFonts w:ascii="Times New Roman" w:hAnsi="Times New Roman" w:cs="Times New Roman"/>
                <w:b/>
                <w:bCs/>
                <w:color w:val="000000"/>
              </w:rPr>
              <w:t>0</w:t>
            </w:r>
          </w:p>
        </w:tc>
        <w:tc>
          <w:tcPr>
            <w:tcW w:w="1267" w:type="dxa"/>
            <w:shd w:val="clear" w:color="auto" w:fill="BFBFBF" w:themeFill="background1" w:themeFillShade="BF"/>
            <w:noWrap/>
            <w:vAlign w:val="center"/>
          </w:tcPr>
          <w:p w14:paraId="7BB00A42" w14:textId="77777777" w:rsidR="00270292" w:rsidRPr="000941A4" w:rsidRDefault="00270292" w:rsidP="00270292">
            <w:pPr>
              <w:spacing w:after="0" w:line="240" w:lineRule="auto"/>
              <w:jc w:val="right"/>
              <w:rPr>
                <w:rFonts w:ascii="Times New Roman" w:eastAsia="Times New Roman" w:hAnsi="Times New Roman" w:cs="Times New Roman"/>
                <w:b/>
                <w:lang w:eastAsia="sk-SK"/>
              </w:rPr>
            </w:pPr>
            <w:r w:rsidRPr="00AC1ADB">
              <w:rPr>
                <w:rFonts w:ascii="Times New Roman" w:hAnsi="Times New Roman" w:cs="Times New Roman"/>
                <w:b/>
                <w:bCs/>
                <w:color w:val="000000"/>
              </w:rPr>
              <w:t>0</w:t>
            </w:r>
          </w:p>
        </w:tc>
        <w:tc>
          <w:tcPr>
            <w:tcW w:w="1267" w:type="dxa"/>
            <w:shd w:val="clear" w:color="auto" w:fill="BFBFBF" w:themeFill="background1" w:themeFillShade="BF"/>
            <w:noWrap/>
            <w:vAlign w:val="center"/>
          </w:tcPr>
          <w:p w14:paraId="2B8679E4" w14:textId="77777777" w:rsidR="00270292" w:rsidRPr="000941A4" w:rsidRDefault="00270292" w:rsidP="00270292">
            <w:pPr>
              <w:spacing w:after="0" w:line="240" w:lineRule="auto"/>
              <w:jc w:val="right"/>
              <w:rPr>
                <w:rFonts w:ascii="Times New Roman" w:eastAsia="Times New Roman" w:hAnsi="Times New Roman" w:cs="Times New Roman"/>
                <w:b/>
                <w:lang w:eastAsia="sk-SK"/>
              </w:rPr>
            </w:pPr>
            <w:r w:rsidRPr="00AC1ADB">
              <w:rPr>
                <w:rFonts w:ascii="Times New Roman" w:hAnsi="Times New Roman" w:cs="Times New Roman"/>
                <w:b/>
                <w:bCs/>
                <w:color w:val="000000"/>
              </w:rPr>
              <w:t>0</w:t>
            </w:r>
          </w:p>
        </w:tc>
      </w:tr>
      <w:tr w:rsidR="00270292" w:rsidRPr="000941A4" w14:paraId="496B5A18" w14:textId="77777777" w:rsidTr="00270292">
        <w:trPr>
          <w:trHeight w:val="20"/>
          <w:jc w:val="center"/>
        </w:trPr>
        <w:tc>
          <w:tcPr>
            <w:tcW w:w="4661" w:type="dxa"/>
            <w:noWrap/>
            <w:vAlign w:val="center"/>
          </w:tcPr>
          <w:p w14:paraId="30BCE6CB" w14:textId="77777777" w:rsidR="00270292" w:rsidRPr="000941A4" w:rsidRDefault="00270292" w:rsidP="00270292">
            <w:pPr>
              <w:spacing w:after="0" w:line="240" w:lineRule="auto"/>
              <w:rPr>
                <w:rFonts w:ascii="Times New Roman" w:eastAsia="Times New Roman" w:hAnsi="Times New Roman" w:cs="Times New Roman"/>
                <w:b/>
                <w:bCs/>
                <w:i/>
                <w:iCs/>
                <w:lang w:eastAsia="sk-SK"/>
              </w:rPr>
            </w:pPr>
            <w:r w:rsidRPr="000941A4">
              <w:rPr>
                <w:rFonts w:ascii="Times New Roman" w:eastAsia="Times New Roman" w:hAnsi="Times New Roman" w:cs="Times New Roman"/>
                <w:b/>
                <w:bCs/>
                <w:i/>
                <w:iCs/>
                <w:lang w:eastAsia="sk-SK"/>
              </w:rPr>
              <w:t>- vplyv na ŠR</w:t>
            </w:r>
          </w:p>
        </w:tc>
        <w:tc>
          <w:tcPr>
            <w:tcW w:w="1267" w:type="dxa"/>
            <w:noWrap/>
            <w:vAlign w:val="center"/>
          </w:tcPr>
          <w:p w14:paraId="59EED322"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0941A4">
              <w:rPr>
                <w:rFonts w:ascii="Times New Roman" w:eastAsia="Times New Roman" w:hAnsi="Times New Roman" w:cs="Times New Roman"/>
                <w:b/>
                <w:bCs/>
                <w:iCs/>
                <w:lang w:eastAsia="sk-SK"/>
              </w:rPr>
              <w:t>0</w:t>
            </w:r>
          </w:p>
        </w:tc>
        <w:tc>
          <w:tcPr>
            <w:tcW w:w="1267" w:type="dxa"/>
            <w:noWrap/>
            <w:vAlign w:val="center"/>
          </w:tcPr>
          <w:p w14:paraId="3A26B3F1"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p>
        </w:tc>
        <w:tc>
          <w:tcPr>
            <w:tcW w:w="1267" w:type="dxa"/>
            <w:noWrap/>
            <w:vAlign w:val="center"/>
          </w:tcPr>
          <w:p w14:paraId="79D1F04D"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p>
        </w:tc>
        <w:tc>
          <w:tcPr>
            <w:tcW w:w="1267" w:type="dxa"/>
            <w:noWrap/>
            <w:vAlign w:val="center"/>
          </w:tcPr>
          <w:p w14:paraId="05FCAC51"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p>
        </w:tc>
      </w:tr>
      <w:tr w:rsidR="00270292" w:rsidRPr="000941A4" w14:paraId="5874F6A2" w14:textId="77777777" w:rsidTr="00270292">
        <w:trPr>
          <w:trHeight w:val="20"/>
          <w:jc w:val="center"/>
        </w:trPr>
        <w:tc>
          <w:tcPr>
            <w:tcW w:w="4661" w:type="dxa"/>
            <w:noWrap/>
            <w:vAlign w:val="center"/>
          </w:tcPr>
          <w:p w14:paraId="366C2D2D" w14:textId="77777777" w:rsidR="00270292" w:rsidRPr="000941A4" w:rsidRDefault="00270292" w:rsidP="00270292">
            <w:pPr>
              <w:spacing w:after="0" w:line="240" w:lineRule="auto"/>
              <w:rPr>
                <w:rFonts w:ascii="Times New Roman" w:eastAsia="Times New Roman" w:hAnsi="Times New Roman" w:cs="Times New Roman"/>
                <w:b/>
                <w:bCs/>
                <w:i/>
                <w:iCs/>
                <w:lang w:eastAsia="sk-SK"/>
              </w:rPr>
            </w:pPr>
            <w:r w:rsidRPr="000941A4">
              <w:rPr>
                <w:rFonts w:ascii="Times New Roman" w:eastAsia="Times New Roman" w:hAnsi="Times New Roman" w:cs="Times New Roman"/>
                <w:b/>
                <w:bCs/>
                <w:i/>
                <w:iCs/>
                <w:lang w:eastAsia="sk-SK"/>
              </w:rPr>
              <w:t>- vplyv na obce</w:t>
            </w:r>
          </w:p>
        </w:tc>
        <w:tc>
          <w:tcPr>
            <w:tcW w:w="1267" w:type="dxa"/>
            <w:noWrap/>
            <w:vAlign w:val="center"/>
          </w:tcPr>
          <w:p w14:paraId="6F0DE4BF"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0941A4">
              <w:rPr>
                <w:rFonts w:ascii="Times New Roman" w:eastAsia="Times New Roman" w:hAnsi="Times New Roman" w:cs="Times New Roman"/>
                <w:b/>
                <w:bCs/>
                <w:iCs/>
                <w:lang w:eastAsia="sk-SK"/>
              </w:rPr>
              <w:t>0</w:t>
            </w:r>
          </w:p>
        </w:tc>
        <w:tc>
          <w:tcPr>
            <w:tcW w:w="1267" w:type="dxa"/>
            <w:noWrap/>
            <w:vAlign w:val="center"/>
          </w:tcPr>
          <w:p w14:paraId="030D6595"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c>
          <w:tcPr>
            <w:tcW w:w="1267" w:type="dxa"/>
            <w:noWrap/>
            <w:vAlign w:val="center"/>
          </w:tcPr>
          <w:p w14:paraId="33FEB1B6"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c>
          <w:tcPr>
            <w:tcW w:w="1267" w:type="dxa"/>
            <w:noWrap/>
            <w:vAlign w:val="center"/>
          </w:tcPr>
          <w:p w14:paraId="4CF46FE1"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r>
      <w:tr w:rsidR="00270292" w:rsidRPr="000941A4" w14:paraId="58627FEC" w14:textId="77777777" w:rsidTr="00270292">
        <w:trPr>
          <w:trHeight w:val="20"/>
          <w:jc w:val="center"/>
        </w:trPr>
        <w:tc>
          <w:tcPr>
            <w:tcW w:w="4661" w:type="dxa"/>
            <w:noWrap/>
            <w:vAlign w:val="center"/>
          </w:tcPr>
          <w:p w14:paraId="1A269446" w14:textId="77777777" w:rsidR="00270292" w:rsidRPr="000941A4" w:rsidRDefault="00270292" w:rsidP="00270292">
            <w:pPr>
              <w:spacing w:after="0" w:line="240" w:lineRule="auto"/>
              <w:rPr>
                <w:rFonts w:ascii="Times New Roman" w:eastAsia="Times New Roman" w:hAnsi="Times New Roman" w:cs="Times New Roman"/>
                <w:b/>
                <w:bCs/>
                <w:i/>
                <w:iCs/>
                <w:lang w:eastAsia="sk-SK"/>
              </w:rPr>
            </w:pPr>
            <w:r w:rsidRPr="000941A4">
              <w:rPr>
                <w:rFonts w:ascii="Times New Roman" w:eastAsia="Times New Roman" w:hAnsi="Times New Roman" w:cs="Times New Roman"/>
                <w:b/>
                <w:bCs/>
                <w:i/>
                <w:iCs/>
                <w:lang w:eastAsia="sk-SK"/>
              </w:rPr>
              <w:t>- vplyv na vyššie územné celky</w:t>
            </w:r>
          </w:p>
        </w:tc>
        <w:tc>
          <w:tcPr>
            <w:tcW w:w="1267" w:type="dxa"/>
            <w:noWrap/>
            <w:vAlign w:val="center"/>
          </w:tcPr>
          <w:p w14:paraId="5512F8BA"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0941A4">
              <w:rPr>
                <w:rFonts w:ascii="Times New Roman" w:eastAsia="Times New Roman" w:hAnsi="Times New Roman" w:cs="Times New Roman"/>
                <w:b/>
                <w:bCs/>
                <w:iCs/>
                <w:lang w:eastAsia="sk-SK"/>
              </w:rPr>
              <w:t>0</w:t>
            </w:r>
          </w:p>
        </w:tc>
        <w:tc>
          <w:tcPr>
            <w:tcW w:w="1267" w:type="dxa"/>
            <w:noWrap/>
            <w:vAlign w:val="center"/>
          </w:tcPr>
          <w:p w14:paraId="53DCD35B"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c>
          <w:tcPr>
            <w:tcW w:w="1267" w:type="dxa"/>
            <w:noWrap/>
            <w:vAlign w:val="center"/>
          </w:tcPr>
          <w:p w14:paraId="59A53774"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c>
          <w:tcPr>
            <w:tcW w:w="1267" w:type="dxa"/>
            <w:noWrap/>
            <w:vAlign w:val="center"/>
          </w:tcPr>
          <w:p w14:paraId="324D3E79"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r>
      <w:tr w:rsidR="00270292" w:rsidRPr="000941A4" w14:paraId="544F299A" w14:textId="77777777" w:rsidTr="00270292">
        <w:trPr>
          <w:trHeight w:val="20"/>
          <w:jc w:val="center"/>
        </w:trPr>
        <w:tc>
          <w:tcPr>
            <w:tcW w:w="4661" w:type="dxa"/>
            <w:noWrap/>
            <w:vAlign w:val="center"/>
          </w:tcPr>
          <w:p w14:paraId="55D26403" w14:textId="77777777" w:rsidR="00270292" w:rsidRPr="000941A4" w:rsidRDefault="00270292" w:rsidP="00270292">
            <w:pPr>
              <w:spacing w:after="0" w:line="240" w:lineRule="auto"/>
              <w:rPr>
                <w:rFonts w:ascii="Times New Roman" w:eastAsia="Times New Roman" w:hAnsi="Times New Roman" w:cs="Times New Roman"/>
                <w:b/>
                <w:bCs/>
                <w:lang w:eastAsia="sk-SK"/>
              </w:rPr>
            </w:pPr>
            <w:r w:rsidRPr="000941A4">
              <w:rPr>
                <w:rFonts w:ascii="Times New Roman" w:eastAsia="Times New Roman" w:hAnsi="Times New Roman" w:cs="Times New Roman"/>
                <w:b/>
                <w:bCs/>
                <w:i/>
                <w:iCs/>
                <w:lang w:eastAsia="sk-SK"/>
              </w:rPr>
              <w:t>- vplyv na ostatné subjekty verejnej správy</w:t>
            </w:r>
          </w:p>
        </w:tc>
        <w:tc>
          <w:tcPr>
            <w:tcW w:w="1267" w:type="dxa"/>
            <w:noWrap/>
            <w:vAlign w:val="center"/>
          </w:tcPr>
          <w:p w14:paraId="0353BAC8"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0941A4">
              <w:rPr>
                <w:rFonts w:ascii="Times New Roman" w:eastAsia="Times New Roman" w:hAnsi="Times New Roman" w:cs="Times New Roman"/>
                <w:b/>
                <w:bCs/>
                <w:iCs/>
                <w:lang w:eastAsia="sk-SK"/>
              </w:rPr>
              <w:t>0</w:t>
            </w:r>
          </w:p>
        </w:tc>
        <w:tc>
          <w:tcPr>
            <w:tcW w:w="1267" w:type="dxa"/>
            <w:noWrap/>
            <w:vAlign w:val="center"/>
          </w:tcPr>
          <w:p w14:paraId="3E314F84"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c>
          <w:tcPr>
            <w:tcW w:w="1267" w:type="dxa"/>
            <w:noWrap/>
            <w:vAlign w:val="center"/>
          </w:tcPr>
          <w:p w14:paraId="04C45207"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c>
          <w:tcPr>
            <w:tcW w:w="1267" w:type="dxa"/>
            <w:noWrap/>
            <w:vAlign w:val="center"/>
          </w:tcPr>
          <w:p w14:paraId="7A8B7D34" w14:textId="77777777" w:rsidR="00270292" w:rsidRPr="000941A4" w:rsidRDefault="00270292" w:rsidP="00270292">
            <w:pPr>
              <w:spacing w:after="0" w:line="240" w:lineRule="auto"/>
              <w:jc w:val="right"/>
              <w:rPr>
                <w:rFonts w:ascii="Times New Roman" w:eastAsia="Times New Roman" w:hAnsi="Times New Roman" w:cs="Times New Roman"/>
                <w:b/>
                <w:bCs/>
                <w:iCs/>
                <w:lang w:eastAsia="sk-SK"/>
              </w:rPr>
            </w:pPr>
            <w:r w:rsidRPr="00AC1ADB">
              <w:rPr>
                <w:rFonts w:ascii="Times New Roman" w:hAnsi="Times New Roman" w:cs="Times New Roman"/>
                <w:b/>
                <w:bCs/>
                <w:color w:val="000000"/>
              </w:rPr>
              <w:t>0</w:t>
            </w:r>
          </w:p>
        </w:tc>
      </w:tr>
      <w:tr w:rsidR="00270292" w:rsidRPr="000941A4" w14:paraId="72006C46" w14:textId="77777777" w:rsidTr="00270292">
        <w:trPr>
          <w:trHeight w:val="20"/>
          <w:jc w:val="center"/>
        </w:trPr>
        <w:tc>
          <w:tcPr>
            <w:tcW w:w="4661" w:type="dxa"/>
            <w:shd w:val="clear" w:color="auto" w:fill="C0C0C0"/>
            <w:noWrap/>
            <w:vAlign w:val="center"/>
          </w:tcPr>
          <w:p w14:paraId="7BFBE091" w14:textId="77777777" w:rsidR="00270292" w:rsidRPr="000941A4" w:rsidRDefault="00270292" w:rsidP="00270292">
            <w:pPr>
              <w:spacing w:after="0" w:line="240" w:lineRule="auto"/>
              <w:rPr>
                <w:rFonts w:ascii="Times New Roman" w:eastAsia="Times New Roman" w:hAnsi="Times New Roman" w:cs="Times New Roman"/>
                <w:b/>
                <w:bCs/>
                <w:lang w:eastAsia="sk-SK"/>
              </w:rPr>
            </w:pPr>
            <w:r w:rsidRPr="000941A4">
              <w:rPr>
                <w:rFonts w:ascii="Times New Roman" w:eastAsia="Times New Roman" w:hAnsi="Times New Roman" w:cs="Times New Roman"/>
                <w:b/>
                <w:bCs/>
                <w:lang w:eastAsia="sk-SK"/>
              </w:rPr>
              <w:t>Financovanie zabezpečené v rozpočte</w:t>
            </w:r>
          </w:p>
        </w:tc>
        <w:tc>
          <w:tcPr>
            <w:tcW w:w="1267" w:type="dxa"/>
            <w:shd w:val="clear" w:color="auto" w:fill="C0C0C0"/>
            <w:noWrap/>
            <w:vAlign w:val="center"/>
          </w:tcPr>
          <w:p w14:paraId="08E322E6" w14:textId="77777777" w:rsidR="00270292" w:rsidRPr="000941A4" w:rsidRDefault="00270292" w:rsidP="00270292">
            <w:pPr>
              <w:spacing w:after="0" w:line="240" w:lineRule="auto"/>
              <w:jc w:val="right"/>
              <w:rPr>
                <w:rFonts w:ascii="Times New Roman" w:eastAsia="Times New Roman" w:hAnsi="Times New Roman" w:cs="Times New Roman"/>
                <w:b/>
                <w:bCs/>
                <w:lang w:eastAsia="sk-SK"/>
              </w:rPr>
            </w:pPr>
            <w:r>
              <w:rPr>
                <w:rFonts w:ascii="Times New Roman" w:hAnsi="Times New Roman" w:cs="Times New Roman"/>
                <w:b/>
                <w:bCs/>
                <w:color w:val="000000"/>
              </w:rPr>
              <w:t>0</w:t>
            </w:r>
          </w:p>
        </w:tc>
        <w:tc>
          <w:tcPr>
            <w:tcW w:w="1267" w:type="dxa"/>
            <w:shd w:val="clear" w:color="auto" w:fill="C0C0C0"/>
            <w:noWrap/>
            <w:vAlign w:val="center"/>
          </w:tcPr>
          <w:p w14:paraId="0CBE8DBA" w14:textId="77777777" w:rsidR="00270292" w:rsidRPr="001D11DE" w:rsidRDefault="00270292" w:rsidP="00270292">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11 566 591</w:t>
            </w:r>
          </w:p>
        </w:tc>
        <w:tc>
          <w:tcPr>
            <w:tcW w:w="1267" w:type="dxa"/>
            <w:shd w:val="clear" w:color="auto" w:fill="C0C0C0"/>
            <w:noWrap/>
            <w:vAlign w:val="center"/>
          </w:tcPr>
          <w:p w14:paraId="054FC695" w14:textId="77777777" w:rsidR="00270292" w:rsidRPr="00AC1ADB" w:rsidRDefault="00270292" w:rsidP="00270292">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11 566 591</w:t>
            </w:r>
          </w:p>
        </w:tc>
        <w:tc>
          <w:tcPr>
            <w:tcW w:w="1267" w:type="dxa"/>
            <w:shd w:val="clear" w:color="auto" w:fill="C0C0C0"/>
            <w:noWrap/>
            <w:vAlign w:val="center"/>
          </w:tcPr>
          <w:p w14:paraId="6081E378" w14:textId="77777777" w:rsidR="00270292" w:rsidRPr="001D11DE" w:rsidRDefault="00270292" w:rsidP="00270292">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6 963 658</w:t>
            </w:r>
          </w:p>
        </w:tc>
      </w:tr>
      <w:tr w:rsidR="00270292" w:rsidRPr="000941A4" w14:paraId="11B6680C" w14:textId="77777777" w:rsidTr="00270292">
        <w:trPr>
          <w:trHeight w:val="20"/>
          <w:jc w:val="center"/>
        </w:trPr>
        <w:tc>
          <w:tcPr>
            <w:tcW w:w="4661" w:type="dxa"/>
            <w:noWrap/>
            <w:vAlign w:val="center"/>
          </w:tcPr>
          <w:p w14:paraId="1546B909" w14:textId="77777777" w:rsidR="00270292" w:rsidRPr="00AC1ADB" w:rsidRDefault="00270292" w:rsidP="00270292">
            <w:pPr>
              <w:spacing w:after="0" w:line="240" w:lineRule="auto"/>
              <w:rPr>
                <w:rFonts w:ascii="Times New Roman" w:hAnsi="Times New Roman" w:cs="Times New Roman"/>
                <w:color w:val="000000"/>
              </w:rPr>
            </w:pPr>
            <w:r w:rsidRPr="00AC1ADB">
              <w:rPr>
                <w:rFonts w:ascii="Times New Roman" w:hAnsi="Times New Roman" w:cs="Times New Roman"/>
                <w:color w:val="000000"/>
              </w:rPr>
              <w:t>v tom: MIRRI SR/ 0ET</w:t>
            </w:r>
          </w:p>
        </w:tc>
        <w:tc>
          <w:tcPr>
            <w:tcW w:w="1267" w:type="dxa"/>
            <w:noWrap/>
            <w:vAlign w:val="center"/>
          </w:tcPr>
          <w:p w14:paraId="55354EA2" w14:textId="77777777" w:rsidR="00270292" w:rsidRPr="000941A4" w:rsidRDefault="00270292" w:rsidP="00270292">
            <w:pPr>
              <w:spacing w:after="0" w:line="240" w:lineRule="auto"/>
              <w:jc w:val="right"/>
              <w:rPr>
                <w:rFonts w:ascii="Times New Roman" w:eastAsia="Times New Roman" w:hAnsi="Times New Roman" w:cs="Times New Roman"/>
                <w:lang w:eastAsia="sk-SK"/>
              </w:rPr>
            </w:pPr>
            <w:r>
              <w:rPr>
                <w:rFonts w:ascii="Times New Roman" w:hAnsi="Times New Roman" w:cs="Times New Roman"/>
                <w:color w:val="000000"/>
              </w:rPr>
              <w:t>0</w:t>
            </w:r>
          </w:p>
        </w:tc>
        <w:tc>
          <w:tcPr>
            <w:tcW w:w="1267" w:type="dxa"/>
            <w:noWrap/>
            <w:vAlign w:val="center"/>
          </w:tcPr>
          <w:p w14:paraId="791677D0" w14:textId="77777777" w:rsidR="00270292" w:rsidRPr="000941A4" w:rsidRDefault="00270292" w:rsidP="00270292">
            <w:pPr>
              <w:spacing w:after="0" w:line="240" w:lineRule="auto"/>
              <w:jc w:val="right"/>
              <w:rPr>
                <w:rFonts w:ascii="Times New Roman" w:eastAsia="Times New Roman" w:hAnsi="Times New Roman" w:cs="Times New Roman"/>
                <w:lang w:eastAsia="sk-SK"/>
              </w:rPr>
            </w:pPr>
            <w:r w:rsidRPr="00AC1ADB">
              <w:rPr>
                <w:rFonts w:ascii="Times New Roman" w:hAnsi="Times New Roman" w:cs="Times New Roman"/>
                <w:bCs/>
                <w:color w:val="000000"/>
              </w:rPr>
              <w:t>11 566 591</w:t>
            </w:r>
          </w:p>
        </w:tc>
        <w:tc>
          <w:tcPr>
            <w:tcW w:w="1267" w:type="dxa"/>
            <w:noWrap/>
            <w:vAlign w:val="center"/>
          </w:tcPr>
          <w:p w14:paraId="6DFF5408" w14:textId="77777777" w:rsidR="00270292" w:rsidRPr="000941A4" w:rsidRDefault="00270292" w:rsidP="00270292">
            <w:pPr>
              <w:spacing w:after="0" w:line="240" w:lineRule="auto"/>
              <w:jc w:val="right"/>
              <w:rPr>
                <w:rFonts w:ascii="Times New Roman" w:eastAsia="Times New Roman" w:hAnsi="Times New Roman" w:cs="Times New Roman"/>
                <w:lang w:eastAsia="sk-SK"/>
              </w:rPr>
            </w:pPr>
            <w:r w:rsidRPr="00DD6028">
              <w:rPr>
                <w:rFonts w:ascii="Times New Roman" w:hAnsi="Times New Roman" w:cs="Times New Roman"/>
                <w:color w:val="000000"/>
              </w:rPr>
              <w:t>11 566 591</w:t>
            </w:r>
          </w:p>
        </w:tc>
        <w:tc>
          <w:tcPr>
            <w:tcW w:w="1267" w:type="dxa"/>
            <w:noWrap/>
            <w:vAlign w:val="center"/>
          </w:tcPr>
          <w:p w14:paraId="77479F47" w14:textId="77777777" w:rsidR="00270292" w:rsidRPr="000941A4" w:rsidRDefault="00270292" w:rsidP="00270292">
            <w:pPr>
              <w:spacing w:after="0" w:line="240" w:lineRule="auto"/>
              <w:jc w:val="right"/>
              <w:rPr>
                <w:rFonts w:ascii="Times New Roman" w:eastAsia="Times New Roman" w:hAnsi="Times New Roman" w:cs="Times New Roman"/>
                <w:lang w:eastAsia="sk-SK"/>
              </w:rPr>
            </w:pPr>
            <w:r>
              <w:rPr>
                <w:rFonts w:ascii="Times New Roman" w:hAnsi="Times New Roman" w:cs="Times New Roman"/>
                <w:color w:val="000000"/>
              </w:rPr>
              <w:t>6 963 658</w:t>
            </w:r>
          </w:p>
        </w:tc>
      </w:tr>
      <w:tr w:rsidR="00270292" w:rsidRPr="000941A4" w14:paraId="54560C37" w14:textId="77777777" w:rsidTr="00270292">
        <w:trPr>
          <w:trHeight w:val="20"/>
          <w:jc w:val="center"/>
        </w:trPr>
        <w:tc>
          <w:tcPr>
            <w:tcW w:w="4661" w:type="dxa"/>
            <w:shd w:val="clear" w:color="auto" w:fill="BFBFBF" w:themeFill="background1" w:themeFillShade="BF"/>
            <w:noWrap/>
            <w:vAlign w:val="center"/>
          </w:tcPr>
          <w:p w14:paraId="1DC25493" w14:textId="77777777" w:rsidR="00270292" w:rsidRPr="000941A4" w:rsidRDefault="00270292" w:rsidP="00270292">
            <w:pPr>
              <w:spacing w:after="0" w:line="240" w:lineRule="auto"/>
              <w:rPr>
                <w:rFonts w:ascii="Times New Roman" w:eastAsia="Times New Roman" w:hAnsi="Times New Roman" w:cs="Times New Roman"/>
                <w:b/>
                <w:lang w:eastAsia="sk-SK"/>
              </w:rPr>
            </w:pPr>
            <w:r w:rsidRPr="000941A4">
              <w:rPr>
                <w:rFonts w:ascii="Times New Roman" w:eastAsia="Times New Roman" w:hAnsi="Times New Roman" w:cs="Times New Roman"/>
                <w:b/>
                <w:lang w:eastAsia="sk-SK"/>
              </w:rPr>
              <w:t>Iné ako rozpočtové zdroje</w:t>
            </w:r>
          </w:p>
        </w:tc>
        <w:tc>
          <w:tcPr>
            <w:tcW w:w="1267" w:type="dxa"/>
            <w:shd w:val="clear" w:color="auto" w:fill="BFBFBF" w:themeFill="background1" w:themeFillShade="BF"/>
            <w:noWrap/>
            <w:vAlign w:val="center"/>
          </w:tcPr>
          <w:p w14:paraId="4333586E" w14:textId="77777777" w:rsidR="00270292" w:rsidRPr="000941A4" w:rsidRDefault="00270292" w:rsidP="00270292">
            <w:pPr>
              <w:spacing w:after="0" w:line="240" w:lineRule="auto"/>
              <w:jc w:val="right"/>
              <w:rPr>
                <w:rFonts w:ascii="Times New Roman" w:eastAsia="Times New Roman" w:hAnsi="Times New Roman" w:cs="Times New Roman"/>
                <w:b/>
                <w:bCs/>
                <w:lang w:eastAsia="sk-SK"/>
              </w:rPr>
            </w:pPr>
            <w:r w:rsidRPr="00AC1ADB">
              <w:rPr>
                <w:rFonts w:ascii="Times New Roman" w:hAnsi="Times New Roman" w:cs="Times New Roman"/>
                <w:b/>
                <w:bCs/>
                <w:color w:val="000000"/>
              </w:rPr>
              <w:t>0</w:t>
            </w:r>
          </w:p>
        </w:tc>
        <w:tc>
          <w:tcPr>
            <w:tcW w:w="1267" w:type="dxa"/>
            <w:shd w:val="clear" w:color="auto" w:fill="BFBFBF" w:themeFill="background1" w:themeFillShade="BF"/>
            <w:noWrap/>
            <w:vAlign w:val="center"/>
          </w:tcPr>
          <w:p w14:paraId="23D44350" w14:textId="77777777" w:rsidR="00270292" w:rsidRPr="000941A4" w:rsidRDefault="00270292" w:rsidP="00270292">
            <w:pPr>
              <w:spacing w:after="0" w:line="240" w:lineRule="auto"/>
              <w:jc w:val="right"/>
              <w:rPr>
                <w:rFonts w:ascii="Times New Roman" w:eastAsia="Times New Roman" w:hAnsi="Times New Roman" w:cs="Times New Roman"/>
                <w:b/>
                <w:bCs/>
                <w:lang w:eastAsia="sk-SK"/>
              </w:rPr>
            </w:pPr>
            <w:r w:rsidRPr="00AC1ADB">
              <w:rPr>
                <w:rFonts w:ascii="Times New Roman" w:hAnsi="Times New Roman" w:cs="Times New Roman"/>
                <w:b/>
                <w:bCs/>
                <w:color w:val="000000"/>
              </w:rPr>
              <w:t>0</w:t>
            </w:r>
          </w:p>
        </w:tc>
        <w:tc>
          <w:tcPr>
            <w:tcW w:w="1267" w:type="dxa"/>
            <w:shd w:val="clear" w:color="auto" w:fill="BFBFBF" w:themeFill="background1" w:themeFillShade="BF"/>
            <w:noWrap/>
            <w:vAlign w:val="center"/>
          </w:tcPr>
          <w:p w14:paraId="21271541" w14:textId="77777777" w:rsidR="00270292" w:rsidRPr="000941A4" w:rsidRDefault="00270292" w:rsidP="00270292">
            <w:pPr>
              <w:spacing w:after="0" w:line="240" w:lineRule="auto"/>
              <w:jc w:val="right"/>
              <w:rPr>
                <w:rFonts w:ascii="Times New Roman" w:eastAsia="Times New Roman" w:hAnsi="Times New Roman" w:cs="Times New Roman"/>
                <w:b/>
                <w:bCs/>
                <w:lang w:eastAsia="sk-SK"/>
              </w:rPr>
            </w:pPr>
            <w:r w:rsidRPr="00AC1ADB">
              <w:rPr>
                <w:rFonts w:ascii="Times New Roman" w:hAnsi="Times New Roman" w:cs="Times New Roman"/>
                <w:b/>
                <w:bCs/>
                <w:color w:val="000000"/>
              </w:rPr>
              <w:t>0</w:t>
            </w:r>
          </w:p>
        </w:tc>
        <w:tc>
          <w:tcPr>
            <w:tcW w:w="1267" w:type="dxa"/>
            <w:shd w:val="clear" w:color="auto" w:fill="BFBFBF" w:themeFill="background1" w:themeFillShade="BF"/>
            <w:noWrap/>
            <w:vAlign w:val="center"/>
          </w:tcPr>
          <w:p w14:paraId="73671323" w14:textId="77777777" w:rsidR="00270292" w:rsidRPr="000941A4" w:rsidRDefault="00270292" w:rsidP="00270292">
            <w:pPr>
              <w:spacing w:after="0" w:line="240" w:lineRule="auto"/>
              <w:jc w:val="right"/>
              <w:rPr>
                <w:rFonts w:ascii="Times New Roman" w:eastAsia="Times New Roman" w:hAnsi="Times New Roman" w:cs="Times New Roman"/>
                <w:b/>
                <w:bCs/>
                <w:lang w:eastAsia="sk-SK"/>
              </w:rPr>
            </w:pPr>
            <w:r w:rsidRPr="00AC1ADB">
              <w:rPr>
                <w:rFonts w:ascii="Times New Roman" w:hAnsi="Times New Roman" w:cs="Times New Roman"/>
                <w:b/>
                <w:bCs/>
                <w:color w:val="000000"/>
              </w:rPr>
              <w:t>0</w:t>
            </w:r>
          </w:p>
        </w:tc>
      </w:tr>
      <w:tr w:rsidR="00270292" w:rsidRPr="000941A4" w14:paraId="7555374A" w14:textId="77777777" w:rsidTr="00270292">
        <w:trPr>
          <w:trHeight w:val="20"/>
          <w:jc w:val="center"/>
        </w:trPr>
        <w:tc>
          <w:tcPr>
            <w:tcW w:w="4661" w:type="dxa"/>
            <w:shd w:val="clear" w:color="auto" w:fill="A6A6A6" w:themeFill="background1" w:themeFillShade="A6"/>
            <w:noWrap/>
            <w:vAlign w:val="center"/>
          </w:tcPr>
          <w:p w14:paraId="041F8668" w14:textId="77777777" w:rsidR="00270292" w:rsidRPr="000941A4" w:rsidRDefault="00270292" w:rsidP="00270292">
            <w:pPr>
              <w:spacing w:after="0" w:line="240" w:lineRule="auto"/>
              <w:rPr>
                <w:rFonts w:ascii="Times New Roman" w:eastAsia="Times New Roman" w:hAnsi="Times New Roman" w:cs="Times New Roman"/>
                <w:b/>
                <w:bCs/>
                <w:lang w:eastAsia="sk-SK"/>
              </w:rPr>
            </w:pPr>
            <w:r w:rsidRPr="000941A4">
              <w:rPr>
                <w:rFonts w:ascii="Times New Roman" w:eastAsia="Times New Roman" w:hAnsi="Times New Roman" w:cs="Times New Roman"/>
                <w:b/>
                <w:bCs/>
                <w:lang w:eastAsia="sk-SK"/>
              </w:rPr>
              <w:t>Rozpočtovo nekrytý vplyv / úspora</w:t>
            </w:r>
          </w:p>
        </w:tc>
        <w:tc>
          <w:tcPr>
            <w:tcW w:w="1267" w:type="dxa"/>
            <w:shd w:val="clear" w:color="auto" w:fill="A6A6A6" w:themeFill="background1" w:themeFillShade="A6"/>
            <w:noWrap/>
            <w:vAlign w:val="center"/>
          </w:tcPr>
          <w:p w14:paraId="4873F0E3" w14:textId="77777777" w:rsidR="00270292" w:rsidRPr="000941A4" w:rsidRDefault="00270292" w:rsidP="00270292">
            <w:pPr>
              <w:spacing w:after="0" w:line="240" w:lineRule="auto"/>
              <w:jc w:val="right"/>
              <w:rPr>
                <w:rFonts w:ascii="Times New Roman" w:eastAsia="Times New Roman" w:hAnsi="Times New Roman" w:cs="Times New Roman"/>
                <w:b/>
                <w:bCs/>
                <w:lang w:eastAsia="sk-SK"/>
              </w:rPr>
            </w:pPr>
            <w:r w:rsidRPr="00AC1ADB">
              <w:rPr>
                <w:rFonts w:ascii="Times New Roman" w:hAnsi="Times New Roman" w:cs="Times New Roman"/>
                <w:b/>
                <w:bCs/>
                <w:color w:val="000000"/>
              </w:rPr>
              <w:t>0</w:t>
            </w:r>
          </w:p>
        </w:tc>
        <w:tc>
          <w:tcPr>
            <w:tcW w:w="1267" w:type="dxa"/>
            <w:shd w:val="clear" w:color="auto" w:fill="A6A6A6" w:themeFill="background1" w:themeFillShade="A6"/>
            <w:noWrap/>
            <w:vAlign w:val="center"/>
          </w:tcPr>
          <w:p w14:paraId="22ED1BA5" w14:textId="77777777" w:rsidR="00270292" w:rsidRPr="000941A4" w:rsidRDefault="00270292" w:rsidP="00270292">
            <w:pPr>
              <w:spacing w:after="0" w:line="240" w:lineRule="auto"/>
              <w:jc w:val="right"/>
              <w:rPr>
                <w:rFonts w:ascii="Times New Roman" w:eastAsia="Times New Roman" w:hAnsi="Times New Roman" w:cs="Times New Roman"/>
                <w:b/>
                <w:bCs/>
                <w:lang w:eastAsia="sk-SK"/>
              </w:rPr>
            </w:pPr>
            <w:r>
              <w:rPr>
                <w:rFonts w:ascii="Times New Roman" w:hAnsi="Times New Roman" w:cs="Times New Roman"/>
                <w:b/>
                <w:bCs/>
                <w:color w:val="000000"/>
              </w:rPr>
              <w:t>0</w:t>
            </w:r>
          </w:p>
        </w:tc>
        <w:tc>
          <w:tcPr>
            <w:tcW w:w="1267" w:type="dxa"/>
            <w:shd w:val="clear" w:color="auto" w:fill="A6A6A6" w:themeFill="background1" w:themeFillShade="A6"/>
            <w:noWrap/>
            <w:vAlign w:val="center"/>
          </w:tcPr>
          <w:p w14:paraId="7D4A40FC" w14:textId="77777777" w:rsidR="00270292" w:rsidRPr="000941A4" w:rsidRDefault="00270292" w:rsidP="00270292">
            <w:pPr>
              <w:spacing w:after="0" w:line="240" w:lineRule="auto"/>
              <w:jc w:val="right"/>
              <w:rPr>
                <w:rFonts w:ascii="Times New Roman" w:eastAsia="Times New Roman" w:hAnsi="Times New Roman" w:cs="Times New Roman"/>
                <w:b/>
                <w:bCs/>
                <w:lang w:eastAsia="sk-SK"/>
              </w:rPr>
            </w:pPr>
            <w:r>
              <w:rPr>
                <w:rFonts w:ascii="Times New Roman" w:hAnsi="Times New Roman" w:cs="Times New Roman"/>
                <w:b/>
                <w:bCs/>
                <w:color w:val="000000"/>
              </w:rPr>
              <w:t>0</w:t>
            </w:r>
          </w:p>
        </w:tc>
        <w:tc>
          <w:tcPr>
            <w:tcW w:w="1267" w:type="dxa"/>
            <w:shd w:val="clear" w:color="auto" w:fill="A6A6A6" w:themeFill="background1" w:themeFillShade="A6"/>
            <w:noWrap/>
            <w:vAlign w:val="center"/>
          </w:tcPr>
          <w:p w14:paraId="24ABFEA8" w14:textId="77777777" w:rsidR="00270292" w:rsidRPr="000941A4" w:rsidRDefault="00270292" w:rsidP="00270292">
            <w:pPr>
              <w:spacing w:after="0" w:line="240" w:lineRule="auto"/>
              <w:jc w:val="right"/>
              <w:rPr>
                <w:rFonts w:ascii="Times New Roman" w:eastAsia="Times New Roman" w:hAnsi="Times New Roman" w:cs="Times New Roman"/>
                <w:b/>
                <w:bCs/>
                <w:lang w:eastAsia="sk-SK"/>
              </w:rPr>
            </w:pPr>
            <w:r>
              <w:rPr>
                <w:rFonts w:ascii="Times New Roman" w:hAnsi="Times New Roman" w:cs="Times New Roman"/>
                <w:b/>
                <w:bCs/>
                <w:color w:val="000000"/>
              </w:rPr>
              <w:t>0</w:t>
            </w:r>
          </w:p>
        </w:tc>
      </w:tr>
      <w:bookmarkEnd w:id="0"/>
    </w:tbl>
    <w:p w14:paraId="15B86A9B" w14:textId="7574F3A7" w:rsidR="00270292" w:rsidRPr="000941A4" w:rsidRDefault="00270292" w:rsidP="00270292">
      <w:pPr>
        <w:spacing w:after="0" w:line="240" w:lineRule="auto"/>
        <w:rPr>
          <w:rFonts w:ascii="Times New Roman" w:eastAsia="Times New Roman" w:hAnsi="Times New Roman" w:cs="Times New Roman"/>
          <w:bCs/>
          <w:sz w:val="20"/>
          <w:szCs w:val="20"/>
          <w:lang w:eastAsia="sk-SK"/>
        </w:rPr>
      </w:pPr>
      <w:r w:rsidRPr="000941A4">
        <w:rPr>
          <w:rFonts w:ascii="Times New Roman" w:eastAsia="Times New Roman" w:hAnsi="Times New Roman" w:cs="Times New Roman"/>
          <w:bCs/>
          <w:sz w:val="20"/>
          <w:szCs w:val="20"/>
          <w:lang w:eastAsia="sk-SK"/>
        </w:rPr>
        <w:br w:type="page"/>
      </w:r>
      <w:r w:rsidRPr="000941A4">
        <w:rPr>
          <w:rFonts w:ascii="Times New Roman" w:eastAsia="Times New Roman" w:hAnsi="Times New Roman" w:cs="Times New Roman"/>
          <w:bCs/>
          <w:sz w:val="20"/>
          <w:szCs w:val="20"/>
          <w:lang w:eastAsia="sk-SK"/>
        </w:rPr>
        <w:lastRenderedPageBreak/>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270292" w:rsidRPr="000941A4" w14:paraId="79BA3F34" w14:textId="77777777" w:rsidTr="00270292">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EDE794C" w14:textId="77777777" w:rsidR="00270292" w:rsidRPr="000941A4" w:rsidRDefault="00270292" w:rsidP="00270292">
            <w:pPr>
              <w:spacing w:after="0" w:line="240" w:lineRule="auto"/>
              <w:rPr>
                <w:rFonts w:ascii="Times New Roman" w:eastAsia="Times New Roman" w:hAnsi="Times New Roman" w:cs="Times New Roman"/>
                <w:color w:val="000000"/>
                <w:sz w:val="24"/>
                <w:szCs w:val="24"/>
                <w:lang w:eastAsia="sk-SK"/>
              </w:rPr>
            </w:pPr>
            <w:r w:rsidRPr="000941A4">
              <w:rPr>
                <w:rFonts w:ascii="Times New Roman" w:eastAsia="Times New Roman" w:hAnsi="Times New Roman" w:cs="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7E05345" w14:textId="77777777" w:rsidR="00270292" w:rsidRPr="000941A4" w:rsidRDefault="00270292" w:rsidP="00270292">
            <w:pPr>
              <w:spacing w:after="0" w:line="240" w:lineRule="auto"/>
              <w:jc w:val="center"/>
              <w:rPr>
                <w:rFonts w:ascii="Times New Roman" w:eastAsia="Times New Roman" w:hAnsi="Times New Roman" w:cs="Times New Roman"/>
                <w:b/>
                <w:bCs/>
                <w:color w:val="000000"/>
                <w:sz w:val="24"/>
                <w:szCs w:val="24"/>
                <w:lang w:eastAsia="sk-SK"/>
              </w:rPr>
            </w:pPr>
            <w:r w:rsidRPr="000941A4">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4</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3E73ECF" w14:textId="77777777" w:rsidR="00270292" w:rsidRPr="000941A4" w:rsidRDefault="00270292" w:rsidP="00270292">
            <w:pPr>
              <w:spacing w:after="0" w:line="240" w:lineRule="auto"/>
              <w:jc w:val="center"/>
              <w:rPr>
                <w:rFonts w:ascii="Times New Roman" w:eastAsia="Times New Roman" w:hAnsi="Times New Roman" w:cs="Times New Roman"/>
                <w:b/>
                <w:bCs/>
                <w:color w:val="000000"/>
                <w:sz w:val="24"/>
                <w:szCs w:val="24"/>
                <w:lang w:eastAsia="sk-SK"/>
              </w:rPr>
            </w:pPr>
            <w:r w:rsidRPr="000941A4">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5</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9613C47" w14:textId="77777777" w:rsidR="00270292" w:rsidRPr="000941A4" w:rsidRDefault="00270292" w:rsidP="00270292">
            <w:pPr>
              <w:spacing w:after="0" w:line="240" w:lineRule="auto"/>
              <w:jc w:val="center"/>
              <w:rPr>
                <w:rFonts w:ascii="Times New Roman" w:eastAsia="Times New Roman" w:hAnsi="Times New Roman" w:cs="Times New Roman"/>
                <w:b/>
                <w:bCs/>
                <w:color w:val="000000"/>
                <w:sz w:val="24"/>
                <w:szCs w:val="24"/>
                <w:lang w:eastAsia="sk-SK"/>
              </w:rPr>
            </w:pPr>
            <w:r w:rsidRPr="000941A4">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6</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25248A9" w14:textId="77777777" w:rsidR="00270292" w:rsidRPr="000941A4" w:rsidRDefault="00270292" w:rsidP="00270292">
            <w:pPr>
              <w:spacing w:after="0" w:line="240" w:lineRule="auto"/>
              <w:jc w:val="center"/>
              <w:rPr>
                <w:rFonts w:ascii="Times New Roman" w:eastAsia="Times New Roman" w:hAnsi="Times New Roman" w:cs="Times New Roman"/>
                <w:b/>
                <w:bCs/>
                <w:color w:val="000000"/>
                <w:sz w:val="24"/>
                <w:szCs w:val="24"/>
                <w:lang w:eastAsia="sk-SK"/>
              </w:rPr>
            </w:pPr>
            <w:r w:rsidRPr="000941A4">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7</w:t>
            </w:r>
          </w:p>
        </w:tc>
      </w:tr>
      <w:tr w:rsidR="00270292" w:rsidRPr="000941A4" w14:paraId="35E9BDE6" w14:textId="77777777" w:rsidTr="00270292">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917967D" w14:textId="77777777" w:rsidR="00270292" w:rsidRPr="000941A4" w:rsidRDefault="00270292" w:rsidP="00270292">
            <w:pPr>
              <w:spacing w:after="0" w:line="240" w:lineRule="auto"/>
              <w:rPr>
                <w:rFonts w:ascii="Times New Roman" w:eastAsia="Times New Roman" w:hAnsi="Times New Roman" w:cs="Times New Roman"/>
                <w:b/>
                <w:bCs/>
                <w:color w:val="000000" w:themeColor="text1"/>
                <w:sz w:val="20"/>
                <w:szCs w:val="20"/>
                <w:lang w:eastAsia="sk-SK"/>
              </w:rPr>
            </w:pPr>
            <w:r w:rsidRPr="000941A4">
              <w:rPr>
                <w:rFonts w:ascii="Times New Roman" w:eastAsia="Times New Roman" w:hAnsi="Times New Roman" w:cs="Times New Roman"/>
                <w:b/>
                <w:bCs/>
                <w:color w:val="000000" w:themeColor="text1"/>
                <w:sz w:val="20"/>
                <w:szCs w:val="20"/>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14:paraId="18F52922" w14:textId="77777777" w:rsidR="00270292" w:rsidRPr="00AC1ADB" w:rsidRDefault="00270292" w:rsidP="00270292">
            <w:pPr>
              <w:spacing w:after="0" w:line="240" w:lineRule="auto"/>
              <w:jc w:val="right"/>
              <w:rPr>
                <w:rFonts w:ascii="Times New Roman" w:hAnsi="Times New Roman" w:cs="Times New Roman"/>
                <w:b/>
                <w:color w:val="000000"/>
              </w:rPr>
            </w:pPr>
            <w:r w:rsidRPr="00AC1ADB">
              <w:rPr>
                <w:rFonts w:ascii="Times New Roman" w:hAnsi="Times New Roman" w:cs="Times New Roman"/>
                <w:b/>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14:paraId="1037AA3D" w14:textId="77777777" w:rsidR="00270292" w:rsidRPr="00AC1ADB" w:rsidRDefault="00270292" w:rsidP="00270292">
            <w:pPr>
              <w:spacing w:after="0" w:line="240" w:lineRule="auto"/>
              <w:jc w:val="right"/>
              <w:rPr>
                <w:rFonts w:ascii="Times New Roman" w:hAnsi="Times New Roman" w:cs="Times New Roman"/>
                <w:b/>
                <w:color w:val="000000"/>
              </w:rPr>
            </w:pPr>
            <w:r>
              <w:rPr>
                <w:rFonts w:ascii="Times New Roman" w:hAnsi="Times New Roman" w:cs="Times New Roman"/>
                <w:b/>
                <w:color w:val="000000"/>
              </w:rPr>
              <w:t>0</w:t>
            </w:r>
          </w:p>
        </w:tc>
        <w:tc>
          <w:tcPr>
            <w:tcW w:w="1134" w:type="dxa"/>
            <w:tcBorders>
              <w:top w:val="nil"/>
              <w:left w:val="nil"/>
              <w:bottom w:val="single" w:sz="4" w:space="0" w:color="auto"/>
              <w:right w:val="single" w:sz="4" w:space="0" w:color="auto"/>
            </w:tcBorders>
            <w:shd w:val="clear" w:color="auto" w:fill="auto"/>
            <w:noWrap/>
            <w:vAlign w:val="center"/>
            <w:hideMark/>
          </w:tcPr>
          <w:p w14:paraId="428A9211" w14:textId="77777777" w:rsidR="00270292" w:rsidRPr="00AC1ADB" w:rsidRDefault="00270292" w:rsidP="00270292">
            <w:pPr>
              <w:spacing w:after="0" w:line="240" w:lineRule="auto"/>
              <w:jc w:val="right"/>
              <w:rPr>
                <w:rFonts w:ascii="Times New Roman" w:hAnsi="Times New Roman" w:cs="Times New Roman"/>
                <w:b/>
                <w:color w:val="000000"/>
              </w:rPr>
            </w:pPr>
            <w:r>
              <w:rPr>
                <w:rFonts w:ascii="Times New Roman" w:hAnsi="Times New Roman" w:cs="Times New Roman"/>
                <w:b/>
                <w:color w:val="000000"/>
              </w:rPr>
              <w:t>0</w:t>
            </w:r>
          </w:p>
        </w:tc>
        <w:tc>
          <w:tcPr>
            <w:tcW w:w="1418" w:type="dxa"/>
            <w:tcBorders>
              <w:top w:val="nil"/>
              <w:left w:val="nil"/>
              <w:bottom w:val="single" w:sz="4" w:space="0" w:color="auto"/>
              <w:right w:val="single" w:sz="4" w:space="0" w:color="auto"/>
            </w:tcBorders>
            <w:shd w:val="clear" w:color="auto" w:fill="auto"/>
            <w:noWrap/>
            <w:vAlign w:val="center"/>
            <w:hideMark/>
          </w:tcPr>
          <w:p w14:paraId="591280F3" w14:textId="77777777" w:rsidR="00270292" w:rsidRPr="00AC1ADB" w:rsidRDefault="00270292" w:rsidP="00270292">
            <w:pPr>
              <w:spacing w:after="0" w:line="240" w:lineRule="auto"/>
              <w:jc w:val="right"/>
              <w:rPr>
                <w:rFonts w:ascii="Times New Roman" w:hAnsi="Times New Roman" w:cs="Times New Roman"/>
                <w:b/>
                <w:color w:val="000000"/>
              </w:rPr>
            </w:pPr>
            <w:r>
              <w:rPr>
                <w:rFonts w:ascii="Times New Roman" w:hAnsi="Times New Roman" w:cs="Times New Roman"/>
                <w:b/>
                <w:color w:val="000000"/>
              </w:rPr>
              <w:t>0</w:t>
            </w:r>
          </w:p>
        </w:tc>
      </w:tr>
      <w:tr w:rsidR="00270292" w:rsidRPr="000941A4" w14:paraId="42DB426E" w14:textId="77777777" w:rsidTr="00270292">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326EF4D" w14:textId="77777777" w:rsidR="00270292" w:rsidRPr="000941A4" w:rsidRDefault="00270292" w:rsidP="00270292">
            <w:pPr>
              <w:spacing w:after="0" w:line="240" w:lineRule="auto"/>
              <w:rPr>
                <w:rFonts w:ascii="Times New Roman" w:eastAsia="Times New Roman" w:hAnsi="Times New Roman" w:cs="Times New Roman"/>
                <w:color w:val="000000" w:themeColor="text1"/>
                <w:sz w:val="20"/>
                <w:szCs w:val="20"/>
                <w:lang w:eastAsia="sk-SK"/>
              </w:rPr>
            </w:pPr>
            <w:r w:rsidRPr="000941A4">
              <w:rPr>
                <w:rFonts w:ascii="Times New Roman" w:eastAsia="Times New Roman" w:hAnsi="Times New Roman" w:cs="Times New Roman"/>
                <w:color w:val="000000" w:themeColor="text1"/>
                <w:sz w:val="20"/>
                <w:szCs w:val="20"/>
                <w:lang w:eastAsia="sk-SK"/>
              </w:rPr>
              <w:t>v tom: za každý subjekt verejnej správy zvlášť / program zvlášť</w:t>
            </w:r>
          </w:p>
        </w:tc>
        <w:tc>
          <w:tcPr>
            <w:tcW w:w="1134" w:type="dxa"/>
            <w:tcBorders>
              <w:top w:val="nil"/>
              <w:left w:val="nil"/>
              <w:bottom w:val="single" w:sz="4" w:space="0" w:color="auto"/>
              <w:right w:val="single" w:sz="4" w:space="0" w:color="auto"/>
            </w:tcBorders>
            <w:shd w:val="clear" w:color="auto" w:fill="auto"/>
            <w:noWrap/>
            <w:vAlign w:val="center"/>
          </w:tcPr>
          <w:p w14:paraId="67B75980" w14:textId="77777777" w:rsidR="00270292" w:rsidRPr="000941A4" w:rsidRDefault="00270292" w:rsidP="00270292">
            <w:pPr>
              <w:spacing w:after="0" w:line="240" w:lineRule="auto"/>
              <w:jc w:val="center"/>
              <w:rPr>
                <w:rFonts w:ascii="Times New Roman" w:eastAsia="Times New Roman" w:hAnsi="Times New Roman" w:cs="Times New Roman"/>
                <w:b/>
                <w:color w:val="000000"/>
                <w:sz w:val="20"/>
                <w:szCs w:val="20"/>
                <w:lang w:eastAsia="sk-SK"/>
              </w:rPr>
            </w:pPr>
          </w:p>
        </w:tc>
        <w:tc>
          <w:tcPr>
            <w:tcW w:w="1417" w:type="dxa"/>
            <w:tcBorders>
              <w:top w:val="nil"/>
              <w:left w:val="nil"/>
              <w:bottom w:val="single" w:sz="4" w:space="0" w:color="auto"/>
              <w:right w:val="single" w:sz="4" w:space="0" w:color="auto"/>
            </w:tcBorders>
            <w:shd w:val="clear" w:color="auto" w:fill="auto"/>
            <w:noWrap/>
            <w:vAlign w:val="center"/>
          </w:tcPr>
          <w:p w14:paraId="7FF17F5A" w14:textId="77777777" w:rsidR="00270292" w:rsidRPr="000941A4" w:rsidRDefault="00270292" w:rsidP="00270292">
            <w:pPr>
              <w:spacing w:after="0" w:line="240" w:lineRule="auto"/>
              <w:jc w:val="center"/>
              <w:rPr>
                <w:rFonts w:ascii="Times New Roman" w:eastAsia="Times New Roman" w:hAnsi="Times New Roman" w:cs="Times New Roman"/>
                <w:b/>
                <w:color w:val="000000"/>
                <w:sz w:val="20"/>
                <w:szCs w:val="20"/>
                <w:lang w:eastAsia="sk-SK"/>
              </w:rPr>
            </w:pPr>
          </w:p>
        </w:tc>
        <w:tc>
          <w:tcPr>
            <w:tcW w:w="1134" w:type="dxa"/>
            <w:tcBorders>
              <w:top w:val="nil"/>
              <w:left w:val="nil"/>
              <w:bottom w:val="single" w:sz="4" w:space="0" w:color="auto"/>
              <w:right w:val="single" w:sz="4" w:space="0" w:color="auto"/>
            </w:tcBorders>
            <w:shd w:val="clear" w:color="auto" w:fill="auto"/>
            <w:noWrap/>
            <w:vAlign w:val="center"/>
          </w:tcPr>
          <w:p w14:paraId="6EAFA990" w14:textId="77777777" w:rsidR="00270292" w:rsidRPr="000941A4" w:rsidRDefault="00270292" w:rsidP="00270292">
            <w:pPr>
              <w:spacing w:after="0" w:line="240" w:lineRule="auto"/>
              <w:jc w:val="center"/>
              <w:rPr>
                <w:rFonts w:ascii="Times New Roman" w:eastAsia="Times New Roman" w:hAnsi="Times New Roman" w:cs="Times New Roman"/>
                <w:b/>
                <w:color w:val="000000"/>
                <w:sz w:val="20"/>
                <w:szCs w:val="20"/>
                <w:lang w:eastAsia="sk-SK"/>
              </w:rPr>
            </w:pPr>
          </w:p>
        </w:tc>
        <w:tc>
          <w:tcPr>
            <w:tcW w:w="1418" w:type="dxa"/>
            <w:tcBorders>
              <w:top w:val="nil"/>
              <w:left w:val="nil"/>
              <w:bottom w:val="single" w:sz="4" w:space="0" w:color="auto"/>
              <w:right w:val="single" w:sz="4" w:space="0" w:color="auto"/>
            </w:tcBorders>
            <w:shd w:val="clear" w:color="auto" w:fill="auto"/>
            <w:noWrap/>
            <w:vAlign w:val="center"/>
          </w:tcPr>
          <w:p w14:paraId="6408DB8B" w14:textId="77777777" w:rsidR="00270292" w:rsidRPr="000941A4" w:rsidRDefault="00270292" w:rsidP="00270292">
            <w:pPr>
              <w:spacing w:after="0" w:line="240" w:lineRule="auto"/>
              <w:jc w:val="center"/>
              <w:rPr>
                <w:rFonts w:ascii="Times New Roman" w:eastAsia="Times New Roman" w:hAnsi="Times New Roman" w:cs="Times New Roman"/>
                <w:b/>
                <w:color w:val="000000"/>
                <w:sz w:val="20"/>
                <w:szCs w:val="20"/>
                <w:lang w:eastAsia="sk-SK"/>
              </w:rPr>
            </w:pPr>
          </w:p>
        </w:tc>
      </w:tr>
      <w:tr w:rsidR="00270292" w:rsidRPr="000941A4" w14:paraId="5DD5AA3D" w14:textId="77777777" w:rsidTr="00270292">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090551E" w14:textId="77777777" w:rsidR="00270292" w:rsidRPr="000941A4" w:rsidRDefault="00270292" w:rsidP="00270292">
            <w:pPr>
              <w:spacing w:after="0" w:line="240" w:lineRule="auto"/>
              <w:rPr>
                <w:rFonts w:ascii="Times New Roman" w:eastAsia="Times New Roman" w:hAnsi="Times New Roman" w:cs="Times New Roman"/>
                <w:b/>
                <w:color w:val="000000" w:themeColor="text1"/>
                <w:sz w:val="20"/>
                <w:szCs w:val="20"/>
                <w:lang w:eastAsia="sk-SK"/>
              </w:rPr>
            </w:pPr>
            <w:r w:rsidRPr="000941A4">
              <w:rPr>
                <w:rFonts w:ascii="Times New Roman" w:eastAsia="Times New Roman" w:hAnsi="Times New Roman" w:cs="Times New Roman"/>
                <w:b/>
                <w:color w:val="000000" w:themeColor="text1"/>
                <w:sz w:val="20"/>
                <w:szCs w:val="20"/>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14:paraId="6C1E53F6" w14:textId="77777777" w:rsidR="00270292" w:rsidRPr="000941A4" w:rsidRDefault="00270292" w:rsidP="00270292">
            <w:pPr>
              <w:spacing w:after="0" w:line="240" w:lineRule="auto"/>
              <w:rPr>
                <w:rFonts w:ascii="Times New Roman" w:eastAsia="Times New Roman" w:hAnsi="Times New Roman" w:cs="Times New Roman"/>
                <w:b/>
                <w:color w:val="000000"/>
                <w:sz w:val="20"/>
                <w:szCs w:val="20"/>
                <w:lang w:eastAsia="sk-SK"/>
              </w:rPr>
            </w:pPr>
            <w:r w:rsidRPr="000941A4">
              <w:rPr>
                <w:rFonts w:ascii="Times New Roman" w:eastAsia="Times New Roman" w:hAnsi="Times New Roman" w:cs="Times New Roman"/>
                <w:b/>
                <w:color w:val="000000"/>
                <w:sz w:val="20"/>
                <w:szCs w:val="20"/>
                <w:lang w:eastAsia="sk-SK"/>
              </w:rPr>
              <w:t> </w:t>
            </w:r>
          </w:p>
        </w:tc>
        <w:tc>
          <w:tcPr>
            <w:tcW w:w="1417" w:type="dxa"/>
            <w:tcBorders>
              <w:top w:val="nil"/>
              <w:left w:val="nil"/>
              <w:bottom w:val="single" w:sz="4" w:space="0" w:color="auto"/>
              <w:right w:val="single" w:sz="4" w:space="0" w:color="auto"/>
            </w:tcBorders>
            <w:shd w:val="clear" w:color="auto" w:fill="auto"/>
            <w:noWrap/>
            <w:vAlign w:val="center"/>
            <w:hideMark/>
          </w:tcPr>
          <w:p w14:paraId="6287EC24" w14:textId="77777777" w:rsidR="00270292" w:rsidRPr="000941A4" w:rsidRDefault="00270292" w:rsidP="00270292">
            <w:pPr>
              <w:spacing w:after="0" w:line="240" w:lineRule="auto"/>
              <w:rPr>
                <w:rFonts w:ascii="Times New Roman" w:eastAsia="Times New Roman" w:hAnsi="Times New Roman" w:cs="Times New Roman"/>
                <w:b/>
                <w:color w:val="000000"/>
                <w:sz w:val="20"/>
                <w:szCs w:val="20"/>
                <w:lang w:eastAsia="sk-SK"/>
              </w:rPr>
            </w:pPr>
            <w:r w:rsidRPr="000941A4">
              <w:rPr>
                <w:rFonts w:ascii="Times New Roman" w:eastAsia="Times New Roman" w:hAnsi="Times New Roman" w:cs="Times New Roman"/>
                <w:b/>
                <w:color w:val="000000"/>
                <w:sz w:val="20"/>
                <w:szCs w:val="20"/>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14:paraId="137B10F3" w14:textId="77777777" w:rsidR="00270292" w:rsidRPr="000941A4" w:rsidRDefault="00270292" w:rsidP="00270292">
            <w:pPr>
              <w:spacing w:after="0" w:line="240" w:lineRule="auto"/>
              <w:rPr>
                <w:rFonts w:ascii="Times New Roman" w:eastAsia="Times New Roman" w:hAnsi="Times New Roman" w:cs="Times New Roman"/>
                <w:b/>
                <w:color w:val="000000"/>
                <w:sz w:val="20"/>
                <w:szCs w:val="20"/>
                <w:lang w:eastAsia="sk-SK"/>
              </w:rPr>
            </w:pPr>
            <w:r w:rsidRPr="000941A4">
              <w:rPr>
                <w:rFonts w:ascii="Times New Roman" w:eastAsia="Times New Roman" w:hAnsi="Times New Roman" w:cs="Times New Roman"/>
                <w:b/>
                <w:color w:val="000000"/>
                <w:sz w:val="20"/>
                <w:szCs w:val="20"/>
                <w:lang w:eastAsia="sk-SK"/>
              </w:rPr>
              <w:t> </w:t>
            </w:r>
          </w:p>
        </w:tc>
        <w:tc>
          <w:tcPr>
            <w:tcW w:w="1418" w:type="dxa"/>
            <w:tcBorders>
              <w:top w:val="nil"/>
              <w:left w:val="nil"/>
              <w:bottom w:val="single" w:sz="4" w:space="0" w:color="auto"/>
              <w:right w:val="single" w:sz="4" w:space="0" w:color="auto"/>
            </w:tcBorders>
            <w:shd w:val="clear" w:color="auto" w:fill="auto"/>
            <w:noWrap/>
            <w:vAlign w:val="center"/>
            <w:hideMark/>
          </w:tcPr>
          <w:p w14:paraId="7345F505" w14:textId="77777777" w:rsidR="00270292" w:rsidRPr="000941A4" w:rsidRDefault="00270292" w:rsidP="00270292">
            <w:pPr>
              <w:spacing w:after="0" w:line="240" w:lineRule="auto"/>
              <w:rPr>
                <w:rFonts w:ascii="Times New Roman" w:eastAsia="Times New Roman" w:hAnsi="Times New Roman" w:cs="Times New Roman"/>
                <w:b/>
                <w:color w:val="000000"/>
                <w:sz w:val="20"/>
                <w:szCs w:val="20"/>
                <w:lang w:eastAsia="sk-SK"/>
              </w:rPr>
            </w:pPr>
            <w:r w:rsidRPr="000941A4">
              <w:rPr>
                <w:rFonts w:ascii="Times New Roman" w:eastAsia="Times New Roman" w:hAnsi="Times New Roman" w:cs="Times New Roman"/>
                <w:b/>
                <w:color w:val="000000"/>
                <w:sz w:val="20"/>
                <w:szCs w:val="20"/>
                <w:lang w:eastAsia="sk-SK"/>
              </w:rPr>
              <w:t> </w:t>
            </w:r>
          </w:p>
        </w:tc>
      </w:tr>
      <w:tr w:rsidR="00270292" w:rsidRPr="000941A4" w14:paraId="54287B1D" w14:textId="77777777" w:rsidTr="00270292">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8F0D5E0" w14:textId="77777777" w:rsidR="00270292" w:rsidRPr="000941A4" w:rsidRDefault="00270292" w:rsidP="00270292">
            <w:pPr>
              <w:spacing w:after="0" w:line="240" w:lineRule="auto"/>
              <w:rPr>
                <w:rFonts w:ascii="Times New Roman" w:eastAsia="Times New Roman" w:hAnsi="Times New Roman" w:cs="Times New Roman"/>
                <w:b/>
                <w:bCs/>
                <w:color w:val="000000" w:themeColor="text1"/>
                <w:sz w:val="20"/>
                <w:szCs w:val="20"/>
                <w:lang w:eastAsia="sk-SK"/>
              </w:rPr>
            </w:pPr>
            <w:r w:rsidRPr="000941A4">
              <w:rPr>
                <w:rFonts w:ascii="Times New Roman" w:eastAsia="Times New Roman" w:hAnsi="Times New Roman" w:cs="Times New Roman"/>
                <w:b/>
                <w:bCs/>
                <w:color w:val="000000" w:themeColor="text1"/>
                <w:sz w:val="20"/>
                <w:szCs w:val="20"/>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14:paraId="7A49EBE8" w14:textId="77777777" w:rsidR="00270292" w:rsidRPr="00AC1ADB" w:rsidRDefault="00270292" w:rsidP="00270292">
            <w:pPr>
              <w:spacing w:after="0" w:line="240" w:lineRule="auto"/>
              <w:jc w:val="right"/>
              <w:rPr>
                <w:rFonts w:ascii="Times New Roman" w:hAnsi="Times New Roman" w:cs="Times New Roman"/>
                <w:b/>
                <w:color w:val="000000"/>
              </w:rPr>
            </w:pPr>
            <w:r w:rsidRPr="00AC1ADB">
              <w:rPr>
                <w:rFonts w:ascii="Times New Roman" w:hAnsi="Times New Roman" w:cs="Times New Roman"/>
                <w:b/>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14:paraId="00EC14F4" w14:textId="77777777" w:rsidR="00270292" w:rsidRPr="00AC1ADB" w:rsidRDefault="00270292" w:rsidP="00270292">
            <w:pPr>
              <w:spacing w:after="0" w:line="240" w:lineRule="auto"/>
              <w:jc w:val="right"/>
              <w:rPr>
                <w:rFonts w:ascii="Times New Roman" w:hAnsi="Times New Roman" w:cs="Times New Roman"/>
                <w:b/>
                <w:color w:val="000000"/>
              </w:rPr>
            </w:pPr>
            <w:r>
              <w:rPr>
                <w:rFonts w:ascii="Times New Roman" w:hAnsi="Times New Roman" w:cs="Times New Roman"/>
                <w:b/>
                <w:color w:val="000000"/>
              </w:rPr>
              <w:t>0</w:t>
            </w:r>
          </w:p>
        </w:tc>
        <w:tc>
          <w:tcPr>
            <w:tcW w:w="1134" w:type="dxa"/>
            <w:tcBorders>
              <w:top w:val="nil"/>
              <w:left w:val="nil"/>
              <w:bottom w:val="single" w:sz="4" w:space="0" w:color="auto"/>
              <w:right w:val="single" w:sz="4" w:space="0" w:color="auto"/>
            </w:tcBorders>
            <w:shd w:val="clear" w:color="auto" w:fill="auto"/>
            <w:noWrap/>
            <w:vAlign w:val="center"/>
            <w:hideMark/>
          </w:tcPr>
          <w:p w14:paraId="7BEC76E1" w14:textId="77777777" w:rsidR="00270292" w:rsidRPr="00AC1ADB" w:rsidRDefault="00270292" w:rsidP="00270292">
            <w:pPr>
              <w:spacing w:after="0" w:line="240" w:lineRule="auto"/>
              <w:jc w:val="right"/>
              <w:rPr>
                <w:rFonts w:ascii="Times New Roman" w:hAnsi="Times New Roman" w:cs="Times New Roman"/>
                <w:b/>
                <w:color w:val="000000"/>
              </w:rPr>
            </w:pPr>
            <w:r>
              <w:rPr>
                <w:rFonts w:ascii="Times New Roman" w:hAnsi="Times New Roman" w:cs="Times New Roman"/>
                <w:b/>
                <w:color w:val="000000"/>
              </w:rPr>
              <w:t>0</w:t>
            </w:r>
          </w:p>
        </w:tc>
        <w:tc>
          <w:tcPr>
            <w:tcW w:w="1418" w:type="dxa"/>
            <w:tcBorders>
              <w:top w:val="nil"/>
              <w:left w:val="nil"/>
              <w:bottom w:val="single" w:sz="4" w:space="0" w:color="auto"/>
              <w:right w:val="single" w:sz="4" w:space="0" w:color="auto"/>
            </w:tcBorders>
            <w:shd w:val="clear" w:color="auto" w:fill="auto"/>
            <w:noWrap/>
            <w:vAlign w:val="center"/>
            <w:hideMark/>
          </w:tcPr>
          <w:p w14:paraId="39999651" w14:textId="77777777" w:rsidR="00270292" w:rsidRPr="00AC1ADB" w:rsidRDefault="00270292" w:rsidP="00270292">
            <w:pPr>
              <w:spacing w:after="0" w:line="240" w:lineRule="auto"/>
              <w:jc w:val="right"/>
              <w:rPr>
                <w:rFonts w:ascii="Times New Roman" w:hAnsi="Times New Roman" w:cs="Times New Roman"/>
                <w:b/>
                <w:color w:val="000000"/>
              </w:rPr>
            </w:pPr>
            <w:r>
              <w:rPr>
                <w:rFonts w:ascii="Times New Roman" w:hAnsi="Times New Roman" w:cs="Times New Roman"/>
                <w:b/>
                <w:color w:val="000000"/>
              </w:rPr>
              <w:t>0</w:t>
            </w:r>
          </w:p>
        </w:tc>
      </w:tr>
      <w:tr w:rsidR="00270292" w:rsidRPr="000941A4" w14:paraId="0C18D195" w14:textId="77777777" w:rsidTr="00270292">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007F1A3" w14:textId="77777777" w:rsidR="00270292" w:rsidRPr="000941A4" w:rsidRDefault="00270292" w:rsidP="00270292">
            <w:pPr>
              <w:spacing w:after="0" w:line="240" w:lineRule="auto"/>
              <w:rPr>
                <w:rFonts w:ascii="Times New Roman" w:eastAsia="Times New Roman" w:hAnsi="Times New Roman" w:cs="Times New Roman"/>
                <w:b/>
                <w:bCs/>
                <w:color w:val="000000" w:themeColor="text1"/>
                <w:sz w:val="20"/>
                <w:szCs w:val="20"/>
                <w:lang w:eastAsia="sk-SK"/>
              </w:rPr>
            </w:pPr>
            <w:r w:rsidRPr="000941A4">
              <w:rPr>
                <w:rFonts w:ascii="Times New Roman" w:eastAsia="Times New Roman" w:hAnsi="Times New Roman" w:cs="Times New Roman"/>
                <w:b/>
                <w:bCs/>
                <w:color w:val="000000" w:themeColor="text1"/>
                <w:sz w:val="20"/>
                <w:szCs w:val="20"/>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14:paraId="3BCDB57C" w14:textId="77777777" w:rsidR="00270292" w:rsidRPr="00AC1ADB" w:rsidRDefault="00270292" w:rsidP="00270292">
            <w:pPr>
              <w:spacing w:after="0" w:line="240" w:lineRule="auto"/>
              <w:jc w:val="right"/>
              <w:rPr>
                <w:rFonts w:ascii="Times New Roman" w:hAnsi="Times New Roman" w:cs="Times New Roman"/>
                <w:b/>
                <w:color w:val="000000"/>
              </w:rPr>
            </w:pPr>
            <w:r w:rsidRPr="00AC1ADB">
              <w:rPr>
                <w:rFonts w:ascii="Times New Roman" w:hAnsi="Times New Roman" w:cs="Times New Roman"/>
                <w:b/>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14:paraId="5DB82385" w14:textId="77777777" w:rsidR="00270292" w:rsidRPr="00AC1ADB" w:rsidRDefault="00270292" w:rsidP="00270292">
            <w:pPr>
              <w:spacing w:after="0" w:line="240" w:lineRule="auto"/>
              <w:jc w:val="right"/>
              <w:rPr>
                <w:rFonts w:ascii="Times New Roman" w:hAnsi="Times New Roman" w:cs="Times New Roman"/>
                <w:b/>
                <w:color w:val="000000"/>
              </w:rPr>
            </w:pPr>
            <w:r w:rsidRPr="00AC1ADB">
              <w:rPr>
                <w:rFonts w:ascii="Times New Roman" w:hAnsi="Times New Roman" w:cs="Times New Roman"/>
                <w:b/>
                <w:color w:val="000000"/>
              </w:rPr>
              <w:t>0</w:t>
            </w:r>
          </w:p>
        </w:tc>
        <w:tc>
          <w:tcPr>
            <w:tcW w:w="1134" w:type="dxa"/>
            <w:tcBorders>
              <w:top w:val="nil"/>
              <w:left w:val="nil"/>
              <w:bottom w:val="single" w:sz="4" w:space="0" w:color="auto"/>
              <w:right w:val="single" w:sz="4" w:space="0" w:color="auto"/>
            </w:tcBorders>
            <w:shd w:val="clear" w:color="auto" w:fill="auto"/>
            <w:noWrap/>
            <w:vAlign w:val="center"/>
            <w:hideMark/>
          </w:tcPr>
          <w:p w14:paraId="7C379E79" w14:textId="77777777" w:rsidR="00270292" w:rsidRPr="00AC1ADB" w:rsidRDefault="00270292" w:rsidP="00270292">
            <w:pPr>
              <w:spacing w:after="0" w:line="240" w:lineRule="auto"/>
              <w:jc w:val="right"/>
              <w:rPr>
                <w:rFonts w:ascii="Times New Roman" w:hAnsi="Times New Roman" w:cs="Times New Roman"/>
                <w:b/>
                <w:color w:val="000000"/>
              </w:rPr>
            </w:pPr>
            <w:r w:rsidRPr="00AC1ADB">
              <w:rPr>
                <w:rFonts w:ascii="Times New Roman" w:hAnsi="Times New Roman" w:cs="Times New Roman"/>
                <w:b/>
                <w:color w:val="000000"/>
              </w:rPr>
              <w:t>0</w:t>
            </w:r>
          </w:p>
        </w:tc>
        <w:tc>
          <w:tcPr>
            <w:tcW w:w="1418" w:type="dxa"/>
            <w:tcBorders>
              <w:top w:val="nil"/>
              <w:left w:val="nil"/>
              <w:bottom w:val="single" w:sz="4" w:space="0" w:color="auto"/>
              <w:right w:val="single" w:sz="4" w:space="0" w:color="auto"/>
            </w:tcBorders>
            <w:shd w:val="clear" w:color="auto" w:fill="auto"/>
            <w:noWrap/>
            <w:vAlign w:val="center"/>
            <w:hideMark/>
          </w:tcPr>
          <w:p w14:paraId="7CC77D24" w14:textId="77777777" w:rsidR="00270292" w:rsidRPr="00AC1ADB" w:rsidRDefault="00270292" w:rsidP="00270292">
            <w:pPr>
              <w:spacing w:after="0" w:line="240" w:lineRule="auto"/>
              <w:jc w:val="right"/>
              <w:rPr>
                <w:rFonts w:ascii="Times New Roman" w:hAnsi="Times New Roman" w:cs="Times New Roman"/>
                <w:b/>
                <w:color w:val="000000"/>
              </w:rPr>
            </w:pPr>
            <w:r w:rsidRPr="00AC1ADB">
              <w:rPr>
                <w:rFonts w:ascii="Times New Roman" w:hAnsi="Times New Roman" w:cs="Times New Roman"/>
                <w:b/>
                <w:color w:val="000000"/>
              </w:rPr>
              <w:t>0</w:t>
            </w:r>
          </w:p>
        </w:tc>
      </w:tr>
      <w:tr w:rsidR="00270292" w:rsidRPr="000941A4" w14:paraId="7D38F6FA" w14:textId="77777777" w:rsidTr="00270292">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2F2CEC37" w14:textId="77777777" w:rsidR="00270292" w:rsidRPr="000941A4" w:rsidRDefault="00270292" w:rsidP="00270292">
            <w:pPr>
              <w:spacing w:after="0" w:line="240" w:lineRule="auto"/>
              <w:rPr>
                <w:rFonts w:ascii="Times New Roman" w:eastAsia="Times New Roman" w:hAnsi="Times New Roman" w:cs="Times New Roman"/>
                <w:b/>
                <w:bCs/>
                <w:color w:val="000000" w:themeColor="text1"/>
                <w:sz w:val="20"/>
                <w:szCs w:val="20"/>
                <w:lang w:eastAsia="sk-SK"/>
              </w:rPr>
            </w:pPr>
            <w:r w:rsidRPr="000941A4">
              <w:rPr>
                <w:rFonts w:ascii="Times New Roman" w:eastAsia="Times New Roman" w:hAnsi="Times New Roman" w:cs="Times New Roman"/>
                <w:b/>
                <w:bCs/>
                <w:color w:val="000000" w:themeColor="text1"/>
                <w:sz w:val="20"/>
                <w:szCs w:val="20"/>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96EBE76" w14:textId="77777777" w:rsidR="00270292" w:rsidRPr="000941A4" w:rsidRDefault="00270292" w:rsidP="00270292">
            <w:pPr>
              <w:spacing w:after="0" w:line="240" w:lineRule="auto"/>
              <w:jc w:val="center"/>
              <w:rPr>
                <w:rFonts w:ascii="Times New Roman" w:eastAsia="Times New Roman" w:hAnsi="Times New Roman" w:cs="Times New Roman"/>
                <w:b/>
                <w:color w:val="000000"/>
                <w:sz w:val="20"/>
                <w:szCs w:val="20"/>
                <w:lang w:eastAsia="sk-SK"/>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88DB5D1" w14:textId="77777777" w:rsidR="00270292" w:rsidRPr="000941A4" w:rsidRDefault="00270292" w:rsidP="00270292">
            <w:pPr>
              <w:spacing w:after="0" w:line="240" w:lineRule="auto"/>
              <w:jc w:val="center"/>
              <w:rPr>
                <w:rFonts w:ascii="Times New Roman" w:eastAsia="Times New Roman" w:hAnsi="Times New Roman" w:cs="Times New Roman"/>
                <w:b/>
                <w:color w:val="000000"/>
                <w:sz w:val="20"/>
                <w:szCs w:val="20"/>
                <w:lang w:eastAsia="sk-SK"/>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F8503EB" w14:textId="77777777" w:rsidR="00270292" w:rsidRPr="000941A4" w:rsidRDefault="00270292" w:rsidP="00270292">
            <w:pPr>
              <w:spacing w:after="0" w:line="240" w:lineRule="auto"/>
              <w:jc w:val="center"/>
              <w:rPr>
                <w:rFonts w:ascii="Times New Roman" w:eastAsia="Times New Roman" w:hAnsi="Times New Roman" w:cs="Times New Roman"/>
                <w:b/>
                <w:color w:val="000000"/>
                <w:sz w:val="20"/>
                <w:szCs w:val="20"/>
                <w:lang w:eastAsia="sk-SK"/>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CF424EA" w14:textId="77777777" w:rsidR="00270292" w:rsidRPr="000941A4" w:rsidRDefault="00270292" w:rsidP="00270292">
            <w:pPr>
              <w:spacing w:after="0" w:line="240" w:lineRule="auto"/>
              <w:jc w:val="center"/>
              <w:rPr>
                <w:rFonts w:ascii="Times New Roman" w:eastAsia="Times New Roman" w:hAnsi="Times New Roman" w:cs="Times New Roman"/>
                <w:b/>
                <w:color w:val="000000"/>
                <w:sz w:val="20"/>
                <w:szCs w:val="20"/>
                <w:lang w:eastAsia="sk-SK"/>
              </w:rPr>
            </w:pPr>
          </w:p>
        </w:tc>
      </w:tr>
    </w:tbl>
    <w:p w14:paraId="0D67CA16" w14:textId="77777777" w:rsidR="00270292" w:rsidRPr="000941A4" w:rsidRDefault="00270292" w:rsidP="00270292">
      <w:pPr>
        <w:spacing w:after="0" w:line="240" w:lineRule="auto"/>
        <w:rPr>
          <w:rFonts w:ascii="Times New Roman" w:eastAsia="Times New Roman" w:hAnsi="Times New Roman" w:cs="Times New Roman"/>
          <w:b/>
          <w:bCs/>
          <w:sz w:val="24"/>
          <w:szCs w:val="24"/>
          <w:lang w:eastAsia="sk-SK"/>
        </w:rPr>
      </w:pPr>
    </w:p>
    <w:p w14:paraId="61C06BCE" w14:textId="77777777" w:rsidR="00270292" w:rsidRPr="000941A4" w:rsidRDefault="00270292" w:rsidP="00270292">
      <w:pPr>
        <w:spacing w:after="0" w:line="240" w:lineRule="auto"/>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14:paraId="2DF4B86C" w14:textId="77777777" w:rsidR="00270292" w:rsidRPr="000941A4" w:rsidRDefault="00270292" w:rsidP="00270292">
      <w:pPr>
        <w:spacing w:after="0" w:line="240" w:lineRule="auto"/>
        <w:jc w:val="both"/>
        <w:rPr>
          <w:rFonts w:ascii="Times New Roman" w:eastAsia="Times New Roman" w:hAnsi="Times New Roman" w:cs="Times New Roman"/>
          <w:b/>
          <w:bCs/>
          <w:sz w:val="12"/>
          <w:szCs w:val="24"/>
          <w:lang w:eastAsia="sk-SK"/>
        </w:rPr>
      </w:pPr>
    </w:p>
    <w:p w14:paraId="2053C102" w14:textId="77777777" w:rsidR="00270292" w:rsidRPr="000941A4" w:rsidRDefault="00270292" w:rsidP="00270292">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 xml:space="preserve">Návrh </w:t>
      </w:r>
      <w:r w:rsidRPr="006A762F">
        <w:rPr>
          <w:rFonts w:ascii="Times New Roman" w:eastAsia="Times New Roman" w:hAnsi="Times New Roman" w:cs="Times New Roman"/>
          <w:sz w:val="24"/>
          <w:szCs w:val="24"/>
          <w:lang w:eastAsia="sk-SK"/>
        </w:rPr>
        <w:t>zákona o podpore prioritných okresov (ďalej len „</w:t>
      </w:r>
      <w:r>
        <w:rPr>
          <w:rFonts w:ascii="Times New Roman" w:eastAsia="Times New Roman" w:hAnsi="Times New Roman" w:cs="Times New Roman"/>
          <w:sz w:val="24"/>
          <w:szCs w:val="24"/>
          <w:lang w:eastAsia="sk-SK"/>
        </w:rPr>
        <w:t xml:space="preserve">návrh </w:t>
      </w:r>
      <w:r w:rsidRPr="006A762F">
        <w:rPr>
          <w:rFonts w:ascii="Times New Roman" w:eastAsia="Times New Roman" w:hAnsi="Times New Roman" w:cs="Times New Roman"/>
          <w:sz w:val="24"/>
          <w:szCs w:val="24"/>
          <w:lang w:eastAsia="sk-SK"/>
        </w:rPr>
        <w:t>zákon</w:t>
      </w:r>
      <w:r>
        <w:rPr>
          <w:rFonts w:ascii="Times New Roman" w:eastAsia="Times New Roman" w:hAnsi="Times New Roman" w:cs="Times New Roman"/>
          <w:sz w:val="24"/>
          <w:szCs w:val="24"/>
          <w:lang w:eastAsia="sk-SK"/>
        </w:rPr>
        <w:t>a</w:t>
      </w:r>
      <w:r w:rsidRPr="006A762F">
        <w:rPr>
          <w:rFonts w:ascii="Times New Roman" w:eastAsia="Times New Roman" w:hAnsi="Times New Roman" w:cs="Times New Roman"/>
          <w:sz w:val="24"/>
          <w:szCs w:val="24"/>
          <w:lang w:eastAsia="sk-SK"/>
        </w:rPr>
        <w:t xml:space="preserve">“) </w:t>
      </w:r>
      <w:r w:rsidRPr="000941A4">
        <w:rPr>
          <w:rFonts w:ascii="Times New Roman" w:eastAsia="Times New Roman" w:hAnsi="Times New Roman" w:cs="Times New Roman"/>
          <w:sz w:val="24"/>
          <w:szCs w:val="24"/>
          <w:lang w:eastAsia="sk-SK"/>
        </w:rPr>
        <w:t>predpokladá financovanie opatrení a aktivít identifikovaných v plánoch rozvoja 25 prioritných okresov vymedzených na základe návrhu</w:t>
      </w:r>
      <w:r>
        <w:rPr>
          <w:rFonts w:ascii="Times New Roman" w:eastAsia="Times New Roman" w:hAnsi="Times New Roman" w:cs="Times New Roman"/>
          <w:sz w:val="24"/>
          <w:szCs w:val="24"/>
          <w:lang w:eastAsia="sk-SK"/>
        </w:rPr>
        <w:t xml:space="preserve"> zákona</w:t>
      </w:r>
      <w:r w:rsidRPr="000941A4">
        <w:rPr>
          <w:rFonts w:ascii="Times New Roman" w:eastAsia="Times New Roman" w:hAnsi="Times New Roman" w:cs="Times New Roman"/>
          <w:sz w:val="24"/>
          <w:szCs w:val="24"/>
          <w:lang w:eastAsia="sk-SK"/>
        </w:rPr>
        <w:t xml:space="preserve"> a vykonávacieho predpisu, ktorý bude vydaný po prijatí</w:t>
      </w:r>
      <w:r>
        <w:rPr>
          <w:rFonts w:ascii="Times New Roman" w:eastAsia="Times New Roman" w:hAnsi="Times New Roman" w:cs="Times New Roman"/>
          <w:sz w:val="24"/>
          <w:szCs w:val="24"/>
          <w:lang w:eastAsia="sk-SK"/>
        </w:rPr>
        <w:t xml:space="preserve"> návrhu</w:t>
      </w:r>
      <w:r w:rsidRPr="000941A4">
        <w:rPr>
          <w:rFonts w:ascii="Times New Roman" w:eastAsia="Times New Roman" w:hAnsi="Times New Roman" w:cs="Times New Roman"/>
          <w:sz w:val="24"/>
          <w:szCs w:val="24"/>
          <w:lang w:eastAsia="sk-SK"/>
        </w:rPr>
        <w:t xml:space="preserve"> zákona. </w:t>
      </w:r>
      <w:r w:rsidRPr="00216F45">
        <w:rPr>
          <w:rFonts w:ascii="Times New Roman" w:eastAsia="Times New Roman" w:hAnsi="Times New Roman" w:cs="Times New Roman"/>
          <w:sz w:val="24"/>
          <w:szCs w:val="24"/>
          <w:lang w:eastAsia="sk-SK"/>
        </w:rPr>
        <w:t xml:space="preserve">Výška alokácie finančných prostriedkov vyčlenených </w:t>
      </w:r>
      <w:r w:rsidRPr="001D11DE">
        <w:rPr>
          <w:rFonts w:ascii="Times New Roman" w:eastAsia="Times New Roman" w:hAnsi="Times New Roman" w:cs="Times New Roman"/>
          <w:sz w:val="24"/>
          <w:szCs w:val="24"/>
          <w:lang w:eastAsia="sk-SK"/>
        </w:rPr>
        <w:t>v dôsledku zmeny</w:t>
      </w:r>
      <w:r w:rsidRPr="00216F45">
        <w:rPr>
          <w:rFonts w:ascii="Times New Roman" w:eastAsia="Times New Roman" w:hAnsi="Times New Roman" w:cs="Times New Roman"/>
          <w:sz w:val="24"/>
          <w:szCs w:val="24"/>
          <w:lang w:eastAsia="sk-SK"/>
        </w:rPr>
        <w:t xml:space="preserve"> počtu prioritných okresov </w:t>
      </w:r>
      <w:r>
        <w:rPr>
          <w:rFonts w:ascii="Times New Roman" w:eastAsia="Times New Roman" w:hAnsi="Times New Roman" w:cs="Times New Roman"/>
          <w:sz w:val="24"/>
          <w:szCs w:val="24"/>
          <w:lang w:eastAsia="sk-SK"/>
        </w:rPr>
        <w:t xml:space="preserve">po roku 2026, teda </w:t>
      </w:r>
      <w:r w:rsidRPr="000941A4">
        <w:rPr>
          <w:rFonts w:ascii="Times New Roman" w:eastAsia="Times New Roman" w:hAnsi="Times New Roman" w:cs="Times New Roman"/>
          <w:sz w:val="24"/>
          <w:szCs w:val="24"/>
          <w:lang w:eastAsia="sk-SK"/>
        </w:rPr>
        <w:t xml:space="preserve">po </w:t>
      </w:r>
      <w:r>
        <w:rPr>
          <w:rFonts w:ascii="Times New Roman" w:eastAsia="Times New Roman" w:hAnsi="Times New Roman" w:cs="Times New Roman"/>
          <w:sz w:val="24"/>
          <w:szCs w:val="24"/>
          <w:lang w:eastAsia="sk-SK"/>
        </w:rPr>
        <w:t>nadobudnutí platnosti a účinnosti</w:t>
      </w:r>
      <w:r w:rsidRPr="000941A4">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návrhu </w:t>
      </w:r>
      <w:r w:rsidRPr="000941A4">
        <w:rPr>
          <w:rFonts w:ascii="Times New Roman" w:eastAsia="Times New Roman" w:hAnsi="Times New Roman" w:cs="Times New Roman"/>
          <w:sz w:val="24"/>
          <w:szCs w:val="24"/>
          <w:lang w:eastAsia="sk-SK"/>
        </w:rPr>
        <w:t>zákona, vykonávacieho predpisu a schválení plánov rozvoja prioritných okresov</w:t>
      </w:r>
      <w:r>
        <w:rPr>
          <w:rFonts w:ascii="Times New Roman" w:eastAsia="Times New Roman" w:hAnsi="Times New Roman" w:cs="Times New Roman"/>
          <w:sz w:val="24"/>
          <w:szCs w:val="24"/>
          <w:lang w:eastAsia="sk-SK"/>
        </w:rPr>
        <w:t>,</w:t>
      </w:r>
      <w:r w:rsidRPr="00216F45">
        <w:rPr>
          <w:rFonts w:ascii="Times New Roman" w:eastAsia="Times New Roman" w:hAnsi="Times New Roman" w:cs="Times New Roman"/>
          <w:sz w:val="24"/>
          <w:szCs w:val="24"/>
          <w:lang w:eastAsia="sk-SK"/>
        </w:rPr>
        <w:t xml:space="preserve"> bude predmetom</w:t>
      </w:r>
      <w:r w:rsidRPr="001D11DE">
        <w:rPr>
          <w:rFonts w:ascii="Times New Roman" w:eastAsia="Times New Roman" w:hAnsi="Times New Roman" w:cs="Times New Roman"/>
          <w:sz w:val="24"/>
          <w:szCs w:val="24"/>
          <w:lang w:eastAsia="sk-SK"/>
        </w:rPr>
        <w:t xml:space="preserve"> každoročného</w:t>
      </w:r>
      <w:r w:rsidRPr="00216F45">
        <w:rPr>
          <w:rFonts w:ascii="Times New Roman" w:eastAsia="Times New Roman" w:hAnsi="Times New Roman" w:cs="Times New Roman"/>
          <w:sz w:val="24"/>
          <w:szCs w:val="24"/>
          <w:lang w:eastAsia="sk-SK"/>
        </w:rPr>
        <w:t xml:space="preserve"> rokovania o</w:t>
      </w:r>
      <w:r w:rsidRPr="001D11DE">
        <w:rPr>
          <w:rFonts w:ascii="Times New Roman" w:eastAsia="Times New Roman" w:hAnsi="Times New Roman" w:cs="Times New Roman"/>
          <w:sz w:val="24"/>
          <w:szCs w:val="24"/>
          <w:lang w:eastAsia="sk-SK"/>
        </w:rPr>
        <w:t xml:space="preserve"> zákone o </w:t>
      </w:r>
      <w:r w:rsidRPr="00216F45">
        <w:rPr>
          <w:rFonts w:ascii="Times New Roman" w:eastAsia="Times New Roman" w:hAnsi="Times New Roman" w:cs="Times New Roman"/>
          <w:sz w:val="24"/>
          <w:szCs w:val="24"/>
          <w:lang w:eastAsia="sk-SK"/>
        </w:rPr>
        <w:t xml:space="preserve">štátnom rozpočte </w:t>
      </w:r>
      <w:r w:rsidRPr="001D11DE">
        <w:rPr>
          <w:rFonts w:ascii="Times New Roman" w:eastAsia="Times New Roman" w:hAnsi="Times New Roman" w:cs="Times New Roman"/>
          <w:sz w:val="24"/>
          <w:szCs w:val="24"/>
          <w:lang w:eastAsia="sk-SK"/>
        </w:rPr>
        <w:t>na daný rozpočtový rok do výšky disponibilných zdrojov.</w:t>
      </w:r>
      <w:r w:rsidRPr="00216F45">
        <w:rPr>
          <w:rFonts w:ascii="Times New Roman" w:eastAsia="Times New Roman" w:hAnsi="Times New Roman" w:cs="Times New Roman"/>
          <w:sz w:val="24"/>
          <w:szCs w:val="24"/>
          <w:lang w:eastAsia="sk-SK"/>
        </w:rPr>
        <w:t xml:space="preserve"> </w:t>
      </w:r>
    </w:p>
    <w:p w14:paraId="48201EED" w14:textId="77777777" w:rsidR="00270292" w:rsidRPr="000941A4" w:rsidRDefault="00270292" w:rsidP="00270292">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w:t>
      </w:r>
      <w:r w:rsidRPr="000941A4">
        <w:rPr>
          <w:rFonts w:ascii="Times New Roman" w:eastAsia="Times New Roman" w:hAnsi="Times New Roman" w:cs="Times New Roman"/>
          <w:bCs/>
          <w:sz w:val="24"/>
          <w:szCs w:val="24"/>
          <w:lang w:eastAsia="sk-SK"/>
        </w:rPr>
        <w:t>plyv na rozpočet verejnej správy bude mať tvorba nových pracovných miest a podpora realizácie investícií. Príjmy verejnej správy budú tvorené zvýšením priamych daní a nepriamych daní a úsporami v podobe poklesu výdavkov na podporu sociálne odkázaných domácností v prioritných okresoch v spojitosti s nárastom zamestnanosti. Výšku príjmov v súčasnosti nie je možné presne vyčísliť. Predpokladaný vplyv je minimálne na úrovni, ktorá by existovala pri zachovaní poskytovania regionálneho príspevku na plány rozvoja najmenej rozvinutých okresov.</w:t>
      </w:r>
    </w:p>
    <w:p w14:paraId="134F4297" w14:textId="77777777" w:rsidR="00270292" w:rsidRPr="000941A4" w:rsidRDefault="00270292" w:rsidP="00270292">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4"/>
          <w:szCs w:val="24"/>
          <w:lang w:eastAsia="sk-SK"/>
        </w:rPr>
      </w:pPr>
    </w:p>
    <w:p w14:paraId="62BA622F" w14:textId="77777777" w:rsidR="00270292" w:rsidRDefault="00270292" w:rsidP="00270292">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i/>
          <w:iCs/>
          <w:sz w:val="24"/>
          <w:szCs w:val="24"/>
          <w:lang w:eastAsia="sk-SK"/>
        </w:rPr>
      </w:pPr>
      <w:r w:rsidRPr="000941A4">
        <w:rPr>
          <w:rFonts w:ascii="Times New Roman" w:eastAsia="Times New Roman" w:hAnsi="Times New Roman" w:cs="Times New Roman"/>
          <w:b/>
          <w:bCs/>
          <w:i/>
          <w:iCs/>
          <w:sz w:val="24"/>
          <w:szCs w:val="24"/>
          <w:lang w:eastAsia="sk-SK"/>
        </w:rPr>
        <w:t>Výdavky</w:t>
      </w:r>
    </w:p>
    <w:p w14:paraId="2355A248" w14:textId="77777777" w:rsidR="00270292" w:rsidRPr="000941A4" w:rsidRDefault="00270292" w:rsidP="00270292">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 xml:space="preserve">Ročná alokácia prostriedkov štátneho rozpočtu </w:t>
      </w:r>
      <w:r>
        <w:rPr>
          <w:rFonts w:ascii="Times New Roman" w:eastAsia="Times New Roman" w:hAnsi="Times New Roman" w:cs="Times New Roman"/>
          <w:sz w:val="24"/>
          <w:szCs w:val="24"/>
          <w:lang w:eastAsia="sk-SK"/>
        </w:rPr>
        <w:t>bude</w:t>
      </w:r>
      <w:r w:rsidRPr="000941A4">
        <w:rPr>
          <w:rFonts w:ascii="Times New Roman" w:eastAsia="Times New Roman" w:hAnsi="Times New Roman" w:cs="Times New Roman"/>
          <w:sz w:val="24"/>
          <w:szCs w:val="24"/>
          <w:lang w:eastAsia="sk-SK"/>
        </w:rPr>
        <w:t xml:space="preserve"> prideľovaná formou regionálneho príspevku na realizáciu projektov na území prioritných okresov</w:t>
      </w:r>
      <w:r>
        <w:rPr>
          <w:rFonts w:ascii="Times New Roman" w:eastAsia="Times New Roman" w:hAnsi="Times New Roman" w:cs="Times New Roman"/>
          <w:sz w:val="24"/>
          <w:szCs w:val="24"/>
          <w:lang w:eastAsia="sk-SK"/>
        </w:rPr>
        <w:t xml:space="preserve"> od roku </w:t>
      </w:r>
      <w:r w:rsidRPr="00216F45">
        <w:rPr>
          <w:rFonts w:ascii="Times New Roman" w:eastAsia="Times New Roman" w:hAnsi="Times New Roman" w:cs="Times New Roman"/>
          <w:sz w:val="24"/>
          <w:szCs w:val="24"/>
          <w:lang w:eastAsia="sk-SK"/>
        </w:rPr>
        <w:t>2026</w:t>
      </w:r>
      <w:r w:rsidRPr="001D11DE">
        <w:rPr>
          <w:rFonts w:ascii="Times New Roman" w:eastAsia="Times New Roman" w:hAnsi="Times New Roman" w:cs="Times New Roman"/>
          <w:sz w:val="24"/>
          <w:szCs w:val="24"/>
          <w:lang w:eastAsia="sk-SK"/>
        </w:rPr>
        <w:t xml:space="preserve"> na základe rokovaní o zákone o štátnom rozpočte na daný rozpočtový rok do výšky disponibilných zdrojov</w:t>
      </w:r>
      <w:r w:rsidRPr="00216F45">
        <w:rPr>
          <w:rFonts w:ascii="Times New Roman" w:eastAsia="Times New Roman" w:hAnsi="Times New Roman" w:cs="Times New Roman"/>
          <w:sz w:val="24"/>
          <w:szCs w:val="24"/>
          <w:lang w:eastAsia="sk-SK"/>
        </w:rPr>
        <w:t xml:space="preserve">. </w:t>
      </w:r>
      <w:r w:rsidRPr="000941A4">
        <w:rPr>
          <w:rFonts w:ascii="Times New Roman" w:eastAsia="Times New Roman" w:hAnsi="Times New Roman" w:cs="Times New Roman"/>
          <w:sz w:val="24"/>
          <w:szCs w:val="24"/>
          <w:lang w:eastAsia="sk-SK"/>
        </w:rPr>
        <w:t xml:space="preserve">Projekty </w:t>
      </w:r>
      <w:r>
        <w:rPr>
          <w:rFonts w:ascii="Times New Roman" w:eastAsia="Times New Roman" w:hAnsi="Times New Roman" w:cs="Times New Roman"/>
          <w:sz w:val="24"/>
          <w:szCs w:val="24"/>
          <w:lang w:eastAsia="sk-SK"/>
        </w:rPr>
        <w:t>bud</w:t>
      </w:r>
      <w:r w:rsidRPr="000941A4">
        <w:rPr>
          <w:rFonts w:ascii="Times New Roman" w:eastAsia="Times New Roman" w:hAnsi="Times New Roman" w:cs="Times New Roman"/>
          <w:sz w:val="24"/>
          <w:szCs w:val="24"/>
          <w:lang w:eastAsia="sk-SK"/>
        </w:rPr>
        <w:t>ú vyhodnocované na základe výziev pripravovaných v súlade s príslušnými plánmi rozvoja prioritných okresov.</w:t>
      </w:r>
    </w:p>
    <w:p w14:paraId="273F6BA4" w14:textId="77777777" w:rsidR="00270292" w:rsidRPr="000941A4" w:rsidRDefault="00270292" w:rsidP="00270292">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p>
    <w:p w14:paraId="471130FE" w14:textId="77777777" w:rsidR="00270292" w:rsidRPr="000941A4" w:rsidRDefault="00270292" w:rsidP="00270292">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Opatrenie bude prioritne financované z prostriedkov, ktoré v rozpočte verejnej správy boli určené na financovanie plánov rozvoja najmenej rozvinutých okresov podľa zákona č. 336/2015 Z.z. o podpore najmenej rozvinutých okresov a o zmene a doplnení niektorých zákonov v znení neskorších predpisov.</w:t>
      </w:r>
      <w:r>
        <w:rPr>
          <w:rFonts w:ascii="Times New Roman" w:eastAsia="Times New Roman" w:hAnsi="Times New Roman" w:cs="Times New Roman"/>
          <w:sz w:val="24"/>
          <w:szCs w:val="24"/>
          <w:lang w:eastAsia="sk-SK"/>
        </w:rPr>
        <w:t xml:space="preserve"> Na rok 2025 je alokovaná finančná čiastka vo výške 11 566 591 EUR.</w:t>
      </w:r>
    </w:p>
    <w:p w14:paraId="799165DF" w14:textId="77777777" w:rsidR="00270292" w:rsidRDefault="00270292" w:rsidP="00270292">
      <w:pPr>
        <w:spacing w:after="0" w:line="240" w:lineRule="auto"/>
        <w:rPr>
          <w:rFonts w:ascii="Times New Roman" w:eastAsia="Times New Roman" w:hAnsi="Times New Roman" w:cs="Times New Roman"/>
          <w:b/>
          <w:bCs/>
          <w:sz w:val="24"/>
          <w:szCs w:val="24"/>
          <w:lang w:eastAsia="sk-SK"/>
        </w:rPr>
      </w:pPr>
    </w:p>
    <w:p w14:paraId="064DA78E" w14:textId="77777777" w:rsidR="00270292" w:rsidRPr="000941A4" w:rsidRDefault="00270292" w:rsidP="00270292">
      <w:pPr>
        <w:spacing w:after="0" w:line="240" w:lineRule="auto"/>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2.2. Popis a charakteristika návrhu</w:t>
      </w:r>
    </w:p>
    <w:p w14:paraId="6C21B5DF"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p>
    <w:p w14:paraId="644B0A32" w14:textId="77777777" w:rsidR="00270292" w:rsidRPr="000941A4" w:rsidRDefault="00270292" w:rsidP="00270292">
      <w:pPr>
        <w:spacing w:after="0" w:line="240" w:lineRule="auto"/>
        <w:jc w:val="both"/>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2.2.1. Popis návrhu:</w:t>
      </w:r>
    </w:p>
    <w:p w14:paraId="2DD30671" w14:textId="77777777" w:rsidR="00270292" w:rsidRPr="000941A4" w:rsidRDefault="00270292" w:rsidP="00270292">
      <w:pPr>
        <w:spacing w:after="0" w:line="240" w:lineRule="auto"/>
        <w:jc w:val="both"/>
        <w:rPr>
          <w:rFonts w:ascii="Times New Roman" w:eastAsia="Times New Roman" w:hAnsi="Times New Roman" w:cs="Times New Roman"/>
          <w:b/>
          <w:bCs/>
          <w:sz w:val="24"/>
          <w:szCs w:val="24"/>
          <w:lang w:eastAsia="sk-SK"/>
        </w:rPr>
      </w:pPr>
    </w:p>
    <w:p w14:paraId="13AAF492" w14:textId="77777777" w:rsidR="00270292" w:rsidRDefault="00270292" w:rsidP="00270292">
      <w:pPr>
        <w:spacing w:after="0" w:line="240" w:lineRule="auto"/>
        <w:jc w:val="both"/>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Návrh zákona v rámci plánovania podpory prioritných okresov na Slovensku nahrádza model tvorby plánov rozvoja najmenej rozvinutých okresov prijímaných na obdobie 5 rokov pružnejším a dátovo podloženým 3-ročným plánom podpory prioritných okresov umožňujúcich zároveň adresnejšiu podporu najmä oblastí s negatívnym vplyvom na celkový stav regionálneho rozvoja okresu. Plány rozvoja budú naďalej úzko prepojené so strategickými plánovacími dokumentmi najmä na úrovni príslušného kraja.</w:t>
      </w:r>
    </w:p>
    <w:p w14:paraId="20753E83" w14:textId="77777777" w:rsidR="00270292" w:rsidRPr="000941A4" w:rsidRDefault="00270292" w:rsidP="00270292">
      <w:pPr>
        <w:spacing w:after="0" w:line="240" w:lineRule="auto"/>
        <w:jc w:val="both"/>
        <w:rPr>
          <w:rFonts w:ascii="Times New Roman" w:eastAsia="Times New Roman" w:hAnsi="Times New Roman" w:cs="Times New Roman"/>
          <w:sz w:val="24"/>
          <w:szCs w:val="24"/>
          <w:lang w:eastAsia="sk-SK"/>
        </w:rPr>
      </w:pPr>
    </w:p>
    <w:p w14:paraId="4CEBE747" w14:textId="77777777" w:rsidR="00270292" w:rsidRDefault="00270292" w:rsidP="00270292">
      <w:pPr>
        <w:spacing w:after="0" w:line="240" w:lineRule="auto"/>
        <w:jc w:val="both"/>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lastRenderedPageBreak/>
        <w:t xml:space="preserve">Zákon rovnako prináša zníženie byrokratickej a administratívnej záťaže sociálno-ekonomických partnerov na území prioritných okresov prenosom väčšiny agendy na MIRRI SR a jeho regionálne štruktúry pri zachovaní rozhodovania o podporených projektoch na miestnej úrovni. </w:t>
      </w:r>
    </w:p>
    <w:p w14:paraId="111477C5" w14:textId="77777777" w:rsidR="00270292" w:rsidRPr="000941A4" w:rsidRDefault="00270292" w:rsidP="00270292">
      <w:pPr>
        <w:spacing w:after="0" w:line="240" w:lineRule="auto"/>
        <w:jc w:val="both"/>
        <w:rPr>
          <w:rFonts w:ascii="Times New Roman" w:eastAsia="Times New Roman" w:hAnsi="Times New Roman" w:cs="Times New Roman"/>
          <w:sz w:val="24"/>
          <w:szCs w:val="24"/>
          <w:lang w:eastAsia="sk-SK"/>
        </w:rPr>
      </w:pPr>
    </w:p>
    <w:p w14:paraId="59438666" w14:textId="77777777" w:rsidR="00270292" w:rsidRPr="000941A4" w:rsidRDefault="00270292" w:rsidP="00270292">
      <w:pPr>
        <w:spacing w:after="0" w:line="240" w:lineRule="auto"/>
        <w:jc w:val="both"/>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Začiatok realizácie podpory prioritných okresov na základe plánov rozvoja schválených MIRRI SR bude od roku 2026.  V roku 2025 budú mať najmenej rozvinuté okresy zaradené k 31.12.2024 do zoznamu najmenej rozvinutých okresov prostriedky regionálneho príspevku alokované podľa dovtedy platnej legislatívy.</w:t>
      </w:r>
    </w:p>
    <w:p w14:paraId="0E87DBFD"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p>
    <w:p w14:paraId="0D0F1FBA" w14:textId="77777777" w:rsidR="00270292" w:rsidRPr="000941A4" w:rsidRDefault="00270292" w:rsidP="00270292">
      <w:pPr>
        <w:spacing w:after="0" w:line="240" w:lineRule="auto"/>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2.2.2. Charakteristika návrhu:</w:t>
      </w:r>
    </w:p>
    <w:p w14:paraId="1840D97F"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p>
    <w:p w14:paraId="0AE49616"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r w:rsidRPr="000941A4">
        <w:rPr>
          <w:rFonts w:ascii="Times New Roman" w:eastAsia="Times New Roman" w:hAnsi="Times New Roman" w:cs="Times New Roman"/>
          <w:b/>
          <w:sz w:val="24"/>
          <w:szCs w:val="24"/>
          <w:bdr w:val="single" w:sz="4" w:space="0" w:color="auto"/>
          <w:lang w:eastAsia="sk-SK"/>
        </w:rPr>
        <w:t xml:space="preserve">     </w:t>
      </w:r>
      <w:r w:rsidRPr="000941A4">
        <w:rPr>
          <w:rFonts w:ascii="Times New Roman" w:eastAsia="Times New Roman" w:hAnsi="Times New Roman" w:cs="Times New Roman"/>
          <w:b/>
          <w:sz w:val="24"/>
          <w:szCs w:val="24"/>
          <w:lang w:eastAsia="sk-SK"/>
        </w:rPr>
        <w:t xml:space="preserve">  </w:t>
      </w:r>
      <w:r w:rsidRPr="000941A4">
        <w:rPr>
          <w:rFonts w:ascii="Times New Roman" w:eastAsia="Times New Roman" w:hAnsi="Times New Roman" w:cs="Times New Roman"/>
          <w:sz w:val="24"/>
          <w:szCs w:val="24"/>
          <w:lang w:eastAsia="sk-SK"/>
        </w:rPr>
        <w:t>zmena sadzby</w:t>
      </w:r>
    </w:p>
    <w:p w14:paraId="7E5E7F43"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bdr w:val="single" w:sz="4" w:space="0" w:color="auto"/>
          <w:lang w:eastAsia="sk-SK"/>
        </w:rPr>
        <w:t xml:space="preserve">     </w:t>
      </w:r>
      <w:r w:rsidRPr="000941A4">
        <w:rPr>
          <w:rFonts w:ascii="Times New Roman" w:eastAsia="Times New Roman" w:hAnsi="Times New Roman" w:cs="Times New Roman"/>
          <w:sz w:val="24"/>
          <w:szCs w:val="24"/>
          <w:lang w:eastAsia="sk-SK"/>
        </w:rPr>
        <w:t xml:space="preserve">  zmena v nároku</w:t>
      </w:r>
    </w:p>
    <w:p w14:paraId="0A45332A"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bdr w:val="single" w:sz="4" w:space="0" w:color="auto"/>
          <w:lang w:eastAsia="sk-SK"/>
        </w:rPr>
        <w:t xml:space="preserve">     </w:t>
      </w:r>
      <w:r w:rsidRPr="000941A4">
        <w:rPr>
          <w:rFonts w:ascii="Times New Roman" w:eastAsia="Times New Roman" w:hAnsi="Times New Roman" w:cs="Times New Roman"/>
          <w:sz w:val="24"/>
          <w:szCs w:val="24"/>
          <w:lang w:eastAsia="sk-SK"/>
        </w:rPr>
        <w:t xml:space="preserve">  nová služba alebo nariadenie (alebo ich zrušenie)</w:t>
      </w:r>
    </w:p>
    <w:p w14:paraId="1BC8959F"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bdr w:val="single" w:sz="4" w:space="0" w:color="auto"/>
          <w:lang w:eastAsia="sk-SK"/>
        </w:rPr>
        <w:t xml:space="preserve">     </w:t>
      </w:r>
      <w:r w:rsidRPr="000941A4">
        <w:rPr>
          <w:rFonts w:ascii="Times New Roman" w:eastAsia="Times New Roman" w:hAnsi="Times New Roman" w:cs="Times New Roman"/>
          <w:sz w:val="24"/>
          <w:szCs w:val="24"/>
          <w:lang w:eastAsia="sk-SK"/>
        </w:rPr>
        <w:t xml:space="preserve">  kombinovaný návrh</w:t>
      </w:r>
    </w:p>
    <w:p w14:paraId="7920B38C"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bdr w:val="single" w:sz="4" w:space="0" w:color="auto"/>
          <w:lang w:eastAsia="sk-SK"/>
        </w:rPr>
        <w:t xml:space="preserve"> X </w:t>
      </w:r>
      <w:r w:rsidRPr="000941A4">
        <w:rPr>
          <w:rFonts w:ascii="Times New Roman" w:eastAsia="Times New Roman" w:hAnsi="Times New Roman" w:cs="Times New Roman"/>
          <w:sz w:val="24"/>
          <w:szCs w:val="24"/>
          <w:lang w:eastAsia="sk-SK"/>
        </w:rPr>
        <w:t xml:space="preserve">  iné </w:t>
      </w:r>
    </w:p>
    <w:p w14:paraId="76950A4D"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p>
    <w:p w14:paraId="4EB92355"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r w:rsidRPr="000941A4">
        <w:rPr>
          <w:rFonts w:ascii="Times New Roman" w:eastAsia="Times New Roman" w:hAnsi="Times New Roman" w:cs="Times New Roman"/>
          <w:b/>
          <w:bCs/>
          <w:sz w:val="24"/>
          <w:szCs w:val="24"/>
          <w:lang w:eastAsia="sk-SK"/>
        </w:rPr>
        <w:t>2.2.3. Predpoklady vývoja objemu aktivít:</w:t>
      </w:r>
    </w:p>
    <w:p w14:paraId="2F8D5B5B"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p>
    <w:p w14:paraId="5CF685FA" w14:textId="77777777" w:rsidR="00270292" w:rsidRPr="000941A4" w:rsidRDefault="00270292" w:rsidP="00270292">
      <w:pPr>
        <w:spacing w:after="0" w:line="240" w:lineRule="auto"/>
        <w:jc w:val="both"/>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14:paraId="787EB271" w14:textId="77777777" w:rsidR="00270292" w:rsidRPr="000941A4" w:rsidRDefault="00270292" w:rsidP="00270292">
      <w:pPr>
        <w:spacing w:after="0" w:line="240" w:lineRule="auto"/>
        <w:jc w:val="right"/>
        <w:rPr>
          <w:rFonts w:ascii="Times New Roman" w:eastAsia="Times New Roman" w:hAnsi="Times New Roman" w:cs="Times New Roman"/>
          <w:sz w:val="20"/>
          <w:szCs w:val="20"/>
          <w:lang w:eastAsia="sk-SK"/>
        </w:rPr>
      </w:pPr>
      <w:r w:rsidRPr="000941A4">
        <w:rPr>
          <w:rFonts w:ascii="Times New Roman" w:eastAsia="Times New Roman" w:hAnsi="Times New Roman" w:cs="Times New Roman"/>
          <w:sz w:val="20"/>
          <w:szCs w:val="20"/>
          <w:lang w:eastAsia="sk-SK"/>
        </w:rPr>
        <w:t xml:space="preserve">Tabuľka č. 2 </w:t>
      </w:r>
    </w:p>
    <w:tbl>
      <w:tblPr>
        <w:tblW w:w="9273"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0"/>
        <w:gridCol w:w="1276"/>
        <w:gridCol w:w="1275"/>
        <w:gridCol w:w="1276"/>
        <w:gridCol w:w="1276"/>
      </w:tblGrid>
      <w:tr w:rsidR="00270292" w:rsidRPr="000941A4" w14:paraId="2C095910" w14:textId="77777777" w:rsidTr="00270292">
        <w:trPr>
          <w:cantSplit/>
          <w:trHeight w:val="70"/>
        </w:trPr>
        <w:tc>
          <w:tcPr>
            <w:tcW w:w="4170" w:type="dxa"/>
            <w:vMerge w:val="restart"/>
            <w:shd w:val="clear" w:color="auto" w:fill="BFBFBF" w:themeFill="background1" w:themeFillShade="BF"/>
            <w:vAlign w:val="center"/>
          </w:tcPr>
          <w:p w14:paraId="2F908519" w14:textId="77777777" w:rsidR="00270292" w:rsidRPr="000941A4" w:rsidRDefault="00270292" w:rsidP="00270292">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Objem aktivít</w:t>
            </w:r>
          </w:p>
        </w:tc>
        <w:tc>
          <w:tcPr>
            <w:tcW w:w="5103" w:type="dxa"/>
            <w:gridSpan w:val="4"/>
            <w:shd w:val="clear" w:color="auto" w:fill="BFBFBF" w:themeFill="background1" w:themeFillShade="BF"/>
            <w:vAlign w:val="center"/>
          </w:tcPr>
          <w:p w14:paraId="564EE739" w14:textId="77777777" w:rsidR="00270292" w:rsidRPr="000941A4" w:rsidRDefault="00270292" w:rsidP="00270292">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Odhadované objemy</w:t>
            </w:r>
          </w:p>
        </w:tc>
      </w:tr>
      <w:tr w:rsidR="00270292" w:rsidRPr="000941A4" w14:paraId="7C64E09B" w14:textId="77777777" w:rsidTr="00270292">
        <w:trPr>
          <w:cantSplit/>
          <w:trHeight w:val="70"/>
        </w:trPr>
        <w:tc>
          <w:tcPr>
            <w:tcW w:w="4170" w:type="dxa"/>
            <w:vMerge/>
            <w:shd w:val="clear" w:color="auto" w:fill="BFBFBF" w:themeFill="background1" w:themeFillShade="BF"/>
          </w:tcPr>
          <w:p w14:paraId="7DAA8F1A" w14:textId="77777777" w:rsidR="00270292" w:rsidRPr="000941A4" w:rsidRDefault="00270292" w:rsidP="00270292">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276" w:type="dxa"/>
            <w:shd w:val="clear" w:color="auto" w:fill="BFBFBF" w:themeFill="background1" w:themeFillShade="BF"/>
            <w:vAlign w:val="center"/>
          </w:tcPr>
          <w:p w14:paraId="1340E5EA" w14:textId="77777777" w:rsidR="00270292" w:rsidRPr="000941A4" w:rsidRDefault="00270292" w:rsidP="00270292">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275" w:type="dxa"/>
            <w:shd w:val="clear" w:color="auto" w:fill="BFBFBF" w:themeFill="background1" w:themeFillShade="BF"/>
            <w:vAlign w:val="center"/>
          </w:tcPr>
          <w:p w14:paraId="3BC0F316" w14:textId="77777777" w:rsidR="00270292" w:rsidRPr="000941A4" w:rsidRDefault="00270292" w:rsidP="00270292">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2025</w:t>
            </w:r>
          </w:p>
        </w:tc>
        <w:tc>
          <w:tcPr>
            <w:tcW w:w="1276" w:type="dxa"/>
            <w:shd w:val="clear" w:color="auto" w:fill="BFBFBF" w:themeFill="background1" w:themeFillShade="BF"/>
            <w:vAlign w:val="center"/>
          </w:tcPr>
          <w:p w14:paraId="743A6BDB" w14:textId="77777777" w:rsidR="00270292" w:rsidRPr="000941A4" w:rsidRDefault="00270292" w:rsidP="00270292">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2026</w:t>
            </w:r>
          </w:p>
        </w:tc>
        <w:tc>
          <w:tcPr>
            <w:tcW w:w="1276" w:type="dxa"/>
            <w:shd w:val="clear" w:color="auto" w:fill="BFBFBF" w:themeFill="background1" w:themeFillShade="BF"/>
            <w:vAlign w:val="center"/>
          </w:tcPr>
          <w:p w14:paraId="00489ABC" w14:textId="77777777" w:rsidR="00270292" w:rsidRPr="000941A4" w:rsidRDefault="00270292" w:rsidP="00270292">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2027</w:t>
            </w:r>
          </w:p>
        </w:tc>
      </w:tr>
      <w:tr w:rsidR="00270292" w:rsidRPr="000941A4" w14:paraId="2AA88A03" w14:textId="77777777" w:rsidTr="00270292">
        <w:trPr>
          <w:trHeight w:val="70"/>
        </w:trPr>
        <w:tc>
          <w:tcPr>
            <w:tcW w:w="4170" w:type="dxa"/>
          </w:tcPr>
          <w:p w14:paraId="450990FF" w14:textId="77777777" w:rsidR="00270292" w:rsidRPr="000941A4" w:rsidRDefault="00270292" w:rsidP="00270292">
            <w:pPr>
              <w:autoSpaceDE w:val="0"/>
              <w:autoSpaceDN w:val="0"/>
              <w:adjustRightInd w:val="0"/>
              <w:spacing w:after="0" w:line="240" w:lineRule="auto"/>
              <w:rPr>
                <w:rFonts w:ascii="Times New Roman" w:eastAsia="Times New Roman" w:hAnsi="Times New Roman" w:cs="Times New Roman"/>
                <w:lang w:eastAsia="sk-SK"/>
              </w:rPr>
            </w:pPr>
            <w:r w:rsidRPr="000941A4">
              <w:rPr>
                <w:rFonts w:ascii="Times New Roman" w:eastAsia="Times New Roman" w:hAnsi="Times New Roman" w:cs="Times New Roman"/>
                <w:lang w:eastAsia="sk-SK"/>
              </w:rPr>
              <w:t xml:space="preserve">Indikátor ABC </w:t>
            </w:r>
            <w:r w:rsidRPr="000941A4">
              <w:rPr>
                <w:rFonts w:ascii="Times New Roman" w:eastAsia="Times New Roman" w:hAnsi="Times New Roman" w:cs="Times New Roman"/>
                <w:i/>
                <w:iCs/>
                <w:color w:val="FF0000"/>
                <w:lang w:eastAsia="sk-SK"/>
              </w:rPr>
              <w:t>Počet podporených projektov</w:t>
            </w:r>
          </w:p>
        </w:tc>
        <w:tc>
          <w:tcPr>
            <w:tcW w:w="1276" w:type="dxa"/>
          </w:tcPr>
          <w:p w14:paraId="1B0C6413" w14:textId="77777777" w:rsidR="00270292" w:rsidRPr="000941A4" w:rsidRDefault="00270292" w:rsidP="00270292">
            <w:pPr>
              <w:autoSpaceDE w:val="0"/>
              <w:autoSpaceDN w:val="0"/>
              <w:adjustRightInd w:val="0"/>
              <w:spacing w:after="0"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0</w:t>
            </w:r>
          </w:p>
        </w:tc>
        <w:tc>
          <w:tcPr>
            <w:tcW w:w="1275" w:type="dxa"/>
          </w:tcPr>
          <w:p w14:paraId="4567F3C9" w14:textId="77777777" w:rsidR="00270292" w:rsidRPr="000941A4" w:rsidRDefault="00270292" w:rsidP="00270292">
            <w:pPr>
              <w:autoSpaceDE w:val="0"/>
              <w:autoSpaceDN w:val="0"/>
              <w:adjustRightInd w:val="0"/>
              <w:spacing w:after="0" w:line="240" w:lineRule="auto"/>
              <w:jc w:val="right"/>
              <w:rPr>
                <w:rFonts w:ascii="Times New Roman" w:eastAsia="Times New Roman" w:hAnsi="Times New Roman" w:cs="Times New Roman"/>
                <w:color w:val="000000"/>
                <w:lang w:eastAsia="sk-SK"/>
              </w:rPr>
            </w:pPr>
            <w:r w:rsidRPr="000941A4">
              <w:rPr>
                <w:rFonts w:ascii="Times New Roman" w:eastAsia="Times New Roman" w:hAnsi="Times New Roman" w:cs="Times New Roman"/>
                <w:color w:val="000000"/>
                <w:lang w:eastAsia="sk-SK"/>
              </w:rPr>
              <w:t>188</w:t>
            </w:r>
          </w:p>
        </w:tc>
        <w:tc>
          <w:tcPr>
            <w:tcW w:w="1276" w:type="dxa"/>
          </w:tcPr>
          <w:p w14:paraId="4000396A" w14:textId="77777777" w:rsidR="00270292" w:rsidRPr="000941A4" w:rsidRDefault="00270292" w:rsidP="00270292">
            <w:pPr>
              <w:autoSpaceDE w:val="0"/>
              <w:autoSpaceDN w:val="0"/>
              <w:adjustRightInd w:val="0"/>
              <w:spacing w:after="0" w:line="240" w:lineRule="auto"/>
              <w:jc w:val="right"/>
              <w:rPr>
                <w:rFonts w:ascii="Times New Roman" w:eastAsia="Times New Roman" w:hAnsi="Times New Roman" w:cs="Times New Roman"/>
                <w:color w:val="000000"/>
                <w:lang w:eastAsia="sk-SK"/>
              </w:rPr>
            </w:pPr>
            <w:r w:rsidRPr="000941A4">
              <w:rPr>
                <w:rFonts w:ascii="Times New Roman" w:eastAsia="Times New Roman" w:hAnsi="Times New Roman" w:cs="Times New Roman"/>
                <w:color w:val="000000"/>
                <w:lang w:eastAsia="sk-SK"/>
              </w:rPr>
              <w:t>250</w:t>
            </w:r>
          </w:p>
        </w:tc>
        <w:tc>
          <w:tcPr>
            <w:tcW w:w="1276" w:type="dxa"/>
          </w:tcPr>
          <w:p w14:paraId="63A777B7" w14:textId="77777777" w:rsidR="00270292" w:rsidRPr="000941A4" w:rsidRDefault="00270292" w:rsidP="00270292">
            <w:pPr>
              <w:autoSpaceDE w:val="0"/>
              <w:autoSpaceDN w:val="0"/>
              <w:adjustRightInd w:val="0"/>
              <w:spacing w:after="0"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120</w:t>
            </w:r>
          </w:p>
        </w:tc>
      </w:tr>
      <w:tr w:rsidR="00270292" w:rsidRPr="000941A4" w14:paraId="0C5B5B2D" w14:textId="77777777" w:rsidTr="00270292">
        <w:trPr>
          <w:trHeight w:val="70"/>
        </w:trPr>
        <w:tc>
          <w:tcPr>
            <w:tcW w:w="4170" w:type="dxa"/>
          </w:tcPr>
          <w:p w14:paraId="1EC36976" w14:textId="77777777" w:rsidR="00270292" w:rsidRPr="000941A4" w:rsidRDefault="00270292" w:rsidP="00270292">
            <w:pPr>
              <w:autoSpaceDE w:val="0"/>
              <w:autoSpaceDN w:val="0"/>
              <w:adjustRightInd w:val="0"/>
              <w:spacing w:after="0" w:line="240" w:lineRule="auto"/>
              <w:rPr>
                <w:rFonts w:ascii="Times New Roman" w:eastAsia="Times New Roman" w:hAnsi="Times New Roman" w:cs="Times New Roman"/>
                <w:i/>
                <w:iCs/>
                <w:lang w:eastAsia="sk-SK"/>
              </w:rPr>
            </w:pPr>
            <w:r w:rsidRPr="000941A4">
              <w:rPr>
                <w:rFonts w:ascii="Times New Roman" w:eastAsia="Times New Roman" w:hAnsi="Times New Roman" w:cs="Times New Roman"/>
                <w:lang w:eastAsia="sk-SK"/>
              </w:rPr>
              <w:t xml:space="preserve">Indikátor KLM </w:t>
            </w:r>
            <w:r w:rsidRPr="000941A4">
              <w:rPr>
                <w:rFonts w:ascii="Times New Roman" w:eastAsia="Times New Roman" w:hAnsi="Times New Roman" w:cs="Times New Roman"/>
                <w:i/>
                <w:iCs/>
                <w:color w:val="FF0000"/>
                <w:lang w:eastAsia="sk-SK"/>
              </w:rPr>
              <w:t>Objem investícií</w:t>
            </w:r>
          </w:p>
        </w:tc>
        <w:tc>
          <w:tcPr>
            <w:tcW w:w="1276" w:type="dxa"/>
          </w:tcPr>
          <w:p w14:paraId="49B19B93" w14:textId="77777777" w:rsidR="00270292" w:rsidRPr="000941A4" w:rsidRDefault="00270292" w:rsidP="00270292">
            <w:pPr>
              <w:autoSpaceDE w:val="0"/>
              <w:autoSpaceDN w:val="0"/>
              <w:adjustRightInd w:val="0"/>
              <w:spacing w:after="0"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0</w:t>
            </w:r>
          </w:p>
        </w:tc>
        <w:tc>
          <w:tcPr>
            <w:tcW w:w="1275" w:type="dxa"/>
          </w:tcPr>
          <w:p w14:paraId="3DAA29B9" w14:textId="77777777" w:rsidR="00270292" w:rsidRPr="00727C2D" w:rsidRDefault="00270292" w:rsidP="00270292">
            <w:pPr>
              <w:autoSpaceDE w:val="0"/>
              <w:autoSpaceDN w:val="0"/>
              <w:adjustRightInd w:val="0"/>
              <w:spacing w:after="0" w:line="240" w:lineRule="auto"/>
              <w:jc w:val="right"/>
              <w:rPr>
                <w:rFonts w:ascii="Times New Roman" w:eastAsia="Times New Roman" w:hAnsi="Times New Roman" w:cs="Times New Roman"/>
                <w:color w:val="000000"/>
                <w:lang w:eastAsia="sk-SK"/>
              </w:rPr>
            </w:pPr>
            <w:r w:rsidRPr="000941A4">
              <w:rPr>
                <w:rFonts w:ascii="Times New Roman" w:eastAsia="Times New Roman" w:hAnsi="Times New Roman" w:cs="Times New Roman"/>
                <w:color w:val="000000"/>
                <w:lang w:eastAsia="sk-SK"/>
              </w:rPr>
              <w:t>11 566 591</w:t>
            </w:r>
          </w:p>
        </w:tc>
        <w:tc>
          <w:tcPr>
            <w:tcW w:w="1276" w:type="dxa"/>
            <w:vAlign w:val="center"/>
          </w:tcPr>
          <w:p w14:paraId="440F7772" w14:textId="77777777" w:rsidR="00270292" w:rsidRPr="00727C2D" w:rsidRDefault="00270292" w:rsidP="00270292">
            <w:pPr>
              <w:autoSpaceDE w:val="0"/>
              <w:autoSpaceDN w:val="0"/>
              <w:adjustRightInd w:val="0"/>
              <w:spacing w:after="0" w:line="240" w:lineRule="auto"/>
              <w:jc w:val="right"/>
              <w:rPr>
                <w:rFonts w:ascii="Times New Roman" w:eastAsia="Times New Roman" w:hAnsi="Times New Roman" w:cs="Times New Roman"/>
                <w:color w:val="000000"/>
                <w:lang w:eastAsia="sk-SK"/>
              </w:rPr>
            </w:pPr>
            <w:r w:rsidRPr="00DD6028">
              <w:rPr>
                <w:rFonts w:ascii="Times New Roman" w:hAnsi="Times New Roman" w:cs="Times New Roman"/>
                <w:color w:val="000000"/>
              </w:rPr>
              <w:t>11 566 591</w:t>
            </w:r>
          </w:p>
        </w:tc>
        <w:tc>
          <w:tcPr>
            <w:tcW w:w="1276" w:type="dxa"/>
            <w:vAlign w:val="center"/>
          </w:tcPr>
          <w:p w14:paraId="20663711" w14:textId="77777777" w:rsidR="00270292" w:rsidRPr="00727C2D" w:rsidRDefault="00270292" w:rsidP="00270292">
            <w:pPr>
              <w:autoSpaceDE w:val="0"/>
              <w:autoSpaceDN w:val="0"/>
              <w:adjustRightInd w:val="0"/>
              <w:spacing w:after="0" w:line="240" w:lineRule="auto"/>
              <w:jc w:val="right"/>
              <w:rPr>
                <w:rFonts w:ascii="Times New Roman" w:eastAsia="Times New Roman" w:hAnsi="Times New Roman" w:cs="Times New Roman"/>
                <w:color w:val="000000"/>
                <w:lang w:eastAsia="sk-SK"/>
              </w:rPr>
            </w:pPr>
            <w:r>
              <w:rPr>
                <w:rFonts w:ascii="Times New Roman" w:hAnsi="Times New Roman" w:cs="Times New Roman"/>
                <w:color w:val="000000"/>
              </w:rPr>
              <w:t>6 963 658</w:t>
            </w:r>
          </w:p>
        </w:tc>
      </w:tr>
      <w:tr w:rsidR="00270292" w:rsidRPr="000941A4" w14:paraId="36543597" w14:textId="77777777" w:rsidTr="00270292">
        <w:trPr>
          <w:trHeight w:val="70"/>
        </w:trPr>
        <w:tc>
          <w:tcPr>
            <w:tcW w:w="4170" w:type="dxa"/>
          </w:tcPr>
          <w:p w14:paraId="27C57237" w14:textId="77777777" w:rsidR="00270292" w:rsidRPr="000941A4" w:rsidRDefault="00270292" w:rsidP="00270292">
            <w:pPr>
              <w:autoSpaceDE w:val="0"/>
              <w:autoSpaceDN w:val="0"/>
              <w:adjustRightInd w:val="0"/>
              <w:spacing w:after="0" w:line="240" w:lineRule="auto"/>
              <w:rPr>
                <w:rFonts w:ascii="Times New Roman" w:eastAsia="Times New Roman" w:hAnsi="Times New Roman" w:cs="Times New Roman"/>
                <w:i/>
                <w:iCs/>
                <w:lang w:eastAsia="sk-SK"/>
              </w:rPr>
            </w:pPr>
            <w:r w:rsidRPr="000941A4">
              <w:rPr>
                <w:rFonts w:ascii="Times New Roman" w:eastAsia="Times New Roman" w:hAnsi="Times New Roman" w:cs="Times New Roman"/>
                <w:lang w:eastAsia="sk-SK"/>
              </w:rPr>
              <w:t>Indikátor XYZ</w:t>
            </w:r>
            <w:r w:rsidRPr="000941A4">
              <w:rPr>
                <w:rFonts w:ascii="Times New Roman" w:eastAsia="Times New Roman" w:hAnsi="Times New Roman" w:cs="Times New Roman"/>
                <w:i/>
                <w:iCs/>
                <w:lang w:eastAsia="sk-SK"/>
              </w:rPr>
              <w:t xml:space="preserve"> </w:t>
            </w:r>
          </w:p>
        </w:tc>
        <w:tc>
          <w:tcPr>
            <w:tcW w:w="1276" w:type="dxa"/>
          </w:tcPr>
          <w:p w14:paraId="5CBB698B" w14:textId="77777777" w:rsidR="00270292" w:rsidRPr="000941A4" w:rsidRDefault="00270292" w:rsidP="00270292">
            <w:pPr>
              <w:autoSpaceDE w:val="0"/>
              <w:autoSpaceDN w:val="0"/>
              <w:adjustRightInd w:val="0"/>
              <w:spacing w:after="0" w:line="240" w:lineRule="auto"/>
              <w:jc w:val="right"/>
              <w:rPr>
                <w:rFonts w:ascii="Times New Roman" w:eastAsia="Times New Roman" w:hAnsi="Times New Roman" w:cs="Times New Roman"/>
                <w:color w:val="000000"/>
                <w:lang w:eastAsia="sk-SK"/>
              </w:rPr>
            </w:pPr>
          </w:p>
        </w:tc>
        <w:tc>
          <w:tcPr>
            <w:tcW w:w="1275" w:type="dxa"/>
          </w:tcPr>
          <w:p w14:paraId="1CCCD0DD" w14:textId="77777777" w:rsidR="00270292" w:rsidRPr="000941A4" w:rsidRDefault="00270292" w:rsidP="00270292">
            <w:pPr>
              <w:autoSpaceDE w:val="0"/>
              <w:autoSpaceDN w:val="0"/>
              <w:adjustRightInd w:val="0"/>
              <w:spacing w:after="0" w:line="240" w:lineRule="auto"/>
              <w:ind w:right="-25"/>
              <w:jc w:val="right"/>
              <w:rPr>
                <w:rFonts w:ascii="Times New Roman" w:eastAsia="Times New Roman" w:hAnsi="Times New Roman" w:cs="Times New Roman"/>
                <w:color w:val="000000"/>
                <w:lang w:eastAsia="sk-SK"/>
              </w:rPr>
            </w:pPr>
          </w:p>
        </w:tc>
        <w:tc>
          <w:tcPr>
            <w:tcW w:w="1276" w:type="dxa"/>
          </w:tcPr>
          <w:p w14:paraId="7875802E" w14:textId="77777777" w:rsidR="00270292" w:rsidRPr="000941A4" w:rsidRDefault="00270292" w:rsidP="00270292">
            <w:pPr>
              <w:autoSpaceDE w:val="0"/>
              <w:autoSpaceDN w:val="0"/>
              <w:adjustRightInd w:val="0"/>
              <w:spacing w:after="0" w:line="240" w:lineRule="auto"/>
              <w:jc w:val="right"/>
              <w:rPr>
                <w:rFonts w:ascii="Times New Roman" w:eastAsia="Times New Roman" w:hAnsi="Times New Roman" w:cs="Times New Roman"/>
                <w:color w:val="000000"/>
                <w:lang w:eastAsia="sk-SK"/>
              </w:rPr>
            </w:pPr>
          </w:p>
        </w:tc>
        <w:tc>
          <w:tcPr>
            <w:tcW w:w="1276" w:type="dxa"/>
          </w:tcPr>
          <w:p w14:paraId="4EC35301" w14:textId="77777777" w:rsidR="00270292" w:rsidRPr="000941A4" w:rsidRDefault="00270292" w:rsidP="00270292">
            <w:pPr>
              <w:autoSpaceDE w:val="0"/>
              <w:autoSpaceDN w:val="0"/>
              <w:adjustRightInd w:val="0"/>
              <w:spacing w:after="0" w:line="240" w:lineRule="auto"/>
              <w:jc w:val="right"/>
              <w:rPr>
                <w:rFonts w:ascii="Times New Roman" w:eastAsia="Times New Roman" w:hAnsi="Times New Roman" w:cs="Times New Roman"/>
                <w:color w:val="000000"/>
                <w:lang w:eastAsia="sk-SK"/>
              </w:rPr>
            </w:pPr>
          </w:p>
        </w:tc>
      </w:tr>
    </w:tbl>
    <w:p w14:paraId="5798AEBB" w14:textId="77777777" w:rsidR="00270292" w:rsidRDefault="00270292" w:rsidP="00270292">
      <w:pPr>
        <w:spacing w:after="0" w:line="240" w:lineRule="auto"/>
        <w:rPr>
          <w:rFonts w:ascii="Times New Roman" w:eastAsia="Times New Roman" w:hAnsi="Times New Roman" w:cs="Times New Roman"/>
          <w:sz w:val="24"/>
          <w:szCs w:val="24"/>
          <w:lang w:eastAsia="sk-SK"/>
        </w:rPr>
      </w:pPr>
    </w:p>
    <w:p w14:paraId="177423B6"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Predpokladáme pozitívny nepriamy vplyv na v</w:t>
      </w:r>
      <w:r w:rsidRPr="00E9208C">
        <w:rPr>
          <w:rFonts w:ascii="Times New Roman" w:eastAsia="Times New Roman" w:hAnsi="Times New Roman" w:cs="Times New Roman"/>
          <w:sz w:val="24"/>
          <w:szCs w:val="24"/>
          <w:lang w:eastAsia="sk-SK"/>
        </w:rPr>
        <w:t>erejn</w:t>
      </w:r>
      <w:r>
        <w:rPr>
          <w:rFonts w:ascii="Times New Roman" w:eastAsia="Times New Roman" w:hAnsi="Times New Roman" w:cs="Times New Roman"/>
          <w:sz w:val="24"/>
          <w:szCs w:val="24"/>
          <w:lang w:eastAsia="sk-SK"/>
        </w:rPr>
        <w:t>é</w:t>
      </w:r>
      <w:r w:rsidRPr="00E9208C">
        <w:rPr>
          <w:rFonts w:ascii="Times New Roman" w:eastAsia="Times New Roman" w:hAnsi="Times New Roman" w:cs="Times New Roman"/>
          <w:sz w:val="24"/>
          <w:szCs w:val="24"/>
          <w:lang w:eastAsia="sk-SK"/>
        </w:rPr>
        <w:t xml:space="preserve"> financi</w:t>
      </w:r>
      <w:r>
        <w:rPr>
          <w:rFonts w:ascii="Times New Roman" w:eastAsia="Times New Roman" w:hAnsi="Times New Roman" w:cs="Times New Roman"/>
          <w:sz w:val="24"/>
          <w:szCs w:val="24"/>
          <w:lang w:eastAsia="sk-SK"/>
        </w:rPr>
        <w:t>e</w:t>
      </w:r>
      <w:r w:rsidRPr="00E9208C">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formou</w:t>
      </w:r>
      <w:r w:rsidRPr="000941A4">
        <w:rPr>
          <w:rFonts w:ascii="Times New Roman" w:eastAsia="Times New Roman" w:hAnsi="Times New Roman" w:cs="Times New Roman"/>
          <w:sz w:val="24"/>
          <w:szCs w:val="24"/>
          <w:lang w:eastAsia="sk-SK"/>
        </w:rPr>
        <w:t>:</w:t>
      </w:r>
    </w:p>
    <w:p w14:paraId="5D8AC68C" w14:textId="77777777" w:rsidR="00270292" w:rsidRPr="000941A4" w:rsidRDefault="00270292" w:rsidP="00270292">
      <w:pPr>
        <w:spacing w:after="0" w:line="240" w:lineRule="auto"/>
        <w:ind w:left="284" w:hanging="284"/>
        <w:jc w:val="both"/>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a)</w:t>
      </w:r>
      <w:r w:rsidRPr="000941A4">
        <w:rPr>
          <w:rFonts w:ascii="Times New Roman" w:eastAsia="Times New Roman" w:hAnsi="Times New Roman" w:cs="Times New Roman"/>
          <w:sz w:val="24"/>
          <w:szCs w:val="24"/>
          <w:lang w:eastAsia="sk-SK"/>
        </w:rPr>
        <w:tab/>
        <w:t>zvýšen</w:t>
      </w:r>
      <w:r>
        <w:rPr>
          <w:rFonts w:ascii="Times New Roman" w:eastAsia="Times New Roman" w:hAnsi="Times New Roman" w:cs="Times New Roman"/>
          <w:sz w:val="24"/>
          <w:szCs w:val="24"/>
          <w:lang w:eastAsia="sk-SK"/>
        </w:rPr>
        <w:t>ia</w:t>
      </w:r>
      <w:r w:rsidRPr="000941A4">
        <w:rPr>
          <w:rFonts w:ascii="Times New Roman" w:eastAsia="Times New Roman" w:hAnsi="Times New Roman" w:cs="Times New Roman"/>
          <w:sz w:val="24"/>
          <w:szCs w:val="24"/>
          <w:lang w:eastAsia="sk-SK"/>
        </w:rPr>
        <w:t xml:space="preserve"> priamych daní a odvodov z miezd pri novovytvorených pracovných miestach (nárast oproti situácii podpory regionálnym príspevkom na základe plánov rozvoja najmenej rozvinutých okresov);</w:t>
      </w:r>
    </w:p>
    <w:p w14:paraId="2FEFC300" w14:textId="77777777" w:rsidR="00270292" w:rsidRPr="000941A4" w:rsidRDefault="00270292" w:rsidP="00270292">
      <w:pPr>
        <w:spacing w:after="0" w:line="240" w:lineRule="auto"/>
        <w:ind w:left="284" w:hanging="284"/>
        <w:jc w:val="both"/>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b)</w:t>
      </w:r>
      <w:r w:rsidRPr="000941A4">
        <w:rPr>
          <w:rFonts w:ascii="Times New Roman" w:eastAsia="Times New Roman" w:hAnsi="Times New Roman" w:cs="Times New Roman"/>
          <w:sz w:val="24"/>
          <w:szCs w:val="24"/>
          <w:lang w:eastAsia="sk-SK"/>
        </w:rPr>
        <w:tab/>
        <w:t>zvýšen</w:t>
      </w:r>
      <w:r>
        <w:rPr>
          <w:rFonts w:ascii="Times New Roman" w:eastAsia="Times New Roman" w:hAnsi="Times New Roman" w:cs="Times New Roman"/>
          <w:sz w:val="24"/>
          <w:szCs w:val="24"/>
          <w:lang w:eastAsia="sk-SK"/>
        </w:rPr>
        <w:t>ia</w:t>
      </w:r>
      <w:r w:rsidRPr="000941A4">
        <w:rPr>
          <w:rFonts w:ascii="Times New Roman" w:eastAsia="Times New Roman" w:hAnsi="Times New Roman" w:cs="Times New Roman"/>
          <w:sz w:val="24"/>
          <w:szCs w:val="24"/>
          <w:lang w:eastAsia="sk-SK"/>
        </w:rPr>
        <w:t xml:space="preserve"> nepriamych daní z financovaných služieb, tovarov a prác;</w:t>
      </w:r>
    </w:p>
    <w:p w14:paraId="1C189E2F" w14:textId="77777777" w:rsidR="00270292" w:rsidRPr="000941A4" w:rsidRDefault="00270292" w:rsidP="00270292">
      <w:pPr>
        <w:spacing w:after="0" w:line="240" w:lineRule="auto"/>
        <w:ind w:left="284" w:hanging="284"/>
        <w:jc w:val="both"/>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c)</w:t>
      </w:r>
      <w:r w:rsidRPr="000941A4">
        <w:rPr>
          <w:rFonts w:ascii="Times New Roman" w:eastAsia="Times New Roman" w:hAnsi="Times New Roman" w:cs="Times New Roman"/>
          <w:sz w:val="24"/>
          <w:szCs w:val="24"/>
          <w:lang w:eastAsia="sk-SK"/>
        </w:rPr>
        <w:tab/>
        <w:t>znížen</w:t>
      </w:r>
      <w:r>
        <w:rPr>
          <w:rFonts w:ascii="Times New Roman" w:eastAsia="Times New Roman" w:hAnsi="Times New Roman" w:cs="Times New Roman"/>
          <w:sz w:val="24"/>
          <w:szCs w:val="24"/>
          <w:lang w:eastAsia="sk-SK"/>
        </w:rPr>
        <w:t>ia</w:t>
      </w:r>
      <w:r w:rsidRPr="000941A4">
        <w:rPr>
          <w:rFonts w:ascii="Times New Roman" w:eastAsia="Times New Roman" w:hAnsi="Times New Roman" w:cs="Times New Roman"/>
          <w:sz w:val="24"/>
          <w:szCs w:val="24"/>
          <w:lang w:eastAsia="sk-SK"/>
        </w:rPr>
        <w:t xml:space="preserve"> výdavkov na podporu v</w:t>
      </w:r>
      <w:r>
        <w:rPr>
          <w:rFonts w:ascii="Times New Roman" w:eastAsia="Times New Roman" w:hAnsi="Times New Roman" w:cs="Times New Roman"/>
          <w:sz w:val="24"/>
          <w:szCs w:val="24"/>
          <w:lang w:eastAsia="sk-SK"/>
        </w:rPr>
        <w:t> </w:t>
      </w:r>
      <w:r w:rsidRPr="000941A4">
        <w:rPr>
          <w:rFonts w:ascii="Times New Roman" w:eastAsia="Times New Roman" w:hAnsi="Times New Roman" w:cs="Times New Roman"/>
          <w:sz w:val="24"/>
          <w:szCs w:val="24"/>
          <w:lang w:eastAsia="sk-SK"/>
        </w:rPr>
        <w:t>nezamestnanosti</w:t>
      </w:r>
      <w:r>
        <w:rPr>
          <w:rFonts w:ascii="Times New Roman" w:eastAsia="Times New Roman" w:hAnsi="Times New Roman" w:cs="Times New Roman"/>
          <w:sz w:val="24"/>
          <w:szCs w:val="24"/>
          <w:lang w:eastAsia="sk-SK"/>
        </w:rPr>
        <w:t>.</w:t>
      </w:r>
    </w:p>
    <w:p w14:paraId="777939FA"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p>
    <w:p w14:paraId="00B221E9" w14:textId="77777777" w:rsidR="00270292" w:rsidRPr="000941A4" w:rsidRDefault="00270292" w:rsidP="00270292">
      <w:pPr>
        <w:spacing w:after="0" w:line="240" w:lineRule="auto"/>
        <w:jc w:val="both"/>
        <w:rPr>
          <w:rFonts w:ascii="Times New Roman" w:eastAsia="Times New Roman" w:hAnsi="Times New Roman" w:cs="Times New Roman"/>
          <w:sz w:val="24"/>
          <w:szCs w:val="24"/>
          <w:lang w:eastAsia="sk-SK"/>
        </w:rPr>
      </w:pPr>
      <w:r w:rsidRPr="000941A4">
        <w:rPr>
          <w:rFonts w:ascii="Times New Roman" w:eastAsia="Times New Roman" w:hAnsi="Times New Roman" w:cs="Times New Roman"/>
          <w:bCs/>
          <w:sz w:val="24"/>
          <w:szCs w:val="24"/>
          <w:lang w:eastAsia="sk-SK"/>
        </w:rPr>
        <w:t xml:space="preserve">Zvýšenie priamych daní a odvodov z miezd </w:t>
      </w:r>
      <w:r w:rsidRPr="000941A4">
        <w:rPr>
          <w:rFonts w:ascii="Times New Roman" w:eastAsia="Times New Roman" w:hAnsi="Times New Roman" w:cs="Times New Roman"/>
          <w:sz w:val="24"/>
          <w:szCs w:val="24"/>
          <w:lang w:eastAsia="sk-SK"/>
        </w:rPr>
        <w:t>pri novovytvorených pracovných miestach, nepriamych daní z financovaných služieb, tovarov a prác a úspor výdavkov na podporu v nezamestnanosti sa predpokladá minimálne na úrovni, ktorú by vytvorila existujúca podpora najmenej rozvinutých okresov.</w:t>
      </w:r>
      <w:r w:rsidRPr="000941A4">
        <w:rPr>
          <w:rFonts w:ascii="Times New Roman" w:eastAsia="Times New Roman" w:hAnsi="Times New Roman" w:cs="Times New Roman"/>
          <w:bCs/>
          <w:sz w:val="24"/>
          <w:szCs w:val="24"/>
          <w:lang w:eastAsia="sk-SK"/>
        </w:rPr>
        <w:t xml:space="preserve"> </w:t>
      </w:r>
    </w:p>
    <w:p w14:paraId="4CCBA54F" w14:textId="77777777" w:rsidR="00270292" w:rsidRDefault="00270292" w:rsidP="00270292">
      <w:pPr>
        <w:spacing w:after="0" w:line="240" w:lineRule="auto"/>
        <w:rPr>
          <w:rFonts w:ascii="Times New Roman" w:eastAsia="Times New Roman" w:hAnsi="Times New Roman" w:cs="Times New Roman"/>
          <w:sz w:val="24"/>
          <w:szCs w:val="24"/>
          <w:lang w:eastAsia="sk-SK"/>
        </w:rPr>
      </w:pPr>
    </w:p>
    <w:p w14:paraId="3B91B459"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p>
    <w:p w14:paraId="5FC087CE" w14:textId="77777777" w:rsidR="00270292" w:rsidRDefault="00270292" w:rsidP="00270292">
      <w:pPr>
        <w:spacing w:after="0" w:line="240" w:lineRule="auto"/>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2.2.4. Výpočty vplyvov na verejné financie</w:t>
      </w:r>
    </w:p>
    <w:p w14:paraId="7826E2FE" w14:textId="77777777" w:rsidR="00270292" w:rsidRPr="000941A4" w:rsidRDefault="00270292" w:rsidP="00270292">
      <w:pPr>
        <w:spacing w:after="0" w:line="240" w:lineRule="auto"/>
        <w:rPr>
          <w:rFonts w:ascii="Times New Roman" w:eastAsia="Times New Roman" w:hAnsi="Times New Roman" w:cs="Times New Roman"/>
          <w:b/>
          <w:bCs/>
          <w:sz w:val="24"/>
          <w:szCs w:val="24"/>
          <w:lang w:eastAsia="sk-SK"/>
        </w:rPr>
      </w:pPr>
    </w:p>
    <w:p w14:paraId="06DF1F77" w14:textId="77777777" w:rsidR="00270292" w:rsidRPr="000941A4" w:rsidRDefault="00270292" w:rsidP="00270292">
      <w:pPr>
        <w:spacing w:after="0" w:line="240" w:lineRule="auto"/>
        <w:jc w:val="both"/>
        <w:rPr>
          <w:rFonts w:ascii="Times New Roman" w:eastAsia="Times New Roman" w:hAnsi="Times New Roman" w:cs="Times New Roman"/>
          <w:sz w:val="24"/>
          <w:szCs w:val="24"/>
          <w:lang w:eastAsia="sk-SK"/>
        </w:rPr>
      </w:pPr>
      <w:r w:rsidRPr="000941A4">
        <w:rPr>
          <w:rFonts w:ascii="Times New Roman" w:eastAsia="Times New Roman" w:hAnsi="Times New Roman" w:cs="Times New Roman"/>
          <w:b/>
          <w:bCs/>
          <w:sz w:val="24"/>
          <w:szCs w:val="24"/>
          <w:lang w:eastAsia="sk-SK"/>
        </w:rPr>
        <w:t xml:space="preserve">Výdavky </w:t>
      </w:r>
      <w:r w:rsidRPr="000941A4">
        <w:rPr>
          <w:rFonts w:ascii="Times New Roman" w:eastAsia="Times New Roman" w:hAnsi="Times New Roman" w:cs="Times New Roman"/>
          <w:sz w:val="24"/>
          <w:szCs w:val="24"/>
          <w:lang w:eastAsia="sk-SK"/>
        </w:rPr>
        <w:t xml:space="preserve">budú tvorené poskytnutím regionálneho príspevku na projekty vyhodnocované na základe výziev pripravených podľa príslušného plánu rozvoja prioritného okresu v prvom období na roky 2026 - 2028. </w:t>
      </w:r>
    </w:p>
    <w:p w14:paraId="3E002ABC" w14:textId="139512C4" w:rsidR="00E074C0" w:rsidRDefault="00270292" w:rsidP="00270292">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Predpokladá sa dopad proporčný k </w:t>
      </w:r>
      <w:r w:rsidRPr="000941A4">
        <w:rPr>
          <w:rFonts w:ascii="Times New Roman" w:eastAsia="Times New Roman" w:hAnsi="Times New Roman" w:cs="Times New Roman"/>
          <w:sz w:val="24"/>
          <w:szCs w:val="24"/>
          <w:lang w:eastAsia="sk-SK"/>
        </w:rPr>
        <w:t>hodn</w:t>
      </w:r>
      <w:r>
        <w:rPr>
          <w:rFonts w:ascii="Times New Roman" w:eastAsia="Times New Roman" w:hAnsi="Times New Roman" w:cs="Times New Roman"/>
          <w:sz w:val="24"/>
          <w:szCs w:val="24"/>
          <w:lang w:eastAsia="sk-SK"/>
        </w:rPr>
        <w:t>otám</w:t>
      </w:r>
      <w:r w:rsidRPr="000941A4">
        <w:rPr>
          <w:rFonts w:ascii="Times New Roman" w:eastAsia="Times New Roman" w:hAnsi="Times New Roman" w:cs="Times New Roman"/>
          <w:sz w:val="24"/>
          <w:szCs w:val="24"/>
          <w:lang w:eastAsia="sk-SK"/>
        </w:rPr>
        <w:t xml:space="preserve"> základn</w:t>
      </w:r>
      <w:r>
        <w:rPr>
          <w:rFonts w:ascii="Times New Roman" w:eastAsia="Times New Roman" w:hAnsi="Times New Roman" w:cs="Times New Roman"/>
          <w:sz w:val="24"/>
          <w:szCs w:val="24"/>
          <w:lang w:eastAsia="sk-SK"/>
        </w:rPr>
        <w:t>ých</w:t>
      </w:r>
      <w:r w:rsidRPr="000941A4">
        <w:rPr>
          <w:rFonts w:ascii="Times New Roman" w:eastAsia="Times New Roman" w:hAnsi="Times New Roman" w:cs="Times New Roman"/>
          <w:sz w:val="24"/>
          <w:szCs w:val="24"/>
          <w:lang w:eastAsia="sk-SK"/>
        </w:rPr>
        <w:t xml:space="preserve"> údaj</w:t>
      </w:r>
      <w:r>
        <w:rPr>
          <w:rFonts w:ascii="Times New Roman" w:eastAsia="Times New Roman" w:hAnsi="Times New Roman" w:cs="Times New Roman"/>
          <w:sz w:val="24"/>
          <w:szCs w:val="24"/>
          <w:lang w:eastAsia="sk-SK"/>
        </w:rPr>
        <w:t>ov</w:t>
      </w:r>
      <w:r w:rsidRPr="000941A4">
        <w:rPr>
          <w:rFonts w:ascii="Times New Roman" w:eastAsia="Times New Roman" w:hAnsi="Times New Roman" w:cs="Times New Roman"/>
          <w:sz w:val="24"/>
          <w:szCs w:val="24"/>
          <w:lang w:eastAsia="sk-SK"/>
        </w:rPr>
        <w:t xml:space="preserve"> o poskytnutom RP za roky 2022 - 2023.</w:t>
      </w:r>
    </w:p>
    <w:p w14:paraId="58FDA884" w14:textId="77777777" w:rsidR="00E074C0" w:rsidRDefault="00E074C0">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br w:type="page"/>
      </w:r>
    </w:p>
    <w:tbl>
      <w:tblPr>
        <w:tblStyle w:val="Mriekatabuky"/>
        <w:tblW w:w="0" w:type="auto"/>
        <w:tblLook w:val="04A0" w:firstRow="1" w:lastRow="0" w:firstColumn="1" w:lastColumn="0" w:noHBand="0" w:noVBand="1"/>
      </w:tblPr>
      <w:tblGrid>
        <w:gridCol w:w="4673"/>
        <w:gridCol w:w="1985"/>
      </w:tblGrid>
      <w:tr w:rsidR="00270292" w:rsidRPr="000941A4" w14:paraId="635B74B4" w14:textId="77777777" w:rsidTr="00270292">
        <w:trPr>
          <w:trHeight w:val="240"/>
        </w:trPr>
        <w:tc>
          <w:tcPr>
            <w:tcW w:w="4673" w:type="dxa"/>
            <w:shd w:val="clear" w:color="auto" w:fill="D9D9D9" w:themeFill="background1" w:themeFillShade="D9"/>
            <w:noWrap/>
            <w:hideMark/>
          </w:tcPr>
          <w:p w14:paraId="2774522E" w14:textId="77777777" w:rsidR="00270292" w:rsidRPr="000941A4" w:rsidRDefault="00270292" w:rsidP="00270292">
            <w:pPr>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lastRenderedPageBreak/>
              <w:t>Poskytnutý RP (zazmluvnený)</w:t>
            </w:r>
          </w:p>
        </w:tc>
        <w:tc>
          <w:tcPr>
            <w:tcW w:w="1985" w:type="dxa"/>
            <w:shd w:val="clear" w:color="auto" w:fill="D9D9D9" w:themeFill="background1" w:themeFillShade="D9"/>
            <w:noWrap/>
            <w:hideMark/>
          </w:tcPr>
          <w:p w14:paraId="3481670F" w14:textId="77777777" w:rsidR="00270292" w:rsidRPr="000941A4" w:rsidRDefault="00270292" w:rsidP="00270292">
            <w:pPr>
              <w:jc w:val="right"/>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26 156 888 EUR</w:t>
            </w:r>
          </w:p>
        </w:tc>
      </w:tr>
      <w:tr w:rsidR="00270292" w:rsidRPr="000941A4" w14:paraId="194D76DF" w14:textId="77777777" w:rsidTr="00270292">
        <w:trPr>
          <w:trHeight w:val="240"/>
        </w:trPr>
        <w:tc>
          <w:tcPr>
            <w:tcW w:w="4673" w:type="dxa"/>
            <w:shd w:val="clear" w:color="auto" w:fill="D9D9D9" w:themeFill="background1" w:themeFillShade="D9"/>
            <w:noWrap/>
            <w:hideMark/>
          </w:tcPr>
          <w:p w14:paraId="4698F774" w14:textId="77777777" w:rsidR="00270292" w:rsidRPr="000941A4" w:rsidRDefault="00270292" w:rsidP="00270292">
            <w:pPr>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Počet projektov</w:t>
            </w:r>
          </w:p>
        </w:tc>
        <w:tc>
          <w:tcPr>
            <w:tcW w:w="1985" w:type="dxa"/>
            <w:shd w:val="clear" w:color="auto" w:fill="D9D9D9" w:themeFill="background1" w:themeFillShade="D9"/>
            <w:noWrap/>
            <w:hideMark/>
          </w:tcPr>
          <w:p w14:paraId="755A03B7" w14:textId="77777777" w:rsidR="00270292" w:rsidRPr="000941A4" w:rsidRDefault="00270292" w:rsidP="00270292">
            <w:pPr>
              <w:jc w:val="right"/>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376</w:t>
            </w:r>
          </w:p>
        </w:tc>
      </w:tr>
      <w:tr w:rsidR="00270292" w:rsidRPr="000941A4" w14:paraId="6CD4F358" w14:textId="77777777" w:rsidTr="00270292">
        <w:trPr>
          <w:trHeight w:val="240"/>
        </w:trPr>
        <w:tc>
          <w:tcPr>
            <w:tcW w:w="4673" w:type="dxa"/>
            <w:shd w:val="clear" w:color="auto" w:fill="D9D9D9" w:themeFill="background1" w:themeFillShade="D9"/>
            <w:noWrap/>
            <w:hideMark/>
          </w:tcPr>
          <w:p w14:paraId="4BD6185C" w14:textId="77777777" w:rsidR="00270292" w:rsidRPr="000941A4" w:rsidRDefault="00270292" w:rsidP="00270292">
            <w:pPr>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Priemerná výška RP</w:t>
            </w:r>
          </w:p>
        </w:tc>
        <w:tc>
          <w:tcPr>
            <w:tcW w:w="1985" w:type="dxa"/>
            <w:shd w:val="clear" w:color="auto" w:fill="D9D9D9" w:themeFill="background1" w:themeFillShade="D9"/>
            <w:noWrap/>
            <w:hideMark/>
          </w:tcPr>
          <w:p w14:paraId="6F7168F8" w14:textId="77777777" w:rsidR="00270292" w:rsidRPr="000941A4" w:rsidRDefault="00270292" w:rsidP="00270292">
            <w:pPr>
              <w:jc w:val="right"/>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69 566 EUR</w:t>
            </w:r>
          </w:p>
        </w:tc>
      </w:tr>
      <w:tr w:rsidR="00270292" w:rsidRPr="000941A4" w14:paraId="34BB03B0" w14:textId="77777777" w:rsidTr="00270292">
        <w:trPr>
          <w:trHeight w:val="240"/>
        </w:trPr>
        <w:tc>
          <w:tcPr>
            <w:tcW w:w="4673" w:type="dxa"/>
            <w:shd w:val="clear" w:color="auto" w:fill="D9D9D9" w:themeFill="background1" w:themeFillShade="D9"/>
            <w:noWrap/>
            <w:hideMark/>
          </w:tcPr>
          <w:p w14:paraId="40885D8C" w14:textId="77777777" w:rsidR="00270292" w:rsidRPr="000941A4" w:rsidRDefault="00270292" w:rsidP="00270292">
            <w:pPr>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Počet vytvorených pracovných miest</w:t>
            </w:r>
          </w:p>
        </w:tc>
        <w:tc>
          <w:tcPr>
            <w:tcW w:w="1985" w:type="dxa"/>
            <w:shd w:val="clear" w:color="auto" w:fill="D9D9D9" w:themeFill="background1" w:themeFillShade="D9"/>
            <w:noWrap/>
            <w:hideMark/>
          </w:tcPr>
          <w:p w14:paraId="4A7990F6" w14:textId="77777777" w:rsidR="00270292" w:rsidRPr="000941A4" w:rsidRDefault="00270292" w:rsidP="00270292">
            <w:pPr>
              <w:jc w:val="right"/>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757</w:t>
            </w:r>
          </w:p>
        </w:tc>
      </w:tr>
      <w:tr w:rsidR="00270292" w:rsidRPr="000941A4" w14:paraId="4D220E1B" w14:textId="77777777" w:rsidTr="00270292">
        <w:trPr>
          <w:trHeight w:val="240"/>
        </w:trPr>
        <w:tc>
          <w:tcPr>
            <w:tcW w:w="4673" w:type="dxa"/>
            <w:shd w:val="clear" w:color="auto" w:fill="D9D9D9" w:themeFill="background1" w:themeFillShade="D9"/>
            <w:noWrap/>
            <w:hideMark/>
          </w:tcPr>
          <w:p w14:paraId="05893402" w14:textId="77777777" w:rsidR="00270292" w:rsidRPr="000941A4" w:rsidRDefault="00270292" w:rsidP="00270292">
            <w:pPr>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RP na 1 pracovné miesto</w:t>
            </w:r>
          </w:p>
        </w:tc>
        <w:tc>
          <w:tcPr>
            <w:tcW w:w="1985" w:type="dxa"/>
            <w:shd w:val="clear" w:color="auto" w:fill="D9D9D9" w:themeFill="background1" w:themeFillShade="D9"/>
            <w:noWrap/>
            <w:hideMark/>
          </w:tcPr>
          <w:p w14:paraId="7B9CE59F" w14:textId="77777777" w:rsidR="00270292" w:rsidRPr="000941A4" w:rsidRDefault="00270292" w:rsidP="00270292">
            <w:pPr>
              <w:jc w:val="right"/>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34 553 EUR</w:t>
            </w:r>
          </w:p>
        </w:tc>
      </w:tr>
      <w:tr w:rsidR="00270292" w:rsidRPr="000941A4" w14:paraId="17F1EF0E" w14:textId="77777777" w:rsidTr="00270292">
        <w:trPr>
          <w:trHeight w:val="240"/>
        </w:trPr>
        <w:tc>
          <w:tcPr>
            <w:tcW w:w="4673" w:type="dxa"/>
            <w:noWrap/>
            <w:hideMark/>
          </w:tcPr>
          <w:p w14:paraId="2E83F9B3" w14:textId="77777777" w:rsidR="00270292" w:rsidRPr="000941A4" w:rsidRDefault="00270292" w:rsidP="00270292">
            <w:pPr>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Kapitálové výdavky</w:t>
            </w:r>
          </w:p>
        </w:tc>
        <w:tc>
          <w:tcPr>
            <w:tcW w:w="1985" w:type="dxa"/>
            <w:noWrap/>
            <w:hideMark/>
          </w:tcPr>
          <w:p w14:paraId="180F2457" w14:textId="77777777" w:rsidR="00270292" w:rsidRPr="000941A4" w:rsidRDefault="00270292" w:rsidP="00270292">
            <w:pPr>
              <w:jc w:val="right"/>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24 107 014 EUR</w:t>
            </w:r>
          </w:p>
        </w:tc>
      </w:tr>
      <w:tr w:rsidR="00270292" w:rsidRPr="000941A4" w14:paraId="784FF770" w14:textId="77777777" w:rsidTr="00270292">
        <w:trPr>
          <w:trHeight w:val="240"/>
        </w:trPr>
        <w:tc>
          <w:tcPr>
            <w:tcW w:w="4673" w:type="dxa"/>
            <w:noWrap/>
            <w:hideMark/>
          </w:tcPr>
          <w:p w14:paraId="376CB092" w14:textId="77777777" w:rsidR="00270292" w:rsidRPr="000941A4" w:rsidRDefault="00270292" w:rsidP="00270292">
            <w:pPr>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Projekty  - podnikateľský sektor</w:t>
            </w:r>
          </w:p>
          <w:p w14:paraId="5FBEABA0" w14:textId="77777777" w:rsidR="00270292" w:rsidRPr="000941A4" w:rsidRDefault="00270292" w:rsidP="00270292">
            <w:pPr>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z toho</w:t>
            </w:r>
          </w:p>
        </w:tc>
        <w:tc>
          <w:tcPr>
            <w:tcW w:w="1985" w:type="dxa"/>
            <w:noWrap/>
            <w:hideMark/>
          </w:tcPr>
          <w:p w14:paraId="30CB0A1E" w14:textId="77777777" w:rsidR="00270292" w:rsidRPr="000941A4" w:rsidRDefault="00270292" w:rsidP="00270292">
            <w:pPr>
              <w:jc w:val="right"/>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275</w:t>
            </w:r>
          </w:p>
        </w:tc>
      </w:tr>
      <w:tr w:rsidR="00270292" w:rsidRPr="000941A4" w14:paraId="204FC01D" w14:textId="77777777" w:rsidTr="00270292">
        <w:trPr>
          <w:trHeight w:val="240"/>
        </w:trPr>
        <w:tc>
          <w:tcPr>
            <w:tcW w:w="4673" w:type="dxa"/>
            <w:noWrap/>
            <w:hideMark/>
          </w:tcPr>
          <w:p w14:paraId="2ED47C06" w14:textId="77777777" w:rsidR="00270292" w:rsidRPr="000941A4" w:rsidRDefault="00270292" w:rsidP="00270292">
            <w:pPr>
              <w:ind w:left="708"/>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podnikatelia</w:t>
            </w:r>
          </w:p>
        </w:tc>
        <w:tc>
          <w:tcPr>
            <w:tcW w:w="1985" w:type="dxa"/>
            <w:noWrap/>
            <w:hideMark/>
          </w:tcPr>
          <w:p w14:paraId="28A6C13B" w14:textId="77777777" w:rsidR="00270292" w:rsidRPr="000941A4" w:rsidRDefault="00270292" w:rsidP="00270292">
            <w:pPr>
              <w:jc w:val="right"/>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226</w:t>
            </w:r>
          </w:p>
        </w:tc>
      </w:tr>
      <w:tr w:rsidR="00270292" w:rsidRPr="000941A4" w14:paraId="2D3DBCA5" w14:textId="77777777" w:rsidTr="00270292">
        <w:trPr>
          <w:trHeight w:val="240"/>
        </w:trPr>
        <w:tc>
          <w:tcPr>
            <w:tcW w:w="4673" w:type="dxa"/>
            <w:noWrap/>
            <w:hideMark/>
          </w:tcPr>
          <w:p w14:paraId="2E89DD8C" w14:textId="77777777" w:rsidR="00270292" w:rsidRPr="000941A4" w:rsidRDefault="00270292" w:rsidP="00270292">
            <w:pPr>
              <w:ind w:left="708"/>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poľnohospodárstvo + SHR</w:t>
            </w:r>
          </w:p>
        </w:tc>
        <w:tc>
          <w:tcPr>
            <w:tcW w:w="1985" w:type="dxa"/>
            <w:noWrap/>
            <w:hideMark/>
          </w:tcPr>
          <w:p w14:paraId="7A05027F" w14:textId="77777777" w:rsidR="00270292" w:rsidRPr="000941A4" w:rsidRDefault="00270292" w:rsidP="00270292">
            <w:pPr>
              <w:jc w:val="right"/>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24</w:t>
            </w:r>
          </w:p>
        </w:tc>
      </w:tr>
      <w:tr w:rsidR="00270292" w:rsidRPr="000941A4" w14:paraId="2D8999C8" w14:textId="77777777" w:rsidTr="00270292">
        <w:trPr>
          <w:trHeight w:val="240"/>
        </w:trPr>
        <w:tc>
          <w:tcPr>
            <w:tcW w:w="4673" w:type="dxa"/>
            <w:noWrap/>
            <w:hideMark/>
          </w:tcPr>
          <w:p w14:paraId="347ADF2F" w14:textId="77777777" w:rsidR="00270292" w:rsidRPr="000941A4" w:rsidRDefault="00270292" w:rsidP="00270292">
            <w:pPr>
              <w:ind w:left="708"/>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obecné podniky</w:t>
            </w:r>
          </w:p>
        </w:tc>
        <w:tc>
          <w:tcPr>
            <w:tcW w:w="1985" w:type="dxa"/>
            <w:noWrap/>
            <w:hideMark/>
          </w:tcPr>
          <w:p w14:paraId="68D0CE5C" w14:textId="77777777" w:rsidR="00270292" w:rsidRPr="000941A4" w:rsidRDefault="00270292" w:rsidP="00270292">
            <w:pPr>
              <w:jc w:val="right"/>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25</w:t>
            </w:r>
          </w:p>
        </w:tc>
      </w:tr>
      <w:tr w:rsidR="00270292" w:rsidRPr="000941A4" w14:paraId="4E31E9E9" w14:textId="77777777" w:rsidTr="00270292">
        <w:trPr>
          <w:trHeight w:val="240"/>
        </w:trPr>
        <w:tc>
          <w:tcPr>
            <w:tcW w:w="4673" w:type="dxa"/>
            <w:noWrap/>
            <w:hideMark/>
          </w:tcPr>
          <w:p w14:paraId="12DD58E3" w14:textId="77777777" w:rsidR="00270292" w:rsidRPr="000941A4" w:rsidRDefault="00270292" w:rsidP="00270292">
            <w:pPr>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Samosprávy počet projektov</w:t>
            </w:r>
          </w:p>
        </w:tc>
        <w:tc>
          <w:tcPr>
            <w:tcW w:w="1985" w:type="dxa"/>
            <w:noWrap/>
            <w:hideMark/>
          </w:tcPr>
          <w:p w14:paraId="50A7BE07" w14:textId="77777777" w:rsidR="00270292" w:rsidRPr="000941A4" w:rsidRDefault="00270292" w:rsidP="00270292">
            <w:pPr>
              <w:jc w:val="right"/>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55</w:t>
            </w:r>
          </w:p>
        </w:tc>
      </w:tr>
      <w:tr w:rsidR="00270292" w:rsidRPr="000941A4" w14:paraId="5DC312D2" w14:textId="77777777" w:rsidTr="00270292">
        <w:trPr>
          <w:trHeight w:val="240"/>
        </w:trPr>
        <w:tc>
          <w:tcPr>
            <w:tcW w:w="4673" w:type="dxa"/>
            <w:noWrap/>
            <w:hideMark/>
          </w:tcPr>
          <w:p w14:paraId="6BE7618A" w14:textId="77777777" w:rsidR="00270292" w:rsidRPr="000941A4" w:rsidRDefault="00270292" w:rsidP="00270292">
            <w:pPr>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Samosprávy RP</w:t>
            </w:r>
          </w:p>
        </w:tc>
        <w:tc>
          <w:tcPr>
            <w:tcW w:w="1985" w:type="dxa"/>
            <w:noWrap/>
            <w:hideMark/>
          </w:tcPr>
          <w:p w14:paraId="2695D96E" w14:textId="77777777" w:rsidR="00270292" w:rsidRPr="000941A4" w:rsidRDefault="00270292" w:rsidP="00270292">
            <w:pPr>
              <w:jc w:val="right"/>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3 588 796 EUR</w:t>
            </w:r>
          </w:p>
        </w:tc>
      </w:tr>
    </w:tbl>
    <w:p w14:paraId="1FB5F588"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p>
    <w:p w14:paraId="229923D2" w14:textId="77777777" w:rsidR="00270292" w:rsidRPr="000941A4" w:rsidRDefault="00270292" w:rsidP="00270292">
      <w:pPr>
        <w:tabs>
          <w:tab w:val="num" w:pos="1080"/>
        </w:tabs>
        <w:spacing w:after="0" w:line="240" w:lineRule="auto"/>
        <w:jc w:val="both"/>
        <w:rPr>
          <w:rFonts w:ascii="Times New Roman" w:eastAsia="Times New Roman" w:hAnsi="Times New Roman" w:cs="Times New Roman"/>
          <w:bCs/>
          <w:sz w:val="24"/>
          <w:szCs w:val="20"/>
          <w:lang w:eastAsia="sk-SK"/>
        </w:rPr>
      </w:pPr>
    </w:p>
    <w:p w14:paraId="67FFF8B7" w14:textId="77777777" w:rsidR="00270292" w:rsidRDefault="00270292" w:rsidP="00270292">
      <w:pPr>
        <w:tabs>
          <w:tab w:val="num" w:pos="1080"/>
        </w:tabs>
        <w:spacing w:after="0" w:line="240" w:lineRule="auto"/>
        <w:jc w:val="both"/>
        <w:rPr>
          <w:rFonts w:ascii="Times New Roman" w:eastAsia="Times New Roman" w:hAnsi="Times New Roman" w:cs="Times New Roman"/>
          <w:bCs/>
          <w:sz w:val="24"/>
          <w:szCs w:val="20"/>
          <w:lang w:eastAsia="sk-SK"/>
        </w:rPr>
        <w:sectPr w:rsidR="00270292" w:rsidSect="00B944F0">
          <w:headerReference w:type="even" r:id="rId12"/>
          <w:headerReference w:type="default" r:id="rId13"/>
          <w:footerReference w:type="even" r:id="rId14"/>
          <w:footerReference w:type="default" r:id="rId15"/>
          <w:headerReference w:type="first" r:id="rId16"/>
          <w:footerReference w:type="first" r:id="rId17"/>
          <w:pgSz w:w="11906" w:h="16838"/>
          <w:pgMar w:top="1417" w:right="1133" w:bottom="1135" w:left="1417" w:header="708" w:footer="567" w:gutter="0"/>
          <w:pgNumType w:start="1"/>
          <w:cols w:space="708"/>
          <w:docGrid w:linePitch="360"/>
        </w:sectPr>
      </w:pPr>
    </w:p>
    <w:p w14:paraId="61F584FB" w14:textId="77777777" w:rsidR="00270292" w:rsidRPr="000941A4" w:rsidRDefault="00270292" w:rsidP="00270292">
      <w:pPr>
        <w:tabs>
          <w:tab w:val="num" w:pos="1080"/>
        </w:tabs>
        <w:spacing w:after="0" w:line="240" w:lineRule="auto"/>
        <w:jc w:val="center"/>
        <w:rPr>
          <w:rFonts w:ascii="Times New Roman" w:eastAsia="Times New Roman" w:hAnsi="Times New Roman" w:cs="Times New Roman"/>
          <w:bCs/>
          <w:sz w:val="20"/>
          <w:szCs w:val="20"/>
          <w:lang w:eastAsia="sk-SK"/>
        </w:rPr>
      </w:pPr>
      <w:r w:rsidRPr="000941A4">
        <w:rPr>
          <w:rFonts w:ascii="Times New Roman" w:eastAsia="Times New Roman" w:hAnsi="Times New Roman" w:cs="Times New Roman"/>
          <w:bCs/>
          <w:sz w:val="20"/>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270292" w:rsidRPr="000941A4" w14:paraId="520B680B" w14:textId="77777777" w:rsidTr="00270292">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FB7EBB"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253994D7"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D0FCBD5"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poznámka</w:t>
            </w:r>
          </w:p>
        </w:tc>
      </w:tr>
      <w:tr w:rsidR="00270292" w:rsidRPr="000941A4" w14:paraId="77A952E9" w14:textId="77777777" w:rsidTr="00270292">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1AA35AA5" w14:textId="77777777" w:rsidR="00270292" w:rsidRPr="000941A4" w:rsidRDefault="00270292" w:rsidP="00270292">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07D92DF5"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4</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31C4C474"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64B175AC"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6</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06FC3808"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7</w:t>
            </w:r>
          </w:p>
        </w:tc>
        <w:tc>
          <w:tcPr>
            <w:tcW w:w="3000" w:type="dxa"/>
            <w:vMerge/>
            <w:tcBorders>
              <w:top w:val="single" w:sz="4" w:space="0" w:color="auto"/>
              <w:left w:val="single" w:sz="4" w:space="0" w:color="auto"/>
              <w:bottom w:val="single" w:sz="4" w:space="0" w:color="auto"/>
              <w:right w:val="single" w:sz="4" w:space="0" w:color="auto"/>
            </w:tcBorders>
            <w:vAlign w:val="center"/>
          </w:tcPr>
          <w:p w14:paraId="14FE37A4" w14:textId="77777777" w:rsidR="00270292" w:rsidRPr="000941A4" w:rsidRDefault="00270292" w:rsidP="00270292">
            <w:pPr>
              <w:spacing w:after="0" w:line="240" w:lineRule="auto"/>
              <w:rPr>
                <w:rFonts w:ascii="Times New Roman" w:eastAsia="Times New Roman" w:hAnsi="Times New Roman" w:cs="Times New Roman"/>
                <w:b/>
                <w:bCs/>
                <w:color w:val="FFFFFF"/>
                <w:sz w:val="24"/>
                <w:szCs w:val="24"/>
                <w:lang w:eastAsia="sk-SK"/>
              </w:rPr>
            </w:pPr>
          </w:p>
        </w:tc>
      </w:tr>
      <w:tr w:rsidR="00270292" w:rsidRPr="000941A4" w14:paraId="6C622928" w14:textId="77777777" w:rsidTr="00270292">
        <w:trPr>
          <w:trHeight w:val="255"/>
        </w:trPr>
        <w:tc>
          <w:tcPr>
            <w:tcW w:w="4950" w:type="dxa"/>
            <w:tcBorders>
              <w:top w:val="nil"/>
              <w:left w:val="single" w:sz="4" w:space="0" w:color="auto"/>
              <w:bottom w:val="single" w:sz="4" w:space="0" w:color="auto"/>
              <w:right w:val="single" w:sz="4" w:space="0" w:color="auto"/>
            </w:tcBorders>
          </w:tcPr>
          <w:p w14:paraId="35DEA7A9" w14:textId="77777777" w:rsidR="00270292" w:rsidRPr="000941A4" w:rsidRDefault="00270292" w:rsidP="00270292">
            <w:pPr>
              <w:spacing w:after="0" w:line="240" w:lineRule="auto"/>
              <w:rPr>
                <w:rFonts w:ascii="Times New Roman" w:eastAsia="Times New Roman" w:hAnsi="Times New Roman" w:cs="Times New Roman"/>
                <w:b/>
                <w:bCs/>
                <w:sz w:val="24"/>
                <w:szCs w:val="24"/>
                <w:vertAlign w:val="superscript"/>
                <w:lang w:eastAsia="sk-SK"/>
              </w:rPr>
            </w:pPr>
            <w:r w:rsidRPr="000941A4">
              <w:rPr>
                <w:rFonts w:ascii="Times New Roman" w:eastAsia="Times New Roman" w:hAnsi="Times New Roman" w:cs="Times New Roman"/>
                <w:b/>
                <w:bCs/>
                <w:sz w:val="24"/>
                <w:szCs w:val="24"/>
                <w:lang w:eastAsia="sk-SK"/>
              </w:rPr>
              <w:t>Daňové príjmy (100)</w:t>
            </w:r>
            <w:r w:rsidRPr="000941A4">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39D2D157"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67B5D35D"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457A920B"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A41821F"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0E2995BD"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 </w:t>
            </w:r>
          </w:p>
        </w:tc>
      </w:tr>
      <w:tr w:rsidR="00270292" w:rsidRPr="000941A4" w14:paraId="67A46FEC" w14:textId="77777777" w:rsidTr="00270292">
        <w:trPr>
          <w:trHeight w:val="255"/>
        </w:trPr>
        <w:tc>
          <w:tcPr>
            <w:tcW w:w="4950" w:type="dxa"/>
            <w:tcBorders>
              <w:top w:val="nil"/>
              <w:left w:val="single" w:sz="4" w:space="0" w:color="auto"/>
              <w:bottom w:val="single" w:sz="4" w:space="0" w:color="auto"/>
              <w:right w:val="single" w:sz="4" w:space="0" w:color="auto"/>
            </w:tcBorders>
          </w:tcPr>
          <w:p w14:paraId="0CD1D7E6" w14:textId="77777777" w:rsidR="00270292" w:rsidRPr="000941A4" w:rsidRDefault="00270292" w:rsidP="00270292">
            <w:pPr>
              <w:spacing w:after="0" w:line="240" w:lineRule="auto"/>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Nedaňové príjmy (200)</w:t>
            </w:r>
            <w:r w:rsidRPr="000941A4">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6954497A"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6193ACA1"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7952781F"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6BD74315"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3C35665A"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 </w:t>
            </w:r>
          </w:p>
        </w:tc>
      </w:tr>
      <w:tr w:rsidR="00270292" w:rsidRPr="000941A4" w14:paraId="5C471FB2" w14:textId="77777777" w:rsidTr="00270292">
        <w:trPr>
          <w:trHeight w:val="255"/>
        </w:trPr>
        <w:tc>
          <w:tcPr>
            <w:tcW w:w="4950" w:type="dxa"/>
            <w:tcBorders>
              <w:top w:val="nil"/>
              <w:left w:val="single" w:sz="4" w:space="0" w:color="auto"/>
              <w:bottom w:val="single" w:sz="4" w:space="0" w:color="auto"/>
              <w:right w:val="single" w:sz="4" w:space="0" w:color="auto"/>
            </w:tcBorders>
          </w:tcPr>
          <w:p w14:paraId="2A6699C9" w14:textId="77777777" w:rsidR="00270292" w:rsidRPr="000941A4" w:rsidRDefault="00270292" w:rsidP="00270292">
            <w:pPr>
              <w:spacing w:after="0" w:line="240" w:lineRule="auto"/>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Granty a transfery (300)</w:t>
            </w:r>
            <w:r w:rsidRPr="000941A4">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3D2680D2"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928D91A"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7F1D61A1"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25375D9E"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580F4140"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 </w:t>
            </w:r>
          </w:p>
        </w:tc>
      </w:tr>
      <w:tr w:rsidR="00270292" w:rsidRPr="000941A4" w14:paraId="7E4D7B6C" w14:textId="77777777" w:rsidTr="00270292">
        <w:trPr>
          <w:trHeight w:val="255"/>
        </w:trPr>
        <w:tc>
          <w:tcPr>
            <w:tcW w:w="4950" w:type="dxa"/>
            <w:tcBorders>
              <w:top w:val="nil"/>
              <w:left w:val="single" w:sz="4" w:space="0" w:color="auto"/>
              <w:bottom w:val="single" w:sz="4" w:space="0" w:color="auto"/>
              <w:right w:val="single" w:sz="4" w:space="0" w:color="auto"/>
            </w:tcBorders>
          </w:tcPr>
          <w:p w14:paraId="2F97DBA3" w14:textId="77777777" w:rsidR="00270292" w:rsidRPr="000941A4" w:rsidRDefault="00270292" w:rsidP="00270292">
            <w:pPr>
              <w:spacing w:after="0" w:line="240" w:lineRule="auto"/>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14:paraId="6FD1CC3C"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5E9519B3"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1907C444"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5A012F2E"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7A7BE6AD"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 </w:t>
            </w:r>
          </w:p>
        </w:tc>
      </w:tr>
      <w:tr w:rsidR="00270292" w:rsidRPr="000941A4" w14:paraId="72AC7D9B" w14:textId="77777777" w:rsidTr="00270292">
        <w:trPr>
          <w:trHeight w:val="255"/>
        </w:trPr>
        <w:tc>
          <w:tcPr>
            <w:tcW w:w="4950" w:type="dxa"/>
            <w:tcBorders>
              <w:top w:val="nil"/>
              <w:left w:val="single" w:sz="4" w:space="0" w:color="auto"/>
              <w:bottom w:val="single" w:sz="4" w:space="0" w:color="auto"/>
              <w:right w:val="single" w:sz="4" w:space="0" w:color="auto"/>
            </w:tcBorders>
          </w:tcPr>
          <w:p w14:paraId="7D84D2BF" w14:textId="77777777" w:rsidR="00270292" w:rsidRPr="000941A4" w:rsidRDefault="00270292" w:rsidP="00270292">
            <w:pPr>
              <w:spacing w:after="0" w:line="240" w:lineRule="auto"/>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14:paraId="6B95D49B"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6E0A3BD0"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19A57DFF"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7CDF549C"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1EBDCE9F"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 </w:t>
            </w:r>
          </w:p>
        </w:tc>
      </w:tr>
      <w:tr w:rsidR="00270292" w:rsidRPr="000941A4" w14:paraId="1BA513B5" w14:textId="77777777" w:rsidTr="00270292">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5E5B86F6" w14:textId="77777777" w:rsidR="00270292" w:rsidRPr="000941A4" w:rsidRDefault="00270292" w:rsidP="00270292">
            <w:pPr>
              <w:spacing w:after="0" w:line="240" w:lineRule="auto"/>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78557BAE"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0276CD22"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22A83BD7"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2B0C5A36"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13ED8F74"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 </w:t>
            </w:r>
          </w:p>
        </w:tc>
      </w:tr>
    </w:tbl>
    <w:p w14:paraId="26F1D3EF" w14:textId="77777777" w:rsidR="00270292" w:rsidRPr="000941A4" w:rsidRDefault="00270292" w:rsidP="00270292">
      <w:pPr>
        <w:tabs>
          <w:tab w:val="num" w:pos="1080"/>
        </w:tabs>
        <w:spacing w:after="0" w:line="240" w:lineRule="auto"/>
        <w:jc w:val="both"/>
        <w:rPr>
          <w:rFonts w:ascii="Times New Roman" w:eastAsia="Times New Roman" w:hAnsi="Times New Roman" w:cs="Times New Roman"/>
          <w:bCs/>
          <w:sz w:val="20"/>
          <w:szCs w:val="20"/>
          <w:lang w:eastAsia="sk-SK"/>
        </w:rPr>
      </w:pPr>
      <w:r w:rsidRPr="000941A4">
        <w:rPr>
          <w:rFonts w:ascii="Times New Roman" w:eastAsia="Times New Roman" w:hAnsi="Times New Roman" w:cs="Times New Roman"/>
          <w:bCs/>
          <w:sz w:val="20"/>
          <w:szCs w:val="20"/>
          <w:lang w:eastAsia="sk-SK"/>
        </w:rPr>
        <w:t>1 –  príjmy rozpísať až do položiek platnej ekonomickej klasifikácie</w:t>
      </w:r>
    </w:p>
    <w:p w14:paraId="265C2EC0" w14:textId="77777777" w:rsidR="00270292" w:rsidRPr="000941A4" w:rsidRDefault="00270292" w:rsidP="00270292">
      <w:pPr>
        <w:tabs>
          <w:tab w:val="num" w:pos="1080"/>
        </w:tabs>
        <w:spacing w:after="0" w:line="240" w:lineRule="auto"/>
        <w:jc w:val="both"/>
        <w:rPr>
          <w:rFonts w:ascii="Times New Roman" w:eastAsia="Times New Roman" w:hAnsi="Times New Roman" w:cs="Times New Roman"/>
          <w:bCs/>
          <w:sz w:val="24"/>
          <w:szCs w:val="20"/>
          <w:lang w:eastAsia="sk-SK"/>
        </w:rPr>
      </w:pPr>
    </w:p>
    <w:p w14:paraId="397A34B2" w14:textId="77777777" w:rsidR="00270292" w:rsidRPr="000941A4" w:rsidRDefault="00270292" w:rsidP="00270292">
      <w:pPr>
        <w:tabs>
          <w:tab w:val="num" w:pos="1080"/>
        </w:tabs>
        <w:spacing w:after="0" w:line="240" w:lineRule="auto"/>
        <w:jc w:val="both"/>
        <w:rPr>
          <w:rFonts w:ascii="Times New Roman" w:eastAsia="Times New Roman" w:hAnsi="Times New Roman" w:cs="Times New Roman"/>
          <w:b/>
          <w:bCs/>
          <w:sz w:val="24"/>
          <w:szCs w:val="20"/>
          <w:lang w:eastAsia="sk-SK"/>
        </w:rPr>
      </w:pPr>
      <w:r w:rsidRPr="000941A4">
        <w:rPr>
          <w:rFonts w:ascii="Times New Roman" w:eastAsia="Times New Roman" w:hAnsi="Times New Roman" w:cs="Times New Roman"/>
          <w:b/>
          <w:bCs/>
          <w:sz w:val="24"/>
          <w:szCs w:val="20"/>
          <w:lang w:eastAsia="sk-SK"/>
        </w:rPr>
        <w:t>Poznámka:</w:t>
      </w:r>
    </w:p>
    <w:p w14:paraId="20446C4E" w14:textId="77777777" w:rsidR="00270292" w:rsidRPr="000941A4" w:rsidRDefault="00270292" w:rsidP="00270292">
      <w:pPr>
        <w:tabs>
          <w:tab w:val="num" w:pos="1080"/>
        </w:tabs>
        <w:spacing w:after="0" w:line="240" w:lineRule="auto"/>
        <w:jc w:val="both"/>
        <w:rPr>
          <w:rFonts w:ascii="Times New Roman" w:eastAsia="Times New Roman" w:hAnsi="Times New Roman" w:cs="Times New Roman"/>
          <w:bCs/>
          <w:sz w:val="24"/>
          <w:szCs w:val="20"/>
          <w:lang w:eastAsia="sk-SK"/>
        </w:rPr>
      </w:pPr>
      <w:r w:rsidRPr="000941A4">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7BFBA56E" w14:textId="77777777" w:rsidR="00270292" w:rsidRPr="000941A4" w:rsidRDefault="00270292" w:rsidP="00270292">
      <w:pPr>
        <w:spacing w:after="0" w:line="240" w:lineRule="auto"/>
        <w:rPr>
          <w:rFonts w:ascii="Times New Roman" w:eastAsia="Times New Roman" w:hAnsi="Times New Roman" w:cs="Times New Roman"/>
          <w:bCs/>
          <w:sz w:val="24"/>
          <w:szCs w:val="24"/>
          <w:lang w:eastAsia="sk-SK"/>
        </w:rPr>
      </w:pPr>
      <w:r w:rsidRPr="000941A4">
        <w:rPr>
          <w:rFonts w:ascii="Times New Roman" w:eastAsia="Times New Roman" w:hAnsi="Times New Roman" w:cs="Times New Roman"/>
          <w:bCs/>
          <w:sz w:val="24"/>
          <w:szCs w:val="24"/>
          <w:lang w:eastAsia="sk-SK"/>
        </w:rPr>
        <w:br w:type="page"/>
      </w:r>
    </w:p>
    <w:p w14:paraId="0006568A" w14:textId="77777777" w:rsidR="00270292" w:rsidRPr="000941A4" w:rsidRDefault="00270292" w:rsidP="00270292">
      <w:pPr>
        <w:tabs>
          <w:tab w:val="num" w:pos="1080"/>
        </w:tabs>
        <w:spacing w:after="0" w:line="240" w:lineRule="auto"/>
        <w:jc w:val="both"/>
        <w:rPr>
          <w:rFonts w:ascii="Times New Roman" w:eastAsia="Times New Roman" w:hAnsi="Times New Roman" w:cs="Times New Roman"/>
          <w:bCs/>
          <w:sz w:val="20"/>
          <w:szCs w:val="20"/>
          <w:lang w:eastAsia="sk-SK"/>
        </w:rPr>
      </w:pPr>
      <w:r w:rsidRPr="000941A4">
        <w:rPr>
          <w:rFonts w:ascii="Times New Roman" w:eastAsia="Times New Roman" w:hAnsi="Times New Roman" w:cs="Times New Roman"/>
          <w:bCs/>
          <w:sz w:val="20"/>
          <w:szCs w:val="20"/>
          <w:lang w:eastAsia="sk-SK"/>
        </w:rPr>
        <w:lastRenderedPageBreak/>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270292" w:rsidRPr="000941A4" w14:paraId="1959732B" w14:textId="77777777" w:rsidTr="00270292">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0E329D10" w14:textId="77777777" w:rsidR="00270292" w:rsidRPr="000941A4" w:rsidRDefault="00270292" w:rsidP="00270292">
            <w:pPr>
              <w:spacing w:after="0" w:line="240" w:lineRule="auto"/>
              <w:jc w:val="center"/>
              <w:rPr>
                <w:rFonts w:ascii="Times New Roman" w:eastAsia="Times New Roman" w:hAnsi="Times New Roman" w:cs="Times New Roman"/>
                <w:b/>
                <w:bCs/>
                <w:sz w:val="20"/>
                <w:szCs w:val="20"/>
                <w:lang w:eastAsia="sk-SK"/>
              </w:rPr>
            </w:pPr>
            <w:r w:rsidRPr="000941A4">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46C039BE" w14:textId="77777777" w:rsidR="00270292" w:rsidRPr="000941A4" w:rsidRDefault="00270292" w:rsidP="00270292">
            <w:pPr>
              <w:spacing w:after="0" w:line="240" w:lineRule="auto"/>
              <w:jc w:val="center"/>
              <w:rPr>
                <w:rFonts w:ascii="Times New Roman" w:eastAsia="Times New Roman" w:hAnsi="Times New Roman" w:cs="Times New Roman"/>
                <w:b/>
                <w:bCs/>
                <w:sz w:val="20"/>
                <w:szCs w:val="20"/>
                <w:lang w:eastAsia="sk-SK"/>
              </w:rPr>
            </w:pPr>
            <w:r w:rsidRPr="000941A4">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77407BB"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poznámka</w:t>
            </w:r>
          </w:p>
        </w:tc>
      </w:tr>
      <w:tr w:rsidR="00270292" w:rsidRPr="000941A4" w14:paraId="645DFACC" w14:textId="77777777" w:rsidTr="00270292">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17A3F11F" w14:textId="77777777" w:rsidR="00270292" w:rsidRPr="000941A4" w:rsidRDefault="00270292" w:rsidP="00270292">
            <w:pPr>
              <w:spacing w:after="0" w:line="240" w:lineRule="auto"/>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vAlign w:val="center"/>
          </w:tcPr>
          <w:p w14:paraId="0765E418" w14:textId="77777777" w:rsidR="00270292" w:rsidRPr="000941A4" w:rsidRDefault="00270292" w:rsidP="00270292">
            <w:pPr>
              <w:spacing w:after="0" w:line="240" w:lineRule="auto"/>
              <w:jc w:val="center"/>
              <w:rPr>
                <w:rFonts w:ascii="Times New Roman" w:eastAsia="Times New Roman" w:hAnsi="Times New Roman" w:cs="Times New Roman"/>
                <w:b/>
                <w:bCs/>
                <w:sz w:val="20"/>
                <w:szCs w:val="20"/>
                <w:lang w:eastAsia="sk-SK"/>
              </w:rPr>
            </w:pPr>
            <w:r w:rsidRPr="000941A4">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4</w:t>
            </w:r>
          </w:p>
        </w:tc>
        <w:tc>
          <w:tcPr>
            <w:tcW w:w="1650" w:type="dxa"/>
            <w:tcBorders>
              <w:top w:val="nil"/>
              <w:left w:val="nil"/>
              <w:bottom w:val="single" w:sz="4" w:space="0" w:color="auto"/>
              <w:right w:val="single" w:sz="4" w:space="0" w:color="auto"/>
            </w:tcBorders>
            <w:shd w:val="clear" w:color="auto" w:fill="BFBFBF" w:themeFill="background1" w:themeFillShade="BF"/>
            <w:vAlign w:val="center"/>
          </w:tcPr>
          <w:p w14:paraId="6AEC182D" w14:textId="77777777" w:rsidR="00270292" w:rsidRPr="000941A4" w:rsidRDefault="00270292" w:rsidP="00270292">
            <w:pPr>
              <w:spacing w:after="0" w:line="240" w:lineRule="auto"/>
              <w:jc w:val="center"/>
              <w:rPr>
                <w:rFonts w:ascii="Times New Roman" w:eastAsia="Times New Roman" w:hAnsi="Times New Roman" w:cs="Times New Roman"/>
                <w:b/>
                <w:bCs/>
                <w:sz w:val="20"/>
                <w:szCs w:val="20"/>
                <w:lang w:eastAsia="sk-SK"/>
              </w:rPr>
            </w:pPr>
            <w:r w:rsidRPr="000941A4">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5</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7E685DAC" w14:textId="77777777" w:rsidR="00270292" w:rsidRPr="000941A4" w:rsidRDefault="00270292" w:rsidP="00270292">
            <w:pPr>
              <w:spacing w:after="0" w:line="240" w:lineRule="auto"/>
              <w:jc w:val="center"/>
              <w:rPr>
                <w:rFonts w:ascii="Times New Roman" w:eastAsia="Times New Roman" w:hAnsi="Times New Roman" w:cs="Times New Roman"/>
                <w:b/>
                <w:bCs/>
                <w:sz w:val="20"/>
                <w:szCs w:val="20"/>
                <w:lang w:eastAsia="sk-SK"/>
              </w:rPr>
            </w:pPr>
            <w:r w:rsidRPr="000941A4">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6</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04DE7BE9"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7</w:t>
            </w:r>
          </w:p>
        </w:tc>
        <w:tc>
          <w:tcPr>
            <w:tcW w:w="1649" w:type="dxa"/>
            <w:vMerge/>
            <w:tcBorders>
              <w:top w:val="single" w:sz="4" w:space="0" w:color="auto"/>
              <w:left w:val="single" w:sz="4" w:space="0" w:color="auto"/>
              <w:bottom w:val="single" w:sz="4" w:space="0" w:color="auto"/>
              <w:right w:val="single" w:sz="4" w:space="0" w:color="auto"/>
            </w:tcBorders>
            <w:vAlign w:val="center"/>
          </w:tcPr>
          <w:p w14:paraId="664446D3" w14:textId="77777777" w:rsidR="00270292" w:rsidRPr="000941A4" w:rsidRDefault="00270292" w:rsidP="00270292">
            <w:pPr>
              <w:spacing w:after="0" w:line="240" w:lineRule="auto"/>
              <w:rPr>
                <w:rFonts w:ascii="Times New Roman" w:eastAsia="Times New Roman" w:hAnsi="Times New Roman" w:cs="Times New Roman"/>
                <w:b/>
                <w:bCs/>
                <w:color w:val="FFFFFF"/>
                <w:sz w:val="24"/>
                <w:szCs w:val="24"/>
                <w:lang w:eastAsia="sk-SK"/>
              </w:rPr>
            </w:pPr>
          </w:p>
        </w:tc>
      </w:tr>
      <w:tr w:rsidR="00270292" w:rsidRPr="000941A4" w14:paraId="725D05E6" w14:textId="77777777" w:rsidTr="00270292">
        <w:trPr>
          <w:trHeight w:val="255"/>
        </w:trPr>
        <w:tc>
          <w:tcPr>
            <w:tcW w:w="7070" w:type="dxa"/>
            <w:tcBorders>
              <w:top w:val="nil"/>
              <w:left w:val="single" w:sz="4" w:space="0" w:color="auto"/>
              <w:bottom w:val="single" w:sz="4" w:space="0" w:color="auto"/>
              <w:right w:val="single" w:sz="4" w:space="0" w:color="auto"/>
            </w:tcBorders>
          </w:tcPr>
          <w:p w14:paraId="046B3E67" w14:textId="77777777" w:rsidR="00270292" w:rsidRPr="000941A4" w:rsidRDefault="00270292" w:rsidP="00270292">
            <w:pPr>
              <w:spacing w:after="0" w:line="240" w:lineRule="auto"/>
              <w:rPr>
                <w:rFonts w:ascii="Times New Roman" w:eastAsia="Times New Roman" w:hAnsi="Times New Roman" w:cs="Times New Roman"/>
                <w:b/>
                <w:bCs/>
                <w:sz w:val="20"/>
                <w:szCs w:val="20"/>
                <w:lang w:eastAsia="sk-SK"/>
              </w:rPr>
            </w:pPr>
            <w:r w:rsidRPr="000941A4">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vAlign w:val="center"/>
          </w:tcPr>
          <w:p w14:paraId="2145A42D" w14:textId="77777777" w:rsidR="00270292" w:rsidRPr="000941A4" w:rsidRDefault="00270292" w:rsidP="00270292">
            <w:pPr>
              <w:spacing w:after="0" w:line="240" w:lineRule="auto"/>
              <w:jc w:val="center"/>
              <w:rPr>
                <w:rFonts w:ascii="Times New Roman" w:eastAsia="Times New Roman" w:hAnsi="Times New Roman" w:cs="Times New Roman"/>
                <w:b/>
                <w:bCs/>
                <w:sz w:val="20"/>
                <w:szCs w:val="20"/>
                <w:lang w:eastAsia="sk-SK"/>
              </w:rPr>
            </w:pPr>
            <w:r w:rsidRPr="00AC1ADB">
              <w:rPr>
                <w:rFonts w:ascii="Times New Roman" w:hAnsi="Times New Roman" w:cs="Times New Roman"/>
                <w:b/>
                <w:bCs/>
                <w:color w:val="000000"/>
                <w:sz w:val="20"/>
                <w:szCs w:val="20"/>
              </w:rPr>
              <w:t>0</w:t>
            </w:r>
          </w:p>
        </w:tc>
        <w:tc>
          <w:tcPr>
            <w:tcW w:w="1650" w:type="dxa"/>
            <w:tcBorders>
              <w:top w:val="nil"/>
              <w:left w:val="nil"/>
              <w:bottom w:val="single" w:sz="4" w:space="0" w:color="auto"/>
              <w:right w:val="single" w:sz="4" w:space="0" w:color="auto"/>
            </w:tcBorders>
            <w:vAlign w:val="center"/>
          </w:tcPr>
          <w:p w14:paraId="07B81304" w14:textId="77777777" w:rsidR="00270292" w:rsidRPr="000941A4" w:rsidRDefault="00270292" w:rsidP="00270292">
            <w:pPr>
              <w:spacing w:after="0" w:line="240" w:lineRule="auto"/>
              <w:jc w:val="center"/>
              <w:rPr>
                <w:rFonts w:ascii="Times New Roman" w:eastAsia="Times New Roman" w:hAnsi="Times New Roman" w:cs="Times New Roman"/>
                <w:b/>
                <w:bCs/>
                <w:sz w:val="20"/>
                <w:szCs w:val="20"/>
                <w:lang w:eastAsia="sk-SK"/>
              </w:rPr>
            </w:pPr>
            <w:r w:rsidRPr="000941A4">
              <w:rPr>
                <w:rFonts w:ascii="Times New Roman" w:hAnsi="Times New Roman" w:cs="Times New Roman"/>
                <w:b/>
                <w:bCs/>
                <w:color w:val="000000"/>
                <w:sz w:val="20"/>
                <w:szCs w:val="20"/>
              </w:rPr>
              <w:t xml:space="preserve">1 </w:t>
            </w:r>
            <w:r>
              <w:rPr>
                <w:rFonts w:ascii="Times New Roman" w:hAnsi="Times New Roman" w:cs="Times New Roman"/>
                <w:b/>
                <w:bCs/>
                <w:color w:val="000000"/>
                <w:sz w:val="20"/>
                <w:szCs w:val="20"/>
              </w:rPr>
              <w:t>388</w:t>
            </w:r>
            <w:r w:rsidRPr="000941A4">
              <w:rPr>
                <w:rFonts w:ascii="Times New Roman" w:hAnsi="Times New Roman" w:cs="Times New Roman"/>
                <w:b/>
                <w:bCs/>
                <w:color w:val="000000"/>
                <w:sz w:val="20"/>
                <w:szCs w:val="20"/>
              </w:rPr>
              <w:t xml:space="preserve"> 000</w:t>
            </w:r>
          </w:p>
        </w:tc>
        <w:tc>
          <w:tcPr>
            <w:tcW w:w="1540" w:type="dxa"/>
            <w:tcBorders>
              <w:top w:val="nil"/>
              <w:left w:val="nil"/>
              <w:bottom w:val="single" w:sz="4" w:space="0" w:color="auto"/>
              <w:right w:val="single" w:sz="4" w:space="0" w:color="auto"/>
            </w:tcBorders>
            <w:vAlign w:val="center"/>
          </w:tcPr>
          <w:p w14:paraId="3BBE2A90" w14:textId="77777777" w:rsidR="00270292" w:rsidRPr="000941A4" w:rsidRDefault="00270292" w:rsidP="00270292">
            <w:pPr>
              <w:spacing w:after="0" w:line="240" w:lineRule="auto"/>
              <w:jc w:val="center"/>
              <w:rPr>
                <w:rFonts w:ascii="Times New Roman" w:eastAsia="Times New Roman" w:hAnsi="Times New Roman" w:cs="Times New Roman"/>
                <w:b/>
                <w:bCs/>
                <w:sz w:val="20"/>
                <w:szCs w:val="20"/>
                <w:lang w:eastAsia="sk-SK"/>
              </w:rPr>
            </w:pPr>
            <w:r w:rsidRPr="000941A4">
              <w:rPr>
                <w:rFonts w:ascii="Times New Roman" w:hAnsi="Times New Roman" w:cs="Times New Roman"/>
                <w:b/>
                <w:bCs/>
                <w:color w:val="000000"/>
                <w:sz w:val="20"/>
                <w:szCs w:val="20"/>
              </w:rPr>
              <w:t xml:space="preserve">1 </w:t>
            </w:r>
            <w:r>
              <w:rPr>
                <w:rFonts w:ascii="Times New Roman" w:hAnsi="Times New Roman" w:cs="Times New Roman"/>
                <w:b/>
                <w:bCs/>
                <w:color w:val="000000"/>
                <w:sz w:val="20"/>
                <w:szCs w:val="20"/>
              </w:rPr>
              <w:t>388</w:t>
            </w:r>
            <w:r w:rsidRPr="000941A4">
              <w:rPr>
                <w:rFonts w:ascii="Times New Roman" w:hAnsi="Times New Roman" w:cs="Times New Roman"/>
                <w:b/>
                <w:bCs/>
                <w:color w:val="000000"/>
                <w:sz w:val="20"/>
                <w:szCs w:val="20"/>
              </w:rPr>
              <w:t xml:space="preserve"> 000</w:t>
            </w:r>
          </w:p>
        </w:tc>
        <w:tc>
          <w:tcPr>
            <w:tcW w:w="1540" w:type="dxa"/>
            <w:tcBorders>
              <w:top w:val="nil"/>
              <w:left w:val="nil"/>
              <w:bottom w:val="single" w:sz="4" w:space="0" w:color="auto"/>
              <w:right w:val="single" w:sz="4" w:space="0" w:color="auto"/>
            </w:tcBorders>
            <w:vAlign w:val="center"/>
          </w:tcPr>
          <w:p w14:paraId="0973B34D"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Pr>
                <w:rFonts w:ascii="Times New Roman" w:hAnsi="Times New Roman" w:cs="Times New Roman"/>
                <w:b/>
                <w:bCs/>
                <w:color w:val="000000"/>
                <w:sz w:val="20"/>
                <w:szCs w:val="20"/>
              </w:rPr>
              <w:t>835</w:t>
            </w:r>
            <w:r w:rsidRPr="000941A4">
              <w:rPr>
                <w:rFonts w:ascii="Times New Roman" w:hAnsi="Times New Roman" w:cs="Times New Roman"/>
                <w:b/>
                <w:bCs/>
                <w:color w:val="000000"/>
                <w:sz w:val="20"/>
                <w:szCs w:val="20"/>
              </w:rPr>
              <w:t xml:space="preserve"> 000</w:t>
            </w:r>
          </w:p>
        </w:tc>
        <w:tc>
          <w:tcPr>
            <w:tcW w:w="1649" w:type="dxa"/>
            <w:tcBorders>
              <w:top w:val="nil"/>
              <w:left w:val="nil"/>
              <w:bottom w:val="single" w:sz="4" w:space="0" w:color="auto"/>
              <w:right w:val="single" w:sz="4" w:space="0" w:color="auto"/>
            </w:tcBorders>
            <w:noWrap/>
            <w:vAlign w:val="bottom"/>
          </w:tcPr>
          <w:p w14:paraId="36B25469"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 </w:t>
            </w:r>
          </w:p>
        </w:tc>
      </w:tr>
      <w:tr w:rsidR="00270292" w:rsidRPr="000941A4" w14:paraId="539C68DE" w14:textId="77777777" w:rsidTr="00270292">
        <w:trPr>
          <w:trHeight w:val="255"/>
        </w:trPr>
        <w:tc>
          <w:tcPr>
            <w:tcW w:w="7070" w:type="dxa"/>
            <w:tcBorders>
              <w:top w:val="nil"/>
              <w:left w:val="single" w:sz="4" w:space="0" w:color="auto"/>
              <w:bottom w:val="single" w:sz="4" w:space="0" w:color="auto"/>
              <w:right w:val="single" w:sz="4" w:space="0" w:color="auto"/>
            </w:tcBorders>
          </w:tcPr>
          <w:p w14:paraId="75B84CE0" w14:textId="77777777" w:rsidR="00270292" w:rsidRPr="000941A4" w:rsidRDefault="00270292" w:rsidP="00270292">
            <w:pPr>
              <w:spacing w:after="0" w:line="240" w:lineRule="auto"/>
              <w:rPr>
                <w:rFonts w:ascii="Times New Roman" w:eastAsia="Times New Roman" w:hAnsi="Times New Roman" w:cs="Times New Roman"/>
                <w:sz w:val="20"/>
                <w:szCs w:val="20"/>
                <w:lang w:eastAsia="sk-SK"/>
              </w:rPr>
            </w:pPr>
            <w:r w:rsidRPr="000941A4">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vAlign w:val="center"/>
          </w:tcPr>
          <w:p w14:paraId="3A6A2530" w14:textId="77777777" w:rsidR="00270292" w:rsidRPr="000941A4" w:rsidRDefault="00270292" w:rsidP="00270292">
            <w:pPr>
              <w:spacing w:after="0" w:line="240" w:lineRule="auto"/>
              <w:jc w:val="center"/>
              <w:rPr>
                <w:rFonts w:ascii="Times New Roman" w:eastAsia="Times New Roman" w:hAnsi="Times New Roman" w:cs="Times New Roman"/>
                <w:sz w:val="20"/>
                <w:szCs w:val="20"/>
                <w:lang w:eastAsia="sk-SK"/>
              </w:rPr>
            </w:pPr>
            <w:r w:rsidRPr="00AC1ADB">
              <w:rPr>
                <w:rFonts w:ascii="Times New Roman" w:hAnsi="Times New Roman" w:cs="Times New Roman"/>
                <w:color w:val="000000"/>
                <w:sz w:val="20"/>
                <w:szCs w:val="20"/>
              </w:rPr>
              <w:t> </w:t>
            </w:r>
          </w:p>
        </w:tc>
        <w:tc>
          <w:tcPr>
            <w:tcW w:w="1650" w:type="dxa"/>
            <w:tcBorders>
              <w:top w:val="nil"/>
              <w:left w:val="nil"/>
              <w:bottom w:val="single" w:sz="4" w:space="0" w:color="auto"/>
              <w:right w:val="single" w:sz="4" w:space="0" w:color="auto"/>
            </w:tcBorders>
            <w:vAlign w:val="center"/>
          </w:tcPr>
          <w:p w14:paraId="15216700" w14:textId="77777777" w:rsidR="00270292" w:rsidRPr="000941A4" w:rsidRDefault="00270292" w:rsidP="00270292">
            <w:pPr>
              <w:spacing w:after="0" w:line="240" w:lineRule="auto"/>
              <w:jc w:val="center"/>
              <w:rPr>
                <w:rFonts w:ascii="Times New Roman" w:eastAsia="Times New Roman" w:hAnsi="Times New Roman" w:cs="Times New Roman"/>
                <w:sz w:val="20"/>
                <w:szCs w:val="20"/>
                <w:lang w:eastAsia="sk-SK"/>
              </w:rPr>
            </w:pPr>
            <w:r w:rsidRPr="000941A4">
              <w:rPr>
                <w:rFonts w:ascii="Times New Roman" w:hAnsi="Times New Roman" w:cs="Times New Roman"/>
                <w:color w:val="000000"/>
                <w:sz w:val="20"/>
                <w:szCs w:val="20"/>
              </w:rPr>
              <w:t> </w:t>
            </w:r>
          </w:p>
        </w:tc>
        <w:tc>
          <w:tcPr>
            <w:tcW w:w="1540" w:type="dxa"/>
            <w:tcBorders>
              <w:top w:val="nil"/>
              <w:left w:val="nil"/>
              <w:bottom w:val="single" w:sz="4" w:space="0" w:color="auto"/>
              <w:right w:val="single" w:sz="4" w:space="0" w:color="auto"/>
            </w:tcBorders>
            <w:vAlign w:val="center"/>
          </w:tcPr>
          <w:p w14:paraId="3D792632" w14:textId="77777777" w:rsidR="00270292" w:rsidRPr="000941A4" w:rsidRDefault="00270292" w:rsidP="00270292">
            <w:pPr>
              <w:spacing w:after="0" w:line="240" w:lineRule="auto"/>
              <w:jc w:val="center"/>
              <w:rPr>
                <w:rFonts w:ascii="Times New Roman" w:eastAsia="Times New Roman" w:hAnsi="Times New Roman" w:cs="Times New Roman"/>
                <w:sz w:val="20"/>
                <w:szCs w:val="20"/>
                <w:lang w:eastAsia="sk-SK"/>
              </w:rPr>
            </w:pPr>
            <w:r w:rsidRPr="000941A4">
              <w:rPr>
                <w:rFonts w:ascii="Times New Roman" w:hAnsi="Times New Roman" w:cs="Times New Roman"/>
                <w:color w:val="000000"/>
                <w:sz w:val="20"/>
                <w:szCs w:val="20"/>
              </w:rPr>
              <w:t> </w:t>
            </w:r>
          </w:p>
        </w:tc>
        <w:tc>
          <w:tcPr>
            <w:tcW w:w="1540" w:type="dxa"/>
            <w:tcBorders>
              <w:top w:val="nil"/>
              <w:left w:val="nil"/>
              <w:bottom w:val="single" w:sz="4" w:space="0" w:color="auto"/>
              <w:right w:val="single" w:sz="4" w:space="0" w:color="auto"/>
            </w:tcBorders>
            <w:vAlign w:val="center"/>
          </w:tcPr>
          <w:p w14:paraId="6BBB12AB" w14:textId="77777777" w:rsidR="00270292" w:rsidRPr="000941A4" w:rsidRDefault="00270292" w:rsidP="00270292">
            <w:pPr>
              <w:spacing w:after="0" w:line="240" w:lineRule="auto"/>
              <w:jc w:val="center"/>
              <w:rPr>
                <w:rFonts w:ascii="Times New Roman" w:eastAsia="Times New Roman" w:hAnsi="Times New Roman" w:cs="Times New Roman"/>
                <w:sz w:val="24"/>
                <w:szCs w:val="24"/>
                <w:lang w:eastAsia="sk-SK"/>
              </w:rPr>
            </w:pPr>
            <w:r w:rsidRPr="000941A4">
              <w:rPr>
                <w:rFonts w:ascii="Times New Roman" w:hAnsi="Times New Roman" w:cs="Times New Roman"/>
                <w:color w:val="000000"/>
              </w:rPr>
              <w:t> </w:t>
            </w:r>
          </w:p>
        </w:tc>
        <w:tc>
          <w:tcPr>
            <w:tcW w:w="1649" w:type="dxa"/>
            <w:tcBorders>
              <w:top w:val="nil"/>
              <w:left w:val="nil"/>
              <w:bottom w:val="single" w:sz="4" w:space="0" w:color="auto"/>
              <w:right w:val="single" w:sz="4" w:space="0" w:color="auto"/>
            </w:tcBorders>
            <w:noWrap/>
            <w:vAlign w:val="bottom"/>
          </w:tcPr>
          <w:p w14:paraId="02C82768"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 </w:t>
            </w:r>
          </w:p>
        </w:tc>
      </w:tr>
      <w:tr w:rsidR="00270292" w:rsidRPr="000941A4" w14:paraId="71FC84A7" w14:textId="77777777" w:rsidTr="00270292">
        <w:trPr>
          <w:trHeight w:val="255"/>
        </w:trPr>
        <w:tc>
          <w:tcPr>
            <w:tcW w:w="7070" w:type="dxa"/>
            <w:tcBorders>
              <w:top w:val="nil"/>
              <w:left w:val="single" w:sz="4" w:space="0" w:color="auto"/>
              <w:bottom w:val="single" w:sz="4" w:space="0" w:color="auto"/>
              <w:right w:val="single" w:sz="4" w:space="0" w:color="auto"/>
            </w:tcBorders>
          </w:tcPr>
          <w:p w14:paraId="326FED4F" w14:textId="77777777" w:rsidR="00270292" w:rsidRPr="000941A4" w:rsidRDefault="00270292" w:rsidP="00270292">
            <w:pPr>
              <w:spacing w:after="0" w:line="240" w:lineRule="auto"/>
              <w:rPr>
                <w:rFonts w:ascii="Times New Roman" w:eastAsia="Times New Roman" w:hAnsi="Times New Roman" w:cs="Times New Roman"/>
                <w:sz w:val="20"/>
                <w:szCs w:val="20"/>
                <w:vertAlign w:val="superscript"/>
                <w:lang w:eastAsia="sk-SK"/>
              </w:rPr>
            </w:pPr>
            <w:r w:rsidRPr="000941A4">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vAlign w:val="center"/>
          </w:tcPr>
          <w:p w14:paraId="0AEFC652" w14:textId="77777777" w:rsidR="00270292" w:rsidRPr="000941A4" w:rsidRDefault="00270292" w:rsidP="00270292">
            <w:pPr>
              <w:spacing w:after="0" w:line="240" w:lineRule="auto"/>
              <w:jc w:val="center"/>
              <w:rPr>
                <w:rFonts w:ascii="Times New Roman" w:eastAsia="Times New Roman" w:hAnsi="Times New Roman" w:cs="Times New Roman"/>
                <w:sz w:val="20"/>
                <w:szCs w:val="20"/>
                <w:lang w:eastAsia="sk-SK"/>
              </w:rPr>
            </w:pPr>
            <w:r w:rsidRPr="00AC1ADB">
              <w:rPr>
                <w:rFonts w:ascii="Times New Roman" w:hAnsi="Times New Roman" w:cs="Times New Roman"/>
                <w:color w:val="000000"/>
                <w:sz w:val="20"/>
                <w:szCs w:val="20"/>
              </w:rPr>
              <w:t> </w:t>
            </w:r>
          </w:p>
        </w:tc>
        <w:tc>
          <w:tcPr>
            <w:tcW w:w="1650" w:type="dxa"/>
            <w:tcBorders>
              <w:top w:val="nil"/>
              <w:left w:val="nil"/>
              <w:bottom w:val="single" w:sz="4" w:space="0" w:color="auto"/>
              <w:right w:val="single" w:sz="4" w:space="0" w:color="auto"/>
            </w:tcBorders>
            <w:vAlign w:val="center"/>
          </w:tcPr>
          <w:p w14:paraId="2B97EA5E" w14:textId="77777777" w:rsidR="00270292" w:rsidRPr="000941A4" w:rsidRDefault="00270292" w:rsidP="00270292">
            <w:pPr>
              <w:spacing w:after="0" w:line="240" w:lineRule="auto"/>
              <w:jc w:val="center"/>
              <w:rPr>
                <w:rFonts w:ascii="Times New Roman" w:eastAsia="Times New Roman" w:hAnsi="Times New Roman" w:cs="Times New Roman"/>
                <w:sz w:val="20"/>
                <w:szCs w:val="20"/>
                <w:lang w:eastAsia="sk-SK"/>
              </w:rPr>
            </w:pPr>
            <w:r w:rsidRPr="000941A4">
              <w:rPr>
                <w:rFonts w:ascii="Times New Roman" w:hAnsi="Times New Roman" w:cs="Times New Roman"/>
                <w:color w:val="000000"/>
                <w:sz w:val="20"/>
                <w:szCs w:val="20"/>
              </w:rPr>
              <w:t> </w:t>
            </w:r>
          </w:p>
        </w:tc>
        <w:tc>
          <w:tcPr>
            <w:tcW w:w="1540" w:type="dxa"/>
            <w:tcBorders>
              <w:top w:val="nil"/>
              <w:left w:val="nil"/>
              <w:bottom w:val="single" w:sz="4" w:space="0" w:color="auto"/>
              <w:right w:val="single" w:sz="4" w:space="0" w:color="auto"/>
            </w:tcBorders>
            <w:vAlign w:val="center"/>
          </w:tcPr>
          <w:p w14:paraId="7E06E2EC" w14:textId="77777777" w:rsidR="00270292" w:rsidRPr="000941A4" w:rsidRDefault="00270292" w:rsidP="00270292">
            <w:pPr>
              <w:spacing w:after="0" w:line="240" w:lineRule="auto"/>
              <w:jc w:val="center"/>
              <w:rPr>
                <w:rFonts w:ascii="Times New Roman" w:eastAsia="Times New Roman" w:hAnsi="Times New Roman" w:cs="Times New Roman"/>
                <w:sz w:val="20"/>
                <w:szCs w:val="20"/>
                <w:lang w:eastAsia="sk-SK"/>
              </w:rPr>
            </w:pPr>
            <w:r w:rsidRPr="000941A4">
              <w:rPr>
                <w:rFonts w:ascii="Times New Roman" w:hAnsi="Times New Roman" w:cs="Times New Roman"/>
                <w:color w:val="000000"/>
                <w:sz w:val="20"/>
                <w:szCs w:val="20"/>
              </w:rPr>
              <w:t> </w:t>
            </w:r>
          </w:p>
        </w:tc>
        <w:tc>
          <w:tcPr>
            <w:tcW w:w="1540" w:type="dxa"/>
            <w:tcBorders>
              <w:top w:val="nil"/>
              <w:left w:val="nil"/>
              <w:bottom w:val="single" w:sz="4" w:space="0" w:color="auto"/>
              <w:right w:val="single" w:sz="4" w:space="0" w:color="auto"/>
            </w:tcBorders>
            <w:vAlign w:val="center"/>
          </w:tcPr>
          <w:p w14:paraId="693C8293" w14:textId="77777777" w:rsidR="00270292" w:rsidRPr="000941A4" w:rsidRDefault="00270292" w:rsidP="00270292">
            <w:pPr>
              <w:spacing w:after="0" w:line="240" w:lineRule="auto"/>
              <w:jc w:val="center"/>
              <w:rPr>
                <w:rFonts w:ascii="Times New Roman" w:eastAsia="Times New Roman" w:hAnsi="Times New Roman" w:cs="Times New Roman"/>
                <w:sz w:val="24"/>
                <w:szCs w:val="24"/>
                <w:lang w:eastAsia="sk-SK"/>
              </w:rPr>
            </w:pPr>
            <w:r w:rsidRPr="000941A4">
              <w:rPr>
                <w:rFonts w:ascii="Times New Roman" w:hAnsi="Times New Roman" w:cs="Times New Roman"/>
                <w:color w:val="000000"/>
              </w:rPr>
              <w:t> </w:t>
            </w:r>
          </w:p>
        </w:tc>
        <w:tc>
          <w:tcPr>
            <w:tcW w:w="1649" w:type="dxa"/>
            <w:tcBorders>
              <w:top w:val="nil"/>
              <w:left w:val="nil"/>
              <w:bottom w:val="single" w:sz="4" w:space="0" w:color="auto"/>
              <w:right w:val="single" w:sz="4" w:space="0" w:color="auto"/>
            </w:tcBorders>
            <w:noWrap/>
            <w:vAlign w:val="bottom"/>
          </w:tcPr>
          <w:p w14:paraId="516A3192"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 </w:t>
            </w:r>
          </w:p>
        </w:tc>
      </w:tr>
      <w:tr w:rsidR="00270292" w:rsidRPr="000941A4" w14:paraId="4E7AD072" w14:textId="77777777" w:rsidTr="00270292">
        <w:trPr>
          <w:trHeight w:val="255"/>
        </w:trPr>
        <w:tc>
          <w:tcPr>
            <w:tcW w:w="7070" w:type="dxa"/>
            <w:tcBorders>
              <w:top w:val="nil"/>
              <w:left w:val="single" w:sz="4" w:space="0" w:color="auto"/>
              <w:bottom w:val="single" w:sz="4" w:space="0" w:color="auto"/>
              <w:right w:val="single" w:sz="4" w:space="0" w:color="auto"/>
            </w:tcBorders>
          </w:tcPr>
          <w:p w14:paraId="7F79F9F8" w14:textId="77777777" w:rsidR="00270292" w:rsidRPr="000941A4" w:rsidRDefault="00270292" w:rsidP="00270292">
            <w:pPr>
              <w:spacing w:after="0" w:line="240" w:lineRule="auto"/>
              <w:rPr>
                <w:rFonts w:ascii="Times New Roman" w:eastAsia="Times New Roman" w:hAnsi="Times New Roman" w:cs="Times New Roman"/>
                <w:sz w:val="20"/>
                <w:szCs w:val="20"/>
                <w:vertAlign w:val="superscript"/>
                <w:lang w:eastAsia="sk-SK"/>
              </w:rPr>
            </w:pPr>
            <w:r w:rsidRPr="000941A4">
              <w:rPr>
                <w:rFonts w:ascii="Times New Roman" w:eastAsia="Times New Roman" w:hAnsi="Times New Roman" w:cs="Times New Roman"/>
                <w:sz w:val="20"/>
                <w:szCs w:val="20"/>
                <w:lang w:eastAsia="sk-SK"/>
              </w:rPr>
              <w:t xml:space="preserve">  Tovary a služby (630)</w:t>
            </w:r>
            <w:r w:rsidRPr="000941A4">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05779050" w14:textId="77777777" w:rsidR="00270292" w:rsidRPr="000941A4" w:rsidRDefault="00270292" w:rsidP="00270292">
            <w:pPr>
              <w:spacing w:after="0" w:line="240" w:lineRule="auto"/>
              <w:jc w:val="center"/>
              <w:rPr>
                <w:rFonts w:ascii="Times New Roman" w:eastAsia="Times New Roman" w:hAnsi="Times New Roman" w:cs="Times New Roman"/>
                <w:sz w:val="20"/>
                <w:szCs w:val="20"/>
                <w:lang w:eastAsia="sk-SK"/>
              </w:rPr>
            </w:pPr>
            <w:r w:rsidRPr="00AC1ADB">
              <w:rPr>
                <w:rFonts w:ascii="Times New Roman" w:hAnsi="Times New Roman" w:cs="Times New Roman"/>
                <w:color w:val="000000"/>
                <w:sz w:val="20"/>
                <w:szCs w:val="20"/>
              </w:rPr>
              <w:t> </w:t>
            </w:r>
          </w:p>
        </w:tc>
        <w:tc>
          <w:tcPr>
            <w:tcW w:w="1650" w:type="dxa"/>
            <w:tcBorders>
              <w:top w:val="nil"/>
              <w:left w:val="nil"/>
              <w:bottom w:val="single" w:sz="4" w:space="0" w:color="auto"/>
              <w:right w:val="single" w:sz="4" w:space="0" w:color="auto"/>
            </w:tcBorders>
            <w:vAlign w:val="center"/>
          </w:tcPr>
          <w:p w14:paraId="56E81238" w14:textId="77777777" w:rsidR="00270292" w:rsidRPr="000941A4" w:rsidRDefault="00270292" w:rsidP="00270292">
            <w:pPr>
              <w:spacing w:after="0" w:line="240" w:lineRule="auto"/>
              <w:jc w:val="center"/>
              <w:rPr>
                <w:rFonts w:ascii="Times New Roman" w:eastAsia="Times New Roman" w:hAnsi="Times New Roman" w:cs="Times New Roman"/>
                <w:sz w:val="20"/>
                <w:szCs w:val="20"/>
                <w:lang w:eastAsia="sk-SK"/>
              </w:rPr>
            </w:pPr>
            <w:r w:rsidRPr="000941A4">
              <w:rPr>
                <w:rFonts w:ascii="Times New Roman" w:hAnsi="Times New Roman" w:cs="Times New Roman"/>
                <w:color w:val="000000"/>
                <w:sz w:val="20"/>
                <w:szCs w:val="20"/>
              </w:rPr>
              <w:t> </w:t>
            </w:r>
          </w:p>
        </w:tc>
        <w:tc>
          <w:tcPr>
            <w:tcW w:w="1540" w:type="dxa"/>
            <w:tcBorders>
              <w:top w:val="nil"/>
              <w:left w:val="nil"/>
              <w:bottom w:val="single" w:sz="4" w:space="0" w:color="auto"/>
              <w:right w:val="single" w:sz="4" w:space="0" w:color="auto"/>
            </w:tcBorders>
            <w:vAlign w:val="center"/>
          </w:tcPr>
          <w:p w14:paraId="200FE149" w14:textId="77777777" w:rsidR="00270292" w:rsidRPr="000941A4" w:rsidRDefault="00270292" w:rsidP="00270292">
            <w:pPr>
              <w:spacing w:after="0" w:line="240" w:lineRule="auto"/>
              <w:jc w:val="center"/>
              <w:rPr>
                <w:rFonts w:ascii="Times New Roman" w:eastAsia="Times New Roman" w:hAnsi="Times New Roman" w:cs="Times New Roman"/>
                <w:sz w:val="20"/>
                <w:szCs w:val="20"/>
                <w:lang w:eastAsia="sk-SK"/>
              </w:rPr>
            </w:pPr>
            <w:r w:rsidRPr="000941A4">
              <w:rPr>
                <w:rFonts w:ascii="Times New Roman" w:hAnsi="Times New Roman" w:cs="Times New Roman"/>
                <w:color w:val="000000"/>
                <w:sz w:val="20"/>
                <w:szCs w:val="20"/>
              </w:rPr>
              <w:t> </w:t>
            </w:r>
          </w:p>
        </w:tc>
        <w:tc>
          <w:tcPr>
            <w:tcW w:w="1540" w:type="dxa"/>
            <w:tcBorders>
              <w:top w:val="nil"/>
              <w:left w:val="nil"/>
              <w:bottom w:val="single" w:sz="4" w:space="0" w:color="auto"/>
              <w:right w:val="single" w:sz="4" w:space="0" w:color="auto"/>
            </w:tcBorders>
            <w:vAlign w:val="center"/>
          </w:tcPr>
          <w:p w14:paraId="1C42796D" w14:textId="77777777" w:rsidR="00270292" w:rsidRPr="000941A4" w:rsidRDefault="00270292" w:rsidP="00270292">
            <w:pPr>
              <w:spacing w:after="0" w:line="240" w:lineRule="auto"/>
              <w:jc w:val="center"/>
              <w:rPr>
                <w:rFonts w:ascii="Times New Roman" w:eastAsia="Times New Roman" w:hAnsi="Times New Roman" w:cs="Times New Roman"/>
                <w:sz w:val="24"/>
                <w:szCs w:val="24"/>
                <w:lang w:eastAsia="sk-SK"/>
              </w:rPr>
            </w:pPr>
            <w:r w:rsidRPr="000941A4">
              <w:rPr>
                <w:rFonts w:ascii="Times New Roman" w:hAnsi="Times New Roman" w:cs="Times New Roman"/>
                <w:color w:val="000000"/>
              </w:rPr>
              <w:t> </w:t>
            </w:r>
          </w:p>
        </w:tc>
        <w:tc>
          <w:tcPr>
            <w:tcW w:w="1649" w:type="dxa"/>
            <w:tcBorders>
              <w:top w:val="nil"/>
              <w:left w:val="nil"/>
              <w:bottom w:val="single" w:sz="4" w:space="0" w:color="auto"/>
              <w:right w:val="single" w:sz="4" w:space="0" w:color="auto"/>
            </w:tcBorders>
            <w:noWrap/>
            <w:vAlign w:val="bottom"/>
          </w:tcPr>
          <w:p w14:paraId="3D38FE26"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 </w:t>
            </w:r>
          </w:p>
        </w:tc>
      </w:tr>
      <w:tr w:rsidR="00270292" w:rsidRPr="000941A4" w14:paraId="3F3A7C2C" w14:textId="77777777" w:rsidTr="00270292">
        <w:trPr>
          <w:trHeight w:val="255"/>
        </w:trPr>
        <w:tc>
          <w:tcPr>
            <w:tcW w:w="7070" w:type="dxa"/>
            <w:tcBorders>
              <w:top w:val="nil"/>
              <w:left w:val="single" w:sz="4" w:space="0" w:color="auto"/>
              <w:bottom w:val="single" w:sz="4" w:space="0" w:color="auto"/>
              <w:right w:val="single" w:sz="4" w:space="0" w:color="auto"/>
            </w:tcBorders>
          </w:tcPr>
          <w:p w14:paraId="589B7AAE" w14:textId="77777777" w:rsidR="00270292" w:rsidRPr="000941A4" w:rsidRDefault="00270292" w:rsidP="00270292">
            <w:pPr>
              <w:spacing w:after="0" w:line="240" w:lineRule="auto"/>
              <w:rPr>
                <w:rFonts w:ascii="Times New Roman" w:eastAsia="Times New Roman" w:hAnsi="Times New Roman" w:cs="Times New Roman"/>
                <w:sz w:val="20"/>
                <w:szCs w:val="20"/>
                <w:lang w:eastAsia="sk-SK"/>
              </w:rPr>
            </w:pPr>
            <w:r w:rsidRPr="000941A4">
              <w:rPr>
                <w:rFonts w:ascii="Times New Roman" w:eastAsia="Times New Roman" w:hAnsi="Times New Roman" w:cs="Times New Roman"/>
                <w:sz w:val="20"/>
                <w:szCs w:val="20"/>
                <w:lang w:eastAsia="sk-SK"/>
              </w:rPr>
              <w:t xml:space="preserve">  Bežné transfery (640)</w:t>
            </w:r>
            <w:r w:rsidRPr="000941A4">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5FBE5A2C" w14:textId="77777777" w:rsidR="00270292" w:rsidRPr="000941A4" w:rsidRDefault="00270292" w:rsidP="00270292">
            <w:pPr>
              <w:spacing w:after="0" w:line="240" w:lineRule="auto"/>
              <w:jc w:val="center"/>
              <w:rPr>
                <w:rFonts w:ascii="Times New Roman" w:eastAsia="Times New Roman" w:hAnsi="Times New Roman" w:cs="Times New Roman"/>
                <w:sz w:val="20"/>
                <w:szCs w:val="20"/>
                <w:lang w:eastAsia="sk-SK"/>
              </w:rPr>
            </w:pPr>
            <w:r w:rsidRPr="00AC1ADB">
              <w:rPr>
                <w:rFonts w:ascii="Times New Roman" w:hAnsi="Times New Roman" w:cs="Times New Roman"/>
                <w:color w:val="000000"/>
                <w:sz w:val="20"/>
                <w:szCs w:val="20"/>
              </w:rPr>
              <w:t> </w:t>
            </w:r>
          </w:p>
        </w:tc>
        <w:tc>
          <w:tcPr>
            <w:tcW w:w="1650" w:type="dxa"/>
            <w:tcBorders>
              <w:top w:val="nil"/>
              <w:left w:val="nil"/>
              <w:bottom w:val="single" w:sz="4" w:space="0" w:color="auto"/>
              <w:right w:val="single" w:sz="4" w:space="0" w:color="auto"/>
            </w:tcBorders>
            <w:vAlign w:val="center"/>
          </w:tcPr>
          <w:p w14:paraId="24963895" w14:textId="77777777" w:rsidR="00270292" w:rsidRPr="000941A4" w:rsidRDefault="00270292" w:rsidP="00270292">
            <w:pPr>
              <w:spacing w:after="0" w:line="240" w:lineRule="auto"/>
              <w:jc w:val="center"/>
              <w:rPr>
                <w:rFonts w:ascii="Times New Roman" w:eastAsia="Times New Roman" w:hAnsi="Times New Roman" w:cs="Times New Roman"/>
                <w:sz w:val="20"/>
                <w:szCs w:val="20"/>
                <w:lang w:eastAsia="sk-SK"/>
              </w:rPr>
            </w:pPr>
            <w:r w:rsidRPr="000941A4">
              <w:rPr>
                <w:rFonts w:ascii="Times New Roman" w:hAnsi="Times New Roman" w:cs="Times New Roman"/>
                <w:color w:val="000000"/>
                <w:sz w:val="20"/>
                <w:szCs w:val="20"/>
              </w:rPr>
              <w:t xml:space="preserve">1 </w:t>
            </w:r>
            <w:r>
              <w:rPr>
                <w:rFonts w:ascii="Times New Roman" w:hAnsi="Times New Roman" w:cs="Times New Roman"/>
                <w:color w:val="000000"/>
                <w:sz w:val="20"/>
                <w:szCs w:val="20"/>
              </w:rPr>
              <w:t>388</w:t>
            </w:r>
            <w:r w:rsidRPr="000941A4">
              <w:rPr>
                <w:rFonts w:ascii="Times New Roman" w:hAnsi="Times New Roman" w:cs="Times New Roman"/>
                <w:color w:val="000000"/>
                <w:sz w:val="20"/>
                <w:szCs w:val="20"/>
              </w:rPr>
              <w:t xml:space="preserve"> 000</w:t>
            </w:r>
          </w:p>
        </w:tc>
        <w:tc>
          <w:tcPr>
            <w:tcW w:w="1540" w:type="dxa"/>
            <w:tcBorders>
              <w:top w:val="nil"/>
              <w:left w:val="nil"/>
              <w:bottom w:val="single" w:sz="4" w:space="0" w:color="auto"/>
              <w:right w:val="single" w:sz="4" w:space="0" w:color="auto"/>
            </w:tcBorders>
            <w:vAlign w:val="center"/>
          </w:tcPr>
          <w:p w14:paraId="32056381" w14:textId="77777777" w:rsidR="00270292" w:rsidRPr="000941A4" w:rsidRDefault="00270292" w:rsidP="00270292">
            <w:pPr>
              <w:spacing w:after="0" w:line="240" w:lineRule="auto"/>
              <w:jc w:val="center"/>
              <w:rPr>
                <w:rFonts w:ascii="Times New Roman" w:eastAsia="Times New Roman" w:hAnsi="Times New Roman" w:cs="Times New Roman"/>
                <w:sz w:val="20"/>
                <w:szCs w:val="20"/>
                <w:lang w:eastAsia="sk-SK"/>
              </w:rPr>
            </w:pPr>
            <w:r w:rsidRPr="000941A4">
              <w:rPr>
                <w:rFonts w:ascii="Times New Roman" w:hAnsi="Times New Roman" w:cs="Times New Roman"/>
                <w:color w:val="000000"/>
                <w:sz w:val="20"/>
                <w:szCs w:val="20"/>
              </w:rPr>
              <w:t xml:space="preserve">1 </w:t>
            </w:r>
            <w:r>
              <w:rPr>
                <w:rFonts w:ascii="Times New Roman" w:hAnsi="Times New Roman" w:cs="Times New Roman"/>
                <w:color w:val="000000"/>
                <w:sz w:val="20"/>
                <w:szCs w:val="20"/>
              </w:rPr>
              <w:t>388</w:t>
            </w:r>
            <w:r w:rsidRPr="000941A4">
              <w:rPr>
                <w:rFonts w:ascii="Times New Roman" w:hAnsi="Times New Roman" w:cs="Times New Roman"/>
                <w:color w:val="000000"/>
                <w:sz w:val="20"/>
                <w:szCs w:val="20"/>
              </w:rPr>
              <w:t xml:space="preserve"> 000</w:t>
            </w:r>
          </w:p>
        </w:tc>
        <w:tc>
          <w:tcPr>
            <w:tcW w:w="1540" w:type="dxa"/>
            <w:tcBorders>
              <w:top w:val="nil"/>
              <w:left w:val="nil"/>
              <w:bottom w:val="single" w:sz="4" w:space="0" w:color="auto"/>
              <w:right w:val="single" w:sz="4" w:space="0" w:color="auto"/>
            </w:tcBorders>
            <w:vAlign w:val="center"/>
          </w:tcPr>
          <w:p w14:paraId="13C70842" w14:textId="77777777" w:rsidR="00270292" w:rsidRPr="000941A4" w:rsidRDefault="00270292" w:rsidP="00270292">
            <w:pPr>
              <w:spacing w:after="0" w:line="240" w:lineRule="auto"/>
              <w:jc w:val="center"/>
              <w:rPr>
                <w:rFonts w:ascii="Times New Roman" w:eastAsia="Times New Roman" w:hAnsi="Times New Roman" w:cs="Times New Roman"/>
                <w:sz w:val="24"/>
                <w:szCs w:val="24"/>
                <w:lang w:eastAsia="sk-SK"/>
              </w:rPr>
            </w:pPr>
            <w:r>
              <w:rPr>
                <w:rFonts w:ascii="Times New Roman" w:hAnsi="Times New Roman" w:cs="Times New Roman"/>
                <w:color w:val="000000"/>
                <w:sz w:val="20"/>
                <w:szCs w:val="20"/>
              </w:rPr>
              <w:t>835</w:t>
            </w:r>
            <w:r w:rsidRPr="000941A4">
              <w:rPr>
                <w:rFonts w:ascii="Times New Roman" w:hAnsi="Times New Roman" w:cs="Times New Roman"/>
                <w:color w:val="000000"/>
                <w:sz w:val="20"/>
                <w:szCs w:val="20"/>
              </w:rPr>
              <w:t xml:space="preserve"> 000</w:t>
            </w:r>
          </w:p>
        </w:tc>
        <w:tc>
          <w:tcPr>
            <w:tcW w:w="1649" w:type="dxa"/>
            <w:tcBorders>
              <w:top w:val="nil"/>
              <w:left w:val="nil"/>
              <w:bottom w:val="single" w:sz="4" w:space="0" w:color="auto"/>
              <w:right w:val="single" w:sz="4" w:space="0" w:color="auto"/>
            </w:tcBorders>
            <w:noWrap/>
            <w:vAlign w:val="bottom"/>
          </w:tcPr>
          <w:p w14:paraId="55948EE3"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 </w:t>
            </w:r>
          </w:p>
        </w:tc>
      </w:tr>
      <w:tr w:rsidR="00270292" w:rsidRPr="000941A4" w14:paraId="0210969B" w14:textId="77777777" w:rsidTr="00270292">
        <w:trPr>
          <w:trHeight w:val="255"/>
        </w:trPr>
        <w:tc>
          <w:tcPr>
            <w:tcW w:w="7070" w:type="dxa"/>
            <w:tcBorders>
              <w:top w:val="nil"/>
              <w:left w:val="single" w:sz="4" w:space="0" w:color="auto"/>
              <w:bottom w:val="single" w:sz="4" w:space="0" w:color="auto"/>
              <w:right w:val="single" w:sz="4" w:space="0" w:color="auto"/>
            </w:tcBorders>
            <w:vAlign w:val="center"/>
          </w:tcPr>
          <w:p w14:paraId="41BA786E" w14:textId="77777777" w:rsidR="00270292" w:rsidRPr="000941A4" w:rsidRDefault="00270292" w:rsidP="00270292">
            <w:pPr>
              <w:spacing w:after="0" w:line="240" w:lineRule="auto"/>
              <w:rPr>
                <w:rFonts w:ascii="Times New Roman" w:eastAsia="Times New Roman" w:hAnsi="Times New Roman" w:cs="Times New Roman"/>
                <w:sz w:val="20"/>
                <w:szCs w:val="20"/>
                <w:lang w:eastAsia="sk-SK"/>
              </w:rPr>
            </w:pPr>
            <w:r w:rsidRPr="000941A4">
              <w:rPr>
                <w:rFonts w:ascii="Times New Roman" w:eastAsia="Times New Roman" w:hAnsi="Times New Roman" w:cs="Times New Roman"/>
                <w:sz w:val="20"/>
                <w:szCs w:val="20"/>
                <w:lang w:eastAsia="sk-SK"/>
              </w:rPr>
              <w:t xml:space="preserve">  Splácanie úrokov a ostatné platby súvisiace s </w:t>
            </w:r>
            <w:r w:rsidRPr="00AC1ADB">
              <w:rPr>
                <w:rFonts w:ascii="Times New Roman" w:hAnsi="Times New Roman" w:cs="Times New Roman"/>
              </w:rPr>
              <w:t xml:space="preserve"> </w:t>
            </w:r>
            <w:r w:rsidRPr="000941A4">
              <w:rPr>
                <w:rFonts w:ascii="Times New Roman" w:eastAsia="Times New Roman" w:hAnsi="Times New Roman" w:cs="Times New Roman"/>
                <w:sz w:val="20"/>
                <w:szCs w:val="20"/>
                <w:lang w:eastAsia="sk-SK"/>
              </w:rPr>
              <w:t>úverom, pôžičkou, návratnou finančnou výpomocou a finančným prenájmom (650)</w:t>
            </w:r>
            <w:r w:rsidRPr="000941A4">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29AAE2A3" w14:textId="77777777" w:rsidR="00270292" w:rsidRPr="000941A4" w:rsidRDefault="00270292" w:rsidP="00270292">
            <w:pPr>
              <w:spacing w:after="0" w:line="240" w:lineRule="auto"/>
              <w:jc w:val="center"/>
              <w:rPr>
                <w:rFonts w:ascii="Times New Roman" w:eastAsia="Times New Roman" w:hAnsi="Times New Roman" w:cs="Times New Roman"/>
                <w:sz w:val="20"/>
                <w:szCs w:val="20"/>
                <w:lang w:eastAsia="sk-SK"/>
              </w:rPr>
            </w:pPr>
            <w:r w:rsidRPr="00AC1ADB">
              <w:rPr>
                <w:rFonts w:ascii="Times New Roman" w:hAnsi="Times New Roman" w:cs="Times New Roman"/>
                <w:color w:val="000000"/>
                <w:sz w:val="20"/>
                <w:szCs w:val="20"/>
              </w:rPr>
              <w:t> </w:t>
            </w:r>
          </w:p>
        </w:tc>
        <w:tc>
          <w:tcPr>
            <w:tcW w:w="1650" w:type="dxa"/>
            <w:tcBorders>
              <w:top w:val="nil"/>
              <w:left w:val="nil"/>
              <w:bottom w:val="single" w:sz="4" w:space="0" w:color="auto"/>
              <w:right w:val="single" w:sz="4" w:space="0" w:color="auto"/>
            </w:tcBorders>
            <w:vAlign w:val="center"/>
          </w:tcPr>
          <w:p w14:paraId="1BC5566B" w14:textId="77777777" w:rsidR="00270292" w:rsidRPr="000941A4" w:rsidRDefault="00270292" w:rsidP="00270292">
            <w:pPr>
              <w:spacing w:after="0" w:line="240" w:lineRule="auto"/>
              <w:jc w:val="center"/>
              <w:rPr>
                <w:rFonts w:ascii="Times New Roman" w:eastAsia="Times New Roman" w:hAnsi="Times New Roman" w:cs="Times New Roman"/>
                <w:sz w:val="20"/>
                <w:szCs w:val="20"/>
                <w:lang w:eastAsia="sk-SK"/>
              </w:rPr>
            </w:pPr>
            <w:r w:rsidRPr="000941A4">
              <w:rPr>
                <w:rFonts w:ascii="Times New Roman" w:hAnsi="Times New Roman" w:cs="Times New Roman"/>
                <w:color w:val="000000"/>
                <w:sz w:val="20"/>
                <w:szCs w:val="20"/>
              </w:rPr>
              <w:t> </w:t>
            </w:r>
          </w:p>
        </w:tc>
        <w:tc>
          <w:tcPr>
            <w:tcW w:w="1540" w:type="dxa"/>
            <w:tcBorders>
              <w:top w:val="nil"/>
              <w:left w:val="nil"/>
              <w:bottom w:val="single" w:sz="4" w:space="0" w:color="auto"/>
              <w:right w:val="single" w:sz="4" w:space="0" w:color="auto"/>
            </w:tcBorders>
            <w:vAlign w:val="center"/>
          </w:tcPr>
          <w:p w14:paraId="7C90FA1E" w14:textId="77777777" w:rsidR="00270292" w:rsidRPr="000941A4" w:rsidRDefault="00270292" w:rsidP="00270292">
            <w:pPr>
              <w:spacing w:after="0" w:line="240" w:lineRule="auto"/>
              <w:jc w:val="center"/>
              <w:rPr>
                <w:rFonts w:ascii="Times New Roman" w:eastAsia="Times New Roman" w:hAnsi="Times New Roman" w:cs="Times New Roman"/>
                <w:sz w:val="20"/>
                <w:szCs w:val="20"/>
                <w:lang w:eastAsia="sk-SK"/>
              </w:rPr>
            </w:pPr>
            <w:r w:rsidRPr="000941A4">
              <w:rPr>
                <w:rFonts w:ascii="Times New Roman" w:hAnsi="Times New Roman" w:cs="Times New Roman"/>
                <w:color w:val="000000"/>
                <w:sz w:val="20"/>
                <w:szCs w:val="20"/>
              </w:rPr>
              <w:t> </w:t>
            </w:r>
          </w:p>
        </w:tc>
        <w:tc>
          <w:tcPr>
            <w:tcW w:w="1540" w:type="dxa"/>
            <w:tcBorders>
              <w:top w:val="nil"/>
              <w:left w:val="nil"/>
              <w:bottom w:val="single" w:sz="4" w:space="0" w:color="auto"/>
              <w:right w:val="single" w:sz="4" w:space="0" w:color="auto"/>
            </w:tcBorders>
            <w:vAlign w:val="center"/>
          </w:tcPr>
          <w:p w14:paraId="60D85A64" w14:textId="77777777" w:rsidR="00270292" w:rsidRPr="000941A4" w:rsidRDefault="00270292" w:rsidP="00270292">
            <w:pPr>
              <w:spacing w:after="0" w:line="240" w:lineRule="auto"/>
              <w:jc w:val="center"/>
              <w:rPr>
                <w:rFonts w:ascii="Times New Roman" w:eastAsia="Times New Roman" w:hAnsi="Times New Roman" w:cs="Times New Roman"/>
                <w:sz w:val="24"/>
                <w:szCs w:val="24"/>
                <w:lang w:eastAsia="sk-SK"/>
              </w:rPr>
            </w:pPr>
            <w:r w:rsidRPr="000941A4">
              <w:rPr>
                <w:rFonts w:ascii="Times New Roman" w:hAnsi="Times New Roman" w:cs="Times New Roman"/>
                <w:color w:val="000000"/>
              </w:rPr>
              <w:t> </w:t>
            </w:r>
          </w:p>
        </w:tc>
        <w:tc>
          <w:tcPr>
            <w:tcW w:w="1649" w:type="dxa"/>
            <w:tcBorders>
              <w:top w:val="nil"/>
              <w:left w:val="nil"/>
              <w:bottom w:val="single" w:sz="4" w:space="0" w:color="auto"/>
              <w:right w:val="single" w:sz="4" w:space="0" w:color="auto"/>
            </w:tcBorders>
            <w:noWrap/>
            <w:vAlign w:val="bottom"/>
          </w:tcPr>
          <w:p w14:paraId="67109427"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p>
        </w:tc>
      </w:tr>
      <w:tr w:rsidR="00270292" w:rsidRPr="000941A4" w14:paraId="6B399566" w14:textId="77777777" w:rsidTr="00270292">
        <w:trPr>
          <w:trHeight w:val="255"/>
        </w:trPr>
        <w:tc>
          <w:tcPr>
            <w:tcW w:w="7070" w:type="dxa"/>
            <w:tcBorders>
              <w:top w:val="nil"/>
              <w:left w:val="single" w:sz="4" w:space="0" w:color="auto"/>
              <w:bottom w:val="single" w:sz="4" w:space="0" w:color="auto"/>
              <w:right w:val="single" w:sz="4" w:space="0" w:color="auto"/>
            </w:tcBorders>
          </w:tcPr>
          <w:p w14:paraId="516E6424" w14:textId="77777777" w:rsidR="00270292" w:rsidRPr="000941A4" w:rsidRDefault="00270292" w:rsidP="00270292">
            <w:pPr>
              <w:spacing w:after="0" w:line="240" w:lineRule="auto"/>
              <w:rPr>
                <w:rFonts w:ascii="Times New Roman" w:eastAsia="Times New Roman" w:hAnsi="Times New Roman" w:cs="Times New Roman"/>
                <w:b/>
                <w:bCs/>
                <w:sz w:val="20"/>
                <w:szCs w:val="20"/>
                <w:lang w:eastAsia="sk-SK"/>
              </w:rPr>
            </w:pPr>
            <w:r w:rsidRPr="000941A4">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vAlign w:val="center"/>
          </w:tcPr>
          <w:p w14:paraId="13049CE3" w14:textId="77777777" w:rsidR="00270292" w:rsidRPr="000941A4" w:rsidRDefault="00270292" w:rsidP="00270292">
            <w:pPr>
              <w:spacing w:after="0" w:line="240" w:lineRule="auto"/>
              <w:jc w:val="center"/>
              <w:rPr>
                <w:rFonts w:ascii="Times New Roman" w:eastAsia="Times New Roman" w:hAnsi="Times New Roman" w:cs="Times New Roman"/>
                <w:b/>
                <w:bCs/>
                <w:sz w:val="20"/>
                <w:szCs w:val="20"/>
                <w:lang w:eastAsia="sk-SK"/>
              </w:rPr>
            </w:pPr>
            <w:r w:rsidRPr="00AC1ADB">
              <w:rPr>
                <w:rFonts w:ascii="Times New Roman" w:hAnsi="Times New Roman" w:cs="Times New Roman"/>
                <w:b/>
                <w:bCs/>
                <w:color w:val="000000"/>
                <w:sz w:val="20"/>
                <w:szCs w:val="20"/>
              </w:rPr>
              <w:t>0</w:t>
            </w:r>
          </w:p>
        </w:tc>
        <w:tc>
          <w:tcPr>
            <w:tcW w:w="1650" w:type="dxa"/>
            <w:tcBorders>
              <w:top w:val="nil"/>
              <w:left w:val="nil"/>
              <w:bottom w:val="single" w:sz="4" w:space="0" w:color="auto"/>
              <w:right w:val="single" w:sz="4" w:space="0" w:color="auto"/>
            </w:tcBorders>
            <w:vAlign w:val="center"/>
          </w:tcPr>
          <w:p w14:paraId="330378D9" w14:textId="77777777" w:rsidR="00270292" w:rsidRPr="000941A4" w:rsidRDefault="00270292" w:rsidP="00270292">
            <w:pPr>
              <w:spacing w:after="0" w:line="240" w:lineRule="auto"/>
              <w:jc w:val="center"/>
              <w:rPr>
                <w:rFonts w:ascii="Times New Roman" w:eastAsia="Times New Roman" w:hAnsi="Times New Roman" w:cs="Times New Roman"/>
                <w:b/>
                <w:bCs/>
                <w:sz w:val="20"/>
                <w:szCs w:val="20"/>
                <w:lang w:eastAsia="sk-SK"/>
              </w:rPr>
            </w:pPr>
            <w:r w:rsidRPr="000941A4">
              <w:rPr>
                <w:rFonts w:ascii="Times New Roman" w:hAnsi="Times New Roman" w:cs="Times New Roman"/>
                <w:b/>
                <w:bCs/>
                <w:color w:val="000000"/>
                <w:sz w:val="20"/>
                <w:szCs w:val="20"/>
              </w:rPr>
              <w:t>1</w:t>
            </w:r>
            <w:r>
              <w:rPr>
                <w:rFonts w:ascii="Times New Roman" w:hAnsi="Times New Roman" w:cs="Times New Roman"/>
                <w:b/>
                <w:bCs/>
                <w:color w:val="000000"/>
                <w:sz w:val="20"/>
                <w:szCs w:val="20"/>
              </w:rPr>
              <w:t>0</w:t>
            </w:r>
            <w:r w:rsidRPr="000941A4">
              <w:rPr>
                <w:rFonts w:ascii="Times New Roman" w:hAnsi="Times New Roman" w:cs="Times New Roman"/>
                <w:b/>
                <w:bCs/>
                <w:color w:val="000000"/>
                <w:sz w:val="20"/>
                <w:szCs w:val="20"/>
              </w:rPr>
              <w:t xml:space="preserve"> </w:t>
            </w:r>
            <w:r>
              <w:rPr>
                <w:rFonts w:ascii="Times New Roman" w:hAnsi="Times New Roman" w:cs="Times New Roman"/>
                <w:b/>
                <w:bCs/>
                <w:color w:val="000000"/>
                <w:sz w:val="20"/>
                <w:szCs w:val="20"/>
              </w:rPr>
              <w:t>178</w:t>
            </w:r>
            <w:r w:rsidRPr="000941A4">
              <w:rPr>
                <w:rFonts w:ascii="Times New Roman" w:hAnsi="Times New Roman" w:cs="Times New Roman"/>
                <w:b/>
                <w:bCs/>
                <w:color w:val="000000"/>
                <w:sz w:val="20"/>
                <w:szCs w:val="20"/>
              </w:rPr>
              <w:t xml:space="preserve"> </w:t>
            </w:r>
            <w:r>
              <w:rPr>
                <w:rFonts w:ascii="Times New Roman" w:hAnsi="Times New Roman" w:cs="Times New Roman"/>
                <w:b/>
                <w:bCs/>
                <w:color w:val="000000"/>
                <w:sz w:val="20"/>
                <w:szCs w:val="20"/>
              </w:rPr>
              <w:t>591</w:t>
            </w:r>
          </w:p>
        </w:tc>
        <w:tc>
          <w:tcPr>
            <w:tcW w:w="1540" w:type="dxa"/>
            <w:tcBorders>
              <w:top w:val="nil"/>
              <w:left w:val="nil"/>
              <w:bottom w:val="single" w:sz="4" w:space="0" w:color="auto"/>
              <w:right w:val="single" w:sz="4" w:space="0" w:color="auto"/>
            </w:tcBorders>
            <w:vAlign w:val="center"/>
          </w:tcPr>
          <w:p w14:paraId="273FE224" w14:textId="77777777" w:rsidR="00270292" w:rsidRPr="000941A4" w:rsidRDefault="00270292" w:rsidP="00270292">
            <w:pPr>
              <w:spacing w:after="0" w:line="240" w:lineRule="auto"/>
              <w:jc w:val="center"/>
              <w:rPr>
                <w:rFonts w:ascii="Times New Roman" w:eastAsia="Times New Roman" w:hAnsi="Times New Roman" w:cs="Times New Roman"/>
                <w:b/>
                <w:bCs/>
                <w:sz w:val="20"/>
                <w:szCs w:val="20"/>
                <w:lang w:eastAsia="sk-SK"/>
              </w:rPr>
            </w:pPr>
            <w:r w:rsidRPr="000941A4">
              <w:rPr>
                <w:rFonts w:ascii="Times New Roman" w:hAnsi="Times New Roman" w:cs="Times New Roman"/>
                <w:b/>
                <w:bCs/>
                <w:color w:val="000000"/>
                <w:sz w:val="20"/>
                <w:szCs w:val="20"/>
              </w:rPr>
              <w:t>1</w:t>
            </w:r>
            <w:r>
              <w:rPr>
                <w:rFonts w:ascii="Times New Roman" w:hAnsi="Times New Roman" w:cs="Times New Roman"/>
                <w:b/>
                <w:bCs/>
                <w:color w:val="000000"/>
                <w:sz w:val="20"/>
                <w:szCs w:val="20"/>
              </w:rPr>
              <w:t>0</w:t>
            </w:r>
            <w:r w:rsidRPr="000941A4">
              <w:rPr>
                <w:rFonts w:ascii="Times New Roman" w:hAnsi="Times New Roman" w:cs="Times New Roman"/>
                <w:b/>
                <w:bCs/>
                <w:color w:val="000000"/>
                <w:sz w:val="20"/>
                <w:szCs w:val="20"/>
              </w:rPr>
              <w:t xml:space="preserve"> </w:t>
            </w:r>
            <w:r>
              <w:rPr>
                <w:rFonts w:ascii="Times New Roman" w:hAnsi="Times New Roman" w:cs="Times New Roman"/>
                <w:b/>
                <w:bCs/>
                <w:color w:val="000000"/>
                <w:sz w:val="20"/>
                <w:szCs w:val="20"/>
              </w:rPr>
              <w:t>178</w:t>
            </w:r>
            <w:r w:rsidRPr="000941A4">
              <w:rPr>
                <w:rFonts w:ascii="Times New Roman" w:hAnsi="Times New Roman" w:cs="Times New Roman"/>
                <w:b/>
                <w:bCs/>
                <w:color w:val="000000"/>
                <w:sz w:val="20"/>
                <w:szCs w:val="20"/>
              </w:rPr>
              <w:t xml:space="preserve"> </w:t>
            </w:r>
            <w:r>
              <w:rPr>
                <w:rFonts w:ascii="Times New Roman" w:hAnsi="Times New Roman" w:cs="Times New Roman"/>
                <w:b/>
                <w:bCs/>
                <w:color w:val="000000"/>
                <w:sz w:val="20"/>
                <w:szCs w:val="20"/>
              </w:rPr>
              <w:t>591</w:t>
            </w:r>
          </w:p>
        </w:tc>
        <w:tc>
          <w:tcPr>
            <w:tcW w:w="1540" w:type="dxa"/>
            <w:tcBorders>
              <w:top w:val="nil"/>
              <w:left w:val="nil"/>
              <w:bottom w:val="single" w:sz="4" w:space="0" w:color="auto"/>
              <w:right w:val="single" w:sz="4" w:space="0" w:color="auto"/>
            </w:tcBorders>
            <w:vAlign w:val="center"/>
          </w:tcPr>
          <w:p w14:paraId="58D35997"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Pr>
                <w:rFonts w:ascii="Times New Roman" w:hAnsi="Times New Roman" w:cs="Times New Roman"/>
                <w:b/>
                <w:bCs/>
                <w:color w:val="000000"/>
                <w:sz w:val="20"/>
                <w:szCs w:val="20"/>
              </w:rPr>
              <w:t>6</w:t>
            </w:r>
            <w:r w:rsidRPr="000941A4">
              <w:rPr>
                <w:rFonts w:ascii="Times New Roman" w:hAnsi="Times New Roman" w:cs="Times New Roman"/>
                <w:b/>
                <w:bCs/>
                <w:color w:val="000000"/>
                <w:sz w:val="20"/>
                <w:szCs w:val="20"/>
              </w:rPr>
              <w:t xml:space="preserve"> </w:t>
            </w:r>
            <w:r>
              <w:rPr>
                <w:rFonts w:ascii="Times New Roman" w:hAnsi="Times New Roman" w:cs="Times New Roman"/>
                <w:b/>
                <w:bCs/>
                <w:color w:val="000000"/>
                <w:sz w:val="20"/>
                <w:szCs w:val="20"/>
              </w:rPr>
              <w:t>128</w:t>
            </w:r>
            <w:r w:rsidRPr="000941A4">
              <w:rPr>
                <w:rFonts w:ascii="Times New Roman" w:hAnsi="Times New Roman" w:cs="Times New Roman"/>
                <w:b/>
                <w:bCs/>
                <w:color w:val="000000"/>
                <w:sz w:val="20"/>
                <w:szCs w:val="20"/>
              </w:rPr>
              <w:t xml:space="preserve"> </w:t>
            </w:r>
            <w:r>
              <w:rPr>
                <w:rFonts w:ascii="Times New Roman" w:hAnsi="Times New Roman" w:cs="Times New Roman"/>
                <w:b/>
                <w:bCs/>
                <w:color w:val="000000"/>
                <w:sz w:val="20"/>
                <w:szCs w:val="20"/>
              </w:rPr>
              <w:t>658</w:t>
            </w:r>
          </w:p>
        </w:tc>
        <w:tc>
          <w:tcPr>
            <w:tcW w:w="1649" w:type="dxa"/>
            <w:tcBorders>
              <w:top w:val="nil"/>
              <w:left w:val="nil"/>
              <w:bottom w:val="single" w:sz="4" w:space="0" w:color="auto"/>
              <w:right w:val="single" w:sz="4" w:space="0" w:color="auto"/>
            </w:tcBorders>
            <w:noWrap/>
            <w:vAlign w:val="bottom"/>
          </w:tcPr>
          <w:p w14:paraId="3F20DFE1"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 </w:t>
            </w:r>
          </w:p>
        </w:tc>
      </w:tr>
      <w:tr w:rsidR="00270292" w:rsidRPr="000941A4" w14:paraId="58DC247F" w14:textId="77777777" w:rsidTr="00270292">
        <w:trPr>
          <w:trHeight w:val="255"/>
        </w:trPr>
        <w:tc>
          <w:tcPr>
            <w:tcW w:w="7070" w:type="dxa"/>
            <w:tcBorders>
              <w:top w:val="nil"/>
              <w:left w:val="single" w:sz="4" w:space="0" w:color="auto"/>
              <w:bottom w:val="single" w:sz="4" w:space="0" w:color="auto"/>
              <w:right w:val="single" w:sz="4" w:space="0" w:color="auto"/>
            </w:tcBorders>
          </w:tcPr>
          <w:p w14:paraId="1B256204" w14:textId="77777777" w:rsidR="00270292" w:rsidRPr="000941A4" w:rsidRDefault="00270292" w:rsidP="00270292">
            <w:pPr>
              <w:spacing w:after="0" w:line="240" w:lineRule="auto"/>
              <w:rPr>
                <w:rFonts w:ascii="Times New Roman" w:eastAsia="Times New Roman" w:hAnsi="Times New Roman" w:cs="Times New Roman"/>
                <w:sz w:val="20"/>
                <w:szCs w:val="20"/>
                <w:lang w:eastAsia="sk-SK"/>
              </w:rPr>
            </w:pPr>
            <w:r w:rsidRPr="000941A4">
              <w:rPr>
                <w:rFonts w:ascii="Times New Roman" w:eastAsia="Times New Roman" w:hAnsi="Times New Roman" w:cs="Times New Roman"/>
                <w:sz w:val="20"/>
                <w:szCs w:val="20"/>
                <w:lang w:eastAsia="sk-SK"/>
              </w:rPr>
              <w:t xml:space="preserve">  Obstarávanie kapitálových aktív (710)</w:t>
            </w:r>
            <w:r w:rsidRPr="000941A4">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042E05F4" w14:textId="77777777" w:rsidR="00270292" w:rsidRPr="000941A4" w:rsidRDefault="00270292" w:rsidP="00270292">
            <w:pPr>
              <w:spacing w:after="0" w:line="240" w:lineRule="auto"/>
              <w:jc w:val="center"/>
              <w:rPr>
                <w:rFonts w:ascii="Times New Roman" w:eastAsia="Times New Roman" w:hAnsi="Times New Roman" w:cs="Times New Roman"/>
                <w:sz w:val="20"/>
                <w:szCs w:val="20"/>
                <w:lang w:eastAsia="sk-SK"/>
              </w:rPr>
            </w:pPr>
            <w:r w:rsidRPr="00AC1ADB">
              <w:rPr>
                <w:rFonts w:ascii="Times New Roman" w:hAnsi="Times New Roman" w:cs="Times New Roman"/>
                <w:color w:val="000000"/>
                <w:sz w:val="20"/>
                <w:szCs w:val="20"/>
              </w:rPr>
              <w:t> </w:t>
            </w:r>
          </w:p>
        </w:tc>
        <w:tc>
          <w:tcPr>
            <w:tcW w:w="1650" w:type="dxa"/>
            <w:tcBorders>
              <w:top w:val="nil"/>
              <w:left w:val="nil"/>
              <w:bottom w:val="single" w:sz="4" w:space="0" w:color="auto"/>
              <w:right w:val="single" w:sz="4" w:space="0" w:color="auto"/>
            </w:tcBorders>
            <w:vAlign w:val="center"/>
          </w:tcPr>
          <w:p w14:paraId="74A71497" w14:textId="77777777" w:rsidR="00270292" w:rsidRPr="000941A4" w:rsidRDefault="00270292" w:rsidP="00270292">
            <w:pPr>
              <w:spacing w:after="0" w:line="240" w:lineRule="auto"/>
              <w:jc w:val="center"/>
              <w:rPr>
                <w:rFonts w:ascii="Times New Roman" w:eastAsia="Times New Roman" w:hAnsi="Times New Roman" w:cs="Times New Roman"/>
                <w:sz w:val="20"/>
                <w:szCs w:val="20"/>
                <w:lang w:eastAsia="sk-SK"/>
              </w:rPr>
            </w:pPr>
            <w:r w:rsidRPr="000941A4">
              <w:rPr>
                <w:rFonts w:ascii="Times New Roman" w:hAnsi="Times New Roman" w:cs="Times New Roman"/>
                <w:color w:val="000000"/>
                <w:sz w:val="20"/>
                <w:szCs w:val="20"/>
              </w:rPr>
              <w:t>1</w:t>
            </w:r>
            <w:r>
              <w:rPr>
                <w:rFonts w:ascii="Times New Roman" w:hAnsi="Times New Roman" w:cs="Times New Roman"/>
                <w:color w:val="000000"/>
                <w:sz w:val="20"/>
                <w:szCs w:val="20"/>
              </w:rPr>
              <w:t>0</w:t>
            </w:r>
            <w:r w:rsidRPr="000941A4">
              <w:rPr>
                <w:rFonts w:ascii="Times New Roman" w:hAnsi="Times New Roman" w:cs="Times New Roman"/>
                <w:color w:val="000000"/>
                <w:sz w:val="20"/>
                <w:szCs w:val="20"/>
              </w:rPr>
              <w:t xml:space="preserve"> </w:t>
            </w:r>
            <w:r>
              <w:rPr>
                <w:rFonts w:ascii="Times New Roman" w:hAnsi="Times New Roman" w:cs="Times New Roman"/>
                <w:color w:val="000000"/>
                <w:sz w:val="20"/>
                <w:szCs w:val="20"/>
              </w:rPr>
              <w:t>178</w:t>
            </w:r>
            <w:r w:rsidRPr="000941A4">
              <w:rPr>
                <w:rFonts w:ascii="Times New Roman" w:hAnsi="Times New Roman" w:cs="Times New Roman"/>
                <w:color w:val="000000"/>
                <w:sz w:val="20"/>
                <w:szCs w:val="20"/>
              </w:rPr>
              <w:t xml:space="preserve"> </w:t>
            </w:r>
            <w:r>
              <w:rPr>
                <w:rFonts w:ascii="Times New Roman" w:hAnsi="Times New Roman" w:cs="Times New Roman"/>
                <w:color w:val="000000"/>
                <w:sz w:val="20"/>
                <w:szCs w:val="20"/>
              </w:rPr>
              <w:t>591</w:t>
            </w:r>
          </w:p>
        </w:tc>
        <w:tc>
          <w:tcPr>
            <w:tcW w:w="1540" w:type="dxa"/>
            <w:tcBorders>
              <w:top w:val="nil"/>
              <w:left w:val="nil"/>
              <w:bottom w:val="single" w:sz="4" w:space="0" w:color="auto"/>
              <w:right w:val="single" w:sz="4" w:space="0" w:color="auto"/>
            </w:tcBorders>
            <w:vAlign w:val="center"/>
          </w:tcPr>
          <w:p w14:paraId="48CDD27A" w14:textId="77777777" w:rsidR="00270292" w:rsidRPr="000941A4" w:rsidRDefault="00270292" w:rsidP="00270292">
            <w:pPr>
              <w:spacing w:after="0" w:line="240" w:lineRule="auto"/>
              <w:jc w:val="center"/>
              <w:rPr>
                <w:rFonts w:ascii="Times New Roman" w:eastAsia="Times New Roman" w:hAnsi="Times New Roman" w:cs="Times New Roman"/>
                <w:sz w:val="20"/>
                <w:szCs w:val="20"/>
                <w:lang w:eastAsia="sk-SK"/>
              </w:rPr>
            </w:pPr>
            <w:r w:rsidRPr="000941A4">
              <w:rPr>
                <w:rFonts w:ascii="Times New Roman" w:hAnsi="Times New Roman" w:cs="Times New Roman"/>
                <w:color w:val="000000"/>
                <w:sz w:val="20"/>
                <w:szCs w:val="20"/>
              </w:rPr>
              <w:t>1</w:t>
            </w:r>
            <w:r>
              <w:rPr>
                <w:rFonts w:ascii="Times New Roman" w:hAnsi="Times New Roman" w:cs="Times New Roman"/>
                <w:color w:val="000000"/>
                <w:sz w:val="20"/>
                <w:szCs w:val="20"/>
              </w:rPr>
              <w:t>0</w:t>
            </w:r>
            <w:r w:rsidRPr="000941A4">
              <w:rPr>
                <w:rFonts w:ascii="Times New Roman" w:hAnsi="Times New Roman" w:cs="Times New Roman"/>
                <w:color w:val="000000"/>
                <w:sz w:val="20"/>
                <w:szCs w:val="20"/>
              </w:rPr>
              <w:t xml:space="preserve"> </w:t>
            </w:r>
            <w:r>
              <w:rPr>
                <w:rFonts w:ascii="Times New Roman" w:hAnsi="Times New Roman" w:cs="Times New Roman"/>
                <w:color w:val="000000"/>
                <w:sz w:val="20"/>
                <w:szCs w:val="20"/>
              </w:rPr>
              <w:t>178</w:t>
            </w:r>
            <w:r w:rsidRPr="000941A4">
              <w:rPr>
                <w:rFonts w:ascii="Times New Roman" w:hAnsi="Times New Roman" w:cs="Times New Roman"/>
                <w:color w:val="000000"/>
                <w:sz w:val="20"/>
                <w:szCs w:val="20"/>
              </w:rPr>
              <w:t xml:space="preserve"> </w:t>
            </w:r>
            <w:r>
              <w:rPr>
                <w:rFonts w:ascii="Times New Roman" w:hAnsi="Times New Roman" w:cs="Times New Roman"/>
                <w:color w:val="000000"/>
                <w:sz w:val="20"/>
                <w:szCs w:val="20"/>
              </w:rPr>
              <w:t>591</w:t>
            </w:r>
          </w:p>
        </w:tc>
        <w:tc>
          <w:tcPr>
            <w:tcW w:w="1540" w:type="dxa"/>
            <w:tcBorders>
              <w:top w:val="nil"/>
              <w:left w:val="nil"/>
              <w:bottom w:val="single" w:sz="4" w:space="0" w:color="auto"/>
              <w:right w:val="single" w:sz="4" w:space="0" w:color="auto"/>
            </w:tcBorders>
            <w:vAlign w:val="center"/>
          </w:tcPr>
          <w:p w14:paraId="1B106245" w14:textId="77777777" w:rsidR="00270292" w:rsidRPr="000941A4" w:rsidRDefault="00270292" w:rsidP="00270292">
            <w:pPr>
              <w:spacing w:after="0" w:line="240" w:lineRule="auto"/>
              <w:jc w:val="center"/>
              <w:rPr>
                <w:rFonts w:ascii="Times New Roman" w:eastAsia="Times New Roman" w:hAnsi="Times New Roman" w:cs="Times New Roman"/>
                <w:sz w:val="24"/>
                <w:szCs w:val="24"/>
                <w:lang w:eastAsia="sk-SK"/>
              </w:rPr>
            </w:pPr>
            <w:r w:rsidRPr="002029EB">
              <w:rPr>
                <w:rFonts w:ascii="Times New Roman" w:hAnsi="Times New Roman" w:cs="Times New Roman"/>
                <w:color w:val="000000"/>
                <w:sz w:val="20"/>
                <w:szCs w:val="20"/>
              </w:rPr>
              <w:t>6 128 658</w:t>
            </w:r>
          </w:p>
        </w:tc>
        <w:tc>
          <w:tcPr>
            <w:tcW w:w="1649" w:type="dxa"/>
            <w:tcBorders>
              <w:top w:val="nil"/>
              <w:left w:val="nil"/>
              <w:bottom w:val="single" w:sz="4" w:space="0" w:color="auto"/>
              <w:right w:val="single" w:sz="4" w:space="0" w:color="auto"/>
            </w:tcBorders>
            <w:noWrap/>
            <w:vAlign w:val="bottom"/>
          </w:tcPr>
          <w:p w14:paraId="5E96C3A3"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 </w:t>
            </w:r>
          </w:p>
        </w:tc>
      </w:tr>
      <w:tr w:rsidR="00270292" w:rsidRPr="000941A4" w14:paraId="0D890DF2" w14:textId="77777777" w:rsidTr="00270292">
        <w:trPr>
          <w:trHeight w:val="255"/>
        </w:trPr>
        <w:tc>
          <w:tcPr>
            <w:tcW w:w="7070" w:type="dxa"/>
            <w:tcBorders>
              <w:top w:val="nil"/>
              <w:left w:val="single" w:sz="4" w:space="0" w:color="auto"/>
              <w:bottom w:val="single" w:sz="4" w:space="0" w:color="auto"/>
              <w:right w:val="single" w:sz="4" w:space="0" w:color="auto"/>
            </w:tcBorders>
          </w:tcPr>
          <w:p w14:paraId="107105A4" w14:textId="77777777" w:rsidR="00270292" w:rsidRPr="000941A4" w:rsidRDefault="00270292" w:rsidP="00270292">
            <w:pPr>
              <w:spacing w:after="0" w:line="240" w:lineRule="auto"/>
              <w:rPr>
                <w:rFonts w:ascii="Times New Roman" w:eastAsia="Times New Roman" w:hAnsi="Times New Roman" w:cs="Times New Roman"/>
                <w:sz w:val="20"/>
                <w:szCs w:val="20"/>
                <w:lang w:eastAsia="sk-SK"/>
              </w:rPr>
            </w:pPr>
            <w:r w:rsidRPr="000941A4">
              <w:rPr>
                <w:rFonts w:ascii="Times New Roman" w:eastAsia="Times New Roman" w:hAnsi="Times New Roman" w:cs="Times New Roman"/>
                <w:sz w:val="20"/>
                <w:szCs w:val="20"/>
                <w:lang w:eastAsia="sk-SK"/>
              </w:rPr>
              <w:t xml:space="preserve">  Kapitálové transfery (720)</w:t>
            </w:r>
            <w:r w:rsidRPr="000941A4">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5AF20E76" w14:textId="77777777" w:rsidR="00270292" w:rsidRPr="000941A4" w:rsidRDefault="00270292" w:rsidP="00270292">
            <w:pPr>
              <w:spacing w:after="0" w:line="240" w:lineRule="auto"/>
              <w:jc w:val="center"/>
              <w:rPr>
                <w:rFonts w:ascii="Times New Roman" w:eastAsia="Times New Roman" w:hAnsi="Times New Roman" w:cs="Times New Roman"/>
                <w:sz w:val="20"/>
                <w:szCs w:val="20"/>
                <w:lang w:eastAsia="sk-SK"/>
              </w:rPr>
            </w:pPr>
            <w:r w:rsidRPr="00AC1ADB">
              <w:rPr>
                <w:rFonts w:ascii="Times New Roman" w:hAnsi="Times New Roman" w:cs="Times New Roman"/>
                <w:color w:val="000000"/>
                <w:sz w:val="20"/>
                <w:szCs w:val="20"/>
              </w:rPr>
              <w:t> </w:t>
            </w:r>
          </w:p>
        </w:tc>
        <w:tc>
          <w:tcPr>
            <w:tcW w:w="1650" w:type="dxa"/>
            <w:tcBorders>
              <w:top w:val="nil"/>
              <w:left w:val="nil"/>
              <w:bottom w:val="single" w:sz="4" w:space="0" w:color="auto"/>
              <w:right w:val="single" w:sz="4" w:space="0" w:color="auto"/>
            </w:tcBorders>
            <w:vAlign w:val="center"/>
          </w:tcPr>
          <w:p w14:paraId="1321B351" w14:textId="77777777" w:rsidR="00270292" w:rsidRPr="000941A4" w:rsidRDefault="00270292" w:rsidP="00270292">
            <w:pPr>
              <w:spacing w:after="0" w:line="240" w:lineRule="auto"/>
              <w:jc w:val="center"/>
              <w:rPr>
                <w:rFonts w:ascii="Times New Roman" w:eastAsia="Times New Roman" w:hAnsi="Times New Roman" w:cs="Times New Roman"/>
                <w:sz w:val="20"/>
                <w:szCs w:val="20"/>
                <w:lang w:eastAsia="sk-SK"/>
              </w:rPr>
            </w:pPr>
            <w:r w:rsidRPr="000941A4">
              <w:rPr>
                <w:rFonts w:ascii="Times New Roman" w:hAnsi="Times New Roman" w:cs="Times New Roman"/>
                <w:color w:val="000000"/>
                <w:sz w:val="20"/>
                <w:szCs w:val="20"/>
              </w:rPr>
              <w:t> </w:t>
            </w:r>
          </w:p>
        </w:tc>
        <w:tc>
          <w:tcPr>
            <w:tcW w:w="1540" w:type="dxa"/>
            <w:tcBorders>
              <w:top w:val="nil"/>
              <w:left w:val="nil"/>
              <w:bottom w:val="single" w:sz="4" w:space="0" w:color="auto"/>
              <w:right w:val="single" w:sz="4" w:space="0" w:color="auto"/>
            </w:tcBorders>
            <w:vAlign w:val="center"/>
          </w:tcPr>
          <w:p w14:paraId="0EE8D3DD" w14:textId="77777777" w:rsidR="00270292" w:rsidRPr="000941A4" w:rsidRDefault="00270292" w:rsidP="00270292">
            <w:pPr>
              <w:spacing w:after="0" w:line="240" w:lineRule="auto"/>
              <w:jc w:val="center"/>
              <w:rPr>
                <w:rFonts w:ascii="Times New Roman" w:eastAsia="Times New Roman" w:hAnsi="Times New Roman" w:cs="Times New Roman"/>
                <w:sz w:val="20"/>
                <w:szCs w:val="20"/>
                <w:lang w:eastAsia="sk-SK"/>
              </w:rPr>
            </w:pPr>
            <w:r w:rsidRPr="000941A4">
              <w:rPr>
                <w:rFonts w:ascii="Times New Roman" w:hAnsi="Times New Roman" w:cs="Times New Roman"/>
                <w:color w:val="000000"/>
                <w:sz w:val="20"/>
                <w:szCs w:val="20"/>
              </w:rPr>
              <w:t> </w:t>
            </w:r>
          </w:p>
        </w:tc>
        <w:tc>
          <w:tcPr>
            <w:tcW w:w="1540" w:type="dxa"/>
            <w:tcBorders>
              <w:top w:val="nil"/>
              <w:left w:val="nil"/>
              <w:bottom w:val="single" w:sz="4" w:space="0" w:color="auto"/>
              <w:right w:val="single" w:sz="4" w:space="0" w:color="auto"/>
            </w:tcBorders>
            <w:vAlign w:val="center"/>
          </w:tcPr>
          <w:p w14:paraId="151489EC" w14:textId="77777777" w:rsidR="00270292" w:rsidRPr="000941A4" w:rsidRDefault="00270292" w:rsidP="00270292">
            <w:pPr>
              <w:spacing w:after="0" w:line="240" w:lineRule="auto"/>
              <w:jc w:val="center"/>
              <w:rPr>
                <w:rFonts w:ascii="Times New Roman" w:eastAsia="Times New Roman" w:hAnsi="Times New Roman" w:cs="Times New Roman"/>
                <w:sz w:val="24"/>
                <w:szCs w:val="24"/>
                <w:lang w:eastAsia="sk-SK"/>
              </w:rPr>
            </w:pPr>
            <w:r w:rsidRPr="000941A4">
              <w:rPr>
                <w:rFonts w:ascii="Times New Roman" w:hAnsi="Times New Roman" w:cs="Times New Roman"/>
                <w:color w:val="000000"/>
              </w:rPr>
              <w:t> </w:t>
            </w:r>
          </w:p>
        </w:tc>
        <w:tc>
          <w:tcPr>
            <w:tcW w:w="1649" w:type="dxa"/>
            <w:tcBorders>
              <w:top w:val="nil"/>
              <w:left w:val="nil"/>
              <w:bottom w:val="single" w:sz="4" w:space="0" w:color="auto"/>
              <w:right w:val="single" w:sz="4" w:space="0" w:color="auto"/>
            </w:tcBorders>
            <w:noWrap/>
            <w:vAlign w:val="bottom"/>
          </w:tcPr>
          <w:p w14:paraId="4FFBE4E5"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 </w:t>
            </w:r>
          </w:p>
        </w:tc>
      </w:tr>
      <w:tr w:rsidR="00270292" w:rsidRPr="000941A4" w14:paraId="620FFCC2" w14:textId="77777777" w:rsidTr="00270292">
        <w:trPr>
          <w:trHeight w:val="255"/>
        </w:trPr>
        <w:tc>
          <w:tcPr>
            <w:tcW w:w="7070" w:type="dxa"/>
            <w:tcBorders>
              <w:top w:val="nil"/>
              <w:left w:val="single" w:sz="4" w:space="0" w:color="auto"/>
              <w:bottom w:val="single" w:sz="4" w:space="0" w:color="auto"/>
              <w:right w:val="single" w:sz="4" w:space="0" w:color="auto"/>
            </w:tcBorders>
          </w:tcPr>
          <w:p w14:paraId="5DE8ADD7" w14:textId="77777777" w:rsidR="00270292" w:rsidRPr="000941A4" w:rsidRDefault="00270292" w:rsidP="00270292">
            <w:pPr>
              <w:spacing w:after="0" w:line="240" w:lineRule="auto"/>
              <w:rPr>
                <w:rFonts w:ascii="Times New Roman" w:eastAsia="Times New Roman" w:hAnsi="Times New Roman" w:cs="Times New Roman"/>
                <w:b/>
                <w:bCs/>
                <w:sz w:val="20"/>
                <w:szCs w:val="20"/>
                <w:lang w:eastAsia="sk-SK"/>
              </w:rPr>
            </w:pPr>
            <w:r w:rsidRPr="000941A4">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vAlign w:val="center"/>
          </w:tcPr>
          <w:p w14:paraId="42620266" w14:textId="77777777" w:rsidR="00270292" w:rsidRPr="000941A4" w:rsidRDefault="00270292" w:rsidP="00270292">
            <w:pPr>
              <w:spacing w:after="0" w:line="240" w:lineRule="auto"/>
              <w:jc w:val="center"/>
              <w:rPr>
                <w:rFonts w:ascii="Times New Roman" w:eastAsia="Times New Roman" w:hAnsi="Times New Roman" w:cs="Times New Roman"/>
                <w:b/>
                <w:bCs/>
                <w:sz w:val="20"/>
                <w:szCs w:val="20"/>
                <w:lang w:eastAsia="sk-SK"/>
              </w:rPr>
            </w:pPr>
            <w:r w:rsidRPr="00AC1ADB">
              <w:rPr>
                <w:rFonts w:ascii="Times New Roman" w:hAnsi="Times New Roman" w:cs="Times New Roman"/>
                <w:b/>
                <w:bCs/>
                <w:color w:val="000000"/>
                <w:sz w:val="20"/>
                <w:szCs w:val="20"/>
              </w:rPr>
              <w:t> </w:t>
            </w:r>
          </w:p>
        </w:tc>
        <w:tc>
          <w:tcPr>
            <w:tcW w:w="1650" w:type="dxa"/>
            <w:tcBorders>
              <w:top w:val="nil"/>
              <w:left w:val="nil"/>
              <w:bottom w:val="single" w:sz="4" w:space="0" w:color="auto"/>
              <w:right w:val="single" w:sz="4" w:space="0" w:color="auto"/>
            </w:tcBorders>
            <w:shd w:val="clear" w:color="auto" w:fill="auto"/>
            <w:vAlign w:val="center"/>
          </w:tcPr>
          <w:p w14:paraId="4502CF1B" w14:textId="77777777" w:rsidR="00270292" w:rsidRPr="000941A4" w:rsidRDefault="00270292" w:rsidP="00270292">
            <w:pPr>
              <w:spacing w:after="0" w:line="240" w:lineRule="auto"/>
              <w:jc w:val="center"/>
              <w:rPr>
                <w:rFonts w:ascii="Times New Roman" w:eastAsia="Times New Roman" w:hAnsi="Times New Roman" w:cs="Times New Roman"/>
                <w:b/>
                <w:bCs/>
                <w:sz w:val="20"/>
                <w:szCs w:val="20"/>
                <w:lang w:eastAsia="sk-SK"/>
              </w:rPr>
            </w:pPr>
            <w:r w:rsidRPr="000941A4">
              <w:rPr>
                <w:rFonts w:ascii="Times New Roman" w:hAnsi="Times New Roman" w:cs="Times New Roman"/>
                <w:b/>
                <w:bCs/>
                <w:color w:val="000000"/>
                <w:sz w:val="20"/>
                <w:szCs w:val="20"/>
              </w:rPr>
              <w:t> </w:t>
            </w:r>
          </w:p>
        </w:tc>
        <w:tc>
          <w:tcPr>
            <w:tcW w:w="1540" w:type="dxa"/>
            <w:tcBorders>
              <w:top w:val="nil"/>
              <w:left w:val="nil"/>
              <w:bottom w:val="single" w:sz="4" w:space="0" w:color="auto"/>
              <w:right w:val="single" w:sz="4" w:space="0" w:color="auto"/>
            </w:tcBorders>
            <w:shd w:val="clear" w:color="auto" w:fill="auto"/>
            <w:vAlign w:val="center"/>
          </w:tcPr>
          <w:p w14:paraId="17D026A9" w14:textId="77777777" w:rsidR="00270292" w:rsidRPr="000941A4" w:rsidRDefault="00270292" w:rsidP="00270292">
            <w:pPr>
              <w:spacing w:after="0" w:line="240" w:lineRule="auto"/>
              <w:jc w:val="center"/>
              <w:rPr>
                <w:rFonts w:ascii="Times New Roman" w:eastAsia="Times New Roman" w:hAnsi="Times New Roman" w:cs="Times New Roman"/>
                <w:b/>
                <w:bCs/>
                <w:sz w:val="20"/>
                <w:szCs w:val="20"/>
                <w:lang w:eastAsia="sk-SK"/>
              </w:rPr>
            </w:pPr>
            <w:r w:rsidRPr="000941A4">
              <w:rPr>
                <w:rFonts w:ascii="Times New Roman" w:hAnsi="Times New Roman" w:cs="Times New Roman"/>
                <w:b/>
                <w:bCs/>
                <w:color w:val="000000"/>
                <w:sz w:val="20"/>
                <w:szCs w:val="20"/>
              </w:rPr>
              <w:t> </w:t>
            </w:r>
          </w:p>
        </w:tc>
        <w:tc>
          <w:tcPr>
            <w:tcW w:w="1540" w:type="dxa"/>
            <w:tcBorders>
              <w:top w:val="nil"/>
              <w:left w:val="nil"/>
              <w:bottom w:val="single" w:sz="4" w:space="0" w:color="auto"/>
              <w:right w:val="single" w:sz="4" w:space="0" w:color="auto"/>
            </w:tcBorders>
            <w:shd w:val="clear" w:color="auto" w:fill="auto"/>
            <w:vAlign w:val="center"/>
          </w:tcPr>
          <w:p w14:paraId="2767F1CB"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hAnsi="Times New Roman" w:cs="Times New Roman"/>
                <w:b/>
                <w:bCs/>
                <w:color w:val="000000"/>
              </w:rPr>
              <w:t> </w:t>
            </w:r>
          </w:p>
        </w:tc>
        <w:tc>
          <w:tcPr>
            <w:tcW w:w="1649" w:type="dxa"/>
            <w:tcBorders>
              <w:top w:val="nil"/>
              <w:left w:val="nil"/>
              <w:bottom w:val="single" w:sz="4" w:space="0" w:color="auto"/>
              <w:right w:val="single" w:sz="4" w:space="0" w:color="auto"/>
            </w:tcBorders>
            <w:noWrap/>
            <w:vAlign w:val="bottom"/>
          </w:tcPr>
          <w:p w14:paraId="59B3CEC3"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 </w:t>
            </w:r>
          </w:p>
        </w:tc>
      </w:tr>
      <w:tr w:rsidR="00270292" w:rsidRPr="000941A4" w14:paraId="1774FD26" w14:textId="77777777" w:rsidTr="00270292">
        <w:trPr>
          <w:trHeight w:val="40"/>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608A3A" w14:textId="77777777" w:rsidR="00270292" w:rsidRPr="000941A4" w:rsidRDefault="00270292" w:rsidP="00270292">
            <w:pPr>
              <w:spacing w:after="0" w:line="240" w:lineRule="auto"/>
              <w:rPr>
                <w:rFonts w:ascii="Times New Roman" w:eastAsia="Times New Roman" w:hAnsi="Times New Roman" w:cs="Times New Roman"/>
                <w:b/>
                <w:bCs/>
                <w:sz w:val="20"/>
                <w:szCs w:val="20"/>
                <w:lang w:eastAsia="sk-SK"/>
              </w:rPr>
            </w:pPr>
            <w:r w:rsidRPr="000941A4">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A38E31" w14:textId="77777777" w:rsidR="00270292" w:rsidRPr="000941A4" w:rsidRDefault="00270292" w:rsidP="00270292">
            <w:pPr>
              <w:spacing w:after="0" w:line="240" w:lineRule="auto"/>
              <w:jc w:val="center"/>
              <w:rPr>
                <w:rFonts w:ascii="Times New Roman" w:eastAsia="Times New Roman" w:hAnsi="Times New Roman" w:cs="Times New Roman"/>
                <w:b/>
                <w:bCs/>
                <w:sz w:val="20"/>
                <w:szCs w:val="20"/>
                <w:lang w:eastAsia="sk-SK"/>
              </w:rPr>
            </w:pPr>
            <w:r w:rsidRPr="00AC1ADB">
              <w:rPr>
                <w:rFonts w:ascii="Times New Roman" w:hAnsi="Times New Roman" w:cs="Times New Roman"/>
                <w:b/>
                <w:bCs/>
                <w:color w:val="000000"/>
                <w:sz w:val="20"/>
                <w:szCs w:val="20"/>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1192AD58" w14:textId="77777777" w:rsidR="00270292" w:rsidRPr="000941A4" w:rsidRDefault="00270292" w:rsidP="00270292">
            <w:pPr>
              <w:spacing w:after="0" w:line="240" w:lineRule="auto"/>
              <w:jc w:val="center"/>
              <w:rPr>
                <w:rFonts w:ascii="Times New Roman" w:eastAsia="Times New Roman" w:hAnsi="Times New Roman" w:cs="Times New Roman"/>
                <w:b/>
                <w:bCs/>
                <w:sz w:val="20"/>
                <w:szCs w:val="20"/>
                <w:lang w:eastAsia="sk-SK"/>
              </w:rPr>
            </w:pPr>
            <w:r w:rsidRPr="005A6BD0">
              <w:rPr>
                <w:b/>
              </w:rPr>
              <w:t>11 566 591</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4310BDA5" w14:textId="77777777" w:rsidR="00270292" w:rsidRPr="00216F45" w:rsidRDefault="00270292" w:rsidP="00270292">
            <w:pPr>
              <w:spacing w:after="0" w:line="240" w:lineRule="auto"/>
              <w:jc w:val="center"/>
              <w:rPr>
                <w:rFonts w:ascii="Times New Roman" w:eastAsia="Times New Roman" w:hAnsi="Times New Roman" w:cs="Times New Roman"/>
                <w:b/>
                <w:bCs/>
                <w:sz w:val="20"/>
                <w:szCs w:val="20"/>
                <w:lang w:eastAsia="sk-SK"/>
              </w:rPr>
            </w:pPr>
            <w:r w:rsidRPr="001D11DE">
              <w:rPr>
                <w:b/>
              </w:rPr>
              <w:t>11 566 591</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74483104" w14:textId="77777777" w:rsidR="00270292" w:rsidRPr="00216F45" w:rsidRDefault="00270292" w:rsidP="00270292">
            <w:pPr>
              <w:spacing w:after="0" w:line="240" w:lineRule="auto"/>
              <w:jc w:val="center"/>
              <w:rPr>
                <w:rFonts w:ascii="Times New Roman" w:eastAsia="Times New Roman" w:hAnsi="Times New Roman" w:cs="Times New Roman"/>
                <w:b/>
                <w:bCs/>
                <w:sz w:val="24"/>
                <w:szCs w:val="24"/>
                <w:lang w:eastAsia="sk-SK"/>
              </w:rPr>
            </w:pPr>
            <w:r w:rsidRPr="001D11DE">
              <w:rPr>
                <w:b/>
              </w:rPr>
              <w:t xml:space="preserve">6 963 658 </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08D4AA3"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 </w:t>
            </w:r>
          </w:p>
        </w:tc>
      </w:tr>
    </w:tbl>
    <w:p w14:paraId="7E205B8A" w14:textId="77777777" w:rsidR="00270292" w:rsidRPr="000941A4" w:rsidRDefault="00270292" w:rsidP="00270292">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0941A4">
        <w:rPr>
          <w:rFonts w:ascii="Times New Roman" w:eastAsia="Times New Roman" w:hAnsi="Times New Roman" w:cs="Times New Roman"/>
          <w:bCs/>
          <w:sz w:val="20"/>
          <w:szCs w:val="20"/>
          <w:lang w:eastAsia="sk-SK"/>
        </w:rPr>
        <w:t xml:space="preserve">  2 –  výdavky rozpísať až do položiek platnej ekonomickej klasifikácie</w:t>
      </w:r>
    </w:p>
    <w:p w14:paraId="3A64BAF0" w14:textId="77777777" w:rsidR="00270292" w:rsidRPr="000941A4" w:rsidRDefault="00270292" w:rsidP="00270292">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45646221" w14:textId="77777777" w:rsidR="00270292" w:rsidRPr="000941A4" w:rsidRDefault="00270292" w:rsidP="00270292">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0941A4">
        <w:rPr>
          <w:rFonts w:ascii="Times New Roman" w:eastAsia="Times New Roman" w:hAnsi="Times New Roman" w:cs="Times New Roman"/>
          <w:b/>
          <w:bCs/>
          <w:sz w:val="24"/>
          <w:szCs w:val="20"/>
          <w:lang w:eastAsia="sk-SK"/>
        </w:rPr>
        <w:t xml:space="preserve">  Poznámka:</w:t>
      </w:r>
    </w:p>
    <w:p w14:paraId="371556C5" w14:textId="77777777" w:rsidR="00270292" w:rsidRPr="000941A4" w:rsidRDefault="00270292" w:rsidP="00270292">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0941A4">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14:paraId="48AE81AF" w14:textId="77777777" w:rsidR="00270292" w:rsidRPr="000941A4" w:rsidRDefault="00270292" w:rsidP="00270292">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9B1E04D" w14:textId="77777777" w:rsidR="00270292" w:rsidRPr="000941A4" w:rsidRDefault="00270292" w:rsidP="00270292">
      <w:pPr>
        <w:spacing w:after="0" w:line="240" w:lineRule="auto"/>
        <w:rPr>
          <w:rFonts w:ascii="Times New Roman" w:eastAsia="Times New Roman" w:hAnsi="Times New Roman" w:cs="Times New Roman"/>
          <w:bCs/>
          <w:sz w:val="20"/>
          <w:szCs w:val="20"/>
          <w:lang w:eastAsia="sk-SK"/>
        </w:rPr>
      </w:pPr>
      <w:r w:rsidRPr="000941A4">
        <w:rPr>
          <w:rFonts w:ascii="Times New Roman" w:eastAsia="Times New Roman" w:hAnsi="Times New Roman" w:cs="Times New Roman"/>
          <w:bCs/>
          <w:sz w:val="20"/>
          <w:szCs w:val="20"/>
          <w:lang w:eastAsia="sk-SK"/>
        </w:rPr>
        <w:br w:type="page"/>
      </w:r>
    </w:p>
    <w:p w14:paraId="67F6DFFC" w14:textId="77777777" w:rsidR="00270292" w:rsidRPr="000941A4" w:rsidRDefault="00270292" w:rsidP="00270292">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0941A4">
        <w:rPr>
          <w:rFonts w:ascii="Times New Roman" w:eastAsia="Times New Roman" w:hAnsi="Times New Roman" w:cs="Times New Roman"/>
          <w:bCs/>
          <w:sz w:val="20"/>
          <w:szCs w:val="20"/>
          <w:lang w:eastAsia="sk-SK"/>
        </w:rPr>
        <w:lastRenderedPageBreak/>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270292" w:rsidRPr="000941A4" w14:paraId="67CF2E40" w14:textId="77777777" w:rsidTr="00270292">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04FBA39D" w14:textId="77777777" w:rsidR="00270292" w:rsidRPr="000941A4" w:rsidRDefault="00270292" w:rsidP="00270292">
            <w:pPr>
              <w:spacing w:after="0" w:line="240" w:lineRule="auto"/>
              <w:jc w:val="center"/>
              <w:rPr>
                <w:rFonts w:ascii="Times New Roman" w:eastAsia="Times New Roman" w:hAnsi="Times New Roman" w:cs="Times New Roman"/>
                <w:b/>
                <w:bCs/>
                <w:color w:val="000000" w:themeColor="text1"/>
                <w:sz w:val="20"/>
                <w:szCs w:val="20"/>
                <w:lang w:eastAsia="sk-SK"/>
              </w:rPr>
            </w:pPr>
            <w:r w:rsidRPr="000941A4">
              <w:rPr>
                <w:rFonts w:ascii="Times New Roman" w:eastAsia="Times New Roman" w:hAnsi="Times New Roman" w:cs="Times New Roman"/>
                <w:b/>
                <w:bCs/>
                <w:color w:val="000000" w:themeColor="text1"/>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44C06213" w14:textId="77777777" w:rsidR="00270292" w:rsidRPr="000941A4" w:rsidRDefault="00270292" w:rsidP="00270292">
            <w:pPr>
              <w:spacing w:after="0" w:line="240" w:lineRule="auto"/>
              <w:jc w:val="center"/>
              <w:rPr>
                <w:rFonts w:ascii="Times New Roman" w:eastAsia="Times New Roman" w:hAnsi="Times New Roman" w:cs="Times New Roman"/>
                <w:b/>
                <w:bCs/>
                <w:color w:val="000000" w:themeColor="text1"/>
                <w:sz w:val="20"/>
                <w:szCs w:val="20"/>
                <w:lang w:eastAsia="sk-SK"/>
              </w:rPr>
            </w:pPr>
            <w:r w:rsidRPr="000941A4">
              <w:rPr>
                <w:rFonts w:ascii="Times New Roman" w:eastAsia="Times New Roman" w:hAnsi="Times New Roman" w:cs="Times New Roman"/>
                <w:b/>
                <w:bCs/>
                <w:color w:val="000000" w:themeColor="text1"/>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37F5AE8" w14:textId="77777777" w:rsidR="00270292" w:rsidRPr="000941A4" w:rsidRDefault="00270292" w:rsidP="00270292">
            <w:pPr>
              <w:spacing w:after="0" w:line="240" w:lineRule="auto"/>
              <w:jc w:val="center"/>
              <w:rPr>
                <w:rFonts w:ascii="Times New Roman" w:eastAsia="Times New Roman" w:hAnsi="Times New Roman" w:cs="Times New Roman"/>
                <w:b/>
                <w:bCs/>
                <w:color w:val="000000" w:themeColor="text1"/>
                <w:sz w:val="24"/>
                <w:szCs w:val="24"/>
                <w:lang w:eastAsia="sk-SK"/>
              </w:rPr>
            </w:pPr>
            <w:r w:rsidRPr="000941A4">
              <w:rPr>
                <w:rFonts w:ascii="Times New Roman" w:eastAsia="Times New Roman" w:hAnsi="Times New Roman" w:cs="Times New Roman"/>
                <w:b/>
                <w:bCs/>
                <w:color w:val="000000" w:themeColor="text1"/>
                <w:sz w:val="24"/>
                <w:szCs w:val="24"/>
                <w:lang w:eastAsia="sk-SK"/>
              </w:rPr>
              <w:t>poznámka</w:t>
            </w:r>
          </w:p>
        </w:tc>
      </w:tr>
      <w:tr w:rsidR="00270292" w:rsidRPr="000941A4" w14:paraId="44C46999" w14:textId="77777777" w:rsidTr="00270292">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122E4164" w14:textId="77777777" w:rsidR="00270292" w:rsidRPr="000941A4" w:rsidRDefault="00270292" w:rsidP="00270292">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vAlign w:val="center"/>
          </w:tcPr>
          <w:p w14:paraId="138F61A3" w14:textId="77777777" w:rsidR="00270292" w:rsidRPr="000941A4" w:rsidRDefault="00270292" w:rsidP="00270292">
            <w:pPr>
              <w:spacing w:after="0" w:line="240" w:lineRule="auto"/>
              <w:jc w:val="center"/>
              <w:rPr>
                <w:rFonts w:ascii="Times New Roman" w:eastAsia="Times New Roman" w:hAnsi="Times New Roman" w:cs="Times New Roman"/>
                <w:b/>
                <w:bCs/>
                <w:color w:val="000000" w:themeColor="text1"/>
                <w:sz w:val="20"/>
                <w:szCs w:val="20"/>
                <w:lang w:eastAsia="sk-SK"/>
              </w:rPr>
            </w:pPr>
            <w:r w:rsidRPr="000941A4">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4</w:t>
            </w:r>
          </w:p>
        </w:tc>
        <w:tc>
          <w:tcPr>
            <w:tcW w:w="1650" w:type="dxa"/>
            <w:tcBorders>
              <w:top w:val="nil"/>
              <w:left w:val="nil"/>
              <w:bottom w:val="single" w:sz="4" w:space="0" w:color="auto"/>
              <w:right w:val="single" w:sz="4" w:space="0" w:color="auto"/>
            </w:tcBorders>
            <w:shd w:val="clear" w:color="auto" w:fill="BFBFBF" w:themeFill="background1" w:themeFillShade="BF"/>
            <w:vAlign w:val="center"/>
          </w:tcPr>
          <w:p w14:paraId="7EA1688D" w14:textId="77777777" w:rsidR="00270292" w:rsidRPr="000941A4" w:rsidRDefault="00270292" w:rsidP="00270292">
            <w:pPr>
              <w:spacing w:after="0" w:line="240" w:lineRule="auto"/>
              <w:jc w:val="center"/>
              <w:rPr>
                <w:rFonts w:ascii="Times New Roman" w:eastAsia="Times New Roman" w:hAnsi="Times New Roman" w:cs="Times New Roman"/>
                <w:b/>
                <w:bCs/>
                <w:color w:val="000000" w:themeColor="text1"/>
                <w:sz w:val="20"/>
                <w:szCs w:val="20"/>
                <w:lang w:eastAsia="sk-SK"/>
              </w:rPr>
            </w:pPr>
            <w:r w:rsidRPr="000941A4">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5</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1134EE39" w14:textId="77777777" w:rsidR="00270292" w:rsidRPr="000941A4" w:rsidRDefault="00270292" w:rsidP="00270292">
            <w:pPr>
              <w:spacing w:after="0" w:line="240" w:lineRule="auto"/>
              <w:jc w:val="center"/>
              <w:rPr>
                <w:rFonts w:ascii="Times New Roman" w:eastAsia="Times New Roman" w:hAnsi="Times New Roman" w:cs="Times New Roman"/>
                <w:b/>
                <w:bCs/>
                <w:color w:val="000000" w:themeColor="text1"/>
                <w:sz w:val="20"/>
                <w:szCs w:val="20"/>
                <w:lang w:eastAsia="sk-SK"/>
              </w:rPr>
            </w:pPr>
            <w:r w:rsidRPr="000941A4">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6</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36A3C412" w14:textId="77777777" w:rsidR="00270292" w:rsidRPr="000941A4" w:rsidRDefault="00270292" w:rsidP="00270292">
            <w:pPr>
              <w:spacing w:after="0" w:line="240" w:lineRule="auto"/>
              <w:jc w:val="center"/>
              <w:rPr>
                <w:rFonts w:ascii="Times New Roman" w:eastAsia="Times New Roman" w:hAnsi="Times New Roman" w:cs="Times New Roman"/>
                <w:b/>
                <w:bCs/>
                <w:color w:val="000000" w:themeColor="text1"/>
                <w:sz w:val="24"/>
                <w:szCs w:val="24"/>
                <w:lang w:eastAsia="sk-SK"/>
              </w:rPr>
            </w:pPr>
            <w:r w:rsidRPr="000941A4">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7</w:t>
            </w:r>
          </w:p>
        </w:tc>
        <w:tc>
          <w:tcPr>
            <w:tcW w:w="1649" w:type="dxa"/>
            <w:vMerge/>
            <w:tcBorders>
              <w:top w:val="single" w:sz="4" w:space="0" w:color="auto"/>
              <w:left w:val="single" w:sz="4" w:space="0" w:color="auto"/>
              <w:bottom w:val="single" w:sz="4" w:space="0" w:color="auto"/>
              <w:right w:val="single" w:sz="4" w:space="0" w:color="auto"/>
            </w:tcBorders>
            <w:vAlign w:val="center"/>
          </w:tcPr>
          <w:p w14:paraId="43A5A554" w14:textId="77777777" w:rsidR="00270292" w:rsidRPr="000941A4" w:rsidRDefault="00270292" w:rsidP="00270292">
            <w:pPr>
              <w:spacing w:after="0" w:line="240" w:lineRule="auto"/>
              <w:rPr>
                <w:rFonts w:ascii="Times New Roman" w:eastAsia="Times New Roman" w:hAnsi="Times New Roman" w:cs="Times New Roman"/>
                <w:b/>
                <w:bCs/>
                <w:color w:val="000000" w:themeColor="text1"/>
                <w:sz w:val="24"/>
                <w:szCs w:val="24"/>
                <w:lang w:eastAsia="sk-SK"/>
              </w:rPr>
            </w:pPr>
          </w:p>
        </w:tc>
      </w:tr>
      <w:tr w:rsidR="00270292" w:rsidRPr="000941A4" w14:paraId="1953A36B" w14:textId="77777777" w:rsidTr="00270292">
        <w:trPr>
          <w:trHeight w:val="255"/>
        </w:trPr>
        <w:tc>
          <w:tcPr>
            <w:tcW w:w="7070" w:type="dxa"/>
            <w:tcBorders>
              <w:top w:val="nil"/>
              <w:left w:val="single" w:sz="4" w:space="0" w:color="auto"/>
              <w:bottom w:val="single" w:sz="4" w:space="0" w:color="auto"/>
              <w:right w:val="single" w:sz="4" w:space="0" w:color="auto"/>
            </w:tcBorders>
          </w:tcPr>
          <w:p w14:paraId="3E13E381" w14:textId="77777777" w:rsidR="00270292" w:rsidRPr="000941A4" w:rsidRDefault="00270292" w:rsidP="00270292">
            <w:pPr>
              <w:spacing w:after="0" w:line="240" w:lineRule="auto"/>
              <w:rPr>
                <w:rFonts w:ascii="Times New Roman" w:eastAsia="Times New Roman" w:hAnsi="Times New Roman" w:cs="Times New Roman"/>
                <w:b/>
                <w:bCs/>
                <w:color w:val="000000" w:themeColor="text1"/>
                <w:sz w:val="20"/>
                <w:szCs w:val="20"/>
                <w:lang w:eastAsia="sk-SK"/>
              </w:rPr>
            </w:pPr>
            <w:r w:rsidRPr="000941A4">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vAlign w:val="center"/>
          </w:tcPr>
          <w:p w14:paraId="1C0BAC4C" w14:textId="77777777" w:rsidR="00270292" w:rsidRPr="000941A4" w:rsidRDefault="00270292" w:rsidP="00270292">
            <w:pPr>
              <w:spacing w:after="0" w:line="240" w:lineRule="auto"/>
              <w:jc w:val="center"/>
              <w:rPr>
                <w:rFonts w:ascii="Times New Roman" w:eastAsia="Times New Roman" w:hAnsi="Times New Roman" w:cs="Times New Roman"/>
                <w:b/>
                <w:bCs/>
                <w:color w:val="000000" w:themeColor="text1"/>
                <w:sz w:val="20"/>
                <w:szCs w:val="20"/>
                <w:lang w:eastAsia="sk-SK"/>
              </w:rPr>
            </w:pPr>
            <w:r w:rsidRPr="000941A4">
              <w:rPr>
                <w:rFonts w:ascii="Times New Roman" w:hAnsi="Times New Roman" w:cs="Times New Roman"/>
                <w:b/>
                <w:bCs/>
                <w:color w:val="000000"/>
                <w:sz w:val="20"/>
                <w:szCs w:val="20"/>
              </w:rPr>
              <w:t> </w:t>
            </w:r>
          </w:p>
        </w:tc>
        <w:tc>
          <w:tcPr>
            <w:tcW w:w="1650" w:type="dxa"/>
            <w:tcBorders>
              <w:top w:val="nil"/>
              <w:left w:val="nil"/>
              <w:bottom w:val="single" w:sz="4" w:space="0" w:color="auto"/>
              <w:right w:val="single" w:sz="4" w:space="0" w:color="auto"/>
            </w:tcBorders>
            <w:vAlign w:val="center"/>
          </w:tcPr>
          <w:p w14:paraId="06DDB0B0" w14:textId="77777777" w:rsidR="00270292" w:rsidRPr="000941A4" w:rsidRDefault="00270292" w:rsidP="00270292">
            <w:pPr>
              <w:spacing w:after="0" w:line="240" w:lineRule="auto"/>
              <w:jc w:val="center"/>
              <w:rPr>
                <w:rFonts w:ascii="Times New Roman" w:eastAsia="Times New Roman" w:hAnsi="Times New Roman" w:cs="Times New Roman"/>
                <w:b/>
                <w:bCs/>
                <w:color w:val="000000" w:themeColor="text1"/>
                <w:sz w:val="20"/>
                <w:szCs w:val="20"/>
                <w:lang w:eastAsia="sk-SK"/>
              </w:rPr>
            </w:pPr>
            <w:r w:rsidRPr="000941A4">
              <w:rPr>
                <w:rFonts w:ascii="Times New Roman" w:hAnsi="Times New Roman" w:cs="Times New Roman"/>
                <w:b/>
                <w:bCs/>
                <w:color w:val="000000"/>
                <w:sz w:val="20"/>
                <w:szCs w:val="20"/>
              </w:rPr>
              <w:t> </w:t>
            </w:r>
          </w:p>
        </w:tc>
        <w:tc>
          <w:tcPr>
            <w:tcW w:w="1540" w:type="dxa"/>
            <w:tcBorders>
              <w:top w:val="nil"/>
              <w:left w:val="nil"/>
              <w:bottom w:val="single" w:sz="4" w:space="0" w:color="auto"/>
              <w:right w:val="single" w:sz="4" w:space="0" w:color="auto"/>
            </w:tcBorders>
            <w:vAlign w:val="center"/>
          </w:tcPr>
          <w:p w14:paraId="01CFF196" w14:textId="77777777" w:rsidR="00270292" w:rsidRPr="000941A4" w:rsidRDefault="00270292" w:rsidP="00270292">
            <w:pPr>
              <w:spacing w:after="0" w:line="240" w:lineRule="auto"/>
              <w:jc w:val="center"/>
              <w:rPr>
                <w:rFonts w:ascii="Times New Roman" w:eastAsia="Times New Roman" w:hAnsi="Times New Roman" w:cs="Times New Roman"/>
                <w:b/>
                <w:bCs/>
                <w:color w:val="000000" w:themeColor="text1"/>
                <w:sz w:val="20"/>
                <w:szCs w:val="20"/>
                <w:lang w:eastAsia="sk-SK"/>
              </w:rPr>
            </w:pPr>
            <w:r w:rsidRPr="000941A4">
              <w:rPr>
                <w:rFonts w:ascii="Times New Roman" w:hAnsi="Times New Roman" w:cs="Times New Roman"/>
                <w:b/>
                <w:bCs/>
                <w:color w:val="000000"/>
                <w:sz w:val="20"/>
                <w:szCs w:val="20"/>
              </w:rPr>
              <w:t> </w:t>
            </w:r>
          </w:p>
        </w:tc>
        <w:tc>
          <w:tcPr>
            <w:tcW w:w="1540" w:type="dxa"/>
            <w:tcBorders>
              <w:top w:val="nil"/>
              <w:left w:val="nil"/>
              <w:bottom w:val="single" w:sz="4" w:space="0" w:color="auto"/>
              <w:right w:val="single" w:sz="4" w:space="0" w:color="auto"/>
            </w:tcBorders>
            <w:vAlign w:val="center"/>
          </w:tcPr>
          <w:p w14:paraId="2173A9F6" w14:textId="77777777" w:rsidR="00270292" w:rsidRPr="000941A4" w:rsidRDefault="00270292" w:rsidP="00270292">
            <w:pPr>
              <w:spacing w:after="0" w:line="240" w:lineRule="auto"/>
              <w:jc w:val="center"/>
              <w:rPr>
                <w:rFonts w:ascii="Times New Roman" w:eastAsia="Times New Roman" w:hAnsi="Times New Roman" w:cs="Times New Roman"/>
                <w:b/>
                <w:bCs/>
                <w:color w:val="000000" w:themeColor="text1"/>
                <w:sz w:val="24"/>
                <w:szCs w:val="24"/>
                <w:lang w:eastAsia="sk-SK"/>
              </w:rPr>
            </w:pPr>
            <w:r w:rsidRPr="000941A4">
              <w:rPr>
                <w:rFonts w:ascii="Times New Roman" w:hAnsi="Times New Roman" w:cs="Times New Roman"/>
                <w:b/>
                <w:bCs/>
                <w:color w:val="000000"/>
              </w:rPr>
              <w:t> </w:t>
            </w:r>
          </w:p>
        </w:tc>
        <w:tc>
          <w:tcPr>
            <w:tcW w:w="1649" w:type="dxa"/>
            <w:tcBorders>
              <w:top w:val="nil"/>
              <w:left w:val="nil"/>
              <w:bottom w:val="single" w:sz="4" w:space="0" w:color="auto"/>
              <w:right w:val="single" w:sz="4" w:space="0" w:color="auto"/>
            </w:tcBorders>
            <w:noWrap/>
            <w:vAlign w:val="bottom"/>
          </w:tcPr>
          <w:p w14:paraId="6D4C0B1F" w14:textId="77777777" w:rsidR="00270292" w:rsidRPr="000941A4" w:rsidRDefault="00270292" w:rsidP="00270292">
            <w:pPr>
              <w:spacing w:after="0" w:line="240" w:lineRule="auto"/>
              <w:rPr>
                <w:rFonts w:ascii="Times New Roman" w:eastAsia="Times New Roman" w:hAnsi="Times New Roman" w:cs="Times New Roman"/>
                <w:color w:val="000000" w:themeColor="text1"/>
                <w:sz w:val="24"/>
                <w:szCs w:val="24"/>
                <w:lang w:eastAsia="sk-SK"/>
              </w:rPr>
            </w:pPr>
          </w:p>
        </w:tc>
      </w:tr>
      <w:tr w:rsidR="00270292" w:rsidRPr="000941A4" w14:paraId="6B92FF99" w14:textId="77777777" w:rsidTr="00270292">
        <w:trPr>
          <w:trHeight w:val="255"/>
        </w:trPr>
        <w:tc>
          <w:tcPr>
            <w:tcW w:w="7070" w:type="dxa"/>
            <w:tcBorders>
              <w:top w:val="nil"/>
              <w:left w:val="single" w:sz="4" w:space="0" w:color="auto"/>
              <w:bottom w:val="single" w:sz="4" w:space="0" w:color="auto"/>
              <w:right w:val="single" w:sz="4" w:space="0" w:color="auto"/>
            </w:tcBorders>
          </w:tcPr>
          <w:p w14:paraId="38B0FCCA" w14:textId="77777777" w:rsidR="00270292" w:rsidRPr="000941A4" w:rsidRDefault="00270292" w:rsidP="00270292">
            <w:pPr>
              <w:spacing w:after="0" w:line="240" w:lineRule="auto"/>
              <w:rPr>
                <w:rFonts w:ascii="Times New Roman" w:eastAsia="Times New Roman" w:hAnsi="Times New Roman" w:cs="Times New Roman"/>
                <w:b/>
                <w:bCs/>
                <w:color w:val="000000" w:themeColor="text1"/>
                <w:sz w:val="20"/>
                <w:szCs w:val="20"/>
                <w:lang w:eastAsia="sk-SK"/>
              </w:rPr>
            </w:pPr>
            <w:r w:rsidRPr="000941A4">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vAlign w:val="center"/>
          </w:tcPr>
          <w:p w14:paraId="78DE9EB5" w14:textId="77777777" w:rsidR="00270292" w:rsidRPr="000941A4" w:rsidRDefault="00270292" w:rsidP="00270292">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0F7B70FB" w14:textId="77777777" w:rsidR="00270292" w:rsidRPr="000941A4" w:rsidRDefault="00270292" w:rsidP="00270292">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0DA9FDF7" w14:textId="77777777" w:rsidR="00270292" w:rsidRPr="000941A4" w:rsidRDefault="00270292" w:rsidP="00270292">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4D80A9B9" w14:textId="77777777" w:rsidR="00270292" w:rsidRPr="000941A4" w:rsidRDefault="00270292" w:rsidP="00270292">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5BFBF280" w14:textId="77777777" w:rsidR="00270292" w:rsidRPr="000941A4" w:rsidRDefault="00270292" w:rsidP="00270292">
            <w:pPr>
              <w:spacing w:after="0" w:line="240" w:lineRule="auto"/>
              <w:rPr>
                <w:rFonts w:ascii="Times New Roman" w:eastAsia="Times New Roman" w:hAnsi="Times New Roman" w:cs="Times New Roman"/>
                <w:color w:val="000000" w:themeColor="text1"/>
                <w:sz w:val="24"/>
                <w:szCs w:val="24"/>
                <w:lang w:eastAsia="sk-SK"/>
              </w:rPr>
            </w:pPr>
            <w:r w:rsidRPr="000941A4">
              <w:rPr>
                <w:rFonts w:ascii="Times New Roman" w:eastAsia="Times New Roman" w:hAnsi="Times New Roman" w:cs="Times New Roman"/>
                <w:color w:val="000000" w:themeColor="text1"/>
                <w:sz w:val="24"/>
                <w:szCs w:val="24"/>
                <w:lang w:eastAsia="sk-SK"/>
              </w:rPr>
              <w:t> </w:t>
            </w:r>
          </w:p>
        </w:tc>
      </w:tr>
      <w:tr w:rsidR="00270292" w:rsidRPr="000941A4" w14:paraId="3FE905E9" w14:textId="77777777" w:rsidTr="00270292">
        <w:trPr>
          <w:trHeight w:val="255"/>
        </w:trPr>
        <w:tc>
          <w:tcPr>
            <w:tcW w:w="7070" w:type="dxa"/>
            <w:tcBorders>
              <w:top w:val="nil"/>
              <w:left w:val="single" w:sz="4" w:space="0" w:color="auto"/>
              <w:bottom w:val="single" w:sz="4" w:space="0" w:color="auto"/>
              <w:right w:val="single" w:sz="4" w:space="0" w:color="auto"/>
            </w:tcBorders>
          </w:tcPr>
          <w:p w14:paraId="01648E64" w14:textId="77777777" w:rsidR="00270292" w:rsidRPr="000941A4" w:rsidRDefault="00270292" w:rsidP="00270292">
            <w:pPr>
              <w:spacing w:after="0" w:line="240" w:lineRule="auto"/>
              <w:rPr>
                <w:rFonts w:ascii="Times New Roman" w:eastAsia="Times New Roman" w:hAnsi="Times New Roman" w:cs="Times New Roman"/>
                <w:color w:val="000000" w:themeColor="text1"/>
                <w:sz w:val="20"/>
                <w:szCs w:val="20"/>
                <w:lang w:eastAsia="sk-SK"/>
              </w:rPr>
            </w:pPr>
            <w:r w:rsidRPr="000941A4">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vAlign w:val="center"/>
          </w:tcPr>
          <w:p w14:paraId="09B744E9" w14:textId="77777777" w:rsidR="00270292" w:rsidRPr="000941A4" w:rsidRDefault="00270292" w:rsidP="00270292">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56DB430F" w14:textId="77777777" w:rsidR="00270292" w:rsidRPr="000941A4" w:rsidRDefault="00270292" w:rsidP="0027029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34A8866E" w14:textId="77777777" w:rsidR="00270292" w:rsidRPr="000941A4" w:rsidRDefault="00270292" w:rsidP="0027029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403A0260" w14:textId="77777777" w:rsidR="00270292" w:rsidRPr="000941A4" w:rsidRDefault="00270292" w:rsidP="00270292">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0C7A039B" w14:textId="77777777" w:rsidR="00270292" w:rsidRPr="000941A4" w:rsidRDefault="00270292" w:rsidP="00270292">
            <w:pPr>
              <w:spacing w:after="0" w:line="240" w:lineRule="auto"/>
              <w:rPr>
                <w:rFonts w:ascii="Times New Roman" w:eastAsia="Times New Roman" w:hAnsi="Times New Roman" w:cs="Times New Roman"/>
                <w:color w:val="000000" w:themeColor="text1"/>
                <w:sz w:val="24"/>
                <w:szCs w:val="24"/>
                <w:lang w:eastAsia="sk-SK"/>
              </w:rPr>
            </w:pPr>
            <w:r w:rsidRPr="000941A4">
              <w:rPr>
                <w:rFonts w:ascii="Times New Roman" w:eastAsia="Times New Roman" w:hAnsi="Times New Roman" w:cs="Times New Roman"/>
                <w:color w:val="000000" w:themeColor="text1"/>
                <w:sz w:val="24"/>
                <w:szCs w:val="24"/>
                <w:lang w:eastAsia="sk-SK"/>
              </w:rPr>
              <w:t> </w:t>
            </w:r>
          </w:p>
        </w:tc>
      </w:tr>
      <w:tr w:rsidR="00270292" w:rsidRPr="000941A4" w14:paraId="1B2CA8E5" w14:textId="77777777" w:rsidTr="00270292">
        <w:trPr>
          <w:trHeight w:val="255"/>
        </w:trPr>
        <w:tc>
          <w:tcPr>
            <w:tcW w:w="7070" w:type="dxa"/>
            <w:tcBorders>
              <w:top w:val="nil"/>
              <w:left w:val="single" w:sz="4" w:space="0" w:color="auto"/>
              <w:bottom w:val="single" w:sz="4" w:space="0" w:color="auto"/>
              <w:right w:val="single" w:sz="4" w:space="0" w:color="auto"/>
            </w:tcBorders>
          </w:tcPr>
          <w:p w14:paraId="699482C0" w14:textId="77777777" w:rsidR="00270292" w:rsidRPr="000941A4" w:rsidRDefault="00270292" w:rsidP="00270292">
            <w:pPr>
              <w:spacing w:after="0" w:line="240" w:lineRule="auto"/>
              <w:rPr>
                <w:rFonts w:ascii="Times New Roman" w:eastAsia="Times New Roman" w:hAnsi="Times New Roman" w:cs="Times New Roman"/>
                <w:color w:val="000000" w:themeColor="text1"/>
                <w:sz w:val="20"/>
                <w:szCs w:val="20"/>
                <w:vertAlign w:val="superscript"/>
                <w:lang w:eastAsia="sk-SK"/>
              </w:rPr>
            </w:pPr>
            <w:r w:rsidRPr="000941A4">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vAlign w:val="center"/>
          </w:tcPr>
          <w:p w14:paraId="0168E80E" w14:textId="77777777" w:rsidR="00270292" w:rsidRPr="000941A4" w:rsidRDefault="00270292" w:rsidP="00270292">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309B0E92" w14:textId="77777777" w:rsidR="00270292" w:rsidRPr="000941A4" w:rsidRDefault="00270292" w:rsidP="0027029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478AB455" w14:textId="77777777" w:rsidR="00270292" w:rsidRPr="000941A4" w:rsidRDefault="00270292" w:rsidP="0027029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2F34F630" w14:textId="77777777" w:rsidR="00270292" w:rsidRPr="000941A4" w:rsidRDefault="00270292" w:rsidP="00270292">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1DD54E61" w14:textId="77777777" w:rsidR="00270292" w:rsidRPr="000941A4" w:rsidRDefault="00270292" w:rsidP="00270292">
            <w:pPr>
              <w:spacing w:after="0" w:line="240" w:lineRule="auto"/>
              <w:rPr>
                <w:rFonts w:ascii="Times New Roman" w:eastAsia="Times New Roman" w:hAnsi="Times New Roman" w:cs="Times New Roman"/>
                <w:color w:val="000000" w:themeColor="text1"/>
                <w:sz w:val="24"/>
                <w:szCs w:val="24"/>
                <w:lang w:eastAsia="sk-SK"/>
              </w:rPr>
            </w:pPr>
            <w:r w:rsidRPr="000941A4">
              <w:rPr>
                <w:rFonts w:ascii="Times New Roman" w:eastAsia="Times New Roman" w:hAnsi="Times New Roman" w:cs="Times New Roman"/>
                <w:color w:val="000000" w:themeColor="text1"/>
                <w:sz w:val="24"/>
                <w:szCs w:val="24"/>
                <w:lang w:eastAsia="sk-SK"/>
              </w:rPr>
              <w:t> </w:t>
            </w:r>
          </w:p>
        </w:tc>
      </w:tr>
      <w:tr w:rsidR="00270292" w:rsidRPr="000941A4" w14:paraId="4DF118F4" w14:textId="77777777" w:rsidTr="00270292">
        <w:trPr>
          <w:trHeight w:val="255"/>
        </w:trPr>
        <w:tc>
          <w:tcPr>
            <w:tcW w:w="7070" w:type="dxa"/>
            <w:tcBorders>
              <w:top w:val="nil"/>
              <w:left w:val="single" w:sz="4" w:space="0" w:color="auto"/>
              <w:bottom w:val="single" w:sz="4" w:space="0" w:color="auto"/>
              <w:right w:val="single" w:sz="4" w:space="0" w:color="auto"/>
            </w:tcBorders>
          </w:tcPr>
          <w:p w14:paraId="1B5821E0" w14:textId="77777777" w:rsidR="00270292" w:rsidRPr="000941A4" w:rsidRDefault="00270292" w:rsidP="00270292">
            <w:pPr>
              <w:spacing w:after="0" w:line="240" w:lineRule="auto"/>
              <w:rPr>
                <w:rFonts w:ascii="Times New Roman" w:eastAsia="Times New Roman" w:hAnsi="Times New Roman" w:cs="Times New Roman"/>
                <w:color w:val="000000" w:themeColor="text1"/>
                <w:sz w:val="20"/>
                <w:szCs w:val="20"/>
                <w:vertAlign w:val="superscript"/>
                <w:lang w:eastAsia="sk-SK"/>
              </w:rPr>
            </w:pPr>
            <w:r w:rsidRPr="000941A4">
              <w:rPr>
                <w:rFonts w:ascii="Times New Roman" w:eastAsia="Times New Roman" w:hAnsi="Times New Roman" w:cs="Times New Roman"/>
                <w:color w:val="000000" w:themeColor="text1"/>
                <w:sz w:val="20"/>
                <w:szCs w:val="20"/>
                <w:lang w:eastAsia="sk-SK"/>
              </w:rPr>
              <w:t xml:space="preserve">  Tovary a služby (630)</w:t>
            </w:r>
            <w:r w:rsidRPr="000941A4">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1F184932" w14:textId="77777777" w:rsidR="00270292" w:rsidRPr="000941A4" w:rsidRDefault="00270292" w:rsidP="00270292">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01BCCD33" w14:textId="77777777" w:rsidR="00270292" w:rsidRPr="000941A4" w:rsidRDefault="00270292" w:rsidP="0027029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4318BC53" w14:textId="77777777" w:rsidR="00270292" w:rsidRPr="000941A4" w:rsidRDefault="00270292" w:rsidP="0027029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26FD88BC" w14:textId="77777777" w:rsidR="00270292" w:rsidRPr="000941A4" w:rsidRDefault="00270292" w:rsidP="00270292">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677350D6" w14:textId="77777777" w:rsidR="00270292" w:rsidRPr="000941A4" w:rsidRDefault="00270292" w:rsidP="00270292">
            <w:pPr>
              <w:spacing w:after="0" w:line="240" w:lineRule="auto"/>
              <w:rPr>
                <w:rFonts w:ascii="Times New Roman" w:eastAsia="Times New Roman" w:hAnsi="Times New Roman" w:cs="Times New Roman"/>
                <w:color w:val="000000" w:themeColor="text1"/>
                <w:sz w:val="24"/>
                <w:szCs w:val="24"/>
                <w:lang w:eastAsia="sk-SK"/>
              </w:rPr>
            </w:pPr>
            <w:r w:rsidRPr="000941A4">
              <w:rPr>
                <w:rFonts w:ascii="Times New Roman" w:eastAsia="Times New Roman" w:hAnsi="Times New Roman" w:cs="Times New Roman"/>
                <w:color w:val="000000" w:themeColor="text1"/>
                <w:sz w:val="24"/>
                <w:szCs w:val="24"/>
                <w:lang w:eastAsia="sk-SK"/>
              </w:rPr>
              <w:t> </w:t>
            </w:r>
          </w:p>
        </w:tc>
      </w:tr>
      <w:tr w:rsidR="00270292" w:rsidRPr="000941A4" w14:paraId="33D8957C" w14:textId="77777777" w:rsidTr="00270292">
        <w:trPr>
          <w:trHeight w:val="255"/>
        </w:trPr>
        <w:tc>
          <w:tcPr>
            <w:tcW w:w="7070" w:type="dxa"/>
            <w:tcBorders>
              <w:top w:val="nil"/>
              <w:left w:val="single" w:sz="4" w:space="0" w:color="auto"/>
              <w:bottom w:val="single" w:sz="4" w:space="0" w:color="auto"/>
              <w:right w:val="single" w:sz="4" w:space="0" w:color="auto"/>
            </w:tcBorders>
          </w:tcPr>
          <w:p w14:paraId="3557221B" w14:textId="77777777" w:rsidR="00270292" w:rsidRPr="000941A4" w:rsidRDefault="00270292" w:rsidP="00270292">
            <w:pPr>
              <w:spacing w:after="0" w:line="240" w:lineRule="auto"/>
              <w:rPr>
                <w:rFonts w:ascii="Times New Roman" w:eastAsia="Times New Roman" w:hAnsi="Times New Roman" w:cs="Times New Roman"/>
                <w:color w:val="000000" w:themeColor="text1"/>
                <w:sz w:val="20"/>
                <w:szCs w:val="20"/>
                <w:lang w:eastAsia="sk-SK"/>
              </w:rPr>
            </w:pPr>
            <w:r w:rsidRPr="000941A4">
              <w:rPr>
                <w:rFonts w:ascii="Times New Roman" w:eastAsia="Times New Roman" w:hAnsi="Times New Roman" w:cs="Times New Roman"/>
                <w:color w:val="000000" w:themeColor="text1"/>
                <w:sz w:val="20"/>
                <w:szCs w:val="20"/>
                <w:lang w:eastAsia="sk-SK"/>
              </w:rPr>
              <w:t xml:space="preserve">  Bežné transfery (640)</w:t>
            </w:r>
            <w:r w:rsidRPr="000941A4">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6AC43B00" w14:textId="77777777" w:rsidR="00270292" w:rsidRPr="000941A4" w:rsidRDefault="00270292" w:rsidP="00270292">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05185D00" w14:textId="77777777" w:rsidR="00270292" w:rsidRPr="000941A4" w:rsidRDefault="00270292" w:rsidP="0027029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12B46EFE" w14:textId="77777777" w:rsidR="00270292" w:rsidRPr="000941A4" w:rsidRDefault="00270292" w:rsidP="0027029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2F12BD46" w14:textId="77777777" w:rsidR="00270292" w:rsidRPr="000941A4" w:rsidRDefault="00270292" w:rsidP="00270292">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7CF3E657" w14:textId="77777777" w:rsidR="00270292" w:rsidRPr="000941A4" w:rsidRDefault="00270292" w:rsidP="00270292">
            <w:pPr>
              <w:spacing w:after="0" w:line="240" w:lineRule="auto"/>
              <w:rPr>
                <w:rFonts w:ascii="Times New Roman" w:eastAsia="Times New Roman" w:hAnsi="Times New Roman" w:cs="Times New Roman"/>
                <w:color w:val="000000" w:themeColor="text1"/>
                <w:sz w:val="24"/>
                <w:szCs w:val="24"/>
                <w:lang w:eastAsia="sk-SK"/>
              </w:rPr>
            </w:pPr>
            <w:r w:rsidRPr="000941A4">
              <w:rPr>
                <w:rFonts w:ascii="Times New Roman" w:eastAsia="Times New Roman" w:hAnsi="Times New Roman" w:cs="Times New Roman"/>
                <w:color w:val="000000" w:themeColor="text1"/>
                <w:sz w:val="24"/>
                <w:szCs w:val="24"/>
                <w:lang w:eastAsia="sk-SK"/>
              </w:rPr>
              <w:t> </w:t>
            </w:r>
          </w:p>
        </w:tc>
      </w:tr>
      <w:tr w:rsidR="00270292" w:rsidRPr="000941A4" w14:paraId="692791C5" w14:textId="77777777" w:rsidTr="00270292">
        <w:trPr>
          <w:trHeight w:val="255"/>
        </w:trPr>
        <w:tc>
          <w:tcPr>
            <w:tcW w:w="7070" w:type="dxa"/>
            <w:tcBorders>
              <w:top w:val="nil"/>
              <w:left w:val="single" w:sz="4" w:space="0" w:color="auto"/>
              <w:bottom w:val="single" w:sz="4" w:space="0" w:color="auto"/>
              <w:right w:val="single" w:sz="4" w:space="0" w:color="auto"/>
            </w:tcBorders>
            <w:vAlign w:val="center"/>
          </w:tcPr>
          <w:p w14:paraId="16EB95E2" w14:textId="77777777" w:rsidR="00270292" w:rsidRPr="000941A4" w:rsidRDefault="00270292" w:rsidP="00270292">
            <w:pPr>
              <w:spacing w:after="0" w:line="240" w:lineRule="auto"/>
              <w:rPr>
                <w:rFonts w:ascii="Times New Roman" w:eastAsia="Times New Roman" w:hAnsi="Times New Roman" w:cs="Times New Roman"/>
                <w:color w:val="000000" w:themeColor="text1"/>
                <w:sz w:val="20"/>
                <w:szCs w:val="20"/>
                <w:lang w:eastAsia="sk-SK"/>
              </w:rPr>
            </w:pPr>
            <w:r w:rsidRPr="000941A4">
              <w:rPr>
                <w:rFonts w:ascii="Times New Roman" w:eastAsia="Times New Roman" w:hAnsi="Times New Roman" w:cs="Times New Roman"/>
                <w:color w:val="000000" w:themeColor="text1"/>
                <w:sz w:val="20"/>
                <w:szCs w:val="20"/>
                <w:lang w:eastAsia="sk-SK"/>
              </w:rPr>
              <w:t xml:space="preserve">  Splácanie úrokov a ostatné platby súvisiace s </w:t>
            </w:r>
            <w:r w:rsidRPr="00AC1ADB">
              <w:rPr>
                <w:rFonts w:ascii="Times New Roman" w:hAnsi="Times New Roman" w:cs="Times New Roman"/>
                <w:color w:val="000000" w:themeColor="text1"/>
              </w:rPr>
              <w:t xml:space="preserve"> </w:t>
            </w:r>
            <w:r w:rsidRPr="000941A4">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0941A4">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66E1BECA" w14:textId="77777777" w:rsidR="00270292" w:rsidRPr="000941A4" w:rsidRDefault="00270292" w:rsidP="00270292">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7D61345B" w14:textId="77777777" w:rsidR="00270292" w:rsidRPr="000941A4" w:rsidRDefault="00270292" w:rsidP="0027029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15227342" w14:textId="77777777" w:rsidR="00270292" w:rsidRPr="000941A4" w:rsidRDefault="00270292" w:rsidP="0027029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65AC698A" w14:textId="77777777" w:rsidR="00270292" w:rsidRPr="000941A4" w:rsidRDefault="00270292" w:rsidP="00270292">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2259C6AD" w14:textId="77777777" w:rsidR="00270292" w:rsidRPr="000941A4" w:rsidRDefault="00270292" w:rsidP="00270292">
            <w:pPr>
              <w:spacing w:after="0" w:line="240" w:lineRule="auto"/>
              <w:rPr>
                <w:rFonts w:ascii="Times New Roman" w:eastAsia="Times New Roman" w:hAnsi="Times New Roman" w:cs="Times New Roman"/>
                <w:color w:val="000000" w:themeColor="text1"/>
                <w:sz w:val="24"/>
                <w:szCs w:val="24"/>
                <w:lang w:eastAsia="sk-SK"/>
              </w:rPr>
            </w:pPr>
          </w:p>
        </w:tc>
      </w:tr>
      <w:tr w:rsidR="00270292" w:rsidRPr="000941A4" w14:paraId="206B89AE" w14:textId="77777777" w:rsidTr="00270292">
        <w:trPr>
          <w:trHeight w:val="255"/>
        </w:trPr>
        <w:tc>
          <w:tcPr>
            <w:tcW w:w="7070" w:type="dxa"/>
            <w:tcBorders>
              <w:top w:val="nil"/>
              <w:left w:val="single" w:sz="4" w:space="0" w:color="auto"/>
              <w:bottom w:val="single" w:sz="4" w:space="0" w:color="auto"/>
              <w:right w:val="single" w:sz="4" w:space="0" w:color="auto"/>
            </w:tcBorders>
          </w:tcPr>
          <w:p w14:paraId="2E1011E0" w14:textId="77777777" w:rsidR="00270292" w:rsidRPr="000941A4" w:rsidRDefault="00270292" w:rsidP="00270292">
            <w:pPr>
              <w:spacing w:after="0" w:line="240" w:lineRule="auto"/>
              <w:rPr>
                <w:rFonts w:ascii="Times New Roman" w:eastAsia="Times New Roman" w:hAnsi="Times New Roman" w:cs="Times New Roman"/>
                <w:b/>
                <w:bCs/>
                <w:color w:val="000000" w:themeColor="text1"/>
                <w:sz w:val="20"/>
                <w:szCs w:val="20"/>
                <w:lang w:eastAsia="sk-SK"/>
              </w:rPr>
            </w:pPr>
            <w:r w:rsidRPr="000941A4">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vAlign w:val="center"/>
          </w:tcPr>
          <w:p w14:paraId="398A9A03" w14:textId="77777777" w:rsidR="00270292" w:rsidRPr="000941A4" w:rsidRDefault="00270292" w:rsidP="00270292">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1543448D" w14:textId="77777777" w:rsidR="00270292" w:rsidRPr="000941A4" w:rsidRDefault="00270292" w:rsidP="00270292">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50A9986F" w14:textId="77777777" w:rsidR="00270292" w:rsidRPr="000941A4" w:rsidRDefault="00270292" w:rsidP="00270292">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1549B18B" w14:textId="77777777" w:rsidR="00270292" w:rsidRPr="000941A4" w:rsidRDefault="00270292" w:rsidP="00270292">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472CE575" w14:textId="77777777" w:rsidR="00270292" w:rsidRPr="000941A4" w:rsidRDefault="00270292" w:rsidP="00270292">
            <w:pPr>
              <w:spacing w:after="0" w:line="240" w:lineRule="auto"/>
              <w:rPr>
                <w:rFonts w:ascii="Times New Roman" w:eastAsia="Times New Roman" w:hAnsi="Times New Roman" w:cs="Times New Roman"/>
                <w:color w:val="000000" w:themeColor="text1"/>
                <w:sz w:val="24"/>
                <w:szCs w:val="24"/>
                <w:lang w:eastAsia="sk-SK"/>
              </w:rPr>
            </w:pPr>
            <w:r w:rsidRPr="000941A4">
              <w:rPr>
                <w:rFonts w:ascii="Times New Roman" w:eastAsia="Times New Roman" w:hAnsi="Times New Roman" w:cs="Times New Roman"/>
                <w:color w:val="000000" w:themeColor="text1"/>
                <w:sz w:val="24"/>
                <w:szCs w:val="24"/>
                <w:lang w:eastAsia="sk-SK"/>
              </w:rPr>
              <w:t> </w:t>
            </w:r>
          </w:p>
        </w:tc>
      </w:tr>
      <w:tr w:rsidR="00270292" w:rsidRPr="000941A4" w14:paraId="02E21C54" w14:textId="77777777" w:rsidTr="00270292">
        <w:trPr>
          <w:trHeight w:val="255"/>
        </w:trPr>
        <w:tc>
          <w:tcPr>
            <w:tcW w:w="7070" w:type="dxa"/>
            <w:tcBorders>
              <w:top w:val="nil"/>
              <w:left w:val="single" w:sz="4" w:space="0" w:color="auto"/>
              <w:bottom w:val="single" w:sz="4" w:space="0" w:color="auto"/>
              <w:right w:val="single" w:sz="4" w:space="0" w:color="auto"/>
            </w:tcBorders>
          </w:tcPr>
          <w:p w14:paraId="588D9953" w14:textId="77777777" w:rsidR="00270292" w:rsidRPr="000941A4" w:rsidRDefault="00270292" w:rsidP="00270292">
            <w:pPr>
              <w:spacing w:after="0" w:line="240" w:lineRule="auto"/>
              <w:rPr>
                <w:rFonts w:ascii="Times New Roman" w:eastAsia="Times New Roman" w:hAnsi="Times New Roman" w:cs="Times New Roman"/>
                <w:color w:val="000000" w:themeColor="text1"/>
                <w:sz w:val="20"/>
                <w:szCs w:val="20"/>
                <w:lang w:eastAsia="sk-SK"/>
              </w:rPr>
            </w:pPr>
            <w:r w:rsidRPr="000941A4">
              <w:rPr>
                <w:rFonts w:ascii="Times New Roman" w:eastAsia="Times New Roman" w:hAnsi="Times New Roman" w:cs="Times New Roman"/>
                <w:color w:val="000000" w:themeColor="text1"/>
                <w:sz w:val="20"/>
                <w:szCs w:val="20"/>
                <w:lang w:eastAsia="sk-SK"/>
              </w:rPr>
              <w:t xml:space="preserve">  Obstarávanie kapitálových aktív (710)</w:t>
            </w:r>
            <w:r w:rsidRPr="000941A4">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4B3FD912" w14:textId="77777777" w:rsidR="00270292" w:rsidRPr="000941A4" w:rsidRDefault="00270292" w:rsidP="00270292">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6B777229" w14:textId="77777777" w:rsidR="00270292" w:rsidRPr="000941A4" w:rsidRDefault="00270292" w:rsidP="0027029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60637AF1" w14:textId="77777777" w:rsidR="00270292" w:rsidRPr="00216F45" w:rsidRDefault="00270292" w:rsidP="0027029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637046B1" w14:textId="77777777" w:rsidR="00270292" w:rsidRPr="00216F45" w:rsidRDefault="00270292" w:rsidP="00270292">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6554D7A7" w14:textId="77777777" w:rsidR="00270292" w:rsidRPr="000941A4" w:rsidRDefault="00270292" w:rsidP="00270292">
            <w:pPr>
              <w:spacing w:after="0" w:line="240" w:lineRule="auto"/>
              <w:rPr>
                <w:rFonts w:ascii="Times New Roman" w:eastAsia="Times New Roman" w:hAnsi="Times New Roman" w:cs="Times New Roman"/>
                <w:color w:val="000000" w:themeColor="text1"/>
                <w:sz w:val="24"/>
                <w:szCs w:val="24"/>
                <w:lang w:eastAsia="sk-SK"/>
              </w:rPr>
            </w:pPr>
            <w:r w:rsidRPr="000941A4">
              <w:rPr>
                <w:rFonts w:ascii="Times New Roman" w:eastAsia="Times New Roman" w:hAnsi="Times New Roman" w:cs="Times New Roman"/>
                <w:color w:val="000000" w:themeColor="text1"/>
                <w:sz w:val="24"/>
                <w:szCs w:val="24"/>
                <w:lang w:eastAsia="sk-SK"/>
              </w:rPr>
              <w:t> </w:t>
            </w:r>
          </w:p>
        </w:tc>
      </w:tr>
      <w:tr w:rsidR="00270292" w:rsidRPr="000941A4" w14:paraId="45CB0FAC" w14:textId="77777777" w:rsidTr="00270292">
        <w:trPr>
          <w:trHeight w:val="255"/>
        </w:trPr>
        <w:tc>
          <w:tcPr>
            <w:tcW w:w="7070" w:type="dxa"/>
            <w:tcBorders>
              <w:top w:val="nil"/>
              <w:left w:val="single" w:sz="4" w:space="0" w:color="auto"/>
              <w:bottom w:val="single" w:sz="4" w:space="0" w:color="auto"/>
              <w:right w:val="single" w:sz="4" w:space="0" w:color="auto"/>
            </w:tcBorders>
          </w:tcPr>
          <w:p w14:paraId="37658341" w14:textId="77777777" w:rsidR="00270292" w:rsidRPr="000941A4" w:rsidRDefault="00270292" w:rsidP="00270292">
            <w:pPr>
              <w:spacing w:after="0" w:line="240" w:lineRule="auto"/>
              <w:rPr>
                <w:rFonts w:ascii="Times New Roman" w:eastAsia="Times New Roman" w:hAnsi="Times New Roman" w:cs="Times New Roman"/>
                <w:color w:val="000000" w:themeColor="text1"/>
                <w:sz w:val="20"/>
                <w:szCs w:val="20"/>
                <w:lang w:eastAsia="sk-SK"/>
              </w:rPr>
            </w:pPr>
            <w:r w:rsidRPr="000941A4">
              <w:rPr>
                <w:rFonts w:ascii="Times New Roman" w:eastAsia="Times New Roman" w:hAnsi="Times New Roman" w:cs="Times New Roman"/>
                <w:color w:val="000000" w:themeColor="text1"/>
                <w:sz w:val="20"/>
                <w:szCs w:val="20"/>
                <w:lang w:eastAsia="sk-SK"/>
              </w:rPr>
              <w:t xml:space="preserve">  Kapitálové transfery (720)</w:t>
            </w:r>
            <w:r w:rsidRPr="000941A4">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4C692C0E" w14:textId="77777777" w:rsidR="00270292" w:rsidRPr="000941A4" w:rsidRDefault="00270292" w:rsidP="00270292">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vAlign w:val="center"/>
          </w:tcPr>
          <w:p w14:paraId="79CC04F3" w14:textId="77777777" w:rsidR="00270292" w:rsidRPr="000941A4" w:rsidRDefault="00270292" w:rsidP="0027029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22E6E5C0" w14:textId="77777777" w:rsidR="00270292" w:rsidRPr="000941A4" w:rsidRDefault="00270292" w:rsidP="00270292">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vAlign w:val="center"/>
          </w:tcPr>
          <w:p w14:paraId="0F08B9D0" w14:textId="77777777" w:rsidR="00270292" w:rsidRPr="000941A4" w:rsidRDefault="00270292" w:rsidP="00270292">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5CCD29D7" w14:textId="77777777" w:rsidR="00270292" w:rsidRPr="000941A4" w:rsidRDefault="00270292" w:rsidP="00270292">
            <w:pPr>
              <w:spacing w:after="0" w:line="240" w:lineRule="auto"/>
              <w:rPr>
                <w:rFonts w:ascii="Times New Roman" w:eastAsia="Times New Roman" w:hAnsi="Times New Roman" w:cs="Times New Roman"/>
                <w:color w:val="000000" w:themeColor="text1"/>
                <w:sz w:val="24"/>
                <w:szCs w:val="24"/>
                <w:lang w:eastAsia="sk-SK"/>
              </w:rPr>
            </w:pPr>
            <w:r w:rsidRPr="000941A4">
              <w:rPr>
                <w:rFonts w:ascii="Times New Roman" w:eastAsia="Times New Roman" w:hAnsi="Times New Roman" w:cs="Times New Roman"/>
                <w:color w:val="000000" w:themeColor="text1"/>
                <w:sz w:val="24"/>
                <w:szCs w:val="24"/>
                <w:lang w:eastAsia="sk-SK"/>
              </w:rPr>
              <w:t> </w:t>
            </w:r>
          </w:p>
        </w:tc>
      </w:tr>
      <w:tr w:rsidR="00270292" w:rsidRPr="000941A4" w14:paraId="330005E2" w14:textId="77777777" w:rsidTr="00270292">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2508E9" w14:textId="77777777" w:rsidR="00270292" w:rsidRPr="000941A4" w:rsidRDefault="00270292" w:rsidP="00270292">
            <w:pPr>
              <w:spacing w:after="0" w:line="240" w:lineRule="auto"/>
              <w:rPr>
                <w:rFonts w:ascii="Times New Roman" w:eastAsia="Times New Roman" w:hAnsi="Times New Roman" w:cs="Times New Roman"/>
                <w:b/>
                <w:bCs/>
                <w:color w:val="000000" w:themeColor="text1"/>
                <w:sz w:val="20"/>
                <w:szCs w:val="20"/>
                <w:lang w:eastAsia="sk-SK"/>
              </w:rPr>
            </w:pPr>
            <w:r w:rsidRPr="000941A4">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9D39ACE" w14:textId="77777777" w:rsidR="00270292" w:rsidRPr="000941A4" w:rsidRDefault="00270292" w:rsidP="00270292">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65E6813D" w14:textId="77777777" w:rsidR="00270292" w:rsidRPr="000941A4" w:rsidRDefault="00270292" w:rsidP="00270292">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56F8E809" w14:textId="77777777" w:rsidR="00270292" w:rsidRPr="000941A4" w:rsidRDefault="00270292" w:rsidP="00270292">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25EA8A2C" w14:textId="77777777" w:rsidR="00270292" w:rsidRPr="000941A4" w:rsidRDefault="00270292" w:rsidP="00270292">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1C378DA" w14:textId="77777777" w:rsidR="00270292" w:rsidRPr="000941A4" w:rsidRDefault="00270292" w:rsidP="00270292">
            <w:pPr>
              <w:spacing w:after="0" w:line="240" w:lineRule="auto"/>
              <w:rPr>
                <w:rFonts w:ascii="Times New Roman" w:eastAsia="Times New Roman" w:hAnsi="Times New Roman" w:cs="Times New Roman"/>
                <w:color w:val="000000" w:themeColor="text1"/>
                <w:sz w:val="24"/>
                <w:szCs w:val="24"/>
                <w:lang w:eastAsia="sk-SK"/>
              </w:rPr>
            </w:pPr>
            <w:r w:rsidRPr="000941A4">
              <w:rPr>
                <w:rFonts w:ascii="Times New Roman" w:eastAsia="Times New Roman" w:hAnsi="Times New Roman" w:cs="Times New Roman"/>
                <w:color w:val="000000" w:themeColor="text1"/>
                <w:sz w:val="24"/>
                <w:szCs w:val="24"/>
                <w:lang w:eastAsia="sk-SK"/>
              </w:rPr>
              <w:t> </w:t>
            </w:r>
          </w:p>
        </w:tc>
      </w:tr>
    </w:tbl>
    <w:p w14:paraId="22EE7BE8" w14:textId="77777777" w:rsidR="00270292" w:rsidRPr="000941A4" w:rsidRDefault="00270292" w:rsidP="00270292">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0941A4">
        <w:rPr>
          <w:rFonts w:ascii="Times New Roman" w:eastAsia="Times New Roman" w:hAnsi="Times New Roman" w:cs="Times New Roman"/>
          <w:bCs/>
          <w:color w:val="000000" w:themeColor="text1"/>
          <w:sz w:val="20"/>
          <w:szCs w:val="20"/>
          <w:lang w:eastAsia="sk-SK"/>
        </w:rPr>
        <w:t xml:space="preserve">  2 –  výdavky rozpísať až do podpo</w:t>
      </w:r>
      <w:r w:rsidRPr="000941A4">
        <w:rPr>
          <w:rFonts w:ascii="Times New Roman" w:eastAsia="Times New Roman" w:hAnsi="Times New Roman" w:cs="Times New Roman"/>
          <w:bCs/>
          <w:sz w:val="20"/>
          <w:szCs w:val="20"/>
          <w:lang w:eastAsia="sk-SK"/>
        </w:rPr>
        <w:t>ložiek platnej ekonomickej klasifikácie</w:t>
      </w:r>
    </w:p>
    <w:p w14:paraId="32142DBA" w14:textId="77777777" w:rsidR="00270292" w:rsidRPr="000941A4" w:rsidRDefault="00270292" w:rsidP="00270292">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4B2B061F" w14:textId="77777777" w:rsidR="00270292" w:rsidRPr="000941A4" w:rsidRDefault="00270292" w:rsidP="00270292">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0941A4">
        <w:rPr>
          <w:rFonts w:ascii="Times New Roman" w:eastAsia="Times New Roman" w:hAnsi="Times New Roman" w:cs="Times New Roman"/>
          <w:b/>
          <w:bCs/>
          <w:sz w:val="24"/>
          <w:szCs w:val="20"/>
          <w:lang w:eastAsia="sk-SK"/>
        </w:rPr>
        <w:t xml:space="preserve">  Poznámka:</w:t>
      </w:r>
    </w:p>
    <w:p w14:paraId="4C96AD06" w14:textId="77777777" w:rsidR="00270292" w:rsidRPr="000941A4" w:rsidRDefault="00270292" w:rsidP="00270292">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0941A4">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14:paraId="4B78B03F" w14:textId="77777777" w:rsidR="00270292" w:rsidRPr="000941A4" w:rsidRDefault="00270292" w:rsidP="00270292">
      <w:pPr>
        <w:spacing w:after="0" w:line="240" w:lineRule="auto"/>
        <w:rPr>
          <w:rFonts w:ascii="Times New Roman" w:eastAsia="Times New Roman" w:hAnsi="Times New Roman" w:cs="Times New Roman"/>
          <w:bCs/>
          <w:sz w:val="20"/>
          <w:szCs w:val="20"/>
          <w:lang w:eastAsia="sk-SK"/>
        </w:rPr>
      </w:pPr>
      <w:r w:rsidRPr="000941A4">
        <w:rPr>
          <w:rFonts w:ascii="Times New Roman" w:eastAsia="Times New Roman" w:hAnsi="Times New Roman" w:cs="Times New Roman"/>
          <w:bCs/>
          <w:sz w:val="20"/>
          <w:szCs w:val="20"/>
          <w:lang w:eastAsia="sk-SK"/>
        </w:rPr>
        <w:br w:type="page"/>
      </w:r>
    </w:p>
    <w:p w14:paraId="700E3E65" w14:textId="77777777" w:rsidR="00270292" w:rsidRPr="000941A4" w:rsidRDefault="00270292" w:rsidP="00270292">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D7C9CE7" w14:textId="77777777" w:rsidR="00270292" w:rsidRPr="000941A4" w:rsidRDefault="00270292" w:rsidP="00270292">
      <w:pPr>
        <w:tabs>
          <w:tab w:val="num" w:pos="1080"/>
        </w:tabs>
        <w:spacing w:after="0" w:line="240" w:lineRule="auto"/>
        <w:jc w:val="right"/>
        <w:rPr>
          <w:rFonts w:ascii="Times New Roman" w:eastAsia="Times New Roman" w:hAnsi="Times New Roman" w:cs="Times New Roman"/>
          <w:bCs/>
          <w:sz w:val="24"/>
          <w:szCs w:val="24"/>
          <w:lang w:eastAsia="sk-SK"/>
        </w:rPr>
      </w:pPr>
      <w:r w:rsidRPr="000941A4">
        <w:rPr>
          <w:rFonts w:ascii="Times New Roman" w:eastAsia="Times New Roman" w:hAnsi="Times New Roman" w:cs="Times New Roman"/>
          <w:bCs/>
          <w:sz w:val="24"/>
          <w:szCs w:val="24"/>
          <w:lang w:eastAsia="sk-SK"/>
        </w:rPr>
        <w:t xml:space="preserve">                 </w:t>
      </w:r>
    </w:p>
    <w:p w14:paraId="609C3FA1" w14:textId="77777777" w:rsidR="00270292" w:rsidRPr="000941A4" w:rsidRDefault="00270292" w:rsidP="00270292">
      <w:pPr>
        <w:tabs>
          <w:tab w:val="num" w:pos="1080"/>
        </w:tabs>
        <w:spacing w:after="0" w:line="240" w:lineRule="auto"/>
        <w:jc w:val="both"/>
        <w:rPr>
          <w:rFonts w:ascii="Times New Roman" w:eastAsia="Times New Roman" w:hAnsi="Times New Roman" w:cs="Times New Roman"/>
          <w:bCs/>
          <w:sz w:val="20"/>
          <w:szCs w:val="20"/>
          <w:lang w:eastAsia="sk-SK"/>
        </w:rPr>
      </w:pPr>
      <w:r w:rsidRPr="000941A4">
        <w:rPr>
          <w:rFonts w:ascii="Times New Roman" w:eastAsia="Times New Roman" w:hAnsi="Times New Roman" w:cs="Times New Roman"/>
          <w:bCs/>
          <w:sz w:val="20"/>
          <w:szCs w:val="20"/>
          <w:lang w:eastAsia="sk-SK"/>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395"/>
        <w:gridCol w:w="1560"/>
        <w:gridCol w:w="747"/>
        <w:gridCol w:w="528"/>
        <w:gridCol w:w="1134"/>
        <w:gridCol w:w="1338"/>
        <w:gridCol w:w="2064"/>
      </w:tblGrid>
      <w:tr w:rsidR="00270292" w:rsidRPr="000941A4" w14:paraId="0075D38E" w14:textId="77777777" w:rsidTr="00270292">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41EB1D"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Zamestnanosť</w:t>
            </w:r>
          </w:p>
        </w:tc>
        <w:tc>
          <w:tcPr>
            <w:tcW w:w="5364"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2CE59965"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Vplyv na rozpočet verejnej správy</w:t>
            </w:r>
          </w:p>
        </w:tc>
        <w:tc>
          <w:tcPr>
            <w:tcW w:w="340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F3A73B5"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poznámka</w:t>
            </w:r>
          </w:p>
        </w:tc>
      </w:tr>
      <w:tr w:rsidR="00270292" w:rsidRPr="000941A4" w14:paraId="70ECE8C4" w14:textId="77777777" w:rsidTr="00270292">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41982C" w14:textId="77777777" w:rsidR="00270292" w:rsidRPr="000941A4" w:rsidRDefault="00270292" w:rsidP="00270292">
            <w:pPr>
              <w:spacing w:after="0" w:line="240" w:lineRule="auto"/>
              <w:rPr>
                <w:rFonts w:ascii="Times New Roman" w:eastAsia="Times New Roman" w:hAnsi="Times New Roman" w:cs="Times New Roman"/>
                <w:b/>
                <w:bCs/>
                <w:sz w:val="24"/>
                <w:szCs w:val="24"/>
                <w:lang w:eastAsia="sk-SK"/>
              </w:rPr>
            </w:pPr>
          </w:p>
        </w:tc>
        <w:tc>
          <w:tcPr>
            <w:tcW w:w="1395" w:type="dxa"/>
            <w:tcBorders>
              <w:top w:val="nil"/>
              <w:left w:val="nil"/>
              <w:bottom w:val="single" w:sz="4" w:space="0" w:color="auto"/>
              <w:right w:val="single" w:sz="4" w:space="0" w:color="auto"/>
            </w:tcBorders>
            <w:shd w:val="clear" w:color="auto" w:fill="BFBFBF" w:themeFill="background1" w:themeFillShade="BF"/>
            <w:vAlign w:val="center"/>
          </w:tcPr>
          <w:p w14:paraId="4677A28E"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4</w:t>
            </w:r>
          </w:p>
        </w:tc>
        <w:tc>
          <w:tcPr>
            <w:tcW w:w="1560" w:type="dxa"/>
            <w:tcBorders>
              <w:top w:val="nil"/>
              <w:left w:val="nil"/>
              <w:bottom w:val="single" w:sz="4" w:space="0" w:color="auto"/>
              <w:right w:val="single" w:sz="4" w:space="0" w:color="auto"/>
            </w:tcBorders>
            <w:shd w:val="clear" w:color="auto" w:fill="BFBFBF" w:themeFill="background1" w:themeFillShade="BF"/>
            <w:vAlign w:val="center"/>
          </w:tcPr>
          <w:p w14:paraId="76A40D54"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5</w:t>
            </w:r>
          </w:p>
        </w:tc>
        <w:tc>
          <w:tcPr>
            <w:tcW w:w="1275" w:type="dxa"/>
            <w:gridSpan w:val="2"/>
            <w:tcBorders>
              <w:top w:val="nil"/>
              <w:left w:val="nil"/>
              <w:bottom w:val="single" w:sz="4" w:space="0" w:color="auto"/>
              <w:right w:val="single" w:sz="4" w:space="0" w:color="auto"/>
            </w:tcBorders>
            <w:shd w:val="clear" w:color="auto" w:fill="BFBFBF" w:themeFill="background1" w:themeFillShade="BF"/>
            <w:vAlign w:val="center"/>
          </w:tcPr>
          <w:p w14:paraId="0EA0575D"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6</w:t>
            </w:r>
          </w:p>
        </w:tc>
        <w:tc>
          <w:tcPr>
            <w:tcW w:w="1134" w:type="dxa"/>
            <w:tcBorders>
              <w:top w:val="nil"/>
              <w:left w:val="nil"/>
              <w:bottom w:val="single" w:sz="4" w:space="0" w:color="auto"/>
              <w:right w:val="single" w:sz="4" w:space="0" w:color="auto"/>
            </w:tcBorders>
            <w:shd w:val="clear" w:color="auto" w:fill="BFBFBF" w:themeFill="background1" w:themeFillShade="BF"/>
            <w:vAlign w:val="center"/>
          </w:tcPr>
          <w:p w14:paraId="38444A66" w14:textId="77777777" w:rsidR="00270292" w:rsidRPr="000941A4" w:rsidRDefault="00270292" w:rsidP="00270292">
            <w:pPr>
              <w:spacing w:after="0" w:line="240" w:lineRule="auto"/>
              <w:jc w:val="center"/>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7</w:t>
            </w:r>
          </w:p>
        </w:tc>
        <w:tc>
          <w:tcPr>
            <w:tcW w:w="340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E70D10" w14:textId="77777777" w:rsidR="00270292" w:rsidRPr="000941A4" w:rsidRDefault="00270292" w:rsidP="00270292">
            <w:pPr>
              <w:spacing w:after="0" w:line="240" w:lineRule="auto"/>
              <w:rPr>
                <w:rFonts w:ascii="Times New Roman" w:eastAsia="Times New Roman" w:hAnsi="Times New Roman" w:cs="Times New Roman"/>
                <w:b/>
                <w:bCs/>
                <w:color w:val="FFFFFF"/>
                <w:sz w:val="24"/>
                <w:szCs w:val="24"/>
                <w:lang w:eastAsia="sk-SK"/>
              </w:rPr>
            </w:pPr>
          </w:p>
        </w:tc>
      </w:tr>
      <w:tr w:rsidR="00270292" w:rsidRPr="000941A4" w14:paraId="386D6E39" w14:textId="77777777" w:rsidTr="00270292">
        <w:trPr>
          <w:trHeight w:val="255"/>
        </w:trPr>
        <w:tc>
          <w:tcPr>
            <w:tcW w:w="6188" w:type="dxa"/>
            <w:tcBorders>
              <w:top w:val="nil"/>
              <w:left w:val="single" w:sz="4" w:space="0" w:color="auto"/>
              <w:bottom w:val="single" w:sz="4" w:space="0" w:color="auto"/>
              <w:right w:val="single" w:sz="4" w:space="0" w:color="auto"/>
            </w:tcBorders>
          </w:tcPr>
          <w:p w14:paraId="4BAA8BC2" w14:textId="77777777" w:rsidR="00270292" w:rsidRPr="000941A4" w:rsidRDefault="00270292" w:rsidP="00270292">
            <w:pPr>
              <w:spacing w:after="0" w:line="240" w:lineRule="auto"/>
              <w:rPr>
                <w:rFonts w:ascii="Times New Roman" w:eastAsia="Times New Roman" w:hAnsi="Times New Roman" w:cs="Times New Roman"/>
                <w:b/>
                <w:bCs/>
                <w:lang w:eastAsia="sk-SK"/>
              </w:rPr>
            </w:pPr>
            <w:r w:rsidRPr="000941A4">
              <w:rPr>
                <w:rFonts w:ascii="Times New Roman" w:eastAsia="Times New Roman" w:hAnsi="Times New Roman" w:cs="Times New Roman"/>
                <w:b/>
                <w:bCs/>
                <w:lang w:eastAsia="sk-SK"/>
              </w:rPr>
              <w:t>Počet zamestnancov celkom</w:t>
            </w:r>
          </w:p>
        </w:tc>
        <w:tc>
          <w:tcPr>
            <w:tcW w:w="1395" w:type="dxa"/>
            <w:tcBorders>
              <w:top w:val="nil"/>
              <w:left w:val="nil"/>
              <w:bottom w:val="single" w:sz="4" w:space="0" w:color="auto"/>
              <w:right w:val="single" w:sz="4" w:space="0" w:color="auto"/>
            </w:tcBorders>
          </w:tcPr>
          <w:p w14:paraId="68C06252" w14:textId="77777777" w:rsidR="00270292" w:rsidRPr="000941A4" w:rsidRDefault="00270292" w:rsidP="00270292">
            <w:pPr>
              <w:spacing w:after="0" w:line="240" w:lineRule="auto"/>
              <w:jc w:val="center"/>
              <w:rPr>
                <w:rFonts w:ascii="Times New Roman" w:eastAsia="Times New Roman" w:hAnsi="Times New Roman" w:cs="Times New Roman"/>
                <w:b/>
                <w:bCs/>
                <w:lang w:eastAsia="sk-SK"/>
              </w:rPr>
            </w:pPr>
            <w:r w:rsidRPr="000941A4">
              <w:rPr>
                <w:rFonts w:ascii="Times New Roman" w:eastAsia="Times New Roman" w:hAnsi="Times New Roman" w:cs="Times New Roman"/>
                <w:b/>
                <w:bCs/>
                <w:lang w:eastAsia="sk-SK"/>
              </w:rPr>
              <w:t>0</w:t>
            </w:r>
          </w:p>
        </w:tc>
        <w:tc>
          <w:tcPr>
            <w:tcW w:w="1560" w:type="dxa"/>
            <w:tcBorders>
              <w:top w:val="nil"/>
              <w:left w:val="nil"/>
              <w:bottom w:val="single" w:sz="4" w:space="0" w:color="auto"/>
              <w:right w:val="single" w:sz="4" w:space="0" w:color="auto"/>
            </w:tcBorders>
            <w:vAlign w:val="center"/>
          </w:tcPr>
          <w:p w14:paraId="3788E39E" w14:textId="77777777" w:rsidR="00270292" w:rsidRPr="000941A4" w:rsidRDefault="00270292" w:rsidP="00270292">
            <w:pPr>
              <w:spacing w:after="0" w:line="240" w:lineRule="auto"/>
              <w:jc w:val="center"/>
              <w:rPr>
                <w:rFonts w:ascii="Times New Roman" w:eastAsia="Times New Roman" w:hAnsi="Times New Roman" w:cs="Times New Roman"/>
                <w:b/>
                <w:bCs/>
                <w:lang w:eastAsia="sk-SK"/>
              </w:rPr>
            </w:pPr>
            <w:r w:rsidRPr="00AC1ADB">
              <w:rPr>
                <w:rFonts w:ascii="Times New Roman" w:hAnsi="Times New Roman" w:cs="Times New Roman"/>
                <w:b/>
                <w:bCs/>
                <w:color w:val="000000"/>
              </w:rPr>
              <w:t>0</w:t>
            </w:r>
          </w:p>
        </w:tc>
        <w:tc>
          <w:tcPr>
            <w:tcW w:w="1275" w:type="dxa"/>
            <w:gridSpan w:val="2"/>
            <w:tcBorders>
              <w:top w:val="nil"/>
              <w:left w:val="nil"/>
              <w:bottom w:val="single" w:sz="4" w:space="0" w:color="auto"/>
              <w:right w:val="single" w:sz="4" w:space="0" w:color="auto"/>
            </w:tcBorders>
            <w:vAlign w:val="center"/>
          </w:tcPr>
          <w:p w14:paraId="1990F998" w14:textId="77777777" w:rsidR="00270292" w:rsidRPr="000941A4" w:rsidRDefault="00270292" w:rsidP="00270292">
            <w:pPr>
              <w:spacing w:after="0" w:line="240" w:lineRule="auto"/>
              <w:jc w:val="center"/>
              <w:rPr>
                <w:rFonts w:ascii="Times New Roman" w:eastAsia="Times New Roman" w:hAnsi="Times New Roman" w:cs="Times New Roman"/>
                <w:b/>
                <w:bCs/>
                <w:lang w:eastAsia="sk-SK"/>
              </w:rPr>
            </w:pPr>
            <w:r w:rsidRPr="00AC1ADB">
              <w:rPr>
                <w:rFonts w:ascii="Times New Roman" w:hAnsi="Times New Roman" w:cs="Times New Roman"/>
                <w:b/>
                <w:bCs/>
                <w:color w:val="000000"/>
              </w:rPr>
              <w:t>0</w:t>
            </w:r>
          </w:p>
        </w:tc>
        <w:tc>
          <w:tcPr>
            <w:tcW w:w="1134" w:type="dxa"/>
            <w:tcBorders>
              <w:top w:val="nil"/>
              <w:left w:val="nil"/>
              <w:bottom w:val="single" w:sz="4" w:space="0" w:color="auto"/>
              <w:right w:val="single" w:sz="4" w:space="0" w:color="auto"/>
            </w:tcBorders>
            <w:vAlign w:val="center"/>
          </w:tcPr>
          <w:p w14:paraId="69C403D9" w14:textId="77777777" w:rsidR="00270292" w:rsidRPr="000941A4" w:rsidRDefault="00270292" w:rsidP="00270292">
            <w:pPr>
              <w:spacing w:after="0" w:line="240" w:lineRule="auto"/>
              <w:jc w:val="center"/>
              <w:rPr>
                <w:rFonts w:ascii="Times New Roman" w:eastAsia="Times New Roman" w:hAnsi="Times New Roman" w:cs="Times New Roman"/>
                <w:b/>
                <w:bCs/>
                <w:lang w:eastAsia="sk-SK"/>
              </w:rPr>
            </w:pPr>
            <w:r w:rsidRPr="00AC1ADB">
              <w:rPr>
                <w:rFonts w:ascii="Times New Roman" w:hAnsi="Times New Roman" w:cs="Times New Roman"/>
                <w:b/>
                <w:bCs/>
                <w:color w:val="000000"/>
              </w:rPr>
              <w:t>0</w:t>
            </w:r>
          </w:p>
        </w:tc>
        <w:tc>
          <w:tcPr>
            <w:tcW w:w="3402" w:type="dxa"/>
            <w:gridSpan w:val="2"/>
            <w:tcBorders>
              <w:top w:val="nil"/>
              <w:left w:val="nil"/>
              <w:bottom w:val="single" w:sz="4" w:space="0" w:color="auto"/>
              <w:right w:val="single" w:sz="4" w:space="0" w:color="auto"/>
            </w:tcBorders>
            <w:noWrap/>
            <w:vAlign w:val="center"/>
          </w:tcPr>
          <w:p w14:paraId="1FD48E8D" w14:textId="77777777" w:rsidR="00270292" w:rsidRPr="000941A4" w:rsidRDefault="00270292" w:rsidP="00270292">
            <w:pPr>
              <w:spacing w:after="0" w:line="240" w:lineRule="auto"/>
              <w:rPr>
                <w:rFonts w:ascii="Times New Roman" w:eastAsia="Times New Roman" w:hAnsi="Times New Roman" w:cs="Times New Roman"/>
                <w:lang w:eastAsia="sk-SK"/>
              </w:rPr>
            </w:pPr>
          </w:p>
        </w:tc>
      </w:tr>
      <w:tr w:rsidR="00270292" w:rsidRPr="000941A4" w14:paraId="0B37EA7B" w14:textId="77777777" w:rsidTr="00270292">
        <w:trPr>
          <w:trHeight w:val="255"/>
        </w:trPr>
        <w:tc>
          <w:tcPr>
            <w:tcW w:w="6188" w:type="dxa"/>
            <w:tcBorders>
              <w:top w:val="nil"/>
              <w:left w:val="single" w:sz="4" w:space="0" w:color="auto"/>
              <w:bottom w:val="single" w:sz="4" w:space="0" w:color="auto"/>
              <w:right w:val="single" w:sz="4" w:space="0" w:color="auto"/>
            </w:tcBorders>
          </w:tcPr>
          <w:p w14:paraId="592A409F" w14:textId="77777777" w:rsidR="00270292" w:rsidRPr="000941A4" w:rsidRDefault="00270292" w:rsidP="00270292">
            <w:pPr>
              <w:spacing w:after="0" w:line="240" w:lineRule="auto"/>
              <w:rPr>
                <w:rFonts w:ascii="Times New Roman" w:eastAsia="Times New Roman" w:hAnsi="Times New Roman" w:cs="Times New Roman"/>
                <w:b/>
                <w:bCs/>
                <w:lang w:eastAsia="sk-SK"/>
              </w:rPr>
            </w:pPr>
            <w:r w:rsidRPr="000941A4">
              <w:rPr>
                <w:rFonts w:ascii="Times New Roman" w:eastAsia="Times New Roman" w:hAnsi="Times New Roman" w:cs="Times New Roman"/>
                <w:b/>
                <w:bCs/>
                <w:lang w:eastAsia="sk-SK"/>
              </w:rPr>
              <w:t xml:space="preserve">   z toho vplyv na ŠR</w:t>
            </w:r>
          </w:p>
        </w:tc>
        <w:tc>
          <w:tcPr>
            <w:tcW w:w="1395" w:type="dxa"/>
            <w:tcBorders>
              <w:top w:val="single" w:sz="4" w:space="0" w:color="auto"/>
              <w:left w:val="nil"/>
              <w:bottom w:val="single" w:sz="4" w:space="0" w:color="auto"/>
              <w:right w:val="single" w:sz="4" w:space="0" w:color="auto"/>
            </w:tcBorders>
          </w:tcPr>
          <w:p w14:paraId="44FDEB47" w14:textId="77777777" w:rsidR="00270292" w:rsidRPr="000941A4" w:rsidRDefault="00270292" w:rsidP="00270292">
            <w:pPr>
              <w:spacing w:after="0" w:line="240" w:lineRule="auto"/>
              <w:jc w:val="center"/>
              <w:rPr>
                <w:rFonts w:ascii="Times New Roman" w:eastAsia="Times New Roman" w:hAnsi="Times New Roman" w:cs="Times New Roman"/>
                <w:b/>
                <w:bCs/>
                <w:lang w:eastAsia="sk-SK"/>
              </w:rPr>
            </w:pPr>
            <w:r w:rsidRPr="000941A4">
              <w:rPr>
                <w:rFonts w:ascii="Times New Roman" w:eastAsia="Times New Roman" w:hAnsi="Times New Roman" w:cs="Times New Roman"/>
                <w:b/>
                <w:bCs/>
                <w:lang w:eastAsia="sk-SK"/>
              </w:rPr>
              <w:t>0</w:t>
            </w:r>
          </w:p>
        </w:tc>
        <w:tc>
          <w:tcPr>
            <w:tcW w:w="1560" w:type="dxa"/>
            <w:tcBorders>
              <w:top w:val="single" w:sz="4" w:space="0" w:color="auto"/>
              <w:left w:val="nil"/>
              <w:bottom w:val="single" w:sz="4" w:space="0" w:color="auto"/>
              <w:right w:val="single" w:sz="4" w:space="0" w:color="auto"/>
            </w:tcBorders>
            <w:vAlign w:val="center"/>
          </w:tcPr>
          <w:p w14:paraId="5C37E2A0" w14:textId="77777777" w:rsidR="00270292" w:rsidRPr="000941A4" w:rsidRDefault="00270292" w:rsidP="00270292">
            <w:pPr>
              <w:spacing w:after="0" w:line="240" w:lineRule="auto"/>
              <w:jc w:val="center"/>
              <w:rPr>
                <w:rFonts w:ascii="Times New Roman" w:eastAsia="Times New Roman" w:hAnsi="Times New Roman" w:cs="Times New Roman"/>
                <w:b/>
                <w:bCs/>
                <w:lang w:eastAsia="sk-SK"/>
              </w:rPr>
            </w:pPr>
            <w:r w:rsidRPr="00AC1ADB">
              <w:rPr>
                <w:rFonts w:ascii="Times New Roman" w:hAnsi="Times New Roman" w:cs="Times New Roman"/>
                <w:b/>
                <w:bCs/>
                <w:color w:val="000000"/>
              </w:rPr>
              <w:t>0</w:t>
            </w:r>
          </w:p>
        </w:tc>
        <w:tc>
          <w:tcPr>
            <w:tcW w:w="1275" w:type="dxa"/>
            <w:gridSpan w:val="2"/>
            <w:tcBorders>
              <w:top w:val="single" w:sz="4" w:space="0" w:color="auto"/>
              <w:left w:val="nil"/>
              <w:bottom w:val="single" w:sz="4" w:space="0" w:color="auto"/>
              <w:right w:val="single" w:sz="4" w:space="0" w:color="auto"/>
            </w:tcBorders>
            <w:vAlign w:val="center"/>
          </w:tcPr>
          <w:p w14:paraId="66FDFA2D" w14:textId="77777777" w:rsidR="00270292" w:rsidRPr="000941A4" w:rsidRDefault="00270292" w:rsidP="00270292">
            <w:pPr>
              <w:spacing w:after="0" w:line="240" w:lineRule="auto"/>
              <w:jc w:val="center"/>
              <w:rPr>
                <w:rFonts w:ascii="Times New Roman" w:eastAsia="Times New Roman" w:hAnsi="Times New Roman" w:cs="Times New Roman"/>
                <w:b/>
                <w:bCs/>
                <w:lang w:eastAsia="sk-SK"/>
              </w:rPr>
            </w:pPr>
            <w:r w:rsidRPr="00AC1ADB">
              <w:rPr>
                <w:rFonts w:ascii="Times New Roman" w:hAnsi="Times New Roman" w:cs="Times New Roman"/>
                <w:b/>
                <w:bCs/>
                <w:color w:val="000000"/>
              </w:rPr>
              <w:t>0</w:t>
            </w:r>
          </w:p>
        </w:tc>
        <w:tc>
          <w:tcPr>
            <w:tcW w:w="1134" w:type="dxa"/>
            <w:tcBorders>
              <w:top w:val="single" w:sz="4" w:space="0" w:color="auto"/>
              <w:left w:val="nil"/>
              <w:bottom w:val="single" w:sz="4" w:space="0" w:color="auto"/>
              <w:right w:val="single" w:sz="4" w:space="0" w:color="auto"/>
            </w:tcBorders>
            <w:vAlign w:val="center"/>
          </w:tcPr>
          <w:p w14:paraId="38737953" w14:textId="77777777" w:rsidR="00270292" w:rsidRPr="000941A4" w:rsidRDefault="00270292" w:rsidP="00270292">
            <w:pPr>
              <w:spacing w:after="0" w:line="240" w:lineRule="auto"/>
              <w:jc w:val="center"/>
              <w:rPr>
                <w:rFonts w:ascii="Times New Roman" w:eastAsia="Times New Roman" w:hAnsi="Times New Roman" w:cs="Times New Roman"/>
                <w:b/>
                <w:bCs/>
                <w:lang w:eastAsia="sk-SK"/>
              </w:rPr>
            </w:pPr>
            <w:r w:rsidRPr="00AC1ADB">
              <w:rPr>
                <w:rFonts w:ascii="Times New Roman" w:hAnsi="Times New Roman" w:cs="Times New Roman"/>
                <w:b/>
                <w:bCs/>
                <w:color w:val="000000"/>
              </w:rPr>
              <w:t>0</w:t>
            </w:r>
          </w:p>
        </w:tc>
        <w:tc>
          <w:tcPr>
            <w:tcW w:w="3402" w:type="dxa"/>
            <w:gridSpan w:val="2"/>
            <w:tcBorders>
              <w:top w:val="nil"/>
              <w:left w:val="nil"/>
              <w:bottom w:val="single" w:sz="4" w:space="0" w:color="auto"/>
              <w:right w:val="single" w:sz="4" w:space="0" w:color="auto"/>
            </w:tcBorders>
            <w:noWrap/>
            <w:vAlign w:val="center"/>
          </w:tcPr>
          <w:p w14:paraId="41022AFC" w14:textId="77777777" w:rsidR="00270292" w:rsidRPr="000941A4" w:rsidRDefault="00270292" w:rsidP="00270292">
            <w:pPr>
              <w:spacing w:after="0" w:line="240" w:lineRule="auto"/>
              <w:rPr>
                <w:rFonts w:ascii="Times New Roman" w:eastAsia="Times New Roman" w:hAnsi="Times New Roman" w:cs="Times New Roman"/>
                <w:lang w:eastAsia="sk-SK"/>
              </w:rPr>
            </w:pPr>
          </w:p>
        </w:tc>
      </w:tr>
      <w:tr w:rsidR="00270292" w:rsidRPr="000941A4" w14:paraId="7BA8BD62" w14:textId="77777777" w:rsidTr="00270292">
        <w:trPr>
          <w:trHeight w:val="255"/>
        </w:trPr>
        <w:tc>
          <w:tcPr>
            <w:tcW w:w="6188" w:type="dxa"/>
            <w:tcBorders>
              <w:top w:val="nil"/>
              <w:left w:val="single" w:sz="4" w:space="0" w:color="auto"/>
              <w:bottom w:val="single" w:sz="4" w:space="0" w:color="auto"/>
              <w:right w:val="single" w:sz="4" w:space="0" w:color="auto"/>
            </w:tcBorders>
          </w:tcPr>
          <w:p w14:paraId="7B2B177E" w14:textId="77777777" w:rsidR="00270292" w:rsidRPr="000941A4" w:rsidRDefault="00270292" w:rsidP="00270292">
            <w:pPr>
              <w:spacing w:after="0" w:line="240" w:lineRule="auto"/>
              <w:rPr>
                <w:rFonts w:ascii="Times New Roman" w:eastAsia="Times New Roman" w:hAnsi="Times New Roman" w:cs="Times New Roman"/>
                <w:b/>
                <w:bCs/>
                <w:lang w:eastAsia="sk-SK"/>
              </w:rPr>
            </w:pPr>
            <w:r w:rsidRPr="000941A4">
              <w:rPr>
                <w:rFonts w:ascii="Times New Roman" w:eastAsia="Times New Roman" w:hAnsi="Times New Roman" w:cs="Times New Roman"/>
                <w:b/>
                <w:bCs/>
                <w:lang w:eastAsia="sk-SK"/>
              </w:rPr>
              <w:t>Priemerný mzdový výdavok (v eurách)</w:t>
            </w:r>
          </w:p>
        </w:tc>
        <w:tc>
          <w:tcPr>
            <w:tcW w:w="1395" w:type="dxa"/>
            <w:tcBorders>
              <w:top w:val="single" w:sz="4" w:space="0" w:color="auto"/>
              <w:left w:val="nil"/>
              <w:bottom w:val="single" w:sz="4" w:space="0" w:color="auto"/>
              <w:right w:val="single" w:sz="4" w:space="0" w:color="auto"/>
            </w:tcBorders>
          </w:tcPr>
          <w:p w14:paraId="3F31406C" w14:textId="77777777" w:rsidR="00270292" w:rsidRPr="000941A4" w:rsidRDefault="00270292" w:rsidP="00270292">
            <w:pPr>
              <w:spacing w:after="0" w:line="240" w:lineRule="auto"/>
              <w:jc w:val="center"/>
              <w:rPr>
                <w:rFonts w:ascii="Times New Roman" w:eastAsia="Times New Roman" w:hAnsi="Times New Roman" w:cs="Times New Roman"/>
                <w:b/>
                <w:bCs/>
                <w:lang w:eastAsia="sk-SK"/>
              </w:rPr>
            </w:pPr>
            <w:r w:rsidRPr="000941A4">
              <w:rPr>
                <w:rFonts w:ascii="Times New Roman" w:eastAsia="Times New Roman" w:hAnsi="Times New Roman" w:cs="Times New Roman"/>
                <w:b/>
                <w:bCs/>
                <w:lang w:eastAsia="sk-SK"/>
              </w:rPr>
              <w:t>0</w:t>
            </w:r>
          </w:p>
        </w:tc>
        <w:tc>
          <w:tcPr>
            <w:tcW w:w="1560" w:type="dxa"/>
            <w:tcBorders>
              <w:top w:val="single" w:sz="4" w:space="0" w:color="auto"/>
              <w:left w:val="nil"/>
              <w:bottom w:val="single" w:sz="4" w:space="0" w:color="auto"/>
              <w:right w:val="single" w:sz="4" w:space="0" w:color="auto"/>
            </w:tcBorders>
            <w:vAlign w:val="center"/>
          </w:tcPr>
          <w:p w14:paraId="5F814E9E" w14:textId="77777777" w:rsidR="00270292" w:rsidRPr="000941A4" w:rsidRDefault="00270292" w:rsidP="00270292">
            <w:pPr>
              <w:spacing w:after="0" w:line="240" w:lineRule="auto"/>
              <w:jc w:val="center"/>
              <w:rPr>
                <w:rFonts w:ascii="Times New Roman" w:eastAsia="Times New Roman" w:hAnsi="Times New Roman" w:cs="Times New Roman"/>
                <w:b/>
                <w:bCs/>
                <w:lang w:eastAsia="sk-SK"/>
              </w:rPr>
            </w:pPr>
            <w:r w:rsidRPr="00AC1ADB">
              <w:rPr>
                <w:rFonts w:ascii="Times New Roman" w:hAnsi="Times New Roman" w:cs="Times New Roman"/>
                <w:b/>
                <w:bCs/>
                <w:color w:val="000000"/>
              </w:rPr>
              <w:t>0</w:t>
            </w:r>
          </w:p>
        </w:tc>
        <w:tc>
          <w:tcPr>
            <w:tcW w:w="1275" w:type="dxa"/>
            <w:gridSpan w:val="2"/>
            <w:tcBorders>
              <w:top w:val="single" w:sz="4" w:space="0" w:color="auto"/>
              <w:left w:val="nil"/>
              <w:bottom w:val="single" w:sz="4" w:space="0" w:color="auto"/>
              <w:right w:val="single" w:sz="4" w:space="0" w:color="auto"/>
            </w:tcBorders>
            <w:vAlign w:val="center"/>
          </w:tcPr>
          <w:p w14:paraId="7EB1E600" w14:textId="77777777" w:rsidR="00270292" w:rsidRPr="000941A4" w:rsidRDefault="00270292" w:rsidP="00270292">
            <w:pPr>
              <w:spacing w:after="0" w:line="240" w:lineRule="auto"/>
              <w:jc w:val="center"/>
              <w:rPr>
                <w:rFonts w:ascii="Times New Roman" w:eastAsia="Times New Roman" w:hAnsi="Times New Roman" w:cs="Times New Roman"/>
                <w:b/>
                <w:bCs/>
                <w:lang w:eastAsia="sk-SK"/>
              </w:rPr>
            </w:pPr>
            <w:r w:rsidRPr="00AC1ADB">
              <w:rPr>
                <w:rFonts w:ascii="Times New Roman" w:hAnsi="Times New Roman" w:cs="Times New Roman"/>
                <w:b/>
                <w:bCs/>
                <w:color w:val="000000"/>
              </w:rPr>
              <w:t>0</w:t>
            </w:r>
          </w:p>
        </w:tc>
        <w:tc>
          <w:tcPr>
            <w:tcW w:w="1134" w:type="dxa"/>
            <w:tcBorders>
              <w:top w:val="single" w:sz="4" w:space="0" w:color="auto"/>
              <w:left w:val="nil"/>
              <w:bottom w:val="single" w:sz="4" w:space="0" w:color="auto"/>
              <w:right w:val="single" w:sz="4" w:space="0" w:color="auto"/>
            </w:tcBorders>
            <w:vAlign w:val="center"/>
          </w:tcPr>
          <w:p w14:paraId="09D18FB4" w14:textId="77777777" w:rsidR="00270292" w:rsidRPr="000941A4" w:rsidRDefault="00270292" w:rsidP="00270292">
            <w:pPr>
              <w:spacing w:after="0" w:line="240" w:lineRule="auto"/>
              <w:jc w:val="center"/>
              <w:rPr>
                <w:rFonts w:ascii="Times New Roman" w:eastAsia="Times New Roman" w:hAnsi="Times New Roman" w:cs="Times New Roman"/>
                <w:b/>
                <w:bCs/>
                <w:lang w:eastAsia="sk-SK"/>
              </w:rPr>
            </w:pPr>
            <w:r w:rsidRPr="00AC1ADB">
              <w:rPr>
                <w:rFonts w:ascii="Times New Roman" w:hAnsi="Times New Roman" w:cs="Times New Roman"/>
                <w:b/>
                <w:bCs/>
                <w:color w:val="000000"/>
              </w:rPr>
              <w:t>0</w:t>
            </w:r>
          </w:p>
        </w:tc>
        <w:tc>
          <w:tcPr>
            <w:tcW w:w="3402" w:type="dxa"/>
            <w:gridSpan w:val="2"/>
            <w:tcBorders>
              <w:top w:val="nil"/>
              <w:left w:val="nil"/>
              <w:bottom w:val="single" w:sz="4" w:space="0" w:color="auto"/>
              <w:right w:val="single" w:sz="4" w:space="0" w:color="auto"/>
            </w:tcBorders>
            <w:noWrap/>
            <w:vAlign w:val="bottom"/>
          </w:tcPr>
          <w:p w14:paraId="4782B00D" w14:textId="77777777" w:rsidR="00270292" w:rsidRPr="000941A4" w:rsidRDefault="00270292" w:rsidP="00270292">
            <w:pPr>
              <w:spacing w:after="0" w:line="240" w:lineRule="auto"/>
              <w:rPr>
                <w:rFonts w:ascii="Times New Roman" w:eastAsia="Times New Roman" w:hAnsi="Times New Roman" w:cs="Times New Roman"/>
                <w:lang w:eastAsia="sk-SK"/>
              </w:rPr>
            </w:pPr>
          </w:p>
        </w:tc>
      </w:tr>
      <w:tr w:rsidR="00270292" w:rsidRPr="000941A4" w14:paraId="6B0AC647" w14:textId="77777777" w:rsidTr="00270292">
        <w:trPr>
          <w:trHeight w:val="255"/>
        </w:trPr>
        <w:tc>
          <w:tcPr>
            <w:tcW w:w="6188" w:type="dxa"/>
            <w:tcBorders>
              <w:top w:val="nil"/>
              <w:left w:val="single" w:sz="4" w:space="0" w:color="auto"/>
              <w:bottom w:val="single" w:sz="4" w:space="0" w:color="auto"/>
              <w:right w:val="single" w:sz="4" w:space="0" w:color="auto"/>
            </w:tcBorders>
          </w:tcPr>
          <w:p w14:paraId="13765091" w14:textId="77777777" w:rsidR="00270292" w:rsidRPr="000941A4" w:rsidRDefault="00270292" w:rsidP="00270292">
            <w:pPr>
              <w:spacing w:after="0" w:line="240" w:lineRule="auto"/>
              <w:rPr>
                <w:rFonts w:ascii="Times New Roman" w:eastAsia="Times New Roman" w:hAnsi="Times New Roman" w:cs="Times New Roman"/>
                <w:lang w:eastAsia="sk-SK"/>
              </w:rPr>
            </w:pPr>
            <w:r w:rsidRPr="000941A4">
              <w:rPr>
                <w:rFonts w:ascii="Times New Roman" w:eastAsia="Times New Roman" w:hAnsi="Times New Roman" w:cs="Times New Roman"/>
                <w:b/>
                <w:bCs/>
                <w:lang w:eastAsia="sk-SK"/>
              </w:rPr>
              <w:t xml:space="preserve">   z toho vplyv na ŠR</w:t>
            </w:r>
          </w:p>
        </w:tc>
        <w:tc>
          <w:tcPr>
            <w:tcW w:w="1395" w:type="dxa"/>
            <w:tcBorders>
              <w:top w:val="single" w:sz="4" w:space="0" w:color="auto"/>
              <w:left w:val="nil"/>
              <w:bottom w:val="single" w:sz="4" w:space="0" w:color="auto"/>
              <w:right w:val="single" w:sz="4" w:space="0" w:color="auto"/>
            </w:tcBorders>
          </w:tcPr>
          <w:p w14:paraId="3CFD76CF" w14:textId="77777777" w:rsidR="00270292" w:rsidRPr="000941A4" w:rsidRDefault="00270292" w:rsidP="00270292">
            <w:pPr>
              <w:spacing w:after="0" w:line="240" w:lineRule="auto"/>
              <w:jc w:val="center"/>
              <w:rPr>
                <w:rFonts w:ascii="Times New Roman" w:eastAsia="Times New Roman" w:hAnsi="Times New Roman" w:cs="Times New Roman"/>
                <w:lang w:eastAsia="sk-SK"/>
              </w:rPr>
            </w:pPr>
            <w:r w:rsidRPr="000941A4">
              <w:rPr>
                <w:rFonts w:ascii="Times New Roman" w:eastAsia="Times New Roman" w:hAnsi="Times New Roman" w:cs="Times New Roman"/>
                <w:lang w:eastAsia="sk-SK"/>
              </w:rPr>
              <w:t>0</w:t>
            </w:r>
          </w:p>
        </w:tc>
        <w:tc>
          <w:tcPr>
            <w:tcW w:w="1560" w:type="dxa"/>
            <w:tcBorders>
              <w:top w:val="single" w:sz="4" w:space="0" w:color="auto"/>
              <w:left w:val="nil"/>
              <w:bottom w:val="single" w:sz="4" w:space="0" w:color="auto"/>
              <w:right w:val="single" w:sz="4" w:space="0" w:color="auto"/>
            </w:tcBorders>
            <w:vAlign w:val="center"/>
          </w:tcPr>
          <w:p w14:paraId="62C3BC83" w14:textId="77777777" w:rsidR="00270292" w:rsidRPr="000941A4" w:rsidRDefault="00270292" w:rsidP="00270292">
            <w:pPr>
              <w:spacing w:after="0" w:line="240" w:lineRule="auto"/>
              <w:jc w:val="center"/>
              <w:rPr>
                <w:rFonts w:ascii="Times New Roman" w:eastAsia="Times New Roman" w:hAnsi="Times New Roman" w:cs="Times New Roman"/>
                <w:lang w:eastAsia="sk-SK"/>
              </w:rPr>
            </w:pPr>
            <w:r w:rsidRPr="00AC1ADB">
              <w:rPr>
                <w:rFonts w:ascii="Times New Roman" w:hAnsi="Times New Roman" w:cs="Times New Roman"/>
                <w:color w:val="000000"/>
              </w:rPr>
              <w:t>0</w:t>
            </w:r>
          </w:p>
        </w:tc>
        <w:tc>
          <w:tcPr>
            <w:tcW w:w="1275" w:type="dxa"/>
            <w:gridSpan w:val="2"/>
            <w:tcBorders>
              <w:top w:val="single" w:sz="4" w:space="0" w:color="auto"/>
              <w:left w:val="nil"/>
              <w:bottom w:val="single" w:sz="4" w:space="0" w:color="auto"/>
              <w:right w:val="single" w:sz="4" w:space="0" w:color="auto"/>
            </w:tcBorders>
            <w:vAlign w:val="center"/>
          </w:tcPr>
          <w:p w14:paraId="0A23DB37" w14:textId="77777777" w:rsidR="00270292" w:rsidRPr="000941A4" w:rsidRDefault="00270292" w:rsidP="00270292">
            <w:pPr>
              <w:spacing w:after="0" w:line="240" w:lineRule="auto"/>
              <w:jc w:val="center"/>
              <w:rPr>
                <w:rFonts w:ascii="Times New Roman" w:eastAsia="Times New Roman" w:hAnsi="Times New Roman" w:cs="Times New Roman"/>
                <w:lang w:eastAsia="sk-SK"/>
              </w:rPr>
            </w:pPr>
            <w:r w:rsidRPr="00AC1ADB">
              <w:rPr>
                <w:rFonts w:ascii="Times New Roman" w:hAnsi="Times New Roman" w:cs="Times New Roman"/>
                <w:color w:val="000000"/>
              </w:rPr>
              <w:t>0</w:t>
            </w:r>
          </w:p>
        </w:tc>
        <w:tc>
          <w:tcPr>
            <w:tcW w:w="1134" w:type="dxa"/>
            <w:tcBorders>
              <w:top w:val="single" w:sz="4" w:space="0" w:color="auto"/>
              <w:left w:val="nil"/>
              <w:bottom w:val="single" w:sz="4" w:space="0" w:color="auto"/>
              <w:right w:val="single" w:sz="4" w:space="0" w:color="auto"/>
            </w:tcBorders>
            <w:vAlign w:val="center"/>
          </w:tcPr>
          <w:p w14:paraId="1C9D767E" w14:textId="77777777" w:rsidR="00270292" w:rsidRPr="000941A4" w:rsidRDefault="00270292" w:rsidP="00270292">
            <w:pPr>
              <w:spacing w:after="0" w:line="240" w:lineRule="auto"/>
              <w:jc w:val="center"/>
              <w:rPr>
                <w:rFonts w:ascii="Times New Roman" w:eastAsia="Times New Roman" w:hAnsi="Times New Roman" w:cs="Times New Roman"/>
                <w:lang w:eastAsia="sk-SK"/>
              </w:rPr>
            </w:pPr>
            <w:r w:rsidRPr="00AC1ADB">
              <w:rPr>
                <w:rFonts w:ascii="Times New Roman" w:hAnsi="Times New Roman" w:cs="Times New Roman"/>
                <w:color w:val="000000"/>
              </w:rPr>
              <w:t>0</w:t>
            </w:r>
          </w:p>
        </w:tc>
        <w:tc>
          <w:tcPr>
            <w:tcW w:w="3402" w:type="dxa"/>
            <w:gridSpan w:val="2"/>
            <w:tcBorders>
              <w:top w:val="nil"/>
              <w:left w:val="nil"/>
              <w:bottom w:val="single" w:sz="4" w:space="0" w:color="auto"/>
              <w:right w:val="single" w:sz="4" w:space="0" w:color="auto"/>
            </w:tcBorders>
            <w:noWrap/>
            <w:vAlign w:val="bottom"/>
          </w:tcPr>
          <w:p w14:paraId="5FD78B60" w14:textId="77777777" w:rsidR="00270292" w:rsidRPr="000941A4" w:rsidRDefault="00270292" w:rsidP="00270292">
            <w:pPr>
              <w:spacing w:after="0" w:line="240" w:lineRule="auto"/>
              <w:rPr>
                <w:rFonts w:ascii="Times New Roman" w:eastAsia="Times New Roman" w:hAnsi="Times New Roman" w:cs="Times New Roman"/>
                <w:lang w:eastAsia="sk-SK"/>
              </w:rPr>
            </w:pPr>
          </w:p>
        </w:tc>
      </w:tr>
      <w:tr w:rsidR="00270292" w:rsidRPr="000941A4" w14:paraId="2A8DF760" w14:textId="77777777" w:rsidTr="00270292">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17657AEC" w14:textId="77777777" w:rsidR="00270292" w:rsidRPr="000941A4" w:rsidRDefault="00270292" w:rsidP="00270292">
            <w:pPr>
              <w:spacing w:after="0" w:line="240" w:lineRule="auto"/>
              <w:rPr>
                <w:rFonts w:ascii="Times New Roman" w:eastAsia="Times New Roman" w:hAnsi="Times New Roman" w:cs="Times New Roman"/>
                <w:b/>
                <w:bCs/>
                <w:lang w:eastAsia="sk-SK"/>
              </w:rPr>
            </w:pPr>
            <w:r w:rsidRPr="000941A4">
              <w:rPr>
                <w:rFonts w:ascii="Times New Roman" w:eastAsia="Times New Roman" w:hAnsi="Times New Roman" w:cs="Times New Roman"/>
                <w:b/>
                <w:bCs/>
                <w:lang w:eastAsia="sk-SK"/>
              </w:rPr>
              <w:t>Osobné výdavky celkom (v eurách)</w:t>
            </w:r>
          </w:p>
        </w:tc>
        <w:tc>
          <w:tcPr>
            <w:tcW w:w="1395" w:type="dxa"/>
            <w:tcBorders>
              <w:top w:val="nil"/>
              <w:left w:val="nil"/>
              <w:bottom w:val="single" w:sz="4" w:space="0" w:color="auto"/>
              <w:right w:val="single" w:sz="4" w:space="0" w:color="auto"/>
            </w:tcBorders>
            <w:shd w:val="clear" w:color="auto" w:fill="BFBFBF" w:themeFill="background1" w:themeFillShade="BF"/>
          </w:tcPr>
          <w:p w14:paraId="2B295D38" w14:textId="77777777" w:rsidR="00270292" w:rsidRPr="000941A4" w:rsidRDefault="00270292" w:rsidP="00270292">
            <w:pPr>
              <w:spacing w:after="0" w:line="240" w:lineRule="auto"/>
              <w:jc w:val="center"/>
              <w:rPr>
                <w:rFonts w:ascii="Times New Roman" w:eastAsia="Times New Roman" w:hAnsi="Times New Roman" w:cs="Times New Roman"/>
                <w:b/>
                <w:bCs/>
                <w:lang w:eastAsia="sk-SK"/>
              </w:rPr>
            </w:pPr>
            <w:r w:rsidRPr="000941A4">
              <w:rPr>
                <w:rFonts w:ascii="Times New Roman" w:eastAsia="Times New Roman" w:hAnsi="Times New Roman" w:cs="Times New Roman"/>
                <w:b/>
                <w:bCs/>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vAlign w:val="center"/>
          </w:tcPr>
          <w:p w14:paraId="6CE9EAA2" w14:textId="77777777" w:rsidR="00270292" w:rsidRPr="000941A4" w:rsidRDefault="00270292" w:rsidP="00270292">
            <w:pPr>
              <w:spacing w:after="0" w:line="240" w:lineRule="auto"/>
              <w:jc w:val="center"/>
              <w:rPr>
                <w:rFonts w:ascii="Times New Roman" w:eastAsia="Times New Roman" w:hAnsi="Times New Roman" w:cs="Times New Roman"/>
                <w:b/>
                <w:bCs/>
                <w:lang w:eastAsia="sk-SK"/>
              </w:rPr>
            </w:pPr>
            <w:r w:rsidRPr="00AC1ADB">
              <w:rPr>
                <w:rFonts w:ascii="Times New Roman" w:hAnsi="Times New Roman" w:cs="Times New Roman"/>
                <w:b/>
                <w:bCs/>
                <w:color w:val="000000"/>
              </w:rPr>
              <w:t>0</w:t>
            </w:r>
          </w:p>
        </w:tc>
        <w:tc>
          <w:tcPr>
            <w:tcW w:w="1275" w:type="dxa"/>
            <w:gridSpan w:val="2"/>
            <w:tcBorders>
              <w:top w:val="nil"/>
              <w:left w:val="nil"/>
              <w:bottom w:val="single" w:sz="4" w:space="0" w:color="auto"/>
              <w:right w:val="single" w:sz="4" w:space="0" w:color="auto"/>
            </w:tcBorders>
            <w:shd w:val="clear" w:color="auto" w:fill="BFBFBF" w:themeFill="background1" w:themeFillShade="BF"/>
            <w:vAlign w:val="center"/>
          </w:tcPr>
          <w:p w14:paraId="64DB3904" w14:textId="77777777" w:rsidR="00270292" w:rsidRPr="000941A4" w:rsidRDefault="00270292" w:rsidP="00270292">
            <w:pPr>
              <w:spacing w:after="0" w:line="240" w:lineRule="auto"/>
              <w:jc w:val="center"/>
              <w:rPr>
                <w:rFonts w:ascii="Times New Roman" w:eastAsia="Times New Roman" w:hAnsi="Times New Roman" w:cs="Times New Roman"/>
                <w:b/>
                <w:bCs/>
                <w:lang w:eastAsia="sk-SK"/>
              </w:rPr>
            </w:pPr>
            <w:r w:rsidRPr="00AC1ADB">
              <w:rPr>
                <w:rFonts w:ascii="Times New Roman" w:hAnsi="Times New Roman" w:cs="Times New Roman"/>
                <w:b/>
                <w:bCs/>
                <w:color w:val="000000"/>
              </w:rPr>
              <w:t>0</w:t>
            </w:r>
          </w:p>
        </w:tc>
        <w:tc>
          <w:tcPr>
            <w:tcW w:w="1134" w:type="dxa"/>
            <w:tcBorders>
              <w:top w:val="nil"/>
              <w:left w:val="nil"/>
              <w:bottom w:val="single" w:sz="4" w:space="0" w:color="auto"/>
              <w:right w:val="single" w:sz="4" w:space="0" w:color="auto"/>
            </w:tcBorders>
            <w:shd w:val="clear" w:color="auto" w:fill="BFBFBF" w:themeFill="background1" w:themeFillShade="BF"/>
            <w:vAlign w:val="center"/>
          </w:tcPr>
          <w:p w14:paraId="49274B82" w14:textId="77777777" w:rsidR="00270292" w:rsidRPr="000941A4" w:rsidRDefault="00270292" w:rsidP="00270292">
            <w:pPr>
              <w:spacing w:after="0" w:line="240" w:lineRule="auto"/>
              <w:jc w:val="center"/>
              <w:rPr>
                <w:rFonts w:ascii="Times New Roman" w:eastAsia="Times New Roman" w:hAnsi="Times New Roman" w:cs="Times New Roman"/>
                <w:b/>
                <w:bCs/>
                <w:lang w:eastAsia="sk-SK"/>
              </w:rPr>
            </w:pPr>
            <w:r w:rsidRPr="00AC1ADB">
              <w:rPr>
                <w:rFonts w:ascii="Times New Roman" w:hAnsi="Times New Roman" w:cs="Times New Roman"/>
                <w:b/>
                <w:bCs/>
                <w:color w:val="000000"/>
              </w:rPr>
              <w:t>0</w:t>
            </w:r>
          </w:p>
        </w:tc>
        <w:tc>
          <w:tcPr>
            <w:tcW w:w="3402"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03889A24" w14:textId="77777777" w:rsidR="00270292" w:rsidRPr="000941A4" w:rsidRDefault="00270292" w:rsidP="00270292">
            <w:pPr>
              <w:spacing w:after="0" w:line="240" w:lineRule="auto"/>
              <w:rPr>
                <w:rFonts w:ascii="Times New Roman" w:eastAsia="Times New Roman" w:hAnsi="Times New Roman" w:cs="Times New Roman"/>
                <w:b/>
                <w:bCs/>
                <w:lang w:eastAsia="sk-SK"/>
              </w:rPr>
            </w:pPr>
            <w:r w:rsidRPr="000941A4">
              <w:rPr>
                <w:rFonts w:ascii="Times New Roman" w:eastAsia="Times New Roman" w:hAnsi="Times New Roman" w:cs="Times New Roman"/>
                <w:b/>
                <w:bCs/>
                <w:lang w:eastAsia="sk-SK"/>
              </w:rPr>
              <w:t> </w:t>
            </w:r>
          </w:p>
        </w:tc>
      </w:tr>
      <w:tr w:rsidR="00270292" w:rsidRPr="000941A4" w14:paraId="222BF0BE" w14:textId="77777777" w:rsidTr="00270292">
        <w:trPr>
          <w:trHeight w:val="255"/>
        </w:trPr>
        <w:tc>
          <w:tcPr>
            <w:tcW w:w="6188" w:type="dxa"/>
            <w:tcBorders>
              <w:top w:val="nil"/>
              <w:left w:val="single" w:sz="4" w:space="0" w:color="auto"/>
              <w:bottom w:val="single" w:sz="4" w:space="0" w:color="auto"/>
              <w:right w:val="single" w:sz="4" w:space="0" w:color="auto"/>
            </w:tcBorders>
          </w:tcPr>
          <w:p w14:paraId="2357DC5E" w14:textId="77777777" w:rsidR="00270292" w:rsidRPr="000941A4" w:rsidRDefault="00270292" w:rsidP="00270292">
            <w:pPr>
              <w:spacing w:after="0" w:line="240" w:lineRule="auto"/>
              <w:rPr>
                <w:rFonts w:ascii="Times New Roman" w:eastAsia="Times New Roman" w:hAnsi="Times New Roman" w:cs="Times New Roman"/>
                <w:b/>
                <w:bCs/>
                <w:lang w:eastAsia="sk-SK"/>
              </w:rPr>
            </w:pPr>
            <w:r w:rsidRPr="000941A4">
              <w:rPr>
                <w:rFonts w:ascii="Times New Roman" w:eastAsia="Times New Roman" w:hAnsi="Times New Roman" w:cs="Times New Roman"/>
                <w:b/>
                <w:bCs/>
                <w:lang w:eastAsia="sk-SK"/>
              </w:rPr>
              <w:t>Mzdy, platy, služobné príjmy a ostatné osobné vyrovnania (610)</w:t>
            </w:r>
          </w:p>
        </w:tc>
        <w:tc>
          <w:tcPr>
            <w:tcW w:w="1395" w:type="dxa"/>
            <w:tcBorders>
              <w:top w:val="nil"/>
              <w:left w:val="nil"/>
              <w:bottom w:val="single" w:sz="4" w:space="0" w:color="auto"/>
              <w:right w:val="single" w:sz="4" w:space="0" w:color="auto"/>
            </w:tcBorders>
            <w:vAlign w:val="center"/>
          </w:tcPr>
          <w:p w14:paraId="7CADC85A" w14:textId="77777777" w:rsidR="00270292" w:rsidRPr="000941A4" w:rsidRDefault="00270292" w:rsidP="00270292">
            <w:pPr>
              <w:spacing w:after="0" w:line="240" w:lineRule="auto"/>
              <w:jc w:val="center"/>
              <w:rPr>
                <w:rFonts w:ascii="Times New Roman" w:eastAsia="Times New Roman" w:hAnsi="Times New Roman" w:cs="Times New Roman"/>
                <w:b/>
                <w:bCs/>
                <w:lang w:eastAsia="sk-SK"/>
              </w:rPr>
            </w:pPr>
            <w:r w:rsidRPr="00AC1ADB">
              <w:rPr>
                <w:rFonts w:ascii="Times New Roman" w:hAnsi="Times New Roman" w:cs="Times New Roman"/>
                <w:b/>
                <w:bCs/>
                <w:color w:val="000000"/>
              </w:rPr>
              <w:t>0</w:t>
            </w:r>
          </w:p>
        </w:tc>
        <w:tc>
          <w:tcPr>
            <w:tcW w:w="1560" w:type="dxa"/>
            <w:tcBorders>
              <w:top w:val="nil"/>
              <w:left w:val="nil"/>
              <w:bottom w:val="single" w:sz="4" w:space="0" w:color="auto"/>
              <w:right w:val="single" w:sz="4" w:space="0" w:color="auto"/>
            </w:tcBorders>
            <w:vAlign w:val="center"/>
          </w:tcPr>
          <w:p w14:paraId="31EC2C77" w14:textId="77777777" w:rsidR="00270292" w:rsidRPr="000941A4" w:rsidRDefault="00270292" w:rsidP="00270292">
            <w:pPr>
              <w:spacing w:after="0" w:line="240" w:lineRule="auto"/>
              <w:jc w:val="center"/>
              <w:rPr>
                <w:rFonts w:ascii="Times New Roman" w:eastAsia="Times New Roman" w:hAnsi="Times New Roman" w:cs="Times New Roman"/>
                <w:b/>
                <w:bCs/>
                <w:lang w:eastAsia="sk-SK"/>
              </w:rPr>
            </w:pPr>
            <w:r w:rsidRPr="00AC1ADB">
              <w:rPr>
                <w:rFonts w:ascii="Times New Roman" w:hAnsi="Times New Roman" w:cs="Times New Roman"/>
                <w:b/>
                <w:bCs/>
                <w:color w:val="000000"/>
              </w:rPr>
              <w:t>0</w:t>
            </w:r>
          </w:p>
        </w:tc>
        <w:tc>
          <w:tcPr>
            <w:tcW w:w="1275" w:type="dxa"/>
            <w:gridSpan w:val="2"/>
            <w:tcBorders>
              <w:top w:val="nil"/>
              <w:left w:val="nil"/>
              <w:bottom w:val="single" w:sz="4" w:space="0" w:color="auto"/>
              <w:right w:val="single" w:sz="4" w:space="0" w:color="auto"/>
            </w:tcBorders>
            <w:vAlign w:val="center"/>
          </w:tcPr>
          <w:p w14:paraId="4C72B02A" w14:textId="77777777" w:rsidR="00270292" w:rsidRPr="000941A4" w:rsidRDefault="00270292" w:rsidP="00270292">
            <w:pPr>
              <w:spacing w:after="0" w:line="240" w:lineRule="auto"/>
              <w:jc w:val="center"/>
              <w:rPr>
                <w:rFonts w:ascii="Times New Roman" w:eastAsia="Times New Roman" w:hAnsi="Times New Roman" w:cs="Times New Roman"/>
                <w:b/>
                <w:bCs/>
                <w:lang w:eastAsia="sk-SK"/>
              </w:rPr>
            </w:pPr>
            <w:r w:rsidRPr="00AC1ADB">
              <w:rPr>
                <w:rFonts w:ascii="Times New Roman" w:hAnsi="Times New Roman" w:cs="Times New Roman"/>
                <w:b/>
                <w:bCs/>
                <w:color w:val="000000"/>
              </w:rPr>
              <w:t>0</w:t>
            </w:r>
          </w:p>
        </w:tc>
        <w:tc>
          <w:tcPr>
            <w:tcW w:w="1134" w:type="dxa"/>
            <w:tcBorders>
              <w:top w:val="nil"/>
              <w:left w:val="nil"/>
              <w:bottom w:val="single" w:sz="4" w:space="0" w:color="auto"/>
              <w:right w:val="single" w:sz="4" w:space="0" w:color="auto"/>
            </w:tcBorders>
            <w:vAlign w:val="center"/>
          </w:tcPr>
          <w:p w14:paraId="66DD1A6A" w14:textId="77777777" w:rsidR="00270292" w:rsidRPr="000941A4" w:rsidRDefault="00270292" w:rsidP="00270292">
            <w:pPr>
              <w:spacing w:after="0" w:line="240" w:lineRule="auto"/>
              <w:jc w:val="center"/>
              <w:rPr>
                <w:rFonts w:ascii="Times New Roman" w:eastAsia="Times New Roman" w:hAnsi="Times New Roman" w:cs="Times New Roman"/>
                <w:b/>
                <w:bCs/>
                <w:lang w:eastAsia="sk-SK"/>
              </w:rPr>
            </w:pPr>
            <w:r w:rsidRPr="00AC1ADB">
              <w:rPr>
                <w:rFonts w:ascii="Times New Roman" w:hAnsi="Times New Roman" w:cs="Times New Roman"/>
                <w:b/>
                <w:bCs/>
                <w:color w:val="000000"/>
              </w:rPr>
              <w:t>0</w:t>
            </w:r>
          </w:p>
        </w:tc>
        <w:tc>
          <w:tcPr>
            <w:tcW w:w="3402" w:type="dxa"/>
            <w:gridSpan w:val="2"/>
            <w:tcBorders>
              <w:top w:val="nil"/>
              <w:left w:val="nil"/>
              <w:bottom w:val="single" w:sz="4" w:space="0" w:color="auto"/>
              <w:right w:val="single" w:sz="4" w:space="0" w:color="auto"/>
            </w:tcBorders>
            <w:noWrap/>
            <w:vAlign w:val="bottom"/>
          </w:tcPr>
          <w:p w14:paraId="4B4B4892" w14:textId="77777777" w:rsidR="00270292" w:rsidRPr="000941A4" w:rsidRDefault="00270292" w:rsidP="00270292">
            <w:pPr>
              <w:spacing w:after="0" w:line="240" w:lineRule="auto"/>
              <w:rPr>
                <w:rFonts w:ascii="Times New Roman" w:eastAsia="Times New Roman" w:hAnsi="Times New Roman" w:cs="Times New Roman"/>
                <w:b/>
                <w:bCs/>
                <w:lang w:eastAsia="sk-SK"/>
              </w:rPr>
            </w:pPr>
          </w:p>
        </w:tc>
      </w:tr>
      <w:tr w:rsidR="00270292" w:rsidRPr="000941A4" w14:paraId="6DAD7FD6" w14:textId="77777777" w:rsidTr="00270292">
        <w:trPr>
          <w:trHeight w:val="255"/>
        </w:trPr>
        <w:tc>
          <w:tcPr>
            <w:tcW w:w="6188" w:type="dxa"/>
            <w:tcBorders>
              <w:top w:val="nil"/>
              <w:left w:val="single" w:sz="4" w:space="0" w:color="auto"/>
              <w:bottom w:val="single" w:sz="4" w:space="0" w:color="auto"/>
              <w:right w:val="single" w:sz="4" w:space="0" w:color="auto"/>
            </w:tcBorders>
          </w:tcPr>
          <w:p w14:paraId="0ABF6B7D" w14:textId="77777777" w:rsidR="00270292" w:rsidRPr="000941A4" w:rsidRDefault="00270292" w:rsidP="00270292">
            <w:pPr>
              <w:spacing w:after="0" w:line="240" w:lineRule="auto"/>
              <w:rPr>
                <w:rFonts w:ascii="Times New Roman" w:eastAsia="Times New Roman" w:hAnsi="Times New Roman" w:cs="Times New Roman"/>
                <w:lang w:eastAsia="sk-SK"/>
              </w:rPr>
            </w:pPr>
            <w:r w:rsidRPr="000941A4">
              <w:rPr>
                <w:rFonts w:ascii="Times New Roman" w:eastAsia="Times New Roman" w:hAnsi="Times New Roman" w:cs="Times New Roman"/>
                <w:b/>
                <w:bCs/>
                <w:lang w:eastAsia="sk-SK"/>
              </w:rPr>
              <w:t xml:space="preserve">   z toho vplyv na ŠR</w:t>
            </w:r>
          </w:p>
        </w:tc>
        <w:tc>
          <w:tcPr>
            <w:tcW w:w="1395" w:type="dxa"/>
            <w:tcBorders>
              <w:top w:val="nil"/>
              <w:left w:val="nil"/>
              <w:bottom w:val="single" w:sz="4" w:space="0" w:color="auto"/>
              <w:right w:val="single" w:sz="4" w:space="0" w:color="auto"/>
            </w:tcBorders>
            <w:vAlign w:val="center"/>
          </w:tcPr>
          <w:p w14:paraId="6C8B524E" w14:textId="77777777" w:rsidR="00270292" w:rsidRPr="000941A4" w:rsidRDefault="00270292" w:rsidP="00270292">
            <w:pPr>
              <w:spacing w:after="0" w:line="240" w:lineRule="auto"/>
              <w:jc w:val="center"/>
              <w:rPr>
                <w:rFonts w:ascii="Times New Roman" w:eastAsia="Times New Roman" w:hAnsi="Times New Roman" w:cs="Times New Roman"/>
                <w:lang w:eastAsia="sk-SK"/>
              </w:rPr>
            </w:pPr>
            <w:r w:rsidRPr="00AC1ADB">
              <w:rPr>
                <w:rFonts w:ascii="Times New Roman" w:hAnsi="Times New Roman" w:cs="Times New Roman"/>
                <w:color w:val="000000"/>
              </w:rPr>
              <w:t>0</w:t>
            </w:r>
          </w:p>
        </w:tc>
        <w:tc>
          <w:tcPr>
            <w:tcW w:w="1560" w:type="dxa"/>
            <w:tcBorders>
              <w:top w:val="nil"/>
              <w:left w:val="nil"/>
              <w:bottom w:val="single" w:sz="4" w:space="0" w:color="auto"/>
              <w:right w:val="single" w:sz="4" w:space="0" w:color="auto"/>
            </w:tcBorders>
            <w:vAlign w:val="center"/>
          </w:tcPr>
          <w:p w14:paraId="37E16782" w14:textId="77777777" w:rsidR="00270292" w:rsidRPr="000941A4" w:rsidRDefault="00270292" w:rsidP="00270292">
            <w:pPr>
              <w:spacing w:after="0" w:line="240" w:lineRule="auto"/>
              <w:jc w:val="center"/>
              <w:rPr>
                <w:rFonts w:ascii="Times New Roman" w:eastAsia="Times New Roman" w:hAnsi="Times New Roman" w:cs="Times New Roman"/>
                <w:lang w:eastAsia="sk-SK"/>
              </w:rPr>
            </w:pPr>
            <w:r w:rsidRPr="00AC1ADB">
              <w:rPr>
                <w:rFonts w:ascii="Times New Roman" w:hAnsi="Times New Roman" w:cs="Times New Roman"/>
                <w:color w:val="000000"/>
              </w:rPr>
              <w:t>0</w:t>
            </w:r>
          </w:p>
        </w:tc>
        <w:tc>
          <w:tcPr>
            <w:tcW w:w="1275" w:type="dxa"/>
            <w:gridSpan w:val="2"/>
            <w:tcBorders>
              <w:top w:val="nil"/>
              <w:left w:val="nil"/>
              <w:bottom w:val="single" w:sz="4" w:space="0" w:color="auto"/>
              <w:right w:val="single" w:sz="4" w:space="0" w:color="auto"/>
            </w:tcBorders>
            <w:vAlign w:val="center"/>
          </w:tcPr>
          <w:p w14:paraId="5D4CB2BA" w14:textId="77777777" w:rsidR="00270292" w:rsidRPr="000941A4" w:rsidRDefault="00270292" w:rsidP="00270292">
            <w:pPr>
              <w:spacing w:after="0" w:line="240" w:lineRule="auto"/>
              <w:jc w:val="center"/>
              <w:rPr>
                <w:rFonts w:ascii="Times New Roman" w:eastAsia="Times New Roman" w:hAnsi="Times New Roman" w:cs="Times New Roman"/>
                <w:lang w:eastAsia="sk-SK"/>
              </w:rPr>
            </w:pPr>
            <w:r w:rsidRPr="00AC1ADB">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vAlign w:val="center"/>
          </w:tcPr>
          <w:p w14:paraId="627174DE" w14:textId="77777777" w:rsidR="00270292" w:rsidRPr="000941A4" w:rsidRDefault="00270292" w:rsidP="00270292">
            <w:pPr>
              <w:spacing w:after="0" w:line="240" w:lineRule="auto"/>
              <w:jc w:val="center"/>
              <w:rPr>
                <w:rFonts w:ascii="Times New Roman" w:eastAsia="Times New Roman" w:hAnsi="Times New Roman" w:cs="Times New Roman"/>
                <w:lang w:eastAsia="sk-SK"/>
              </w:rPr>
            </w:pPr>
            <w:r w:rsidRPr="00AC1ADB">
              <w:rPr>
                <w:rFonts w:ascii="Times New Roman" w:hAnsi="Times New Roman" w:cs="Times New Roman"/>
                <w:color w:val="000000"/>
              </w:rPr>
              <w:t>0</w:t>
            </w:r>
          </w:p>
        </w:tc>
        <w:tc>
          <w:tcPr>
            <w:tcW w:w="3402" w:type="dxa"/>
            <w:gridSpan w:val="2"/>
            <w:tcBorders>
              <w:top w:val="nil"/>
              <w:left w:val="nil"/>
              <w:bottom w:val="single" w:sz="4" w:space="0" w:color="auto"/>
              <w:right w:val="single" w:sz="4" w:space="0" w:color="auto"/>
            </w:tcBorders>
            <w:noWrap/>
            <w:vAlign w:val="bottom"/>
          </w:tcPr>
          <w:p w14:paraId="359D46AF" w14:textId="77777777" w:rsidR="00270292" w:rsidRPr="000941A4" w:rsidRDefault="00270292" w:rsidP="00270292">
            <w:pPr>
              <w:spacing w:after="0" w:line="240" w:lineRule="auto"/>
              <w:rPr>
                <w:rFonts w:ascii="Times New Roman" w:eastAsia="Times New Roman" w:hAnsi="Times New Roman" w:cs="Times New Roman"/>
                <w:lang w:eastAsia="sk-SK"/>
              </w:rPr>
            </w:pPr>
            <w:r w:rsidRPr="000941A4">
              <w:rPr>
                <w:rFonts w:ascii="Times New Roman" w:eastAsia="Times New Roman" w:hAnsi="Times New Roman" w:cs="Times New Roman"/>
                <w:lang w:eastAsia="sk-SK"/>
              </w:rPr>
              <w:t> </w:t>
            </w:r>
          </w:p>
        </w:tc>
      </w:tr>
      <w:tr w:rsidR="00270292" w:rsidRPr="000941A4" w14:paraId="333894A0" w14:textId="77777777" w:rsidTr="00270292">
        <w:trPr>
          <w:trHeight w:val="255"/>
        </w:trPr>
        <w:tc>
          <w:tcPr>
            <w:tcW w:w="6188" w:type="dxa"/>
            <w:tcBorders>
              <w:top w:val="nil"/>
              <w:left w:val="single" w:sz="4" w:space="0" w:color="auto"/>
              <w:bottom w:val="single" w:sz="4" w:space="0" w:color="auto"/>
              <w:right w:val="single" w:sz="4" w:space="0" w:color="auto"/>
            </w:tcBorders>
          </w:tcPr>
          <w:p w14:paraId="340E33E6" w14:textId="77777777" w:rsidR="00270292" w:rsidRPr="000941A4" w:rsidRDefault="00270292" w:rsidP="00270292">
            <w:pPr>
              <w:spacing w:after="0" w:line="240" w:lineRule="auto"/>
              <w:rPr>
                <w:rFonts w:ascii="Times New Roman" w:eastAsia="Times New Roman" w:hAnsi="Times New Roman" w:cs="Times New Roman"/>
                <w:b/>
                <w:bCs/>
                <w:lang w:eastAsia="sk-SK"/>
              </w:rPr>
            </w:pPr>
            <w:r w:rsidRPr="000941A4">
              <w:rPr>
                <w:rFonts w:ascii="Times New Roman" w:eastAsia="Times New Roman" w:hAnsi="Times New Roman" w:cs="Times New Roman"/>
                <w:b/>
                <w:bCs/>
                <w:lang w:eastAsia="sk-SK"/>
              </w:rPr>
              <w:t>Poistné a príspevok do poisťovní (620)</w:t>
            </w:r>
          </w:p>
        </w:tc>
        <w:tc>
          <w:tcPr>
            <w:tcW w:w="1395" w:type="dxa"/>
            <w:tcBorders>
              <w:top w:val="nil"/>
              <w:left w:val="nil"/>
              <w:bottom w:val="single" w:sz="4" w:space="0" w:color="auto"/>
              <w:right w:val="single" w:sz="4" w:space="0" w:color="auto"/>
            </w:tcBorders>
            <w:vAlign w:val="center"/>
          </w:tcPr>
          <w:p w14:paraId="1FE9BB79" w14:textId="77777777" w:rsidR="00270292" w:rsidRPr="000941A4" w:rsidRDefault="00270292" w:rsidP="00270292">
            <w:pPr>
              <w:spacing w:after="0" w:line="240" w:lineRule="auto"/>
              <w:jc w:val="center"/>
              <w:rPr>
                <w:rFonts w:ascii="Times New Roman" w:eastAsia="Times New Roman" w:hAnsi="Times New Roman" w:cs="Times New Roman"/>
                <w:b/>
                <w:bCs/>
                <w:lang w:eastAsia="sk-SK"/>
              </w:rPr>
            </w:pPr>
            <w:r w:rsidRPr="00AC1ADB">
              <w:rPr>
                <w:rFonts w:ascii="Times New Roman" w:hAnsi="Times New Roman" w:cs="Times New Roman"/>
                <w:b/>
                <w:bCs/>
                <w:color w:val="000000"/>
              </w:rPr>
              <w:t>0</w:t>
            </w:r>
          </w:p>
        </w:tc>
        <w:tc>
          <w:tcPr>
            <w:tcW w:w="1560" w:type="dxa"/>
            <w:tcBorders>
              <w:top w:val="nil"/>
              <w:left w:val="nil"/>
              <w:bottom w:val="single" w:sz="4" w:space="0" w:color="auto"/>
              <w:right w:val="single" w:sz="4" w:space="0" w:color="auto"/>
            </w:tcBorders>
            <w:vAlign w:val="center"/>
          </w:tcPr>
          <w:p w14:paraId="64C9DE48" w14:textId="77777777" w:rsidR="00270292" w:rsidRPr="000941A4" w:rsidRDefault="00270292" w:rsidP="00270292">
            <w:pPr>
              <w:spacing w:after="0" w:line="240" w:lineRule="auto"/>
              <w:jc w:val="center"/>
              <w:rPr>
                <w:rFonts w:ascii="Times New Roman" w:eastAsia="Times New Roman" w:hAnsi="Times New Roman" w:cs="Times New Roman"/>
                <w:b/>
                <w:bCs/>
                <w:lang w:eastAsia="sk-SK"/>
              </w:rPr>
            </w:pPr>
            <w:r w:rsidRPr="00AC1ADB">
              <w:rPr>
                <w:rFonts w:ascii="Times New Roman" w:hAnsi="Times New Roman" w:cs="Times New Roman"/>
                <w:b/>
                <w:bCs/>
                <w:color w:val="000000"/>
              </w:rPr>
              <w:t>0</w:t>
            </w:r>
          </w:p>
        </w:tc>
        <w:tc>
          <w:tcPr>
            <w:tcW w:w="1275" w:type="dxa"/>
            <w:gridSpan w:val="2"/>
            <w:tcBorders>
              <w:top w:val="nil"/>
              <w:left w:val="nil"/>
              <w:bottom w:val="single" w:sz="4" w:space="0" w:color="auto"/>
              <w:right w:val="single" w:sz="4" w:space="0" w:color="auto"/>
            </w:tcBorders>
            <w:vAlign w:val="center"/>
          </w:tcPr>
          <w:p w14:paraId="2F615B61" w14:textId="77777777" w:rsidR="00270292" w:rsidRPr="000941A4" w:rsidRDefault="00270292" w:rsidP="00270292">
            <w:pPr>
              <w:spacing w:after="0" w:line="240" w:lineRule="auto"/>
              <w:jc w:val="center"/>
              <w:rPr>
                <w:rFonts w:ascii="Times New Roman" w:eastAsia="Times New Roman" w:hAnsi="Times New Roman" w:cs="Times New Roman"/>
                <w:b/>
                <w:bCs/>
                <w:lang w:eastAsia="sk-SK"/>
              </w:rPr>
            </w:pPr>
            <w:r w:rsidRPr="00AC1ADB">
              <w:rPr>
                <w:rFonts w:ascii="Times New Roman" w:hAnsi="Times New Roman" w:cs="Times New Roman"/>
                <w:b/>
                <w:bCs/>
                <w:color w:val="000000"/>
              </w:rPr>
              <w:t>0</w:t>
            </w:r>
          </w:p>
        </w:tc>
        <w:tc>
          <w:tcPr>
            <w:tcW w:w="1134" w:type="dxa"/>
            <w:tcBorders>
              <w:top w:val="nil"/>
              <w:left w:val="nil"/>
              <w:bottom w:val="single" w:sz="4" w:space="0" w:color="auto"/>
              <w:right w:val="single" w:sz="4" w:space="0" w:color="auto"/>
            </w:tcBorders>
            <w:vAlign w:val="center"/>
          </w:tcPr>
          <w:p w14:paraId="44FB6F4E" w14:textId="77777777" w:rsidR="00270292" w:rsidRPr="000941A4" w:rsidRDefault="00270292" w:rsidP="00270292">
            <w:pPr>
              <w:spacing w:after="0" w:line="240" w:lineRule="auto"/>
              <w:jc w:val="center"/>
              <w:rPr>
                <w:rFonts w:ascii="Times New Roman" w:eastAsia="Times New Roman" w:hAnsi="Times New Roman" w:cs="Times New Roman"/>
                <w:b/>
                <w:bCs/>
                <w:lang w:eastAsia="sk-SK"/>
              </w:rPr>
            </w:pPr>
            <w:r w:rsidRPr="00AC1ADB">
              <w:rPr>
                <w:rFonts w:ascii="Times New Roman" w:hAnsi="Times New Roman" w:cs="Times New Roman"/>
                <w:b/>
                <w:bCs/>
                <w:color w:val="000000"/>
              </w:rPr>
              <w:t>0</w:t>
            </w:r>
          </w:p>
        </w:tc>
        <w:tc>
          <w:tcPr>
            <w:tcW w:w="3402" w:type="dxa"/>
            <w:gridSpan w:val="2"/>
            <w:tcBorders>
              <w:top w:val="nil"/>
              <w:left w:val="nil"/>
              <w:bottom w:val="single" w:sz="4" w:space="0" w:color="auto"/>
              <w:right w:val="single" w:sz="4" w:space="0" w:color="auto"/>
            </w:tcBorders>
            <w:noWrap/>
            <w:vAlign w:val="bottom"/>
          </w:tcPr>
          <w:p w14:paraId="7CE9DFB8" w14:textId="77777777" w:rsidR="00270292" w:rsidRPr="000941A4" w:rsidRDefault="00270292" w:rsidP="00270292">
            <w:pPr>
              <w:spacing w:after="0" w:line="240" w:lineRule="auto"/>
              <w:rPr>
                <w:rFonts w:ascii="Times New Roman" w:eastAsia="Times New Roman" w:hAnsi="Times New Roman" w:cs="Times New Roman"/>
                <w:b/>
                <w:bCs/>
                <w:lang w:eastAsia="sk-SK"/>
              </w:rPr>
            </w:pPr>
          </w:p>
        </w:tc>
      </w:tr>
      <w:tr w:rsidR="00270292" w:rsidRPr="000941A4" w14:paraId="63B85B00" w14:textId="77777777" w:rsidTr="00270292">
        <w:trPr>
          <w:trHeight w:val="255"/>
        </w:trPr>
        <w:tc>
          <w:tcPr>
            <w:tcW w:w="6188" w:type="dxa"/>
            <w:tcBorders>
              <w:top w:val="nil"/>
              <w:left w:val="single" w:sz="4" w:space="0" w:color="auto"/>
              <w:bottom w:val="single" w:sz="4" w:space="0" w:color="auto"/>
              <w:right w:val="single" w:sz="4" w:space="0" w:color="auto"/>
            </w:tcBorders>
          </w:tcPr>
          <w:p w14:paraId="1CAA7E7E" w14:textId="77777777" w:rsidR="00270292" w:rsidRPr="000941A4" w:rsidRDefault="00270292" w:rsidP="00270292">
            <w:pPr>
              <w:spacing w:after="0" w:line="240" w:lineRule="auto"/>
              <w:rPr>
                <w:rFonts w:ascii="Times New Roman" w:eastAsia="Times New Roman" w:hAnsi="Times New Roman" w:cs="Times New Roman"/>
                <w:lang w:eastAsia="sk-SK"/>
              </w:rPr>
            </w:pPr>
            <w:r w:rsidRPr="000941A4">
              <w:rPr>
                <w:rFonts w:ascii="Times New Roman" w:eastAsia="Times New Roman" w:hAnsi="Times New Roman" w:cs="Times New Roman"/>
                <w:b/>
                <w:bCs/>
                <w:lang w:eastAsia="sk-SK"/>
              </w:rPr>
              <w:t xml:space="preserve">   z toho vplyv na ŠR</w:t>
            </w:r>
          </w:p>
        </w:tc>
        <w:tc>
          <w:tcPr>
            <w:tcW w:w="1395" w:type="dxa"/>
            <w:tcBorders>
              <w:top w:val="nil"/>
              <w:left w:val="nil"/>
              <w:bottom w:val="single" w:sz="4" w:space="0" w:color="auto"/>
              <w:right w:val="single" w:sz="4" w:space="0" w:color="auto"/>
            </w:tcBorders>
            <w:vAlign w:val="center"/>
          </w:tcPr>
          <w:p w14:paraId="53C35C5F" w14:textId="77777777" w:rsidR="00270292" w:rsidRPr="000941A4" w:rsidRDefault="00270292" w:rsidP="00270292">
            <w:pPr>
              <w:spacing w:after="0" w:line="240" w:lineRule="auto"/>
              <w:jc w:val="center"/>
              <w:rPr>
                <w:rFonts w:ascii="Times New Roman" w:eastAsia="Times New Roman" w:hAnsi="Times New Roman" w:cs="Times New Roman"/>
                <w:lang w:eastAsia="sk-SK"/>
              </w:rPr>
            </w:pPr>
            <w:r w:rsidRPr="00AC1ADB">
              <w:rPr>
                <w:rFonts w:ascii="Times New Roman" w:hAnsi="Times New Roman" w:cs="Times New Roman"/>
                <w:color w:val="000000"/>
              </w:rPr>
              <w:t>0</w:t>
            </w:r>
          </w:p>
        </w:tc>
        <w:tc>
          <w:tcPr>
            <w:tcW w:w="1560" w:type="dxa"/>
            <w:tcBorders>
              <w:top w:val="nil"/>
              <w:left w:val="nil"/>
              <w:bottom w:val="single" w:sz="4" w:space="0" w:color="auto"/>
              <w:right w:val="single" w:sz="4" w:space="0" w:color="auto"/>
            </w:tcBorders>
            <w:vAlign w:val="center"/>
          </w:tcPr>
          <w:p w14:paraId="08BB95FC" w14:textId="77777777" w:rsidR="00270292" w:rsidRPr="000941A4" w:rsidRDefault="00270292" w:rsidP="00270292">
            <w:pPr>
              <w:spacing w:after="0" w:line="240" w:lineRule="auto"/>
              <w:jc w:val="center"/>
              <w:rPr>
                <w:rFonts w:ascii="Times New Roman" w:eastAsia="Times New Roman" w:hAnsi="Times New Roman" w:cs="Times New Roman"/>
                <w:lang w:eastAsia="sk-SK"/>
              </w:rPr>
            </w:pPr>
            <w:r w:rsidRPr="00AC1ADB">
              <w:rPr>
                <w:rFonts w:ascii="Times New Roman" w:hAnsi="Times New Roman" w:cs="Times New Roman"/>
                <w:color w:val="000000"/>
              </w:rPr>
              <w:t>0</w:t>
            </w:r>
          </w:p>
        </w:tc>
        <w:tc>
          <w:tcPr>
            <w:tcW w:w="1275" w:type="dxa"/>
            <w:gridSpan w:val="2"/>
            <w:tcBorders>
              <w:top w:val="nil"/>
              <w:left w:val="nil"/>
              <w:bottom w:val="single" w:sz="4" w:space="0" w:color="auto"/>
              <w:right w:val="single" w:sz="4" w:space="0" w:color="auto"/>
            </w:tcBorders>
            <w:vAlign w:val="center"/>
          </w:tcPr>
          <w:p w14:paraId="1F75A67C" w14:textId="77777777" w:rsidR="00270292" w:rsidRPr="000941A4" w:rsidRDefault="00270292" w:rsidP="00270292">
            <w:pPr>
              <w:spacing w:after="0" w:line="240" w:lineRule="auto"/>
              <w:jc w:val="center"/>
              <w:rPr>
                <w:rFonts w:ascii="Times New Roman" w:eastAsia="Times New Roman" w:hAnsi="Times New Roman" w:cs="Times New Roman"/>
                <w:lang w:eastAsia="sk-SK"/>
              </w:rPr>
            </w:pPr>
            <w:r w:rsidRPr="00AC1ADB">
              <w:rPr>
                <w:rFonts w:ascii="Times New Roman" w:hAnsi="Times New Roman" w:cs="Times New Roman"/>
                <w:color w:val="000000"/>
              </w:rPr>
              <w:t>0</w:t>
            </w:r>
          </w:p>
        </w:tc>
        <w:tc>
          <w:tcPr>
            <w:tcW w:w="1134" w:type="dxa"/>
            <w:tcBorders>
              <w:top w:val="nil"/>
              <w:left w:val="nil"/>
              <w:bottom w:val="single" w:sz="4" w:space="0" w:color="auto"/>
              <w:right w:val="single" w:sz="4" w:space="0" w:color="auto"/>
            </w:tcBorders>
            <w:vAlign w:val="center"/>
          </w:tcPr>
          <w:p w14:paraId="7F80B6E3" w14:textId="77777777" w:rsidR="00270292" w:rsidRPr="000941A4" w:rsidRDefault="00270292" w:rsidP="00270292">
            <w:pPr>
              <w:spacing w:after="0" w:line="240" w:lineRule="auto"/>
              <w:jc w:val="center"/>
              <w:rPr>
                <w:rFonts w:ascii="Times New Roman" w:eastAsia="Times New Roman" w:hAnsi="Times New Roman" w:cs="Times New Roman"/>
                <w:lang w:eastAsia="sk-SK"/>
              </w:rPr>
            </w:pPr>
            <w:r w:rsidRPr="00AC1ADB">
              <w:rPr>
                <w:rFonts w:ascii="Times New Roman" w:hAnsi="Times New Roman" w:cs="Times New Roman"/>
                <w:color w:val="000000"/>
              </w:rPr>
              <w:t>0</w:t>
            </w:r>
          </w:p>
        </w:tc>
        <w:tc>
          <w:tcPr>
            <w:tcW w:w="3402" w:type="dxa"/>
            <w:gridSpan w:val="2"/>
            <w:tcBorders>
              <w:top w:val="nil"/>
              <w:left w:val="nil"/>
              <w:bottom w:val="single" w:sz="4" w:space="0" w:color="auto"/>
              <w:right w:val="single" w:sz="4" w:space="0" w:color="auto"/>
            </w:tcBorders>
            <w:noWrap/>
            <w:vAlign w:val="bottom"/>
          </w:tcPr>
          <w:p w14:paraId="07F52C7D" w14:textId="77777777" w:rsidR="00270292" w:rsidRPr="000941A4" w:rsidRDefault="00270292" w:rsidP="00270292">
            <w:pPr>
              <w:spacing w:after="0" w:line="240" w:lineRule="auto"/>
              <w:rPr>
                <w:rFonts w:ascii="Times New Roman" w:eastAsia="Times New Roman" w:hAnsi="Times New Roman" w:cs="Times New Roman"/>
                <w:lang w:eastAsia="sk-SK"/>
              </w:rPr>
            </w:pPr>
            <w:r w:rsidRPr="000941A4">
              <w:rPr>
                <w:rFonts w:ascii="Times New Roman" w:eastAsia="Times New Roman" w:hAnsi="Times New Roman" w:cs="Times New Roman"/>
                <w:lang w:eastAsia="sk-SK"/>
              </w:rPr>
              <w:t> </w:t>
            </w:r>
          </w:p>
        </w:tc>
      </w:tr>
      <w:tr w:rsidR="00270292" w:rsidRPr="000941A4" w14:paraId="1491CB68" w14:textId="77777777" w:rsidTr="00270292">
        <w:trPr>
          <w:trHeight w:val="255"/>
        </w:trPr>
        <w:tc>
          <w:tcPr>
            <w:tcW w:w="6188" w:type="dxa"/>
            <w:tcBorders>
              <w:top w:val="nil"/>
              <w:left w:val="nil"/>
              <w:bottom w:val="nil"/>
              <w:right w:val="nil"/>
            </w:tcBorders>
            <w:noWrap/>
            <w:vAlign w:val="bottom"/>
          </w:tcPr>
          <w:p w14:paraId="3287F38E"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p>
        </w:tc>
        <w:tc>
          <w:tcPr>
            <w:tcW w:w="1395" w:type="dxa"/>
            <w:tcBorders>
              <w:top w:val="nil"/>
              <w:left w:val="nil"/>
              <w:bottom w:val="nil"/>
              <w:right w:val="nil"/>
            </w:tcBorders>
            <w:noWrap/>
            <w:vAlign w:val="bottom"/>
          </w:tcPr>
          <w:p w14:paraId="24975F49"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14:paraId="5E2F3F0C"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p>
        </w:tc>
        <w:tc>
          <w:tcPr>
            <w:tcW w:w="1275" w:type="dxa"/>
            <w:gridSpan w:val="2"/>
            <w:tcBorders>
              <w:top w:val="nil"/>
              <w:left w:val="nil"/>
              <w:bottom w:val="nil"/>
              <w:right w:val="nil"/>
            </w:tcBorders>
            <w:noWrap/>
            <w:vAlign w:val="bottom"/>
          </w:tcPr>
          <w:p w14:paraId="55928CCB"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p>
        </w:tc>
        <w:tc>
          <w:tcPr>
            <w:tcW w:w="1134" w:type="dxa"/>
            <w:tcBorders>
              <w:top w:val="nil"/>
              <w:left w:val="nil"/>
              <w:bottom w:val="nil"/>
              <w:right w:val="nil"/>
            </w:tcBorders>
            <w:noWrap/>
            <w:vAlign w:val="bottom"/>
          </w:tcPr>
          <w:p w14:paraId="723034FD"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p>
        </w:tc>
        <w:tc>
          <w:tcPr>
            <w:tcW w:w="3402" w:type="dxa"/>
            <w:gridSpan w:val="2"/>
            <w:tcBorders>
              <w:top w:val="nil"/>
              <w:left w:val="nil"/>
              <w:bottom w:val="nil"/>
              <w:right w:val="nil"/>
            </w:tcBorders>
            <w:noWrap/>
            <w:vAlign w:val="bottom"/>
          </w:tcPr>
          <w:p w14:paraId="3E6DC7AB"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p>
        </w:tc>
      </w:tr>
      <w:tr w:rsidR="00270292" w:rsidRPr="000941A4" w14:paraId="1DF156FA" w14:textId="77777777" w:rsidTr="00270292">
        <w:trPr>
          <w:trHeight w:val="255"/>
        </w:trPr>
        <w:tc>
          <w:tcPr>
            <w:tcW w:w="6188" w:type="dxa"/>
            <w:tcBorders>
              <w:top w:val="nil"/>
              <w:left w:val="nil"/>
              <w:bottom w:val="nil"/>
              <w:right w:val="nil"/>
            </w:tcBorders>
          </w:tcPr>
          <w:p w14:paraId="383517EB" w14:textId="77777777" w:rsidR="00270292" w:rsidRPr="000941A4" w:rsidRDefault="00270292" w:rsidP="00270292">
            <w:pPr>
              <w:spacing w:after="0" w:line="240" w:lineRule="auto"/>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t>Poznámka:</w:t>
            </w:r>
          </w:p>
        </w:tc>
        <w:tc>
          <w:tcPr>
            <w:tcW w:w="1395" w:type="dxa"/>
            <w:tcBorders>
              <w:top w:val="nil"/>
              <w:left w:val="nil"/>
              <w:bottom w:val="nil"/>
              <w:right w:val="nil"/>
            </w:tcBorders>
            <w:noWrap/>
            <w:vAlign w:val="bottom"/>
          </w:tcPr>
          <w:p w14:paraId="67E3629E"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14:paraId="194B35D8"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p>
        </w:tc>
        <w:tc>
          <w:tcPr>
            <w:tcW w:w="1275" w:type="dxa"/>
            <w:gridSpan w:val="2"/>
            <w:tcBorders>
              <w:top w:val="nil"/>
              <w:left w:val="nil"/>
              <w:bottom w:val="nil"/>
              <w:right w:val="nil"/>
            </w:tcBorders>
            <w:noWrap/>
            <w:vAlign w:val="bottom"/>
          </w:tcPr>
          <w:p w14:paraId="755D6F44"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p>
        </w:tc>
        <w:tc>
          <w:tcPr>
            <w:tcW w:w="1134" w:type="dxa"/>
            <w:tcBorders>
              <w:top w:val="nil"/>
              <w:left w:val="nil"/>
              <w:bottom w:val="nil"/>
              <w:right w:val="nil"/>
            </w:tcBorders>
            <w:noWrap/>
            <w:vAlign w:val="bottom"/>
          </w:tcPr>
          <w:p w14:paraId="1C826EB4"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p>
        </w:tc>
        <w:tc>
          <w:tcPr>
            <w:tcW w:w="3402" w:type="dxa"/>
            <w:gridSpan w:val="2"/>
            <w:tcBorders>
              <w:top w:val="nil"/>
              <w:left w:val="nil"/>
              <w:bottom w:val="nil"/>
              <w:right w:val="nil"/>
            </w:tcBorders>
            <w:noWrap/>
            <w:vAlign w:val="bottom"/>
          </w:tcPr>
          <w:p w14:paraId="52DDB18D"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p>
        </w:tc>
      </w:tr>
      <w:tr w:rsidR="00270292" w:rsidRPr="000941A4" w14:paraId="5755FE30" w14:textId="77777777" w:rsidTr="00270292">
        <w:trPr>
          <w:trHeight w:val="255"/>
        </w:trPr>
        <w:tc>
          <w:tcPr>
            <w:tcW w:w="11552" w:type="dxa"/>
            <w:gridSpan w:val="6"/>
            <w:tcBorders>
              <w:top w:val="nil"/>
              <w:left w:val="nil"/>
              <w:bottom w:val="nil"/>
              <w:right w:val="nil"/>
            </w:tcBorders>
            <w:noWrap/>
          </w:tcPr>
          <w:p w14:paraId="4EA265BF" w14:textId="77777777" w:rsidR="00270292" w:rsidRPr="000941A4" w:rsidRDefault="00270292" w:rsidP="00270292">
            <w:pPr>
              <w:tabs>
                <w:tab w:val="num" w:pos="1080"/>
              </w:tabs>
              <w:spacing w:after="0" w:line="240" w:lineRule="auto"/>
              <w:jc w:val="both"/>
              <w:rPr>
                <w:rFonts w:ascii="Times New Roman" w:eastAsia="Times New Roman" w:hAnsi="Times New Roman" w:cs="Times New Roman"/>
                <w:bCs/>
                <w:sz w:val="24"/>
                <w:szCs w:val="20"/>
                <w:lang w:eastAsia="sk-SK"/>
              </w:rPr>
            </w:pPr>
            <w:r w:rsidRPr="000941A4">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472641AE"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3402" w:type="dxa"/>
            <w:gridSpan w:val="2"/>
            <w:tcBorders>
              <w:top w:val="nil"/>
              <w:left w:val="nil"/>
              <w:bottom w:val="nil"/>
              <w:right w:val="nil"/>
            </w:tcBorders>
            <w:noWrap/>
            <w:vAlign w:val="bottom"/>
          </w:tcPr>
          <w:p w14:paraId="21B27C44"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p>
        </w:tc>
      </w:tr>
      <w:tr w:rsidR="00270292" w:rsidRPr="000941A4" w14:paraId="2444057C" w14:textId="77777777" w:rsidTr="00270292">
        <w:trPr>
          <w:trHeight w:val="255"/>
        </w:trPr>
        <w:tc>
          <w:tcPr>
            <w:tcW w:w="9890" w:type="dxa"/>
            <w:gridSpan w:val="4"/>
            <w:tcBorders>
              <w:top w:val="nil"/>
              <w:left w:val="nil"/>
              <w:bottom w:val="nil"/>
              <w:right w:val="nil"/>
            </w:tcBorders>
            <w:noWrap/>
            <w:vAlign w:val="bottom"/>
          </w:tcPr>
          <w:p w14:paraId="19056E34"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528" w:type="dxa"/>
            <w:tcBorders>
              <w:top w:val="nil"/>
              <w:left w:val="nil"/>
              <w:bottom w:val="nil"/>
              <w:right w:val="nil"/>
            </w:tcBorders>
            <w:noWrap/>
            <w:vAlign w:val="bottom"/>
          </w:tcPr>
          <w:p w14:paraId="0061708D"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p>
        </w:tc>
        <w:tc>
          <w:tcPr>
            <w:tcW w:w="2472" w:type="dxa"/>
            <w:gridSpan w:val="2"/>
            <w:tcBorders>
              <w:top w:val="nil"/>
              <w:left w:val="nil"/>
              <w:bottom w:val="nil"/>
              <w:right w:val="nil"/>
            </w:tcBorders>
            <w:noWrap/>
            <w:vAlign w:val="bottom"/>
          </w:tcPr>
          <w:p w14:paraId="3527726B"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p>
        </w:tc>
        <w:tc>
          <w:tcPr>
            <w:tcW w:w="2064" w:type="dxa"/>
            <w:tcBorders>
              <w:top w:val="nil"/>
              <w:left w:val="nil"/>
              <w:bottom w:val="nil"/>
              <w:right w:val="nil"/>
            </w:tcBorders>
            <w:noWrap/>
            <w:vAlign w:val="bottom"/>
          </w:tcPr>
          <w:p w14:paraId="455D3842" w14:textId="77777777" w:rsidR="00270292" w:rsidRPr="000941A4" w:rsidRDefault="00270292" w:rsidP="00270292">
            <w:pPr>
              <w:spacing w:after="0" w:line="240" w:lineRule="auto"/>
              <w:rPr>
                <w:rFonts w:ascii="Times New Roman" w:eastAsia="Times New Roman" w:hAnsi="Times New Roman" w:cs="Times New Roman"/>
                <w:sz w:val="24"/>
                <w:szCs w:val="24"/>
                <w:lang w:eastAsia="sk-SK"/>
              </w:rPr>
            </w:pPr>
          </w:p>
        </w:tc>
      </w:tr>
    </w:tbl>
    <w:p w14:paraId="609320CA" w14:textId="77777777" w:rsidR="00270292" w:rsidRPr="000941A4" w:rsidRDefault="00270292" w:rsidP="00270292">
      <w:pPr>
        <w:spacing w:after="0" w:line="240" w:lineRule="auto"/>
        <w:rPr>
          <w:rFonts w:ascii="Times New Roman" w:eastAsia="Times New Roman" w:hAnsi="Times New Roman" w:cs="Times New Roman"/>
          <w:b/>
          <w:bCs/>
          <w:sz w:val="24"/>
          <w:szCs w:val="24"/>
          <w:lang w:eastAsia="sk-SK"/>
        </w:rPr>
      </w:pPr>
    </w:p>
    <w:p w14:paraId="34D3A47B" w14:textId="01C7B4A8" w:rsidR="00270292" w:rsidRPr="000941A4" w:rsidRDefault="00270292" w:rsidP="00270292">
      <w:pPr>
        <w:spacing w:after="0" w:line="240" w:lineRule="auto"/>
        <w:rPr>
          <w:rFonts w:ascii="Times New Roman" w:eastAsia="Times New Roman" w:hAnsi="Times New Roman" w:cs="Times New Roman"/>
          <w:b/>
          <w:bCs/>
          <w:sz w:val="24"/>
          <w:szCs w:val="24"/>
          <w:lang w:eastAsia="sk-SK"/>
        </w:rPr>
      </w:pPr>
      <w:r w:rsidRPr="000941A4">
        <w:rPr>
          <w:rFonts w:ascii="Times New Roman" w:eastAsia="Times New Roman" w:hAnsi="Times New Roman" w:cs="Times New Roman"/>
          <w:b/>
          <w:bCs/>
          <w:sz w:val="24"/>
          <w:szCs w:val="24"/>
          <w:lang w:eastAsia="sk-SK"/>
        </w:rPr>
        <w:br w:type="page"/>
      </w:r>
    </w:p>
    <w:p w14:paraId="3659CEE3" w14:textId="77777777" w:rsidR="00270292" w:rsidRPr="000941A4" w:rsidRDefault="00270292" w:rsidP="00270292">
      <w:pPr>
        <w:spacing w:after="0" w:line="240" w:lineRule="auto"/>
        <w:jc w:val="both"/>
        <w:rPr>
          <w:rFonts w:ascii="Times New Roman" w:eastAsia="Times New Roman" w:hAnsi="Times New Roman" w:cs="Times New Roman"/>
          <w:b/>
          <w:sz w:val="24"/>
          <w:szCs w:val="24"/>
          <w:lang w:eastAsia="sk-SK"/>
        </w:rPr>
      </w:pPr>
      <w:r w:rsidRPr="000941A4">
        <w:rPr>
          <w:rFonts w:ascii="Times New Roman" w:eastAsia="Times New Roman" w:hAnsi="Times New Roman" w:cs="Times New Roman"/>
          <w:b/>
          <w:sz w:val="24"/>
          <w:szCs w:val="24"/>
          <w:lang w:eastAsia="sk-SK"/>
        </w:rPr>
        <w:lastRenderedPageBreak/>
        <w:t xml:space="preserve">2.2.5. Výpočet vplyvov na dlhodobú udržateľnosť verejných financií </w:t>
      </w:r>
    </w:p>
    <w:p w14:paraId="2E62A9E4" w14:textId="77777777" w:rsidR="00270292" w:rsidRPr="000941A4" w:rsidRDefault="00270292" w:rsidP="00270292">
      <w:pPr>
        <w:spacing w:after="0" w:line="240" w:lineRule="auto"/>
        <w:jc w:val="both"/>
        <w:rPr>
          <w:rFonts w:ascii="Times New Roman" w:eastAsia="Times New Roman" w:hAnsi="Times New Roman" w:cs="Times New Roman"/>
          <w:sz w:val="24"/>
          <w:szCs w:val="24"/>
          <w:lang w:eastAsia="sk-SK"/>
        </w:rPr>
      </w:pPr>
    </w:p>
    <w:p w14:paraId="1A1C57FD" w14:textId="77777777" w:rsidR="00270292" w:rsidRPr="000941A4" w:rsidRDefault="00270292" w:rsidP="00270292">
      <w:pPr>
        <w:spacing w:after="0" w:line="240" w:lineRule="auto"/>
        <w:ind w:firstLine="708"/>
        <w:jc w:val="both"/>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4C683550" w14:textId="77777777" w:rsidR="00270292" w:rsidRPr="000941A4" w:rsidRDefault="00270292" w:rsidP="00270292">
      <w:pPr>
        <w:spacing w:after="0" w:line="240" w:lineRule="auto"/>
        <w:jc w:val="both"/>
        <w:rPr>
          <w:rFonts w:ascii="Times New Roman" w:eastAsia="Times New Roman" w:hAnsi="Times New Roman" w:cs="Times New Roman"/>
          <w:sz w:val="24"/>
          <w:szCs w:val="24"/>
          <w:lang w:eastAsia="sk-SK"/>
        </w:rPr>
      </w:pPr>
    </w:p>
    <w:p w14:paraId="54D224F0" w14:textId="77777777" w:rsidR="00270292" w:rsidRPr="000941A4" w:rsidRDefault="00270292" w:rsidP="00270292">
      <w:pPr>
        <w:spacing w:after="0" w:line="240" w:lineRule="auto"/>
        <w:jc w:val="both"/>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V súčasnosti nie je možné vyčísliť</w:t>
      </w:r>
    </w:p>
    <w:p w14:paraId="1CDFF417" w14:textId="77777777" w:rsidR="00270292" w:rsidRPr="000941A4" w:rsidRDefault="00270292" w:rsidP="00270292">
      <w:pPr>
        <w:spacing w:after="0" w:line="240" w:lineRule="auto"/>
        <w:jc w:val="both"/>
        <w:rPr>
          <w:rFonts w:ascii="Times New Roman" w:eastAsia="Times New Roman" w:hAnsi="Times New Roman" w:cs="Times New Roman"/>
          <w:sz w:val="24"/>
          <w:szCs w:val="24"/>
          <w:lang w:eastAsia="sk-SK"/>
        </w:rPr>
      </w:pPr>
    </w:p>
    <w:p w14:paraId="56A3D538" w14:textId="77777777" w:rsidR="00270292" w:rsidRPr="000941A4" w:rsidRDefault="00270292" w:rsidP="00270292">
      <w:pPr>
        <w:spacing w:after="0" w:line="240" w:lineRule="auto"/>
        <w:jc w:val="both"/>
        <w:rPr>
          <w:rFonts w:ascii="Times New Roman" w:eastAsia="Times New Roman" w:hAnsi="Times New Roman" w:cs="Times New Roman"/>
          <w:sz w:val="20"/>
          <w:szCs w:val="20"/>
          <w:lang w:eastAsia="sk-SK"/>
        </w:rPr>
      </w:pPr>
      <w:r w:rsidRPr="000941A4">
        <w:rPr>
          <w:rFonts w:ascii="Times New Roman" w:eastAsia="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270292" w:rsidRPr="000941A4" w14:paraId="4EE0A8AE" w14:textId="77777777" w:rsidTr="00270292">
        <w:trPr>
          <w:trHeight w:val="284"/>
        </w:trPr>
        <w:tc>
          <w:tcPr>
            <w:tcW w:w="2943" w:type="dxa"/>
            <w:vMerge w:val="restart"/>
            <w:shd w:val="clear" w:color="auto" w:fill="BFBFBF" w:themeFill="background1" w:themeFillShade="BF"/>
            <w:vAlign w:val="center"/>
          </w:tcPr>
          <w:p w14:paraId="6637AE64" w14:textId="77777777" w:rsidR="00270292" w:rsidRPr="000941A4" w:rsidRDefault="00270292" w:rsidP="0027029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0941A4">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tcPr>
          <w:p w14:paraId="012A257F" w14:textId="77777777" w:rsidR="00270292" w:rsidRPr="000941A4" w:rsidRDefault="00270292" w:rsidP="0027029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0941A4">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14:paraId="48ED3395" w14:textId="77777777" w:rsidR="00270292" w:rsidRPr="000941A4" w:rsidRDefault="00270292" w:rsidP="0027029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0941A4">
              <w:rPr>
                <w:rFonts w:ascii="Times New Roman" w:eastAsia="Times New Roman" w:hAnsi="Times New Roman" w:cs="Times New Roman"/>
                <w:b/>
                <w:sz w:val="24"/>
                <w:szCs w:val="24"/>
                <w:lang w:eastAsia="sk-SK"/>
              </w:rPr>
              <w:t>Poznámka</w:t>
            </w:r>
          </w:p>
        </w:tc>
      </w:tr>
      <w:tr w:rsidR="00270292" w:rsidRPr="000941A4" w14:paraId="70EB4C82" w14:textId="77777777" w:rsidTr="00270292">
        <w:trPr>
          <w:trHeight w:val="284"/>
        </w:trPr>
        <w:tc>
          <w:tcPr>
            <w:tcW w:w="2943" w:type="dxa"/>
            <w:vMerge/>
            <w:shd w:val="clear" w:color="auto" w:fill="BFBFBF" w:themeFill="background1" w:themeFillShade="BF"/>
          </w:tcPr>
          <w:p w14:paraId="1BB40071" w14:textId="77777777" w:rsidR="00270292" w:rsidRPr="000941A4" w:rsidRDefault="00270292" w:rsidP="0027029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14:paraId="6381B1BC" w14:textId="77777777" w:rsidR="00270292" w:rsidRPr="000941A4" w:rsidRDefault="00270292" w:rsidP="0027029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d</w:t>
            </w:r>
          </w:p>
        </w:tc>
        <w:tc>
          <w:tcPr>
            <w:tcW w:w="1559" w:type="dxa"/>
            <w:shd w:val="clear" w:color="auto" w:fill="BFBFBF" w:themeFill="background1" w:themeFillShade="BF"/>
          </w:tcPr>
          <w:p w14:paraId="018C6C77" w14:textId="77777777" w:rsidR="00270292" w:rsidRPr="000941A4" w:rsidRDefault="00270292" w:rsidP="0027029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d + 10</w:t>
            </w:r>
          </w:p>
        </w:tc>
        <w:tc>
          <w:tcPr>
            <w:tcW w:w="1559" w:type="dxa"/>
            <w:shd w:val="clear" w:color="auto" w:fill="BFBFBF" w:themeFill="background1" w:themeFillShade="BF"/>
          </w:tcPr>
          <w:p w14:paraId="0329CBAE" w14:textId="77777777" w:rsidR="00270292" w:rsidRPr="000941A4" w:rsidRDefault="00270292" w:rsidP="0027029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d + 20</w:t>
            </w:r>
          </w:p>
        </w:tc>
        <w:tc>
          <w:tcPr>
            <w:tcW w:w="1418" w:type="dxa"/>
            <w:shd w:val="clear" w:color="auto" w:fill="BFBFBF" w:themeFill="background1" w:themeFillShade="BF"/>
          </w:tcPr>
          <w:p w14:paraId="75777966" w14:textId="77777777" w:rsidR="00270292" w:rsidRPr="000941A4" w:rsidRDefault="00270292" w:rsidP="0027029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d + 30</w:t>
            </w:r>
          </w:p>
        </w:tc>
        <w:tc>
          <w:tcPr>
            <w:tcW w:w="1984" w:type="dxa"/>
            <w:shd w:val="clear" w:color="auto" w:fill="BFBFBF" w:themeFill="background1" w:themeFillShade="BF"/>
          </w:tcPr>
          <w:p w14:paraId="03792352" w14:textId="77777777" w:rsidR="00270292" w:rsidRPr="000941A4" w:rsidRDefault="00270292" w:rsidP="0027029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d + 40</w:t>
            </w:r>
          </w:p>
        </w:tc>
        <w:tc>
          <w:tcPr>
            <w:tcW w:w="3119" w:type="dxa"/>
            <w:vMerge/>
            <w:shd w:val="clear" w:color="auto" w:fill="BFBFBF" w:themeFill="background1" w:themeFillShade="BF"/>
          </w:tcPr>
          <w:p w14:paraId="594CC340" w14:textId="77777777" w:rsidR="00270292" w:rsidRPr="000941A4" w:rsidRDefault="00270292" w:rsidP="0027029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270292" w:rsidRPr="000941A4" w14:paraId="6853391D" w14:textId="77777777" w:rsidTr="00270292">
        <w:trPr>
          <w:trHeight w:val="284"/>
        </w:trPr>
        <w:tc>
          <w:tcPr>
            <w:tcW w:w="2943" w:type="dxa"/>
            <w:shd w:val="clear" w:color="auto" w:fill="auto"/>
            <w:vAlign w:val="bottom"/>
          </w:tcPr>
          <w:p w14:paraId="0DE30467" w14:textId="77777777" w:rsidR="00270292" w:rsidRPr="000941A4" w:rsidRDefault="00270292" w:rsidP="00270292">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Vplyv na výdavky v p. b. HDP</w:t>
            </w:r>
          </w:p>
        </w:tc>
        <w:tc>
          <w:tcPr>
            <w:tcW w:w="1447" w:type="dxa"/>
            <w:shd w:val="clear" w:color="auto" w:fill="auto"/>
          </w:tcPr>
          <w:p w14:paraId="592C898E" w14:textId="77777777" w:rsidR="00270292" w:rsidRPr="000941A4" w:rsidRDefault="00270292" w:rsidP="0027029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1CA5F7E3" w14:textId="77777777" w:rsidR="00270292" w:rsidRPr="000941A4" w:rsidRDefault="00270292" w:rsidP="0027029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26237723" w14:textId="77777777" w:rsidR="00270292" w:rsidRPr="000941A4" w:rsidRDefault="00270292" w:rsidP="0027029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399E51FB" w14:textId="77777777" w:rsidR="00270292" w:rsidRPr="000941A4" w:rsidRDefault="00270292" w:rsidP="0027029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09BBE2FA" w14:textId="77777777" w:rsidR="00270292" w:rsidRPr="000941A4" w:rsidRDefault="00270292" w:rsidP="0027029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07FF4DAA" w14:textId="77777777" w:rsidR="00270292" w:rsidRPr="000941A4" w:rsidRDefault="00270292" w:rsidP="0027029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270292" w:rsidRPr="000941A4" w14:paraId="3CE98515" w14:textId="77777777" w:rsidTr="00270292">
        <w:trPr>
          <w:trHeight w:val="284"/>
        </w:trPr>
        <w:tc>
          <w:tcPr>
            <w:tcW w:w="2943" w:type="dxa"/>
            <w:shd w:val="clear" w:color="auto" w:fill="auto"/>
          </w:tcPr>
          <w:p w14:paraId="5BC2FCE1" w14:textId="77777777" w:rsidR="00270292" w:rsidRPr="000941A4" w:rsidRDefault="00270292" w:rsidP="00270292">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Vplyv na príjmy v p. b. HDP</w:t>
            </w:r>
          </w:p>
        </w:tc>
        <w:tc>
          <w:tcPr>
            <w:tcW w:w="1447" w:type="dxa"/>
            <w:shd w:val="clear" w:color="auto" w:fill="auto"/>
          </w:tcPr>
          <w:p w14:paraId="626C1A6E" w14:textId="77777777" w:rsidR="00270292" w:rsidRPr="000941A4" w:rsidRDefault="00270292" w:rsidP="0027029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683ECDDE" w14:textId="77777777" w:rsidR="00270292" w:rsidRPr="000941A4" w:rsidRDefault="00270292" w:rsidP="0027029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4C6CAAAB" w14:textId="77777777" w:rsidR="00270292" w:rsidRPr="000941A4" w:rsidRDefault="00270292" w:rsidP="0027029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7FDC46F9" w14:textId="77777777" w:rsidR="00270292" w:rsidRPr="000941A4" w:rsidRDefault="00270292" w:rsidP="0027029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409BAB07" w14:textId="77777777" w:rsidR="00270292" w:rsidRPr="000941A4" w:rsidRDefault="00270292" w:rsidP="0027029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2EFD0D07" w14:textId="77777777" w:rsidR="00270292" w:rsidRPr="000941A4" w:rsidRDefault="00270292" w:rsidP="0027029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270292" w:rsidRPr="000941A4" w14:paraId="3B259E05" w14:textId="77777777" w:rsidTr="00270292">
        <w:trPr>
          <w:trHeight w:val="284"/>
        </w:trPr>
        <w:tc>
          <w:tcPr>
            <w:tcW w:w="2943" w:type="dxa"/>
            <w:shd w:val="clear" w:color="auto" w:fill="auto"/>
          </w:tcPr>
          <w:p w14:paraId="65A351AA" w14:textId="77777777" w:rsidR="00270292" w:rsidRPr="000941A4" w:rsidRDefault="00270292" w:rsidP="00270292">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Vplyv na bilanciu  v p. b. HDP</w:t>
            </w:r>
          </w:p>
        </w:tc>
        <w:tc>
          <w:tcPr>
            <w:tcW w:w="1447" w:type="dxa"/>
            <w:shd w:val="clear" w:color="auto" w:fill="auto"/>
          </w:tcPr>
          <w:p w14:paraId="4580DB32" w14:textId="77777777" w:rsidR="00270292" w:rsidRPr="000941A4" w:rsidRDefault="00270292" w:rsidP="0027029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7B65F157" w14:textId="77777777" w:rsidR="00270292" w:rsidRPr="000941A4" w:rsidRDefault="00270292" w:rsidP="0027029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10E89131" w14:textId="77777777" w:rsidR="00270292" w:rsidRPr="000941A4" w:rsidRDefault="00270292" w:rsidP="0027029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4516BE92" w14:textId="77777777" w:rsidR="00270292" w:rsidRPr="000941A4" w:rsidRDefault="00270292" w:rsidP="0027029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1499C29B" w14:textId="77777777" w:rsidR="00270292" w:rsidRPr="000941A4" w:rsidRDefault="00270292" w:rsidP="0027029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69CB666F" w14:textId="77777777" w:rsidR="00270292" w:rsidRPr="000941A4" w:rsidRDefault="00270292" w:rsidP="0027029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14:paraId="2D2BFCA9" w14:textId="77777777" w:rsidR="00270292" w:rsidRPr="000941A4" w:rsidRDefault="00270292" w:rsidP="00270292">
      <w:pPr>
        <w:spacing w:after="0" w:line="240" w:lineRule="auto"/>
        <w:jc w:val="both"/>
        <w:rPr>
          <w:rFonts w:ascii="Times New Roman" w:eastAsia="Times New Roman" w:hAnsi="Times New Roman" w:cs="Times New Roman"/>
          <w:sz w:val="24"/>
          <w:szCs w:val="24"/>
          <w:lang w:eastAsia="sk-SK"/>
        </w:rPr>
      </w:pPr>
    </w:p>
    <w:p w14:paraId="0B88A6E1" w14:textId="77777777" w:rsidR="00270292" w:rsidRPr="000941A4" w:rsidRDefault="00270292" w:rsidP="00270292">
      <w:pPr>
        <w:spacing w:after="0" w:line="240" w:lineRule="auto"/>
        <w:jc w:val="both"/>
        <w:rPr>
          <w:rFonts w:ascii="Times New Roman" w:eastAsia="Times New Roman" w:hAnsi="Times New Roman" w:cs="Times New Roman"/>
          <w:b/>
          <w:sz w:val="24"/>
          <w:szCs w:val="24"/>
          <w:lang w:eastAsia="sk-SK"/>
        </w:rPr>
      </w:pPr>
      <w:r w:rsidRPr="000941A4">
        <w:rPr>
          <w:rFonts w:ascii="Times New Roman" w:eastAsia="Times New Roman" w:hAnsi="Times New Roman" w:cs="Times New Roman"/>
          <w:b/>
          <w:sz w:val="24"/>
          <w:szCs w:val="24"/>
          <w:lang w:eastAsia="sk-SK"/>
        </w:rPr>
        <w:t xml:space="preserve">Poznámka: </w:t>
      </w:r>
    </w:p>
    <w:p w14:paraId="1476C428" w14:textId="77777777" w:rsidR="00270292" w:rsidRPr="000941A4" w:rsidRDefault="00270292" w:rsidP="00270292">
      <w:pPr>
        <w:spacing w:after="0" w:line="240" w:lineRule="auto"/>
        <w:jc w:val="both"/>
        <w:rPr>
          <w:rFonts w:ascii="Times New Roman" w:eastAsia="Times New Roman" w:hAnsi="Times New Roman" w:cs="Times New Roman"/>
          <w:sz w:val="24"/>
          <w:szCs w:val="24"/>
          <w:lang w:eastAsia="sk-SK"/>
        </w:rPr>
      </w:pPr>
      <w:r w:rsidRPr="000941A4">
        <w:rPr>
          <w:rFonts w:ascii="Times New Roman" w:eastAsia="Times New Roman" w:hAnsi="Times New Roman" w:cs="Times New Roman"/>
          <w:sz w:val="24"/>
          <w:szCs w:val="24"/>
          <w:lang w:eastAsia="sk-SK"/>
        </w:rPr>
        <w:t xml:space="preserve">Písmeno „d“ označuje prvý rok nasledujúcej dekády. </w:t>
      </w:r>
    </w:p>
    <w:p w14:paraId="2B4FF1C6" w14:textId="77777777" w:rsidR="00270292" w:rsidRPr="000941A4" w:rsidRDefault="00270292" w:rsidP="00270292">
      <w:pPr>
        <w:spacing w:after="0" w:line="240" w:lineRule="auto"/>
        <w:jc w:val="both"/>
        <w:rPr>
          <w:rFonts w:ascii="Times New Roman" w:eastAsia="Times New Roman" w:hAnsi="Times New Roman" w:cs="Times New Roman"/>
          <w:color w:val="000000" w:themeColor="text1"/>
          <w:sz w:val="24"/>
          <w:szCs w:val="24"/>
          <w:lang w:eastAsia="sk-SK"/>
        </w:rPr>
      </w:pPr>
      <w:r w:rsidRPr="000941A4">
        <w:rPr>
          <w:rFonts w:ascii="Times New Roman" w:eastAsia="Times New Roman" w:hAnsi="Times New Roman" w:cs="Times New Roman"/>
          <w:sz w:val="24"/>
          <w:szCs w:val="24"/>
          <w:lang w:eastAsia="sk-SK"/>
        </w:rPr>
        <w:t xml:space="preserve">Tabuľka sa vypĺňa pre každé opatrenie samostatne. V prípade zavádzania viacerých opatrení sa vyplní aj tabuľka obsahujúca aj kumulatívny efekt zavedenia všetkých opatrení súčasne.“ </w:t>
      </w:r>
    </w:p>
    <w:p w14:paraId="77BDCF1F" w14:textId="1E30AF06" w:rsidR="00E074C0" w:rsidRDefault="00E074C0">
      <w:pPr>
        <w:rPr>
          <w:rFonts w:ascii="Times New Roman" w:hAnsi="Times New Roman" w:cs="Times New Roman"/>
          <w:sz w:val="24"/>
          <w:szCs w:val="24"/>
        </w:rPr>
      </w:pPr>
      <w:r>
        <w:rPr>
          <w:rFonts w:ascii="Times New Roman" w:hAnsi="Times New Roman" w:cs="Times New Roman"/>
          <w:sz w:val="24"/>
          <w:szCs w:val="24"/>
        </w:rPr>
        <w:br w:type="page"/>
      </w:r>
    </w:p>
    <w:p w14:paraId="38AF7F21" w14:textId="77777777" w:rsidR="00270292" w:rsidRPr="00895898" w:rsidRDefault="00270292" w:rsidP="00270292">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lastRenderedPageBreak/>
        <w:t>Analýza vplyvov na podnikateľské prostredie</w:t>
      </w:r>
    </w:p>
    <w:p w14:paraId="3FACF4E6" w14:textId="77777777" w:rsidR="00270292" w:rsidRPr="004B2AA7" w:rsidRDefault="00270292" w:rsidP="00270292">
      <w:pPr>
        <w:jc w:val="both"/>
        <w:rPr>
          <w:rFonts w:ascii="Times New Roman" w:eastAsia="Times New Roman" w:hAnsi="Times New Roman" w:cs="Times New Roman"/>
          <w:i/>
          <w:sz w:val="20"/>
          <w:szCs w:val="20"/>
          <w:lang w:eastAsia="sk-SK"/>
        </w:rPr>
      </w:pPr>
      <w:r w:rsidRPr="001F1B43">
        <w:rPr>
          <w:rFonts w:ascii="Times New Roman" w:eastAsia="Calibri" w:hAnsi="Times New Roman" w:cs="Times New Roman"/>
          <w:b/>
          <w:sz w:val="24"/>
          <w:szCs w:val="24"/>
        </w:rPr>
        <w:t>Názov materiálu:</w:t>
      </w:r>
      <w:r>
        <w:rPr>
          <w:rFonts w:ascii="Times New Roman" w:eastAsia="Calibri" w:hAnsi="Times New Roman" w:cs="Times New Roman"/>
          <w:b/>
          <w:sz w:val="24"/>
          <w:szCs w:val="24"/>
        </w:rPr>
        <w:t xml:space="preserve"> </w:t>
      </w:r>
      <w:r w:rsidRPr="002C117D">
        <w:rPr>
          <w:rFonts w:ascii="Times New Roman" w:eastAsia="Times New Roman" w:hAnsi="Times New Roman" w:cs="Times New Roman"/>
          <w:sz w:val="24"/>
          <w:szCs w:val="24"/>
          <w:lang w:eastAsia="sk-SK"/>
        </w:rPr>
        <w:t xml:space="preserve">Návrh zákona o podpore prioritných okresov </w:t>
      </w:r>
    </w:p>
    <w:p w14:paraId="693BE236" w14:textId="77777777" w:rsidR="00270292" w:rsidRPr="001F1B43" w:rsidRDefault="00270292" w:rsidP="00270292">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r>
        <w:rPr>
          <w:rFonts w:ascii="Times New Roman" w:eastAsia="Calibri" w:hAnsi="Times New Roman" w:cs="Times New Roman"/>
          <w:b/>
          <w:sz w:val="24"/>
          <w:szCs w:val="24"/>
        </w:rPr>
        <w:t xml:space="preserve"> </w:t>
      </w:r>
      <w:r w:rsidRPr="002C117D">
        <w:rPr>
          <w:rFonts w:ascii="Times New Roman" w:eastAsia="Times New Roman" w:hAnsi="Times New Roman" w:cs="Times New Roman"/>
          <w:sz w:val="24"/>
          <w:szCs w:val="24"/>
          <w:lang w:eastAsia="sk-SK"/>
        </w:rPr>
        <w:t>Ministerstvo investícií, regionálneho rozvoja a informatizácie Slovenskej republiky</w:t>
      </w:r>
    </w:p>
    <w:p w14:paraId="39621679" w14:textId="77777777" w:rsidR="00270292" w:rsidRPr="001F1B43" w:rsidRDefault="00270292" w:rsidP="00270292">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0304E62B" w14:textId="77777777" w:rsidR="00270292" w:rsidRDefault="00270292" w:rsidP="00270292">
      <w:pPr>
        <w:tabs>
          <w:tab w:val="left" w:pos="8025"/>
        </w:tabs>
        <w:rPr>
          <w:rFonts w:ascii="Times New Roman" w:hAnsi="Times New Roman" w:cs="Times New Roman"/>
          <w:sz w:val="24"/>
          <w:szCs w:val="24"/>
        </w:rPr>
      </w:pPr>
      <w:r w:rsidRPr="002C117D">
        <w:rPr>
          <w:rFonts w:ascii="Times New Roman" w:eastAsia="Times New Roman" w:hAnsi="Times New Roman" w:cs="Times New Roman"/>
          <w:sz w:val="24"/>
          <w:szCs w:val="24"/>
          <w:lang w:eastAsia="sk-SK"/>
        </w:rPr>
        <w:t xml:space="preserve">Návrh zákona o podpore </w:t>
      </w:r>
      <w:r w:rsidRPr="00280966">
        <w:rPr>
          <w:rFonts w:ascii="Times New Roman" w:eastAsia="Times New Roman" w:hAnsi="Times New Roman" w:cs="Times New Roman"/>
          <w:sz w:val="24"/>
          <w:szCs w:val="24"/>
          <w:lang w:eastAsia="sk-SK"/>
        </w:rPr>
        <w:t xml:space="preserve">prioritných okresov nie je reguláciou. </w:t>
      </w:r>
      <w:r>
        <w:rPr>
          <w:rFonts w:ascii="Times New Roman" w:eastAsia="Times New Roman" w:hAnsi="Times New Roman" w:cs="Times New Roman"/>
          <w:sz w:val="24"/>
          <w:szCs w:val="24"/>
          <w:lang w:eastAsia="sk-SK"/>
        </w:rPr>
        <w:t xml:space="preserve">Nahrádza sa ním </w:t>
      </w:r>
      <w:r w:rsidRPr="00280966">
        <w:rPr>
          <w:rFonts w:ascii="Times New Roman" w:hAnsi="Times New Roman" w:cs="Times New Roman"/>
          <w:sz w:val="24"/>
          <w:szCs w:val="24"/>
        </w:rPr>
        <w:t>zákon č. 336/2015 Z. z. o podpore najmenej rozvinutých okresov a o zmene a doplnení niektorých zákonov v znení neskorších predpisov</w:t>
      </w:r>
      <w:r>
        <w:rPr>
          <w:rFonts w:ascii="Times New Roman" w:hAnsi="Times New Roman" w:cs="Times New Roman"/>
          <w:sz w:val="24"/>
          <w:szCs w:val="24"/>
        </w:rPr>
        <w:t xml:space="preserve"> s upravenou terminológiou a procesmi.</w:t>
      </w:r>
    </w:p>
    <w:p w14:paraId="6DFEBAAA" w14:textId="77777777" w:rsidR="00270292" w:rsidRPr="001F1B43" w:rsidRDefault="00270292" w:rsidP="00270292">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Pr>
          <w:rFonts w:ascii="Times New Roman" w:eastAsia="Calibri" w:hAnsi="Times New Roman" w:cs="Times New Roman"/>
          <w:b/>
          <w:i/>
          <w:iCs/>
          <w:sz w:val="24"/>
          <w:szCs w:val="24"/>
        </w:rPr>
        <w:tab/>
      </w:r>
    </w:p>
    <w:p w14:paraId="604BEAB1" w14:textId="77777777" w:rsidR="00270292" w:rsidRPr="00D8247C" w:rsidRDefault="00270292" w:rsidP="00270292">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Pr>
          <w:rFonts w:ascii="Times New Roman" w:eastAsia="Calibri" w:hAnsi="Times New Roman" w:cs="Times New Roman"/>
          <w:i/>
          <w:sz w:val="24"/>
          <w:szCs w:val="24"/>
        </w:rPr>
        <w:t xml:space="preserve">v, náklady </w:t>
      </w:r>
      <w:r w:rsidRPr="00804BC8">
        <w:rPr>
          <w:rFonts w:ascii="Times New Roman" w:eastAsia="Calibri" w:hAnsi="Times New Roman" w:cs="Times New Roman"/>
          <w:i/>
          <w:sz w:val="24"/>
          <w:szCs w:val="24"/>
        </w:rPr>
        <w:t>goldplatingu</w:t>
      </w:r>
      <w:r>
        <w:rPr>
          <w:rStyle w:val="Odkaznapoznmkupodiarou"/>
          <w:rFonts w:ascii="Times New Roman" w:eastAsia="Calibri" w:hAnsi="Times New Roman" w:cs="Times New Roman"/>
          <w:i/>
          <w:sz w:val="24"/>
          <w:szCs w:val="24"/>
        </w:rPr>
        <w:footnoteReference w:id="1"/>
      </w:r>
      <w:r>
        <w:rPr>
          <w:rFonts w:ascii="Times New Roman" w:eastAsia="Calibri" w:hAnsi="Times New Roman" w:cs="Times New Roman"/>
          <w:i/>
          <w:sz w:val="24"/>
          <w:szCs w:val="24"/>
        </w:rPr>
        <w:t xml:space="preserve"> na podnikateľské prostredie</w:t>
      </w:r>
      <w:r w:rsidRPr="00D8247C">
        <w:rPr>
          <w:rFonts w:ascii="Times New Roman" w:eastAsia="Calibri" w:hAnsi="Times New Roman" w:cs="Times New Roman"/>
          <w:i/>
          <w:sz w:val="24"/>
          <w:szCs w:val="24"/>
        </w:rPr>
        <w:t xml:space="preserve">. </w:t>
      </w:r>
    </w:p>
    <w:p w14:paraId="56E5E5B3" w14:textId="1F354558" w:rsidR="00E074C0" w:rsidRDefault="00270292" w:rsidP="00270292">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18"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p w14:paraId="59B20FA4" w14:textId="77777777" w:rsidR="00E074C0" w:rsidRDefault="00E074C0">
      <w:pPr>
        <w:rPr>
          <w:rFonts w:ascii="Times New Roman" w:eastAsia="Calibri" w:hAnsi="Times New Roman" w:cs="Times New Roman"/>
          <w:i/>
          <w:sz w:val="24"/>
          <w:szCs w:val="24"/>
        </w:rPr>
      </w:pPr>
      <w:r>
        <w:rPr>
          <w:rFonts w:ascii="Times New Roman" w:eastAsia="Calibri" w:hAnsi="Times New Roman" w:cs="Times New Roman"/>
          <w:i/>
          <w:sz w:val="24"/>
          <w:szCs w:val="24"/>
        </w:rPr>
        <w:br w:type="page"/>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270292" w:rsidRPr="00C929AE" w14:paraId="5D29AB5E" w14:textId="77777777" w:rsidTr="00270292">
        <w:trPr>
          <w:trHeight w:val="270"/>
        </w:trPr>
        <w:tc>
          <w:tcPr>
            <w:tcW w:w="146" w:type="dxa"/>
            <w:tcBorders>
              <w:top w:val="nil"/>
              <w:left w:val="nil"/>
              <w:bottom w:val="nil"/>
              <w:right w:val="nil"/>
            </w:tcBorders>
            <w:shd w:val="clear" w:color="auto" w:fill="auto"/>
            <w:noWrap/>
            <w:vAlign w:val="bottom"/>
            <w:hideMark/>
          </w:tcPr>
          <w:p w14:paraId="123B5FDE" w14:textId="77777777" w:rsidR="00270292" w:rsidRPr="00C929AE"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0AD989D0" w14:textId="77777777" w:rsidR="00270292" w:rsidRPr="00C929AE"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noWrap/>
            <w:vAlign w:val="bottom"/>
            <w:hideMark/>
          </w:tcPr>
          <w:p w14:paraId="5688B2F3" w14:textId="77777777" w:rsidR="00270292" w:rsidRPr="00C929AE"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14:paraId="5545EB91" w14:textId="77777777" w:rsidR="00270292" w:rsidRPr="00C929AE"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2716" w:type="dxa"/>
            <w:gridSpan w:val="2"/>
            <w:tcBorders>
              <w:top w:val="nil"/>
              <w:left w:val="nil"/>
              <w:bottom w:val="nil"/>
              <w:right w:val="nil"/>
            </w:tcBorders>
            <w:shd w:val="clear" w:color="auto" w:fill="auto"/>
            <w:noWrap/>
            <w:vAlign w:val="bottom"/>
            <w:hideMark/>
          </w:tcPr>
          <w:p w14:paraId="766B0AF7" w14:textId="77777777" w:rsidR="00270292" w:rsidRPr="00C929AE"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14:paraId="03909826" w14:textId="77777777" w:rsidR="00270292" w:rsidRPr="00C929AE" w:rsidRDefault="00270292" w:rsidP="00270292">
            <w:pPr>
              <w:spacing w:after="0" w:line="240" w:lineRule="auto"/>
              <w:jc w:val="center"/>
              <w:rPr>
                <w:rFonts w:ascii="Times New Roman" w:eastAsia="Times New Roman" w:hAnsi="Times New Roman" w:cs="Times New Roman"/>
                <w:color w:val="000000"/>
                <w:sz w:val="20"/>
                <w:szCs w:val="20"/>
                <w:lang w:eastAsia="sk-SK"/>
              </w:rPr>
            </w:pPr>
          </w:p>
        </w:tc>
      </w:tr>
      <w:tr w:rsidR="00270292" w:rsidRPr="00C929AE" w14:paraId="066C9313" w14:textId="77777777" w:rsidTr="00270292">
        <w:trPr>
          <w:gridAfter w:val="2"/>
          <w:wAfter w:w="583" w:type="dxa"/>
          <w:trHeight w:val="451"/>
        </w:trPr>
        <w:tc>
          <w:tcPr>
            <w:tcW w:w="146" w:type="dxa"/>
            <w:tcBorders>
              <w:top w:val="nil"/>
              <w:left w:val="nil"/>
              <w:bottom w:val="nil"/>
              <w:right w:val="nil"/>
            </w:tcBorders>
            <w:shd w:val="clear" w:color="auto" w:fill="auto"/>
            <w:noWrap/>
            <w:vAlign w:val="bottom"/>
            <w:hideMark/>
          </w:tcPr>
          <w:p w14:paraId="22A00C84" w14:textId="77777777" w:rsidR="00270292" w:rsidRPr="00C929AE"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10CF5D9" w14:textId="77777777" w:rsidR="00270292" w:rsidRPr="00C929AE" w:rsidRDefault="00270292" w:rsidP="00270292">
            <w:pPr>
              <w:spacing w:after="0" w:line="240" w:lineRule="auto"/>
              <w:jc w:val="center"/>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19407421" w14:textId="77777777" w:rsidR="00270292" w:rsidRPr="00C929AE"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58B3D7D9" w14:textId="77777777" w:rsidR="00270292" w:rsidRPr="00C929AE"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270292" w:rsidRPr="00C929AE" w14:paraId="377582AC" w14:textId="77777777" w:rsidTr="00270292">
        <w:trPr>
          <w:gridAfter w:val="2"/>
          <w:wAfter w:w="583" w:type="dxa"/>
          <w:trHeight w:val="600"/>
        </w:trPr>
        <w:tc>
          <w:tcPr>
            <w:tcW w:w="146" w:type="dxa"/>
            <w:tcBorders>
              <w:top w:val="nil"/>
              <w:left w:val="nil"/>
              <w:bottom w:val="nil"/>
              <w:right w:val="nil"/>
            </w:tcBorders>
            <w:shd w:val="clear" w:color="auto" w:fill="auto"/>
            <w:noWrap/>
            <w:vAlign w:val="bottom"/>
            <w:hideMark/>
          </w:tcPr>
          <w:p w14:paraId="0E530151" w14:textId="77777777" w:rsidR="00270292" w:rsidRPr="00C929AE"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216649DC" w14:textId="77777777" w:rsidR="00270292" w:rsidRPr="00C929AE" w:rsidRDefault="00270292" w:rsidP="00270292">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A.</w:t>
            </w:r>
            <w:r>
              <w:rPr>
                <w:rFonts w:ascii="Times New Roman" w:eastAsia="Times New Roman" w:hAnsi="Times New Roman" w:cs="Times New Roman"/>
                <w:b/>
                <w:bCs/>
                <w:i/>
                <w:iCs/>
                <w:color w:val="000000"/>
                <w:sz w:val="20"/>
                <w:szCs w:val="20"/>
                <w:lang w:eastAsia="sk-SK"/>
              </w:rPr>
              <w:t xml:space="preserve"> </w:t>
            </w:r>
            <w:r w:rsidRPr="00C929AE">
              <w:rPr>
                <w:rFonts w:ascii="Times New Roman" w:eastAsia="Times New Roman" w:hAnsi="Times New Roman" w:cs="Times New Roman"/>
                <w:b/>
                <w:bCs/>
                <w:i/>
                <w:iCs/>
                <w:color w:val="000000"/>
                <w:sz w:val="20"/>
                <w:szCs w:val="20"/>
                <w:lang w:eastAsia="sk-SK"/>
              </w:rPr>
              <w:t>Dane, odvody, clá a poplatky,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6C2C30B2" w14:textId="77777777" w:rsidR="00270292" w:rsidRPr="00C929AE"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76550A35" w14:textId="77777777" w:rsidR="00270292" w:rsidRPr="00C929AE"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270292" w:rsidRPr="00C929AE" w14:paraId="292E9085" w14:textId="77777777" w:rsidTr="00270292">
        <w:trPr>
          <w:gridAfter w:val="2"/>
          <w:wAfter w:w="583" w:type="dxa"/>
          <w:trHeight w:val="420"/>
        </w:trPr>
        <w:tc>
          <w:tcPr>
            <w:tcW w:w="146" w:type="dxa"/>
            <w:tcBorders>
              <w:top w:val="nil"/>
              <w:left w:val="nil"/>
              <w:bottom w:val="nil"/>
              <w:right w:val="nil"/>
            </w:tcBorders>
            <w:shd w:val="clear" w:color="auto" w:fill="auto"/>
            <w:noWrap/>
            <w:vAlign w:val="bottom"/>
            <w:hideMark/>
          </w:tcPr>
          <w:p w14:paraId="3222DE39" w14:textId="77777777" w:rsidR="00270292" w:rsidRPr="00C929AE"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7EB3ED19" w14:textId="77777777" w:rsidR="00270292" w:rsidRPr="00C929AE" w:rsidRDefault="00270292" w:rsidP="00270292">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 xml:space="preserve">B. Iné </w:t>
            </w:r>
            <w:r w:rsidRPr="00952CF6">
              <w:rPr>
                <w:rFonts w:ascii="Times New Roman" w:eastAsia="Times New Roman" w:hAnsi="Times New Roman" w:cs="Times New Roman"/>
                <w:b/>
                <w:bCs/>
                <w:i/>
                <w:iCs/>
                <w:color w:val="000000"/>
                <w:sz w:val="20"/>
                <w:szCs w:val="20"/>
                <w:lang w:eastAsia="sk-SK"/>
              </w:rPr>
              <w:t>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579BC15B" w14:textId="77777777" w:rsidR="00270292" w:rsidRPr="00C929AE"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D55A1D8" w14:textId="77777777" w:rsidR="00270292" w:rsidRPr="00C929AE"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270292" w:rsidRPr="00C929AE" w14:paraId="15DF33CF" w14:textId="77777777" w:rsidTr="00270292">
        <w:trPr>
          <w:gridAfter w:val="2"/>
          <w:wAfter w:w="583" w:type="dxa"/>
          <w:trHeight w:val="435"/>
        </w:trPr>
        <w:tc>
          <w:tcPr>
            <w:tcW w:w="146" w:type="dxa"/>
            <w:tcBorders>
              <w:top w:val="nil"/>
              <w:left w:val="nil"/>
              <w:bottom w:val="nil"/>
              <w:right w:val="nil"/>
            </w:tcBorders>
            <w:shd w:val="clear" w:color="auto" w:fill="auto"/>
            <w:noWrap/>
            <w:vAlign w:val="bottom"/>
            <w:hideMark/>
          </w:tcPr>
          <w:p w14:paraId="7A6B08DE" w14:textId="77777777" w:rsidR="00270292" w:rsidRPr="00C929AE"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77402295" w14:textId="77777777" w:rsidR="00270292" w:rsidRPr="00C929AE" w:rsidRDefault="00270292" w:rsidP="00270292">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C.</w:t>
            </w:r>
            <w:r>
              <w:rPr>
                <w:rFonts w:ascii="Times New Roman" w:eastAsia="Times New Roman" w:hAnsi="Times New Roman" w:cs="Times New Roman"/>
                <w:b/>
                <w:bCs/>
                <w:i/>
                <w:iCs/>
                <w:color w:val="000000"/>
                <w:sz w:val="20"/>
                <w:szCs w:val="20"/>
                <w:lang w:eastAsia="sk-SK"/>
              </w:rPr>
              <w:t xml:space="preserve">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727BAABB" w14:textId="77777777" w:rsidR="00270292" w:rsidRPr="00C929AE"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D51CAD6" w14:textId="77777777" w:rsidR="00270292" w:rsidRPr="00C929AE"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270292" w:rsidRPr="00C929AE" w14:paraId="60EC4C21" w14:textId="77777777" w:rsidTr="00270292">
        <w:trPr>
          <w:gridAfter w:val="2"/>
          <w:wAfter w:w="583" w:type="dxa"/>
          <w:trHeight w:val="480"/>
        </w:trPr>
        <w:tc>
          <w:tcPr>
            <w:tcW w:w="146" w:type="dxa"/>
            <w:tcBorders>
              <w:top w:val="nil"/>
              <w:left w:val="nil"/>
              <w:bottom w:val="nil"/>
              <w:right w:val="nil"/>
            </w:tcBorders>
            <w:shd w:val="clear" w:color="auto" w:fill="auto"/>
            <w:noWrap/>
            <w:vAlign w:val="bottom"/>
            <w:hideMark/>
          </w:tcPr>
          <w:p w14:paraId="2ED34B4A" w14:textId="77777777" w:rsidR="00270292" w:rsidRPr="00C929AE"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7AFC2D79" w14:textId="77777777" w:rsidR="00270292" w:rsidRPr="00C929AE" w:rsidRDefault="00270292" w:rsidP="00270292">
            <w:pPr>
              <w:spacing w:after="0" w:line="240" w:lineRule="auto"/>
              <w:rPr>
                <w:rFonts w:ascii="Times New Roman" w:eastAsia="Times New Roman" w:hAnsi="Times New Roman" w:cs="Times New Roman"/>
                <w:b/>
                <w:bCs/>
                <w:i/>
                <w:iCs/>
                <w:color w:val="000000"/>
                <w:sz w:val="20"/>
                <w:szCs w:val="20"/>
                <w:lang w:eastAsia="sk-SK"/>
              </w:rPr>
            </w:pPr>
            <w:r w:rsidRPr="00E961E8">
              <w:rPr>
                <w:rFonts w:ascii="Times New Roman" w:eastAsia="Times New Roman" w:hAnsi="Times New Roman" w:cs="Times New Roman"/>
                <w:b/>
                <w:bCs/>
                <w:i/>
                <w:iCs/>
                <w:color w:val="000000"/>
                <w:sz w:val="20"/>
                <w:szCs w:val="20"/>
                <w:lang w:eastAsia="sk-SK"/>
              </w:rPr>
              <w:t xml:space="preserve">D. </w:t>
            </w:r>
            <w:r>
              <w:rPr>
                <w:rFonts w:ascii="Times New Roman" w:eastAsia="Times New Roman" w:hAnsi="Times New Roman" w:cs="Times New Roman"/>
                <w:b/>
                <w:bCs/>
                <w:i/>
                <w:iCs/>
                <w:color w:val="000000"/>
                <w:sz w:val="20"/>
                <w:szCs w:val="20"/>
                <w:lang w:eastAsia="sk-SK"/>
              </w:rPr>
              <w:t xml:space="preserve">Nepriame finančné náklady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376961C2" w14:textId="77777777" w:rsidR="00270292" w:rsidRPr="00C929AE"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60D83168" w14:textId="77777777" w:rsidR="00270292" w:rsidRPr="00C929AE"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270292" w:rsidRPr="00C929AE" w14:paraId="3256F1D7" w14:textId="77777777" w:rsidTr="00270292">
        <w:trPr>
          <w:gridAfter w:val="2"/>
          <w:wAfter w:w="583" w:type="dxa"/>
          <w:trHeight w:val="480"/>
        </w:trPr>
        <w:tc>
          <w:tcPr>
            <w:tcW w:w="146" w:type="dxa"/>
            <w:tcBorders>
              <w:top w:val="nil"/>
              <w:left w:val="nil"/>
              <w:bottom w:val="nil"/>
              <w:right w:val="nil"/>
            </w:tcBorders>
            <w:shd w:val="clear" w:color="auto" w:fill="auto"/>
            <w:noWrap/>
            <w:vAlign w:val="bottom"/>
          </w:tcPr>
          <w:p w14:paraId="643176A9" w14:textId="77777777" w:rsidR="00270292" w:rsidRPr="00C929AE"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14:paraId="58A22814" w14:textId="77777777" w:rsidR="00270292" w:rsidRPr="00C929AE" w:rsidRDefault="00270292" w:rsidP="00270292">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5FE87CAD" w14:textId="77777777" w:rsidR="00270292" w:rsidRPr="00C929AE"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7503EAE3" w14:textId="77777777" w:rsidR="00270292" w:rsidRPr="00C929AE"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p>
        </w:tc>
      </w:tr>
      <w:tr w:rsidR="00270292" w:rsidRPr="00C929AE" w14:paraId="3BA0E4B1" w14:textId="77777777" w:rsidTr="00270292">
        <w:trPr>
          <w:gridAfter w:val="2"/>
          <w:wAfter w:w="583" w:type="dxa"/>
          <w:trHeight w:val="600"/>
        </w:trPr>
        <w:tc>
          <w:tcPr>
            <w:tcW w:w="146" w:type="dxa"/>
            <w:tcBorders>
              <w:top w:val="nil"/>
              <w:left w:val="nil"/>
              <w:bottom w:val="nil"/>
              <w:right w:val="nil"/>
            </w:tcBorders>
            <w:shd w:val="clear" w:color="auto" w:fill="auto"/>
            <w:noWrap/>
            <w:vAlign w:val="bottom"/>
            <w:hideMark/>
          </w:tcPr>
          <w:p w14:paraId="4C8883D2" w14:textId="77777777" w:rsidR="00270292" w:rsidRPr="00C929AE"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2C35EA67" w14:textId="77777777" w:rsidR="00270292" w:rsidRPr="00C929AE" w:rsidRDefault="00270292" w:rsidP="00270292">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Spolu = A+B+C+D</w:t>
            </w:r>
            <w:r w:rsidRPr="00E961E8">
              <w:rPr>
                <w:rFonts w:ascii="Times New Roman" w:eastAsia="Times New Roman" w:hAnsi="Times New Roman" w:cs="Times New Roman"/>
                <w:b/>
                <w:bCs/>
                <w:i/>
                <w:iCs/>
                <w:color w:val="000000"/>
                <w:sz w:val="20"/>
                <w:szCs w:val="20"/>
                <w:lang w:eastAsia="sk-SK"/>
              </w:rPr>
              <w:t>+E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2B6E4677" w14:textId="77777777" w:rsidR="00270292" w:rsidRPr="00C929AE"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4091FCED" w14:textId="77777777" w:rsidR="00270292" w:rsidRPr="00C929AE"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270292" w:rsidRPr="00C929AE" w14:paraId="480B257A" w14:textId="77777777" w:rsidTr="00270292">
        <w:trPr>
          <w:trHeight w:val="270"/>
        </w:trPr>
        <w:tc>
          <w:tcPr>
            <w:tcW w:w="146" w:type="dxa"/>
            <w:tcBorders>
              <w:top w:val="nil"/>
              <w:left w:val="nil"/>
              <w:bottom w:val="nil"/>
              <w:right w:val="nil"/>
            </w:tcBorders>
            <w:shd w:val="clear" w:color="auto" w:fill="auto"/>
            <w:noWrap/>
            <w:vAlign w:val="bottom"/>
            <w:hideMark/>
          </w:tcPr>
          <w:p w14:paraId="267236EA" w14:textId="77777777" w:rsidR="00270292" w:rsidRPr="00C929AE"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06B175F8" w14:textId="77777777" w:rsidR="00270292" w:rsidRPr="00C929AE"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14:paraId="61075F18" w14:textId="77777777" w:rsidR="00270292" w:rsidRPr="00C929AE" w:rsidRDefault="00270292" w:rsidP="00270292">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72D7F7CE" w14:textId="77777777" w:rsidR="00270292" w:rsidRPr="00C929AE" w:rsidRDefault="00270292" w:rsidP="00270292">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14:paraId="624A7CBD" w14:textId="77777777" w:rsidR="00270292" w:rsidRPr="00C929AE" w:rsidRDefault="00270292" w:rsidP="00270292">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5EA055DF" w14:textId="77777777" w:rsidR="00270292" w:rsidRPr="00C929AE" w:rsidRDefault="00270292" w:rsidP="00270292">
            <w:pPr>
              <w:spacing w:after="0" w:line="240" w:lineRule="auto"/>
              <w:rPr>
                <w:rFonts w:ascii="Times New Roman" w:eastAsia="Times New Roman" w:hAnsi="Times New Roman" w:cs="Times New Roman"/>
                <w:i/>
                <w:iCs/>
                <w:color w:val="000000"/>
                <w:sz w:val="20"/>
                <w:szCs w:val="20"/>
                <w:lang w:eastAsia="sk-SK"/>
              </w:rPr>
            </w:pPr>
          </w:p>
        </w:tc>
      </w:tr>
      <w:tr w:rsidR="00270292" w:rsidRPr="00C929AE" w14:paraId="69A9A929" w14:textId="77777777" w:rsidTr="00270292">
        <w:trPr>
          <w:gridAfter w:val="2"/>
          <w:wAfter w:w="583" w:type="dxa"/>
          <w:trHeight w:val="412"/>
        </w:trPr>
        <w:tc>
          <w:tcPr>
            <w:tcW w:w="146" w:type="dxa"/>
            <w:tcBorders>
              <w:top w:val="nil"/>
              <w:left w:val="nil"/>
              <w:bottom w:val="nil"/>
              <w:right w:val="nil"/>
            </w:tcBorders>
            <w:shd w:val="clear" w:color="auto" w:fill="auto"/>
            <w:noWrap/>
            <w:vAlign w:val="bottom"/>
            <w:hideMark/>
          </w:tcPr>
          <w:p w14:paraId="6EA98E83" w14:textId="77777777" w:rsidR="00270292" w:rsidRPr="00C929AE"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CD2595" w14:textId="77777777" w:rsidR="00270292" w:rsidRPr="00C929AE" w:rsidRDefault="00270292" w:rsidP="00270292">
            <w:pPr>
              <w:spacing w:after="0" w:line="240" w:lineRule="auto"/>
              <w:rPr>
                <w:rFonts w:ascii="Times New Roman" w:eastAsia="Times New Roman" w:hAnsi="Times New Roman" w:cs="Times New Roman"/>
                <w:i/>
                <w:iCs/>
                <w:color w:val="000000"/>
                <w:lang w:eastAsia="sk-SK"/>
              </w:rPr>
            </w:pPr>
            <w:r w:rsidRPr="00C929AE">
              <w:rPr>
                <w:rFonts w:ascii="Times New Roman" w:eastAsia="Times New Roman" w:hAnsi="Times New Roman" w:cs="Times New Roman"/>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4E27B7D8" w14:textId="77777777" w:rsidR="00270292" w:rsidRPr="00C929AE"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64C4B6E7" w14:textId="77777777" w:rsidR="00270292" w:rsidRPr="00C929AE"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270292" w:rsidRPr="00C929AE" w14:paraId="04A7C261" w14:textId="77777777" w:rsidTr="00270292">
        <w:trPr>
          <w:gridAfter w:val="2"/>
          <w:wAfter w:w="583" w:type="dxa"/>
          <w:trHeight w:val="840"/>
        </w:trPr>
        <w:tc>
          <w:tcPr>
            <w:tcW w:w="146" w:type="dxa"/>
            <w:tcBorders>
              <w:top w:val="nil"/>
              <w:left w:val="nil"/>
              <w:bottom w:val="nil"/>
              <w:right w:val="nil"/>
            </w:tcBorders>
            <w:shd w:val="clear" w:color="auto" w:fill="auto"/>
            <w:noWrap/>
            <w:vAlign w:val="bottom"/>
            <w:hideMark/>
          </w:tcPr>
          <w:p w14:paraId="2CCB83A8" w14:textId="77777777" w:rsidR="00270292" w:rsidRPr="00C929AE"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16867DE1" w14:textId="77777777" w:rsidR="00270292" w:rsidRPr="00C929AE" w:rsidRDefault="00270292" w:rsidP="00270292">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F</w:t>
            </w:r>
            <w:r w:rsidRPr="00C929AE">
              <w:rPr>
                <w:rFonts w:ascii="Times New Roman" w:eastAsia="Times New Roman" w:hAnsi="Times New Roman" w:cs="Times New Roman"/>
                <w:b/>
                <w:bCs/>
                <w:i/>
                <w:iCs/>
                <w:color w:val="000000"/>
                <w:sz w:val="20"/>
                <w:szCs w:val="20"/>
                <w:lang w:eastAsia="sk-SK"/>
              </w:rPr>
              <w:t>. Úplná harmonizácia práva EÚ</w:t>
            </w:r>
            <w:r w:rsidRPr="00C929AE">
              <w:rPr>
                <w:rFonts w:ascii="Times New Roman" w:eastAsia="Times New Roman" w:hAnsi="Times New Roman" w:cs="Times New Roman"/>
                <w:b/>
                <w:bCs/>
                <w:i/>
                <w:iCs/>
                <w:color w:val="000000"/>
                <w:sz w:val="20"/>
                <w:szCs w:val="20"/>
                <w:lang w:eastAsia="sk-SK"/>
              </w:rPr>
              <w:br/>
            </w:r>
            <w:r w:rsidRPr="00C929AE">
              <w:rPr>
                <w:rFonts w:ascii="Times New Roman" w:eastAsia="Times New Roman" w:hAnsi="Times New Roman" w:cs="Times New Roman"/>
                <w:i/>
                <w:iCs/>
                <w:color w:val="000000"/>
                <w:sz w:val="16"/>
                <w:szCs w:val="16"/>
                <w:lang w:eastAsia="sk-SK"/>
              </w:rPr>
              <w:t>(okrem daní, odvodov, ciel a poplatkov,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4097DCE8" w14:textId="77777777" w:rsidR="00270292" w:rsidRPr="00C929AE"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1D0284A7" w14:textId="77777777" w:rsidR="00270292" w:rsidRPr="00C929AE"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270292" w:rsidRPr="00C929AE" w14:paraId="6E7BE9FF" w14:textId="77777777" w:rsidTr="00270292">
        <w:trPr>
          <w:gridAfter w:val="2"/>
          <w:wAfter w:w="583" w:type="dxa"/>
          <w:trHeight w:val="486"/>
        </w:trPr>
        <w:tc>
          <w:tcPr>
            <w:tcW w:w="146" w:type="dxa"/>
            <w:tcBorders>
              <w:top w:val="nil"/>
              <w:left w:val="nil"/>
              <w:bottom w:val="nil"/>
              <w:right w:val="nil"/>
            </w:tcBorders>
            <w:shd w:val="clear" w:color="auto" w:fill="auto"/>
            <w:noWrap/>
            <w:vAlign w:val="bottom"/>
            <w:hideMark/>
          </w:tcPr>
          <w:p w14:paraId="32D8B032" w14:textId="77777777" w:rsidR="00270292" w:rsidRPr="00C929AE"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3DEC4767" w14:textId="77777777" w:rsidR="00270292" w:rsidRPr="00C929AE" w:rsidRDefault="00270292" w:rsidP="00270292">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G</w:t>
            </w:r>
            <w:r w:rsidRPr="00C929AE">
              <w:rPr>
                <w:rFonts w:ascii="Times New Roman" w:eastAsia="Times New Roman" w:hAnsi="Times New Roman" w:cs="Times New Roman"/>
                <w:b/>
                <w:bCs/>
                <w:i/>
                <w:iCs/>
                <w:color w:val="000000"/>
                <w:sz w:val="20"/>
                <w:szCs w:val="20"/>
                <w:lang w:eastAsia="sk-SK"/>
              </w:rPr>
              <w:t>. Goldplating</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2C7C2112" w14:textId="77777777" w:rsidR="00270292" w:rsidRPr="00C929AE"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310D8389" w14:textId="77777777" w:rsidR="00270292" w:rsidRPr="00C929AE"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270292" w:rsidRPr="00C929AE" w14:paraId="1149411B" w14:textId="77777777" w:rsidTr="00270292">
        <w:trPr>
          <w:trHeight w:val="360"/>
        </w:trPr>
        <w:tc>
          <w:tcPr>
            <w:tcW w:w="146" w:type="dxa"/>
            <w:tcBorders>
              <w:top w:val="nil"/>
              <w:left w:val="nil"/>
              <w:bottom w:val="nil"/>
              <w:right w:val="nil"/>
            </w:tcBorders>
            <w:shd w:val="clear" w:color="auto" w:fill="auto"/>
            <w:noWrap/>
            <w:vAlign w:val="bottom"/>
            <w:hideMark/>
          </w:tcPr>
          <w:p w14:paraId="22CCC390" w14:textId="77777777" w:rsidR="00270292" w:rsidRPr="00C929AE"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247742C1" w14:textId="77777777" w:rsidR="00270292" w:rsidRPr="00C929AE"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14:paraId="0E48BEFB" w14:textId="77777777" w:rsidR="00270292" w:rsidRPr="00C929AE" w:rsidRDefault="00270292" w:rsidP="00270292">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17D366FF" w14:textId="77777777" w:rsidR="00270292" w:rsidRPr="00C929AE" w:rsidRDefault="00270292" w:rsidP="00270292">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14:paraId="242306E0" w14:textId="77777777" w:rsidR="00270292" w:rsidRPr="00C929AE" w:rsidRDefault="00270292" w:rsidP="00270292">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6ECB88BA" w14:textId="77777777" w:rsidR="00270292" w:rsidRPr="00C929AE" w:rsidRDefault="00270292" w:rsidP="00270292">
            <w:pPr>
              <w:spacing w:after="0" w:line="240" w:lineRule="auto"/>
              <w:rPr>
                <w:rFonts w:ascii="Times New Roman" w:eastAsia="Times New Roman" w:hAnsi="Times New Roman" w:cs="Times New Roman"/>
                <w:i/>
                <w:iCs/>
                <w:color w:val="000000"/>
                <w:sz w:val="20"/>
                <w:szCs w:val="20"/>
                <w:lang w:eastAsia="sk-SK"/>
              </w:rPr>
            </w:pPr>
          </w:p>
        </w:tc>
      </w:tr>
      <w:tr w:rsidR="00270292" w:rsidRPr="00C929AE" w14:paraId="1F313B60" w14:textId="77777777" w:rsidTr="00270292">
        <w:trPr>
          <w:gridAfter w:val="2"/>
          <w:wAfter w:w="583" w:type="dxa"/>
          <w:trHeight w:val="390"/>
        </w:trPr>
        <w:tc>
          <w:tcPr>
            <w:tcW w:w="146" w:type="dxa"/>
            <w:tcBorders>
              <w:top w:val="nil"/>
              <w:left w:val="nil"/>
              <w:bottom w:val="nil"/>
              <w:right w:val="nil"/>
            </w:tcBorders>
            <w:shd w:val="clear" w:color="auto" w:fill="auto"/>
            <w:noWrap/>
            <w:vAlign w:val="bottom"/>
            <w:hideMark/>
          </w:tcPr>
          <w:p w14:paraId="42537443" w14:textId="77777777" w:rsidR="00270292" w:rsidRPr="00C929AE"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6A004CF" w14:textId="77777777" w:rsidR="00270292" w:rsidRPr="00C929AE" w:rsidRDefault="00270292" w:rsidP="00270292">
            <w:pPr>
              <w:spacing w:after="0" w:line="240" w:lineRule="auto"/>
              <w:rPr>
                <w:rFonts w:ascii="Times New Roman" w:eastAsia="Times New Roman" w:hAnsi="Times New Roman" w:cs="Times New Roman"/>
                <w:i/>
                <w:iCs/>
                <w:color w:val="000000"/>
                <w:sz w:val="20"/>
                <w:szCs w:val="20"/>
                <w:lang w:eastAsia="sk-SK"/>
              </w:rPr>
            </w:pPr>
            <w:r w:rsidRPr="00C929AE">
              <w:rPr>
                <w:rFonts w:ascii="Times New Roman" w:eastAsia="Times New Roman" w:hAnsi="Times New Roman" w:cs="Times New Roman"/>
                <w:i/>
                <w:iCs/>
                <w:color w:val="000000"/>
                <w:sz w:val="20"/>
                <w:szCs w:val="20"/>
                <w:lang w:eastAsia="sk-SK"/>
              </w:rPr>
              <w:t>VÝPOČET PRAVIDLA 1in</w:t>
            </w:r>
            <w:r>
              <w:rPr>
                <w:rFonts w:ascii="Times New Roman" w:eastAsia="Times New Roman" w:hAnsi="Times New Roman" w:cs="Times New Roman"/>
                <w:i/>
                <w:iCs/>
                <w:color w:val="000000"/>
                <w:sz w:val="20"/>
                <w:szCs w:val="20"/>
                <w:lang w:eastAsia="sk-SK"/>
              </w:rPr>
              <w:t xml:space="preserve"> </w:t>
            </w:r>
            <w:r w:rsidRPr="00C929AE">
              <w:rPr>
                <w:rFonts w:ascii="Times New Roman" w:eastAsia="Times New Roman" w:hAnsi="Times New Roman" w:cs="Times New Roman"/>
                <w:i/>
                <w:iCs/>
                <w:color w:val="000000"/>
                <w:sz w:val="20"/>
                <w:szCs w:val="20"/>
                <w:lang w:eastAsia="sk-SK"/>
              </w:rPr>
              <w:t>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14:paraId="13E54435" w14:textId="77777777" w:rsidR="00270292" w:rsidRPr="00C929AE" w:rsidRDefault="00270292" w:rsidP="00270292">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5D7651E9" w14:textId="77777777" w:rsidR="00270292" w:rsidRPr="00C929AE" w:rsidRDefault="00270292" w:rsidP="00270292">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OUT</w:t>
            </w:r>
          </w:p>
        </w:tc>
      </w:tr>
      <w:tr w:rsidR="00270292" w:rsidRPr="00C929AE" w14:paraId="51405473" w14:textId="77777777" w:rsidTr="00270292">
        <w:trPr>
          <w:gridAfter w:val="2"/>
          <w:wAfter w:w="583" w:type="dxa"/>
          <w:trHeight w:val="390"/>
        </w:trPr>
        <w:tc>
          <w:tcPr>
            <w:tcW w:w="146" w:type="dxa"/>
            <w:tcBorders>
              <w:top w:val="nil"/>
              <w:left w:val="nil"/>
              <w:bottom w:val="nil"/>
              <w:right w:val="nil"/>
            </w:tcBorders>
            <w:shd w:val="clear" w:color="auto" w:fill="auto"/>
            <w:noWrap/>
            <w:vAlign w:val="bottom"/>
            <w:hideMark/>
          </w:tcPr>
          <w:p w14:paraId="3EBFA2A6" w14:textId="77777777" w:rsidR="00270292" w:rsidRPr="00C929AE"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58CF8CCD" w14:textId="77777777" w:rsidR="00270292" w:rsidRPr="00751DA9" w:rsidRDefault="00270292" w:rsidP="00270292">
            <w:pPr>
              <w:spacing w:after="0" w:line="240" w:lineRule="auto"/>
              <w:rPr>
                <w:rFonts w:ascii="Times New Roman" w:eastAsia="Times New Roman" w:hAnsi="Times New Roman" w:cs="Times New Roman"/>
                <w:i/>
                <w:iCs/>
                <w:color w:val="000000"/>
                <w:sz w:val="20"/>
                <w:szCs w:val="20"/>
                <w:lang w:eastAsia="sk-SK"/>
              </w:rPr>
            </w:pPr>
            <w:r w:rsidRPr="00751DA9">
              <w:rPr>
                <w:rFonts w:ascii="Times New Roman" w:eastAsia="Times New Roman" w:hAnsi="Times New Roman" w:cs="Times New Roman"/>
                <w:b/>
                <w:i/>
                <w:iCs/>
                <w:color w:val="000000"/>
                <w:sz w:val="20"/>
                <w:szCs w:val="20"/>
                <w:lang w:eastAsia="sk-SK"/>
              </w:rPr>
              <w:t>H.</w:t>
            </w:r>
            <w:r>
              <w:rPr>
                <w:rFonts w:ascii="Times New Roman" w:eastAsia="Times New Roman" w:hAnsi="Times New Roman" w:cs="Times New Roman"/>
                <w:i/>
                <w:iCs/>
                <w:color w:val="000000"/>
                <w:sz w:val="20"/>
                <w:szCs w:val="20"/>
                <w:lang w:eastAsia="sk-SK"/>
              </w:rPr>
              <w:t xml:space="preserve"> Náklady okrem výnimiek = B+D</w:t>
            </w:r>
            <w:r w:rsidRPr="00751DA9">
              <w:rPr>
                <w:rFonts w:ascii="Times New Roman" w:eastAsia="Times New Roman" w:hAnsi="Times New Roman" w:cs="Times New Roman"/>
                <w:i/>
                <w:iCs/>
                <w:color w:val="000000"/>
                <w:sz w:val="20"/>
                <w:szCs w:val="20"/>
                <w:lang w:eastAsia="sk-SK"/>
              </w:rPr>
              <w:t>+E-F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14:paraId="2D596DCA" w14:textId="77777777" w:rsidR="00270292" w:rsidRPr="00C929AE"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5AD5A5A3" w14:textId="77777777" w:rsidR="00270292" w:rsidRPr="00C929AE"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bl>
    <w:p w14:paraId="2BF4B1BF" w14:textId="77777777" w:rsidR="00270292" w:rsidRPr="00895898" w:rsidRDefault="00270292" w:rsidP="00270292">
      <w:pPr>
        <w:rPr>
          <w:rFonts w:ascii="Times New Roman" w:eastAsia="Calibri" w:hAnsi="Times New Roman" w:cs="Times New Roman"/>
          <w:b/>
          <w:sz w:val="24"/>
          <w:szCs w:val="24"/>
        </w:rPr>
        <w:sectPr w:rsidR="00270292" w:rsidRPr="00895898" w:rsidSect="00B944F0">
          <w:footerReference w:type="default" r:id="rId19"/>
          <w:pgSz w:w="16838" w:h="11906" w:orient="landscape"/>
          <w:pgMar w:top="1417" w:right="993" w:bottom="1417" w:left="1417" w:header="708" w:footer="567" w:gutter="0"/>
          <w:cols w:space="708"/>
          <w:docGrid w:linePitch="360"/>
        </w:sectPr>
      </w:pPr>
    </w:p>
    <w:p w14:paraId="6553AA6D" w14:textId="77777777" w:rsidR="00270292" w:rsidRPr="001F1B43" w:rsidRDefault="00270292" w:rsidP="00270292">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55BE00B9" w14:textId="77777777" w:rsidR="00270292" w:rsidRDefault="00270292" w:rsidP="00270292">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108"/>
        <w:gridCol w:w="851"/>
        <w:gridCol w:w="843"/>
        <w:gridCol w:w="1000"/>
        <w:gridCol w:w="708"/>
        <w:gridCol w:w="1134"/>
      </w:tblGrid>
      <w:tr w:rsidR="00270292" w:rsidRPr="000A6B7F" w14:paraId="7B70E0DC" w14:textId="77777777" w:rsidTr="00270292">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52E8CF9" w14:textId="77777777" w:rsidR="00270292" w:rsidRPr="000A6B7F"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P.č.</w:t>
            </w:r>
          </w:p>
        </w:tc>
        <w:tc>
          <w:tcPr>
            <w:tcW w:w="17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5E32F82" w14:textId="77777777" w:rsidR="00270292" w:rsidRPr="000A6B7F"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Zrozumiteľný a stručný opis regulácie </w:t>
            </w:r>
            <w:r w:rsidRPr="000A6B7F">
              <w:rPr>
                <w:rFonts w:ascii="Times New Roman" w:eastAsia="Times New Roman" w:hAnsi="Times New Roman" w:cs="Times New Roman"/>
                <w:b/>
                <w:bCs/>
                <w:color w:val="000000"/>
                <w:sz w:val="20"/>
                <w:szCs w:val="20"/>
                <w:lang w:eastAsia="sk-SK"/>
              </w:rPr>
              <w:br/>
              <w:t>(dôvod zvýšenia/zníženia nákladov na PP</w:t>
            </w:r>
            <w:r>
              <w:rPr>
                <w:rFonts w:ascii="Times New Roman" w:eastAsia="Times New Roman" w:hAnsi="Times New Roman" w:cs="Times New Roman"/>
                <w:b/>
                <w:bCs/>
                <w:color w:val="000000"/>
                <w:sz w:val="20"/>
                <w:szCs w:val="20"/>
                <w:lang w:eastAsia="sk-SK"/>
              </w:rPr>
              <w:t xml:space="preserve"> a dôvod ponechania nákladov na PP, ktoré sú goldplatngom</w:t>
            </w:r>
            <w:r w:rsidRPr="000A6B7F">
              <w:rPr>
                <w:rFonts w:ascii="Times New Roman" w:eastAsia="Times New Roman" w:hAnsi="Times New Roman" w:cs="Times New Roman"/>
                <w:b/>
                <w:bCs/>
                <w:color w:val="000000"/>
                <w:sz w:val="20"/>
                <w:szCs w:val="20"/>
                <w:lang w:eastAsia="sk-SK"/>
              </w:rPr>
              <w:t>)</w:t>
            </w:r>
          </w:p>
        </w:tc>
        <w:tc>
          <w:tcPr>
            <w:tcW w:w="992" w:type="dxa"/>
            <w:tcBorders>
              <w:top w:val="single" w:sz="4" w:space="0" w:color="auto"/>
              <w:left w:val="single" w:sz="4" w:space="0" w:color="auto"/>
              <w:bottom w:val="single" w:sz="4" w:space="0" w:color="000000"/>
              <w:right w:val="single" w:sz="4" w:space="0" w:color="auto"/>
            </w:tcBorders>
            <w:shd w:val="clear" w:color="auto" w:fill="DDD9C3" w:themeFill="background2" w:themeFillShade="E6"/>
            <w:vAlign w:val="center"/>
            <w:hideMark/>
          </w:tcPr>
          <w:p w14:paraId="47A25C3A" w14:textId="77777777" w:rsidR="00270292" w:rsidRPr="000A6B7F"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Číslo normy</w:t>
            </w:r>
            <w:r w:rsidRPr="000A6B7F">
              <w:rPr>
                <w:rFonts w:ascii="Times New Roman" w:eastAsia="Times New Roman" w:hAnsi="Times New Roman" w:cs="Times New Roman"/>
                <w:b/>
                <w:bCs/>
                <w:color w:val="000000"/>
                <w:sz w:val="20"/>
                <w:szCs w:val="20"/>
                <w:lang w:eastAsia="sk-SK"/>
              </w:rPr>
              <w:br/>
            </w:r>
            <w:r w:rsidRPr="000A6B7F">
              <w:rPr>
                <w:rFonts w:ascii="Times New Roman" w:eastAsia="Times New Roman" w:hAnsi="Times New Roman" w:cs="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DD9C3" w:themeFill="background2" w:themeFillShade="E6"/>
            <w:vAlign w:val="center"/>
            <w:hideMark/>
          </w:tcPr>
          <w:p w14:paraId="3AB8FA48" w14:textId="77777777" w:rsidR="00270292" w:rsidRPr="000A6B7F"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Lokalizácia</w:t>
            </w:r>
            <w:r w:rsidRPr="000A6B7F">
              <w:rPr>
                <w:rFonts w:ascii="Times New Roman" w:eastAsia="Times New Roman" w:hAnsi="Times New Roman" w:cs="Times New Roman"/>
                <w:b/>
                <w:bCs/>
                <w:color w:val="000000"/>
                <w:sz w:val="20"/>
                <w:szCs w:val="20"/>
                <w:lang w:eastAsia="sk-SK"/>
              </w:rPr>
              <w:br/>
              <w:t>(§, ods.</w:t>
            </w:r>
            <w:r>
              <w:rPr>
                <w:rFonts w:ascii="Times New Roman" w:eastAsia="Times New Roman" w:hAnsi="Times New Roman" w:cs="Times New Roman"/>
                <w:b/>
                <w:bCs/>
                <w:color w:val="000000"/>
                <w:sz w:val="20"/>
                <w:szCs w:val="20"/>
                <w:lang w:eastAsia="sk-SK"/>
              </w:rPr>
              <w:t>, čl.,...</w:t>
            </w:r>
            <w:r w:rsidRPr="000A6B7F">
              <w:rPr>
                <w:rFonts w:ascii="Times New Roman" w:eastAsia="Times New Roman" w:hAnsi="Times New Roman" w:cs="Times New Roman"/>
                <w:b/>
                <w:bCs/>
                <w:color w:val="000000"/>
                <w:sz w:val="20"/>
                <w:szCs w:val="20"/>
                <w:lang w:eastAsia="sk-SK"/>
              </w:rPr>
              <w:t>)</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566747F" w14:textId="77777777" w:rsidR="00270292" w:rsidRDefault="00270292" w:rsidP="00270292">
            <w:pPr>
              <w:spacing w:after="0" w:line="240" w:lineRule="auto"/>
              <w:jc w:val="center"/>
              <w:rPr>
                <w:rFonts w:ascii="Times New Roman" w:eastAsia="Times New Roman" w:hAnsi="Times New Roman" w:cs="Times New Roman"/>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Pôvod regulácie: </w:t>
            </w:r>
            <w:r w:rsidRPr="000A6B7F">
              <w:rPr>
                <w:rFonts w:ascii="Times New Roman" w:eastAsia="Times New Roman" w:hAnsi="Times New Roman" w:cs="Times New Roman"/>
                <w:b/>
                <w:bCs/>
                <w:color w:val="000000"/>
                <w:sz w:val="20"/>
                <w:szCs w:val="20"/>
                <w:lang w:eastAsia="sk-SK"/>
              </w:rPr>
              <w:br/>
            </w:r>
            <w:r>
              <w:rPr>
                <w:rFonts w:ascii="Times New Roman" w:eastAsia="Times New Roman" w:hAnsi="Times New Roman" w:cs="Times New Roman"/>
                <w:color w:val="000000"/>
                <w:sz w:val="20"/>
                <w:szCs w:val="20"/>
                <w:lang w:eastAsia="sk-SK"/>
              </w:rPr>
              <w:t>SK</w:t>
            </w:r>
            <w:r w:rsidRPr="000A6B7F">
              <w:rPr>
                <w:rFonts w:ascii="Times New Roman" w:eastAsia="Times New Roman" w:hAnsi="Times New Roman" w:cs="Times New Roman"/>
                <w:color w:val="000000"/>
                <w:sz w:val="20"/>
                <w:szCs w:val="20"/>
                <w:lang w:eastAsia="sk-SK"/>
              </w:rPr>
              <w:t>/EÚ úplná harm./</w:t>
            </w:r>
          </w:p>
          <w:p w14:paraId="26900BE6" w14:textId="77777777" w:rsidR="00270292" w:rsidRPr="000A6B7F"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color w:val="000000"/>
                <w:sz w:val="20"/>
                <w:szCs w:val="20"/>
                <w:lang w:eastAsia="sk-SK"/>
              </w:rPr>
              <w:t>G</w:t>
            </w:r>
            <w:r w:rsidRPr="000A6B7F">
              <w:rPr>
                <w:rFonts w:ascii="Times New Roman" w:eastAsia="Times New Roman" w:hAnsi="Times New Roman" w:cs="Times New Roman"/>
                <w:color w:val="000000"/>
                <w:sz w:val="20"/>
                <w:szCs w:val="20"/>
                <w:lang w:eastAsia="sk-SK"/>
              </w:rPr>
              <w:t>oldplating</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F252F46" w14:textId="77777777" w:rsidR="00270292" w:rsidRPr="000A6B7F"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0937D86" w14:textId="77777777" w:rsidR="00270292" w:rsidRPr="000A6B7F"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Kategória dotk. subjektov</w:t>
            </w:r>
          </w:p>
        </w:tc>
        <w:tc>
          <w:tcPr>
            <w:tcW w:w="110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5436980" w14:textId="77777777" w:rsidR="00270292"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w:t>
            </w:r>
          </w:p>
          <w:p w14:paraId="46333BF3" w14:textId="77777777" w:rsidR="00270292" w:rsidRPr="00895898"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dotk.</w:t>
            </w:r>
            <w:r w:rsidRPr="00895898">
              <w:rPr>
                <w:rFonts w:ascii="Times New Roman" w:eastAsia="Times New Roman" w:hAnsi="Times New Roman" w:cs="Times New Roman"/>
                <w:b/>
                <w:bCs/>
                <w:color w:val="000000"/>
                <w:sz w:val="20"/>
                <w:szCs w:val="20"/>
                <w:lang w:eastAsia="sk-SK"/>
              </w:rPr>
              <w:t xml:space="preserve"> subjektov </w:t>
            </w:r>
            <w:r>
              <w:rPr>
                <w:rFonts w:ascii="Times New Roman" w:eastAsia="Times New Roman" w:hAnsi="Times New Roman" w:cs="Times New Roman"/>
                <w:b/>
                <w:bCs/>
                <w:color w:val="000000"/>
                <w:sz w:val="20"/>
                <w:szCs w:val="20"/>
                <w:lang w:eastAsia="sk-SK"/>
              </w:rPr>
              <w:t>spolu</w:t>
            </w:r>
            <w:r w:rsidRPr="00895898">
              <w:rPr>
                <w:rFonts w:ascii="Times New Roman" w:eastAsia="Times New Roman" w:hAnsi="Times New Roman" w:cs="Times New Roman"/>
                <w:b/>
                <w:bCs/>
                <w:color w:val="000000"/>
                <w:sz w:val="20"/>
                <w:szCs w:val="20"/>
                <w:lang w:eastAsia="sk-SK"/>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68FBB0F" w14:textId="77777777" w:rsidR="00270292" w:rsidRPr="000A6B7F"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30809DD" w14:textId="77777777" w:rsidR="00270292" w:rsidRPr="000A6B7F"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Vplyv na kateg. dotk. subjekt.</w:t>
            </w:r>
            <w:r w:rsidRPr="000A6B7F">
              <w:rPr>
                <w:rFonts w:ascii="Times New Roman" w:eastAsia="Times New Roman" w:hAnsi="Times New Roman" w:cs="Times New Roman"/>
                <w:b/>
                <w:bCs/>
                <w:color w:val="000000"/>
                <w:sz w:val="20"/>
                <w:szCs w:val="20"/>
                <w:lang w:eastAsia="sk-SK"/>
              </w:rPr>
              <w:t xml:space="preserve"> v €</w:t>
            </w:r>
          </w:p>
        </w:tc>
        <w:tc>
          <w:tcPr>
            <w:tcW w:w="100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66F2DD7" w14:textId="77777777" w:rsidR="00270292" w:rsidRPr="00895898" w:rsidRDefault="00270292" w:rsidP="00270292">
            <w:pPr>
              <w:spacing w:after="0" w:line="240" w:lineRule="auto"/>
              <w:jc w:val="center"/>
              <w:rPr>
                <w:rFonts w:ascii="Times New Roman" w:eastAsia="Times New Roman" w:hAnsi="Times New Roman" w:cs="Times New Roman"/>
                <w:bCs/>
                <w:color w:val="000000"/>
                <w:sz w:val="20"/>
                <w:szCs w:val="20"/>
                <w:lang w:eastAsia="sk-SK"/>
              </w:rPr>
            </w:pPr>
            <w:r w:rsidRPr="000A6B7F">
              <w:rPr>
                <w:rFonts w:ascii="Times New Roman" w:eastAsia="Times New Roman" w:hAnsi="Times New Roman" w:cs="Times New Roman"/>
                <w:b/>
                <w:bCs/>
                <w:color w:val="000000"/>
                <w:sz w:val="20"/>
                <w:szCs w:val="20"/>
                <w:lang w:eastAsia="sk-SK"/>
              </w:rPr>
              <w:t>Druh vplyvu</w:t>
            </w:r>
            <w:r w:rsidRPr="000A6B7F">
              <w:rPr>
                <w:rFonts w:ascii="Times New Roman" w:eastAsia="Times New Roman" w:hAnsi="Times New Roman" w:cs="Times New Roman"/>
                <w:b/>
                <w:bCs/>
                <w:color w:val="000000"/>
                <w:sz w:val="20"/>
                <w:szCs w:val="20"/>
                <w:lang w:eastAsia="sk-SK"/>
              </w:rPr>
              <w:br/>
            </w:r>
            <w:r w:rsidRPr="00895898">
              <w:rPr>
                <w:rFonts w:ascii="Times New Roman" w:eastAsia="Times New Roman" w:hAnsi="Times New Roman" w:cs="Times New Roman"/>
                <w:bCs/>
                <w:color w:val="000000"/>
                <w:sz w:val="20"/>
                <w:szCs w:val="20"/>
                <w:lang w:eastAsia="sk-SK"/>
              </w:rPr>
              <w:t xml:space="preserve">In (zvyšuje náklady) / </w:t>
            </w:r>
          </w:p>
          <w:p w14:paraId="123E60AF" w14:textId="77777777" w:rsidR="00270292" w:rsidRPr="00895898"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Cs/>
                <w:color w:val="000000"/>
                <w:sz w:val="20"/>
                <w:szCs w:val="20"/>
                <w:lang w:eastAsia="sk-SK"/>
              </w:rPr>
              <w:t>Out (znižuje náklady</w:t>
            </w:r>
            <w:r w:rsidRPr="00895898">
              <w:rPr>
                <w:rFonts w:ascii="Times New Roman" w:eastAsia="Times New Roman" w:hAnsi="Times New Roman" w:cs="Times New Roman"/>
                <w:b/>
                <w:bCs/>
                <w:color w:val="000000"/>
                <w:sz w:val="20"/>
                <w:szCs w:val="20"/>
                <w:lang w:eastAsia="sk-SK"/>
              </w:rPr>
              <w:t>)</w:t>
            </w:r>
          </w:p>
          <w:p w14:paraId="7E0FC94D" w14:textId="77777777" w:rsidR="00270292" w:rsidRPr="000A6B7F" w:rsidRDefault="00270292" w:rsidP="00270292">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color w:val="000000"/>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EAA83DC" w14:textId="77777777" w:rsidR="00270292" w:rsidRPr="006B5D74" w:rsidRDefault="00270292" w:rsidP="00270292">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1in</w:t>
            </w:r>
          </w:p>
          <w:p w14:paraId="2E91768D" w14:textId="77777777" w:rsidR="00270292" w:rsidRPr="006B5D74" w:rsidRDefault="00270292" w:rsidP="00270292">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D7DBAB8" w14:textId="77777777" w:rsidR="00270292" w:rsidRPr="006B5D74" w:rsidRDefault="00270292" w:rsidP="00270292">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Goldplating celkom</w:t>
            </w:r>
          </w:p>
        </w:tc>
      </w:tr>
      <w:tr w:rsidR="00270292" w:rsidRPr="00895898" w14:paraId="73EFCA90" w14:textId="77777777" w:rsidTr="00270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346F44B8"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14:paraId="2BAC16CB"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992" w:type="dxa"/>
          </w:tcPr>
          <w:p w14:paraId="03F33C52"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1134" w:type="dxa"/>
          </w:tcPr>
          <w:p w14:paraId="255DCFB6"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14:paraId="1AF63C41" w14:textId="77777777" w:rsidR="00270292" w:rsidRPr="00895898" w:rsidRDefault="00270292" w:rsidP="00270292">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737259DC" w14:textId="77777777" w:rsidR="00270292" w:rsidRPr="00895898"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04EE3B5F" w14:textId="77777777" w:rsidR="00270292" w:rsidRPr="00895898"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1108" w:type="dxa"/>
          </w:tcPr>
          <w:p w14:paraId="42685519"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379572A7"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7B5C50F3" w14:textId="77777777" w:rsidR="00270292" w:rsidRPr="00895898"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1F9A63C7"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00F2998C" w14:textId="77777777" w:rsidR="00270292" w:rsidRPr="00895898"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75F93193"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r>
      <w:tr w:rsidR="00270292" w:rsidRPr="00895898" w14:paraId="43CBE90B" w14:textId="77777777" w:rsidTr="00270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513AECEC"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14:paraId="5CA00841"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992" w:type="dxa"/>
          </w:tcPr>
          <w:p w14:paraId="02697C62"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1134" w:type="dxa"/>
          </w:tcPr>
          <w:p w14:paraId="23D57C1E"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14:paraId="50074D70" w14:textId="77777777" w:rsidR="00270292" w:rsidDel="00801596" w:rsidRDefault="00270292" w:rsidP="00270292">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4332978E" w14:textId="77777777" w:rsidR="00270292" w:rsidRPr="00895898"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06ED0293" w14:textId="77777777" w:rsidR="00270292" w:rsidRPr="00895898"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1108" w:type="dxa"/>
          </w:tcPr>
          <w:p w14:paraId="4D8868AA"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0524227F"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564C025B" w14:textId="77777777" w:rsidR="00270292" w:rsidRPr="00895898"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3D033AF2"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3FF9203E" w14:textId="77777777" w:rsidR="00270292" w:rsidRPr="00895898"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5356CB8E"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r>
      <w:tr w:rsidR="00270292" w:rsidRPr="00895898" w14:paraId="7AFCBA0C" w14:textId="77777777" w:rsidTr="00270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0B81867"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14:paraId="318CCCE2"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992" w:type="dxa"/>
          </w:tcPr>
          <w:p w14:paraId="019CCD0D"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1134" w:type="dxa"/>
          </w:tcPr>
          <w:p w14:paraId="77732D9E"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14:paraId="18AA104F" w14:textId="77777777" w:rsidR="00270292" w:rsidDel="00801596" w:rsidRDefault="00270292" w:rsidP="00270292">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4F405E5F" w14:textId="77777777" w:rsidR="00270292" w:rsidRPr="00895898"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73713AC6" w14:textId="77777777" w:rsidR="00270292" w:rsidRPr="00895898"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1108" w:type="dxa"/>
          </w:tcPr>
          <w:p w14:paraId="59E8BD15"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50AAB1E8"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3F7804F9" w14:textId="77777777" w:rsidR="00270292" w:rsidRPr="00895898"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7A638950"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5797BF7E" w14:textId="77777777" w:rsidR="00270292" w:rsidRPr="00895898"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739A214F"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r>
      <w:tr w:rsidR="00270292" w:rsidRPr="00895898" w14:paraId="3AE0317A" w14:textId="77777777" w:rsidTr="00270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4C7A635B"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14:paraId="0E4283C9"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992" w:type="dxa"/>
          </w:tcPr>
          <w:p w14:paraId="28C674D0"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1134" w:type="dxa"/>
          </w:tcPr>
          <w:p w14:paraId="607C0B47"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14:paraId="11C99A15" w14:textId="77777777" w:rsidR="00270292" w:rsidDel="00801596" w:rsidRDefault="00270292" w:rsidP="00270292">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7E28D1B2" w14:textId="77777777" w:rsidR="00270292" w:rsidRPr="00895898"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7F019119" w14:textId="77777777" w:rsidR="00270292" w:rsidRPr="00895898"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1108" w:type="dxa"/>
          </w:tcPr>
          <w:p w14:paraId="7A285A99"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79289CC9"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2613B8F1" w14:textId="77777777" w:rsidR="00270292" w:rsidRPr="00895898"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5DAABB02"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79D5242C" w14:textId="77777777" w:rsidR="00270292" w:rsidRPr="00895898"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00D9B422"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r>
      <w:tr w:rsidR="00270292" w:rsidRPr="00895898" w14:paraId="6D02F6C9" w14:textId="77777777" w:rsidTr="00270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45D6E6D8"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14:paraId="6062C362"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992" w:type="dxa"/>
          </w:tcPr>
          <w:p w14:paraId="47EE7B6A"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1134" w:type="dxa"/>
          </w:tcPr>
          <w:p w14:paraId="2301722B"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14:paraId="09859B3D" w14:textId="77777777" w:rsidR="00270292" w:rsidDel="00801596" w:rsidRDefault="00270292" w:rsidP="00270292">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65A12ECD" w14:textId="77777777" w:rsidR="00270292" w:rsidRPr="00895898"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738D5ECA" w14:textId="77777777" w:rsidR="00270292" w:rsidRPr="00895898"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1108" w:type="dxa"/>
          </w:tcPr>
          <w:p w14:paraId="117A4FF1"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1C597B0A"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2FD1E1BC" w14:textId="77777777" w:rsidR="00270292" w:rsidRPr="00895898"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21CDBE7E"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6D11AF67" w14:textId="77777777" w:rsidR="00270292" w:rsidRPr="00895898"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5A82F522"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r>
      <w:tr w:rsidR="00270292" w:rsidRPr="00895898" w14:paraId="573DF9D1" w14:textId="77777777" w:rsidTr="00270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25C26A44"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14:paraId="2E738640"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992" w:type="dxa"/>
          </w:tcPr>
          <w:p w14:paraId="20F20D09"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1134" w:type="dxa"/>
          </w:tcPr>
          <w:p w14:paraId="00EAC633"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14:paraId="49C24148" w14:textId="77777777" w:rsidR="00270292" w:rsidDel="00801596" w:rsidRDefault="00270292" w:rsidP="00270292">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3C4F4E2F" w14:textId="77777777" w:rsidR="00270292" w:rsidRPr="00895898"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49773D03" w14:textId="77777777" w:rsidR="00270292" w:rsidRPr="00895898"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1108" w:type="dxa"/>
          </w:tcPr>
          <w:p w14:paraId="7E6C710E"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213A258B"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4EBEF7EC" w14:textId="77777777" w:rsidR="00270292" w:rsidRPr="00895898"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0F39FBF1"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3E8312E9" w14:textId="77777777" w:rsidR="00270292" w:rsidRPr="00895898"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45793DA0"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r>
      <w:tr w:rsidR="00270292" w:rsidRPr="00895898" w14:paraId="0544A752" w14:textId="77777777" w:rsidTr="00270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7FA5A6D5"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14:paraId="10FE2667"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992" w:type="dxa"/>
          </w:tcPr>
          <w:p w14:paraId="0113FBFD"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1134" w:type="dxa"/>
          </w:tcPr>
          <w:p w14:paraId="76B6BFB8"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14:paraId="5BE5F97E" w14:textId="77777777" w:rsidR="00270292" w:rsidDel="00801596" w:rsidRDefault="00270292" w:rsidP="00270292">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20A141B3" w14:textId="77777777" w:rsidR="00270292" w:rsidRPr="00895898"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65622B38" w14:textId="77777777" w:rsidR="00270292" w:rsidRPr="00895898"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1108" w:type="dxa"/>
          </w:tcPr>
          <w:p w14:paraId="0220F038"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44AC44E6"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1FDBFA02" w14:textId="77777777" w:rsidR="00270292" w:rsidRPr="00895898"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5512F006"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528EF317" w14:textId="77777777" w:rsidR="00270292" w:rsidRPr="00895898" w:rsidRDefault="00270292" w:rsidP="00270292">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51109C2F" w14:textId="77777777" w:rsidR="00270292" w:rsidRPr="00895898" w:rsidRDefault="00270292" w:rsidP="00270292">
            <w:pPr>
              <w:spacing w:after="0" w:line="240" w:lineRule="auto"/>
              <w:rPr>
                <w:rFonts w:ascii="Times New Roman" w:eastAsia="Times New Roman" w:hAnsi="Times New Roman" w:cs="Times New Roman"/>
                <w:sz w:val="20"/>
                <w:szCs w:val="20"/>
                <w:lang w:eastAsia="sk-SK"/>
              </w:rPr>
            </w:pPr>
          </w:p>
        </w:tc>
      </w:tr>
    </w:tbl>
    <w:p w14:paraId="35D3AC03" w14:textId="77777777" w:rsidR="00270292" w:rsidRPr="00895898" w:rsidRDefault="00270292" w:rsidP="00270292">
      <w:pPr>
        <w:jc w:val="both"/>
        <w:rPr>
          <w:rFonts w:ascii="Times New Roman" w:eastAsia="Calibri" w:hAnsi="Times New Roman" w:cs="Times New Roman"/>
          <w:i/>
        </w:rPr>
      </w:pPr>
    </w:p>
    <w:p w14:paraId="147AC3E9" w14:textId="77777777" w:rsidR="00270292" w:rsidRDefault="00270292" w:rsidP="00270292">
      <w:pPr>
        <w:rPr>
          <w:rFonts w:ascii="Times New Roman" w:eastAsia="Calibri" w:hAnsi="Times New Roman" w:cs="Times New Roman"/>
          <w:sz w:val="24"/>
          <w:szCs w:val="24"/>
        </w:rPr>
      </w:pPr>
      <w:r>
        <w:rPr>
          <w:rFonts w:ascii="Times New Roman" w:eastAsia="Calibri" w:hAnsi="Times New Roman" w:cs="Times New Roman"/>
          <w:b/>
          <w:bCs/>
          <w:i/>
          <w:sz w:val="24"/>
          <w:szCs w:val="24"/>
        </w:rPr>
        <w:br w:type="page"/>
      </w:r>
    </w:p>
    <w:p w14:paraId="44BA8CCC" w14:textId="77777777" w:rsidR="00270292" w:rsidRPr="00A47F0F" w:rsidRDefault="00270292" w:rsidP="00270292">
      <w:pPr>
        <w:rPr>
          <w:rFonts w:ascii="Times New Roman" w:eastAsia="Calibri" w:hAnsi="Times New Roman" w:cs="Times New Roman"/>
          <w:sz w:val="24"/>
          <w:szCs w:val="24"/>
        </w:rPr>
        <w:sectPr w:rsidR="00270292" w:rsidRPr="00A47F0F" w:rsidSect="00B944F0">
          <w:pgSz w:w="16838" w:h="11906" w:orient="landscape"/>
          <w:pgMar w:top="1417" w:right="1417" w:bottom="1417" w:left="1417" w:header="708" w:footer="567" w:gutter="0"/>
          <w:cols w:space="708"/>
          <w:docGrid w:linePitch="360"/>
        </w:sectPr>
      </w:pPr>
    </w:p>
    <w:p w14:paraId="43B84F11" w14:textId="77777777" w:rsidR="00270292" w:rsidRPr="001F1B43" w:rsidRDefault="00270292" w:rsidP="00270292">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 xml:space="preserve">3.1.3 </w:t>
      </w:r>
      <w:r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14:paraId="10BE1AAB" w14:textId="77777777" w:rsidR="00270292" w:rsidRDefault="00270292" w:rsidP="00270292">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w:t>
      </w:r>
      <w:r>
        <w:rPr>
          <w:rFonts w:ascii="Times New Roman" w:eastAsia="Calibri" w:hAnsi="Times New Roman" w:cs="Times New Roman"/>
          <w:bCs/>
          <w:i/>
          <w:iCs/>
          <w:color w:val="000000"/>
          <w:sz w:val="24"/>
          <w:szCs w:val="24"/>
        </w:rPr>
        <w:t xml:space="preserve"> </w:t>
      </w:r>
      <w:r w:rsidRPr="00A000DA">
        <w:rPr>
          <w:rFonts w:ascii="Times New Roman" w:eastAsia="Calibri" w:hAnsi="Times New Roman" w:cs="Times New Roman"/>
          <w:bCs/>
          <w:i/>
          <w:iCs/>
          <w:color w:val="000000"/>
          <w:sz w:val="24"/>
          <w:szCs w:val="24"/>
        </w:rPr>
        <w:t>a poplatky, ktorých cieľom je znižovať negatívne externality</w:t>
      </w:r>
      <w:r w:rsidRPr="00D8247C">
        <w:rPr>
          <w:rFonts w:ascii="Times New Roman" w:eastAsia="Calibri" w:hAnsi="Times New Roman" w:cs="Times New Roman"/>
          <w:bCs/>
          <w:i/>
          <w:iCs/>
          <w:color w:val="000000"/>
          <w:sz w:val="24"/>
          <w:szCs w:val="24"/>
        </w:rPr>
        <w:t xml:space="preserve">, B. </w:t>
      </w:r>
      <w:r>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oplatky</w:t>
      </w:r>
      <w:r w:rsidRPr="00952CF6">
        <w:rPr>
          <w:rFonts w:ascii="Times New Roman" w:eastAsia="Calibri" w:hAnsi="Times New Roman" w:cs="Times New Roman"/>
          <w:bCs/>
          <w:i/>
          <w:iCs/>
          <w:color w:val="000000"/>
          <w:sz w:val="24"/>
          <w:szCs w:val="24"/>
        </w:rPr>
        <w:t>,</w:t>
      </w:r>
      <w:r w:rsidRPr="00D8247C">
        <w:rPr>
          <w:rFonts w:ascii="Times New Roman" w:eastAsia="Calibri" w:hAnsi="Times New Roman" w:cs="Times New Roman"/>
          <w:bCs/>
          <w:i/>
          <w:iCs/>
          <w:color w:val="000000"/>
          <w:sz w:val="24"/>
          <w:szCs w:val="24"/>
        </w:rPr>
        <w:t xml:space="preserve"> C. </w:t>
      </w:r>
      <w:r>
        <w:rPr>
          <w:rFonts w:ascii="Times New Roman" w:eastAsia="Calibri" w:hAnsi="Times New Roman" w:cs="Times New Roman"/>
          <w:bCs/>
          <w:i/>
          <w:iCs/>
          <w:color w:val="000000"/>
          <w:sz w:val="24"/>
          <w:szCs w:val="24"/>
        </w:rPr>
        <w:t>Sankcie</w:t>
      </w:r>
      <w:r w:rsidRPr="00D8247C">
        <w:rPr>
          <w:rFonts w:ascii="Times New Roman" w:eastAsia="Calibri" w:hAnsi="Times New Roman" w:cs="Times New Roman"/>
          <w:bCs/>
          <w:i/>
          <w:iCs/>
          <w:color w:val="000000"/>
          <w:sz w:val="24"/>
          <w:szCs w:val="24"/>
        </w:rPr>
        <w:t xml:space="preserve">, D. </w:t>
      </w:r>
      <w:r>
        <w:rPr>
          <w:rFonts w:ascii="Times New Roman" w:eastAsia="Calibri" w:hAnsi="Times New Roman" w:cs="Times New Roman"/>
          <w:bCs/>
          <w:i/>
          <w:iCs/>
          <w:color w:val="000000"/>
          <w:sz w:val="24"/>
          <w:szCs w:val="24"/>
        </w:rPr>
        <w:t xml:space="preserve">Nepriame finančné náklady, E. </w:t>
      </w:r>
      <w:r w:rsidRPr="00D8247C">
        <w:rPr>
          <w:rFonts w:ascii="Times New Roman" w:eastAsia="Calibri" w:hAnsi="Times New Roman" w:cs="Times New Roman"/>
          <w:bCs/>
          <w:i/>
          <w:iCs/>
          <w:color w:val="000000"/>
          <w:sz w:val="24"/>
          <w:szCs w:val="24"/>
        </w:rPr>
        <w:t xml:space="preserve">Administratívne náklady). Rozčleňte ich a vypočítajte v súlade s metodickým postupom. </w:t>
      </w:r>
    </w:p>
    <w:p w14:paraId="6811BD47" w14:textId="77777777" w:rsidR="00270292" w:rsidRDefault="00270292" w:rsidP="00270292">
      <w:pPr>
        <w:jc w:val="both"/>
        <w:rPr>
          <w:rFonts w:ascii="Times New Roman" w:eastAsia="Calibri" w:hAnsi="Times New Roman" w:cs="Times New Roman"/>
          <w:bCs/>
          <w:i/>
          <w:iCs/>
          <w:color w:val="000000"/>
          <w:sz w:val="24"/>
          <w:szCs w:val="24"/>
        </w:rPr>
      </w:pPr>
    </w:p>
    <w:p w14:paraId="0B973E9D" w14:textId="77777777" w:rsidR="00270292" w:rsidRPr="001F1B43" w:rsidRDefault="00270292" w:rsidP="00270292">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t>3.1.4 Odôvodnenie</w:t>
      </w:r>
      <w:r w:rsidRPr="00804BC8">
        <w:rPr>
          <w:rFonts w:ascii="Times New Roman" w:eastAsia="Calibri" w:hAnsi="Times New Roman" w:cs="Times New Roman"/>
          <w:b/>
          <w:bCs/>
          <w:i/>
          <w:sz w:val="24"/>
          <w:szCs w:val="24"/>
          <w:u w:val="single"/>
        </w:rPr>
        <w:t xml:space="preserve"> goldplating</w:t>
      </w:r>
      <w:r>
        <w:rPr>
          <w:rFonts w:ascii="Times New Roman" w:eastAsia="Calibri" w:hAnsi="Times New Roman" w:cs="Times New Roman"/>
          <w:b/>
          <w:bCs/>
          <w:i/>
          <w:sz w:val="24"/>
          <w:szCs w:val="24"/>
          <w:u w:val="single"/>
        </w:rPr>
        <w:t xml:space="preserve">u </w:t>
      </w:r>
      <w:r w:rsidRPr="00804BC8">
        <w:rPr>
          <w:rFonts w:ascii="Times New Roman" w:eastAsia="Calibri" w:hAnsi="Times New Roman" w:cs="Times New Roman"/>
          <w:b/>
          <w:bCs/>
          <w:i/>
          <w:sz w:val="24"/>
          <w:szCs w:val="24"/>
          <w:u w:val="single"/>
        </w:rPr>
        <w:t xml:space="preserve">podľa bodu 4 časti III </w:t>
      </w:r>
      <w:r>
        <w:rPr>
          <w:rFonts w:ascii="Times New Roman" w:eastAsia="Calibri" w:hAnsi="Times New Roman" w:cs="Times New Roman"/>
          <w:b/>
          <w:bCs/>
          <w:i/>
          <w:sz w:val="24"/>
          <w:szCs w:val="24"/>
          <w:u w:val="single"/>
        </w:rPr>
        <w:t>jednotnej metodiky a ďalšie d</w:t>
      </w:r>
      <w:r w:rsidRPr="001F1B43">
        <w:rPr>
          <w:rFonts w:ascii="Times New Roman" w:eastAsia="Calibri" w:hAnsi="Times New Roman" w:cs="Times New Roman"/>
          <w:b/>
          <w:bCs/>
          <w:i/>
          <w:sz w:val="24"/>
          <w:szCs w:val="24"/>
          <w:u w:val="single"/>
        </w:rPr>
        <w:t>oplňujúce informácie</w:t>
      </w:r>
      <w:r>
        <w:rPr>
          <w:rStyle w:val="Odkaznapoznmkupodiarou"/>
          <w:rFonts w:ascii="Times New Roman" w:eastAsia="Calibri" w:hAnsi="Times New Roman" w:cs="Times New Roman"/>
          <w:b/>
          <w:bCs/>
          <w:i/>
          <w:sz w:val="24"/>
          <w:szCs w:val="24"/>
        </w:rPr>
        <w:footnoteReference w:id="2"/>
      </w:r>
      <w:r w:rsidRPr="001F1B43">
        <w:rPr>
          <w:rFonts w:ascii="Times New Roman" w:eastAsia="Calibri" w:hAnsi="Times New Roman" w:cs="Times New Roman"/>
          <w:b/>
          <w:bCs/>
          <w:i/>
          <w:sz w:val="24"/>
          <w:szCs w:val="24"/>
          <w:u w:val="single"/>
        </w:rPr>
        <w:t xml:space="preserve"> </w:t>
      </w:r>
    </w:p>
    <w:p w14:paraId="4449BD24" w14:textId="77777777" w:rsidR="00270292" w:rsidRPr="000C5419" w:rsidRDefault="00270292" w:rsidP="00270292">
      <w:pPr>
        <w:jc w:val="both"/>
        <w:rPr>
          <w:rFonts w:ascii="Times New Roman" w:eastAsia="Calibri" w:hAnsi="Times New Roman" w:cs="Times New Roman"/>
          <w:bCs/>
          <w:i/>
          <w:iCs/>
          <w:color w:val="000000"/>
          <w:sz w:val="24"/>
          <w:szCs w:val="24"/>
        </w:rPr>
      </w:pPr>
      <w:r w:rsidRPr="000C5419">
        <w:rPr>
          <w:rFonts w:ascii="Times New Roman" w:eastAsia="Calibri" w:hAnsi="Times New Roman" w:cs="Times New Roman"/>
          <w:bCs/>
          <w:i/>
          <w:iCs/>
          <w:color w:val="000000"/>
          <w:sz w:val="24"/>
          <w:szCs w:val="24"/>
        </w:rPr>
        <w:t xml:space="preserve">Požadované informácie </w:t>
      </w:r>
      <w:r>
        <w:rPr>
          <w:rFonts w:ascii="Times New Roman" w:eastAsia="Calibri" w:hAnsi="Times New Roman" w:cs="Times New Roman"/>
          <w:bCs/>
          <w:i/>
          <w:iCs/>
          <w:color w:val="000000"/>
          <w:sz w:val="24"/>
          <w:szCs w:val="24"/>
        </w:rPr>
        <w:t>uveďte</w:t>
      </w:r>
      <w:r w:rsidRPr="000C5419">
        <w:rPr>
          <w:rFonts w:ascii="Times New Roman" w:eastAsia="Calibri" w:hAnsi="Times New Roman" w:cs="Times New Roman"/>
          <w:bCs/>
          <w:i/>
          <w:iCs/>
          <w:color w:val="000000"/>
          <w:sz w:val="24"/>
          <w:szCs w:val="24"/>
        </w:rPr>
        <w:t xml:space="preserve"> osobitne ku každému identifikovanému goldplatingu (ku každej hodnotenej regulácii s goldplatingom osobitne). </w:t>
      </w:r>
    </w:p>
    <w:p w14:paraId="5BE9D914" w14:textId="77777777" w:rsidR="00270292" w:rsidRPr="000C5419" w:rsidRDefault="00270292" w:rsidP="00270292">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Uveďte o</w:t>
      </w:r>
      <w:r w:rsidRPr="004239D1">
        <w:rPr>
          <w:rFonts w:ascii="Times New Roman" w:eastAsia="Calibri" w:hAnsi="Times New Roman" w:cs="Times New Roman"/>
          <w:bCs/>
          <w:i/>
          <w:iCs/>
          <w:color w:val="000000"/>
          <w:sz w:val="24"/>
          <w:szCs w:val="24"/>
        </w:rPr>
        <w:t xml:space="preserve">dôvodnenie goldplatingu </w:t>
      </w:r>
      <w:r>
        <w:rPr>
          <w:rFonts w:ascii="Times New Roman" w:eastAsia="Calibri" w:hAnsi="Times New Roman" w:cs="Times New Roman"/>
          <w:bCs/>
          <w:i/>
          <w:iCs/>
          <w:color w:val="000000"/>
          <w:sz w:val="24"/>
          <w:szCs w:val="24"/>
        </w:rPr>
        <w:t xml:space="preserve">z hľadiska </w:t>
      </w:r>
      <w:r w:rsidRPr="004239D1">
        <w:rPr>
          <w:rFonts w:ascii="Times New Roman" w:eastAsia="Calibri" w:hAnsi="Times New Roman" w:cs="Times New Roman"/>
          <w:bCs/>
          <w:i/>
          <w:iCs/>
          <w:color w:val="000000"/>
          <w:sz w:val="24"/>
          <w:szCs w:val="24"/>
        </w:rPr>
        <w:t>jeho nespochybniteľnej nevyhnutnosti.</w:t>
      </w:r>
      <w:r>
        <w:rPr>
          <w:rFonts w:ascii="Times New Roman" w:eastAsia="Calibri" w:hAnsi="Times New Roman" w:cs="Times New Roman"/>
          <w:bCs/>
          <w:i/>
          <w:iCs/>
          <w:color w:val="000000"/>
          <w:sz w:val="24"/>
          <w:szCs w:val="24"/>
        </w:rPr>
        <w:t xml:space="preserve"> Odôvodnenie doložte dôkladným hodnotením prínosov a nákladov. </w:t>
      </w:r>
      <w:r w:rsidRPr="005D39D8">
        <w:rPr>
          <w:rFonts w:ascii="Times New Roman" w:eastAsia="Calibri" w:hAnsi="Times New Roman" w:cs="Times New Roman"/>
          <w:bCs/>
          <w:i/>
          <w:iCs/>
          <w:color w:val="000000"/>
          <w:sz w:val="24"/>
          <w:szCs w:val="24"/>
        </w:rPr>
        <w:t>Uveďte zvážené alternatívne riešenia.</w:t>
      </w:r>
      <w:r>
        <w:rPr>
          <w:rFonts w:ascii="Times New Roman" w:eastAsia="Calibri" w:hAnsi="Times New Roman" w:cs="Times New Roman"/>
          <w:bCs/>
          <w:i/>
          <w:iCs/>
          <w:color w:val="000000"/>
          <w:sz w:val="24"/>
          <w:szCs w:val="24"/>
        </w:rPr>
        <w:t>.</w:t>
      </w:r>
    </w:p>
    <w:p w14:paraId="3539CDA7" w14:textId="77777777" w:rsidR="00270292" w:rsidRPr="000C5419" w:rsidRDefault="00270292" w:rsidP="00270292">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 xml:space="preserve">Zároveň uveďte </w:t>
      </w:r>
      <w:r w:rsidRPr="00284B8C">
        <w:rPr>
          <w:rFonts w:ascii="Times New Roman" w:eastAsia="Calibri" w:hAnsi="Times New Roman" w:cs="Times New Roman"/>
          <w:bCs/>
          <w:i/>
          <w:iCs/>
          <w:color w:val="000000"/>
          <w:sz w:val="24"/>
          <w:szCs w:val="24"/>
        </w:rPr>
        <w:t>konkrétne informácie súvisiace s </w:t>
      </w:r>
      <w:r>
        <w:rPr>
          <w:rFonts w:ascii="Times New Roman" w:eastAsia="Calibri" w:hAnsi="Times New Roman" w:cs="Times New Roman"/>
          <w:bCs/>
          <w:i/>
          <w:iCs/>
          <w:color w:val="000000"/>
          <w:sz w:val="24"/>
          <w:szCs w:val="24"/>
        </w:rPr>
        <w:t>kategóriou</w:t>
      </w:r>
      <w:r w:rsidRPr="00284B8C">
        <w:rPr>
          <w:rFonts w:ascii="Times New Roman" w:eastAsia="Calibri" w:hAnsi="Times New Roman" w:cs="Times New Roman"/>
          <w:bCs/>
          <w:i/>
          <w:iCs/>
          <w:color w:val="000000"/>
          <w:sz w:val="24"/>
          <w:szCs w:val="24"/>
        </w:rPr>
        <w:t xml:space="preserve"> goldplatingu</w:t>
      </w:r>
      <w:r>
        <w:rPr>
          <w:rFonts w:ascii="Times New Roman" w:eastAsia="Calibri" w:hAnsi="Times New Roman" w:cs="Times New Roman"/>
          <w:bCs/>
          <w:i/>
          <w:iCs/>
          <w:color w:val="000000"/>
          <w:sz w:val="24"/>
          <w:szCs w:val="24"/>
        </w:rPr>
        <w:t xml:space="preserve"> podľa jednotnej metodiky</w:t>
      </w:r>
      <w:r w:rsidRPr="00284B8C">
        <w:rPr>
          <w:rFonts w:ascii="Times New Roman" w:eastAsia="Calibri" w:hAnsi="Times New Roman" w:cs="Times New Roman"/>
          <w:bCs/>
          <w:i/>
          <w:iCs/>
          <w:color w:val="000000"/>
          <w:sz w:val="24"/>
          <w:szCs w:val="24"/>
        </w:rPr>
        <w:t>,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w:t>
      </w:r>
      <w:r w:rsidRPr="000C5419">
        <w:rPr>
          <w:rFonts w:ascii="Times New Roman" w:eastAsia="Calibri" w:hAnsi="Times New Roman" w:cs="Times New Roman"/>
          <w:bCs/>
          <w:i/>
          <w:iCs/>
          <w:color w:val="000000"/>
          <w:sz w:val="24"/>
          <w:szCs w:val="24"/>
        </w:rPr>
        <w:t xml:space="preserve"> požiadavky. </w:t>
      </w:r>
    </w:p>
    <w:p w14:paraId="7C99530A" w14:textId="400FE57A" w:rsidR="00270292" w:rsidRPr="00E074C0" w:rsidRDefault="00270292" w:rsidP="00E074C0">
      <w:pPr>
        <w:jc w:val="both"/>
        <w:rPr>
          <w:rFonts w:ascii="Times New Roman" w:eastAsia="Calibri" w:hAnsi="Times New Roman" w:cs="Times New Roman"/>
          <w:bCs/>
          <w:i/>
          <w:iCs/>
          <w:sz w:val="24"/>
          <w:szCs w:val="24"/>
        </w:rPr>
      </w:pPr>
      <w:r w:rsidRPr="00F244DC">
        <w:rPr>
          <w:rFonts w:ascii="Times New Roman" w:eastAsia="Calibri" w:hAnsi="Times New Roman" w:cs="Times New Roman"/>
          <w:bCs/>
          <w:i/>
          <w:iCs/>
          <w:sz w:val="24"/>
          <w:szCs w:val="24"/>
        </w:rPr>
        <w:t>Využitie goldplatingu pri transpozícii alebo implementácii legislatívy EÚ je v zásade nežiadúce, keďže takýto postup môže viesť k zníženiu konkurencieschopnosti domácich podnikov v porovnaní s podnikmi z krajín, kde právne predpisy nie sú natoľko prísne. Využitie goldplatingu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53CCFFA3" w14:textId="77777777" w:rsidR="00E074C0" w:rsidRDefault="00E074C0">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4126DF7C" w14:textId="22DEAE2F" w:rsidR="00270292" w:rsidRPr="001F1B43" w:rsidRDefault="00270292" w:rsidP="00270292">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lastRenderedPageBreak/>
        <w:t>3.2 Vyhodnotenie konzultácií s podnikateľskými subjektmi pred predbežným pripomienkovým konaním</w:t>
      </w:r>
    </w:p>
    <w:p w14:paraId="0B5863CE" w14:textId="77777777" w:rsidR="00270292" w:rsidRPr="00D8247C" w:rsidRDefault="00270292" w:rsidP="00270292">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14:paraId="58F97B73" w14:textId="77777777" w:rsidR="00270292" w:rsidRPr="00D8247C" w:rsidRDefault="00270292" w:rsidP="00270292">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7601CBA8" w14:textId="77777777" w:rsidR="00270292" w:rsidRPr="00D8247C" w:rsidRDefault="00270292" w:rsidP="00270292">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3DEEE6EA" w14:textId="77777777" w:rsidR="00270292" w:rsidRPr="00D8247C" w:rsidRDefault="00270292" w:rsidP="00270292">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111D74A7" w14:textId="77777777" w:rsidR="00270292" w:rsidRDefault="00270292" w:rsidP="00270292">
      <w:pPr>
        <w:spacing w:after="0"/>
        <w:jc w:val="both"/>
        <w:rPr>
          <w:rFonts w:ascii="Times New Roman" w:eastAsia="Calibri" w:hAnsi="Times New Roman" w:cs="Times New Roman"/>
          <w:sz w:val="24"/>
          <w:szCs w:val="24"/>
        </w:rPr>
      </w:pPr>
    </w:p>
    <w:p w14:paraId="3210F5BF" w14:textId="77777777" w:rsidR="00270292" w:rsidRDefault="00270292" w:rsidP="0027029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Legislatívny zámer zákona o podpore prioritných okresov bol predložený na medzirezortné pripomienkové konanie prostredníctvom portálu Slov-Lex pod od 18. apríla 2024 do 10. mája 2024 (LP/2024/170). Spolu bolo k legislatívnemu zámeru zákona o prioritných okresoch uplatnených 19 pripomienok, z toho 2 zásadné pripomienky, ktoré boli </w:t>
      </w:r>
      <w:r w:rsidRPr="002C117D">
        <w:rPr>
          <w:rFonts w:ascii="Times New Roman" w:eastAsia="Times New Roman" w:hAnsi="Times New Roman" w:cs="Times New Roman"/>
          <w:sz w:val="24"/>
          <w:szCs w:val="24"/>
          <w:lang w:eastAsia="sk-SK"/>
        </w:rPr>
        <w:t>Ministerstvo</w:t>
      </w:r>
      <w:r>
        <w:rPr>
          <w:rFonts w:ascii="Times New Roman" w:eastAsia="Times New Roman" w:hAnsi="Times New Roman" w:cs="Times New Roman"/>
          <w:sz w:val="24"/>
          <w:szCs w:val="24"/>
          <w:lang w:eastAsia="sk-SK"/>
        </w:rPr>
        <w:t>m</w:t>
      </w:r>
      <w:r w:rsidRPr="002C117D">
        <w:rPr>
          <w:rFonts w:ascii="Times New Roman" w:eastAsia="Times New Roman" w:hAnsi="Times New Roman" w:cs="Times New Roman"/>
          <w:sz w:val="24"/>
          <w:szCs w:val="24"/>
          <w:lang w:eastAsia="sk-SK"/>
        </w:rPr>
        <w:t xml:space="preserve"> investícií, regionálneho rozvoja a informatizácie Slovenskej republiky</w:t>
      </w:r>
      <w:r>
        <w:rPr>
          <w:rFonts w:ascii="Times New Roman" w:eastAsia="Times New Roman" w:hAnsi="Times New Roman" w:cs="Times New Roman"/>
          <w:sz w:val="24"/>
          <w:szCs w:val="24"/>
          <w:lang w:eastAsia="sk-SK"/>
        </w:rPr>
        <w:t xml:space="preserve"> ako predkladateľom</w:t>
      </w:r>
      <w:r>
        <w:rPr>
          <w:rFonts w:ascii="Times New Roman" w:eastAsia="Calibri" w:hAnsi="Times New Roman" w:cs="Times New Roman"/>
          <w:sz w:val="24"/>
          <w:szCs w:val="24"/>
        </w:rPr>
        <w:t xml:space="preserve"> akceptované. </w:t>
      </w:r>
    </w:p>
    <w:p w14:paraId="4FB07A60" w14:textId="77777777" w:rsidR="00270292" w:rsidRDefault="00270292" w:rsidP="0027029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Zároveň prebiehali individuálne konzultácie, napríklad so zoskupením SK8, ktoré sa uskutočnili dňa 26. júna 2024, a to prezenčne, v priestoroch </w:t>
      </w:r>
      <w:r w:rsidRPr="002C117D">
        <w:rPr>
          <w:rFonts w:ascii="Times New Roman" w:eastAsia="Times New Roman" w:hAnsi="Times New Roman" w:cs="Times New Roman"/>
          <w:sz w:val="24"/>
          <w:szCs w:val="24"/>
          <w:lang w:eastAsia="sk-SK"/>
        </w:rPr>
        <w:t>Ministerstv</w:t>
      </w:r>
      <w:r>
        <w:rPr>
          <w:rFonts w:ascii="Times New Roman" w:eastAsia="Times New Roman" w:hAnsi="Times New Roman" w:cs="Times New Roman"/>
          <w:sz w:val="24"/>
          <w:szCs w:val="24"/>
          <w:lang w:eastAsia="sk-SK"/>
        </w:rPr>
        <w:t>a</w:t>
      </w:r>
      <w:r w:rsidRPr="002C117D">
        <w:rPr>
          <w:rFonts w:ascii="Times New Roman" w:eastAsia="Times New Roman" w:hAnsi="Times New Roman" w:cs="Times New Roman"/>
          <w:sz w:val="24"/>
          <w:szCs w:val="24"/>
          <w:lang w:eastAsia="sk-SK"/>
        </w:rPr>
        <w:t xml:space="preserve"> investícií, regionálneho rozvoja a informatizácie Slovenskej republiky</w:t>
      </w:r>
      <w:r>
        <w:rPr>
          <w:rFonts w:ascii="Times New Roman" w:eastAsia="Calibri" w:hAnsi="Times New Roman" w:cs="Times New Roman"/>
          <w:sz w:val="24"/>
          <w:szCs w:val="24"/>
        </w:rPr>
        <w:t xml:space="preserve">. Zároveň, prebehli aj konzultácie </w:t>
      </w:r>
      <w:r>
        <w:rPr>
          <w:rFonts w:ascii="Times New Roman" w:eastAsia="Calibri" w:hAnsi="Times New Roman" w:cs="Times New Roman"/>
          <w:sz w:val="24"/>
          <w:szCs w:val="24"/>
        </w:rPr>
        <w:br/>
        <w:t>s najviac dotknutými ústrednými orgánmi štátnej správy, a to v termínoch od 29. júla 2024 do 31. júla 2024. Cieľom týchto konzultácií bolo podrobnejšie informovať zainteresovaných predstaviteľov o zámeroch pripravovanej právnej úpravy a implementácie novo pripravovaného ukazovateľa regionálneho rozvoja. Stretnutia mali konštruktívny charakter so zámerom podporiť zavedenie nového, viacdimenzionálne konštruovaného ukazovateľa regionálneho rozvoja, ktorý bude podliehať aktualizácii na základe skúseností z aplikačnej praxe.</w:t>
      </w:r>
    </w:p>
    <w:p w14:paraId="61742A31" w14:textId="77777777" w:rsidR="00270292" w:rsidRDefault="00270292" w:rsidP="00270292">
      <w:pPr>
        <w:spacing w:after="0"/>
        <w:jc w:val="both"/>
        <w:rPr>
          <w:rFonts w:ascii="Times New Roman" w:eastAsia="Calibri" w:hAnsi="Times New Roman" w:cs="Times New Roman"/>
          <w:sz w:val="24"/>
          <w:szCs w:val="24"/>
        </w:rPr>
      </w:pPr>
    </w:p>
    <w:p w14:paraId="40838F24" w14:textId="77777777" w:rsidR="00270292" w:rsidRPr="001F1B43" w:rsidRDefault="00270292" w:rsidP="00270292">
      <w:pPr>
        <w:jc w:val="both"/>
        <w:rPr>
          <w:rFonts w:ascii="Times New Roman" w:eastAsia="Calibri" w:hAnsi="Times New Roman" w:cs="Times New Roman"/>
          <w:b/>
          <w:sz w:val="24"/>
          <w:szCs w:val="24"/>
        </w:rPr>
      </w:pPr>
      <w:bookmarkStart w:id="1" w:name="_Hlk47698091"/>
      <w:r w:rsidRPr="001F1B43">
        <w:rPr>
          <w:rFonts w:ascii="Times New Roman" w:eastAsia="Calibri" w:hAnsi="Times New Roman" w:cs="Times New Roman"/>
          <w:b/>
          <w:sz w:val="24"/>
          <w:szCs w:val="24"/>
        </w:rPr>
        <w:t>3.3 Vplyvy na konkurencieschopnosť a produktivitu</w:t>
      </w:r>
    </w:p>
    <w:bookmarkEnd w:id="1"/>
    <w:p w14:paraId="12171CCA" w14:textId="77777777" w:rsidR="00270292" w:rsidRDefault="00270292" w:rsidP="00270292">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1BB83A84" w14:textId="77777777" w:rsidR="00270292" w:rsidRPr="00810242" w:rsidRDefault="00270292" w:rsidP="0027029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Návrhom zákona o podpore prioritných okresov nedochádza k zmene bariér na trhu.</w:t>
      </w:r>
    </w:p>
    <w:p w14:paraId="05A99839" w14:textId="77777777" w:rsidR="00270292" w:rsidRDefault="00270292" w:rsidP="00270292">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Bude sa s niektorými podnikmi alebo produktmi zaobchádzať v porovnateľnej situácii rôzne (napr. špeciálne režimy pre mikro, malé a stredné podniky tzv. MSP)?</w:t>
      </w:r>
    </w:p>
    <w:p w14:paraId="56417402" w14:textId="77777777" w:rsidR="00270292" w:rsidRPr="00D8247C" w:rsidRDefault="00270292" w:rsidP="00270292">
      <w:pPr>
        <w:spacing w:after="0"/>
        <w:jc w:val="both"/>
        <w:rPr>
          <w:rFonts w:ascii="Times New Roman" w:eastAsia="Calibri" w:hAnsi="Times New Roman" w:cs="Times New Roman"/>
          <w:i/>
          <w:sz w:val="24"/>
          <w:szCs w:val="24"/>
        </w:rPr>
      </w:pPr>
      <w:r>
        <w:rPr>
          <w:rFonts w:ascii="Times New Roman" w:eastAsia="Calibri" w:hAnsi="Times New Roman" w:cs="Times New Roman"/>
          <w:sz w:val="24"/>
          <w:szCs w:val="24"/>
        </w:rPr>
        <w:t>Návrh zákona o podpore prioritných okresov nezavádza žiadne špeciálne režimy pre MSP.</w:t>
      </w:r>
    </w:p>
    <w:p w14:paraId="280C5E80" w14:textId="77777777" w:rsidR="00270292" w:rsidRDefault="00270292" w:rsidP="00270292">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7D920BF2" w14:textId="77777777" w:rsidR="00270292" w:rsidRPr="00D8247C" w:rsidRDefault="00270292" w:rsidP="00270292">
      <w:pPr>
        <w:spacing w:after="0"/>
        <w:jc w:val="both"/>
        <w:rPr>
          <w:rFonts w:ascii="Times New Roman" w:eastAsia="Calibri" w:hAnsi="Times New Roman" w:cs="Times New Roman"/>
          <w:i/>
          <w:sz w:val="24"/>
          <w:szCs w:val="24"/>
        </w:rPr>
      </w:pPr>
      <w:r>
        <w:rPr>
          <w:rFonts w:ascii="Times New Roman" w:eastAsia="Calibri" w:hAnsi="Times New Roman" w:cs="Times New Roman"/>
          <w:sz w:val="24"/>
          <w:szCs w:val="24"/>
        </w:rPr>
        <w:t>Návrh zákona o podpore prioritných okresov nezavádza regulácie cezhraničných investícií.</w:t>
      </w:r>
    </w:p>
    <w:p w14:paraId="66E12CA3" w14:textId="77777777" w:rsidR="00270292" w:rsidRDefault="00270292" w:rsidP="00270292">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677A4E71" w14:textId="77777777" w:rsidR="00270292" w:rsidRDefault="00270292" w:rsidP="00270292">
      <w:pPr>
        <w:spacing w:after="0"/>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Návrh zákona o podpore prioritných okresov si kladie za cieľ zlepšiť situáciu v prioritných okresoch a prostredníctvom plánov rozvoja prioritných okresov poskytovať regionálny </w:t>
      </w:r>
      <w:r>
        <w:rPr>
          <w:rFonts w:ascii="Times New Roman" w:eastAsia="Calibri" w:hAnsi="Times New Roman" w:cs="Times New Roman"/>
          <w:sz w:val="24"/>
          <w:szCs w:val="24"/>
        </w:rPr>
        <w:lastRenderedPageBreak/>
        <w:t>príspevok, ktorého účelom je aj zvyšovať zamestnanosť a zlepšovať ďalšie špecifické ukazovatele, ktoré sú zložkou ukazovateľa regionálneho okresu.</w:t>
      </w:r>
    </w:p>
    <w:p w14:paraId="5A202E19" w14:textId="77777777" w:rsidR="00270292" w:rsidRDefault="00270292" w:rsidP="00270292">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1F956840" w14:textId="77777777" w:rsidR="00270292" w:rsidRDefault="00270292" w:rsidP="00270292">
      <w:pPr>
        <w:spacing w:after="0"/>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Návrhom zákona o podpore prioritných okresov sa priamo neovplyvňuje inovácia, veda a výskum. Môže ísť len o vítaný sekundárny efekt. </w:t>
      </w:r>
    </w:p>
    <w:p w14:paraId="41CD19B2" w14:textId="77777777" w:rsidR="00270292" w:rsidRDefault="00270292" w:rsidP="00270292">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bol identifikovaný goldplating, prispieva k zníženiu konkurencieschopnosti a produktivity? </w:t>
      </w:r>
    </w:p>
    <w:p w14:paraId="745F8F36" w14:textId="77777777" w:rsidR="00270292" w:rsidRPr="00D8247C" w:rsidRDefault="00270292" w:rsidP="00270292">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Akým spôsobom?</w:t>
      </w:r>
    </w:p>
    <w:p w14:paraId="11060ABF" w14:textId="77777777" w:rsidR="00270292" w:rsidRPr="0097121C" w:rsidRDefault="00270292" w:rsidP="0027029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Goldplating nebol identifikovaný.</w:t>
      </w:r>
    </w:p>
    <w:p w14:paraId="2FD70C3E" w14:textId="77777777" w:rsidR="00270292" w:rsidRPr="00D8247C" w:rsidRDefault="00270292" w:rsidP="00270292">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67FD6B9B" w14:textId="77777777" w:rsidR="00270292" w:rsidRDefault="00270292" w:rsidP="00270292">
      <w:pPr>
        <w:spacing w:after="0"/>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Návrh zákona o podpore prioritných okresov si nekladie primárne tento cieľ. Bol by však vítaným efektom na podnikateľské prostredie v prioritnom okrese. </w:t>
      </w:r>
    </w:p>
    <w:p w14:paraId="00160549" w14:textId="77777777" w:rsidR="00270292" w:rsidRPr="00D8247C" w:rsidRDefault="00270292" w:rsidP="00270292">
      <w:pPr>
        <w:spacing w:after="0"/>
        <w:jc w:val="both"/>
        <w:rPr>
          <w:rFonts w:ascii="Times New Roman" w:eastAsia="Calibri" w:hAnsi="Times New Roman" w:cs="Times New Roman"/>
          <w:i/>
          <w:sz w:val="24"/>
          <w:szCs w:val="24"/>
        </w:rPr>
      </w:pPr>
    </w:p>
    <w:p w14:paraId="67D56B2D" w14:textId="77777777" w:rsidR="00270292" w:rsidRPr="00D8247C" w:rsidRDefault="00270292" w:rsidP="00270292">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017D9D41" w14:textId="77777777" w:rsidR="00270292" w:rsidRPr="00D8247C" w:rsidRDefault="00270292" w:rsidP="00270292">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4B068A0C" w14:textId="77777777" w:rsidR="00270292" w:rsidRPr="00D8247C" w:rsidRDefault="001E2119" w:rsidP="00270292">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270292" w:rsidRPr="00D8247C">
                <w:rPr>
                  <w:rFonts w:ascii="Segoe UI Symbol" w:eastAsia="Calibri" w:hAnsi="Segoe UI Symbol" w:cs="Segoe UI Symbol"/>
                  <w:i/>
                  <w:sz w:val="24"/>
                  <w:szCs w:val="24"/>
                </w:rPr>
                <w:t>☐</w:t>
              </w:r>
            </w:sdtContent>
          </w:sdt>
        </w:sdtContent>
      </w:sdt>
      <w:r w:rsidR="00270292" w:rsidRPr="00D8247C">
        <w:rPr>
          <w:rFonts w:ascii="Times New Roman" w:eastAsia="Calibri" w:hAnsi="Times New Roman" w:cs="Times New Roman"/>
          <w:i/>
          <w:sz w:val="24"/>
          <w:szCs w:val="24"/>
        </w:rPr>
        <w:t xml:space="preserve"> zvyšuje  </w:t>
      </w:r>
      <w:r w:rsidR="00270292"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270292">
                <w:rPr>
                  <w:rFonts w:ascii="Segoe UI Symbol" w:eastAsia="Calibri" w:hAnsi="Segoe UI Symbol" w:cs="Segoe UI Symbol"/>
                  <w:i/>
                  <w:sz w:val="24"/>
                  <w:szCs w:val="24"/>
                </w:rPr>
                <w:t>X</w:t>
              </w:r>
            </w:sdtContent>
          </w:sdt>
        </w:sdtContent>
      </w:sdt>
      <w:r w:rsidR="00270292" w:rsidRPr="00D8247C">
        <w:rPr>
          <w:rFonts w:ascii="Times New Roman" w:eastAsia="Calibri" w:hAnsi="Times New Roman" w:cs="Times New Roman"/>
          <w:i/>
          <w:sz w:val="24"/>
          <w:szCs w:val="24"/>
        </w:rPr>
        <w:t xml:space="preserve"> nemení</w:t>
      </w:r>
      <w:r w:rsidR="00270292"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270292" w:rsidRPr="00D8247C">
                <w:rPr>
                  <w:rFonts w:ascii="Segoe UI Symbol" w:eastAsia="Calibri" w:hAnsi="Segoe UI Symbol" w:cs="Segoe UI Symbol"/>
                  <w:i/>
                  <w:sz w:val="24"/>
                  <w:szCs w:val="24"/>
                </w:rPr>
                <w:t>☐</w:t>
              </w:r>
            </w:sdtContent>
          </w:sdt>
        </w:sdtContent>
      </w:sdt>
      <w:r w:rsidR="00270292" w:rsidRPr="00D8247C">
        <w:rPr>
          <w:rFonts w:ascii="Times New Roman" w:eastAsia="Calibri" w:hAnsi="Times New Roman" w:cs="Times New Roman"/>
          <w:i/>
          <w:sz w:val="24"/>
          <w:szCs w:val="24"/>
        </w:rPr>
        <w:t xml:space="preserve"> znižuje</w:t>
      </w:r>
    </w:p>
    <w:p w14:paraId="54EADA7B" w14:textId="77777777" w:rsidR="00270292" w:rsidRPr="00D8247C" w:rsidRDefault="00270292" w:rsidP="00270292">
      <w:pPr>
        <w:spacing w:after="0"/>
        <w:jc w:val="both"/>
        <w:rPr>
          <w:rFonts w:ascii="Times New Roman" w:eastAsia="Calibri" w:hAnsi="Times New Roman" w:cs="Times New Roman"/>
          <w:i/>
          <w:sz w:val="24"/>
          <w:szCs w:val="24"/>
        </w:rPr>
      </w:pPr>
    </w:p>
    <w:p w14:paraId="50CC8A1B" w14:textId="77777777" w:rsidR="00270292" w:rsidRPr="00D8247C" w:rsidRDefault="00270292" w:rsidP="00270292">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51DB1D73" w14:textId="77777777" w:rsidR="00270292" w:rsidRPr="00D8247C" w:rsidRDefault="00270292" w:rsidP="00270292">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5E05B757" w14:textId="77777777" w:rsidR="00270292" w:rsidRPr="00D8247C" w:rsidRDefault="00270292" w:rsidP="00270292">
      <w:pPr>
        <w:spacing w:after="0"/>
        <w:jc w:val="both"/>
        <w:rPr>
          <w:rFonts w:ascii="Times New Roman" w:eastAsia="Calibri" w:hAnsi="Times New Roman" w:cs="Times New Roman"/>
          <w:i/>
          <w:sz w:val="24"/>
          <w:szCs w:val="24"/>
        </w:rPr>
      </w:pPr>
    </w:p>
    <w:p w14:paraId="1C577A65" w14:textId="77777777" w:rsidR="00270292" w:rsidRPr="00D8247C" w:rsidRDefault="00270292" w:rsidP="00270292">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62FF3CD8" w14:textId="77777777" w:rsidR="00270292" w:rsidRPr="00D8247C" w:rsidRDefault="001E2119" w:rsidP="00270292">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270292" w:rsidRPr="00D8247C">
                <w:rPr>
                  <w:rFonts w:ascii="Segoe UI Symbol" w:eastAsia="Calibri" w:hAnsi="Segoe UI Symbol" w:cs="Segoe UI Symbol"/>
                  <w:i/>
                  <w:sz w:val="24"/>
                  <w:szCs w:val="24"/>
                </w:rPr>
                <w:t>☐</w:t>
              </w:r>
            </w:sdtContent>
          </w:sdt>
        </w:sdtContent>
      </w:sdt>
      <w:r w:rsidR="00270292" w:rsidRPr="00D8247C">
        <w:rPr>
          <w:rFonts w:ascii="Times New Roman" w:eastAsia="Calibri" w:hAnsi="Times New Roman" w:cs="Times New Roman"/>
          <w:i/>
          <w:sz w:val="24"/>
          <w:szCs w:val="24"/>
        </w:rPr>
        <w:t xml:space="preserve"> zvyšuje  </w:t>
      </w:r>
      <w:r w:rsidR="00270292"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270292">
                <w:rPr>
                  <w:rFonts w:ascii="Segoe UI Symbol" w:eastAsia="Calibri" w:hAnsi="Segoe UI Symbol" w:cs="Segoe UI Symbol"/>
                  <w:i/>
                  <w:sz w:val="24"/>
                  <w:szCs w:val="24"/>
                </w:rPr>
                <w:t>X</w:t>
              </w:r>
            </w:sdtContent>
          </w:sdt>
        </w:sdtContent>
      </w:sdt>
      <w:r w:rsidR="00270292" w:rsidRPr="00D8247C">
        <w:rPr>
          <w:rFonts w:ascii="Times New Roman" w:eastAsia="Calibri" w:hAnsi="Times New Roman" w:cs="Times New Roman"/>
          <w:i/>
          <w:sz w:val="24"/>
          <w:szCs w:val="24"/>
        </w:rPr>
        <w:t xml:space="preserve"> nemení</w:t>
      </w:r>
      <w:r w:rsidR="00270292"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270292" w:rsidRPr="00D8247C">
                <w:rPr>
                  <w:rFonts w:ascii="Segoe UI Symbol" w:eastAsia="Calibri" w:hAnsi="Segoe UI Symbol" w:cs="Segoe UI Symbol"/>
                  <w:i/>
                  <w:sz w:val="24"/>
                  <w:szCs w:val="24"/>
                </w:rPr>
                <w:t>☐</w:t>
              </w:r>
            </w:sdtContent>
          </w:sdt>
        </w:sdtContent>
      </w:sdt>
      <w:r w:rsidR="00270292" w:rsidRPr="00D8247C">
        <w:rPr>
          <w:rFonts w:ascii="Times New Roman" w:eastAsia="Calibri" w:hAnsi="Times New Roman" w:cs="Times New Roman"/>
          <w:i/>
          <w:sz w:val="24"/>
          <w:szCs w:val="24"/>
        </w:rPr>
        <w:t xml:space="preserve"> znižuje</w:t>
      </w:r>
    </w:p>
    <w:p w14:paraId="74CE2799" w14:textId="77777777" w:rsidR="00270292" w:rsidRDefault="00270292" w:rsidP="00270292">
      <w:pPr>
        <w:spacing w:after="0"/>
        <w:jc w:val="both"/>
        <w:rPr>
          <w:rFonts w:ascii="Times New Roman" w:eastAsia="Calibri" w:hAnsi="Times New Roman" w:cs="Times New Roman"/>
          <w:i/>
          <w:sz w:val="24"/>
          <w:szCs w:val="24"/>
        </w:rPr>
      </w:pPr>
    </w:p>
    <w:p w14:paraId="23D1FF76" w14:textId="77777777" w:rsidR="00270292" w:rsidRPr="00D8247C" w:rsidRDefault="00270292" w:rsidP="00270292">
      <w:pPr>
        <w:spacing w:after="0"/>
        <w:jc w:val="both"/>
        <w:rPr>
          <w:rFonts w:ascii="Times New Roman" w:eastAsia="Calibri" w:hAnsi="Times New Roman" w:cs="Times New Roman"/>
          <w:i/>
          <w:sz w:val="24"/>
          <w:szCs w:val="24"/>
        </w:rPr>
      </w:pPr>
    </w:p>
    <w:p w14:paraId="4A42147A" w14:textId="77777777" w:rsidR="00270292" w:rsidRPr="001F1B43" w:rsidRDefault="00270292" w:rsidP="00270292">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64187884" w14:textId="77777777" w:rsidR="00270292" w:rsidRDefault="00270292" w:rsidP="00270292">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19D444E2" w14:textId="77777777" w:rsidR="00270292" w:rsidRDefault="00270292" w:rsidP="00270292">
      <w:pPr>
        <w:pStyle w:val="Odsekzoznamu"/>
        <w:widowControl/>
        <w:numPr>
          <w:ilvl w:val="0"/>
          <w:numId w:val="7"/>
        </w:numPr>
        <w:autoSpaceDE/>
        <w:autoSpaceDN/>
        <w:spacing w:before="0" w:line="254" w:lineRule="auto"/>
        <w:ind w:right="0"/>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7F635F46" w14:textId="77777777" w:rsidR="00270292" w:rsidRDefault="00270292" w:rsidP="00270292">
      <w:pPr>
        <w:pStyle w:val="Odsekzoznamu"/>
        <w:widowControl/>
        <w:numPr>
          <w:ilvl w:val="0"/>
          <w:numId w:val="7"/>
        </w:numPr>
        <w:autoSpaceDE/>
        <w:autoSpaceDN/>
        <w:spacing w:before="0" w:line="254" w:lineRule="auto"/>
        <w:ind w:right="0"/>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224B0415" w14:textId="77777777" w:rsidR="00270292" w:rsidRPr="00F244DC" w:rsidRDefault="00270292" w:rsidP="00270292">
      <w:pPr>
        <w:pStyle w:val="Odsekzoznamu"/>
        <w:widowControl/>
        <w:numPr>
          <w:ilvl w:val="0"/>
          <w:numId w:val="7"/>
        </w:numPr>
        <w:autoSpaceDE/>
        <w:autoSpaceDN/>
        <w:spacing w:before="0" w:line="254" w:lineRule="auto"/>
        <w:ind w:right="0"/>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w:t>
      </w:r>
      <w:r w:rsidRPr="00F244DC">
        <w:rPr>
          <w:rFonts w:ascii="Times New Roman" w:eastAsia="Calibri" w:hAnsi="Times New Roman" w:cs="Times New Roman"/>
          <w:i/>
          <w:sz w:val="24"/>
          <w:szCs w:val="24"/>
        </w:rPr>
        <w:t>vplyvy, ktoré predpokladá materiál, ale nemožno ich zaradiť do častí 3.1 a 3.3.,</w:t>
      </w:r>
    </w:p>
    <w:p w14:paraId="32E852A7" w14:textId="77777777" w:rsidR="00270292" w:rsidRDefault="00270292" w:rsidP="00270292">
      <w:pPr>
        <w:pStyle w:val="Odsekzoznamu"/>
        <w:widowControl/>
        <w:numPr>
          <w:ilvl w:val="0"/>
          <w:numId w:val="7"/>
        </w:numPr>
        <w:autoSpaceDE/>
        <w:autoSpaceDN/>
        <w:spacing w:before="0" w:line="254" w:lineRule="auto"/>
        <w:ind w:right="0"/>
        <w:contextualSpacing/>
        <w:jc w:val="both"/>
        <w:rPr>
          <w:rFonts w:ascii="Times New Roman" w:eastAsia="Calibri" w:hAnsi="Times New Roman" w:cs="Times New Roman"/>
          <w:i/>
          <w:sz w:val="24"/>
          <w:szCs w:val="24"/>
        </w:rPr>
      </w:pPr>
      <w:r w:rsidRPr="00F244DC">
        <w:rPr>
          <w:rFonts w:ascii="Times New Roman" w:eastAsia="Calibri" w:hAnsi="Times New Roman" w:cs="Times New Roman"/>
          <w:i/>
          <w:sz w:val="24"/>
          <w:szCs w:val="24"/>
        </w:rPr>
        <w:t>iné vplyvy podľa písm. a) až c), ktoré sú goldplatingom.</w:t>
      </w:r>
    </w:p>
    <w:p w14:paraId="15B78CEA" w14:textId="77777777" w:rsidR="00270292" w:rsidRDefault="00270292" w:rsidP="00270292">
      <w:pPr>
        <w:spacing w:after="0" w:line="254" w:lineRule="auto"/>
        <w:jc w:val="both"/>
        <w:rPr>
          <w:rFonts w:ascii="Times New Roman" w:eastAsia="Calibri" w:hAnsi="Times New Roman" w:cs="Times New Roman"/>
          <w:i/>
          <w:sz w:val="24"/>
          <w:szCs w:val="24"/>
        </w:rPr>
      </w:pPr>
    </w:p>
    <w:p w14:paraId="3DA5A1FC" w14:textId="362A531B" w:rsidR="00270292" w:rsidRDefault="00270292" w:rsidP="00270292">
      <w:pPr>
        <w:spacing w:after="0" w:line="254" w:lineRule="auto"/>
        <w:jc w:val="both"/>
        <w:rPr>
          <w:rFonts w:ascii="Times New Roman" w:eastAsia="Times New Roman" w:hAnsi="Times New Roman" w:cs="Times New Roman"/>
          <w:bCs/>
          <w:sz w:val="24"/>
          <w:szCs w:val="24"/>
          <w:lang w:eastAsia="sk-SK"/>
        </w:rPr>
      </w:pPr>
      <w:r w:rsidRPr="00A55B57">
        <w:rPr>
          <w:rFonts w:ascii="Times New Roman" w:eastAsia="Calibri" w:hAnsi="Times New Roman" w:cs="Times New Roman"/>
          <w:sz w:val="24"/>
          <w:szCs w:val="24"/>
        </w:rPr>
        <w:t>Identifikujeme vplyv v časti 3.4 a) keďže návrh zákona v § 6 ods. 1 predpokladá podporu prioritného okresu</w:t>
      </w:r>
      <w:r>
        <w:rPr>
          <w:rFonts w:ascii="Times New Roman" w:eastAsia="Calibri" w:hAnsi="Times New Roman" w:cs="Times New Roman"/>
          <w:sz w:val="24"/>
          <w:szCs w:val="24"/>
        </w:rPr>
        <w:t xml:space="preserve"> formou poskytovania regionálneho príspevku a ďalších príspevkov, finančných nástrojov. Tie budú poskytované v súlade so schváleným plánom rozvoja prioritného okresu a zákonom o štátnom rozpočte na príslušný rozpočtový rok. Jednotlivé pozitívne vplyvy na podnikateľské prostredie prioritných okresov nie je možné exaktne kvantifikovať. </w:t>
      </w:r>
      <w:r>
        <w:rPr>
          <w:rFonts w:ascii="Times New Roman" w:eastAsia="Times New Roman" w:hAnsi="Times New Roman" w:cs="Times New Roman"/>
          <w:bCs/>
          <w:sz w:val="24"/>
          <w:szCs w:val="24"/>
          <w:lang w:eastAsia="sk-SK"/>
        </w:rPr>
        <w:t xml:space="preserve">Predpokladaný vplyv je minimálne na úrovni, ktorá by existovala pri zachovaní poskytovania regionálneho príspevku na plány rozvoja najmenej rozvinutých okresov. Podnikateľským subjektom popri iných subjektoch (obce, mestá, VÚC, OZ a pod.) bude umožnené podľa zamerania a nastavenia jednotlivých vyhlásených výziev v prioritných </w:t>
      </w:r>
      <w:r>
        <w:rPr>
          <w:rFonts w:ascii="Times New Roman" w:eastAsia="Times New Roman" w:hAnsi="Times New Roman" w:cs="Times New Roman"/>
          <w:bCs/>
          <w:sz w:val="24"/>
          <w:szCs w:val="24"/>
          <w:lang w:eastAsia="sk-SK"/>
        </w:rPr>
        <w:lastRenderedPageBreak/>
        <w:t xml:space="preserve">okresoch podávať žiadosti o poskytnutie regionálneho príspevku, ktoré budú podliehať formálnej kontrole a odbornému hodnoteniu. Na základe toho budú jednotlivé projekty bodovo ohodnotené a zoradené podľa počtu bodov. Podľa výšky alokovaných zdrojov budú najlepšie projekty zazmluvnené. </w:t>
      </w:r>
    </w:p>
    <w:p w14:paraId="10C2F2A7" w14:textId="22C81EA2"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724C01D1" w14:textId="379FA2B1"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023138B8" w14:textId="06E78C83"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7C0630FD" w14:textId="2ED2D238"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68D77599" w14:textId="5D9E5B44"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1F2018B8" w14:textId="0E3BDF4C"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29F229AC" w14:textId="06254E9C"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60457B01" w14:textId="4EF3DEDE"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7CB9D39F" w14:textId="1CEBFA6D"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23F2F680" w14:textId="230CA133"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3690D48E" w14:textId="1B7BD69C"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78E4D956" w14:textId="0FAD2457"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0057E877" w14:textId="3F010DC5"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267A0A8C" w14:textId="5F857AB7"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1EC19C5E" w14:textId="35D71580"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1760999B" w14:textId="172C18F2"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11C5B516" w14:textId="079D904C"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42B563CA" w14:textId="3667542F"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35154E51" w14:textId="2F594E9D"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1029B9CD" w14:textId="6D7518A7"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403FBB0D" w14:textId="55837402"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2F064B17" w14:textId="07001D58"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2A725DD6" w14:textId="5C663A29"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58D21A06" w14:textId="655642D4"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394EBAB9" w14:textId="2992A64D"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7A029124" w14:textId="01BC17B1"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27E58771" w14:textId="2C684F9B"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38C2A50E" w14:textId="2F5C0BF1"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7942E0E2" w14:textId="7DA481C1"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2B12B4A3" w14:textId="18B0C82D"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50FC315A" w14:textId="769FD64C"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6CED0E7A" w14:textId="67700D75"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50C12D1A" w14:textId="3C818007"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4F195E10" w14:textId="62496E1D"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3612272D" w14:textId="54370B0E"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5EAFF658" w14:textId="595C3DBD"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42B97232" w14:textId="2F5C3637"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7F989C0A" w14:textId="7AE5CE18"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5D207118" w14:textId="4AFDB589"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022A13B4" w14:textId="66C49F24"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201A05D1" w14:textId="15EB4C3B" w:rsidR="008A14F7" w:rsidRDefault="008A14F7" w:rsidP="00270292">
      <w:pPr>
        <w:spacing w:after="0" w:line="254" w:lineRule="auto"/>
        <w:jc w:val="both"/>
        <w:rPr>
          <w:rFonts w:ascii="Times New Roman" w:eastAsia="Times New Roman" w:hAnsi="Times New Roman" w:cs="Times New Roman"/>
          <w:bCs/>
          <w:sz w:val="24"/>
          <w:szCs w:val="24"/>
          <w:lang w:eastAsia="sk-SK"/>
        </w:rPr>
      </w:pPr>
    </w:p>
    <w:p w14:paraId="7ED81DB1" w14:textId="77777777" w:rsidR="008A14F7" w:rsidRDefault="008A14F7" w:rsidP="00270292">
      <w:pPr>
        <w:spacing w:after="0" w:line="254" w:lineRule="auto"/>
        <w:jc w:val="both"/>
        <w:rPr>
          <w:rFonts w:ascii="Times New Roman" w:eastAsia="Times New Roman" w:hAnsi="Times New Roman" w:cs="Times New Roman"/>
          <w:b/>
          <w:sz w:val="28"/>
          <w:szCs w:val="28"/>
          <w:lang w:eastAsia="sk-SK"/>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5"/>
        <w:gridCol w:w="3102"/>
        <w:gridCol w:w="5564"/>
        <w:gridCol w:w="119"/>
        <w:gridCol w:w="13"/>
        <w:gridCol w:w="404"/>
      </w:tblGrid>
      <w:tr w:rsidR="00103032" w:rsidRPr="002C26FE" w14:paraId="2EA0DFE1" w14:textId="77777777" w:rsidTr="008A14F7">
        <w:trPr>
          <w:trHeight w:val="534"/>
          <w:jc w:val="center"/>
        </w:trPr>
        <w:tc>
          <w:tcPr>
            <w:tcW w:w="5000" w:type="pct"/>
            <w:gridSpan w:val="6"/>
            <w:tcBorders>
              <w:bottom w:val="single" w:sz="4" w:space="0" w:color="auto"/>
            </w:tcBorders>
            <w:shd w:val="clear" w:color="auto" w:fill="808080" w:themeFill="background1" w:themeFillShade="80"/>
          </w:tcPr>
          <w:p w14:paraId="5939FFC6" w14:textId="77777777" w:rsidR="00103032" w:rsidRPr="002C26FE" w:rsidRDefault="00103032" w:rsidP="00E074C0">
            <w:pPr>
              <w:spacing w:after="0" w:line="240" w:lineRule="auto"/>
              <w:ind w:left="-284" w:firstLine="284"/>
              <w:jc w:val="center"/>
              <w:rPr>
                <w:rFonts w:ascii="Times New Roman" w:eastAsia="Calibri" w:hAnsi="Times New Roman" w:cs="Times New Roman"/>
                <w:b/>
                <w:lang w:eastAsia="sk-SK"/>
              </w:rPr>
            </w:pPr>
            <w:r w:rsidRPr="002C26FE">
              <w:rPr>
                <w:rFonts w:ascii="Times New Roman" w:eastAsia="Calibri" w:hAnsi="Times New Roman" w:cs="Times New Roman"/>
                <w:b/>
                <w:sz w:val="28"/>
                <w:lang w:eastAsia="sk-SK"/>
              </w:rPr>
              <w:lastRenderedPageBreak/>
              <w:t>Analýza sociálnych vplyvov</w:t>
            </w:r>
          </w:p>
          <w:p w14:paraId="211644A5" w14:textId="77777777" w:rsidR="00103032" w:rsidRPr="002C26FE" w:rsidRDefault="00103032" w:rsidP="00E074C0">
            <w:pPr>
              <w:spacing w:after="0" w:line="240" w:lineRule="auto"/>
              <w:jc w:val="center"/>
              <w:rPr>
                <w:rFonts w:ascii="Times New Roman" w:eastAsia="Calibri" w:hAnsi="Times New Roman" w:cs="Times New Roman"/>
                <w:b/>
                <w:sz w:val="24"/>
                <w:lang w:eastAsia="sk-SK"/>
              </w:rPr>
            </w:pPr>
            <w:r w:rsidRPr="002C26F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6E542F20" w14:textId="77777777" w:rsidR="00103032" w:rsidRPr="002C26FE" w:rsidRDefault="00103032" w:rsidP="00E074C0">
            <w:pPr>
              <w:spacing w:after="0" w:line="240" w:lineRule="auto"/>
              <w:jc w:val="both"/>
              <w:rPr>
                <w:rFonts w:ascii="Times New Roman" w:eastAsia="Calibri" w:hAnsi="Times New Roman" w:cs="Times New Roman"/>
                <w:b/>
                <w:lang w:eastAsia="sk-SK"/>
              </w:rPr>
            </w:pPr>
            <w:r w:rsidRPr="002C26FE">
              <w:rPr>
                <w:rFonts w:ascii="Times New Roman" w:eastAsia="Calibri" w:hAnsi="Times New Roman" w:cs="Times New Roman"/>
                <w:b/>
                <w:sz w:val="18"/>
                <w:lang w:eastAsia="sk-SK"/>
              </w:rPr>
              <w:t>(</w:t>
            </w:r>
            <w:r w:rsidRPr="002C26F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103032" w:rsidRPr="002C26FE" w14:paraId="22AEAFAB" w14:textId="77777777" w:rsidTr="008A14F7">
        <w:trPr>
          <w:jc w:val="center"/>
        </w:trPr>
        <w:tc>
          <w:tcPr>
            <w:tcW w:w="5000" w:type="pct"/>
            <w:gridSpan w:val="6"/>
            <w:tcBorders>
              <w:bottom w:val="single" w:sz="4" w:space="0" w:color="auto"/>
            </w:tcBorders>
            <w:shd w:val="clear" w:color="auto" w:fill="A6A6A6" w:themeFill="background1" w:themeFillShade="A6"/>
          </w:tcPr>
          <w:p w14:paraId="6CB97AF3" w14:textId="77777777" w:rsidR="00103032" w:rsidRPr="002C26FE" w:rsidRDefault="00103032" w:rsidP="00E074C0">
            <w:pPr>
              <w:spacing w:after="0" w:line="240" w:lineRule="auto"/>
              <w:rPr>
                <w:rFonts w:ascii="Times New Roman" w:eastAsia="Calibri" w:hAnsi="Times New Roman" w:cs="Times New Roman"/>
                <w:b/>
                <w:sz w:val="24"/>
                <w:lang w:eastAsia="sk-SK"/>
              </w:rPr>
            </w:pPr>
            <w:r w:rsidRPr="002C26FE">
              <w:rPr>
                <w:rFonts w:ascii="Times New Roman" w:eastAsia="Calibri" w:hAnsi="Times New Roman" w:cs="Times New Roman"/>
                <w:b/>
                <w:lang w:eastAsia="sk-SK"/>
              </w:rPr>
              <w:t xml:space="preserve">4.1 </w:t>
            </w:r>
            <w:r w:rsidRPr="002C26F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103032" w:rsidRPr="002C26FE" w14:paraId="45D8F5D2" w14:textId="77777777" w:rsidTr="008A14F7">
        <w:trPr>
          <w:jc w:val="center"/>
        </w:trPr>
        <w:tc>
          <w:tcPr>
            <w:tcW w:w="5000" w:type="pct"/>
            <w:gridSpan w:val="6"/>
            <w:tcBorders>
              <w:bottom w:val="single" w:sz="4" w:space="0" w:color="auto"/>
            </w:tcBorders>
            <w:shd w:val="clear" w:color="auto" w:fill="F2F2F2"/>
          </w:tcPr>
          <w:p w14:paraId="22960279" w14:textId="77777777" w:rsidR="00103032" w:rsidRPr="002C26FE" w:rsidRDefault="00103032" w:rsidP="00E074C0">
            <w:pPr>
              <w:spacing w:after="0" w:line="240" w:lineRule="auto"/>
              <w:rPr>
                <w:rFonts w:ascii="Times New Roman" w:eastAsia="Calibri" w:hAnsi="Times New Roman" w:cs="Times New Roman"/>
                <w:i/>
                <w:sz w:val="20"/>
                <w:lang w:eastAsia="sk-SK"/>
              </w:rPr>
            </w:pPr>
            <w:r w:rsidRPr="002C26FE">
              <w:rPr>
                <w:rFonts w:ascii="Times New Roman" w:eastAsia="Calibri" w:hAnsi="Times New Roman" w:cs="Times New Roman"/>
                <w:i/>
                <w:sz w:val="20"/>
                <w:lang w:eastAsia="sk-SK"/>
              </w:rPr>
              <w:t xml:space="preserve">Vedie návrh k zvýšeniu alebo zníženiu príjmov alebo výdavkov domácností? </w:t>
            </w:r>
          </w:p>
          <w:p w14:paraId="6FE99D24" w14:textId="77777777" w:rsidR="00103032" w:rsidRPr="002C26FE" w:rsidRDefault="00103032" w:rsidP="00E074C0">
            <w:pPr>
              <w:spacing w:after="0" w:line="240" w:lineRule="auto"/>
              <w:rPr>
                <w:rFonts w:ascii="Times New Roman" w:eastAsia="Calibri" w:hAnsi="Times New Roman" w:cs="Times New Roman"/>
                <w:i/>
                <w:sz w:val="20"/>
                <w:lang w:eastAsia="sk-SK"/>
              </w:rPr>
            </w:pPr>
            <w:r w:rsidRPr="002C26FE">
              <w:rPr>
                <w:rFonts w:ascii="Times New Roman" w:eastAsia="Calibri" w:hAnsi="Times New Roman" w:cs="Times New Roman"/>
                <w:i/>
                <w:sz w:val="20"/>
                <w:lang w:eastAsia="sk-SK"/>
              </w:rPr>
              <w:t xml:space="preserve">Ktoré skupiny domácností/obyvateľstva sú takto ovplyvnené a akým spôsobom? </w:t>
            </w:r>
          </w:p>
          <w:p w14:paraId="703E6F54" w14:textId="77777777" w:rsidR="00103032" w:rsidRPr="002C26FE" w:rsidRDefault="00103032" w:rsidP="00E074C0">
            <w:pPr>
              <w:spacing w:after="0" w:line="240" w:lineRule="auto"/>
              <w:rPr>
                <w:rFonts w:ascii="Times New Roman" w:eastAsia="Calibri" w:hAnsi="Times New Roman" w:cs="Times New Roman"/>
                <w:i/>
                <w:sz w:val="20"/>
                <w:lang w:eastAsia="sk-SK"/>
              </w:rPr>
            </w:pPr>
            <w:r w:rsidRPr="002C26FE">
              <w:rPr>
                <w:rFonts w:ascii="Times New Roman" w:eastAsia="Calibri" w:hAnsi="Times New Roman" w:cs="Times New Roman"/>
                <w:i/>
                <w:sz w:val="20"/>
                <w:lang w:eastAsia="sk-SK"/>
              </w:rPr>
              <w:t>Sú medzi potenciálne ovplyvnenými skupinami skupiny v riziku chudoby alebo sociálneho vylúčenia?</w:t>
            </w:r>
          </w:p>
          <w:p w14:paraId="2641D018" w14:textId="77777777" w:rsidR="00103032" w:rsidRPr="002C26FE" w:rsidRDefault="00103032" w:rsidP="00E074C0">
            <w:pPr>
              <w:spacing w:after="0" w:line="240" w:lineRule="auto"/>
              <w:rPr>
                <w:rFonts w:ascii="Times New Roman" w:eastAsia="Calibri" w:hAnsi="Times New Roman" w:cs="Times New Roman"/>
                <w:b/>
                <w:sz w:val="18"/>
                <w:lang w:eastAsia="sk-SK"/>
              </w:rPr>
            </w:pPr>
            <w:r w:rsidRPr="002C26F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103032" w:rsidRPr="002C26FE" w14:paraId="5C99BDEC" w14:textId="77777777" w:rsidTr="008A14F7">
        <w:trPr>
          <w:trHeight w:val="170"/>
          <w:jc w:val="center"/>
        </w:trPr>
        <w:tc>
          <w:tcPr>
            <w:tcW w:w="129" w:type="pct"/>
            <w:tcBorders>
              <w:top w:val="single" w:sz="4" w:space="0" w:color="auto"/>
              <w:bottom w:val="single" w:sz="4" w:space="0" w:color="auto"/>
            </w:tcBorders>
            <w:shd w:val="clear" w:color="auto" w:fill="DDDDDD"/>
            <w:vAlign w:val="center"/>
          </w:tcPr>
          <w:p w14:paraId="2F5B4F9C" w14:textId="77777777" w:rsidR="00103032" w:rsidRPr="002C26FE" w:rsidRDefault="00103032" w:rsidP="00E074C0">
            <w:pPr>
              <w:spacing w:after="0" w:line="240" w:lineRule="auto"/>
              <w:jc w:val="center"/>
              <w:rPr>
                <w:rFonts w:ascii="Times New Roman" w:eastAsia="Calibri" w:hAnsi="Times New Roman" w:cs="Times New Roman"/>
                <w:i/>
                <w:sz w:val="18"/>
                <w:szCs w:val="18"/>
                <w:lang w:eastAsia="sk-SK"/>
              </w:rPr>
            </w:pPr>
            <w:r w:rsidRPr="002C26FE">
              <w:rPr>
                <w:rFonts w:ascii="Times New Roman" w:eastAsia="Calibri" w:hAnsi="Times New Roman" w:cs="Times New Roman"/>
                <w:i/>
                <w:sz w:val="18"/>
                <w:szCs w:val="18"/>
                <w:lang w:eastAsia="sk-SK"/>
              </w:rPr>
              <w:t>a)</w:t>
            </w:r>
          </w:p>
        </w:tc>
        <w:tc>
          <w:tcPr>
            <w:tcW w:w="4871" w:type="pct"/>
            <w:gridSpan w:val="5"/>
            <w:tcBorders>
              <w:top w:val="single" w:sz="4" w:space="0" w:color="auto"/>
              <w:bottom w:val="single" w:sz="4" w:space="0" w:color="auto"/>
            </w:tcBorders>
            <w:shd w:val="clear" w:color="auto" w:fill="DDDDDD"/>
            <w:vAlign w:val="center"/>
          </w:tcPr>
          <w:p w14:paraId="5D09D0BD" w14:textId="77777777" w:rsidR="00103032" w:rsidRPr="002C26FE" w:rsidRDefault="00103032" w:rsidP="00E074C0">
            <w:pPr>
              <w:spacing w:after="0" w:line="240" w:lineRule="auto"/>
              <w:jc w:val="center"/>
              <w:rPr>
                <w:rFonts w:ascii="Times New Roman" w:eastAsia="Calibri" w:hAnsi="Times New Roman" w:cs="Times New Roman"/>
                <w:b/>
                <w:sz w:val="20"/>
                <w:szCs w:val="20"/>
                <w:lang w:eastAsia="sk-SK"/>
              </w:rPr>
            </w:pPr>
            <w:r w:rsidRPr="002C26FE">
              <w:rPr>
                <w:rFonts w:ascii="Times New Roman" w:eastAsia="Calibri" w:hAnsi="Times New Roman" w:cs="Times New Roman"/>
                <w:b/>
                <w:i/>
                <w:sz w:val="20"/>
                <w:szCs w:val="20"/>
                <w:lang w:eastAsia="sk-SK"/>
              </w:rPr>
              <w:t>4.1.1 Pozitívny vplyv</w:t>
            </w:r>
          </w:p>
        </w:tc>
      </w:tr>
      <w:tr w:rsidR="00103032" w:rsidRPr="002C26FE" w14:paraId="35E1F972" w14:textId="77777777" w:rsidTr="008A14F7">
        <w:trPr>
          <w:trHeight w:val="759"/>
          <w:jc w:val="center"/>
        </w:trPr>
        <w:tc>
          <w:tcPr>
            <w:tcW w:w="129" w:type="pct"/>
            <w:tcBorders>
              <w:top w:val="single" w:sz="4" w:space="0" w:color="auto"/>
              <w:bottom w:val="single" w:sz="4" w:space="0" w:color="auto"/>
            </w:tcBorders>
            <w:shd w:val="clear" w:color="auto" w:fill="auto"/>
            <w:vAlign w:val="center"/>
          </w:tcPr>
          <w:p w14:paraId="1117E9B8" w14:textId="77777777" w:rsidR="00103032" w:rsidRPr="002C26FE" w:rsidRDefault="00103032" w:rsidP="00E074C0">
            <w:pPr>
              <w:spacing w:after="0" w:line="240" w:lineRule="auto"/>
              <w:contextualSpacing/>
              <w:jc w:val="center"/>
              <w:rPr>
                <w:rFonts w:ascii="Times New Roman" w:eastAsia="Calibri" w:hAnsi="Times New Roman" w:cs="Times New Roman"/>
                <w:i/>
                <w:sz w:val="18"/>
                <w:szCs w:val="18"/>
                <w:lang w:eastAsia="sk-SK"/>
              </w:rPr>
            </w:pPr>
            <w:r w:rsidRPr="002C26F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5D6DE94C" w14:textId="77777777" w:rsidR="00103032" w:rsidRPr="002C26FE" w:rsidRDefault="00103032" w:rsidP="00E074C0">
            <w:pPr>
              <w:spacing w:after="0" w:line="240" w:lineRule="auto"/>
              <w:jc w:val="both"/>
              <w:rPr>
                <w:rFonts w:ascii="Times New Roman" w:eastAsia="Calibri" w:hAnsi="Times New Roman" w:cs="Times New Roman"/>
                <w:i/>
                <w:sz w:val="20"/>
                <w:szCs w:val="20"/>
                <w:lang w:eastAsia="sk-SK"/>
              </w:rPr>
            </w:pPr>
            <w:r w:rsidRPr="002C26FE">
              <w:rPr>
                <w:rFonts w:ascii="Times New Roman" w:eastAsia="Calibri" w:hAnsi="Times New Roman" w:cs="Times New Roman"/>
                <w:b/>
                <w:i/>
                <w:sz w:val="20"/>
                <w:szCs w:val="20"/>
                <w:lang w:eastAsia="sk-SK"/>
              </w:rPr>
              <w:t xml:space="preserve">Popíšte </w:t>
            </w:r>
            <w:r w:rsidRPr="002C26F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gridSpan w:val="4"/>
            <w:tcBorders>
              <w:top w:val="single" w:sz="4" w:space="0" w:color="auto"/>
              <w:bottom w:val="single" w:sz="4" w:space="0" w:color="auto"/>
            </w:tcBorders>
            <w:shd w:val="clear" w:color="auto" w:fill="auto"/>
          </w:tcPr>
          <w:p w14:paraId="5C9BDDF4" w14:textId="77777777" w:rsidR="00103032" w:rsidRPr="002C26FE" w:rsidRDefault="00103032" w:rsidP="00E074C0">
            <w:pPr>
              <w:spacing w:after="0" w:line="240" w:lineRule="auto"/>
              <w:contextualSpacing/>
              <w:jc w:val="both"/>
              <w:rPr>
                <w:rFonts w:ascii="Times New Roman" w:eastAsia="Calibri" w:hAnsi="Times New Roman" w:cs="Times New Roman"/>
                <w:sz w:val="20"/>
                <w:szCs w:val="20"/>
                <w:lang w:eastAsia="sk-SK"/>
              </w:rPr>
            </w:pPr>
            <w:r w:rsidRPr="002C26FE">
              <w:rPr>
                <w:rFonts w:ascii="Times New Roman" w:eastAsia="Calibri" w:hAnsi="Times New Roman" w:cs="Times New Roman"/>
                <w:sz w:val="20"/>
                <w:szCs w:val="20"/>
                <w:lang w:eastAsia="sk-SK"/>
              </w:rPr>
              <w:t xml:space="preserve">Domácnosti budú nepriamo pozitívne ovplyvnené tým, že sa podpora prioritným okresom bude sústreďovať na zlepšovanie oblastí negatívne ovplyvňujúcich ukazovateľ regionálneho rozvoja. Identifikované kľúčové oblasti regionálneho rozvoja vstupujúce do výpočtu ukazovateľa regionálneho rozvoja zásadne vplývajú na životnú úroveň obyvateľov v nasledovných oblastiach: </w:t>
            </w:r>
          </w:p>
          <w:p w14:paraId="629EAF35" w14:textId="77777777" w:rsidR="00103032" w:rsidRPr="002C26FE" w:rsidRDefault="00103032" w:rsidP="00E074C0">
            <w:pPr>
              <w:spacing w:after="0" w:line="240" w:lineRule="auto"/>
              <w:ind w:left="576" w:hanging="283"/>
              <w:contextualSpacing/>
              <w:jc w:val="both"/>
              <w:rPr>
                <w:rFonts w:ascii="Times New Roman" w:eastAsia="Calibri" w:hAnsi="Times New Roman" w:cs="Times New Roman"/>
                <w:sz w:val="20"/>
                <w:szCs w:val="20"/>
                <w:lang w:eastAsia="sk-SK"/>
              </w:rPr>
            </w:pPr>
            <w:r w:rsidRPr="002C26FE">
              <w:rPr>
                <w:rFonts w:ascii="Times New Roman" w:eastAsia="Calibri" w:hAnsi="Times New Roman" w:cs="Times New Roman"/>
                <w:sz w:val="20"/>
                <w:szCs w:val="20"/>
                <w:lang w:eastAsia="sk-SK"/>
              </w:rPr>
              <w:t>a)</w:t>
            </w:r>
            <w:r w:rsidRPr="002C26FE">
              <w:rPr>
                <w:rFonts w:ascii="Times New Roman" w:eastAsia="Calibri" w:hAnsi="Times New Roman" w:cs="Times New Roman"/>
                <w:sz w:val="20"/>
                <w:szCs w:val="20"/>
                <w:lang w:eastAsia="sk-SK"/>
              </w:rPr>
              <w:tab/>
              <w:t xml:space="preserve">sociálno-ekonomická oblasť, </w:t>
            </w:r>
          </w:p>
          <w:p w14:paraId="7CB46EB9" w14:textId="77777777" w:rsidR="00103032" w:rsidRPr="002C26FE" w:rsidRDefault="00103032" w:rsidP="00E074C0">
            <w:pPr>
              <w:spacing w:after="0" w:line="240" w:lineRule="auto"/>
              <w:ind w:left="576" w:hanging="283"/>
              <w:contextualSpacing/>
              <w:jc w:val="both"/>
              <w:rPr>
                <w:rFonts w:ascii="Times New Roman" w:eastAsia="Calibri" w:hAnsi="Times New Roman" w:cs="Times New Roman"/>
                <w:sz w:val="20"/>
                <w:szCs w:val="20"/>
                <w:lang w:eastAsia="sk-SK"/>
              </w:rPr>
            </w:pPr>
            <w:r w:rsidRPr="002C26FE">
              <w:rPr>
                <w:rFonts w:ascii="Times New Roman" w:eastAsia="Calibri" w:hAnsi="Times New Roman" w:cs="Times New Roman"/>
                <w:sz w:val="20"/>
                <w:szCs w:val="20"/>
                <w:lang w:eastAsia="sk-SK"/>
              </w:rPr>
              <w:t>b)</w:t>
            </w:r>
            <w:r w:rsidRPr="002C26FE">
              <w:rPr>
                <w:rFonts w:ascii="Times New Roman" w:eastAsia="Calibri" w:hAnsi="Times New Roman" w:cs="Times New Roman"/>
                <w:sz w:val="20"/>
                <w:szCs w:val="20"/>
                <w:lang w:eastAsia="sk-SK"/>
              </w:rPr>
              <w:tab/>
              <w:t>demografický stav,</w:t>
            </w:r>
          </w:p>
          <w:p w14:paraId="3108B3AE" w14:textId="77777777" w:rsidR="00103032" w:rsidRPr="002C26FE" w:rsidRDefault="00103032" w:rsidP="00E074C0">
            <w:pPr>
              <w:spacing w:after="0" w:line="240" w:lineRule="auto"/>
              <w:ind w:left="576" w:hanging="283"/>
              <w:contextualSpacing/>
              <w:jc w:val="both"/>
              <w:rPr>
                <w:rFonts w:ascii="Times New Roman" w:eastAsia="Calibri" w:hAnsi="Times New Roman" w:cs="Times New Roman"/>
                <w:sz w:val="20"/>
                <w:szCs w:val="20"/>
                <w:lang w:eastAsia="sk-SK"/>
              </w:rPr>
            </w:pPr>
            <w:r w:rsidRPr="002C26FE">
              <w:rPr>
                <w:rFonts w:ascii="Times New Roman" w:eastAsia="Calibri" w:hAnsi="Times New Roman" w:cs="Times New Roman"/>
                <w:sz w:val="20"/>
                <w:szCs w:val="20"/>
                <w:lang w:eastAsia="sk-SK"/>
              </w:rPr>
              <w:t>c)</w:t>
            </w:r>
            <w:r w:rsidRPr="002C26FE">
              <w:rPr>
                <w:rFonts w:ascii="Times New Roman" w:eastAsia="Calibri" w:hAnsi="Times New Roman" w:cs="Times New Roman"/>
                <w:sz w:val="20"/>
                <w:szCs w:val="20"/>
                <w:lang w:eastAsia="sk-SK"/>
              </w:rPr>
              <w:tab/>
              <w:t>prístup k verejnej infraštruktúre a základným službám.</w:t>
            </w:r>
          </w:p>
        </w:tc>
      </w:tr>
      <w:tr w:rsidR="00103032" w:rsidRPr="002C26FE" w14:paraId="245A5AE1" w14:textId="77777777" w:rsidTr="008A14F7">
        <w:trPr>
          <w:trHeight w:val="397"/>
          <w:jc w:val="center"/>
        </w:trPr>
        <w:tc>
          <w:tcPr>
            <w:tcW w:w="129" w:type="pct"/>
            <w:vMerge w:val="restart"/>
            <w:tcBorders>
              <w:top w:val="single" w:sz="4" w:space="0" w:color="auto"/>
            </w:tcBorders>
            <w:shd w:val="clear" w:color="auto" w:fill="auto"/>
            <w:vAlign w:val="center"/>
          </w:tcPr>
          <w:p w14:paraId="392B5F15" w14:textId="77777777" w:rsidR="00103032" w:rsidRPr="002C26FE" w:rsidRDefault="00103032" w:rsidP="00E074C0">
            <w:pPr>
              <w:spacing w:after="0" w:line="240" w:lineRule="auto"/>
              <w:jc w:val="center"/>
              <w:rPr>
                <w:rFonts w:ascii="Times New Roman" w:eastAsia="Calibri" w:hAnsi="Times New Roman" w:cs="Times New Roman"/>
                <w:i/>
                <w:sz w:val="18"/>
                <w:szCs w:val="18"/>
                <w:lang w:eastAsia="sk-SK"/>
              </w:rPr>
            </w:pPr>
            <w:r w:rsidRPr="002C26F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4FEB8C35" w14:textId="77777777" w:rsidR="00103032" w:rsidRPr="002C26FE" w:rsidRDefault="00103032" w:rsidP="00E074C0">
            <w:pPr>
              <w:spacing w:after="0" w:line="240" w:lineRule="auto"/>
              <w:rPr>
                <w:rFonts w:ascii="Times New Roman" w:eastAsia="Calibri" w:hAnsi="Times New Roman" w:cs="Times New Roman"/>
                <w:i/>
                <w:sz w:val="20"/>
                <w:szCs w:val="20"/>
                <w:lang w:eastAsia="sk-SK"/>
              </w:rPr>
            </w:pPr>
            <w:r w:rsidRPr="002C26FE">
              <w:rPr>
                <w:rFonts w:ascii="Times New Roman" w:eastAsia="Calibri" w:hAnsi="Times New Roman" w:cs="Times New Roman"/>
                <w:b/>
                <w:i/>
                <w:sz w:val="20"/>
                <w:szCs w:val="20"/>
                <w:lang w:eastAsia="sk-SK"/>
              </w:rPr>
              <w:t xml:space="preserve">Špecifikujte </w:t>
            </w:r>
            <w:r w:rsidRPr="002C26FE">
              <w:rPr>
                <w:rFonts w:ascii="Times New Roman" w:eastAsia="Calibri" w:hAnsi="Times New Roman" w:cs="Times New Roman"/>
                <w:i/>
                <w:sz w:val="20"/>
                <w:szCs w:val="20"/>
                <w:lang w:eastAsia="sk-SK"/>
              </w:rPr>
              <w:t>ovplyvnené skupiny:</w:t>
            </w:r>
          </w:p>
        </w:tc>
        <w:tc>
          <w:tcPr>
            <w:tcW w:w="3229" w:type="pct"/>
            <w:gridSpan w:val="4"/>
            <w:tcBorders>
              <w:top w:val="single" w:sz="4" w:space="0" w:color="auto"/>
            </w:tcBorders>
            <w:shd w:val="clear" w:color="auto" w:fill="auto"/>
          </w:tcPr>
          <w:p w14:paraId="1A6EB675" w14:textId="77777777" w:rsidR="00103032" w:rsidRPr="002C26FE" w:rsidRDefault="00103032" w:rsidP="00E074C0">
            <w:pPr>
              <w:spacing w:after="0" w:line="240" w:lineRule="auto"/>
              <w:rPr>
                <w:rFonts w:ascii="Times New Roman" w:eastAsia="Calibri" w:hAnsi="Times New Roman" w:cs="Times New Roman"/>
                <w:sz w:val="20"/>
                <w:szCs w:val="20"/>
                <w:lang w:eastAsia="sk-SK"/>
              </w:rPr>
            </w:pPr>
            <w:r w:rsidRPr="002C26FE">
              <w:rPr>
                <w:rFonts w:ascii="Times New Roman" w:eastAsia="Calibri" w:hAnsi="Times New Roman" w:cs="Times New Roman"/>
                <w:sz w:val="20"/>
                <w:szCs w:val="20"/>
                <w:lang w:eastAsia="sk-SK"/>
              </w:rPr>
              <w:t>Obyvatelia na území prioritných okresov.</w:t>
            </w:r>
          </w:p>
        </w:tc>
      </w:tr>
      <w:tr w:rsidR="00103032" w:rsidRPr="002C26FE" w14:paraId="3CB5DA0B" w14:textId="77777777" w:rsidTr="008A14F7">
        <w:trPr>
          <w:trHeight w:val="397"/>
          <w:jc w:val="center"/>
        </w:trPr>
        <w:tc>
          <w:tcPr>
            <w:tcW w:w="129" w:type="pct"/>
            <w:vMerge/>
            <w:shd w:val="clear" w:color="auto" w:fill="auto"/>
            <w:vAlign w:val="center"/>
          </w:tcPr>
          <w:p w14:paraId="395D424E" w14:textId="77777777" w:rsidR="00103032" w:rsidRPr="002C26FE" w:rsidRDefault="00103032" w:rsidP="00E074C0">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9C578A3" w14:textId="77777777" w:rsidR="00103032" w:rsidRPr="002C26FE" w:rsidRDefault="00103032" w:rsidP="00E074C0">
            <w:pPr>
              <w:spacing w:after="0" w:line="240" w:lineRule="auto"/>
              <w:rPr>
                <w:rFonts w:ascii="Times New Roman" w:eastAsia="Calibri" w:hAnsi="Times New Roman" w:cs="Times New Roman"/>
                <w:i/>
                <w:sz w:val="20"/>
                <w:szCs w:val="20"/>
                <w:lang w:eastAsia="sk-SK"/>
              </w:rPr>
            </w:pPr>
            <w:r w:rsidRPr="002C26FE">
              <w:rPr>
                <w:rFonts w:ascii="Times New Roman" w:eastAsia="Calibri" w:hAnsi="Times New Roman" w:cs="Times New Roman"/>
                <w:i/>
                <w:sz w:val="18"/>
                <w:szCs w:val="20"/>
                <w:lang w:eastAsia="sk-SK"/>
              </w:rPr>
              <w:t>Ovplyvnená skupina č. 3</w:t>
            </w:r>
          </w:p>
        </w:tc>
        <w:tc>
          <w:tcPr>
            <w:tcW w:w="3229" w:type="pct"/>
            <w:gridSpan w:val="4"/>
            <w:tcBorders>
              <w:top w:val="dotted" w:sz="4" w:space="0" w:color="auto"/>
            </w:tcBorders>
            <w:shd w:val="clear" w:color="auto" w:fill="auto"/>
          </w:tcPr>
          <w:p w14:paraId="37B1D7F0" w14:textId="77777777" w:rsidR="00103032" w:rsidRPr="002C26FE" w:rsidRDefault="00103032" w:rsidP="00E074C0">
            <w:pPr>
              <w:spacing w:after="0" w:line="240" w:lineRule="auto"/>
              <w:rPr>
                <w:rFonts w:ascii="Times New Roman" w:eastAsia="Calibri" w:hAnsi="Times New Roman" w:cs="Times New Roman"/>
                <w:sz w:val="20"/>
                <w:szCs w:val="20"/>
                <w:lang w:eastAsia="sk-SK"/>
              </w:rPr>
            </w:pPr>
            <w:r w:rsidRPr="002C26FE">
              <w:rPr>
                <w:rFonts w:ascii="Times New Roman" w:eastAsia="Calibri" w:hAnsi="Times New Roman" w:cs="Times New Roman"/>
                <w:i/>
                <w:sz w:val="18"/>
                <w:szCs w:val="20"/>
                <w:lang w:eastAsia="sk-SK"/>
              </w:rPr>
              <w:t>Ovplyvnená skupina č. 2</w:t>
            </w:r>
          </w:p>
        </w:tc>
      </w:tr>
      <w:tr w:rsidR="00103032" w:rsidRPr="002C26FE" w14:paraId="6C5A1F12" w14:textId="77777777" w:rsidTr="008A14F7">
        <w:trPr>
          <w:trHeight w:val="454"/>
          <w:jc w:val="center"/>
        </w:trPr>
        <w:tc>
          <w:tcPr>
            <w:tcW w:w="129" w:type="pct"/>
            <w:tcBorders>
              <w:top w:val="dotted" w:sz="4" w:space="0" w:color="auto"/>
            </w:tcBorders>
            <w:shd w:val="clear" w:color="auto" w:fill="F2F2F2"/>
            <w:vAlign w:val="center"/>
          </w:tcPr>
          <w:p w14:paraId="277AB941" w14:textId="77777777" w:rsidR="00103032" w:rsidRPr="002C26FE" w:rsidRDefault="00103032" w:rsidP="00E074C0">
            <w:pPr>
              <w:spacing w:after="0" w:line="240" w:lineRule="auto"/>
              <w:jc w:val="center"/>
              <w:rPr>
                <w:rFonts w:ascii="Times New Roman" w:eastAsia="Calibri" w:hAnsi="Times New Roman" w:cs="Times New Roman"/>
                <w:i/>
                <w:sz w:val="18"/>
                <w:szCs w:val="18"/>
                <w:lang w:eastAsia="sk-SK"/>
              </w:rPr>
            </w:pPr>
            <w:r w:rsidRPr="002C26FE">
              <w:rPr>
                <w:rFonts w:ascii="Times New Roman" w:eastAsia="Calibri" w:hAnsi="Times New Roman" w:cs="Times New Roman"/>
                <w:i/>
                <w:sz w:val="18"/>
                <w:szCs w:val="18"/>
                <w:lang w:eastAsia="sk-SK"/>
              </w:rPr>
              <w:t>d)</w:t>
            </w:r>
          </w:p>
        </w:tc>
        <w:tc>
          <w:tcPr>
            <w:tcW w:w="4871" w:type="pct"/>
            <w:gridSpan w:val="5"/>
            <w:tcBorders>
              <w:top w:val="dotted" w:sz="4" w:space="0" w:color="auto"/>
            </w:tcBorders>
            <w:shd w:val="clear" w:color="auto" w:fill="F2F2F2"/>
            <w:vAlign w:val="center"/>
          </w:tcPr>
          <w:p w14:paraId="2A21C39D" w14:textId="77777777" w:rsidR="00103032" w:rsidRPr="002C26FE" w:rsidRDefault="00103032" w:rsidP="00E074C0">
            <w:pPr>
              <w:spacing w:after="0" w:line="240" w:lineRule="auto"/>
              <w:rPr>
                <w:rFonts w:ascii="Times New Roman" w:eastAsia="Calibri" w:hAnsi="Times New Roman" w:cs="Times New Roman"/>
                <w:sz w:val="20"/>
                <w:szCs w:val="20"/>
                <w:lang w:eastAsia="sk-SK"/>
              </w:rPr>
            </w:pPr>
            <w:r w:rsidRPr="002C26FE">
              <w:rPr>
                <w:rFonts w:ascii="Times New Roman" w:eastAsia="Calibri" w:hAnsi="Times New Roman" w:cs="Times New Roman"/>
                <w:b/>
                <w:i/>
                <w:sz w:val="20"/>
                <w:szCs w:val="20"/>
                <w:lang w:eastAsia="sk-SK"/>
              </w:rPr>
              <w:t>Kvantifikujte</w:t>
            </w:r>
            <w:r w:rsidRPr="002C26FE">
              <w:rPr>
                <w:rFonts w:ascii="Times New Roman" w:eastAsia="Calibri" w:hAnsi="Times New Roman" w:cs="Times New Roman"/>
                <w:i/>
                <w:sz w:val="20"/>
                <w:szCs w:val="20"/>
                <w:lang w:eastAsia="sk-SK"/>
              </w:rPr>
              <w:t xml:space="preserve"> rast príjmov alebo pokles výdavkov </w:t>
            </w:r>
            <w:r w:rsidRPr="002C26FE">
              <w:rPr>
                <w:rFonts w:ascii="Times New Roman" w:eastAsia="Calibri" w:hAnsi="Times New Roman" w:cs="Times New Roman"/>
                <w:b/>
                <w:i/>
                <w:sz w:val="20"/>
                <w:szCs w:val="20"/>
                <w:lang w:eastAsia="sk-SK"/>
              </w:rPr>
              <w:t>za jednotlivé</w:t>
            </w:r>
            <w:r w:rsidRPr="002C26FE">
              <w:rPr>
                <w:rFonts w:ascii="Times New Roman" w:eastAsia="Calibri" w:hAnsi="Times New Roman" w:cs="Times New Roman"/>
                <w:i/>
                <w:sz w:val="20"/>
                <w:szCs w:val="20"/>
                <w:lang w:eastAsia="sk-SK"/>
              </w:rPr>
              <w:t xml:space="preserve"> </w:t>
            </w:r>
            <w:r w:rsidRPr="002C26FE">
              <w:rPr>
                <w:rFonts w:ascii="Times New Roman" w:eastAsia="Calibri" w:hAnsi="Times New Roman" w:cs="Times New Roman"/>
                <w:b/>
                <w:i/>
                <w:sz w:val="20"/>
                <w:szCs w:val="20"/>
                <w:lang w:eastAsia="sk-SK"/>
              </w:rPr>
              <w:t>ovplyvnené</w:t>
            </w:r>
            <w:r w:rsidRPr="002C26FE">
              <w:rPr>
                <w:rFonts w:ascii="Times New Roman" w:eastAsia="Calibri" w:hAnsi="Times New Roman" w:cs="Times New Roman"/>
                <w:i/>
                <w:sz w:val="20"/>
                <w:szCs w:val="20"/>
                <w:lang w:eastAsia="sk-SK"/>
              </w:rPr>
              <w:t xml:space="preserve"> </w:t>
            </w:r>
            <w:r w:rsidRPr="002C26FE">
              <w:rPr>
                <w:rFonts w:ascii="Times New Roman" w:eastAsia="Calibri" w:hAnsi="Times New Roman" w:cs="Times New Roman"/>
                <w:b/>
                <w:i/>
                <w:sz w:val="20"/>
                <w:szCs w:val="20"/>
                <w:lang w:eastAsia="sk-SK"/>
              </w:rPr>
              <w:t>skupiny</w:t>
            </w:r>
            <w:r w:rsidRPr="002C26F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103032" w:rsidRPr="002C26FE" w14:paraId="2F43BD4B" w14:textId="77777777" w:rsidTr="008A14F7">
        <w:trPr>
          <w:trHeight w:val="680"/>
          <w:jc w:val="center"/>
        </w:trPr>
        <w:tc>
          <w:tcPr>
            <w:tcW w:w="129" w:type="pct"/>
            <w:vMerge w:val="restart"/>
            <w:tcBorders>
              <w:top w:val="dotted" w:sz="4" w:space="0" w:color="auto"/>
            </w:tcBorders>
            <w:shd w:val="clear" w:color="auto" w:fill="auto"/>
            <w:vAlign w:val="center"/>
          </w:tcPr>
          <w:p w14:paraId="5866E8DA" w14:textId="77777777" w:rsidR="00103032" w:rsidRPr="002C26FE" w:rsidRDefault="00103032" w:rsidP="00E074C0">
            <w:pPr>
              <w:spacing w:after="0" w:line="240" w:lineRule="auto"/>
              <w:jc w:val="center"/>
              <w:rPr>
                <w:rFonts w:ascii="Times New Roman" w:eastAsia="Calibri" w:hAnsi="Times New Roman" w:cs="Times New Roman"/>
                <w:i/>
                <w:sz w:val="18"/>
                <w:szCs w:val="18"/>
                <w:lang w:eastAsia="sk-SK"/>
              </w:rPr>
            </w:pPr>
            <w:r w:rsidRPr="002C26F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7EFFE203" w14:textId="77777777" w:rsidR="00103032" w:rsidRPr="002C26FE" w:rsidRDefault="00103032" w:rsidP="00103032">
            <w:pPr>
              <w:numPr>
                <w:ilvl w:val="0"/>
                <w:numId w:val="8"/>
              </w:numPr>
              <w:spacing w:after="0" w:line="240" w:lineRule="auto"/>
              <w:contextualSpacing/>
              <w:jc w:val="both"/>
              <w:rPr>
                <w:rFonts w:ascii="Times New Roman" w:eastAsia="Calibri" w:hAnsi="Times New Roman" w:cs="Times New Roman"/>
                <w:i/>
                <w:sz w:val="18"/>
                <w:szCs w:val="20"/>
                <w:lang w:eastAsia="sk-SK"/>
              </w:rPr>
            </w:pPr>
            <w:r w:rsidRPr="002C26FE">
              <w:rPr>
                <w:rFonts w:ascii="Times New Roman" w:eastAsia="Calibri" w:hAnsi="Times New Roman" w:cs="Times New Roman"/>
                <w:i/>
                <w:sz w:val="18"/>
                <w:szCs w:val="20"/>
                <w:lang w:eastAsia="sk-SK"/>
              </w:rPr>
              <w:t>priemerný rast príjmov/ pokles výdavkov v skupine v eurách a/alebo v % / obdobie:</w:t>
            </w:r>
          </w:p>
          <w:p w14:paraId="398E7FBB" w14:textId="77777777" w:rsidR="00103032" w:rsidRPr="002C26FE" w:rsidRDefault="00103032" w:rsidP="00103032">
            <w:pPr>
              <w:numPr>
                <w:ilvl w:val="0"/>
                <w:numId w:val="8"/>
              </w:numPr>
              <w:spacing w:after="0" w:line="240" w:lineRule="auto"/>
              <w:contextualSpacing/>
              <w:jc w:val="both"/>
              <w:rPr>
                <w:rFonts w:ascii="Times New Roman" w:eastAsia="Calibri" w:hAnsi="Times New Roman" w:cs="Times New Roman"/>
                <w:i/>
                <w:sz w:val="20"/>
                <w:szCs w:val="20"/>
                <w:lang w:eastAsia="sk-SK"/>
              </w:rPr>
            </w:pPr>
            <w:r w:rsidRPr="002C26FE">
              <w:rPr>
                <w:rFonts w:ascii="Times New Roman" w:eastAsia="Calibri" w:hAnsi="Times New Roman" w:cs="Times New Roman"/>
                <w:i/>
                <w:sz w:val="18"/>
                <w:szCs w:val="20"/>
                <w:lang w:eastAsia="sk-SK"/>
              </w:rPr>
              <w:t>veľkosť skupiny (počet obyvateľov):</w:t>
            </w:r>
          </w:p>
        </w:tc>
        <w:tc>
          <w:tcPr>
            <w:tcW w:w="3229" w:type="pct"/>
            <w:gridSpan w:val="4"/>
            <w:tcBorders>
              <w:top w:val="dotted" w:sz="4" w:space="0" w:color="auto"/>
            </w:tcBorders>
            <w:shd w:val="clear" w:color="auto" w:fill="auto"/>
          </w:tcPr>
          <w:p w14:paraId="2AC6FF7A" w14:textId="77777777" w:rsidR="00103032" w:rsidRPr="002C26FE" w:rsidRDefault="00103032" w:rsidP="00E074C0">
            <w:pPr>
              <w:spacing w:after="0" w:line="240" w:lineRule="auto"/>
              <w:rPr>
                <w:rFonts w:ascii="Times New Roman" w:eastAsia="Calibri" w:hAnsi="Times New Roman" w:cs="Times New Roman"/>
                <w:sz w:val="20"/>
                <w:szCs w:val="20"/>
                <w:lang w:eastAsia="sk-SK"/>
              </w:rPr>
            </w:pPr>
            <w:r w:rsidRPr="002C26FE">
              <w:rPr>
                <w:rFonts w:ascii="Times New Roman" w:eastAsia="Calibri" w:hAnsi="Times New Roman" w:cs="Times New Roman"/>
                <w:sz w:val="18"/>
                <w:szCs w:val="20"/>
                <w:lang w:eastAsia="sk-SK"/>
              </w:rPr>
              <w:t xml:space="preserve">Nie je možné kvantifikovať. </w:t>
            </w:r>
          </w:p>
        </w:tc>
      </w:tr>
      <w:tr w:rsidR="00103032" w:rsidRPr="002C26FE" w14:paraId="54A36E6D" w14:textId="77777777" w:rsidTr="008A14F7">
        <w:trPr>
          <w:trHeight w:val="680"/>
          <w:jc w:val="center"/>
        </w:trPr>
        <w:tc>
          <w:tcPr>
            <w:tcW w:w="129" w:type="pct"/>
            <w:vMerge/>
            <w:shd w:val="clear" w:color="auto" w:fill="auto"/>
            <w:vAlign w:val="center"/>
          </w:tcPr>
          <w:p w14:paraId="54C1B525" w14:textId="77777777" w:rsidR="00103032" w:rsidRPr="002C26FE" w:rsidRDefault="00103032" w:rsidP="00E074C0">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264F308C" w14:textId="77777777" w:rsidR="00103032" w:rsidRPr="002C26FE" w:rsidRDefault="00103032" w:rsidP="00E074C0">
            <w:pPr>
              <w:spacing w:after="0" w:line="240" w:lineRule="auto"/>
              <w:rPr>
                <w:rFonts w:ascii="Times New Roman" w:eastAsia="Calibri" w:hAnsi="Times New Roman" w:cs="Times New Roman"/>
                <w:i/>
                <w:sz w:val="20"/>
                <w:szCs w:val="20"/>
                <w:lang w:eastAsia="sk-SK"/>
              </w:rPr>
            </w:pPr>
            <w:r w:rsidRPr="002C26FE">
              <w:rPr>
                <w:rFonts w:ascii="Times New Roman" w:eastAsia="Calibri" w:hAnsi="Times New Roman" w:cs="Times New Roman"/>
                <w:i/>
                <w:sz w:val="18"/>
                <w:szCs w:val="20"/>
                <w:lang w:eastAsia="sk-SK"/>
              </w:rPr>
              <w:t>Ovplyvnená skupina č. 3</w:t>
            </w:r>
          </w:p>
        </w:tc>
        <w:tc>
          <w:tcPr>
            <w:tcW w:w="3229" w:type="pct"/>
            <w:gridSpan w:val="4"/>
            <w:tcBorders>
              <w:top w:val="dotted" w:sz="4" w:space="0" w:color="auto"/>
            </w:tcBorders>
            <w:shd w:val="clear" w:color="auto" w:fill="auto"/>
          </w:tcPr>
          <w:p w14:paraId="4706381C" w14:textId="77777777" w:rsidR="00103032" w:rsidRPr="002C26FE" w:rsidRDefault="00103032" w:rsidP="00E074C0">
            <w:pPr>
              <w:spacing w:after="0" w:line="240" w:lineRule="auto"/>
              <w:rPr>
                <w:rFonts w:ascii="Times New Roman" w:eastAsia="Calibri" w:hAnsi="Times New Roman" w:cs="Times New Roman"/>
                <w:sz w:val="20"/>
                <w:szCs w:val="20"/>
                <w:lang w:eastAsia="sk-SK"/>
              </w:rPr>
            </w:pPr>
            <w:r w:rsidRPr="002C26FE">
              <w:rPr>
                <w:rFonts w:ascii="Times New Roman" w:eastAsia="Calibri" w:hAnsi="Times New Roman" w:cs="Times New Roman"/>
                <w:i/>
                <w:sz w:val="18"/>
                <w:szCs w:val="20"/>
                <w:lang w:eastAsia="sk-SK"/>
              </w:rPr>
              <w:t>Ovplyvnená skupina č. 2</w:t>
            </w:r>
          </w:p>
        </w:tc>
      </w:tr>
      <w:tr w:rsidR="00103032" w:rsidRPr="002C26FE" w14:paraId="5A2B1A83" w14:textId="77777777" w:rsidTr="008A14F7">
        <w:trPr>
          <w:trHeight w:val="397"/>
          <w:jc w:val="center"/>
        </w:trPr>
        <w:tc>
          <w:tcPr>
            <w:tcW w:w="129" w:type="pct"/>
            <w:tcBorders>
              <w:top w:val="dotted" w:sz="4" w:space="0" w:color="auto"/>
            </w:tcBorders>
            <w:shd w:val="clear" w:color="auto" w:fill="auto"/>
            <w:vAlign w:val="center"/>
          </w:tcPr>
          <w:p w14:paraId="1CD026CA" w14:textId="77777777" w:rsidR="00103032" w:rsidRPr="002C26FE" w:rsidRDefault="00103032" w:rsidP="00E074C0">
            <w:pPr>
              <w:spacing w:after="0" w:line="240" w:lineRule="auto"/>
              <w:jc w:val="center"/>
              <w:rPr>
                <w:rFonts w:ascii="Times New Roman" w:eastAsia="Calibri" w:hAnsi="Times New Roman" w:cs="Times New Roman"/>
                <w:i/>
                <w:sz w:val="18"/>
                <w:szCs w:val="18"/>
                <w:lang w:eastAsia="sk-SK"/>
              </w:rPr>
            </w:pPr>
            <w:r w:rsidRPr="002C26F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786CC907" w14:textId="77777777" w:rsidR="00103032" w:rsidRPr="002C26FE" w:rsidRDefault="00103032" w:rsidP="00E074C0">
            <w:pPr>
              <w:spacing w:after="0" w:line="240" w:lineRule="auto"/>
              <w:rPr>
                <w:rFonts w:ascii="Times New Roman" w:eastAsia="Calibri" w:hAnsi="Times New Roman" w:cs="Times New Roman"/>
                <w:i/>
                <w:sz w:val="20"/>
                <w:szCs w:val="20"/>
                <w:lang w:eastAsia="sk-SK"/>
              </w:rPr>
            </w:pPr>
            <w:r w:rsidRPr="002C26FE">
              <w:rPr>
                <w:rFonts w:ascii="Times New Roman" w:eastAsia="Calibri" w:hAnsi="Times New Roman" w:cs="Times New Roman"/>
                <w:i/>
                <w:sz w:val="20"/>
                <w:szCs w:val="20"/>
                <w:lang w:eastAsia="sk-SK"/>
              </w:rPr>
              <w:t>Dôvod chýbajúcej kvantifikácie:</w:t>
            </w:r>
          </w:p>
        </w:tc>
        <w:tc>
          <w:tcPr>
            <w:tcW w:w="3229" w:type="pct"/>
            <w:gridSpan w:val="4"/>
            <w:tcBorders>
              <w:top w:val="dotted" w:sz="4" w:space="0" w:color="auto"/>
            </w:tcBorders>
            <w:shd w:val="clear" w:color="auto" w:fill="auto"/>
          </w:tcPr>
          <w:p w14:paraId="006913D9" w14:textId="77777777" w:rsidR="00103032" w:rsidRPr="002C26FE" w:rsidRDefault="00103032" w:rsidP="00E074C0">
            <w:pPr>
              <w:spacing w:after="0" w:line="240" w:lineRule="auto"/>
              <w:jc w:val="both"/>
              <w:rPr>
                <w:rFonts w:ascii="Times New Roman" w:eastAsia="Calibri" w:hAnsi="Times New Roman" w:cs="Times New Roman"/>
                <w:sz w:val="20"/>
                <w:szCs w:val="20"/>
                <w:lang w:eastAsia="sk-SK"/>
              </w:rPr>
            </w:pPr>
            <w:r w:rsidRPr="002C26FE">
              <w:rPr>
                <w:rFonts w:ascii="Times New Roman" w:eastAsia="Calibri" w:hAnsi="Times New Roman" w:cs="Times New Roman"/>
                <w:sz w:val="20"/>
                <w:szCs w:val="20"/>
                <w:lang w:eastAsia="sk-SK"/>
              </w:rPr>
              <w:t>Vzhľadom na to, že hodnoty ukazovateľa regionálneho rozvoja sa budú každoročne meniť a upravovať aj v dôsledku udelenia podpory na realizáciu projektov v jednotlivých prioritných okresoch, v súčasnosti nie je možná kvantifikácia priemerného rastu príjmov/pokles výdavkov v skupine.</w:t>
            </w:r>
          </w:p>
        </w:tc>
      </w:tr>
      <w:tr w:rsidR="00103032" w:rsidRPr="002C26FE" w14:paraId="1D1B3A97" w14:textId="77777777" w:rsidTr="008A14F7">
        <w:trPr>
          <w:trHeight w:val="170"/>
          <w:jc w:val="center"/>
        </w:trPr>
        <w:tc>
          <w:tcPr>
            <w:tcW w:w="129" w:type="pct"/>
            <w:tcBorders>
              <w:top w:val="nil"/>
              <w:bottom w:val="single" w:sz="4" w:space="0" w:color="auto"/>
            </w:tcBorders>
            <w:shd w:val="clear" w:color="auto" w:fill="F2F2F2"/>
            <w:vAlign w:val="center"/>
          </w:tcPr>
          <w:p w14:paraId="42A4F3A6" w14:textId="77777777" w:rsidR="00103032" w:rsidRPr="002C26FE" w:rsidRDefault="00103032" w:rsidP="00E074C0">
            <w:pPr>
              <w:spacing w:after="0" w:line="240" w:lineRule="auto"/>
              <w:jc w:val="center"/>
              <w:rPr>
                <w:rFonts w:ascii="Times New Roman" w:eastAsia="Calibri" w:hAnsi="Times New Roman" w:cs="Times New Roman"/>
                <w:i/>
                <w:sz w:val="18"/>
                <w:szCs w:val="18"/>
                <w:lang w:eastAsia="sk-SK"/>
              </w:rPr>
            </w:pPr>
            <w:r w:rsidRPr="002C26FE">
              <w:rPr>
                <w:rFonts w:ascii="Times New Roman" w:eastAsia="Calibri" w:hAnsi="Times New Roman" w:cs="Times New Roman"/>
                <w:i/>
                <w:sz w:val="18"/>
                <w:szCs w:val="18"/>
                <w:lang w:eastAsia="sk-SK"/>
              </w:rPr>
              <w:t>g)</w:t>
            </w:r>
          </w:p>
        </w:tc>
        <w:tc>
          <w:tcPr>
            <w:tcW w:w="4871" w:type="pct"/>
            <w:gridSpan w:val="5"/>
            <w:tcBorders>
              <w:top w:val="nil"/>
              <w:bottom w:val="single" w:sz="4" w:space="0" w:color="auto"/>
            </w:tcBorders>
            <w:shd w:val="clear" w:color="auto" w:fill="F2F2F2"/>
            <w:vAlign w:val="center"/>
          </w:tcPr>
          <w:p w14:paraId="4D240A49" w14:textId="77777777" w:rsidR="00103032" w:rsidRPr="002C26FE" w:rsidRDefault="00103032" w:rsidP="00E074C0">
            <w:pPr>
              <w:spacing w:after="0" w:line="240" w:lineRule="auto"/>
              <w:rPr>
                <w:rFonts w:ascii="Times New Roman" w:eastAsia="Calibri" w:hAnsi="Times New Roman" w:cs="Times New Roman"/>
                <w:b/>
                <w:i/>
                <w:sz w:val="20"/>
                <w:szCs w:val="20"/>
                <w:lang w:eastAsia="sk-SK"/>
              </w:rPr>
            </w:pPr>
            <w:r w:rsidRPr="002C26FE">
              <w:rPr>
                <w:rFonts w:ascii="Times New Roman" w:eastAsia="Calibri" w:hAnsi="Times New Roman" w:cs="Times New Roman"/>
                <w:b/>
                <w:i/>
                <w:sz w:val="20"/>
                <w:szCs w:val="20"/>
                <w:lang w:eastAsia="sk-SK"/>
              </w:rPr>
              <w:t>4.1.1.1</w:t>
            </w:r>
            <w:r w:rsidRPr="002C26FE">
              <w:rPr>
                <w:rFonts w:ascii="Times New Roman" w:eastAsia="Calibri" w:hAnsi="Times New Roman" w:cs="Times New Roman"/>
                <w:i/>
                <w:sz w:val="20"/>
                <w:szCs w:val="20"/>
                <w:lang w:eastAsia="sk-SK"/>
              </w:rPr>
              <w:t xml:space="preserve"> </w:t>
            </w:r>
            <w:r w:rsidRPr="002C26FE">
              <w:rPr>
                <w:rFonts w:ascii="Times New Roman" w:eastAsia="Calibri" w:hAnsi="Times New Roman" w:cs="Times New Roman"/>
                <w:b/>
                <w:i/>
                <w:sz w:val="20"/>
                <w:szCs w:val="20"/>
                <w:lang w:eastAsia="sk-SK"/>
              </w:rPr>
              <w:t>Z toho pozitívny vplyv na skupiny v riziku chudoby alebo sociálneho vylúčenia</w:t>
            </w:r>
          </w:p>
          <w:p w14:paraId="7AAB6A55" w14:textId="77777777" w:rsidR="00103032" w:rsidRPr="002C26FE" w:rsidRDefault="00103032" w:rsidP="00E074C0">
            <w:pPr>
              <w:spacing w:after="0" w:line="240" w:lineRule="auto"/>
              <w:rPr>
                <w:rFonts w:ascii="Times New Roman" w:eastAsia="Calibri" w:hAnsi="Times New Roman" w:cs="Times New Roman"/>
                <w:b/>
                <w:sz w:val="20"/>
                <w:szCs w:val="20"/>
                <w:lang w:eastAsia="sk-SK"/>
              </w:rPr>
            </w:pPr>
            <w:r w:rsidRPr="002C26F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103032" w:rsidRPr="002C26FE" w14:paraId="34AE17FB" w14:textId="77777777" w:rsidTr="008A14F7">
        <w:trPr>
          <w:trHeight w:val="759"/>
          <w:jc w:val="center"/>
        </w:trPr>
        <w:tc>
          <w:tcPr>
            <w:tcW w:w="129" w:type="pct"/>
            <w:tcBorders>
              <w:top w:val="single" w:sz="4" w:space="0" w:color="auto"/>
              <w:bottom w:val="single" w:sz="4" w:space="0" w:color="auto"/>
            </w:tcBorders>
            <w:shd w:val="clear" w:color="auto" w:fill="auto"/>
            <w:vAlign w:val="center"/>
          </w:tcPr>
          <w:p w14:paraId="38A36223" w14:textId="77777777" w:rsidR="00103032" w:rsidRPr="002C26FE" w:rsidRDefault="00103032" w:rsidP="00E074C0">
            <w:pPr>
              <w:spacing w:after="0" w:line="240" w:lineRule="auto"/>
              <w:jc w:val="center"/>
              <w:rPr>
                <w:rFonts w:ascii="Times New Roman" w:eastAsia="Calibri" w:hAnsi="Times New Roman" w:cs="Times New Roman"/>
                <w:i/>
                <w:sz w:val="18"/>
                <w:szCs w:val="18"/>
                <w:lang w:eastAsia="sk-SK"/>
              </w:rPr>
            </w:pPr>
            <w:r w:rsidRPr="002C26F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6EF8A3CA" w14:textId="77777777" w:rsidR="00103032" w:rsidRPr="002C26FE" w:rsidRDefault="00103032" w:rsidP="00E074C0">
            <w:pPr>
              <w:spacing w:after="0" w:line="240" w:lineRule="auto"/>
              <w:jc w:val="both"/>
              <w:rPr>
                <w:rFonts w:ascii="Times New Roman" w:eastAsia="Calibri" w:hAnsi="Times New Roman" w:cs="Times New Roman"/>
                <w:i/>
                <w:sz w:val="20"/>
                <w:szCs w:val="20"/>
                <w:lang w:eastAsia="sk-SK"/>
              </w:rPr>
            </w:pPr>
            <w:r w:rsidRPr="002C26FE">
              <w:rPr>
                <w:rFonts w:ascii="Times New Roman" w:eastAsia="Calibri" w:hAnsi="Times New Roman" w:cs="Times New Roman"/>
                <w:b/>
                <w:i/>
                <w:sz w:val="20"/>
                <w:szCs w:val="20"/>
                <w:lang w:eastAsia="sk-SK"/>
              </w:rPr>
              <w:t xml:space="preserve">Popíšte </w:t>
            </w:r>
            <w:r w:rsidRPr="002C26F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gridSpan w:val="4"/>
            <w:tcBorders>
              <w:top w:val="single" w:sz="4" w:space="0" w:color="auto"/>
              <w:bottom w:val="single" w:sz="4" w:space="0" w:color="auto"/>
            </w:tcBorders>
            <w:shd w:val="clear" w:color="auto" w:fill="auto"/>
          </w:tcPr>
          <w:p w14:paraId="53B07CBC" w14:textId="77777777" w:rsidR="00103032" w:rsidRPr="002C26FE" w:rsidRDefault="00103032" w:rsidP="00E074C0">
            <w:pPr>
              <w:spacing w:after="0" w:line="240" w:lineRule="auto"/>
              <w:jc w:val="both"/>
              <w:rPr>
                <w:rFonts w:ascii="Times New Roman" w:eastAsia="Calibri" w:hAnsi="Times New Roman" w:cs="Times New Roman"/>
                <w:sz w:val="20"/>
                <w:szCs w:val="20"/>
                <w:lang w:eastAsia="sk-SK"/>
              </w:rPr>
            </w:pPr>
            <w:r w:rsidRPr="002C26FE">
              <w:rPr>
                <w:rFonts w:ascii="Times New Roman" w:eastAsia="Calibri" w:hAnsi="Times New Roman" w:cs="Times New Roman"/>
                <w:sz w:val="20"/>
                <w:szCs w:val="20"/>
                <w:lang w:eastAsia="sk-SK"/>
              </w:rPr>
              <w:t xml:space="preserve">Návrh zákona o podpore prioritných okresov umožňuje čerpanie regionálneho príspevku, ktorým je finančný príspevok poskytovaný z rozpočtovej kapitoly Ministerstva investícií, regionálneho rozvoja a informatizácie Slovenskej republiky v súlade s plánom rozvoja, ktorý okrem iného môže zahŕňať aj aktivity, opatrenia a úlohy cielené na sociálnu ekonomiku a služby pre ľudí (napríklad vytváranie podmienok pre zamestnávanie znevýhodnených a zraniteľných osôb, zlepšenie dostupnosti, dobudovanie, rozšírenie a obnova siete sociálnych služieb a podobne). Finančné prostriedky vyčlenené na jednotlivé výzvy na predkladanie žiadosti o poskytnutie regionálneho príspevku tak umožňujú poskytnúť podporu tiež domácnostiach v riziku chudoby. Vzhľadom na to, že prostredníctvom Návrhu zákona o podpore prioritných okresov bude možné použiť finančné prostriedky na predchádzanie sociálneho vylúčenia a zmierňovanie jeho negatívnych dôsledkov, na podporu rovnosti príležitostí na trhu práce a na podporu znevýhodnených komunít, bude to mať vplyv na regionálny príspevok, a to taký, že tento môže pozitívne ovplyvniť hospodárenie domácnosti v riziku chudoby alebo sociálneho vylúčenia. Domácnosti osôb v riziku chudoby budú pozitívne ovplyvnené </w:t>
            </w:r>
            <w:r w:rsidRPr="002C26FE">
              <w:rPr>
                <w:rFonts w:ascii="Times New Roman" w:eastAsia="Calibri" w:hAnsi="Times New Roman" w:cs="Times New Roman"/>
                <w:sz w:val="20"/>
                <w:szCs w:val="20"/>
                <w:lang w:eastAsia="sk-SK"/>
              </w:rPr>
              <w:lastRenderedPageBreak/>
              <w:t>tým, že sa rozšíria možnosti vytvorenia pracovných miest pre osoby v riziku chudoby, čím sa prispeje k zvýšeniu príjmov nízkopríjmových domácností a zlepšeniu ich životnej úrovne.</w:t>
            </w:r>
          </w:p>
        </w:tc>
      </w:tr>
      <w:tr w:rsidR="00103032" w:rsidRPr="002C26FE" w14:paraId="4E9ED10E" w14:textId="77777777" w:rsidTr="008A14F7">
        <w:trPr>
          <w:trHeight w:val="397"/>
          <w:jc w:val="center"/>
        </w:trPr>
        <w:tc>
          <w:tcPr>
            <w:tcW w:w="129" w:type="pct"/>
            <w:vMerge w:val="restart"/>
            <w:tcBorders>
              <w:top w:val="single" w:sz="4" w:space="0" w:color="auto"/>
            </w:tcBorders>
            <w:shd w:val="clear" w:color="auto" w:fill="auto"/>
            <w:vAlign w:val="center"/>
          </w:tcPr>
          <w:p w14:paraId="15DAD04D" w14:textId="77777777" w:rsidR="00103032" w:rsidRPr="002C26FE" w:rsidRDefault="00103032" w:rsidP="00E074C0">
            <w:pPr>
              <w:spacing w:after="0" w:line="240" w:lineRule="auto"/>
              <w:jc w:val="center"/>
              <w:rPr>
                <w:rFonts w:ascii="Times New Roman" w:eastAsia="Calibri" w:hAnsi="Times New Roman" w:cs="Times New Roman"/>
                <w:i/>
                <w:sz w:val="18"/>
                <w:szCs w:val="18"/>
                <w:lang w:eastAsia="sk-SK"/>
              </w:rPr>
            </w:pPr>
            <w:r w:rsidRPr="002C26FE">
              <w:rPr>
                <w:rFonts w:ascii="Times New Roman" w:eastAsia="Calibri" w:hAnsi="Times New Roman" w:cs="Times New Roman"/>
                <w:i/>
                <w:sz w:val="18"/>
                <w:szCs w:val="18"/>
                <w:lang w:eastAsia="sk-SK"/>
              </w:rPr>
              <w:lastRenderedPageBreak/>
              <w:t>i)</w:t>
            </w:r>
          </w:p>
        </w:tc>
        <w:tc>
          <w:tcPr>
            <w:tcW w:w="1642" w:type="pct"/>
            <w:tcBorders>
              <w:top w:val="single" w:sz="4" w:space="0" w:color="auto"/>
            </w:tcBorders>
            <w:shd w:val="clear" w:color="auto" w:fill="auto"/>
          </w:tcPr>
          <w:p w14:paraId="0675E4D4" w14:textId="77777777" w:rsidR="00103032" w:rsidRPr="002C26FE" w:rsidRDefault="00103032" w:rsidP="00E074C0">
            <w:pPr>
              <w:spacing w:after="0" w:line="240" w:lineRule="auto"/>
              <w:rPr>
                <w:rFonts w:ascii="Times New Roman" w:eastAsia="Calibri" w:hAnsi="Times New Roman" w:cs="Times New Roman"/>
                <w:i/>
                <w:sz w:val="20"/>
                <w:szCs w:val="20"/>
                <w:lang w:eastAsia="sk-SK"/>
              </w:rPr>
            </w:pPr>
            <w:r w:rsidRPr="002C26FE">
              <w:rPr>
                <w:rFonts w:ascii="Times New Roman" w:eastAsia="Calibri" w:hAnsi="Times New Roman" w:cs="Times New Roman"/>
                <w:b/>
                <w:i/>
                <w:sz w:val="20"/>
                <w:szCs w:val="20"/>
                <w:lang w:eastAsia="sk-SK"/>
              </w:rPr>
              <w:t xml:space="preserve">Špecifikujte </w:t>
            </w:r>
            <w:r w:rsidRPr="002C26FE">
              <w:rPr>
                <w:rFonts w:ascii="Times New Roman" w:eastAsia="Calibri" w:hAnsi="Times New Roman" w:cs="Times New Roman"/>
                <w:i/>
                <w:sz w:val="20"/>
                <w:szCs w:val="20"/>
                <w:lang w:eastAsia="sk-SK"/>
              </w:rPr>
              <w:t>ovplyvnené skupiny:</w:t>
            </w:r>
          </w:p>
        </w:tc>
        <w:tc>
          <w:tcPr>
            <w:tcW w:w="3229" w:type="pct"/>
            <w:gridSpan w:val="4"/>
            <w:tcBorders>
              <w:top w:val="single" w:sz="4" w:space="0" w:color="auto"/>
            </w:tcBorders>
            <w:shd w:val="clear" w:color="auto" w:fill="auto"/>
          </w:tcPr>
          <w:p w14:paraId="73D85E19" w14:textId="77777777" w:rsidR="00103032" w:rsidRPr="002C26FE" w:rsidRDefault="00103032" w:rsidP="00E074C0">
            <w:pPr>
              <w:spacing w:after="0" w:line="240" w:lineRule="auto"/>
              <w:rPr>
                <w:rFonts w:ascii="Times New Roman" w:eastAsia="Calibri" w:hAnsi="Times New Roman" w:cs="Times New Roman"/>
                <w:i/>
                <w:sz w:val="18"/>
                <w:szCs w:val="20"/>
                <w:lang w:eastAsia="sk-SK"/>
              </w:rPr>
            </w:pPr>
            <w:r w:rsidRPr="002C26FE">
              <w:rPr>
                <w:rFonts w:ascii="Times New Roman" w:eastAsia="Calibri" w:hAnsi="Times New Roman" w:cs="Times New Roman"/>
                <w:i/>
                <w:sz w:val="18"/>
                <w:szCs w:val="20"/>
                <w:lang w:eastAsia="sk-SK"/>
              </w:rPr>
              <w:t>Ovplyvnená skupina č. 1</w:t>
            </w:r>
          </w:p>
        </w:tc>
      </w:tr>
      <w:tr w:rsidR="00103032" w:rsidRPr="002C26FE" w14:paraId="699708DE" w14:textId="77777777" w:rsidTr="008A14F7">
        <w:trPr>
          <w:trHeight w:val="397"/>
          <w:jc w:val="center"/>
        </w:trPr>
        <w:tc>
          <w:tcPr>
            <w:tcW w:w="129" w:type="pct"/>
            <w:vMerge/>
            <w:shd w:val="clear" w:color="auto" w:fill="auto"/>
            <w:vAlign w:val="center"/>
          </w:tcPr>
          <w:p w14:paraId="3DC6D62F" w14:textId="77777777" w:rsidR="00103032" w:rsidRPr="002C26FE" w:rsidRDefault="00103032" w:rsidP="00E074C0">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1013A996" w14:textId="77777777" w:rsidR="00103032" w:rsidRPr="002C26FE" w:rsidRDefault="00103032" w:rsidP="00E074C0">
            <w:pPr>
              <w:spacing w:after="0" w:line="240" w:lineRule="auto"/>
              <w:rPr>
                <w:rFonts w:ascii="Times New Roman" w:eastAsia="Calibri" w:hAnsi="Times New Roman" w:cs="Times New Roman"/>
                <w:i/>
                <w:sz w:val="20"/>
                <w:szCs w:val="20"/>
                <w:lang w:eastAsia="sk-SK"/>
              </w:rPr>
            </w:pPr>
            <w:r w:rsidRPr="002C26FE">
              <w:rPr>
                <w:rFonts w:ascii="Times New Roman" w:eastAsia="Calibri" w:hAnsi="Times New Roman" w:cs="Times New Roman"/>
                <w:i/>
                <w:sz w:val="18"/>
                <w:szCs w:val="20"/>
                <w:lang w:eastAsia="sk-SK"/>
              </w:rPr>
              <w:t>Ovplyvnená skupina č. 3</w:t>
            </w:r>
          </w:p>
        </w:tc>
        <w:tc>
          <w:tcPr>
            <w:tcW w:w="3229" w:type="pct"/>
            <w:gridSpan w:val="4"/>
            <w:tcBorders>
              <w:top w:val="dotted" w:sz="4" w:space="0" w:color="auto"/>
            </w:tcBorders>
            <w:shd w:val="clear" w:color="auto" w:fill="auto"/>
          </w:tcPr>
          <w:p w14:paraId="5D5D912B" w14:textId="77777777" w:rsidR="00103032" w:rsidRPr="002C26FE" w:rsidRDefault="00103032" w:rsidP="00E074C0">
            <w:pPr>
              <w:spacing w:after="0" w:line="240" w:lineRule="auto"/>
              <w:rPr>
                <w:rFonts w:ascii="Times New Roman" w:eastAsia="Calibri" w:hAnsi="Times New Roman" w:cs="Times New Roman"/>
                <w:sz w:val="20"/>
                <w:szCs w:val="20"/>
                <w:lang w:eastAsia="sk-SK"/>
              </w:rPr>
            </w:pPr>
            <w:r w:rsidRPr="002C26FE">
              <w:rPr>
                <w:rFonts w:ascii="Times New Roman" w:eastAsia="Calibri" w:hAnsi="Times New Roman" w:cs="Times New Roman"/>
                <w:i/>
                <w:sz w:val="18"/>
                <w:szCs w:val="20"/>
                <w:lang w:eastAsia="sk-SK"/>
              </w:rPr>
              <w:t>Ovplyvnená skupina č. 2</w:t>
            </w:r>
          </w:p>
        </w:tc>
      </w:tr>
      <w:tr w:rsidR="00103032" w:rsidRPr="002C26FE" w14:paraId="7BC6E24F" w14:textId="77777777" w:rsidTr="008A14F7">
        <w:trPr>
          <w:trHeight w:val="397"/>
          <w:jc w:val="center"/>
        </w:trPr>
        <w:tc>
          <w:tcPr>
            <w:tcW w:w="129" w:type="pct"/>
            <w:tcBorders>
              <w:top w:val="dotted" w:sz="4" w:space="0" w:color="auto"/>
            </w:tcBorders>
            <w:shd w:val="clear" w:color="auto" w:fill="F2F2F2"/>
            <w:vAlign w:val="center"/>
          </w:tcPr>
          <w:p w14:paraId="623C1C37" w14:textId="77777777" w:rsidR="00103032" w:rsidRPr="002C26FE" w:rsidRDefault="00103032" w:rsidP="00E074C0">
            <w:pPr>
              <w:spacing w:after="0" w:line="240" w:lineRule="auto"/>
              <w:jc w:val="center"/>
              <w:rPr>
                <w:rFonts w:ascii="Times New Roman" w:eastAsia="Calibri" w:hAnsi="Times New Roman" w:cs="Times New Roman"/>
                <w:sz w:val="18"/>
                <w:szCs w:val="18"/>
                <w:lang w:eastAsia="sk-SK"/>
              </w:rPr>
            </w:pPr>
            <w:r w:rsidRPr="002C26FE">
              <w:rPr>
                <w:rFonts w:ascii="Times New Roman" w:eastAsia="Calibri" w:hAnsi="Times New Roman" w:cs="Times New Roman"/>
                <w:i/>
                <w:sz w:val="18"/>
                <w:szCs w:val="18"/>
                <w:lang w:eastAsia="sk-SK"/>
              </w:rPr>
              <w:t>j</w:t>
            </w:r>
            <w:r w:rsidRPr="002C26FE">
              <w:rPr>
                <w:rFonts w:ascii="Times New Roman" w:eastAsia="Calibri" w:hAnsi="Times New Roman" w:cs="Times New Roman"/>
                <w:sz w:val="18"/>
                <w:szCs w:val="18"/>
                <w:lang w:eastAsia="sk-SK"/>
              </w:rPr>
              <w:t>)</w:t>
            </w:r>
          </w:p>
        </w:tc>
        <w:tc>
          <w:tcPr>
            <w:tcW w:w="4871" w:type="pct"/>
            <w:gridSpan w:val="5"/>
            <w:tcBorders>
              <w:top w:val="dotted" w:sz="4" w:space="0" w:color="auto"/>
            </w:tcBorders>
            <w:shd w:val="clear" w:color="auto" w:fill="F2F2F2"/>
          </w:tcPr>
          <w:p w14:paraId="37135594" w14:textId="77777777" w:rsidR="00103032" w:rsidRPr="002C26FE" w:rsidRDefault="00103032" w:rsidP="00E074C0">
            <w:pPr>
              <w:spacing w:after="0" w:line="240" w:lineRule="auto"/>
              <w:rPr>
                <w:rFonts w:ascii="Times New Roman" w:eastAsia="Calibri" w:hAnsi="Times New Roman" w:cs="Times New Roman"/>
                <w:i/>
                <w:sz w:val="20"/>
                <w:szCs w:val="20"/>
                <w:lang w:eastAsia="sk-SK"/>
              </w:rPr>
            </w:pPr>
            <w:r w:rsidRPr="002C26FE">
              <w:rPr>
                <w:rFonts w:ascii="Times New Roman" w:eastAsia="Calibri" w:hAnsi="Times New Roman" w:cs="Times New Roman"/>
                <w:b/>
                <w:i/>
                <w:sz w:val="20"/>
                <w:szCs w:val="20"/>
                <w:lang w:eastAsia="sk-SK"/>
              </w:rPr>
              <w:t xml:space="preserve">Kvantifikujte </w:t>
            </w:r>
            <w:r w:rsidRPr="002C26FE">
              <w:rPr>
                <w:rFonts w:ascii="Times New Roman" w:eastAsia="Calibri" w:hAnsi="Times New Roman" w:cs="Times New Roman"/>
                <w:i/>
                <w:sz w:val="20"/>
                <w:szCs w:val="20"/>
                <w:lang w:eastAsia="sk-SK"/>
              </w:rPr>
              <w:t xml:space="preserve">rast príjmov alebo pokles výdavkov </w:t>
            </w:r>
            <w:r w:rsidRPr="002C26FE">
              <w:rPr>
                <w:rFonts w:ascii="Times New Roman" w:eastAsia="Calibri" w:hAnsi="Times New Roman" w:cs="Times New Roman"/>
                <w:b/>
                <w:i/>
                <w:sz w:val="20"/>
                <w:szCs w:val="20"/>
                <w:lang w:eastAsia="sk-SK"/>
              </w:rPr>
              <w:t>za jednotlivé ovplyvnené skupiny</w:t>
            </w:r>
            <w:r w:rsidRPr="002C26F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103032" w:rsidRPr="002C26FE" w14:paraId="40B7CCC4" w14:textId="77777777" w:rsidTr="008A14F7">
        <w:trPr>
          <w:trHeight w:val="680"/>
          <w:jc w:val="center"/>
        </w:trPr>
        <w:tc>
          <w:tcPr>
            <w:tcW w:w="129" w:type="pct"/>
            <w:vMerge w:val="restart"/>
            <w:tcBorders>
              <w:top w:val="dotted" w:sz="4" w:space="0" w:color="auto"/>
            </w:tcBorders>
            <w:shd w:val="clear" w:color="auto" w:fill="auto"/>
            <w:vAlign w:val="center"/>
          </w:tcPr>
          <w:p w14:paraId="17E4DED9" w14:textId="77777777" w:rsidR="00103032" w:rsidRPr="002C26FE" w:rsidRDefault="00103032" w:rsidP="00E074C0">
            <w:pPr>
              <w:spacing w:after="0" w:line="240" w:lineRule="auto"/>
              <w:jc w:val="center"/>
              <w:rPr>
                <w:rFonts w:ascii="Times New Roman" w:eastAsia="Calibri" w:hAnsi="Times New Roman" w:cs="Times New Roman"/>
                <w:i/>
                <w:sz w:val="18"/>
                <w:szCs w:val="18"/>
                <w:lang w:eastAsia="sk-SK"/>
              </w:rPr>
            </w:pPr>
            <w:r w:rsidRPr="002C26F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4245DEE8" w14:textId="77777777" w:rsidR="00103032" w:rsidRPr="002C26FE" w:rsidRDefault="00103032" w:rsidP="00103032">
            <w:pPr>
              <w:numPr>
                <w:ilvl w:val="0"/>
                <w:numId w:val="8"/>
              </w:numPr>
              <w:spacing w:after="0" w:line="240" w:lineRule="auto"/>
              <w:contextualSpacing/>
              <w:rPr>
                <w:rFonts w:ascii="Times New Roman" w:eastAsia="Calibri" w:hAnsi="Times New Roman" w:cs="Times New Roman"/>
                <w:i/>
                <w:sz w:val="18"/>
                <w:szCs w:val="20"/>
                <w:lang w:eastAsia="sk-SK"/>
              </w:rPr>
            </w:pPr>
            <w:r w:rsidRPr="002C26FE">
              <w:rPr>
                <w:rFonts w:ascii="Times New Roman" w:eastAsia="Calibri" w:hAnsi="Times New Roman" w:cs="Times New Roman"/>
                <w:i/>
                <w:sz w:val="18"/>
                <w:szCs w:val="20"/>
                <w:lang w:eastAsia="sk-SK"/>
              </w:rPr>
              <w:t>priemerný rast príjmov/ pokles výdavkov v skupine v eurách a/alebo v % / obdobie:</w:t>
            </w:r>
          </w:p>
          <w:p w14:paraId="0D854D57" w14:textId="77777777" w:rsidR="00103032" w:rsidRPr="002C26FE" w:rsidRDefault="00103032" w:rsidP="00103032">
            <w:pPr>
              <w:numPr>
                <w:ilvl w:val="0"/>
                <w:numId w:val="8"/>
              </w:numPr>
              <w:spacing w:after="0" w:line="240" w:lineRule="auto"/>
              <w:contextualSpacing/>
              <w:rPr>
                <w:rFonts w:ascii="Times New Roman" w:eastAsia="Calibri" w:hAnsi="Times New Roman" w:cs="Times New Roman"/>
                <w:i/>
                <w:sz w:val="20"/>
                <w:szCs w:val="20"/>
                <w:lang w:eastAsia="sk-SK"/>
              </w:rPr>
            </w:pPr>
            <w:r w:rsidRPr="002C26FE">
              <w:rPr>
                <w:rFonts w:ascii="Times New Roman" w:eastAsia="Calibri" w:hAnsi="Times New Roman" w:cs="Times New Roman"/>
                <w:i/>
                <w:sz w:val="18"/>
                <w:szCs w:val="20"/>
                <w:lang w:eastAsia="sk-SK"/>
              </w:rPr>
              <w:t>veľkosť skupiny (počet obyvateľov):</w:t>
            </w:r>
          </w:p>
        </w:tc>
        <w:tc>
          <w:tcPr>
            <w:tcW w:w="3229" w:type="pct"/>
            <w:gridSpan w:val="4"/>
            <w:tcBorders>
              <w:top w:val="dotted" w:sz="4" w:space="0" w:color="auto"/>
            </w:tcBorders>
            <w:shd w:val="clear" w:color="auto" w:fill="auto"/>
          </w:tcPr>
          <w:p w14:paraId="4DF4BB07" w14:textId="77777777" w:rsidR="00103032" w:rsidRPr="002C26FE" w:rsidRDefault="00103032" w:rsidP="00E074C0">
            <w:pPr>
              <w:spacing w:after="0" w:line="240" w:lineRule="auto"/>
              <w:rPr>
                <w:rFonts w:ascii="Times New Roman" w:eastAsia="Calibri" w:hAnsi="Times New Roman" w:cs="Times New Roman"/>
                <w:sz w:val="20"/>
                <w:szCs w:val="20"/>
                <w:lang w:eastAsia="sk-SK"/>
              </w:rPr>
            </w:pPr>
            <w:r w:rsidRPr="002C26FE">
              <w:rPr>
                <w:rFonts w:ascii="Times New Roman" w:eastAsia="Calibri" w:hAnsi="Times New Roman" w:cs="Times New Roman"/>
                <w:i/>
                <w:sz w:val="18"/>
                <w:szCs w:val="20"/>
                <w:lang w:eastAsia="sk-SK"/>
              </w:rPr>
              <w:t>Ovplyvnená skupina č. 1</w:t>
            </w:r>
          </w:p>
        </w:tc>
      </w:tr>
      <w:tr w:rsidR="00103032" w:rsidRPr="002C26FE" w14:paraId="0043325A" w14:textId="77777777" w:rsidTr="008A14F7">
        <w:trPr>
          <w:trHeight w:val="680"/>
          <w:jc w:val="center"/>
        </w:trPr>
        <w:tc>
          <w:tcPr>
            <w:tcW w:w="129" w:type="pct"/>
            <w:vMerge/>
            <w:shd w:val="clear" w:color="auto" w:fill="auto"/>
            <w:vAlign w:val="center"/>
          </w:tcPr>
          <w:p w14:paraId="66375125" w14:textId="77777777" w:rsidR="00103032" w:rsidRPr="002C26FE" w:rsidRDefault="00103032" w:rsidP="00E074C0">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7330DF64" w14:textId="77777777" w:rsidR="00103032" w:rsidRPr="002C26FE" w:rsidRDefault="00103032" w:rsidP="00E074C0">
            <w:pPr>
              <w:spacing w:after="0" w:line="240" w:lineRule="auto"/>
              <w:rPr>
                <w:rFonts w:ascii="Times New Roman" w:eastAsia="Calibri" w:hAnsi="Times New Roman" w:cs="Times New Roman"/>
                <w:i/>
                <w:sz w:val="20"/>
                <w:szCs w:val="20"/>
                <w:lang w:eastAsia="sk-SK"/>
              </w:rPr>
            </w:pPr>
            <w:r w:rsidRPr="002C26FE">
              <w:rPr>
                <w:rFonts w:ascii="Times New Roman" w:eastAsia="Calibri" w:hAnsi="Times New Roman" w:cs="Times New Roman"/>
                <w:i/>
                <w:sz w:val="18"/>
                <w:szCs w:val="20"/>
                <w:lang w:eastAsia="sk-SK"/>
              </w:rPr>
              <w:t>Ovplyvnená skupina č. 3</w:t>
            </w:r>
          </w:p>
        </w:tc>
        <w:tc>
          <w:tcPr>
            <w:tcW w:w="3229" w:type="pct"/>
            <w:gridSpan w:val="4"/>
            <w:tcBorders>
              <w:top w:val="dotted" w:sz="4" w:space="0" w:color="auto"/>
            </w:tcBorders>
            <w:shd w:val="clear" w:color="auto" w:fill="auto"/>
          </w:tcPr>
          <w:p w14:paraId="34F6EF32" w14:textId="77777777" w:rsidR="00103032" w:rsidRPr="002C26FE" w:rsidRDefault="00103032" w:rsidP="00E074C0">
            <w:pPr>
              <w:spacing w:after="0" w:line="240" w:lineRule="auto"/>
              <w:rPr>
                <w:rFonts w:ascii="Times New Roman" w:eastAsia="Calibri" w:hAnsi="Times New Roman" w:cs="Times New Roman"/>
                <w:sz w:val="20"/>
                <w:szCs w:val="20"/>
                <w:lang w:eastAsia="sk-SK"/>
              </w:rPr>
            </w:pPr>
            <w:r w:rsidRPr="002C26FE">
              <w:rPr>
                <w:rFonts w:ascii="Times New Roman" w:eastAsia="Calibri" w:hAnsi="Times New Roman" w:cs="Times New Roman"/>
                <w:i/>
                <w:sz w:val="18"/>
                <w:szCs w:val="20"/>
                <w:lang w:eastAsia="sk-SK"/>
              </w:rPr>
              <w:t>Ovplyvnená skupina č. 2</w:t>
            </w:r>
          </w:p>
        </w:tc>
      </w:tr>
      <w:tr w:rsidR="00103032" w:rsidRPr="002C26FE" w14:paraId="61D22AFE" w14:textId="77777777" w:rsidTr="008A14F7">
        <w:trPr>
          <w:trHeight w:val="350"/>
          <w:jc w:val="center"/>
        </w:trPr>
        <w:tc>
          <w:tcPr>
            <w:tcW w:w="129" w:type="pct"/>
            <w:tcBorders>
              <w:top w:val="dotted" w:sz="4" w:space="0" w:color="auto"/>
              <w:bottom w:val="single" w:sz="4" w:space="0" w:color="auto"/>
            </w:tcBorders>
            <w:shd w:val="clear" w:color="auto" w:fill="auto"/>
            <w:vAlign w:val="center"/>
          </w:tcPr>
          <w:p w14:paraId="2CEF4A5D" w14:textId="77777777" w:rsidR="00103032" w:rsidRPr="002C26FE" w:rsidRDefault="00103032" w:rsidP="00E074C0">
            <w:pPr>
              <w:spacing w:after="0" w:line="240" w:lineRule="auto"/>
              <w:jc w:val="center"/>
              <w:rPr>
                <w:rFonts w:ascii="Times New Roman" w:eastAsia="Calibri" w:hAnsi="Times New Roman" w:cs="Times New Roman"/>
                <w:i/>
                <w:sz w:val="18"/>
                <w:szCs w:val="18"/>
                <w:lang w:eastAsia="sk-SK"/>
              </w:rPr>
            </w:pPr>
            <w:r w:rsidRPr="002C26F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730496F1" w14:textId="77777777" w:rsidR="00103032" w:rsidRPr="002C26FE" w:rsidRDefault="00103032" w:rsidP="00E074C0">
            <w:pPr>
              <w:spacing w:after="0" w:line="240" w:lineRule="auto"/>
              <w:rPr>
                <w:rFonts w:ascii="Times New Roman" w:eastAsia="Calibri" w:hAnsi="Times New Roman" w:cs="Times New Roman"/>
                <w:i/>
                <w:sz w:val="20"/>
                <w:szCs w:val="20"/>
                <w:lang w:eastAsia="sk-SK"/>
              </w:rPr>
            </w:pPr>
            <w:r w:rsidRPr="002C26FE">
              <w:rPr>
                <w:rFonts w:ascii="Times New Roman" w:eastAsia="Calibri" w:hAnsi="Times New Roman" w:cs="Times New Roman"/>
                <w:i/>
                <w:sz w:val="20"/>
                <w:szCs w:val="20"/>
                <w:lang w:eastAsia="sk-SK"/>
              </w:rPr>
              <w:t>Dôvod chýbajúcej kvantifikácie:</w:t>
            </w:r>
          </w:p>
        </w:tc>
        <w:tc>
          <w:tcPr>
            <w:tcW w:w="3229" w:type="pct"/>
            <w:gridSpan w:val="4"/>
            <w:tcBorders>
              <w:top w:val="dotted" w:sz="4" w:space="0" w:color="auto"/>
              <w:bottom w:val="single" w:sz="4" w:space="0" w:color="auto"/>
            </w:tcBorders>
            <w:shd w:val="clear" w:color="auto" w:fill="auto"/>
          </w:tcPr>
          <w:p w14:paraId="121F9CE1" w14:textId="77777777" w:rsidR="00103032" w:rsidRPr="002C26FE" w:rsidRDefault="00103032" w:rsidP="00E074C0">
            <w:pPr>
              <w:spacing w:after="0" w:line="240" w:lineRule="auto"/>
              <w:jc w:val="both"/>
              <w:rPr>
                <w:rFonts w:ascii="Times New Roman" w:eastAsia="Calibri" w:hAnsi="Times New Roman" w:cs="Times New Roman"/>
                <w:sz w:val="20"/>
                <w:szCs w:val="20"/>
                <w:lang w:eastAsia="sk-SK"/>
              </w:rPr>
            </w:pPr>
            <w:r w:rsidRPr="002C26FE">
              <w:rPr>
                <w:rFonts w:ascii="Times New Roman" w:eastAsia="Calibri" w:hAnsi="Times New Roman" w:cs="Times New Roman"/>
                <w:sz w:val="20"/>
                <w:szCs w:val="20"/>
                <w:lang w:eastAsia="sk-SK"/>
              </w:rPr>
              <w:t xml:space="preserve">Nie je možné určiť presný počet obyvateľstva/domácností, u ktorých dôjde k zvýšeniu príjmov alebo k poklesu výdavkov. Uvedený faktor závisí napríklad od počtu vytvorených pracovných miest či zjednodušenému prístupu k podporovaným službám. </w:t>
            </w:r>
          </w:p>
        </w:tc>
      </w:tr>
      <w:tr w:rsidR="00103032" w:rsidRPr="002C26FE" w14:paraId="7E725D34" w14:textId="77777777" w:rsidTr="008A14F7">
        <w:trPr>
          <w:trHeight w:val="170"/>
          <w:jc w:val="center"/>
        </w:trPr>
        <w:tc>
          <w:tcPr>
            <w:tcW w:w="129" w:type="pct"/>
            <w:tcBorders>
              <w:top w:val="single" w:sz="4" w:space="0" w:color="auto"/>
              <w:bottom w:val="single" w:sz="4" w:space="0" w:color="auto"/>
            </w:tcBorders>
            <w:shd w:val="clear" w:color="auto" w:fill="DDDDDD"/>
            <w:vAlign w:val="center"/>
          </w:tcPr>
          <w:p w14:paraId="56C84882" w14:textId="77777777" w:rsidR="00103032" w:rsidRPr="002C26FE" w:rsidRDefault="00103032" w:rsidP="00E074C0">
            <w:pPr>
              <w:spacing w:after="0" w:line="240" w:lineRule="auto"/>
              <w:jc w:val="center"/>
              <w:rPr>
                <w:rFonts w:ascii="Times New Roman" w:eastAsia="Calibri" w:hAnsi="Times New Roman" w:cs="Times New Roman"/>
                <w:i/>
                <w:sz w:val="18"/>
                <w:szCs w:val="18"/>
                <w:lang w:eastAsia="sk-SK"/>
              </w:rPr>
            </w:pPr>
            <w:r w:rsidRPr="002C26FE">
              <w:rPr>
                <w:rFonts w:ascii="Times New Roman" w:eastAsia="Calibri" w:hAnsi="Times New Roman" w:cs="Times New Roman"/>
                <w:i/>
                <w:sz w:val="18"/>
                <w:szCs w:val="18"/>
                <w:lang w:eastAsia="sk-SK"/>
              </w:rPr>
              <w:t>a)</w:t>
            </w:r>
          </w:p>
        </w:tc>
        <w:tc>
          <w:tcPr>
            <w:tcW w:w="4871" w:type="pct"/>
            <w:gridSpan w:val="5"/>
            <w:tcBorders>
              <w:top w:val="single" w:sz="4" w:space="0" w:color="auto"/>
              <w:bottom w:val="single" w:sz="4" w:space="0" w:color="auto"/>
            </w:tcBorders>
            <w:shd w:val="clear" w:color="auto" w:fill="DDDDDD"/>
            <w:vAlign w:val="center"/>
          </w:tcPr>
          <w:p w14:paraId="5C929531" w14:textId="77777777" w:rsidR="00103032" w:rsidRPr="002C26FE" w:rsidRDefault="00103032" w:rsidP="00E074C0">
            <w:pPr>
              <w:spacing w:after="0" w:line="240" w:lineRule="auto"/>
              <w:jc w:val="center"/>
              <w:rPr>
                <w:rFonts w:ascii="Times New Roman" w:eastAsia="Calibri" w:hAnsi="Times New Roman" w:cs="Times New Roman"/>
                <w:b/>
                <w:color w:val="0070C0"/>
                <w:sz w:val="20"/>
                <w:szCs w:val="20"/>
                <w:lang w:eastAsia="sk-SK"/>
              </w:rPr>
            </w:pPr>
            <w:r w:rsidRPr="002C26FE">
              <w:rPr>
                <w:rFonts w:ascii="Times New Roman" w:eastAsia="Calibri" w:hAnsi="Times New Roman" w:cs="Times New Roman"/>
                <w:b/>
                <w:i/>
                <w:sz w:val="20"/>
                <w:szCs w:val="20"/>
                <w:lang w:eastAsia="sk-SK"/>
              </w:rPr>
              <w:t>4.1.2 Negatívny vplyv</w:t>
            </w:r>
          </w:p>
        </w:tc>
      </w:tr>
      <w:tr w:rsidR="00103032" w:rsidRPr="002C26FE" w14:paraId="14FA10D9" w14:textId="77777777" w:rsidTr="008A14F7">
        <w:trPr>
          <w:trHeight w:val="759"/>
          <w:jc w:val="center"/>
        </w:trPr>
        <w:tc>
          <w:tcPr>
            <w:tcW w:w="129" w:type="pct"/>
            <w:tcBorders>
              <w:top w:val="single" w:sz="4" w:space="0" w:color="auto"/>
              <w:bottom w:val="single" w:sz="4" w:space="0" w:color="auto"/>
            </w:tcBorders>
            <w:shd w:val="clear" w:color="auto" w:fill="auto"/>
            <w:vAlign w:val="center"/>
          </w:tcPr>
          <w:p w14:paraId="046E7D05" w14:textId="77777777" w:rsidR="00103032" w:rsidRPr="002C26FE" w:rsidRDefault="00103032" w:rsidP="00E074C0">
            <w:pPr>
              <w:spacing w:after="0" w:line="240" w:lineRule="auto"/>
              <w:contextualSpacing/>
              <w:jc w:val="center"/>
              <w:rPr>
                <w:rFonts w:ascii="Times New Roman" w:eastAsia="Calibri" w:hAnsi="Times New Roman" w:cs="Times New Roman"/>
                <w:i/>
                <w:sz w:val="18"/>
                <w:szCs w:val="18"/>
                <w:lang w:eastAsia="sk-SK"/>
              </w:rPr>
            </w:pPr>
            <w:r w:rsidRPr="002C26FE">
              <w:rPr>
                <w:rFonts w:ascii="Times New Roman" w:eastAsia="Calibri" w:hAnsi="Times New Roman" w:cs="Times New Roman"/>
                <w:i/>
                <w:sz w:val="18"/>
                <w:szCs w:val="18"/>
                <w:lang w:eastAsia="sk-SK"/>
              </w:rPr>
              <w:t>b)</w:t>
            </w:r>
          </w:p>
          <w:p w14:paraId="1DBED64D" w14:textId="77777777" w:rsidR="00103032" w:rsidRPr="002C26FE" w:rsidRDefault="00103032" w:rsidP="00E074C0">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3D300544" w14:textId="77777777" w:rsidR="00103032" w:rsidRPr="002C26FE" w:rsidRDefault="00103032" w:rsidP="00E074C0">
            <w:pPr>
              <w:spacing w:after="0" w:line="240" w:lineRule="auto"/>
              <w:jc w:val="both"/>
              <w:rPr>
                <w:rFonts w:ascii="Times New Roman" w:eastAsia="Calibri" w:hAnsi="Times New Roman" w:cs="Times New Roman"/>
                <w:i/>
                <w:sz w:val="20"/>
                <w:szCs w:val="20"/>
                <w:lang w:eastAsia="sk-SK"/>
              </w:rPr>
            </w:pPr>
            <w:r w:rsidRPr="002C26FE">
              <w:rPr>
                <w:rFonts w:ascii="Times New Roman" w:eastAsia="Calibri" w:hAnsi="Times New Roman" w:cs="Times New Roman"/>
                <w:b/>
                <w:i/>
                <w:sz w:val="20"/>
                <w:szCs w:val="20"/>
                <w:lang w:eastAsia="sk-SK"/>
              </w:rPr>
              <w:t xml:space="preserve">Popíšte </w:t>
            </w:r>
            <w:r w:rsidRPr="002C26F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gridSpan w:val="4"/>
            <w:tcBorders>
              <w:top w:val="single" w:sz="4" w:space="0" w:color="auto"/>
              <w:bottom w:val="single" w:sz="4" w:space="0" w:color="auto"/>
            </w:tcBorders>
            <w:shd w:val="clear" w:color="auto" w:fill="auto"/>
          </w:tcPr>
          <w:p w14:paraId="7646CB81" w14:textId="77777777" w:rsidR="00103032" w:rsidRPr="002C26FE" w:rsidRDefault="00103032" w:rsidP="00E074C0">
            <w:pPr>
              <w:spacing w:after="0" w:line="240" w:lineRule="auto"/>
              <w:ind w:left="720"/>
              <w:contextualSpacing/>
              <w:rPr>
                <w:rFonts w:ascii="Times New Roman" w:eastAsia="Calibri" w:hAnsi="Times New Roman" w:cs="Times New Roman"/>
                <w:sz w:val="20"/>
                <w:szCs w:val="20"/>
                <w:lang w:eastAsia="sk-SK"/>
              </w:rPr>
            </w:pPr>
          </w:p>
        </w:tc>
      </w:tr>
      <w:tr w:rsidR="00103032" w:rsidRPr="002C26FE" w14:paraId="642D5AB5" w14:textId="77777777" w:rsidTr="008A14F7">
        <w:trPr>
          <w:trHeight w:val="397"/>
          <w:jc w:val="center"/>
        </w:trPr>
        <w:tc>
          <w:tcPr>
            <w:tcW w:w="129" w:type="pct"/>
            <w:vMerge w:val="restart"/>
            <w:tcBorders>
              <w:top w:val="single" w:sz="4" w:space="0" w:color="auto"/>
            </w:tcBorders>
            <w:shd w:val="clear" w:color="auto" w:fill="auto"/>
            <w:vAlign w:val="center"/>
          </w:tcPr>
          <w:p w14:paraId="58650768" w14:textId="77777777" w:rsidR="00103032" w:rsidRPr="002C26FE" w:rsidRDefault="00103032" w:rsidP="00E074C0">
            <w:pPr>
              <w:spacing w:after="0" w:line="240" w:lineRule="auto"/>
              <w:jc w:val="center"/>
              <w:rPr>
                <w:rFonts w:ascii="Times New Roman" w:eastAsia="Calibri" w:hAnsi="Times New Roman" w:cs="Times New Roman"/>
                <w:i/>
                <w:sz w:val="18"/>
                <w:szCs w:val="18"/>
                <w:lang w:eastAsia="sk-SK"/>
              </w:rPr>
            </w:pPr>
            <w:r w:rsidRPr="002C26F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36DA11ED" w14:textId="77777777" w:rsidR="00103032" w:rsidRPr="002C26FE" w:rsidRDefault="00103032" w:rsidP="00E074C0">
            <w:pPr>
              <w:spacing w:after="0" w:line="240" w:lineRule="auto"/>
              <w:rPr>
                <w:rFonts w:ascii="Times New Roman" w:eastAsia="Calibri" w:hAnsi="Times New Roman" w:cs="Times New Roman"/>
                <w:i/>
                <w:sz w:val="20"/>
                <w:szCs w:val="20"/>
                <w:lang w:eastAsia="sk-SK"/>
              </w:rPr>
            </w:pPr>
            <w:r w:rsidRPr="002C26FE">
              <w:rPr>
                <w:rFonts w:ascii="Times New Roman" w:eastAsia="Calibri" w:hAnsi="Times New Roman" w:cs="Times New Roman"/>
                <w:b/>
                <w:i/>
                <w:sz w:val="20"/>
                <w:szCs w:val="20"/>
                <w:lang w:eastAsia="sk-SK"/>
              </w:rPr>
              <w:t>Špecifikujte</w:t>
            </w:r>
            <w:r w:rsidRPr="002C26FE">
              <w:rPr>
                <w:rFonts w:ascii="Times New Roman" w:eastAsia="Calibri" w:hAnsi="Times New Roman" w:cs="Times New Roman"/>
                <w:i/>
                <w:sz w:val="20"/>
                <w:szCs w:val="20"/>
                <w:lang w:eastAsia="sk-SK"/>
              </w:rPr>
              <w:t xml:space="preserve"> ovplyvnené skupiny:</w:t>
            </w:r>
          </w:p>
        </w:tc>
        <w:tc>
          <w:tcPr>
            <w:tcW w:w="3229" w:type="pct"/>
            <w:gridSpan w:val="4"/>
            <w:tcBorders>
              <w:top w:val="single" w:sz="4" w:space="0" w:color="auto"/>
            </w:tcBorders>
            <w:shd w:val="clear" w:color="auto" w:fill="auto"/>
          </w:tcPr>
          <w:p w14:paraId="66EE6F36" w14:textId="77777777" w:rsidR="00103032" w:rsidRPr="002C26FE" w:rsidRDefault="00103032" w:rsidP="00E074C0">
            <w:pPr>
              <w:spacing w:after="0" w:line="240" w:lineRule="auto"/>
              <w:rPr>
                <w:rFonts w:ascii="Times New Roman" w:eastAsia="Calibri" w:hAnsi="Times New Roman" w:cs="Times New Roman"/>
                <w:i/>
                <w:sz w:val="20"/>
                <w:szCs w:val="20"/>
                <w:lang w:eastAsia="sk-SK"/>
              </w:rPr>
            </w:pPr>
            <w:r w:rsidRPr="002C26FE">
              <w:rPr>
                <w:rFonts w:ascii="Times New Roman" w:eastAsia="Calibri" w:hAnsi="Times New Roman" w:cs="Times New Roman"/>
                <w:i/>
                <w:sz w:val="18"/>
                <w:szCs w:val="20"/>
                <w:lang w:eastAsia="sk-SK"/>
              </w:rPr>
              <w:t>Ovplyvnená skupina č. 1</w:t>
            </w:r>
          </w:p>
        </w:tc>
      </w:tr>
      <w:tr w:rsidR="00103032" w:rsidRPr="002C26FE" w14:paraId="118E21D0" w14:textId="77777777" w:rsidTr="008A14F7">
        <w:trPr>
          <w:trHeight w:val="397"/>
          <w:jc w:val="center"/>
        </w:trPr>
        <w:tc>
          <w:tcPr>
            <w:tcW w:w="129" w:type="pct"/>
            <w:vMerge/>
            <w:tcBorders>
              <w:bottom w:val="single" w:sz="4" w:space="0" w:color="auto"/>
            </w:tcBorders>
            <w:shd w:val="clear" w:color="auto" w:fill="auto"/>
            <w:vAlign w:val="center"/>
          </w:tcPr>
          <w:p w14:paraId="3AFDC7C4" w14:textId="77777777" w:rsidR="00103032" w:rsidRPr="002C26FE" w:rsidRDefault="00103032" w:rsidP="00E074C0">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34E58744" w14:textId="77777777" w:rsidR="00103032" w:rsidRPr="002C26FE" w:rsidRDefault="00103032" w:rsidP="00E074C0">
            <w:pPr>
              <w:spacing w:after="0" w:line="240" w:lineRule="auto"/>
              <w:rPr>
                <w:rFonts w:ascii="Times New Roman" w:eastAsia="Calibri" w:hAnsi="Times New Roman" w:cs="Times New Roman"/>
                <w:i/>
                <w:sz w:val="20"/>
                <w:szCs w:val="20"/>
                <w:lang w:eastAsia="sk-SK"/>
              </w:rPr>
            </w:pPr>
            <w:r w:rsidRPr="002C26FE">
              <w:rPr>
                <w:rFonts w:ascii="Times New Roman" w:eastAsia="Calibri" w:hAnsi="Times New Roman" w:cs="Times New Roman"/>
                <w:i/>
                <w:sz w:val="18"/>
                <w:szCs w:val="20"/>
                <w:lang w:eastAsia="sk-SK"/>
              </w:rPr>
              <w:t>Ovplyvnená skupina č. 3</w:t>
            </w:r>
          </w:p>
        </w:tc>
        <w:tc>
          <w:tcPr>
            <w:tcW w:w="3229" w:type="pct"/>
            <w:gridSpan w:val="4"/>
            <w:tcBorders>
              <w:top w:val="dotted" w:sz="4" w:space="0" w:color="auto"/>
              <w:bottom w:val="single" w:sz="4" w:space="0" w:color="auto"/>
            </w:tcBorders>
            <w:shd w:val="clear" w:color="auto" w:fill="auto"/>
          </w:tcPr>
          <w:p w14:paraId="6483061B" w14:textId="77777777" w:rsidR="00103032" w:rsidRPr="002C26FE" w:rsidRDefault="00103032" w:rsidP="00E074C0">
            <w:pPr>
              <w:spacing w:after="0" w:line="240" w:lineRule="auto"/>
              <w:rPr>
                <w:rFonts w:ascii="Times New Roman" w:eastAsia="Calibri" w:hAnsi="Times New Roman" w:cs="Times New Roman"/>
                <w:sz w:val="20"/>
                <w:szCs w:val="20"/>
                <w:lang w:eastAsia="sk-SK"/>
              </w:rPr>
            </w:pPr>
            <w:r w:rsidRPr="002C26FE">
              <w:rPr>
                <w:rFonts w:ascii="Times New Roman" w:eastAsia="Calibri" w:hAnsi="Times New Roman" w:cs="Times New Roman"/>
                <w:i/>
                <w:sz w:val="18"/>
                <w:szCs w:val="20"/>
                <w:lang w:eastAsia="sk-SK"/>
              </w:rPr>
              <w:t>Ovplyvnená skupina č. 2</w:t>
            </w:r>
          </w:p>
        </w:tc>
      </w:tr>
      <w:tr w:rsidR="00103032" w:rsidRPr="002C26FE" w14:paraId="1676842B" w14:textId="77777777" w:rsidTr="008A14F7">
        <w:trPr>
          <w:trHeight w:val="397"/>
          <w:jc w:val="center"/>
        </w:trPr>
        <w:tc>
          <w:tcPr>
            <w:tcW w:w="129" w:type="pct"/>
            <w:tcBorders>
              <w:top w:val="single" w:sz="4" w:space="0" w:color="auto"/>
            </w:tcBorders>
            <w:shd w:val="clear" w:color="auto" w:fill="F2F2F2"/>
            <w:vAlign w:val="center"/>
          </w:tcPr>
          <w:p w14:paraId="14B3E089" w14:textId="77777777" w:rsidR="00103032" w:rsidRPr="002C26FE" w:rsidRDefault="00103032" w:rsidP="00E074C0">
            <w:pPr>
              <w:spacing w:after="0" w:line="240" w:lineRule="auto"/>
              <w:jc w:val="center"/>
              <w:rPr>
                <w:rFonts w:ascii="Times New Roman" w:eastAsia="Calibri" w:hAnsi="Times New Roman" w:cs="Times New Roman"/>
                <w:i/>
                <w:sz w:val="18"/>
                <w:szCs w:val="18"/>
                <w:lang w:eastAsia="sk-SK"/>
              </w:rPr>
            </w:pPr>
            <w:r w:rsidRPr="002C26FE">
              <w:rPr>
                <w:rFonts w:ascii="Times New Roman" w:eastAsia="Calibri" w:hAnsi="Times New Roman" w:cs="Times New Roman"/>
                <w:i/>
                <w:sz w:val="18"/>
                <w:szCs w:val="18"/>
                <w:lang w:eastAsia="sk-SK"/>
              </w:rPr>
              <w:t>d)</w:t>
            </w:r>
          </w:p>
        </w:tc>
        <w:tc>
          <w:tcPr>
            <w:tcW w:w="4871" w:type="pct"/>
            <w:gridSpan w:val="5"/>
            <w:tcBorders>
              <w:top w:val="single" w:sz="4" w:space="0" w:color="auto"/>
            </w:tcBorders>
            <w:shd w:val="clear" w:color="auto" w:fill="F2F2F2"/>
            <w:vAlign w:val="center"/>
          </w:tcPr>
          <w:p w14:paraId="53B9B58B" w14:textId="77777777" w:rsidR="00103032" w:rsidRPr="002C26FE" w:rsidRDefault="00103032" w:rsidP="00E074C0">
            <w:pPr>
              <w:spacing w:after="0" w:line="240" w:lineRule="auto"/>
              <w:rPr>
                <w:rFonts w:ascii="Times New Roman" w:eastAsia="Calibri" w:hAnsi="Times New Roman" w:cs="Times New Roman"/>
                <w:sz w:val="20"/>
                <w:szCs w:val="20"/>
                <w:lang w:eastAsia="sk-SK"/>
              </w:rPr>
            </w:pPr>
            <w:r w:rsidRPr="002C26FE">
              <w:rPr>
                <w:rFonts w:ascii="Times New Roman" w:eastAsia="Calibri" w:hAnsi="Times New Roman" w:cs="Times New Roman"/>
                <w:b/>
                <w:i/>
                <w:sz w:val="20"/>
                <w:szCs w:val="20"/>
                <w:lang w:eastAsia="sk-SK"/>
              </w:rPr>
              <w:t>Kvantifikujte</w:t>
            </w:r>
            <w:r w:rsidRPr="002C26FE">
              <w:rPr>
                <w:rFonts w:ascii="Times New Roman" w:eastAsia="Calibri" w:hAnsi="Times New Roman" w:cs="Times New Roman"/>
                <w:i/>
                <w:sz w:val="20"/>
                <w:szCs w:val="20"/>
                <w:lang w:eastAsia="sk-SK"/>
              </w:rPr>
              <w:t xml:space="preserve"> pokles príjmov alebo rast výdavkov </w:t>
            </w:r>
            <w:r w:rsidRPr="002C26FE">
              <w:rPr>
                <w:rFonts w:ascii="Times New Roman" w:eastAsia="Calibri" w:hAnsi="Times New Roman" w:cs="Times New Roman"/>
                <w:b/>
                <w:i/>
                <w:sz w:val="20"/>
                <w:szCs w:val="20"/>
                <w:lang w:eastAsia="sk-SK"/>
              </w:rPr>
              <w:t>za jednotlivé</w:t>
            </w:r>
            <w:r w:rsidRPr="002C26FE">
              <w:rPr>
                <w:rFonts w:ascii="Times New Roman" w:eastAsia="Calibri" w:hAnsi="Times New Roman" w:cs="Times New Roman"/>
                <w:i/>
                <w:sz w:val="20"/>
                <w:szCs w:val="20"/>
                <w:lang w:eastAsia="sk-SK"/>
              </w:rPr>
              <w:t xml:space="preserve"> </w:t>
            </w:r>
            <w:r w:rsidRPr="002C26FE">
              <w:rPr>
                <w:rFonts w:ascii="Times New Roman" w:eastAsia="Calibri" w:hAnsi="Times New Roman" w:cs="Times New Roman"/>
                <w:b/>
                <w:i/>
                <w:sz w:val="20"/>
                <w:szCs w:val="20"/>
                <w:lang w:eastAsia="sk-SK"/>
              </w:rPr>
              <w:t>ovplyvnené</w:t>
            </w:r>
            <w:r w:rsidRPr="002C26FE">
              <w:rPr>
                <w:rFonts w:ascii="Times New Roman" w:eastAsia="Calibri" w:hAnsi="Times New Roman" w:cs="Times New Roman"/>
                <w:i/>
                <w:sz w:val="20"/>
                <w:szCs w:val="20"/>
                <w:lang w:eastAsia="sk-SK"/>
              </w:rPr>
              <w:t xml:space="preserve"> </w:t>
            </w:r>
            <w:r w:rsidRPr="002C26FE">
              <w:rPr>
                <w:rFonts w:ascii="Times New Roman" w:eastAsia="Calibri" w:hAnsi="Times New Roman" w:cs="Times New Roman"/>
                <w:b/>
                <w:i/>
                <w:sz w:val="20"/>
                <w:szCs w:val="20"/>
                <w:lang w:eastAsia="sk-SK"/>
              </w:rPr>
              <w:t>skupiny</w:t>
            </w:r>
            <w:r w:rsidRPr="002C26F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103032" w:rsidRPr="002C26FE" w14:paraId="4444D79D" w14:textId="77777777" w:rsidTr="008A14F7">
        <w:trPr>
          <w:trHeight w:val="680"/>
          <w:jc w:val="center"/>
        </w:trPr>
        <w:tc>
          <w:tcPr>
            <w:tcW w:w="129" w:type="pct"/>
            <w:vMerge w:val="restart"/>
            <w:tcBorders>
              <w:top w:val="dotted" w:sz="4" w:space="0" w:color="auto"/>
            </w:tcBorders>
            <w:shd w:val="clear" w:color="auto" w:fill="auto"/>
            <w:vAlign w:val="center"/>
          </w:tcPr>
          <w:p w14:paraId="5BB923F6" w14:textId="77777777" w:rsidR="00103032" w:rsidRPr="002C26FE" w:rsidRDefault="00103032" w:rsidP="00E074C0">
            <w:pPr>
              <w:spacing w:after="0" w:line="240" w:lineRule="auto"/>
              <w:jc w:val="center"/>
              <w:rPr>
                <w:rFonts w:ascii="Times New Roman" w:eastAsia="Calibri" w:hAnsi="Times New Roman" w:cs="Times New Roman"/>
                <w:i/>
                <w:sz w:val="18"/>
                <w:szCs w:val="18"/>
                <w:lang w:eastAsia="sk-SK"/>
              </w:rPr>
            </w:pPr>
            <w:r w:rsidRPr="002C26F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68A57300" w14:textId="77777777" w:rsidR="00103032" w:rsidRPr="002C26FE" w:rsidRDefault="00103032" w:rsidP="00103032">
            <w:pPr>
              <w:numPr>
                <w:ilvl w:val="0"/>
                <w:numId w:val="8"/>
              </w:numPr>
              <w:spacing w:after="0" w:line="240" w:lineRule="auto"/>
              <w:contextualSpacing/>
              <w:jc w:val="both"/>
              <w:rPr>
                <w:rFonts w:ascii="Times New Roman" w:eastAsia="Calibri" w:hAnsi="Times New Roman" w:cs="Times New Roman"/>
                <w:i/>
                <w:sz w:val="18"/>
                <w:szCs w:val="20"/>
                <w:lang w:eastAsia="sk-SK"/>
              </w:rPr>
            </w:pPr>
            <w:r w:rsidRPr="002C26FE">
              <w:rPr>
                <w:rFonts w:ascii="Times New Roman" w:eastAsia="Calibri" w:hAnsi="Times New Roman" w:cs="Times New Roman"/>
                <w:i/>
                <w:sz w:val="18"/>
                <w:szCs w:val="20"/>
                <w:lang w:eastAsia="sk-SK"/>
              </w:rPr>
              <w:t>priemerný pokles príjmov/ rast výdavkov v skupine v eurách a/alebo v % / obdobie:</w:t>
            </w:r>
          </w:p>
          <w:p w14:paraId="2E39B0A6" w14:textId="77777777" w:rsidR="00103032" w:rsidRPr="002C26FE" w:rsidRDefault="00103032" w:rsidP="00103032">
            <w:pPr>
              <w:numPr>
                <w:ilvl w:val="0"/>
                <w:numId w:val="8"/>
              </w:numPr>
              <w:spacing w:after="0" w:line="240" w:lineRule="auto"/>
              <w:contextualSpacing/>
              <w:jc w:val="both"/>
              <w:rPr>
                <w:rFonts w:ascii="Times New Roman" w:eastAsia="Calibri" w:hAnsi="Times New Roman" w:cs="Times New Roman"/>
                <w:i/>
                <w:sz w:val="18"/>
                <w:szCs w:val="20"/>
                <w:lang w:eastAsia="sk-SK"/>
              </w:rPr>
            </w:pPr>
            <w:r w:rsidRPr="002C26FE">
              <w:rPr>
                <w:rFonts w:ascii="Times New Roman" w:eastAsia="Calibri" w:hAnsi="Times New Roman" w:cs="Times New Roman"/>
                <w:i/>
                <w:sz w:val="18"/>
                <w:szCs w:val="20"/>
                <w:lang w:eastAsia="sk-SK"/>
              </w:rPr>
              <w:t>veľkosť skupiny (počet obyvateľov):</w:t>
            </w:r>
          </w:p>
        </w:tc>
        <w:tc>
          <w:tcPr>
            <w:tcW w:w="3229" w:type="pct"/>
            <w:gridSpan w:val="4"/>
            <w:tcBorders>
              <w:top w:val="dotted" w:sz="4" w:space="0" w:color="auto"/>
            </w:tcBorders>
            <w:shd w:val="clear" w:color="auto" w:fill="auto"/>
          </w:tcPr>
          <w:p w14:paraId="763AAE7D" w14:textId="77777777" w:rsidR="00103032" w:rsidRPr="002C26FE" w:rsidRDefault="00103032" w:rsidP="00E074C0">
            <w:pPr>
              <w:spacing w:after="0" w:line="240" w:lineRule="auto"/>
              <w:rPr>
                <w:rFonts w:ascii="Times New Roman" w:eastAsia="Calibri" w:hAnsi="Times New Roman" w:cs="Times New Roman"/>
                <w:sz w:val="20"/>
                <w:szCs w:val="20"/>
                <w:lang w:eastAsia="sk-SK"/>
              </w:rPr>
            </w:pPr>
            <w:r w:rsidRPr="002C26FE">
              <w:rPr>
                <w:rFonts w:ascii="Times New Roman" w:eastAsia="Calibri" w:hAnsi="Times New Roman" w:cs="Times New Roman"/>
                <w:i/>
                <w:sz w:val="18"/>
                <w:szCs w:val="20"/>
                <w:lang w:eastAsia="sk-SK"/>
              </w:rPr>
              <w:t>Ovplyvnená skupina č. 1</w:t>
            </w:r>
          </w:p>
        </w:tc>
      </w:tr>
      <w:tr w:rsidR="00103032" w:rsidRPr="002C26FE" w14:paraId="57EFCDD5" w14:textId="77777777" w:rsidTr="008A14F7">
        <w:trPr>
          <w:trHeight w:val="680"/>
          <w:jc w:val="center"/>
        </w:trPr>
        <w:tc>
          <w:tcPr>
            <w:tcW w:w="129" w:type="pct"/>
            <w:vMerge/>
            <w:shd w:val="clear" w:color="auto" w:fill="auto"/>
            <w:vAlign w:val="center"/>
          </w:tcPr>
          <w:p w14:paraId="20107296" w14:textId="77777777" w:rsidR="00103032" w:rsidRPr="002C26FE" w:rsidRDefault="00103032" w:rsidP="00E074C0">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3208A216" w14:textId="77777777" w:rsidR="00103032" w:rsidRPr="002C26FE" w:rsidRDefault="00103032" w:rsidP="00E074C0">
            <w:pPr>
              <w:spacing w:after="0" w:line="240" w:lineRule="auto"/>
              <w:rPr>
                <w:rFonts w:ascii="Times New Roman" w:eastAsia="Calibri" w:hAnsi="Times New Roman" w:cs="Times New Roman"/>
                <w:i/>
                <w:sz w:val="20"/>
                <w:szCs w:val="20"/>
                <w:lang w:eastAsia="sk-SK"/>
              </w:rPr>
            </w:pPr>
            <w:r w:rsidRPr="002C26FE">
              <w:rPr>
                <w:rFonts w:ascii="Times New Roman" w:eastAsia="Calibri" w:hAnsi="Times New Roman" w:cs="Times New Roman"/>
                <w:i/>
                <w:sz w:val="18"/>
                <w:szCs w:val="20"/>
                <w:lang w:eastAsia="sk-SK"/>
              </w:rPr>
              <w:t>Ovplyvnená skupina č. 3</w:t>
            </w:r>
          </w:p>
        </w:tc>
        <w:tc>
          <w:tcPr>
            <w:tcW w:w="3229" w:type="pct"/>
            <w:gridSpan w:val="4"/>
            <w:tcBorders>
              <w:top w:val="dotted" w:sz="4" w:space="0" w:color="auto"/>
            </w:tcBorders>
            <w:shd w:val="clear" w:color="auto" w:fill="auto"/>
          </w:tcPr>
          <w:p w14:paraId="103EE54F" w14:textId="77777777" w:rsidR="00103032" w:rsidRPr="002C26FE" w:rsidRDefault="00103032" w:rsidP="00E074C0">
            <w:pPr>
              <w:spacing w:after="0" w:line="240" w:lineRule="auto"/>
              <w:rPr>
                <w:rFonts w:ascii="Times New Roman" w:eastAsia="Calibri" w:hAnsi="Times New Roman" w:cs="Times New Roman"/>
                <w:sz w:val="20"/>
                <w:szCs w:val="20"/>
                <w:lang w:eastAsia="sk-SK"/>
              </w:rPr>
            </w:pPr>
            <w:r w:rsidRPr="002C26FE">
              <w:rPr>
                <w:rFonts w:ascii="Times New Roman" w:eastAsia="Calibri" w:hAnsi="Times New Roman" w:cs="Times New Roman"/>
                <w:i/>
                <w:sz w:val="18"/>
                <w:szCs w:val="20"/>
                <w:lang w:eastAsia="sk-SK"/>
              </w:rPr>
              <w:t>Ovplyvnená skupina č. 2</w:t>
            </w:r>
          </w:p>
        </w:tc>
      </w:tr>
      <w:tr w:rsidR="00103032" w:rsidRPr="002C26FE" w14:paraId="05ECB452" w14:textId="77777777" w:rsidTr="008A14F7">
        <w:trPr>
          <w:trHeight w:val="397"/>
          <w:jc w:val="center"/>
        </w:trPr>
        <w:tc>
          <w:tcPr>
            <w:tcW w:w="129" w:type="pct"/>
            <w:tcBorders>
              <w:top w:val="dotted" w:sz="4" w:space="0" w:color="auto"/>
            </w:tcBorders>
            <w:shd w:val="clear" w:color="auto" w:fill="auto"/>
            <w:vAlign w:val="center"/>
          </w:tcPr>
          <w:p w14:paraId="25B83ED2" w14:textId="77777777" w:rsidR="00103032" w:rsidRPr="002C26FE" w:rsidRDefault="00103032" w:rsidP="00E074C0">
            <w:pPr>
              <w:spacing w:after="0" w:line="240" w:lineRule="auto"/>
              <w:jc w:val="center"/>
              <w:rPr>
                <w:rFonts w:ascii="Times New Roman" w:eastAsia="Calibri" w:hAnsi="Times New Roman" w:cs="Times New Roman"/>
                <w:i/>
                <w:sz w:val="18"/>
                <w:szCs w:val="18"/>
                <w:lang w:eastAsia="sk-SK"/>
              </w:rPr>
            </w:pPr>
            <w:r w:rsidRPr="002C26F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284EBAFC" w14:textId="77777777" w:rsidR="00103032" w:rsidRPr="002C26FE" w:rsidRDefault="00103032" w:rsidP="00E074C0">
            <w:pPr>
              <w:spacing w:after="0" w:line="240" w:lineRule="auto"/>
              <w:rPr>
                <w:rFonts w:ascii="Times New Roman" w:eastAsia="Calibri" w:hAnsi="Times New Roman" w:cs="Times New Roman"/>
                <w:i/>
                <w:sz w:val="20"/>
                <w:szCs w:val="20"/>
                <w:lang w:eastAsia="sk-SK"/>
              </w:rPr>
            </w:pPr>
            <w:r w:rsidRPr="002C26FE">
              <w:rPr>
                <w:rFonts w:ascii="Times New Roman" w:eastAsia="Calibri" w:hAnsi="Times New Roman" w:cs="Times New Roman"/>
                <w:i/>
                <w:sz w:val="20"/>
                <w:szCs w:val="20"/>
                <w:lang w:eastAsia="sk-SK"/>
              </w:rPr>
              <w:t>Dôvod chýbajúcej kvantifikácie:</w:t>
            </w:r>
          </w:p>
        </w:tc>
        <w:tc>
          <w:tcPr>
            <w:tcW w:w="3229" w:type="pct"/>
            <w:gridSpan w:val="4"/>
            <w:tcBorders>
              <w:top w:val="dotted" w:sz="4" w:space="0" w:color="auto"/>
            </w:tcBorders>
            <w:shd w:val="clear" w:color="auto" w:fill="auto"/>
          </w:tcPr>
          <w:p w14:paraId="6F680DF7" w14:textId="77777777" w:rsidR="00103032" w:rsidRPr="002C26FE" w:rsidRDefault="00103032" w:rsidP="00E074C0">
            <w:pPr>
              <w:spacing w:after="0" w:line="240" w:lineRule="auto"/>
              <w:rPr>
                <w:rFonts w:ascii="Times New Roman" w:eastAsia="Calibri" w:hAnsi="Times New Roman" w:cs="Times New Roman"/>
                <w:sz w:val="20"/>
                <w:szCs w:val="20"/>
                <w:lang w:eastAsia="sk-SK"/>
              </w:rPr>
            </w:pPr>
          </w:p>
        </w:tc>
      </w:tr>
      <w:tr w:rsidR="00103032" w:rsidRPr="002C26FE" w14:paraId="39BDF763" w14:textId="77777777" w:rsidTr="008A14F7">
        <w:trPr>
          <w:trHeight w:val="227"/>
          <w:jc w:val="center"/>
        </w:trPr>
        <w:tc>
          <w:tcPr>
            <w:tcW w:w="129" w:type="pct"/>
            <w:tcBorders>
              <w:top w:val="nil"/>
              <w:bottom w:val="single" w:sz="4" w:space="0" w:color="auto"/>
            </w:tcBorders>
            <w:shd w:val="clear" w:color="auto" w:fill="F2F2F2"/>
            <w:vAlign w:val="center"/>
          </w:tcPr>
          <w:p w14:paraId="64CE5D5E" w14:textId="77777777" w:rsidR="00103032" w:rsidRPr="002C26FE" w:rsidRDefault="00103032" w:rsidP="00E074C0">
            <w:pPr>
              <w:spacing w:after="0" w:line="240" w:lineRule="auto"/>
              <w:jc w:val="center"/>
              <w:rPr>
                <w:rFonts w:ascii="Times New Roman" w:eastAsia="Calibri" w:hAnsi="Times New Roman" w:cs="Times New Roman"/>
                <w:i/>
                <w:sz w:val="18"/>
                <w:szCs w:val="18"/>
                <w:lang w:eastAsia="sk-SK"/>
              </w:rPr>
            </w:pPr>
            <w:r w:rsidRPr="002C26FE">
              <w:rPr>
                <w:rFonts w:ascii="Times New Roman" w:eastAsia="Calibri" w:hAnsi="Times New Roman" w:cs="Times New Roman"/>
                <w:i/>
                <w:sz w:val="18"/>
                <w:szCs w:val="18"/>
                <w:lang w:eastAsia="sk-SK"/>
              </w:rPr>
              <w:t>g)</w:t>
            </w:r>
          </w:p>
        </w:tc>
        <w:tc>
          <w:tcPr>
            <w:tcW w:w="4871" w:type="pct"/>
            <w:gridSpan w:val="5"/>
            <w:tcBorders>
              <w:top w:val="nil"/>
              <w:bottom w:val="single" w:sz="4" w:space="0" w:color="auto"/>
            </w:tcBorders>
            <w:shd w:val="clear" w:color="auto" w:fill="F2F2F2"/>
          </w:tcPr>
          <w:p w14:paraId="5BE0C619" w14:textId="77777777" w:rsidR="00103032" w:rsidRPr="002C26FE" w:rsidRDefault="00103032" w:rsidP="00E074C0">
            <w:pPr>
              <w:spacing w:after="0" w:line="240" w:lineRule="auto"/>
              <w:rPr>
                <w:rFonts w:ascii="Times New Roman" w:eastAsia="Calibri" w:hAnsi="Times New Roman" w:cs="Times New Roman"/>
                <w:i/>
                <w:sz w:val="20"/>
                <w:szCs w:val="20"/>
                <w:lang w:eastAsia="sk-SK"/>
              </w:rPr>
            </w:pPr>
            <w:r w:rsidRPr="002C26FE">
              <w:rPr>
                <w:rFonts w:ascii="Times New Roman" w:eastAsia="Calibri" w:hAnsi="Times New Roman" w:cs="Times New Roman"/>
                <w:b/>
                <w:i/>
                <w:sz w:val="20"/>
                <w:szCs w:val="20"/>
                <w:lang w:eastAsia="sk-SK"/>
              </w:rPr>
              <w:t>4.1.2.1</w:t>
            </w:r>
            <w:r w:rsidRPr="002C26FE">
              <w:rPr>
                <w:rFonts w:ascii="Times New Roman" w:eastAsia="Calibri" w:hAnsi="Times New Roman" w:cs="Times New Roman"/>
                <w:i/>
                <w:sz w:val="20"/>
                <w:szCs w:val="20"/>
                <w:lang w:eastAsia="sk-SK"/>
              </w:rPr>
              <w:t xml:space="preserve"> </w:t>
            </w:r>
            <w:r w:rsidRPr="002C26FE">
              <w:rPr>
                <w:rFonts w:ascii="Times New Roman" w:eastAsia="Calibri" w:hAnsi="Times New Roman" w:cs="Times New Roman"/>
                <w:b/>
                <w:i/>
                <w:sz w:val="20"/>
                <w:szCs w:val="20"/>
                <w:lang w:eastAsia="sk-SK"/>
              </w:rPr>
              <w:t>Z toho negatívny vplyv na skupiny v riziku chudoby alebo sociálneho vylúčenia</w:t>
            </w:r>
          </w:p>
          <w:p w14:paraId="591C9CF3" w14:textId="77777777" w:rsidR="00103032" w:rsidRPr="002C26FE" w:rsidRDefault="00103032" w:rsidP="00E074C0">
            <w:pPr>
              <w:spacing w:after="0" w:line="240" w:lineRule="auto"/>
              <w:rPr>
                <w:rFonts w:ascii="Times New Roman" w:eastAsia="Calibri" w:hAnsi="Times New Roman" w:cs="Times New Roman"/>
                <w:b/>
                <w:sz w:val="20"/>
                <w:szCs w:val="20"/>
                <w:lang w:eastAsia="sk-SK"/>
              </w:rPr>
            </w:pPr>
            <w:r w:rsidRPr="002C26FE">
              <w:rPr>
                <w:rFonts w:ascii="Times New Roman" w:eastAsia="Calibri" w:hAnsi="Times New Roman" w:cs="Times New Roman"/>
                <w:i/>
                <w:sz w:val="20"/>
                <w:szCs w:val="20"/>
                <w:lang w:eastAsia="sk-SK"/>
              </w:rPr>
              <w:t>(</w:t>
            </w:r>
            <w:r w:rsidRPr="002C26F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C26FE">
              <w:rPr>
                <w:rFonts w:ascii="Times New Roman" w:eastAsia="Calibri" w:hAnsi="Times New Roman" w:cs="Times New Roman"/>
                <w:i/>
                <w:sz w:val="20"/>
                <w:szCs w:val="20"/>
                <w:lang w:eastAsia="sk-SK"/>
              </w:rPr>
              <w:t>)</w:t>
            </w:r>
          </w:p>
        </w:tc>
      </w:tr>
      <w:tr w:rsidR="00103032" w:rsidRPr="002C26FE" w14:paraId="15B3040F" w14:textId="77777777" w:rsidTr="008A14F7">
        <w:trPr>
          <w:trHeight w:val="759"/>
          <w:jc w:val="center"/>
        </w:trPr>
        <w:tc>
          <w:tcPr>
            <w:tcW w:w="129" w:type="pct"/>
            <w:tcBorders>
              <w:top w:val="single" w:sz="4" w:space="0" w:color="auto"/>
              <w:bottom w:val="single" w:sz="4" w:space="0" w:color="auto"/>
            </w:tcBorders>
            <w:shd w:val="clear" w:color="auto" w:fill="auto"/>
            <w:vAlign w:val="center"/>
          </w:tcPr>
          <w:p w14:paraId="47C85407" w14:textId="77777777" w:rsidR="00103032" w:rsidRPr="002C26FE" w:rsidRDefault="00103032" w:rsidP="00E074C0">
            <w:pPr>
              <w:spacing w:after="0" w:line="240" w:lineRule="auto"/>
              <w:jc w:val="center"/>
              <w:rPr>
                <w:rFonts w:ascii="Times New Roman" w:eastAsia="Calibri" w:hAnsi="Times New Roman" w:cs="Times New Roman"/>
                <w:i/>
                <w:sz w:val="18"/>
                <w:szCs w:val="18"/>
                <w:lang w:eastAsia="sk-SK"/>
              </w:rPr>
            </w:pPr>
            <w:r w:rsidRPr="002C26F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6B4C59D2" w14:textId="77777777" w:rsidR="00103032" w:rsidRPr="002C26FE" w:rsidRDefault="00103032" w:rsidP="00E074C0">
            <w:pPr>
              <w:spacing w:after="0" w:line="240" w:lineRule="auto"/>
              <w:jc w:val="both"/>
              <w:rPr>
                <w:rFonts w:ascii="Times New Roman" w:eastAsia="Calibri" w:hAnsi="Times New Roman" w:cs="Times New Roman"/>
                <w:i/>
                <w:sz w:val="20"/>
                <w:szCs w:val="20"/>
                <w:lang w:eastAsia="sk-SK"/>
              </w:rPr>
            </w:pPr>
            <w:r w:rsidRPr="002C26FE">
              <w:rPr>
                <w:rFonts w:ascii="Times New Roman" w:eastAsia="Calibri" w:hAnsi="Times New Roman" w:cs="Times New Roman"/>
                <w:b/>
                <w:i/>
                <w:sz w:val="20"/>
                <w:szCs w:val="20"/>
                <w:lang w:eastAsia="sk-SK"/>
              </w:rPr>
              <w:t>Popíšte</w:t>
            </w:r>
            <w:r w:rsidRPr="002C26F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gridSpan w:val="4"/>
            <w:tcBorders>
              <w:top w:val="single" w:sz="4" w:space="0" w:color="auto"/>
              <w:bottom w:val="single" w:sz="4" w:space="0" w:color="auto"/>
            </w:tcBorders>
            <w:shd w:val="clear" w:color="auto" w:fill="auto"/>
          </w:tcPr>
          <w:p w14:paraId="6B1EBFDA" w14:textId="77777777" w:rsidR="00103032" w:rsidRPr="002C26FE" w:rsidRDefault="00103032" w:rsidP="00E074C0">
            <w:pPr>
              <w:spacing w:after="0" w:line="240" w:lineRule="auto"/>
              <w:rPr>
                <w:rFonts w:ascii="Times New Roman" w:eastAsia="Calibri" w:hAnsi="Times New Roman" w:cs="Times New Roman"/>
                <w:sz w:val="20"/>
                <w:szCs w:val="20"/>
                <w:lang w:eastAsia="sk-SK"/>
              </w:rPr>
            </w:pPr>
          </w:p>
        </w:tc>
      </w:tr>
      <w:tr w:rsidR="00103032" w:rsidRPr="002C26FE" w14:paraId="62A65140" w14:textId="77777777" w:rsidTr="008A14F7">
        <w:trPr>
          <w:trHeight w:val="397"/>
          <w:jc w:val="center"/>
        </w:trPr>
        <w:tc>
          <w:tcPr>
            <w:tcW w:w="129" w:type="pct"/>
            <w:vMerge w:val="restart"/>
            <w:tcBorders>
              <w:top w:val="single" w:sz="4" w:space="0" w:color="auto"/>
            </w:tcBorders>
            <w:shd w:val="clear" w:color="auto" w:fill="auto"/>
            <w:vAlign w:val="center"/>
          </w:tcPr>
          <w:p w14:paraId="0FAF82A7" w14:textId="77777777" w:rsidR="00103032" w:rsidRPr="002C26FE" w:rsidRDefault="00103032" w:rsidP="00E074C0">
            <w:pPr>
              <w:spacing w:after="0" w:line="240" w:lineRule="auto"/>
              <w:jc w:val="center"/>
              <w:rPr>
                <w:rFonts w:ascii="Times New Roman" w:eastAsia="Calibri" w:hAnsi="Times New Roman" w:cs="Times New Roman"/>
                <w:i/>
                <w:sz w:val="18"/>
                <w:szCs w:val="18"/>
                <w:lang w:eastAsia="sk-SK"/>
              </w:rPr>
            </w:pPr>
            <w:r w:rsidRPr="002C26F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5B33F3EB" w14:textId="77777777" w:rsidR="00103032" w:rsidRPr="002C26FE" w:rsidRDefault="00103032" w:rsidP="00E074C0">
            <w:pPr>
              <w:spacing w:after="0" w:line="240" w:lineRule="auto"/>
              <w:rPr>
                <w:rFonts w:ascii="Times New Roman" w:eastAsia="Calibri" w:hAnsi="Times New Roman" w:cs="Times New Roman"/>
                <w:i/>
                <w:sz w:val="20"/>
                <w:szCs w:val="20"/>
                <w:lang w:eastAsia="sk-SK"/>
              </w:rPr>
            </w:pPr>
            <w:r w:rsidRPr="002C26FE">
              <w:rPr>
                <w:rFonts w:ascii="Times New Roman" w:eastAsia="Calibri" w:hAnsi="Times New Roman" w:cs="Times New Roman"/>
                <w:b/>
                <w:i/>
                <w:sz w:val="20"/>
                <w:szCs w:val="20"/>
                <w:lang w:eastAsia="sk-SK"/>
              </w:rPr>
              <w:t xml:space="preserve">Špecifikujte </w:t>
            </w:r>
            <w:r w:rsidRPr="002C26FE">
              <w:rPr>
                <w:rFonts w:ascii="Times New Roman" w:eastAsia="Calibri" w:hAnsi="Times New Roman" w:cs="Times New Roman"/>
                <w:i/>
                <w:sz w:val="20"/>
                <w:szCs w:val="20"/>
                <w:lang w:eastAsia="sk-SK"/>
              </w:rPr>
              <w:t>ovplyvnené skupiny:</w:t>
            </w:r>
          </w:p>
        </w:tc>
        <w:tc>
          <w:tcPr>
            <w:tcW w:w="3229" w:type="pct"/>
            <w:gridSpan w:val="4"/>
            <w:tcBorders>
              <w:top w:val="single" w:sz="4" w:space="0" w:color="auto"/>
            </w:tcBorders>
            <w:shd w:val="clear" w:color="auto" w:fill="auto"/>
          </w:tcPr>
          <w:p w14:paraId="73216180" w14:textId="77777777" w:rsidR="00103032" w:rsidRPr="002C26FE" w:rsidRDefault="00103032" w:rsidP="00E074C0">
            <w:pPr>
              <w:spacing w:after="0" w:line="240" w:lineRule="auto"/>
              <w:rPr>
                <w:rFonts w:ascii="Times New Roman" w:eastAsia="Calibri" w:hAnsi="Times New Roman" w:cs="Times New Roman"/>
                <w:i/>
                <w:sz w:val="18"/>
                <w:szCs w:val="20"/>
                <w:lang w:eastAsia="sk-SK"/>
              </w:rPr>
            </w:pPr>
            <w:r w:rsidRPr="002C26FE">
              <w:rPr>
                <w:rFonts w:ascii="Times New Roman" w:eastAsia="Calibri" w:hAnsi="Times New Roman" w:cs="Times New Roman"/>
                <w:i/>
                <w:sz w:val="18"/>
                <w:szCs w:val="20"/>
                <w:lang w:eastAsia="sk-SK"/>
              </w:rPr>
              <w:t>Ovplyvnená skupina č. 1</w:t>
            </w:r>
          </w:p>
        </w:tc>
      </w:tr>
      <w:tr w:rsidR="00103032" w:rsidRPr="002C26FE" w14:paraId="32D74FE1" w14:textId="77777777" w:rsidTr="008A14F7">
        <w:trPr>
          <w:trHeight w:val="397"/>
          <w:jc w:val="center"/>
        </w:trPr>
        <w:tc>
          <w:tcPr>
            <w:tcW w:w="129" w:type="pct"/>
            <w:vMerge/>
            <w:shd w:val="clear" w:color="auto" w:fill="auto"/>
            <w:vAlign w:val="center"/>
          </w:tcPr>
          <w:p w14:paraId="2187F7DE" w14:textId="77777777" w:rsidR="00103032" w:rsidRPr="002C26FE" w:rsidRDefault="00103032" w:rsidP="00E074C0">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783CBD89" w14:textId="77777777" w:rsidR="00103032" w:rsidRPr="002C26FE" w:rsidRDefault="00103032" w:rsidP="00E074C0">
            <w:pPr>
              <w:spacing w:after="0" w:line="240" w:lineRule="auto"/>
              <w:rPr>
                <w:rFonts w:ascii="Times New Roman" w:eastAsia="Calibri" w:hAnsi="Times New Roman" w:cs="Times New Roman"/>
                <w:i/>
                <w:sz w:val="20"/>
                <w:szCs w:val="20"/>
                <w:lang w:eastAsia="sk-SK"/>
              </w:rPr>
            </w:pPr>
            <w:r w:rsidRPr="002C26FE">
              <w:rPr>
                <w:rFonts w:ascii="Times New Roman" w:eastAsia="Calibri" w:hAnsi="Times New Roman" w:cs="Times New Roman"/>
                <w:i/>
                <w:sz w:val="18"/>
                <w:szCs w:val="20"/>
                <w:lang w:eastAsia="sk-SK"/>
              </w:rPr>
              <w:t>Ovplyvnená skupina č. 3</w:t>
            </w:r>
          </w:p>
        </w:tc>
        <w:tc>
          <w:tcPr>
            <w:tcW w:w="3229" w:type="pct"/>
            <w:gridSpan w:val="4"/>
            <w:tcBorders>
              <w:top w:val="dotted" w:sz="4" w:space="0" w:color="auto"/>
            </w:tcBorders>
            <w:shd w:val="clear" w:color="auto" w:fill="auto"/>
          </w:tcPr>
          <w:p w14:paraId="4D403252" w14:textId="77777777" w:rsidR="00103032" w:rsidRPr="002C26FE" w:rsidRDefault="00103032" w:rsidP="00E074C0">
            <w:pPr>
              <w:spacing w:after="0" w:line="240" w:lineRule="auto"/>
              <w:rPr>
                <w:rFonts w:ascii="Times New Roman" w:eastAsia="Calibri" w:hAnsi="Times New Roman" w:cs="Times New Roman"/>
                <w:sz w:val="20"/>
                <w:szCs w:val="20"/>
                <w:lang w:eastAsia="sk-SK"/>
              </w:rPr>
            </w:pPr>
            <w:r w:rsidRPr="002C26FE">
              <w:rPr>
                <w:rFonts w:ascii="Times New Roman" w:eastAsia="Calibri" w:hAnsi="Times New Roman" w:cs="Times New Roman"/>
                <w:i/>
                <w:sz w:val="18"/>
                <w:szCs w:val="20"/>
                <w:lang w:eastAsia="sk-SK"/>
              </w:rPr>
              <w:t>Ovplyvnená skupina č. 2</w:t>
            </w:r>
          </w:p>
        </w:tc>
      </w:tr>
      <w:tr w:rsidR="00103032" w:rsidRPr="002C26FE" w14:paraId="73ABEDD3" w14:textId="77777777" w:rsidTr="008A14F7">
        <w:trPr>
          <w:trHeight w:val="454"/>
          <w:jc w:val="center"/>
        </w:trPr>
        <w:tc>
          <w:tcPr>
            <w:tcW w:w="129" w:type="pct"/>
            <w:tcBorders>
              <w:top w:val="dotted" w:sz="4" w:space="0" w:color="auto"/>
            </w:tcBorders>
            <w:shd w:val="clear" w:color="auto" w:fill="F2F2F2"/>
            <w:vAlign w:val="center"/>
          </w:tcPr>
          <w:p w14:paraId="09202749" w14:textId="77777777" w:rsidR="00103032" w:rsidRPr="002C26FE" w:rsidRDefault="00103032" w:rsidP="00E074C0">
            <w:pPr>
              <w:spacing w:after="0" w:line="240" w:lineRule="auto"/>
              <w:jc w:val="center"/>
              <w:rPr>
                <w:rFonts w:ascii="Times New Roman" w:eastAsia="Calibri" w:hAnsi="Times New Roman" w:cs="Times New Roman"/>
                <w:sz w:val="18"/>
                <w:szCs w:val="18"/>
                <w:lang w:eastAsia="sk-SK"/>
              </w:rPr>
            </w:pPr>
            <w:r w:rsidRPr="002C26FE">
              <w:rPr>
                <w:rFonts w:ascii="Times New Roman" w:eastAsia="Calibri" w:hAnsi="Times New Roman" w:cs="Times New Roman"/>
                <w:i/>
                <w:sz w:val="18"/>
                <w:szCs w:val="18"/>
                <w:lang w:eastAsia="sk-SK"/>
              </w:rPr>
              <w:t>j</w:t>
            </w:r>
            <w:r w:rsidRPr="002C26FE">
              <w:rPr>
                <w:rFonts w:ascii="Times New Roman" w:eastAsia="Calibri" w:hAnsi="Times New Roman" w:cs="Times New Roman"/>
                <w:sz w:val="18"/>
                <w:szCs w:val="18"/>
                <w:lang w:eastAsia="sk-SK"/>
              </w:rPr>
              <w:t>)</w:t>
            </w:r>
          </w:p>
        </w:tc>
        <w:tc>
          <w:tcPr>
            <w:tcW w:w="4871" w:type="pct"/>
            <w:gridSpan w:val="5"/>
            <w:tcBorders>
              <w:top w:val="dotted" w:sz="4" w:space="0" w:color="auto"/>
            </w:tcBorders>
            <w:shd w:val="clear" w:color="auto" w:fill="F2F2F2"/>
            <w:vAlign w:val="center"/>
          </w:tcPr>
          <w:p w14:paraId="318FC601" w14:textId="77777777" w:rsidR="00103032" w:rsidRPr="002C26FE" w:rsidRDefault="00103032" w:rsidP="00E074C0">
            <w:pPr>
              <w:spacing w:after="0" w:line="240" w:lineRule="auto"/>
              <w:rPr>
                <w:rFonts w:ascii="Times New Roman" w:eastAsia="Calibri" w:hAnsi="Times New Roman" w:cs="Times New Roman"/>
                <w:i/>
                <w:sz w:val="20"/>
                <w:szCs w:val="20"/>
                <w:lang w:eastAsia="sk-SK"/>
              </w:rPr>
            </w:pPr>
            <w:r w:rsidRPr="002C26FE">
              <w:rPr>
                <w:rFonts w:ascii="Times New Roman" w:eastAsia="Calibri" w:hAnsi="Times New Roman" w:cs="Times New Roman"/>
                <w:b/>
                <w:i/>
                <w:sz w:val="20"/>
                <w:szCs w:val="20"/>
                <w:lang w:eastAsia="sk-SK"/>
              </w:rPr>
              <w:t>Kvantifikujte</w:t>
            </w:r>
            <w:r w:rsidRPr="002C26FE">
              <w:rPr>
                <w:rFonts w:ascii="Times New Roman" w:eastAsia="Calibri" w:hAnsi="Times New Roman" w:cs="Times New Roman"/>
                <w:i/>
                <w:sz w:val="20"/>
                <w:szCs w:val="20"/>
                <w:lang w:eastAsia="sk-SK"/>
              </w:rPr>
              <w:t xml:space="preserve"> pokles príjmov alebo rast výdavkov </w:t>
            </w:r>
            <w:r w:rsidRPr="002C26FE">
              <w:rPr>
                <w:rFonts w:ascii="Times New Roman" w:eastAsia="Calibri" w:hAnsi="Times New Roman" w:cs="Times New Roman"/>
                <w:b/>
                <w:i/>
                <w:sz w:val="20"/>
                <w:szCs w:val="20"/>
                <w:lang w:eastAsia="sk-SK"/>
              </w:rPr>
              <w:t>za jednotlivé ovplyvnené skupiny</w:t>
            </w:r>
            <w:r w:rsidRPr="002C26F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103032" w:rsidRPr="002C26FE" w14:paraId="6B1AACD0" w14:textId="77777777" w:rsidTr="008A14F7">
        <w:trPr>
          <w:trHeight w:val="680"/>
          <w:jc w:val="center"/>
        </w:trPr>
        <w:tc>
          <w:tcPr>
            <w:tcW w:w="129" w:type="pct"/>
            <w:vMerge w:val="restart"/>
            <w:tcBorders>
              <w:top w:val="dotted" w:sz="4" w:space="0" w:color="auto"/>
            </w:tcBorders>
            <w:shd w:val="clear" w:color="auto" w:fill="auto"/>
            <w:vAlign w:val="center"/>
          </w:tcPr>
          <w:p w14:paraId="25CFB336" w14:textId="77777777" w:rsidR="00103032" w:rsidRPr="002C26FE" w:rsidRDefault="00103032" w:rsidP="00E074C0">
            <w:pPr>
              <w:spacing w:after="0" w:line="240" w:lineRule="auto"/>
              <w:jc w:val="center"/>
              <w:rPr>
                <w:rFonts w:ascii="Times New Roman" w:eastAsia="Calibri" w:hAnsi="Times New Roman" w:cs="Times New Roman"/>
                <w:i/>
                <w:sz w:val="18"/>
                <w:szCs w:val="18"/>
                <w:lang w:eastAsia="sk-SK"/>
              </w:rPr>
            </w:pPr>
            <w:r w:rsidRPr="002C26F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2C1AE653" w14:textId="77777777" w:rsidR="00103032" w:rsidRPr="002C26FE" w:rsidRDefault="00103032" w:rsidP="00103032">
            <w:pPr>
              <w:numPr>
                <w:ilvl w:val="0"/>
                <w:numId w:val="8"/>
              </w:numPr>
              <w:spacing w:after="0" w:line="240" w:lineRule="auto"/>
              <w:contextualSpacing/>
              <w:rPr>
                <w:rFonts w:ascii="Times New Roman" w:eastAsia="Calibri" w:hAnsi="Times New Roman" w:cs="Times New Roman"/>
                <w:i/>
                <w:sz w:val="18"/>
                <w:szCs w:val="20"/>
                <w:lang w:eastAsia="sk-SK"/>
              </w:rPr>
            </w:pPr>
            <w:r w:rsidRPr="002C26FE">
              <w:rPr>
                <w:rFonts w:ascii="Times New Roman" w:eastAsia="Calibri" w:hAnsi="Times New Roman" w:cs="Times New Roman"/>
                <w:i/>
                <w:sz w:val="18"/>
                <w:szCs w:val="20"/>
                <w:lang w:eastAsia="sk-SK"/>
              </w:rPr>
              <w:t>priemerný pokles príjmov/ rast výdavkov v skupine v eurách a/alebo v % / obdobie:</w:t>
            </w:r>
          </w:p>
          <w:p w14:paraId="1F02D17A" w14:textId="77777777" w:rsidR="00103032" w:rsidRPr="002C26FE" w:rsidRDefault="00103032" w:rsidP="00103032">
            <w:pPr>
              <w:numPr>
                <w:ilvl w:val="0"/>
                <w:numId w:val="8"/>
              </w:numPr>
              <w:spacing w:after="0" w:line="240" w:lineRule="auto"/>
              <w:contextualSpacing/>
              <w:rPr>
                <w:rFonts w:ascii="Times New Roman" w:eastAsia="Calibri" w:hAnsi="Times New Roman" w:cs="Times New Roman"/>
                <w:i/>
                <w:sz w:val="20"/>
                <w:szCs w:val="20"/>
                <w:lang w:eastAsia="sk-SK"/>
              </w:rPr>
            </w:pPr>
            <w:r w:rsidRPr="002C26FE">
              <w:rPr>
                <w:rFonts w:ascii="Times New Roman" w:eastAsia="Calibri" w:hAnsi="Times New Roman" w:cs="Times New Roman"/>
                <w:i/>
                <w:sz w:val="18"/>
                <w:szCs w:val="20"/>
                <w:lang w:eastAsia="sk-SK"/>
              </w:rPr>
              <w:t>veľkosť skupiny (počet obyvateľov):</w:t>
            </w:r>
          </w:p>
        </w:tc>
        <w:tc>
          <w:tcPr>
            <w:tcW w:w="3229" w:type="pct"/>
            <w:gridSpan w:val="4"/>
            <w:tcBorders>
              <w:top w:val="dotted" w:sz="4" w:space="0" w:color="auto"/>
            </w:tcBorders>
            <w:shd w:val="clear" w:color="auto" w:fill="auto"/>
          </w:tcPr>
          <w:p w14:paraId="4A2AE832" w14:textId="77777777" w:rsidR="00103032" w:rsidRPr="002C26FE" w:rsidRDefault="00103032" w:rsidP="00E074C0">
            <w:pPr>
              <w:spacing w:after="0" w:line="240" w:lineRule="auto"/>
              <w:rPr>
                <w:rFonts w:ascii="Times New Roman" w:eastAsia="Calibri" w:hAnsi="Times New Roman" w:cs="Times New Roman"/>
                <w:sz w:val="20"/>
                <w:szCs w:val="20"/>
                <w:lang w:eastAsia="sk-SK"/>
              </w:rPr>
            </w:pPr>
            <w:r w:rsidRPr="002C26FE">
              <w:rPr>
                <w:rFonts w:ascii="Times New Roman" w:eastAsia="Calibri" w:hAnsi="Times New Roman" w:cs="Times New Roman"/>
                <w:i/>
                <w:sz w:val="18"/>
                <w:szCs w:val="20"/>
                <w:lang w:eastAsia="sk-SK"/>
              </w:rPr>
              <w:t>Ovplyvnená skupina č. 1</w:t>
            </w:r>
          </w:p>
        </w:tc>
      </w:tr>
      <w:tr w:rsidR="00103032" w:rsidRPr="002C26FE" w14:paraId="3BCA7C60" w14:textId="77777777" w:rsidTr="008A14F7">
        <w:trPr>
          <w:trHeight w:val="680"/>
          <w:jc w:val="center"/>
        </w:trPr>
        <w:tc>
          <w:tcPr>
            <w:tcW w:w="129" w:type="pct"/>
            <w:vMerge/>
            <w:shd w:val="clear" w:color="auto" w:fill="auto"/>
            <w:vAlign w:val="center"/>
          </w:tcPr>
          <w:p w14:paraId="7964A1EB" w14:textId="77777777" w:rsidR="00103032" w:rsidRPr="002C26FE" w:rsidRDefault="00103032" w:rsidP="00E074C0">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24A4A60A" w14:textId="77777777" w:rsidR="00103032" w:rsidRPr="002C26FE" w:rsidRDefault="00103032" w:rsidP="00E074C0">
            <w:pPr>
              <w:spacing w:after="0" w:line="240" w:lineRule="auto"/>
              <w:rPr>
                <w:rFonts w:ascii="Times New Roman" w:eastAsia="Calibri" w:hAnsi="Times New Roman" w:cs="Times New Roman"/>
                <w:i/>
                <w:sz w:val="20"/>
                <w:szCs w:val="20"/>
                <w:lang w:eastAsia="sk-SK"/>
              </w:rPr>
            </w:pPr>
            <w:r w:rsidRPr="002C26FE">
              <w:rPr>
                <w:rFonts w:ascii="Times New Roman" w:eastAsia="Calibri" w:hAnsi="Times New Roman" w:cs="Times New Roman"/>
                <w:i/>
                <w:sz w:val="18"/>
                <w:szCs w:val="20"/>
                <w:lang w:eastAsia="sk-SK"/>
              </w:rPr>
              <w:t>Ovplyvnená skupina č. 3</w:t>
            </w:r>
          </w:p>
        </w:tc>
        <w:tc>
          <w:tcPr>
            <w:tcW w:w="3229" w:type="pct"/>
            <w:gridSpan w:val="4"/>
            <w:tcBorders>
              <w:top w:val="dotted" w:sz="4" w:space="0" w:color="auto"/>
            </w:tcBorders>
            <w:shd w:val="clear" w:color="auto" w:fill="auto"/>
          </w:tcPr>
          <w:p w14:paraId="5B82963D" w14:textId="77777777" w:rsidR="00103032" w:rsidRPr="002C26FE" w:rsidRDefault="00103032" w:rsidP="00E074C0">
            <w:pPr>
              <w:spacing w:after="0" w:line="240" w:lineRule="auto"/>
              <w:rPr>
                <w:rFonts w:ascii="Times New Roman" w:eastAsia="Calibri" w:hAnsi="Times New Roman" w:cs="Times New Roman"/>
                <w:sz w:val="20"/>
                <w:szCs w:val="20"/>
                <w:lang w:eastAsia="sk-SK"/>
              </w:rPr>
            </w:pPr>
            <w:r w:rsidRPr="002C26FE">
              <w:rPr>
                <w:rFonts w:ascii="Times New Roman" w:eastAsia="Calibri" w:hAnsi="Times New Roman" w:cs="Times New Roman"/>
                <w:i/>
                <w:sz w:val="18"/>
                <w:szCs w:val="20"/>
                <w:lang w:eastAsia="sk-SK"/>
              </w:rPr>
              <w:t>Ovplyvnená skupina č. 2</w:t>
            </w:r>
          </w:p>
        </w:tc>
      </w:tr>
      <w:tr w:rsidR="00103032" w:rsidRPr="002C26FE" w14:paraId="09ABBF9F" w14:textId="77777777" w:rsidTr="008A14F7">
        <w:trPr>
          <w:trHeight w:val="454"/>
          <w:jc w:val="center"/>
        </w:trPr>
        <w:tc>
          <w:tcPr>
            <w:tcW w:w="129" w:type="pct"/>
            <w:tcBorders>
              <w:top w:val="dotted" w:sz="4" w:space="0" w:color="auto"/>
              <w:bottom w:val="single" w:sz="4" w:space="0" w:color="auto"/>
            </w:tcBorders>
            <w:shd w:val="clear" w:color="auto" w:fill="auto"/>
            <w:vAlign w:val="center"/>
          </w:tcPr>
          <w:p w14:paraId="62123D06" w14:textId="77777777" w:rsidR="00103032" w:rsidRPr="002C26FE" w:rsidRDefault="00103032" w:rsidP="00E074C0">
            <w:pPr>
              <w:spacing w:after="0" w:line="240" w:lineRule="auto"/>
              <w:jc w:val="center"/>
              <w:rPr>
                <w:rFonts w:ascii="Times New Roman" w:eastAsia="Calibri" w:hAnsi="Times New Roman" w:cs="Times New Roman"/>
                <w:i/>
                <w:sz w:val="18"/>
                <w:szCs w:val="18"/>
                <w:lang w:eastAsia="sk-SK"/>
              </w:rPr>
            </w:pPr>
            <w:r w:rsidRPr="002C26F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70BBFA53" w14:textId="77777777" w:rsidR="00103032" w:rsidRPr="002C26FE" w:rsidRDefault="00103032" w:rsidP="00E074C0">
            <w:pPr>
              <w:spacing w:after="0" w:line="240" w:lineRule="auto"/>
              <w:rPr>
                <w:rFonts w:ascii="Times New Roman" w:eastAsia="Calibri" w:hAnsi="Times New Roman" w:cs="Times New Roman"/>
                <w:i/>
                <w:sz w:val="20"/>
                <w:szCs w:val="20"/>
                <w:lang w:eastAsia="sk-SK"/>
              </w:rPr>
            </w:pPr>
            <w:r w:rsidRPr="002C26FE">
              <w:rPr>
                <w:rFonts w:ascii="Times New Roman" w:eastAsia="Calibri" w:hAnsi="Times New Roman" w:cs="Times New Roman"/>
                <w:i/>
                <w:sz w:val="20"/>
                <w:szCs w:val="20"/>
                <w:lang w:eastAsia="sk-SK"/>
              </w:rPr>
              <w:t>Dôvod chýbajúcej kvantifikácie:</w:t>
            </w:r>
          </w:p>
        </w:tc>
        <w:tc>
          <w:tcPr>
            <w:tcW w:w="3229" w:type="pct"/>
            <w:gridSpan w:val="4"/>
            <w:tcBorders>
              <w:top w:val="dotted" w:sz="4" w:space="0" w:color="auto"/>
              <w:bottom w:val="single" w:sz="4" w:space="0" w:color="auto"/>
            </w:tcBorders>
            <w:shd w:val="clear" w:color="auto" w:fill="auto"/>
          </w:tcPr>
          <w:p w14:paraId="767F389C" w14:textId="77777777" w:rsidR="00103032" w:rsidRPr="002C26FE" w:rsidRDefault="00103032" w:rsidP="00E074C0">
            <w:pPr>
              <w:spacing w:after="0" w:line="240" w:lineRule="auto"/>
              <w:rPr>
                <w:rFonts w:ascii="Times New Roman" w:eastAsia="Calibri" w:hAnsi="Times New Roman" w:cs="Times New Roman"/>
                <w:sz w:val="20"/>
                <w:szCs w:val="20"/>
                <w:lang w:eastAsia="sk-SK"/>
              </w:rPr>
            </w:pPr>
          </w:p>
        </w:tc>
      </w:tr>
      <w:tr w:rsidR="00103032" w:rsidRPr="00103032" w14:paraId="6D9B8F29"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3"/>
          <w:wAfter w:w="284" w:type="pct"/>
          <w:trHeight w:val="520"/>
          <w:jc w:val="center"/>
        </w:trPr>
        <w:tc>
          <w:tcPr>
            <w:tcW w:w="4716" w:type="pct"/>
            <w:gridSpan w:val="3"/>
            <w:tcBorders>
              <w:bottom w:val="single" w:sz="4" w:space="0" w:color="000000"/>
            </w:tcBorders>
            <w:shd w:val="clear" w:color="auto" w:fill="D9D9D9"/>
          </w:tcPr>
          <w:p w14:paraId="1277AC56" w14:textId="1433D1DF" w:rsidR="00103032" w:rsidRPr="00103032" w:rsidRDefault="00103032" w:rsidP="00103032">
            <w:pPr>
              <w:spacing w:after="0" w:line="240" w:lineRule="auto"/>
              <w:ind w:left="-284" w:firstLine="284"/>
              <w:jc w:val="center"/>
              <w:rPr>
                <w:rFonts w:ascii="Times New Roman" w:eastAsia="Times New Roman" w:hAnsi="Times New Roman" w:cs="Times New Roman"/>
                <w:b/>
                <w:lang w:eastAsia="sk-SK"/>
              </w:rPr>
            </w:pPr>
            <w:r w:rsidRPr="00F32BB1">
              <w:rPr>
                <w:rFonts w:ascii="Times New Roman" w:hAnsi="Times New Roman" w:cs="Times New Roman"/>
              </w:rPr>
              <w:lastRenderedPageBreak/>
              <w:br w:type="page"/>
            </w:r>
            <w:r w:rsidRPr="00103032">
              <w:rPr>
                <w:rFonts w:ascii="Times New Roman" w:eastAsia="Times New Roman" w:hAnsi="Times New Roman" w:cs="Times New Roman"/>
                <w:b/>
                <w:sz w:val="28"/>
                <w:szCs w:val="28"/>
                <w:lang w:eastAsia="sk-SK"/>
              </w:rPr>
              <w:t>Analýza vplyvov na manželstvo, rodičovstvo a rodinu</w:t>
            </w:r>
          </w:p>
          <w:p w14:paraId="141B1259" w14:textId="77777777" w:rsidR="00103032" w:rsidRPr="00103032" w:rsidRDefault="00103032" w:rsidP="00103032">
            <w:pPr>
              <w:spacing w:after="0" w:line="240" w:lineRule="auto"/>
              <w:ind w:left="-284" w:firstLine="284"/>
              <w:jc w:val="center"/>
              <w:rPr>
                <w:rFonts w:ascii="Times New Roman" w:eastAsia="Times New Roman" w:hAnsi="Times New Roman" w:cs="Times New Roman"/>
                <w:b/>
                <w:lang w:eastAsia="sk-SK"/>
              </w:rPr>
            </w:pPr>
            <w:r w:rsidRPr="00103032">
              <w:rPr>
                <w:rFonts w:ascii="Times New Roman" w:eastAsia="Times New Roman" w:hAnsi="Times New Roman" w:cs="Times New Roman"/>
                <w:b/>
                <w:sz w:val="24"/>
                <w:szCs w:val="24"/>
                <w:lang w:eastAsia="sk-SK"/>
              </w:rPr>
              <w:t xml:space="preserve">Vplyvy na rodinné prostredie, vzájomnú súdržnosť členov rodiny, výchovu detí, práva rodičov voči deťom, základné zásady zákona o rodine, uzavieranie manželstva a na disponibilný príjem domácností viacdetných rodín  </w:t>
            </w:r>
          </w:p>
        </w:tc>
      </w:tr>
      <w:tr w:rsidR="00103032" w:rsidRPr="00103032" w14:paraId="5E7EC82E"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3"/>
          <w:wAfter w:w="284" w:type="pct"/>
          <w:trHeight w:val="526"/>
          <w:jc w:val="center"/>
        </w:trPr>
        <w:tc>
          <w:tcPr>
            <w:tcW w:w="4716" w:type="pct"/>
            <w:gridSpan w:val="3"/>
            <w:tcBorders>
              <w:bottom w:val="nil"/>
            </w:tcBorders>
            <w:shd w:val="clear" w:color="auto" w:fill="D9D9D9"/>
          </w:tcPr>
          <w:p w14:paraId="03D005E5" w14:textId="77777777" w:rsidR="00103032" w:rsidRPr="00103032" w:rsidRDefault="00103032" w:rsidP="00103032">
            <w:pPr>
              <w:spacing w:after="0" w:line="240" w:lineRule="auto"/>
              <w:rPr>
                <w:rFonts w:ascii="Times New Roman" w:eastAsia="Times New Roman" w:hAnsi="Times New Roman" w:cs="Times New Roman"/>
                <w:b/>
                <w:sz w:val="24"/>
                <w:szCs w:val="24"/>
                <w:lang w:eastAsia="sk-SK"/>
              </w:rPr>
            </w:pPr>
            <w:r w:rsidRPr="00103032">
              <w:rPr>
                <w:rFonts w:ascii="Times New Roman" w:eastAsia="Times New Roman" w:hAnsi="Times New Roman" w:cs="Times New Roman"/>
                <w:b/>
                <w:sz w:val="24"/>
                <w:szCs w:val="24"/>
                <w:lang w:eastAsia="sk-SK"/>
              </w:rPr>
              <w:t>8.1</w:t>
            </w:r>
            <w:r w:rsidRPr="00103032">
              <w:rPr>
                <w:rFonts w:ascii="Times New Roman" w:eastAsia="Times New Roman" w:hAnsi="Times New Roman" w:cs="Times New Roman"/>
                <w:b/>
                <w:lang w:eastAsia="sk-SK"/>
              </w:rPr>
              <w:t xml:space="preserve"> </w:t>
            </w:r>
            <w:r w:rsidRPr="00103032">
              <w:rPr>
                <w:rFonts w:ascii="Times New Roman" w:eastAsia="Times New Roman" w:hAnsi="Times New Roman" w:cs="Times New Roman"/>
                <w:b/>
                <w:sz w:val="24"/>
                <w:szCs w:val="24"/>
                <w:lang w:eastAsia="sk-SK"/>
              </w:rPr>
              <w:t>Identifikujte, popíšte a kvantifikujte vplyv na rodinné prostredie a špecifikujte pozitívne/negatívne vplyvy na rodinné prostredie.</w:t>
            </w:r>
          </w:p>
        </w:tc>
      </w:tr>
      <w:tr w:rsidR="00103032" w:rsidRPr="00103032" w14:paraId="13DD9B72"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3"/>
          <w:wAfter w:w="284" w:type="pct"/>
          <w:trHeight w:val="717"/>
          <w:jc w:val="center"/>
        </w:trPr>
        <w:tc>
          <w:tcPr>
            <w:tcW w:w="4716" w:type="pct"/>
            <w:gridSpan w:val="3"/>
            <w:tcBorders>
              <w:bottom w:val="single" w:sz="4" w:space="0" w:color="000000"/>
            </w:tcBorders>
            <w:shd w:val="clear" w:color="auto" w:fill="F2F2F2"/>
          </w:tcPr>
          <w:p w14:paraId="40D26A12" w14:textId="77777777" w:rsidR="00103032" w:rsidRPr="00103032" w:rsidRDefault="00103032" w:rsidP="00103032">
            <w:pPr>
              <w:shd w:val="clear" w:color="auto" w:fill="F2F2F2"/>
              <w:spacing w:after="0" w:line="240" w:lineRule="auto"/>
              <w:rPr>
                <w:rFonts w:ascii="Calibri" w:eastAsia="Calibri" w:hAnsi="Calibri" w:cs="Calibri"/>
                <w:i/>
                <w:sz w:val="20"/>
                <w:szCs w:val="20"/>
                <w:lang w:eastAsia="sk-SK"/>
              </w:rPr>
            </w:pPr>
            <w:r w:rsidRPr="00103032">
              <w:rPr>
                <w:rFonts w:ascii="Times New Roman" w:eastAsia="Times New Roman" w:hAnsi="Times New Roman" w:cs="Times New Roman"/>
                <w:i/>
                <w:sz w:val="20"/>
                <w:szCs w:val="20"/>
                <w:lang w:eastAsia="sk-SK"/>
              </w:rPr>
              <w:t xml:space="preserve">8.1.1 Spôsobí predložený návrh zmenu rodinného prostredia? Ak áno, v akom rozsahu? Ak je to možné, doplňte kvantifikáciu, prípadne dôvod chýbajúcej kvantifikácie. </w:t>
            </w:r>
          </w:p>
          <w:p w14:paraId="633C1AD0" w14:textId="77777777" w:rsidR="00103032" w:rsidRPr="00103032" w:rsidRDefault="00103032" w:rsidP="00103032">
            <w:pPr>
              <w:shd w:val="clear" w:color="auto" w:fill="F2F2F2"/>
              <w:spacing w:after="0" w:line="240" w:lineRule="auto"/>
              <w:rPr>
                <w:rFonts w:ascii="Calibri" w:eastAsia="Calibri" w:hAnsi="Calibri" w:cs="Calibri"/>
                <w:i/>
                <w:sz w:val="20"/>
                <w:szCs w:val="20"/>
                <w:lang w:eastAsia="sk-SK"/>
              </w:rPr>
            </w:pPr>
          </w:p>
        </w:tc>
      </w:tr>
      <w:tr w:rsidR="00103032" w:rsidRPr="00103032" w14:paraId="3B044D28"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3"/>
          <w:wAfter w:w="284" w:type="pct"/>
          <w:trHeight w:val="904"/>
          <w:jc w:val="center"/>
        </w:trPr>
        <w:tc>
          <w:tcPr>
            <w:tcW w:w="4716" w:type="pct"/>
            <w:gridSpan w:val="3"/>
            <w:tcBorders>
              <w:top w:val="nil"/>
              <w:bottom w:val="nil"/>
            </w:tcBorders>
            <w:shd w:val="clear" w:color="auto" w:fill="auto"/>
          </w:tcPr>
          <w:p w14:paraId="37A11DE3" w14:textId="77777777" w:rsidR="00103032" w:rsidRPr="00103032" w:rsidRDefault="00103032" w:rsidP="00103032">
            <w:pPr>
              <w:spacing w:after="0" w:line="240" w:lineRule="auto"/>
              <w:jc w:val="both"/>
              <w:rPr>
                <w:rFonts w:ascii="Times New Roman" w:eastAsia="Times New Roman" w:hAnsi="Times New Roman" w:cs="Times New Roman"/>
                <w:sz w:val="20"/>
                <w:szCs w:val="20"/>
                <w:lang w:eastAsia="sk-SK"/>
              </w:rPr>
            </w:pPr>
            <w:r w:rsidRPr="00103032">
              <w:rPr>
                <w:rFonts w:ascii="Times New Roman" w:eastAsia="Calibri" w:hAnsi="Times New Roman" w:cs="Times New Roman"/>
                <w:bCs/>
                <w:sz w:val="24"/>
                <w:lang w:eastAsia="sk-SK"/>
              </w:rPr>
              <w:t xml:space="preserve">Predložený návrh zákona môže mať pozitívny sekundárny vplyv na domácnosti osôb nachádzajúcich sa v pásme chudoby, ktoré môžu byť pozitívne ovplyvnené tým, že sa pre nich rozšíria možnosti vytvorenia pracovných miest, čím sa prispeje k zvýšeniu príjmov nízkopríjmových domácností a k zlepšeniu ich životnej úrovne. Vyšší príjem rodín znamená vyššie materiálne zabezpečenie rodiny a umožňuje využiť finančné prostriedky na pokrytie iných spoločných, prípadne voľnočasových aktivít s deťmi, čo upevňuje stabilitu rodiny a výchovu vlastných detí a znižovanie konfliktov v rodinách, ktorých zdroj spočíva v nepriaznivej finančnej situácii a/alebo v potrebe viesť súbežne iný pracovný pomer. </w:t>
            </w:r>
            <w:r w:rsidRPr="00103032">
              <w:rPr>
                <w:rFonts w:ascii="Times New Roman" w:eastAsia="Times New Roman" w:hAnsi="Times New Roman" w:cs="Times New Roman"/>
                <w:sz w:val="24"/>
                <w:szCs w:val="24"/>
                <w:lang w:eastAsia="sk-SK"/>
              </w:rPr>
              <w:t>Kvantifikácia predloženého návrhu zákona nie je možná, lebo nie je známa konkrétna štruktúra podaných žiadostí ani samotné zameranie jednotlivých výziev, na ktorom však budú participovať priamo jednotlivé riadiace výbory prioritných okresov podľa plánov rozvoja prioritných okresov.</w:t>
            </w:r>
          </w:p>
        </w:tc>
      </w:tr>
      <w:tr w:rsidR="00103032" w:rsidRPr="00103032" w14:paraId="5DD1DA83"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3"/>
          <w:wAfter w:w="284" w:type="pct"/>
          <w:trHeight w:val="904"/>
          <w:jc w:val="center"/>
        </w:trPr>
        <w:tc>
          <w:tcPr>
            <w:tcW w:w="4716" w:type="pct"/>
            <w:gridSpan w:val="3"/>
            <w:tcBorders>
              <w:top w:val="nil"/>
              <w:bottom w:val="nil"/>
            </w:tcBorders>
            <w:shd w:val="clear" w:color="auto" w:fill="auto"/>
          </w:tcPr>
          <w:p w14:paraId="2F10BA25" w14:textId="77777777" w:rsidR="00103032" w:rsidRPr="00103032" w:rsidRDefault="00103032" w:rsidP="00103032">
            <w:pPr>
              <w:widowControl w:val="0"/>
              <w:pBdr>
                <w:top w:val="nil"/>
                <w:left w:val="nil"/>
                <w:bottom w:val="nil"/>
                <w:right w:val="nil"/>
                <w:between w:val="nil"/>
              </w:pBdr>
              <w:spacing w:after="0"/>
              <w:rPr>
                <w:rFonts w:ascii="Times New Roman" w:eastAsia="Times New Roman" w:hAnsi="Times New Roman" w:cs="Times New Roman"/>
                <w:i/>
                <w:sz w:val="20"/>
                <w:szCs w:val="20"/>
                <w:lang w:eastAsia="sk-SK"/>
              </w:rPr>
            </w:pPr>
          </w:p>
          <w:tbl>
            <w:tblPr>
              <w:tblW w:w="8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86"/>
            </w:tblGrid>
            <w:tr w:rsidR="00103032" w:rsidRPr="00103032" w14:paraId="3C38D95C" w14:textId="77777777" w:rsidTr="00E074C0">
              <w:trPr>
                <w:trHeight w:val="560"/>
                <w:jc w:val="center"/>
              </w:trPr>
              <w:tc>
                <w:tcPr>
                  <w:tcW w:w="8986" w:type="dxa"/>
                  <w:tcBorders>
                    <w:bottom w:val="single" w:sz="4" w:space="0" w:color="000000"/>
                  </w:tcBorders>
                  <w:shd w:val="clear" w:color="auto" w:fill="F2F2F2"/>
                </w:tcPr>
                <w:p w14:paraId="2FC1E347" w14:textId="77777777" w:rsidR="00103032" w:rsidRPr="00103032" w:rsidRDefault="00103032" w:rsidP="00103032">
                  <w:pPr>
                    <w:shd w:val="clear" w:color="auto" w:fill="F2F2F2"/>
                    <w:spacing w:after="0" w:line="240" w:lineRule="auto"/>
                    <w:rPr>
                      <w:rFonts w:ascii="Calibri" w:eastAsia="Calibri" w:hAnsi="Calibri" w:cs="Calibri"/>
                      <w:i/>
                      <w:sz w:val="20"/>
                      <w:szCs w:val="20"/>
                      <w:lang w:eastAsia="sk-SK"/>
                    </w:rPr>
                  </w:pPr>
                  <w:r w:rsidRPr="00103032">
                    <w:rPr>
                      <w:rFonts w:ascii="Times New Roman" w:eastAsia="Times New Roman" w:hAnsi="Times New Roman" w:cs="Times New Roman"/>
                      <w:i/>
                      <w:sz w:val="20"/>
                      <w:szCs w:val="20"/>
                      <w:lang w:eastAsia="sk-SK"/>
                    </w:rPr>
                    <w:t>8.1.2 Môže dôjsť predloženým návrhom k narušeniu zdravého rodinného prostredia?</w:t>
                  </w:r>
                </w:p>
              </w:tc>
            </w:tr>
            <w:tr w:rsidR="00103032" w:rsidRPr="00103032" w14:paraId="0DE7A9DF" w14:textId="77777777" w:rsidTr="00E074C0">
              <w:trPr>
                <w:trHeight w:val="897"/>
                <w:jc w:val="center"/>
              </w:trPr>
              <w:tc>
                <w:tcPr>
                  <w:tcW w:w="8986" w:type="dxa"/>
                  <w:tcBorders>
                    <w:top w:val="nil"/>
                    <w:bottom w:val="nil"/>
                  </w:tcBorders>
                  <w:shd w:val="clear" w:color="auto" w:fill="auto"/>
                </w:tcPr>
                <w:p w14:paraId="6BF76B98" w14:textId="77777777" w:rsidR="00103032" w:rsidRPr="00103032" w:rsidRDefault="00103032" w:rsidP="00103032">
                  <w:pPr>
                    <w:spacing w:after="0" w:line="240" w:lineRule="auto"/>
                    <w:rPr>
                      <w:rFonts w:ascii="Times New Roman" w:eastAsia="Times New Roman" w:hAnsi="Times New Roman" w:cs="Times New Roman"/>
                      <w:i/>
                      <w:sz w:val="20"/>
                      <w:szCs w:val="20"/>
                      <w:lang w:eastAsia="sk-SK"/>
                    </w:rPr>
                  </w:pPr>
                  <w:r w:rsidRPr="00103032">
                    <w:rPr>
                      <w:rFonts w:ascii="Times New Roman" w:eastAsia="Times New Roman" w:hAnsi="Times New Roman" w:cs="Times New Roman"/>
                      <w:sz w:val="24"/>
                      <w:szCs w:val="24"/>
                      <w:lang w:eastAsia="sk-SK"/>
                    </w:rPr>
                    <w:t>Predložený návrh zákona nemá vplyv na narušenie zdravého rodinného prostredia.</w:t>
                  </w:r>
                </w:p>
              </w:tc>
            </w:tr>
          </w:tbl>
          <w:p w14:paraId="0B6C8909" w14:textId="77777777" w:rsidR="00103032" w:rsidRPr="00103032" w:rsidRDefault="00103032" w:rsidP="00103032">
            <w:pPr>
              <w:spacing w:after="0" w:line="240" w:lineRule="auto"/>
              <w:rPr>
                <w:rFonts w:ascii="Times New Roman" w:eastAsia="Times New Roman" w:hAnsi="Times New Roman" w:cs="Times New Roman"/>
                <w:i/>
                <w:sz w:val="20"/>
                <w:szCs w:val="20"/>
                <w:lang w:eastAsia="sk-SK"/>
              </w:rPr>
            </w:pPr>
          </w:p>
        </w:tc>
      </w:tr>
      <w:tr w:rsidR="00103032" w:rsidRPr="00103032" w14:paraId="061BA40D"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3"/>
          <w:wAfter w:w="284" w:type="pct"/>
          <w:trHeight w:val="560"/>
          <w:jc w:val="center"/>
        </w:trPr>
        <w:tc>
          <w:tcPr>
            <w:tcW w:w="4716" w:type="pct"/>
            <w:gridSpan w:val="3"/>
            <w:tcBorders>
              <w:bottom w:val="single" w:sz="4" w:space="0" w:color="000000"/>
            </w:tcBorders>
            <w:shd w:val="clear" w:color="auto" w:fill="F2F2F2"/>
          </w:tcPr>
          <w:p w14:paraId="56B8AEED" w14:textId="77777777" w:rsidR="00103032" w:rsidRPr="00103032" w:rsidRDefault="00103032" w:rsidP="00103032">
            <w:pPr>
              <w:shd w:val="clear" w:color="auto" w:fill="F2F2F2"/>
              <w:spacing w:after="0" w:line="240" w:lineRule="auto"/>
              <w:jc w:val="both"/>
              <w:rPr>
                <w:rFonts w:ascii="Calibri" w:eastAsia="Calibri" w:hAnsi="Calibri" w:cs="Calibri"/>
                <w:i/>
                <w:sz w:val="20"/>
                <w:szCs w:val="20"/>
                <w:lang w:eastAsia="sk-SK"/>
              </w:rPr>
            </w:pPr>
            <w:r w:rsidRPr="00103032">
              <w:rPr>
                <w:rFonts w:ascii="Times New Roman" w:eastAsia="Times New Roman" w:hAnsi="Times New Roman" w:cs="Times New Roman"/>
                <w:i/>
                <w:sz w:val="20"/>
                <w:szCs w:val="20"/>
                <w:lang w:eastAsia="sk-SK"/>
              </w:rPr>
              <w:t xml:space="preserve">8.1.3 Má predložený návrh vplyv na demografický rast? Ak áno, aký je vplyv vzhľadom k úrovni záchovnej hodnoty populácie? </w:t>
            </w:r>
          </w:p>
        </w:tc>
      </w:tr>
      <w:tr w:rsidR="00103032" w:rsidRPr="00103032" w14:paraId="6ECC0E68"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3"/>
          <w:wAfter w:w="284" w:type="pct"/>
          <w:trHeight w:val="897"/>
          <w:jc w:val="center"/>
        </w:trPr>
        <w:tc>
          <w:tcPr>
            <w:tcW w:w="4716" w:type="pct"/>
            <w:gridSpan w:val="3"/>
            <w:tcBorders>
              <w:top w:val="nil"/>
              <w:bottom w:val="nil"/>
            </w:tcBorders>
            <w:shd w:val="clear" w:color="auto" w:fill="auto"/>
          </w:tcPr>
          <w:p w14:paraId="6D71340D" w14:textId="77777777" w:rsidR="00103032" w:rsidRPr="00103032" w:rsidRDefault="00103032" w:rsidP="00103032">
            <w:pPr>
              <w:spacing w:after="0" w:line="240" w:lineRule="auto"/>
              <w:jc w:val="both"/>
              <w:rPr>
                <w:rFonts w:ascii="Times New Roman" w:eastAsia="Times New Roman" w:hAnsi="Times New Roman" w:cs="Times New Roman"/>
                <w:sz w:val="20"/>
                <w:szCs w:val="20"/>
                <w:lang w:eastAsia="sk-SK"/>
              </w:rPr>
            </w:pPr>
            <w:r w:rsidRPr="00103032">
              <w:rPr>
                <w:rFonts w:ascii="Times New Roman" w:eastAsia="Calibri" w:hAnsi="Times New Roman" w:cs="Times New Roman"/>
                <w:bCs/>
                <w:sz w:val="24"/>
                <w:lang w:eastAsia="sk-SK"/>
              </w:rPr>
              <w:t>Predložený návrh zákona má skôr neutrálny, prípadne stabilizačný vplyv na demografickú štruktúru regiónu (okresu) tým, že zastabilizuje prípadne zlepší situáciu v konkrétnych najproblematickejších oblastiach prostredníctvom regionálneho príspevku. Aktuálne vo veľkej časti SR (konkrétnych regiónov, okresov) vedie vysťahovalectvo k úniku mozgov, čo prispieva k rozpadu rodín, k poklesu populácie v dotknutom okrese, zhoršuje starnutie spoločnosti, ovplyvňuje mieru pôrodnosti a zhoršuje vzdelanostnú štruktúru prostredia. Predpokladané pozitívne ekonomické vyhliadky obyvateľov prioritných okresov môžu predstavovať pozitívny vplyv pre stabilizáciu obyvateľstva v regióne (okrese), plánovanie svojej budúcnosti a plánovanie rodiny v dotknutom regióne (okrese), čím dochádza k podpore vzniku rodín zo strany štátu.</w:t>
            </w:r>
            <w:r w:rsidRPr="00103032">
              <w:rPr>
                <w:rFonts w:ascii="Times New Roman" w:eastAsia="Times New Roman" w:hAnsi="Times New Roman" w:cs="Times New Roman"/>
                <w:sz w:val="24"/>
                <w:szCs w:val="24"/>
                <w:lang w:eastAsia="sk-SK"/>
              </w:rPr>
              <w:t xml:space="preserve"> </w:t>
            </w:r>
          </w:p>
          <w:p w14:paraId="2AE6D2CE" w14:textId="77777777" w:rsidR="00103032" w:rsidRPr="00103032" w:rsidRDefault="00103032" w:rsidP="00103032">
            <w:pPr>
              <w:spacing w:after="0" w:line="240" w:lineRule="auto"/>
              <w:jc w:val="both"/>
              <w:rPr>
                <w:rFonts w:ascii="Times New Roman" w:eastAsia="Times New Roman" w:hAnsi="Times New Roman" w:cs="Times New Roman"/>
                <w:sz w:val="20"/>
                <w:szCs w:val="20"/>
                <w:lang w:eastAsia="sk-SK"/>
              </w:rPr>
            </w:pPr>
          </w:p>
          <w:tbl>
            <w:tblPr>
              <w:tblW w:w="8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86"/>
            </w:tblGrid>
            <w:tr w:rsidR="00103032" w:rsidRPr="00103032" w14:paraId="3C7285F8" w14:textId="77777777" w:rsidTr="00E074C0">
              <w:trPr>
                <w:trHeight w:val="560"/>
                <w:jc w:val="center"/>
              </w:trPr>
              <w:tc>
                <w:tcPr>
                  <w:tcW w:w="8986" w:type="dxa"/>
                  <w:tcBorders>
                    <w:bottom w:val="single" w:sz="4" w:space="0" w:color="000000"/>
                  </w:tcBorders>
                  <w:shd w:val="clear" w:color="auto" w:fill="F2F2F2"/>
                </w:tcPr>
                <w:p w14:paraId="7431FAE1" w14:textId="77777777" w:rsidR="00103032" w:rsidRPr="00103032" w:rsidRDefault="00103032" w:rsidP="00103032">
                  <w:pPr>
                    <w:shd w:val="clear" w:color="auto" w:fill="F2F2F2"/>
                    <w:spacing w:after="0" w:line="240" w:lineRule="auto"/>
                    <w:jc w:val="both"/>
                    <w:rPr>
                      <w:rFonts w:ascii="Calibri" w:eastAsia="Calibri" w:hAnsi="Calibri" w:cs="Calibri"/>
                      <w:i/>
                      <w:sz w:val="20"/>
                      <w:szCs w:val="20"/>
                      <w:lang w:eastAsia="sk-SK"/>
                    </w:rPr>
                  </w:pPr>
                  <w:r w:rsidRPr="00103032">
                    <w:rPr>
                      <w:rFonts w:ascii="Times New Roman" w:eastAsia="Times New Roman" w:hAnsi="Times New Roman" w:cs="Times New Roman"/>
                      <w:i/>
                      <w:sz w:val="20"/>
                      <w:szCs w:val="20"/>
                      <w:lang w:eastAsia="sk-SK"/>
                    </w:rPr>
                    <w:t>8.1.4 Má predložený návrh vplyv na odstraňovanie prekážok, ktoré bránia pracujúcim rodičom dosiahnuť želaný počet detí?</w:t>
                  </w:r>
                </w:p>
              </w:tc>
            </w:tr>
            <w:tr w:rsidR="00103032" w:rsidRPr="00103032" w14:paraId="0542ED4E" w14:textId="77777777" w:rsidTr="00E074C0">
              <w:trPr>
                <w:trHeight w:val="897"/>
                <w:jc w:val="center"/>
              </w:trPr>
              <w:tc>
                <w:tcPr>
                  <w:tcW w:w="8986" w:type="dxa"/>
                  <w:tcBorders>
                    <w:top w:val="nil"/>
                    <w:bottom w:val="nil"/>
                  </w:tcBorders>
                  <w:shd w:val="clear" w:color="auto" w:fill="auto"/>
                </w:tcPr>
                <w:p w14:paraId="108A5B3B" w14:textId="77777777" w:rsidR="00103032" w:rsidRPr="00103032" w:rsidRDefault="00103032" w:rsidP="00103032">
                  <w:pPr>
                    <w:spacing w:after="0" w:line="240" w:lineRule="auto"/>
                    <w:jc w:val="both"/>
                    <w:rPr>
                      <w:rFonts w:ascii="Times New Roman" w:eastAsia="Times New Roman" w:hAnsi="Times New Roman" w:cs="Times New Roman"/>
                      <w:sz w:val="20"/>
                      <w:szCs w:val="20"/>
                      <w:lang w:eastAsia="sk-SK"/>
                    </w:rPr>
                  </w:pPr>
                  <w:r w:rsidRPr="00103032">
                    <w:rPr>
                      <w:rFonts w:ascii="Times New Roman" w:eastAsia="Calibri" w:hAnsi="Times New Roman" w:cs="Times New Roman"/>
                      <w:bCs/>
                      <w:sz w:val="24"/>
                      <w:lang w:eastAsia="sk-SK"/>
                    </w:rPr>
                    <w:t>Rozšírený pocit neistoty a nestability spolu s nedostatočnou podporou a službami pre rodiny je hlavnou prekážkou pre (mladých) ľudí, aby mali taký počet detí, aký chcú, alebo aby deti vôbec mali. Práve ekonomické dôvody predstavujú najčastejší dôvod, prečo rodičia, partneri, snúbenci odkladajú tehotenstvo ženy. Možnosť byť úspešný na trhu práce s vyšším príjmom predstavuje zmenšenie prekážok pri dosiahnutí želaného počtu detí.</w:t>
                  </w:r>
                </w:p>
                <w:p w14:paraId="26DA9BA2" w14:textId="6F4CD69D" w:rsidR="00103032" w:rsidRDefault="00103032" w:rsidP="00103032">
                  <w:pPr>
                    <w:spacing w:after="0" w:line="240" w:lineRule="auto"/>
                    <w:jc w:val="both"/>
                    <w:rPr>
                      <w:rFonts w:ascii="Times New Roman" w:eastAsia="Times New Roman" w:hAnsi="Times New Roman" w:cs="Times New Roman"/>
                      <w:i/>
                      <w:sz w:val="20"/>
                      <w:szCs w:val="20"/>
                      <w:lang w:eastAsia="sk-SK"/>
                    </w:rPr>
                  </w:pPr>
                </w:p>
                <w:p w14:paraId="71D227CA" w14:textId="265A1A4A" w:rsidR="008A14F7" w:rsidRDefault="008A14F7" w:rsidP="00103032">
                  <w:pPr>
                    <w:spacing w:after="0" w:line="240" w:lineRule="auto"/>
                    <w:jc w:val="both"/>
                    <w:rPr>
                      <w:rFonts w:ascii="Times New Roman" w:eastAsia="Times New Roman" w:hAnsi="Times New Roman" w:cs="Times New Roman"/>
                      <w:i/>
                      <w:sz w:val="20"/>
                      <w:szCs w:val="20"/>
                      <w:lang w:eastAsia="sk-SK"/>
                    </w:rPr>
                  </w:pPr>
                </w:p>
                <w:p w14:paraId="2B916E58" w14:textId="120C6717" w:rsidR="00103032" w:rsidRPr="00103032" w:rsidRDefault="00103032" w:rsidP="00103032">
                  <w:pPr>
                    <w:spacing w:after="0" w:line="240" w:lineRule="auto"/>
                    <w:jc w:val="both"/>
                    <w:rPr>
                      <w:rFonts w:ascii="Times New Roman" w:eastAsia="Times New Roman" w:hAnsi="Times New Roman" w:cs="Times New Roman"/>
                      <w:i/>
                      <w:sz w:val="20"/>
                      <w:szCs w:val="20"/>
                      <w:lang w:eastAsia="sk-SK"/>
                    </w:rPr>
                  </w:pPr>
                </w:p>
              </w:tc>
            </w:tr>
          </w:tbl>
          <w:p w14:paraId="739679D0" w14:textId="77777777" w:rsidR="00103032" w:rsidRPr="00103032" w:rsidRDefault="00103032" w:rsidP="00103032">
            <w:pPr>
              <w:spacing w:after="0" w:line="240" w:lineRule="auto"/>
              <w:jc w:val="both"/>
              <w:rPr>
                <w:rFonts w:ascii="Times New Roman" w:eastAsia="Times New Roman" w:hAnsi="Times New Roman" w:cs="Times New Roman"/>
                <w:i/>
                <w:sz w:val="20"/>
                <w:szCs w:val="20"/>
                <w:lang w:eastAsia="sk-SK"/>
              </w:rPr>
            </w:pPr>
          </w:p>
        </w:tc>
      </w:tr>
      <w:tr w:rsidR="00103032" w:rsidRPr="00103032" w14:paraId="4529635E"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3"/>
          <w:wAfter w:w="284" w:type="pct"/>
          <w:trHeight w:val="560"/>
          <w:jc w:val="center"/>
        </w:trPr>
        <w:tc>
          <w:tcPr>
            <w:tcW w:w="4716" w:type="pct"/>
            <w:gridSpan w:val="3"/>
            <w:tcBorders>
              <w:bottom w:val="single" w:sz="4" w:space="0" w:color="000000"/>
            </w:tcBorders>
            <w:shd w:val="clear" w:color="auto" w:fill="F2F2F2"/>
          </w:tcPr>
          <w:p w14:paraId="255190B6" w14:textId="77777777" w:rsidR="00103032" w:rsidRPr="00103032" w:rsidRDefault="00103032" w:rsidP="00103032">
            <w:pPr>
              <w:shd w:val="clear" w:color="auto" w:fill="F2F2F2"/>
              <w:spacing w:after="0" w:line="240" w:lineRule="auto"/>
              <w:rPr>
                <w:rFonts w:ascii="Calibri" w:eastAsia="Calibri" w:hAnsi="Calibri" w:cs="Calibri"/>
                <w:i/>
                <w:sz w:val="20"/>
                <w:szCs w:val="20"/>
                <w:lang w:eastAsia="sk-SK"/>
              </w:rPr>
            </w:pPr>
            <w:r w:rsidRPr="00103032">
              <w:rPr>
                <w:rFonts w:ascii="Times New Roman" w:eastAsia="Times New Roman" w:hAnsi="Times New Roman" w:cs="Times New Roman"/>
                <w:i/>
                <w:sz w:val="20"/>
                <w:szCs w:val="20"/>
                <w:lang w:eastAsia="sk-SK"/>
              </w:rPr>
              <w:lastRenderedPageBreak/>
              <w:t>8.1.5 Má predložený návrh vplyv na množstvo času alebo príležitostí pre rodičov alebo pre deti na realizáciu rodinného života?</w:t>
            </w:r>
          </w:p>
        </w:tc>
      </w:tr>
      <w:tr w:rsidR="00103032" w:rsidRPr="00103032" w14:paraId="2D9AD79B"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3"/>
          <w:wAfter w:w="284" w:type="pct"/>
          <w:trHeight w:val="897"/>
          <w:jc w:val="center"/>
        </w:trPr>
        <w:tc>
          <w:tcPr>
            <w:tcW w:w="4716" w:type="pct"/>
            <w:gridSpan w:val="3"/>
            <w:tcBorders>
              <w:top w:val="nil"/>
              <w:bottom w:val="nil"/>
            </w:tcBorders>
            <w:shd w:val="clear" w:color="auto" w:fill="auto"/>
          </w:tcPr>
          <w:p w14:paraId="5FD5F167" w14:textId="77777777" w:rsidR="00103032" w:rsidRPr="00103032" w:rsidRDefault="00103032" w:rsidP="00103032">
            <w:pPr>
              <w:spacing w:after="0" w:line="240" w:lineRule="auto"/>
              <w:jc w:val="both"/>
              <w:rPr>
                <w:rFonts w:ascii="Times New Roman" w:eastAsia="Times New Roman" w:hAnsi="Times New Roman" w:cs="Times New Roman"/>
                <w:sz w:val="24"/>
                <w:szCs w:val="24"/>
                <w:lang w:eastAsia="sk-SK"/>
              </w:rPr>
            </w:pPr>
            <w:r w:rsidRPr="00103032">
              <w:rPr>
                <w:rFonts w:ascii="Times New Roman" w:eastAsia="Times New Roman" w:hAnsi="Times New Roman" w:cs="Times New Roman"/>
                <w:sz w:val="24"/>
                <w:szCs w:val="24"/>
                <w:lang w:eastAsia="sk-SK"/>
              </w:rPr>
              <w:t xml:space="preserve">Predložený návrh zákona môže napomôcť zlepšiť pracovné príležitosti rodičov a tým sekundárne skvalitniť realizáciu rodinného života formou rozšírenia finančných možností              na realizáciu voľnočasových aktivít rodiny. </w:t>
            </w:r>
          </w:p>
        </w:tc>
      </w:tr>
      <w:tr w:rsidR="00103032" w:rsidRPr="00103032" w14:paraId="5AC6F2BA"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3"/>
          <w:wAfter w:w="284" w:type="pct"/>
          <w:trHeight w:val="560"/>
          <w:jc w:val="center"/>
        </w:trPr>
        <w:tc>
          <w:tcPr>
            <w:tcW w:w="4716" w:type="pct"/>
            <w:gridSpan w:val="3"/>
            <w:tcBorders>
              <w:bottom w:val="single" w:sz="4" w:space="0" w:color="000000"/>
            </w:tcBorders>
            <w:shd w:val="clear" w:color="auto" w:fill="F2F2F2"/>
          </w:tcPr>
          <w:p w14:paraId="284E3153" w14:textId="77777777" w:rsidR="00103032" w:rsidRPr="00103032" w:rsidRDefault="00103032" w:rsidP="00103032">
            <w:pPr>
              <w:shd w:val="clear" w:color="auto" w:fill="F2F2F2"/>
              <w:spacing w:after="0" w:line="240" w:lineRule="auto"/>
              <w:rPr>
                <w:rFonts w:ascii="Calibri" w:eastAsia="Calibri" w:hAnsi="Calibri" w:cs="Calibri"/>
                <w:i/>
                <w:sz w:val="20"/>
                <w:szCs w:val="20"/>
                <w:lang w:eastAsia="sk-SK"/>
              </w:rPr>
            </w:pPr>
            <w:r w:rsidRPr="00103032">
              <w:rPr>
                <w:rFonts w:ascii="Times New Roman" w:eastAsia="Times New Roman" w:hAnsi="Times New Roman" w:cs="Times New Roman"/>
                <w:i/>
                <w:sz w:val="20"/>
                <w:szCs w:val="20"/>
                <w:lang w:eastAsia="sk-SK"/>
              </w:rPr>
              <w:t>8.1.6 Má predložený návrh vplyv na prenikanie látkových alebo nelátkových závislostí do rodín?</w:t>
            </w:r>
          </w:p>
        </w:tc>
      </w:tr>
      <w:tr w:rsidR="00103032" w:rsidRPr="00103032" w14:paraId="3880ED39"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3"/>
          <w:wAfter w:w="284" w:type="pct"/>
          <w:trHeight w:val="897"/>
          <w:jc w:val="center"/>
        </w:trPr>
        <w:tc>
          <w:tcPr>
            <w:tcW w:w="4716" w:type="pct"/>
            <w:gridSpan w:val="3"/>
            <w:tcBorders>
              <w:top w:val="nil"/>
              <w:bottom w:val="single" w:sz="4" w:space="0" w:color="000000"/>
            </w:tcBorders>
            <w:shd w:val="clear" w:color="auto" w:fill="auto"/>
          </w:tcPr>
          <w:p w14:paraId="1D5A9E8B" w14:textId="77777777" w:rsidR="00103032" w:rsidRPr="00103032" w:rsidRDefault="00103032" w:rsidP="00103032">
            <w:pPr>
              <w:spacing w:after="0" w:line="240" w:lineRule="auto"/>
              <w:jc w:val="both"/>
              <w:rPr>
                <w:rFonts w:ascii="Times New Roman" w:eastAsia="Times New Roman" w:hAnsi="Times New Roman" w:cs="Times New Roman"/>
                <w:sz w:val="24"/>
                <w:szCs w:val="24"/>
                <w:lang w:eastAsia="sk-SK"/>
              </w:rPr>
            </w:pPr>
            <w:r w:rsidRPr="00103032">
              <w:rPr>
                <w:rFonts w:ascii="Times New Roman" w:eastAsia="Times New Roman" w:hAnsi="Times New Roman" w:cs="Times New Roman"/>
                <w:sz w:val="24"/>
                <w:szCs w:val="24"/>
                <w:lang w:eastAsia="sk-SK"/>
              </w:rPr>
              <w:t>Predložený návrh zákona nemá žiadny vplyv na uvedenú oblasť.</w:t>
            </w:r>
          </w:p>
        </w:tc>
      </w:tr>
      <w:tr w:rsidR="00103032" w:rsidRPr="00103032" w14:paraId="59DC476F"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2"/>
          <w:wAfter w:w="221" w:type="pct"/>
          <w:trHeight w:val="339"/>
          <w:jc w:val="center"/>
        </w:trPr>
        <w:tc>
          <w:tcPr>
            <w:tcW w:w="4779" w:type="pct"/>
            <w:gridSpan w:val="4"/>
            <w:tcBorders>
              <w:bottom w:val="single" w:sz="4" w:space="0" w:color="000000"/>
            </w:tcBorders>
            <w:shd w:val="clear" w:color="auto" w:fill="D9D9D9"/>
          </w:tcPr>
          <w:p w14:paraId="7DC71778" w14:textId="77777777" w:rsidR="00103032" w:rsidRPr="00103032" w:rsidRDefault="00103032" w:rsidP="00103032">
            <w:pPr>
              <w:spacing w:after="0" w:line="240" w:lineRule="auto"/>
              <w:rPr>
                <w:rFonts w:ascii="Times New Roman" w:eastAsia="Times New Roman" w:hAnsi="Times New Roman" w:cs="Times New Roman"/>
                <w:b/>
                <w:sz w:val="24"/>
                <w:szCs w:val="24"/>
                <w:lang w:eastAsia="sk-SK"/>
              </w:rPr>
            </w:pPr>
            <w:r w:rsidRPr="00103032">
              <w:rPr>
                <w:rFonts w:ascii="Times New Roman" w:eastAsia="Times New Roman" w:hAnsi="Times New Roman" w:cs="Times New Roman"/>
                <w:b/>
                <w:sz w:val="24"/>
                <w:szCs w:val="24"/>
                <w:lang w:eastAsia="sk-SK"/>
              </w:rPr>
              <w:t>8.2 Identifikujte, popíšte a kvantifikujte vplyvy na vzájomnú súdržnosť členov rodiny.</w:t>
            </w:r>
          </w:p>
        </w:tc>
      </w:tr>
      <w:tr w:rsidR="00103032" w:rsidRPr="00103032" w14:paraId="7FC04333"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2"/>
          <w:wAfter w:w="221" w:type="pct"/>
          <w:trHeight w:val="575"/>
          <w:jc w:val="center"/>
        </w:trPr>
        <w:tc>
          <w:tcPr>
            <w:tcW w:w="4779" w:type="pct"/>
            <w:gridSpan w:val="4"/>
            <w:tcBorders>
              <w:bottom w:val="single" w:sz="4" w:space="0" w:color="000000"/>
            </w:tcBorders>
            <w:shd w:val="clear" w:color="auto" w:fill="F2F2F2"/>
          </w:tcPr>
          <w:p w14:paraId="72AD5C71" w14:textId="77777777" w:rsidR="00103032" w:rsidRPr="00103032" w:rsidRDefault="00103032" w:rsidP="00103032">
            <w:pPr>
              <w:shd w:val="clear" w:color="auto" w:fill="F2F2F2"/>
              <w:spacing w:after="0" w:line="240" w:lineRule="auto"/>
              <w:jc w:val="both"/>
              <w:rPr>
                <w:rFonts w:ascii="Times New Roman" w:eastAsia="Times New Roman" w:hAnsi="Times New Roman" w:cs="Times New Roman"/>
                <w:i/>
                <w:sz w:val="20"/>
                <w:szCs w:val="20"/>
                <w:lang w:eastAsia="sk-SK"/>
              </w:rPr>
            </w:pPr>
            <w:r w:rsidRPr="00103032">
              <w:rPr>
                <w:rFonts w:ascii="Times New Roman" w:eastAsia="Times New Roman" w:hAnsi="Times New Roman" w:cs="Times New Roman"/>
                <w:i/>
                <w:sz w:val="20"/>
                <w:szCs w:val="20"/>
                <w:lang w:eastAsia="sk-SK"/>
              </w:rPr>
              <w:t>8.2.1 Má preložený návrh vplyv na vzájomnú súdržnosť členov rodiny? Ak áno, aký?</w:t>
            </w:r>
            <w:r w:rsidRPr="00103032">
              <w:rPr>
                <w:rFonts w:ascii="Calibri" w:eastAsia="Calibri" w:hAnsi="Calibri" w:cs="Calibri"/>
                <w:lang w:eastAsia="sk-SK"/>
              </w:rPr>
              <w:t xml:space="preserve"> </w:t>
            </w:r>
            <w:r w:rsidRPr="00103032">
              <w:rPr>
                <w:rFonts w:ascii="Times New Roman" w:eastAsia="Times New Roman" w:hAnsi="Times New Roman" w:cs="Times New Roman"/>
                <w:i/>
                <w:sz w:val="20"/>
                <w:szCs w:val="20"/>
                <w:lang w:eastAsia="sk-SK"/>
              </w:rPr>
              <w:t>Ak je to možné, doplňte kvantifikáciu, prípadne dôvod chýbajúcej kvantifikácie.</w:t>
            </w:r>
          </w:p>
        </w:tc>
      </w:tr>
      <w:tr w:rsidR="00103032" w:rsidRPr="00103032" w14:paraId="3B7528D3"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2"/>
          <w:wAfter w:w="221" w:type="pct"/>
          <w:trHeight w:val="920"/>
          <w:jc w:val="center"/>
        </w:trPr>
        <w:tc>
          <w:tcPr>
            <w:tcW w:w="4779" w:type="pct"/>
            <w:gridSpan w:val="4"/>
            <w:tcBorders>
              <w:top w:val="nil"/>
              <w:bottom w:val="nil"/>
            </w:tcBorders>
            <w:shd w:val="clear" w:color="auto" w:fill="auto"/>
          </w:tcPr>
          <w:p w14:paraId="0DDEE7F4" w14:textId="77777777" w:rsidR="00103032" w:rsidRPr="00103032" w:rsidRDefault="00103032" w:rsidP="00103032">
            <w:pPr>
              <w:spacing w:after="0" w:line="240" w:lineRule="auto"/>
              <w:jc w:val="both"/>
              <w:rPr>
                <w:rFonts w:ascii="Times New Roman" w:eastAsia="Times New Roman" w:hAnsi="Times New Roman" w:cs="Times New Roman"/>
                <w:sz w:val="24"/>
                <w:szCs w:val="24"/>
                <w:lang w:eastAsia="sk-SK"/>
              </w:rPr>
            </w:pPr>
            <w:r w:rsidRPr="00103032">
              <w:rPr>
                <w:rFonts w:ascii="Times New Roman" w:eastAsia="Times New Roman" w:hAnsi="Times New Roman" w:cs="Times New Roman"/>
                <w:sz w:val="24"/>
                <w:szCs w:val="24"/>
                <w:lang w:eastAsia="sk-SK"/>
              </w:rPr>
              <w:t xml:space="preserve">Predložený návrh zákona môže mať len sekundárny vplyv na súdržnosť členov rodiny tým, že podporou konkrétnych projektov môže zastabilizovať ekonomickú situáciu rodín v regióne (okrese) a umožniť im tak tráviť spoločne voľný čas v spoločnej domácnosti bez nutnosti deliť rodinu v dôsledku pracovnej migrácie do ekonomicky silnejších regiónov (okresov). Konkrétna kvantifikácia nie je možná, lebo nie je známa konkrétna štruktúra podaných žiadostí ani samotné zameranie jednotlivých výziev, na ktorom budú participovať jednotlivé riadiace výbory prioritných okresov podľa plánov rozvoja prioritných okresov. </w:t>
            </w:r>
          </w:p>
        </w:tc>
      </w:tr>
      <w:tr w:rsidR="00103032" w:rsidRPr="00103032" w14:paraId="16E6F29E"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2"/>
          <w:wAfter w:w="221" w:type="pct"/>
          <w:trHeight w:val="575"/>
          <w:jc w:val="center"/>
        </w:trPr>
        <w:tc>
          <w:tcPr>
            <w:tcW w:w="4779" w:type="pct"/>
            <w:gridSpan w:val="4"/>
            <w:tcBorders>
              <w:bottom w:val="single" w:sz="4" w:space="0" w:color="000000"/>
            </w:tcBorders>
            <w:shd w:val="clear" w:color="auto" w:fill="F2F2F2"/>
          </w:tcPr>
          <w:p w14:paraId="18ABEE70" w14:textId="77777777" w:rsidR="00103032" w:rsidRPr="00103032" w:rsidRDefault="00103032" w:rsidP="00103032">
            <w:pPr>
              <w:shd w:val="clear" w:color="auto" w:fill="F2F2F2"/>
              <w:spacing w:after="0" w:line="240" w:lineRule="auto"/>
              <w:rPr>
                <w:rFonts w:ascii="Calibri" w:eastAsia="Calibri" w:hAnsi="Calibri" w:cs="Calibri"/>
                <w:i/>
                <w:sz w:val="20"/>
                <w:szCs w:val="20"/>
                <w:lang w:eastAsia="sk-SK"/>
              </w:rPr>
            </w:pPr>
            <w:r w:rsidRPr="00103032">
              <w:rPr>
                <w:rFonts w:ascii="Times New Roman" w:eastAsia="Times New Roman" w:hAnsi="Times New Roman" w:cs="Times New Roman"/>
                <w:i/>
                <w:sz w:val="20"/>
                <w:szCs w:val="20"/>
                <w:lang w:eastAsia="sk-SK"/>
              </w:rPr>
              <w:t>8.2.2 Má predložený návrh vplyv na posilňovanie väzieb medzi členmi rodiny?</w:t>
            </w:r>
          </w:p>
        </w:tc>
      </w:tr>
      <w:tr w:rsidR="00103032" w:rsidRPr="00103032" w14:paraId="0FFD617B"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2"/>
          <w:wAfter w:w="221" w:type="pct"/>
          <w:trHeight w:val="920"/>
          <w:jc w:val="center"/>
        </w:trPr>
        <w:tc>
          <w:tcPr>
            <w:tcW w:w="4779" w:type="pct"/>
            <w:gridSpan w:val="4"/>
            <w:tcBorders>
              <w:top w:val="nil"/>
              <w:bottom w:val="nil"/>
            </w:tcBorders>
            <w:shd w:val="clear" w:color="auto" w:fill="auto"/>
          </w:tcPr>
          <w:p w14:paraId="34F64628" w14:textId="77777777" w:rsidR="00103032" w:rsidRPr="00103032" w:rsidRDefault="00103032" w:rsidP="00103032">
            <w:pPr>
              <w:spacing w:after="0" w:line="240" w:lineRule="auto"/>
              <w:jc w:val="both"/>
              <w:rPr>
                <w:rFonts w:ascii="Times New Roman" w:eastAsia="Times New Roman" w:hAnsi="Times New Roman" w:cs="Times New Roman"/>
                <w:sz w:val="24"/>
                <w:szCs w:val="24"/>
                <w:lang w:eastAsia="sk-SK"/>
              </w:rPr>
            </w:pPr>
            <w:r w:rsidRPr="00103032">
              <w:rPr>
                <w:rFonts w:ascii="Times New Roman" w:eastAsia="Times New Roman" w:hAnsi="Times New Roman" w:cs="Times New Roman"/>
                <w:sz w:val="24"/>
                <w:szCs w:val="24"/>
                <w:lang w:eastAsia="sk-SK"/>
              </w:rPr>
              <w:t>Predložený návrh zákona môže mať sekundárny vplyv na posilňovanie väzieb medzi členmi rodiny v prípade, že sa podarí stabilizovať a zlepšiť ekonomickú úroveň regiónu (okresu) formou cielene zameraných výziev.</w:t>
            </w:r>
          </w:p>
          <w:tbl>
            <w:tblPr>
              <w:tblW w:w="9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0"/>
            </w:tblGrid>
            <w:tr w:rsidR="00103032" w:rsidRPr="00103032" w14:paraId="5A48A7A3" w14:textId="77777777" w:rsidTr="00E074C0">
              <w:trPr>
                <w:trHeight w:val="575"/>
                <w:jc w:val="center"/>
              </w:trPr>
              <w:tc>
                <w:tcPr>
                  <w:tcW w:w="9190" w:type="dxa"/>
                  <w:tcBorders>
                    <w:bottom w:val="single" w:sz="4" w:space="0" w:color="000000"/>
                  </w:tcBorders>
                  <w:shd w:val="clear" w:color="auto" w:fill="F2F2F2"/>
                </w:tcPr>
                <w:p w14:paraId="66EE2D31" w14:textId="77777777" w:rsidR="00103032" w:rsidRPr="00103032" w:rsidRDefault="00103032" w:rsidP="00103032">
                  <w:pPr>
                    <w:shd w:val="clear" w:color="auto" w:fill="F2F2F2"/>
                    <w:spacing w:after="0" w:line="240" w:lineRule="auto"/>
                    <w:rPr>
                      <w:rFonts w:ascii="Calibri" w:eastAsia="Calibri" w:hAnsi="Calibri" w:cs="Calibri"/>
                      <w:i/>
                      <w:sz w:val="20"/>
                      <w:szCs w:val="20"/>
                      <w:lang w:eastAsia="sk-SK"/>
                    </w:rPr>
                  </w:pPr>
                  <w:r w:rsidRPr="00103032">
                    <w:rPr>
                      <w:rFonts w:ascii="Times New Roman" w:eastAsia="Times New Roman" w:hAnsi="Times New Roman" w:cs="Times New Roman"/>
                      <w:i/>
                      <w:sz w:val="20"/>
                      <w:szCs w:val="20"/>
                      <w:lang w:eastAsia="sk-SK"/>
                    </w:rPr>
                    <w:t xml:space="preserve"> 8.2.3 Má predložený návrh vplyv na obnovovanie alebo záchranu rodín?</w:t>
                  </w:r>
                </w:p>
              </w:tc>
            </w:tr>
            <w:tr w:rsidR="00103032" w:rsidRPr="00103032" w14:paraId="1FF28F54" w14:textId="77777777" w:rsidTr="00E074C0">
              <w:trPr>
                <w:trHeight w:val="647"/>
                <w:jc w:val="center"/>
              </w:trPr>
              <w:tc>
                <w:tcPr>
                  <w:tcW w:w="9190" w:type="dxa"/>
                  <w:tcBorders>
                    <w:top w:val="nil"/>
                    <w:bottom w:val="nil"/>
                  </w:tcBorders>
                  <w:shd w:val="clear" w:color="auto" w:fill="auto"/>
                </w:tcPr>
                <w:p w14:paraId="3053F534"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r w:rsidRPr="00103032">
                    <w:rPr>
                      <w:rFonts w:ascii="Times New Roman" w:eastAsia="Times New Roman" w:hAnsi="Times New Roman" w:cs="Times New Roman"/>
                      <w:sz w:val="24"/>
                      <w:szCs w:val="24"/>
                      <w:lang w:eastAsia="sk-SK"/>
                    </w:rPr>
                    <w:t>Predložený návrh zákona nemá vplyv na obnovovanie alebo záchranu rodín.</w:t>
                  </w:r>
                </w:p>
              </w:tc>
            </w:tr>
          </w:tbl>
          <w:p w14:paraId="37714F46"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p>
          <w:tbl>
            <w:tblPr>
              <w:tblW w:w="9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0"/>
            </w:tblGrid>
            <w:tr w:rsidR="00103032" w:rsidRPr="00103032" w14:paraId="0A63E3A1" w14:textId="77777777" w:rsidTr="00E074C0">
              <w:trPr>
                <w:trHeight w:val="575"/>
                <w:jc w:val="center"/>
              </w:trPr>
              <w:tc>
                <w:tcPr>
                  <w:tcW w:w="9190" w:type="dxa"/>
                  <w:tcBorders>
                    <w:bottom w:val="single" w:sz="4" w:space="0" w:color="000000"/>
                  </w:tcBorders>
                  <w:shd w:val="clear" w:color="auto" w:fill="F2F2F2"/>
                </w:tcPr>
                <w:p w14:paraId="10FB0E65" w14:textId="77777777" w:rsidR="00103032" w:rsidRPr="00103032" w:rsidRDefault="00103032" w:rsidP="00103032">
                  <w:pPr>
                    <w:shd w:val="clear" w:color="auto" w:fill="F2F2F2"/>
                    <w:spacing w:after="0" w:line="240" w:lineRule="auto"/>
                    <w:rPr>
                      <w:rFonts w:ascii="Calibri" w:eastAsia="Calibri" w:hAnsi="Calibri" w:cs="Calibri"/>
                      <w:i/>
                      <w:sz w:val="20"/>
                      <w:szCs w:val="20"/>
                      <w:lang w:eastAsia="sk-SK"/>
                    </w:rPr>
                  </w:pPr>
                  <w:r w:rsidRPr="00103032">
                    <w:rPr>
                      <w:rFonts w:ascii="Times New Roman" w:eastAsia="Times New Roman" w:hAnsi="Times New Roman" w:cs="Times New Roman"/>
                      <w:i/>
                      <w:sz w:val="20"/>
                      <w:szCs w:val="20"/>
                      <w:lang w:eastAsia="sk-SK"/>
                    </w:rPr>
                    <w:t xml:space="preserve"> 8.2.4 Má predložený návrh vplyv na vznik či pretrvávanie konfliktov medzi členmi rodiny?</w:t>
                  </w:r>
                </w:p>
              </w:tc>
            </w:tr>
            <w:tr w:rsidR="00103032" w:rsidRPr="00103032" w14:paraId="4E17B953" w14:textId="77777777" w:rsidTr="00E074C0">
              <w:trPr>
                <w:trHeight w:val="920"/>
                <w:jc w:val="center"/>
              </w:trPr>
              <w:tc>
                <w:tcPr>
                  <w:tcW w:w="9190" w:type="dxa"/>
                  <w:tcBorders>
                    <w:top w:val="nil"/>
                    <w:bottom w:val="nil"/>
                  </w:tcBorders>
                  <w:shd w:val="clear" w:color="auto" w:fill="auto"/>
                </w:tcPr>
                <w:p w14:paraId="35204E09"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r w:rsidRPr="00103032">
                    <w:rPr>
                      <w:rFonts w:ascii="Times New Roman" w:eastAsia="Times New Roman" w:hAnsi="Times New Roman" w:cs="Times New Roman"/>
                      <w:sz w:val="24"/>
                      <w:szCs w:val="24"/>
                      <w:lang w:eastAsia="sk-SK"/>
                    </w:rPr>
                    <w:t>Predložený návrh zákona nemá žiadny vplyv na uvedenú oblasť.</w:t>
                  </w:r>
                </w:p>
                <w:p w14:paraId="335E921A"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p>
              </w:tc>
            </w:tr>
          </w:tbl>
          <w:p w14:paraId="7F2D82BC" w14:textId="77777777" w:rsidR="00103032" w:rsidRPr="00103032" w:rsidRDefault="00103032" w:rsidP="00103032">
            <w:pPr>
              <w:spacing w:after="0" w:line="240" w:lineRule="auto"/>
              <w:rPr>
                <w:rFonts w:ascii="Times New Roman" w:eastAsia="Times New Roman" w:hAnsi="Times New Roman" w:cs="Times New Roman"/>
                <w:i/>
                <w:sz w:val="20"/>
                <w:szCs w:val="20"/>
                <w:lang w:eastAsia="sk-SK"/>
              </w:rPr>
            </w:pPr>
          </w:p>
        </w:tc>
      </w:tr>
      <w:tr w:rsidR="00103032" w:rsidRPr="00103032" w14:paraId="48419791"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2"/>
          <w:wAfter w:w="221" w:type="pct"/>
          <w:trHeight w:val="920"/>
          <w:jc w:val="center"/>
        </w:trPr>
        <w:tc>
          <w:tcPr>
            <w:tcW w:w="4779" w:type="pct"/>
            <w:gridSpan w:val="4"/>
            <w:tcBorders>
              <w:top w:val="nil"/>
              <w:bottom w:val="nil"/>
            </w:tcBorders>
            <w:shd w:val="clear" w:color="auto" w:fill="auto"/>
          </w:tcPr>
          <w:p w14:paraId="069176D7" w14:textId="77777777" w:rsidR="00103032" w:rsidRPr="00103032" w:rsidRDefault="00103032" w:rsidP="00103032">
            <w:pPr>
              <w:widowControl w:val="0"/>
              <w:pBdr>
                <w:top w:val="nil"/>
                <w:left w:val="nil"/>
                <w:bottom w:val="nil"/>
                <w:right w:val="nil"/>
                <w:between w:val="nil"/>
              </w:pBdr>
              <w:spacing w:after="0"/>
              <w:rPr>
                <w:rFonts w:ascii="Times New Roman" w:eastAsia="Times New Roman" w:hAnsi="Times New Roman" w:cs="Times New Roman"/>
                <w:i/>
                <w:sz w:val="20"/>
                <w:szCs w:val="20"/>
                <w:lang w:eastAsia="sk-SK"/>
              </w:rPr>
            </w:pPr>
          </w:p>
          <w:tbl>
            <w:tblPr>
              <w:tblW w:w="9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6"/>
            </w:tblGrid>
            <w:tr w:rsidR="00103032" w:rsidRPr="00103032" w14:paraId="3CBB3E84" w14:textId="77777777" w:rsidTr="00E074C0">
              <w:trPr>
                <w:trHeight w:val="575"/>
                <w:jc w:val="center"/>
              </w:trPr>
              <w:tc>
                <w:tcPr>
                  <w:tcW w:w="9106" w:type="dxa"/>
                  <w:tcBorders>
                    <w:bottom w:val="single" w:sz="4" w:space="0" w:color="000000"/>
                  </w:tcBorders>
                  <w:shd w:val="clear" w:color="auto" w:fill="F2F2F2"/>
                </w:tcPr>
                <w:p w14:paraId="1588D0B4" w14:textId="77777777" w:rsidR="00103032" w:rsidRPr="00103032" w:rsidRDefault="00103032" w:rsidP="00103032">
                  <w:pPr>
                    <w:shd w:val="clear" w:color="auto" w:fill="F2F2F2"/>
                    <w:spacing w:after="0" w:line="240" w:lineRule="auto"/>
                    <w:rPr>
                      <w:rFonts w:ascii="Calibri" w:eastAsia="Calibri" w:hAnsi="Calibri" w:cs="Calibri"/>
                      <w:i/>
                      <w:sz w:val="20"/>
                      <w:szCs w:val="20"/>
                      <w:lang w:eastAsia="sk-SK"/>
                    </w:rPr>
                  </w:pPr>
                  <w:r w:rsidRPr="00103032">
                    <w:rPr>
                      <w:rFonts w:ascii="Times New Roman" w:eastAsia="Times New Roman" w:hAnsi="Times New Roman" w:cs="Times New Roman"/>
                      <w:i/>
                      <w:sz w:val="20"/>
                      <w:szCs w:val="20"/>
                      <w:lang w:eastAsia="sk-SK"/>
                    </w:rPr>
                    <w:t>8.2.5 Má predložený návrh vplyv na rozpad rodín?</w:t>
                  </w:r>
                </w:p>
              </w:tc>
            </w:tr>
            <w:tr w:rsidR="00103032" w:rsidRPr="00103032" w14:paraId="7743B400" w14:textId="77777777" w:rsidTr="00E074C0">
              <w:trPr>
                <w:trHeight w:val="920"/>
                <w:jc w:val="center"/>
              </w:trPr>
              <w:tc>
                <w:tcPr>
                  <w:tcW w:w="9106" w:type="dxa"/>
                  <w:tcBorders>
                    <w:top w:val="nil"/>
                    <w:bottom w:val="nil"/>
                  </w:tcBorders>
                  <w:shd w:val="clear" w:color="auto" w:fill="auto"/>
                </w:tcPr>
                <w:p w14:paraId="765A1F79"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r w:rsidRPr="00103032">
                    <w:rPr>
                      <w:rFonts w:ascii="Times New Roman" w:eastAsia="Times New Roman" w:hAnsi="Times New Roman" w:cs="Times New Roman"/>
                      <w:sz w:val="24"/>
                      <w:szCs w:val="24"/>
                      <w:lang w:eastAsia="sk-SK"/>
                    </w:rPr>
                    <w:t>Predložený návrh zákona nemá žiadny vplyv na rozpad rodín.</w:t>
                  </w:r>
                </w:p>
                <w:p w14:paraId="7A7656C5"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p>
                <w:p w14:paraId="28EBC079" w14:textId="77777777" w:rsidR="00103032" w:rsidRPr="00103032" w:rsidRDefault="00103032" w:rsidP="00103032">
                  <w:pPr>
                    <w:spacing w:after="0" w:line="240" w:lineRule="auto"/>
                    <w:rPr>
                      <w:rFonts w:ascii="Times New Roman" w:eastAsia="Times New Roman" w:hAnsi="Times New Roman" w:cs="Times New Roman"/>
                      <w:i/>
                      <w:sz w:val="20"/>
                      <w:szCs w:val="20"/>
                      <w:lang w:eastAsia="sk-SK"/>
                    </w:rPr>
                  </w:pPr>
                </w:p>
              </w:tc>
            </w:tr>
          </w:tbl>
          <w:p w14:paraId="7B5D603A" w14:textId="77777777" w:rsidR="00103032" w:rsidRPr="00103032" w:rsidRDefault="00103032" w:rsidP="00103032">
            <w:pPr>
              <w:spacing w:after="160" w:line="259" w:lineRule="auto"/>
              <w:rPr>
                <w:rFonts w:ascii="Calibri" w:eastAsia="Calibri" w:hAnsi="Calibri" w:cs="Calibri"/>
                <w:lang w:eastAsia="sk-SK"/>
              </w:rPr>
            </w:pPr>
          </w:p>
        </w:tc>
      </w:tr>
      <w:tr w:rsidR="00103032" w:rsidRPr="00103032" w14:paraId="69E7E985"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2"/>
          <w:wAfter w:w="221" w:type="pct"/>
          <w:trHeight w:val="575"/>
          <w:jc w:val="center"/>
        </w:trPr>
        <w:tc>
          <w:tcPr>
            <w:tcW w:w="4779" w:type="pct"/>
            <w:gridSpan w:val="4"/>
            <w:tcBorders>
              <w:bottom w:val="single" w:sz="4" w:space="0" w:color="000000"/>
            </w:tcBorders>
            <w:shd w:val="clear" w:color="auto" w:fill="F2F2F2"/>
          </w:tcPr>
          <w:p w14:paraId="17607151" w14:textId="77777777" w:rsidR="00103032" w:rsidRPr="00103032" w:rsidRDefault="00103032" w:rsidP="00103032">
            <w:pPr>
              <w:shd w:val="clear" w:color="auto" w:fill="F2F2F2"/>
              <w:spacing w:after="0" w:line="240" w:lineRule="auto"/>
              <w:rPr>
                <w:rFonts w:ascii="Calibri" w:eastAsia="Calibri" w:hAnsi="Calibri" w:cs="Calibri"/>
                <w:i/>
                <w:sz w:val="20"/>
                <w:szCs w:val="20"/>
                <w:lang w:eastAsia="sk-SK"/>
              </w:rPr>
            </w:pPr>
            <w:r w:rsidRPr="00103032">
              <w:rPr>
                <w:rFonts w:ascii="Times New Roman" w:eastAsia="Times New Roman" w:hAnsi="Times New Roman" w:cs="Times New Roman"/>
                <w:i/>
                <w:sz w:val="20"/>
                <w:szCs w:val="20"/>
                <w:lang w:eastAsia="sk-SK"/>
              </w:rPr>
              <w:t>8.2.6 Má predložený návrh vplyv na poskytovanie pomoci pri odkázanosti niektorého z členov rodiny na pomoc?</w:t>
            </w:r>
          </w:p>
        </w:tc>
      </w:tr>
      <w:tr w:rsidR="00103032" w:rsidRPr="00103032" w14:paraId="3481A652"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2"/>
          <w:wAfter w:w="221" w:type="pct"/>
          <w:trHeight w:val="920"/>
          <w:jc w:val="center"/>
        </w:trPr>
        <w:tc>
          <w:tcPr>
            <w:tcW w:w="4779" w:type="pct"/>
            <w:gridSpan w:val="4"/>
            <w:tcBorders>
              <w:top w:val="nil"/>
              <w:bottom w:val="single" w:sz="4" w:space="0" w:color="000000"/>
            </w:tcBorders>
            <w:shd w:val="clear" w:color="auto" w:fill="auto"/>
          </w:tcPr>
          <w:p w14:paraId="00F67CE5"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r w:rsidRPr="00103032">
              <w:rPr>
                <w:rFonts w:ascii="Times New Roman" w:eastAsia="Times New Roman" w:hAnsi="Times New Roman" w:cs="Times New Roman"/>
                <w:sz w:val="24"/>
                <w:szCs w:val="24"/>
                <w:lang w:eastAsia="sk-SK"/>
              </w:rPr>
              <w:t>Predložený návrh zákona nemá žiadny vplyv na uvedenú oblasť.</w:t>
            </w:r>
          </w:p>
          <w:p w14:paraId="0B220E0C"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p>
        </w:tc>
      </w:tr>
      <w:tr w:rsidR="00103032" w:rsidRPr="00103032" w14:paraId="3275E803"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1"/>
          <w:wAfter w:w="214" w:type="pct"/>
          <w:trHeight w:val="339"/>
          <w:jc w:val="center"/>
        </w:trPr>
        <w:tc>
          <w:tcPr>
            <w:tcW w:w="4786" w:type="pct"/>
            <w:gridSpan w:val="5"/>
            <w:tcBorders>
              <w:bottom w:val="single" w:sz="4" w:space="0" w:color="000000"/>
            </w:tcBorders>
            <w:shd w:val="clear" w:color="auto" w:fill="D9D9D9"/>
          </w:tcPr>
          <w:p w14:paraId="58C5AC75" w14:textId="77777777" w:rsidR="00103032" w:rsidRPr="00103032" w:rsidRDefault="00103032" w:rsidP="00103032">
            <w:pPr>
              <w:spacing w:after="0" w:line="240" w:lineRule="auto"/>
              <w:rPr>
                <w:rFonts w:ascii="Times New Roman" w:eastAsia="Times New Roman" w:hAnsi="Times New Roman" w:cs="Times New Roman"/>
                <w:b/>
                <w:sz w:val="24"/>
                <w:szCs w:val="24"/>
                <w:lang w:eastAsia="sk-SK"/>
              </w:rPr>
            </w:pPr>
            <w:r w:rsidRPr="00103032">
              <w:rPr>
                <w:rFonts w:ascii="Times New Roman" w:eastAsia="Times New Roman" w:hAnsi="Times New Roman" w:cs="Times New Roman"/>
                <w:b/>
                <w:sz w:val="24"/>
                <w:szCs w:val="24"/>
                <w:lang w:eastAsia="sk-SK"/>
              </w:rPr>
              <w:lastRenderedPageBreak/>
              <w:t>8.3 Identifikujte a popíšte vplyvy na výchovu detí.</w:t>
            </w:r>
          </w:p>
        </w:tc>
      </w:tr>
      <w:tr w:rsidR="00103032" w:rsidRPr="00103032" w14:paraId="26AA73DD"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1"/>
          <w:wAfter w:w="214" w:type="pct"/>
          <w:trHeight w:val="575"/>
          <w:jc w:val="center"/>
        </w:trPr>
        <w:tc>
          <w:tcPr>
            <w:tcW w:w="4786" w:type="pct"/>
            <w:gridSpan w:val="5"/>
            <w:tcBorders>
              <w:bottom w:val="single" w:sz="4" w:space="0" w:color="000000"/>
            </w:tcBorders>
            <w:shd w:val="clear" w:color="auto" w:fill="F2F2F2"/>
          </w:tcPr>
          <w:p w14:paraId="705276F4" w14:textId="77777777" w:rsidR="00103032" w:rsidRPr="00103032" w:rsidRDefault="00103032" w:rsidP="00103032">
            <w:pPr>
              <w:shd w:val="clear" w:color="auto" w:fill="F2F2F2"/>
              <w:spacing w:after="0" w:line="240" w:lineRule="auto"/>
              <w:rPr>
                <w:rFonts w:ascii="Times New Roman" w:eastAsia="Times New Roman" w:hAnsi="Times New Roman" w:cs="Times New Roman"/>
                <w:i/>
                <w:sz w:val="20"/>
                <w:szCs w:val="20"/>
                <w:lang w:eastAsia="sk-SK"/>
              </w:rPr>
            </w:pPr>
            <w:r w:rsidRPr="00103032">
              <w:rPr>
                <w:rFonts w:ascii="Times New Roman" w:eastAsia="Times New Roman" w:hAnsi="Times New Roman" w:cs="Times New Roman"/>
                <w:i/>
                <w:sz w:val="20"/>
                <w:szCs w:val="20"/>
                <w:lang w:eastAsia="sk-SK"/>
              </w:rPr>
              <w:t>8.3.1 Má predložený návrh vplyv na výchovu detí? Ak áno, aký?</w:t>
            </w:r>
          </w:p>
        </w:tc>
      </w:tr>
      <w:tr w:rsidR="00103032" w:rsidRPr="00103032" w14:paraId="4D1682E2"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1"/>
          <w:wAfter w:w="214" w:type="pct"/>
          <w:trHeight w:val="920"/>
          <w:jc w:val="center"/>
        </w:trPr>
        <w:tc>
          <w:tcPr>
            <w:tcW w:w="4786" w:type="pct"/>
            <w:gridSpan w:val="5"/>
            <w:tcBorders>
              <w:top w:val="nil"/>
              <w:bottom w:val="nil"/>
            </w:tcBorders>
            <w:shd w:val="clear" w:color="auto" w:fill="auto"/>
          </w:tcPr>
          <w:p w14:paraId="742BBD9F"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p>
        </w:tc>
      </w:tr>
      <w:tr w:rsidR="00103032" w:rsidRPr="00103032" w14:paraId="0DC872EA"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1"/>
          <w:wAfter w:w="214" w:type="pct"/>
          <w:trHeight w:val="575"/>
          <w:jc w:val="center"/>
        </w:trPr>
        <w:tc>
          <w:tcPr>
            <w:tcW w:w="4786" w:type="pct"/>
            <w:gridSpan w:val="5"/>
            <w:tcBorders>
              <w:bottom w:val="single" w:sz="4" w:space="0" w:color="000000"/>
            </w:tcBorders>
            <w:shd w:val="clear" w:color="auto" w:fill="F2F2F2"/>
          </w:tcPr>
          <w:p w14:paraId="73A7F755" w14:textId="77777777" w:rsidR="00103032" w:rsidRPr="00103032" w:rsidRDefault="00103032" w:rsidP="00103032">
            <w:pPr>
              <w:shd w:val="clear" w:color="auto" w:fill="F2F2F2"/>
              <w:spacing w:after="0" w:line="240" w:lineRule="auto"/>
              <w:rPr>
                <w:rFonts w:ascii="Calibri" w:eastAsia="Calibri" w:hAnsi="Calibri" w:cs="Calibri"/>
                <w:i/>
                <w:sz w:val="20"/>
                <w:szCs w:val="20"/>
                <w:lang w:eastAsia="sk-SK"/>
              </w:rPr>
            </w:pPr>
            <w:r w:rsidRPr="00103032">
              <w:rPr>
                <w:rFonts w:ascii="Times New Roman" w:eastAsia="Times New Roman" w:hAnsi="Times New Roman" w:cs="Times New Roman"/>
                <w:i/>
                <w:sz w:val="20"/>
                <w:szCs w:val="20"/>
                <w:lang w:eastAsia="sk-SK"/>
              </w:rPr>
              <w:t>8.3.2 Má predložený návrh vplyv na výchovu detí v rodinách?</w:t>
            </w:r>
          </w:p>
        </w:tc>
      </w:tr>
      <w:tr w:rsidR="00103032" w:rsidRPr="00103032" w14:paraId="551D1282"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1"/>
          <w:wAfter w:w="214" w:type="pct"/>
          <w:trHeight w:val="306"/>
          <w:jc w:val="center"/>
        </w:trPr>
        <w:tc>
          <w:tcPr>
            <w:tcW w:w="4786" w:type="pct"/>
            <w:gridSpan w:val="5"/>
            <w:tcBorders>
              <w:top w:val="nil"/>
              <w:bottom w:val="nil"/>
            </w:tcBorders>
            <w:shd w:val="clear" w:color="auto" w:fill="auto"/>
          </w:tcPr>
          <w:p w14:paraId="5DED385F"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p>
          <w:p w14:paraId="70988BA5"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p>
          <w:p w14:paraId="273231CD"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p>
          <w:p w14:paraId="4BAD5EDD"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p>
        </w:tc>
      </w:tr>
      <w:tr w:rsidR="00103032" w:rsidRPr="00103032" w14:paraId="7E2CB6F1"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1"/>
          <w:wAfter w:w="214" w:type="pct"/>
          <w:trHeight w:val="575"/>
          <w:jc w:val="center"/>
        </w:trPr>
        <w:tc>
          <w:tcPr>
            <w:tcW w:w="4786" w:type="pct"/>
            <w:gridSpan w:val="5"/>
            <w:tcBorders>
              <w:bottom w:val="single" w:sz="4" w:space="0" w:color="000000"/>
            </w:tcBorders>
            <w:shd w:val="clear" w:color="auto" w:fill="F2F2F2"/>
          </w:tcPr>
          <w:p w14:paraId="575BF757" w14:textId="77777777" w:rsidR="00103032" w:rsidRPr="00103032" w:rsidRDefault="00103032" w:rsidP="00103032">
            <w:pPr>
              <w:shd w:val="clear" w:color="auto" w:fill="F2F2F2"/>
              <w:spacing w:after="0" w:line="240" w:lineRule="auto"/>
              <w:rPr>
                <w:rFonts w:ascii="Times New Roman" w:eastAsia="Times New Roman" w:hAnsi="Times New Roman" w:cs="Times New Roman"/>
                <w:i/>
                <w:sz w:val="20"/>
                <w:szCs w:val="20"/>
                <w:lang w:eastAsia="sk-SK"/>
              </w:rPr>
            </w:pPr>
            <w:r w:rsidRPr="00103032">
              <w:rPr>
                <w:rFonts w:ascii="Times New Roman" w:eastAsia="Times New Roman" w:hAnsi="Times New Roman" w:cs="Times New Roman"/>
                <w:i/>
                <w:sz w:val="20"/>
                <w:szCs w:val="20"/>
                <w:lang w:eastAsia="sk-SK"/>
              </w:rPr>
              <w:t>8.3.3 Má predložený návrh vplyv na výchovu detí k manželstvu a rodičovstvu?</w:t>
            </w:r>
          </w:p>
        </w:tc>
      </w:tr>
      <w:tr w:rsidR="00103032" w:rsidRPr="00103032" w14:paraId="126E2328"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1"/>
          <w:wAfter w:w="214" w:type="pct"/>
          <w:trHeight w:val="306"/>
          <w:jc w:val="center"/>
        </w:trPr>
        <w:tc>
          <w:tcPr>
            <w:tcW w:w="4786" w:type="pct"/>
            <w:gridSpan w:val="5"/>
            <w:tcBorders>
              <w:top w:val="nil"/>
              <w:bottom w:val="nil"/>
            </w:tcBorders>
            <w:shd w:val="clear" w:color="auto" w:fill="auto"/>
          </w:tcPr>
          <w:p w14:paraId="147342CD"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p>
          <w:p w14:paraId="24D660B5"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p>
          <w:p w14:paraId="4F48B600"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p>
          <w:p w14:paraId="337B0B52"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p>
        </w:tc>
      </w:tr>
      <w:tr w:rsidR="00103032" w:rsidRPr="00103032" w14:paraId="1CEA7F85"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1"/>
          <w:wAfter w:w="214" w:type="pct"/>
          <w:trHeight w:val="339"/>
          <w:jc w:val="center"/>
        </w:trPr>
        <w:tc>
          <w:tcPr>
            <w:tcW w:w="4786" w:type="pct"/>
            <w:gridSpan w:val="5"/>
            <w:tcBorders>
              <w:bottom w:val="single" w:sz="4" w:space="0" w:color="000000"/>
            </w:tcBorders>
            <w:shd w:val="clear" w:color="auto" w:fill="D9D9D9"/>
          </w:tcPr>
          <w:p w14:paraId="26476B42" w14:textId="77777777" w:rsidR="00103032" w:rsidRPr="00103032" w:rsidRDefault="00103032" w:rsidP="00103032">
            <w:pPr>
              <w:spacing w:after="0" w:line="240" w:lineRule="auto"/>
              <w:rPr>
                <w:rFonts w:ascii="Times New Roman" w:eastAsia="Times New Roman" w:hAnsi="Times New Roman" w:cs="Times New Roman"/>
                <w:b/>
                <w:sz w:val="24"/>
                <w:szCs w:val="24"/>
                <w:lang w:eastAsia="sk-SK"/>
              </w:rPr>
            </w:pPr>
            <w:r w:rsidRPr="00103032">
              <w:rPr>
                <w:rFonts w:ascii="Times New Roman" w:eastAsia="Times New Roman" w:hAnsi="Times New Roman" w:cs="Times New Roman"/>
                <w:b/>
                <w:sz w:val="24"/>
                <w:szCs w:val="24"/>
                <w:lang w:eastAsia="sk-SK"/>
              </w:rPr>
              <w:t>8.4 Identifikujte a popíšte vplyvy na práva rodičov voči deťom.</w:t>
            </w:r>
          </w:p>
        </w:tc>
      </w:tr>
      <w:tr w:rsidR="00103032" w:rsidRPr="00103032" w14:paraId="67333EB8"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1"/>
          <w:wAfter w:w="214" w:type="pct"/>
          <w:trHeight w:val="575"/>
          <w:jc w:val="center"/>
        </w:trPr>
        <w:tc>
          <w:tcPr>
            <w:tcW w:w="4786" w:type="pct"/>
            <w:gridSpan w:val="5"/>
            <w:tcBorders>
              <w:bottom w:val="single" w:sz="4" w:space="0" w:color="000000"/>
            </w:tcBorders>
            <w:shd w:val="clear" w:color="auto" w:fill="F2F2F2"/>
          </w:tcPr>
          <w:p w14:paraId="6B2AE229" w14:textId="77777777" w:rsidR="00103032" w:rsidRPr="00103032" w:rsidRDefault="00103032" w:rsidP="00103032">
            <w:pPr>
              <w:shd w:val="clear" w:color="auto" w:fill="F2F2F2"/>
              <w:spacing w:after="0" w:line="240" w:lineRule="auto"/>
              <w:rPr>
                <w:rFonts w:ascii="Times New Roman" w:eastAsia="Times New Roman" w:hAnsi="Times New Roman" w:cs="Times New Roman"/>
                <w:i/>
                <w:sz w:val="20"/>
                <w:szCs w:val="20"/>
                <w:lang w:eastAsia="sk-SK"/>
              </w:rPr>
            </w:pPr>
            <w:r w:rsidRPr="00103032">
              <w:rPr>
                <w:rFonts w:ascii="Times New Roman" w:eastAsia="Times New Roman" w:hAnsi="Times New Roman" w:cs="Times New Roman"/>
                <w:i/>
                <w:sz w:val="20"/>
                <w:szCs w:val="20"/>
                <w:lang w:eastAsia="sk-SK"/>
              </w:rPr>
              <w:t>8.4.1 Má predložený návrh vplyv na práva alebo zodpovednosť rodičov voči deťom? Ak áno, aký?</w:t>
            </w:r>
          </w:p>
        </w:tc>
      </w:tr>
      <w:tr w:rsidR="00103032" w:rsidRPr="00103032" w14:paraId="2CA24CAC"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1"/>
          <w:wAfter w:w="214" w:type="pct"/>
          <w:trHeight w:val="26"/>
          <w:jc w:val="center"/>
        </w:trPr>
        <w:tc>
          <w:tcPr>
            <w:tcW w:w="4786" w:type="pct"/>
            <w:gridSpan w:val="5"/>
            <w:tcBorders>
              <w:top w:val="nil"/>
              <w:bottom w:val="nil"/>
            </w:tcBorders>
            <w:shd w:val="clear" w:color="auto" w:fill="auto"/>
          </w:tcPr>
          <w:p w14:paraId="33FA148D" w14:textId="77777777" w:rsidR="00103032" w:rsidRPr="00103032" w:rsidRDefault="00103032" w:rsidP="00103032">
            <w:pPr>
              <w:spacing w:after="160" w:line="259" w:lineRule="auto"/>
              <w:rPr>
                <w:rFonts w:ascii="Calibri" w:eastAsia="Calibri" w:hAnsi="Calibri" w:cs="Calibri"/>
                <w:lang w:eastAsia="sk-SK"/>
              </w:rPr>
            </w:pPr>
          </w:p>
          <w:p w14:paraId="1BF33ACB" w14:textId="77777777" w:rsidR="00103032" w:rsidRPr="00103032" w:rsidRDefault="00103032" w:rsidP="00103032">
            <w:pPr>
              <w:spacing w:after="160" w:line="259" w:lineRule="auto"/>
              <w:rPr>
                <w:rFonts w:ascii="Calibri" w:eastAsia="Calibri" w:hAnsi="Calibri" w:cs="Calibri"/>
                <w:lang w:eastAsia="sk-SK"/>
              </w:rPr>
            </w:pPr>
          </w:p>
          <w:p w14:paraId="5D2341DB" w14:textId="77777777" w:rsidR="00103032" w:rsidRPr="00103032" w:rsidRDefault="00103032" w:rsidP="00103032">
            <w:pPr>
              <w:spacing w:after="160" w:line="259" w:lineRule="auto"/>
              <w:rPr>
                <w:rFonts w:ascii="Calibri" w:eastAsia="Calibri" w:hAnsi="Calibri" w:cs="Calibri"/>
                <w:lang w:eastAsia="sk-SK"/>
              </w:rPr>
            </w:pPr>
          </w:p>
        </w:tc>
      </w:tr>
      <w:tr w:rsidR="00103032" w:rsidRPr="00103032" w14:paraId="407A46BA"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1"/>
          <w:wAfter w:w="214" w:type="pct"/>
          <w:trHeight w:val="339"/>
          <w:jc w:val="center"/>
        </w:trPr>
        <w:tc>
          <w:tcPr>
            <w:tcW w:w="4786" w:type="pct"/>
            <w:gridSpan w:val="5"/>
            <w:tcBorders>
              <w:bottom w:val="single" w:sz="4" w:space="0" w:color="000000"/>
            </w:tcBorders>
            <w:shd w:val="clear" w:color="auto" w:fill="D9D9D9"/>
          </w:tcPr>
          <w:p w14:paraId="69641B5A" w14:textId="77777777" w:rsidR="00103032" w:rsidRPr="00103032" w:rsidRDefault="00103032" w:rsidP="00103032">
            <w:pPr>
              <w:spacing w:after="0" w:line="240" w:lineRule="auto"/>
              <w:rPr>
                <w:rFonts w:ascii="Times New Roman" w:eastAsia="Times New Roman" w:hAnsi="Times New Roman" w:cs="Times New Roman"/>
                <w:b/>
                <w:sz w:val="24"/>
                <w:szCs w:val="24"/>
                <w:lang w:eastAsia="sk-SK"/>
              </w:rPr>
            </w:pPr>
            <w:r w:rsidRPr="00103032">
              <w:rPr>
                <w:rFonts w:ascii="Times New Roman" w:eastAsia="Times New Roman" w:hAnsi="Times New Roman" w:cs="Times New Roman"/>
                <w:b/>
                <w:sz w:val="24"/>
                <w:szCs w:val="24"/>
                <w:lang w:eastAsia="sk-SK"/>
              </w:rPr>
              <w:t>8.5 Identifikujte a popíšte vplyvy na základné zásady zákona o rodine.</w:t>
            </w:r>
          </w:p>
        </w:tc>
      </w:tr>
      <w:tr w:rsidR="00103032" w:rsidRPr="00103032" w14:paraId="25826802"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1"/>
          <w:wAfter w:w="214" w:type="pct"/>
          <w:trHeight w:val="575"/>
          <w:jc w:val="center"/>
        </w:trPr>
        <w:tc>
          <w:tcPr>
            <w:tcW w:w="4786" w:type="pct"/>
            <w:gridSpan w:val="5"/>
            <w:tcBorders>
              <w:bottom w:val="single" w:sz="4" w:space="0" w:color="000000"/>
            </w:tcBorders>
            <w:shd w:val="clear" w:color="auto" w:fill="F2F2F2"/>
          </w:tcPr>
          <w:p w14:paraId="2DF83127" w14:textId="77777777" w:rsidR="00103032" w:rsidRPr="00103032" w:rsidRDefault="00103032" w:rsidP="00103032">
            <w:pPr>
              <w:shd w:val="clear" w:color="auto" w:fill="F2F2F2"/>
              <w:spacing w:after="0" w:line="240" w:lineRule="auto"/>
              <w:rPr>
                <w:rFonts w:ascii="Times New Roman" w:eastAsia="Times New Roman" w:hAnsi="Times New Roman" w:cs="Times New Roman"/>
                <w:i/>
                <w:sz w:val="20"/>
                <w:szCs w:val="20"/>
                <w:lang w:eastAsia="sk-SK"/>
              </w:rPr>
            </w:pPr>
            <w:r w:rsidRPr="00103032">
              <w:rPr>
                <w:rFonts w:ascii="Times New Roman" w:eastAsia="Times New Roman" w:hAnsi="Times New Roman" w:cs="Times New Roman"/>
                <w:i/>
                <w:sz w:val="20"/>
                <w:szCs w:val="20"/>
                <w:lang w:eastAsia="sk-SK"/>
              </w:rPr>
              <w:t>8.5.1 Má predložený návrh vplyv na chránené záujmy obsiahnuté v základných zásadách zákona o rodine? Ak áno, aký?</w:t>
            </w:r>
          </w:p>
        </w:tc>
      </w:tr>
      <w:tr w:rsidR="00103032" w:rsidRPr="00103032" w14:paraId="5F55870C"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1"/>
          <w:wAfter w:w="214" w:type="pct"/>
          <w:trHeight w:val="26"/>
          <w:jc w:val="center"/>
        </w:trPr>
        <w:tc>
          <w:tcPr>
            <w:tcW w:w="4786" w:type="pct"/>
            <w:gridSpan w:val="5"/>
            <w:tcBorders>
              <w:top w:val="nil"/>
              <w:bottom w:val="nil"/>
            </w:tcBorders>
            <w:shd w:val="clear" w:color="auto" w:fill="auto"/>
          </w:tcPr>
          <w:p w14:paraId="16DCC91B" w14:textId="77777777" w:rsidR="00103032" w:rsidRPr="00103032" w:rsidRDefault="00103032" w:rsidP="00103032">
            <w:pPr>
              <w:spacing w:after="160" w:line="259" w:lineRule="auto"/>
              <w:rPr>
                <w:rFonts w:ascii="Calibri" w:eastAsia="Calibri" w:hAnsi="Calibri" w:cs="Calibri"/>
                <w:lang w:eastAsia="sk-SK"/>
              </w:rPr>
            </w:pPr>
          </w:p>
          <w:p w14:paraId="2F1BC303" w14:textId="77777777" w:rsidR="00103032" w:rsidRPr="00103032" w:rsidRDefault="00103032" w:rsidP="00103032">
            <w:pPr>
              <w:spacing w:after="160" w:line="259" w:lineRule="auto"/>
              <w:rPr>
                <w:rFonts w:ascii="Calibri" w:eastAsia="Calibri" w:hAnsi="Calibri" w:cs="Calibri"/>
                <w:lang w:eastAsia="sk-SK"/>
              </w:rPr>
            </w:pPr>
          </w:p>
          <w:p w14:paraId="57151864" w14:textId="77777777" w:rsidR="00103032" w:rsidRPr="00103032" w:rsidRDefault="00103032" w:rsidP="00103032">
            <w:pPr>
              <w:spacing w:after="160" w:line="259" w:lineRule="auto"/>
              <w:rPr>
                <w:rFonts w:ascii="Calibri" w:eastAsia="Calibri" w:hAnsi="Calibri" w:cs="Calibri"/>
                <w:lang w:eastAsia="sk-SK"/>
              </w:rPr>
            </w:pPr>
          </w:p>
        </w:tc>
      </w:tr>
      <w:tr w:rsidR="00103032" w:rsidRPr="00103032" w14:paraId="56EAA006"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1"/>
          <w:wAfter w:w="214" w:type="pct"/>
          <w:trHeight w:val="339"/>
          <w:jc w:val="center"/>
        </w:trPr>
        <w:tc>
          <w:tcPr>
            <w:tcW w:w="4786" w:type="pct"/>
            <w:gridSpan w:val="5"/>
            <w:tcBorders>
              <w:bottom w:val="single" w:sz="4" w:space="0" w:color="000000"/>
            </w:tcBorders>
            <w:shd w:val="clear" w:color="auto" w:fill="D9D9D9"/>
          </w:tcPr>
          <w:p w14:paraId="6F2AC594" w14:textId="77777777" w:rsidR="00103032" w:rsidRPr="00103032" w:rsidRDefault="00103032" w:rsidP="00103032">
            <w:pPr>
              <w:spacing w:after="0" w:line="240" w:lineRule="auto"/>
              <w:rPr>
                <w:rFonts w:ascii="Times New Roman" w:eastAsia="Times New Roman" w:hAnsi="Times New Roman" w:cs="Times New Roman"/>
                <w:b/>
                <w:sz w:val="24"/>
                <w:szCs w:val="24"/>
                <w:lang w:eastAsia="sk-SK"/>
              </w:rPr>
            </w:pPr>
            <w:r w:rsidRPr="00103032">
              <w:rPr>
                <w:rFonts w:ascii="Times New Roman" w:eastAsia="Times New Roman" w:hAnsi="Times New Roman" w:cs="Times New Roman"/>
                <w:b/>
                <w:sz w:val="24"/>
                <w:szCs w:val="24"/>
                <w:lang w:eastAsia="sk-SK"/>
              </w:rPr>
              <w:t>8.6 Identifikujte a popíšte vplyvy na uzavieranie manželstva.</w:t>
            </w:r>
          </w:p>
        </w:tc>
      </w:tr>
      <w:tr w:rsidR="00103032" w:rsidRPr="00103032" w14:paraId="4E96807D"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1"/>
          <w:wAfter w:w="214" w:type="pct"/>
          <w:trHeight w:val="575"/>
          <w:jc w:val="center"/>
        </w:trPr>
        <w:tc>
          <w:tcPr>
            <w:tcW w:w="4786" w:type="pct"/>
            <w:gridSpan w:val="5"/>
            <w:tcBorders>
              <w:bottom w:val="single" w:sz="4" w:space="0" w:color="000000"/>
            </w:tcBorders>
            <w:shd w:val="clear" w:color="auto" w:fill="F2F2F2"/>
          </w:tcPr>
          <w:p w14:paraId="0209D755" w14:textId="77777777" w:rsidR="00103032" w:rsidRPr="00103032" w:rsidRDefault="00103032" w:rsidP="00103032">
            <w:pPr>
              <w:shd w:val="clear" w:color="auto" w:fill="F2F2F2"/>
              <w:spacing w:after="0" w:line="240" w:lineRule="auto"/>
              <w:rPr>
                <w:rFonts w:ascii="Times New Roman" w:eastAsia="Times New Roman" w:hAnsi="Times New Roman" w:cs="Times New Roman"/>
                <w:i/>
                <w:sz w:val="20"/>
                <w:szCs w:val="20"/>
                <w:lang w:eastAsia="sk-SK"/>
              </w:rPr>
            </w:pPr>
            <w:r w:rsidRPr="00103032">
              <w:rPr>
                <w:rFonts w:ascii="Times New Roman" w:eastAsia="Times New Roman" w:hAnsi="Times New Roman" w:cs="Times New Roman"/>
                <w:i/>
                <w:sz w:val="20"/>
                <w:szCs w:val="20"/>
                <w:lang w:eastAsia="sk-SK"/>
              </w:rPr>
              <w:t>8.6.1 Má predložený návrh vplyv na uzavieranie manželstva? Ak áno, aký?</w:t>
            </w:r>
          </w:p>
        </w:tc>
      </w:tr>
      <w:tr w:rsidR="00103032" w:rsidRPr="00103032" w14:paraId="60CD5ED3"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1"/>
          <w:wAfter w:w="214" w:type="pct"/>
          <w:trHeight w:val="920"/>
          <w:jc w:val="center"/>
        </w:trPr>
        <w:tc>
          <w:tcPr>
            <w:tcW w:w="4786" w:type="pct"/>
            <w:gridSpan w:val="5"/>
            <w:tcBorders>
              <w:top w:val="nil"/>
              <w:bottom w:val="nil"/>
            </w:tcBorders>
            <w:shd w:val="clear" w:color="auto" w:fill="auto"/>
          </w:tcPr>
          <w:p w14:paraId="7ECC267B"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p>
          <w:p w14:paraId="78ED432D"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p>
          <w:p w14:paraId="41371759"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p>
          <w:p w14:paraId="798790DD"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p>
        </w:tc>
      </w:tr>
      <w:tr w:rsidR="00103032" w:rsidRPr="00103032" w14:paraId="5A7EE29C"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1"/>
          <w:wAfter w:w="214" w:type="pct"/>
          <w:trHeight w:val="575"/>
          <w:jc w:val="center"/>
        </w:trPr>
        <w:tc>
          <w:tcPr>
            <w:tcW w:w="4786" w:type="pct"/>
            <w:gridSpan w:val="5"/>
            <w:tcBorders>
              <w:bottom w:val="single" w:sz="4" w:space="0" w:color="000000"/>
            </w:tcBorders>
            <w:shd w:val="clear" w:color="auto" w:fill="F2F2F2"/>
          </w:tcPr>
          <w:p w14:paraId="41BBBE43" w14:textId="77777777" w:rsidR="00103032" w:rsidRPr="00103032" w:rsidRDefault="00103032" w:rsidP="00103032">
            <w:pPr>
              <w:shd w:val="clear" w:color="auto" w:fill="F2F2F2"/>
              <w:spacing w:after="0" w:line="240" w:lineRule="auto"/>
              <w:rPr>
                <w:rFonts w:ascii="Calibri" w:eastAsia="Calibri" w:hAnsi="Calibri" w:cs="Calibri"/>
                <w:i/>
                <w:sz w:val="20"/>
                <w:szCs w:val="20"/>
                <w:lang w:eastAsia="sk-SK"/>
              </w:rPr>
            </w:pPr>
            <w:r w:rsidRPr="00103032">
              <w:rPr>
                <w:rFonts w:ascii="Times New Roman" w:eastAsia="Times New Roman" w:hAnsi="Times New Roman" w:cs="Times New Roman"/>
                <w:i/>
                <w:sz w:val="20"/>
                <w:szCs w:val="20"/>
                <w:lang w:eastAsia="sk-SK"/>
              </w:rPr>
              <w:t>8.6.2 Má predložený návrh vplyv na preferovaný čas vstupu do manželstva?</w:t>
            </w:r>
          </w:p>
        </w:tc>
      </w:tr>
      <w:tr w:rsidR="00103032" w:rsidRPr="00103032" w14:paraId="4AC3AC33"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1"/>
          <w:wAfter w:w="214" w:type="pct"/>
          <w:trHeight w:val="920"/>
          <w:jc w:val="center"/>
        </w:trPr>
        <w:tc>
          <w:tcPr>
            <w:tcW w:w="4786" w:type="pct"/>
            <w:gridSpan w:val="5"/>
            <w:tcBorders>
              <w:top w:val="nil"/>
              <w:bottom w:val="nil"/>
            </w:tcBorders>
            <w:shd w:val="clear" w:color="auto" w:fill="auto"/>
          </w:tcPr>
          <w:p w14:paraId="50C86572"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p>
          <w:p w14:paraId="32E89A09"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p>
          <w:p w14:paraId="206A1A05"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p>
          <w:p w14:paraId="217507FC"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5"/>
            </w:tblGrid>
            <w:tr w:rsidR="00103032" w:rsidRPr="00103032" w14:paraId="63337723" w14:textId="77777777" w:rsidTr="00E074C0">
              <w:trPr>
                <w:trHeight w:val="575"/>
                <w:jc w:val="center"/>
              </w:trPr>
              <w:tc>
                <w:tcPr>
                  <w:tcW w:w="9205" w:type="dxa"/>
                  <w:tcBorders>
                    <w:bottom w:val="single" w:sz="4" w:space="0" w:color="000000"/>
                  </w:tcBorders>
                  <w:shd w:val="clear" w:color="auto" w:fill="F2F2F2"/>
                </w:tcPr>
                <w:p w14:paraId="21C0240B" w14:textId="77777777" w:rsidR="00103032" w:rsidRPr="00103032" w:rsidRDefault="00103032" w:rsidP="00103032">
                  <w:pPr>
                    <w:shd w:val="clear" w:color="auto" w:fill="F2F2F2"/>
                    <w:spacing w:after="0" w:line="240" w:lineRule="auto"/>
                    <w:rPr>
                      <w:rFonts w:ascii="Calibri" w:eastAsia="Calibri" w:hAnsi="Calibri" w:cs="Calibri"/>
                      <w:i/>
                      <w:sz w:val="20"/>
                      <w:szCs w:val="20"/>
                      <w:lang w:eastAsia="sk-SK"/>
                    </w:rPr>
                  </w:pPr>
                  <w:r w:rsidRPr="00103032">
                    <w:rPr>
                      <w:rFonts w:ascii="Times New Roman" w:eastAsia="Times New Roman" w:hAnsi="Times New Roman" w:cs="Times New Roman"/>
                      <w:i/>
                      <w:sz w:val="20"/>
                      <w:szCs w:val="20"/>
                      <w:lang w:eastAsia="sk-SK"/>
                    </w:rPr>
                    <w:t xml:space="preserve"> 8.6.3 Má predložený návrh vplyv na informovanosť ohľadom povahy manželstva a záväzkov medzi manželmi a založenia rodiny?</w:t>
                  </w:r>
                </w:p>
              </w:tc>
            </w:tr>
            <w:tr w:rsidR="00103032" w:rsidRPr="00103032" w14:paraId="6908E415" w14:textId="77777777" w:rsidTr="00E074C0">
              <w:trPr>
                <w:trHeight w:val="647"/>
                <w:jc w:val="center"/>
              </w:trPr>
              <w:tc>
                <w:tcPr>
                  <w:tcW w:w="9205" w:type="dxa"/>
                  <w:tcBorders>
                    <w:top w:val="nil"/>
                    <w:bottom w:val="nil"/>
                  </w:tcBorders>
                  <w:shd w:val="clear" w:color="auto" w:fill="auto"/>
                </w:tcPr>
                <w:p w14:paraId="486E5BF2"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p>
                <w:p w14:paraId="4CCA31C6"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p>
                <w:p w14:paraId="03E45120"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p>
              </w:tc>
            </w:tr>
          </w:tbl>
          <w:p w14:paraId="1522E0F5"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5"/>
            </w:tblGrid>
            <w:tr w:rsidR="00103032" w:rsidRPr="00103032" w14:paraId="4C56A269" w14:textId="77777777" w:rsidTr="00E074C0">
              <w:trPr>
                <w:trHeight w:val="575"/>
                <w:jc w:val="center"/>
              </w:trPr>
              <w:tc>
                <w:tcPr>
                  <w:tcW w:w="9205" w:type="dxa"/>
                  <w:tcBorders>
                    <w:bottom w:val="single" w:sz="4" w:space="0" w:color="000000"/>
                  </w:tcBorders>
                  <w:shd w:val="clear" w:color="auto" w:fill="F2F2F2"/>
                </w:tcPr>
                <w:p w14:paraId="761CDCFC" w14:textId="77777777" w:rsidR="00103032" w:rsidRPr="00103032" w:rsidRDefault="00103032" w:rsidP="00103032">
                  <w:pPr>
                    <w:shd w:val="clear" w:color="auto" w:fill="F2F2F2"/>
                    <w:spacing w:after="0" w:line="240" w:lineRule="auto"/>
                    <w:rPr>
                      <w:rFonts w:ascii="Calibri" w:eastAsia="Calibri" w:hAnsi="Calibri" w:cs="Calibri"/>
                      <w:i/>
                      <w:sz w:val="20"/>
                      <w:szCs w:val="20"/>
                      <w:lang w:eastAsia="sk-SK"/>
                    </w:rPr>
                  </w:pPr>
                  <w:r w:rsidRPr="00103032">
                    <w:rPr>
                      <w:rFonts w:ascii="Times New Roman" w:eastAsia="Times New Roman" w:hAnsi="Times New Roman" w:cs="Times New Roman"/>
                      <w:i/>
                      <w:sz w:val="20"/>
                      <w:szCs w:val="20"/>
                      <w:lang w:eastAsia="sk-SK"/>
                    </w:rPr>
                    <w:t xml:space="preserve"> 8.6.4 Má predložený návrh vplyv na predchádzanie rozpadom manželstiev?</w:t>
                  </w:r>
                </w:p>
              </w:tc>
            </w:tr>
            <w:tr w:rsidR="00103032" w:rsidRPr="00103032" w14:paraId="16B6DBA7" w14:textId="77777777" w:rsidTr="00E074C0">
              <w:trPr>
                <w:trHeight w:val="920"/>
                <w:jc w:val="center"/>
              </w:trPr>
              <w:tc>
                <w:tcPr>
                  <w:tcW w:w="9205" w:type="dxa"/>
                  <w:tcBorders>
                    <w:top w:val="nil"/>
                    <w:bottom w:val="nil"/>
                  </w:tcBorders>
                  <w:shd w:val="clear" w:color="auto" w:fill="auto"/>
                </w:tcPr>
                <w:p w14:paraId="32A18185"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p>
                <w:p w14:paraId="78F289F4"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p>
                <w:p w14:paraId="0BA35027"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p>
                <w:p w14:paraId="13469B0C" w14:textId="77777777" w:rsidR="00103032" w:rsidRPr="00103032" w:rsidRDefault="00103032" w:rsidP="00103032">
                  <w:pPr>
                    <w:spacing w:after="0" w:line="240" w:lineRule="auto"/>
                    <w:rPr>
                      <w:rFonts w:ascii="Times New Roman" w:eastAsia="Times New Roman" w:hAnsi="Times New Roman" w:cs="Times New Roman"/>
                      <w:sz w:val="20"/>
                      <w:szCs w:val="20"/>
                      <w:lang w:eastAsia="sk-SK"/>
                    </w:rPr>
                  </w:pPr>
                </w:p>
              </w:tc>
            </w:tr>
          </w:tbl>
          <w:p w14:paraId="0015434E" w14:textId="77777777" w:rsidR="00103032" w:rsidRPr="00103032" w:rsidRDefault="00103032" w:rsidP="00103032">
            <w:pPr>
              <w:spacing w:after="0" w:line="240" w:lineRule="auto"/>
              <w:rPr>
                <w:rFonts w:ascii="Times New Roman" w:eastAsia="Times New Roman" w:hAnsi="Times New Roman" w:cs="Times New Roman"/>
                <w:i/>
                <w:sz w:val="20"/>
                <w:szCs w:val="20"/>
                <w:lang w:eastAsia="sk-SK"/>
              </w:rPr>
            </w:pPr>
          </w:p>
        </w:tc>
      </w:tr>
      <w:tr w:rsidR="00103032" w:rsidRPr="00103032" w14:paraId="7BFB2F24"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1"/>
          <w:wAfter w:w="214" w:type="pct"/>
          <w:trHeight w:val="339"/>
          <w:jc w:val="center"/>
        </w:trPr>
        <w:tc>
          <w:tcPr>
            <w:tcW w:w="4786" w:type="pct"/>
            <w:gridSpan w:val="5"/>
            <w:tcBorders>
              <w:bottom w:val="single" w:sz="4" w:space="0" w:color="000000"/>
            </w:tcBorders>
            <w:shd w:val="clear" w:color="auto" w:fill="D9D9D9"/>
          </w:tcPr>
          <w:p w14:paraId="4FB20874" w14:textId="77777777" w:rsidR="00103032" w:rsidRPr="00103032" w:rsidRDefault="00103032" w:rsidP="00103032">
            <w:pPr>
              <w:spacing w:after="0" w:line="240" w:lineRule="auto"/>
              <w:rPr>
                <w:rFonts w:ascii="Times New Roman" w:eastAsia="Times New Roman" w:hAnsi="Times New Roman" w:cs="Times New Roman"/>
                <w:b/>
                <w:sz w:val="24"/>
                <w:szCs w:val="24"/>
                <w:lang w:eastAsia="sk-SK"/>
              </w:rPr>
            </w:pPr>
            <w:r w:rsidRPr="00103032">
              <w:rPr>
                <w:rFonts w:ascii="Times New Roman" w:eastAsia="Times New Roman" w:hAnsi="Times New Roman" w:cs="Times New Roman"/>
                <w:b/>
                <w:sz w:val="24"/>
                <w:szCs w:val="24"/>
                <w:lang w:eastAsia="sk-SK"/>
              </w:rPr>
              <w:lastRenderedPageBreak/>
              <w:t>8.7 Identifikujte, popíšte a kvantifikujte vplyvy na disponibilný príjem domácností viacdetných rodín.</w:t>
            </w:r>
          </w:p>
        </w:tc>
      </w:tr>
      <w:tr w:rsidR="00103032" w:rsidRPr="00103032" w14:paraId="05D4BDBC"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1"/>
          <w:wAfter w:w="214" w:type="pct"/>
          <w:trHeight w:val="575"/>
          <w:jc w:val="center"/>
        </w:trPr>
        <w:tc>
          <w:tcPr>
            <w:tcW w:w="4786" w:type="pct"/>
            <w:gridSpan w:val="5"/>
            <w:tcBorders>
              <w:bottom w:val="single" w:sz="4" w:space="0" w:color="000000"/>
            </w:tcBorders>
            <w:shd w:val="clear" w:color="auto" w:fill="F2F2F2"/>
          </w:tcPr>
          <w:p w14:paraId="6E4C7295" w14:textId="77777777" w:rsidR="00103032" w:rsidRPr="00103032" w:rsidRDefault="00103032" w:rsidP="00103032">
            <w:pPr>
              <w:shd w:val="clear" w:color="auto" w:fill="F2F2F2"/>
              <w:spacing w:after="0" w:line="240" w:lineRule="auto"/>
              <w:rPr>
                <w:rFonts w:ascii="Times New Roman" w:eastAsia="Times New Roman" w:hAnsi="Times New Roman" w:cs="Times New Roman"/>
                <w:i/>
                <w:sz w:val="20"/>
                <w:szCs w:val="20"/>
                <w:lang w:eastAsia="sk-SK"/>
              </w:rPr>
            </w:pPr>
            <w:r w:rsidRPr="00103032">
              <w:rPr>
                <w:rFonts w:ascii="Times New Roman" w:eastAsia="Times New Roman" w:hAnsi="Times New Roman" w:cs="Times New Roman"/>
                <w:i/>
                <w:sz w:val="20"/>
                <w:szCs w:val="20"/>
                <w:lang w:eastAsia="sk-SK"/>
              </w:rPr>
              <w:t xml:space="preserve">8.7.1 Má predložený návrh vplyv na disponibilný príjem domácností viacdetných rodín? Ak áno, špecifikujte tento vplyv s prihliadnutím na počet detí v rodine, ich špeciálne potreby vzhľadom k veku, zdravotnému stavu a prípadne iným okolnostiam. Ak je to možné, doplňte kvantifikáciu, prípadne dôvod chýbajúcej kvantifikácie. </w:t>
            </w:r>
          </w:p>
        </w:tc>
      </w:tr>
      <w:tr w:rsidR="00103032" w:rsidRPr="00103032" w14:paraId="329D4F5C" w14:textId="77777777" w:rsidTr="008A14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1"/>
          <w:wAfter w:w="214" w:type="pct"/>
          <w:trHeight w:val="920"/>
          <w:jc w:val="center"/>
        </w:trPr>
        <w:tc>
          <w:tcPr>
            <w:tcW w:w="4786" w:type="pct"/>
            <w:gridSpan w:val="5"/>
            <w:tcBorders>
              <w:top w:val="nil"/>
              <w:bottom w:val="single" w:sz="4" w:space="0" w:color="000000"/>
            </w:tcBorders>
            <w:shd w:val="clear" w:color="auto" w:fill="auto"/>
          </w:tcPr>
          <w:p w14:paraId="4D7F95A9" w14:textId="77777777" w:rsidR="00103032" w:rsidRPr="00103032" w:rsidRDefault="00103032" w:rsidP="00103032">
            <w:pPr>
              <w:spacing w:after="0" w:line="240" w:lineRule="auto"/>
              <w:jc w:val="both"/>
              <w:rPr>
                <w:rFonts w:ascii="Times New Roman" w:eastAsia="Times New Roman" w:hAnsi="Times New Roman" w:cs="Times New Roman"/>
                <w:sz w:val="20"/>
                <w:szCs w:val="20"/>
                <w:lang w:eastAsia="sk-SK"/>
              </w:rPr>
            </w:pPr>
            <w:r w:rsidRPr="00103032">
              <w:rPr>
                <w:rFonts w:ascii="Times New Roman" w:eastAsia="Times New Roman" w:hAnsi="Times New Roman" w:cs="Times New Roman"/>
                <w:sz w:val="24"/>
                <w:szCs w:val="24"/>
                <w:lang w:eastAsia="sk-SK"/>
              </w:rPr>
              <w:t>Predložený návrh zákona môže mať pozitívny vplyv na disponibilný príjem domácností viacdetných rodín, ktorých výskyt je najmä v regiónoch (okresoch) so slabším ekonomickým potenciálom tým, že podporou konkrétnych projektov sa môže zastabilizovať ekonomická situácia takýchto rodín a zvýši sa ich disponibilný príjem, ktorým si následne budú môcť saturovať svoje potreby. Konkrétna kvantifikácia nie je možná, lebo nie je známa konkrétna štruktúra podaných žiadostí ani samotné zameranie jednotlivých výziev, na ktorom budú participovať jednotlivé riadiace výbory prioritných okresov podľa plánov rozvoja prioritných okresov.</w:t>
            </w:r>
          </w:p>
        </w:tc>
      </w:tr>
    </w:tbl>
    <w:p w14:paraId="2F1EAA48" w14:textId="77777777" w:rsidR="00B944F0" w:rsidRDefault="00B944F0" w:rsidP="00B1486B">
      <w:pPr>
        <w:jc w:val="center"/>
        <w:rPr>
          <w:rFonts w:ascii="Times New Roman" w:eastAsia="Times New Roman" w:hAnsi="Times New Roman" w:cs="Times New Roman"/>
          <w:b/>
          <w:sz w:val="28"/>
          <w:szCs w:val="28"/>
          <w:lang w:eastAsia="sk-SK"/>
        </w:rPr>
      </w:pPr>
    </w:p>
    <w:p w14:paraId="6A467F33" w14:textId="77777777" w:rsidR="00B944F0" w:rsidRDefault="00B944F0">
      <w:pP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br w:type="page"/>
      </w:r>
    </w:p>
    <w:p w14:paraId="43459AB3" w14:textId="25EBF3F8" w:rsidR="00B1486B" w:rsidRPr="00B1486B" w:rsidRDefault="00B1486B" w:rsidP="00B1486B">
      <w:pPr>
        <w:jc w:val="center"/>
        <w:rPr>
          <w:rFonts w:ascii="Times New Roman" w:eastAsia="Times New Roman" w:hAnsi="Times New Roman" w:cs="Times New Roman"/>
          <w:b/>
          <w:caps/>
          <w:spacing w:val="30"/>
          <w:sz w:val="24"/>
          <w:szCs w:val="24"/>
          <w:lang w:eastAsia="sk-SK"/>
        </w:rPr>
      </w:pPr>
      <w:r w:rsidRPr="00B1486B">
        <w:rPr>
          <w:rFonts w:ascii="Times New Roman" w:eastAsia="Times New Roman" w:hAnsi="Times New Roman" w:cs="Times New Roman"/>
          <w:b/>
          <w:caps/>
          <w:spacing w:val="30"/>
          <w:sz w:val="24"/>
          <w:szCs w:val="24"/>
          <w:lang w:eastAsia="sk-SK"/>
        </w:rPr>
        <w:lastRenderedPageBreak/>
        <w:t>Doložka zlučiteľnosti</w:t>
      </w:r>
    </w:p>
    <w:p w14:paraId="74A5D145" w14:textId="03724B12" w:rsidR="00B1486B" w:rsidRPr="00B944F0" w:rsidRDefault="00B1486B" w:rsidP="00B944F0">
      <w:pPr>
        <w:widowControl w:val="0"/>
        <w:autoSpaceDE w:val="0"/>
        <w:autoSpaceDN w:val="0"/>
        <w:adjustRightInd w:val="0"/>
        <w:spacing w:after="120" w:line="240" w:lineRule="auto"/>
        <w:jc w:val="center"/>
        <w:rPr>
          <w:rFonts w:ascii="Times New Roman" w:eastAsia="Times New Roman" w:hAnsi="Times New Roman" w:cs="Times New Roman"/>
          <w:b/>
          <w:sz w:val="24"/>
          <w:szCs w:val="24"/>
          <w:lang w:eastAsia="sk-SK"/>
        </w:rPr>
      </w:pPr>
      <w:r w:rsidRPr="00B1486B">
        <w:rPr>
          <w:rFonts w:ascii="Times New Roman" w:eastAsia="Times New Roman" w:hAnsi="Times New Roman" w:cs="Times New Roman"/>
          <w:b/>
          <w:sz w:val="24"/>
          <w:szCs w:val="24"/>
          <w:lang w:eastAsia="sk-SK"/>
        </w:rPr>
        <w:t>návrhu</w:t>
      </w:r>
      <w:r w:rsidR="00B944F0">
        <w:rPr>
          <w:rFonts w:ascii="Times New Roman" w:eastAsia="Times New Roman" w:hAnsi="Times New Roman" w:cs="Times New Roman"/>
          <w:b/>
          <w:sz w:val="24"/>
          <w:szCs w:val="24"/>
          <w:lang w:eastAsia="sk-SK"/>
        </w:rPr>
        <w:t xml:space="preserve"> zákona s právom Európskej únie</w:t>
      </w:r>
    </w:p>
    <w:p w14:paraId="185A2CE5" w14:textId="77777777" w:rsidR="00B1486B" w:rsidRPr="00B1486B" w:rsidRDefault="00B1486B" w:rsidP="00B1486B">
      <w:pPr>
        <w:widowControl w:val="0"/>
        <w:numPr>
          <w:ilvl w:val="0"/>
          <w:numId w:val="9"/>
        </w:numPr>
        <w:autoSpaceDE w:val="0"/>
        <w:autoSpaceDN w:val="0"/>
        <w:adjustRightInd w:val="0"/>
        <w:spacing w:after="0" w:line="240" w:lineRule="auto"/>
        <w:ind w:left="284" w:hanging="284"/>
        <w:contextualSpacing/>
        <w:jc w:val="both"/>
        <w:rPr>
          <w:rFonts w:ascii="Times New Roman" w:eastAsia="Times New Roman" w:hAnsi="Times New Roman" w:cs="Times New Roman"/>
          <w:b/>
          <w:i/>
          <w:sz w:val="24"/>
          <w:szCs w:val="24"/>
          <w:lang w:eastAsia="sk-SK"/>
        </w:rPr>
      </w:pPr>
      <w:r w:rsidRPr="00B1486B">
        <w:rPr>
          <w:rFonts w:ascii="Times New Roman" w:eastAsia="Times New Roman" w:hAnsi="Times New Roman" w:cs="Times New Roman"/>
          <w:b/>
          <w:sz w:val="24"/>
          <w:szCs w:val="24"/>
          <w:lang w:eastAsia="sk-SK"/>
        </w:rPr>
        <w:t>Navrhovateľ zákona:</w:t>
      </w:r>
      <w:r w:rsidRPr="00B1486B">
        <w:rPr>
          <w:rFonts w:ascii="Times New Roman" w:eastAsia="Times New Roman" w:hAnsi="Times New Roman" w:cs="Times New Roman"/>
          <w:sz w:val="24"/>
          <w:szCs w:val="24"/>
          <w:lang w:eastAsia="sk-SK"/>
        </w:rPr>
        <w:t xml:space="preserve"> </w:t>
      </w:r>
      <w:r w:rsidRPr="00B1486B">
        <w:rPr>
          <w:rFonts w:ascii="Times New Roman" w:eastAsia="Times New Roman" w:hAnsi="Times New Roman" w:cs="Times New Roman"/>
          <w:i/>
          <w:sz w:val="24"/>
          <w:szCs w:val="24"/>
          <w:lang w:eastAsia="sk-SK"/>
        </w:rPr>
        <w:t>Ministerstvo investícií, regionálneho rozvoja a informatizácie Slovenskej republiky</w:t>
      </w:r>
    </w:p>
    <w:p w14:paraId="56790529" w14:textId="77777777" w:rsidR="00B1486B" w:rsidRPr="00B1486B" w:rsidRDefault="00B1486B" w:rsidP="00B1486B">
      <w:pPr>
        <w:widowControl w:val="0"/>
        <w:autoSpaceDE w:val="0"/>
        <w:autoSpaceDN w:val="0"/>
        <w:adjustRightInd w:val="0"/>
        <w:spacing w:after="0" w:line="240" w:lineRule="auto"/>
        <w:ind w:left="284" w:hanging="284"/>
        <w:contextualSpacing/>
        <w:jc w:val="both"/>
        <w:rPr>
          <w:rFonts w:ascii="Times New Roman" w:eastAsia="Times New Roman" w:hAnsi="Times New Roman" w:cs="Times New Roman"/>
          <w:b/>
          <w:sz w:val="24"/>
          <w:szCs w:val="24"/>
          <w:lang w:eastAsia="sk-SK"/>
        </w:rPr>
      </w:pPr>
    </w:p>
    <w:p w14:paraId="7BC7EA08" w14:textId="77777777" w:rsidR="00B1486B" w:rsidRPr="00B1486B" w:rsidRDefault="00B1486B" w:rsidP="00B1486B">
      <w:pPr>
        <w:widowControl w:val="0"/>
        <w:numPr>
          <w:ilvl w:val="0"/>
          <w:numId w:val="9"/>
        </w:numPr>
        <w:autoSpaceDE w:val="0"/>
        <w:autoSpaceDN w:val="0"/>
        <w:adjustRightInd w:val="0"/>
        <w:spacing w:after="0" w:line="240" w:lineRule="auto"/>
        <w:ind w:left="284" w:hanging="284"/>
        <w:contextualSpacing/>
        <w:jc w:val="both"/>
        <w:rPr>
          <w:rFonts w:ascii="Times New Roman" w:eastAsia="Times New Roman" w:hAnsi="Times New Roman" w:cs="Times New Roman"/>
          <w:b/>
          <w:i/>
          <w:sz w:val="24"/>
          <w:szCs w:val="24"/>
          <w:lang w:eastAsia="sk-SK"/>
        </w:rPr>
      </w:pPr>
      <w:r w:rsidRPr="00B1486B">
        <w:rPr>
          <w:rFonts w:ascii="Times New Roman" w:eastAsia="Times New Roman" w:hAnsi="Times New Roman" w:cs="Times New Roman"/>
          <w:b/>
          <w:sz w:val="24"/>
          <w:szCs w:val="24"/>
          <w:lang w:eastAsia="sk-SK"/>
        </w:rPr>
        <w:t xml:space="preserve">Názov návrhu zákona: </w:t>
      </w:r>
      <w:r w:rsidRPr="00B1486B">
        <w:rPr>
          <w:rFonts w:ascii="Times New Roman" w:eastAsia="Times New Roman" w:hAnsi="Times New Roman" w:cs="Times New Roman"/>
          <w:i/>
          <w:sz w:val="24"/>
          <w:szCs w:val="24"/>
          <w:lang w:eastAsia="sk-SK"/>
        </w:rPr>
        <w:t xml:space="preserve">Návrh zákona o podpore prioritných okresov </w:t>
      </w:r>
    </w:p>
    <w:p w14:paraId="3F6A2393" w14:textId="77777777" w:rsidR="00B1486B" w:rsidRPr="00B1486B" w:rsidRDefault="00B1486B" w:rsidP="00B1486B">
      <w:pPr>
        <w:widowControl w:val="0"/>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sk-SK"/>
        </w:rPr>
      </w:pPr>
    </w:p>
    <w:p w14:paraId="65E3A32E" w14:textId="77777777" w:rsidR="00B1486B" w:rsidRPr="00B1486B" w:rsidRDefault="00B1486B" w:rsidP="00B1486B">
      <w:pPr>
        <w:widowControl w:val="0"/>
        <w:numPr>
          <w:ilvl w:val="0"/>
          <w:numId w:val="9"/>
        </w:numPr>
        <w:autoSpaceDE w:val="0"/>
        <w:autoSpaceDN w:val="0"/>
        <w:adjustRightInd w:val="0"/>
        <w:spacing w:after="0" w:line="240" w:lineRule="auto"/>
        <w:ind w:left="284" w:hanging="284"/>
        <w:contextualSpacing/>
        <w:jc w:val="both"/>
        <w:rPr>
          <w:rFonts w:ascii="Times New Roman" w:eastAsia="Times New Roman" w:hAnsi="Times New Roman" w:cs="Times New Roman"/>
          <w:b/>
          <w:sz w:val="24"/>
          <w:szCs w:val="24"/>
          <w:lang w:eastAsia="sk-SK"/>
        </w:rPr>
      </w:pPr>
      <w:r w:rsidRPr="00B1486B">
        <w:rPr>
          <w:rFonts w:ascii="Times New Roman" w:eastAsia="Times New Roman" w:hAnsi="Times New Roman" w:cs="Times New Roman"/>
          <w:b/>
          <w:bCs/>
          <w:sz w:val="24"/>
          <w:szCs w:val="24"/>
          <w:lang w:eastAsia="sk-SK"/>
        </w:rPr>
        <w:t>Predmet návrhu zákona je upravený v práve Európskej únie</w:t>
      </w:r>
      <w:r w:rsidRPr="00B1486B">
        <w:rPr>
          <w:rFonts w:ascii="Times New Roman" w:eastAsia="Times New Roman" w:hAnsi="Times New Roman" w:cs="Times New Roman"/>
          <w:sz w:val="24"/>
          <w:szCs w:val="24"/>
          <w:lang w:eastAsia="sk-SK"/>
        </w:rPr>
        <w:t>:</w:t>
      </w:r>
    </w:p>
    <w:p w14:paraId="68F80150" w14:textId="77777777" w:rsidR="00B1486B" w:rsidRPr="00B1486B" w:rsidRDefault="00B1486B" w:rsidP="00B1486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sk-SK"/>
        </w:rPr>
      </w:pPr>
    </w:p>
    <w:p w14:paraId="0D573F98" w14:textId="77777777" w:rsidR="00B1486B" w:rsidRPr="00B1486B" w:rsidRDefault="00B1486B" w:rsidP="00B1486B">
      <w:pPr>
        <w:widowControl w:val="0"/>
        <w:numPr>
          <w:ilvl w:val="0"/>
          <w:numId w:val="10"/>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sk-SK"/>
        </w:rPr>
      </w:pPr>
      <w:r w:rsidRPr="00B1486B">
        <w:rPr>
          <w:rFonts w:ascii="Times New Roman" w:eastAsia="Times New Roman" w:hAnsi="Times New Roman" w:cs="Times New Roman"/>
          <w:sz w:val="24"/>
          <w:szCs w:val="24"/>
          <w:lang w:eastAsia="sk-SK"/>
        </w:rPr>
        <w:t xml:space="preserve">v primárnom práve </w:t>
      </w:r>
    </w:p>
    <w:p w14:paraId="672F626A" w14:textId="77777777" w:rsidR="00B1486B" w:rsidRPr="00B1486B" w:rsidRDefault="00B1486B" w:rsidP="00B1486B">
      <w:pPr>
        <w:widowControl w:val="0"/>
        <w:autoSpaceDE w:val="0"/>
        <w:autoSpaceDN w:val="0"/>
        <w:adjustRightInd w:val="0"/>
        <w:spacing w:after="0" w:line="240" w:lineRule="auto"/>
        <w:ind w:left="786"/>
        <w:contextualSpacing/>
        <w:jc w:val="both"/>
        <w:rPr>
          <w:rFonts w:ascii="Times New Roman" w:eastAsia="Times New Roman" w:hAnsi="Times New Roman" w:cs="Times New Roman"/>
          <w:sz w:val="24"/>
          <w:szCs w:val="24"/>
          <w:lang w:eastAsia="sk-SK"/>
        </w:rPr>
      </w:pPr>
    </w:p>
    <w:p w14:paraId="1FDF5F31" w14:textId="77777777" w:rsidR="00B1486B" w:rsidRPr="00B1486B" w:rsidRDefault="00B1486B" w:rsidP="00B1486B">
      <w:pPr>
        <w:widowControl w:val="0"/>
        <w:numPr>
          <w:ilvl w:val="0"/>
          <w:numId w:val="11"/>
        </w:numPr>
        <w:autoSpaceDE w:val="0"/>
        <w:autoSpaceDN w:val="0"/>
        <w:adjustRightInd w:val="0"/>
        <w:spacing w:after="120" w:line="240" w:lineRule="auto"/>
        <w:ind w:left="851" w:hanging="284"/>
        <w:jc w:val="both"/>
        <w:rPr>
          <w:rFonts w:ascii="Times New Roman" w:eastAsia="Times New Roman" w:hAnsi="Times New Roman" w:cs="Times New Roman"/>
          <w:i/>
          <w:sz w:val="24"/>
          <w:szCs w:val="24"/>
          <w:lang w:eastAsia="sk-SK"/>
        </w:rPr>
      </w:pPr>
      <w:r w:rsidRPr="00B1486B">
        <w:rPr>
          <w:rFonts w:ascii="Times New Roman" w:eastAsia="Times New Roman" w:hAnsi="Times New Roman" w:cs="Times New Roman"/>
          <w:i/>
          <w:sz w:val="24"/>
          <w:szCs w:val="24"/>
          <w:lang w:eastAsia="sk-SK"/>
        </w:rPr>
        <w:t xml:space="preserve">čl. 4 ods. 2 Zmluvy o fungovaní Európskej únie (Ú. v. EÚ C 202, 7.6.2016), </w:t>
      </w:r>
    </w:p>
    <w:p w14:paraId="575396BE" w14:textId="77777777" w:rsidR="00B1486B" w:rsidRPr="00B1486B" w:rsidRDefault="00B1486B" w:rsidP="00B1486B">
      <w:pPr>
        <w:widowControl w:val="0"/>
        <w:numPr>
          <w:ilvl w:val="0"/>
          <w:numId w:val="11"/>
        </w:numPr>
        <w:autoSpaceDE w:val="0"/>
        <w:autoSpaceDN w:val="0"/>
        <w:adjustRightInd w:val="0"/>
        <w:spacing w:after="120" w:line="240" w:lineRule="auto"/>
        <w:ind w:left="851" w:hanging="284"/>
        <w:jc w:val="both"/>
        <w:rPr>
          <w:rFonts w:ascii="Times New Roman" w:eastAsia="Times New Roman" w:hAnsi="Times New Roman" w:cs="Times New Roman"/>
          <w:i/>
          <w:sz w:val="24"/>
          <w:szCs w:val="24"/>
          <w:lang w:eastAsia="sk-SK"/>
        </w:rPr>
      </w:pPr>
      <w:r w:rsidRPr="00B1486B">
        <w:rPr>
          <w:rFonts w:ascii="Times New Roman" w:eastAsia="Times New Roman" w:hAnsi="Times New Roman" w:cs="Times New Roman"/>
          <w:i/>
          <w:sz w:val="24"/>
          <w:szCs w:val="24"/>
          <w:lang w:eastAsia="sk-SK"/>
        </w:rPr>
        <w:t xml:space="preserve">čl. 107 a 108 Zmluvy o fungovaní Európskej únie (Ú. v. EÚ C 202, 7.6.2016), </w:t>
      </w:r>
    </w:p>
    <w:p w14:paraId="3CCADCDA" w14:textId="77777777" w:rsidR="00B1486B" w:rsidRPr="00B1486B" w:rsidRDefault="00B1486B" w:rsidP="00B1486B">
      <w:pPr>
        <w:widowControl w:val="0"/>
        <w:numPr>
          <w:ilvl w:val="0"/>
          <w:numId w:val="11"/>
        </w:numPr>
        <w:autoSpaceDE w:val="0"/>
        <w:autoSpaceDN w:val="0"/>
        <w:adjustRightInd w:val="0"/>
        <w:spacing w:after="120" w:line="240" w:lineRule="auto"/>
        <w:ind w:left="851" w:hanging="284"/>
        <w:jc w:val="both"/>
        <w:rPr>
          <w:rFonts w:ascii="Times New Roman" w:eastAsia="Times New Roman" w:hAnsi="Times New Roman" w:cs="Times New Roman"/>
          <w:i/>
          <w:sz w:val="24"/>
          <w:szCs w:val="24"/>
          <w:lang w:eastAsia="sk-SK"/>
        </w:rPr>
      </w:pPr>
      <w:r w:rsidRPr="00B1486B">
        <w:rPr>
          <w:rFonts w:ascii="Times New Roman" w:eastAsia="Times New Roman" w:hAnsi="Times New Roman" w:cs="Times New Roman"/>
          <w:i/>
          <w:sz w:val="24"/>
          <w:szCs w:val="24"/>
          <w:lang w:eastAsia="sk-SK"/>
        </w:rPr>
        <w:t>čl. 174 až 178 Zmluvy o fungovaní Európskej únie (Ú. v. EÚ C 202, 7.6.2016),</w:t>
      </w:r>
    </w:p>
    <w:p w14:paraId="4D876B44" w14:textId="77777777" w:rsidR="00B1486B" w:rsidRPr="00B1486B" w:rsidRDefault="00B1486B" w:rsidP="00B1486B">
      <w:pPr>
        <w:widowControl w:val="0"/>
        <w:numPr>
          <w:ilvl w:val="0"/>
          <w:numId w:val="11"/>
        </w:numPr>
        <w:autoSpaceDE w:val="0"/>
        <w:autoSpaceDN w:val="0"/>
        <w:adjustRightInd w:val="0"/>
        <w:spacing w:after="120" w:line="240" w:lineRule="auto"/>
        <w:ind w:left="851" w:hanging="284"/>
        <w:jc w:val="both"/>
        <w:rPr>
          <w:rFonts w:ascii="Times New Roman" w:eastAsia="Times New Roman" w:hAnsi="Times New Roman" w:cs="Times New Roman"/>
          <w:i/>
          <w:sz w:val="24"/>
          <w:szCs w:val="24"/>
          <w:lang w:eastAsia="sk-SK"/>
        </w:rPr>
      </w:pPr>
      <w:r w:rsidRPr="00B1486B">
        <w:rPr>
          <w:rFonts w:ascii="Times New Roman" w:eastAsia="Times New Roman" w:hAnsi="Times New Roman" w:cs="Times New Roman"/>
          <w:i/>
          <w:sz w:val="24"/>
          <w:szCs w:val="24"/>
          <w:lang w:eastAsia="sk-SK"/>
        </w:rPr>
        <w:t xml:space="preserve">čl. 325 Zmluvy o fungovaní Európskej únie (Ú. v. EÚ C 202, 7.6.2016), </w:t>
      </w:r>
    </w:p>
    <w:p w14:paraId="5F2AE1E6" w14:textId="77777777" w:rsidR="00B1486B" w:rsidRPr="00B1486B" w:rsidRDefault="00B1486B" w:rsidP="00B1486B">
      <w:pPr>
        <w:widowControl w:val="0"/>
        <w:numPr>
          <w:ilvl w:val="0"/>
          <w:numId w:val="11"/>
        </w:numPr>
        <w:autoSpaceDE w:val="0"/>
        <w:autoSpaceDN w:val="0"/>
        <w:adjustRightInd w:val="0"/>
        <w:spacing w:after="120" w:line="240" w:lineRule="auto"/>
        <w:ind w:left="851" w:hanging="284"/>
        <w:jc w:val="both"/>
        <w:rPr>
          <w:rFonts w:ascii="Times New Roman" w:eastAsia="Times New Roman" w:hAnsi="Times New Roman" w:cs="Times New Roman"/>
          <w:i/>
          <w:sz w:val="24"/>
          <w:szCs w:val="24"/>
          <w:lang w:eastAsia="sk-SK"/>
        </w:rPr>
      </w:pPr>
      <w:r w:rsidRPr="00B1486B">
        <w:rPr>
          <w:rFonts w:ascii="Times New Roman" w:eastAsia="Times New Roman" w:hAnsi="Times New Roman" w:cs="Times New Roman"/>
          <w:i/>
          <w:sz w:val="24"/>
          <w:szCs w:val="24"/>
          <w:lang w:eastAsia="sk-SK"/>
        </w:rPr>
        <w:t xml:space="preserve">čl. 3 Zmluvy o Európskej únií (Ú. v. EÚ C 202, 7.6.2016), </w:t>
      </w:r>
    </w:p>
    <w:p w14:paraId="0B29185D" w14:textId="77777777" w:rsidR="00B1486B" w:rsidRPr="00B1486B" w:rsidRDefault="00B1486B" w:rsidP="00B1486B">
      <w:pPr>
        <w:widowControl w:val="0"/>
        <w:numPr>
          <w:ilvl w:val="0"/>
          <w:numId w:val="11"/>
        </w:numPr>
        <w:autoSpaceDE w:val="0"/>
        <w:autoSpaceDN w:val="0"/>
        <w:adjustRightInd w:val="0"/>
        <w:spacing w:after="0" w:line="240" w:lineRule="auto"/>
        <w:ind w:left="851" w:hanging="284"/>
        <w:contextualSpacing/>
        <w:jc w:val="both"/>
        <w:rPr>
          <w:rFonts w:ascii="Times New Roman" w:eastAsia="Times New Roman" w:hAnsi="Times New Roman" w:cs="Times New Roman"/>
          <w:i/>
          <w:sz w:val="24"/>
          <w:szCs w:val="24"/>
          <w:lang w:eastAsia="sk-SK"/>
        </w:rPr>
      </w:pPr>
      <w:r w:rsidRPr="00B1486B">
        <w:rPr>
          <w:rFonts w:ascii="Times New Roman" w:eastAsia="Times New Roman" w:hAnsi="Times New Roman" w:cs="Times New Roman"/>
          <w:i/>
          <w:sz w:val="24"/>
          <w:szCs w:val="24"/>
          <w:lang w:eastAsia="sk-SK"/>
        </w:rPr>
        <w:t>Protokol č. 28 o hospodárskej, sociálnej a územnej súdržnosti k Zmluve o fungovaní Európskej únie (Ú. v. EÚ C 202, 7.6.2016),</w:t>
      </w:r>
    </w:p>
    <w:p w14:paraId="4298592A" w14:textId="77777777" w:rsidR="00B1486B" w:rsidRPr="00B1486B" w:rsidRDefault="00B1486B" w:rsidP="00B148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69A16EA1" w14:textId="77777777" w:rsidR="00B1486B" w:rsidRPr="00B1486B" w:rsidRDefault="00B1486B" w:rsidP="00B1486B">
      <w:pPr>
        <w:widowControl w:val="0"/>
        <w:numPr>
          <w:ilvl w:val="0"/>
          <w:numId w:val="10"/>
        </w:numPr>
        <w:autoSpaceDE w:val="0"/>
        <w:autoSpaceDN w:val="0"/>
        <w:adjustRightInd w:val="0"/>
        <w:spacing w:after="0" w:line="240" w:lineRule="auto"/>
        <w:ind w:left="851" w:hanging="284"/>
        <w:contextualSpacing/>
        <w:jc w:val="both"/>
        <w:rPr>
          <w:rFonts w:ascii="Times New Roman" w:eastAsia="Times New Roman" w:hAnsi="Times New Roman" w:cs="Times New Roman"/>
          <w:sz w:val="24"/>
          <w:szCs w:val="24"/>
          <w:lang w:eastAsia="sk-SK"/>
        </w:rPr>
      </w:pPr>
      <w:r w:rsidRPr="00B1486B">
        <w:rPr>
          <w:rFonts w:ascii="Times New Roman" w:eastAsia="Times New Roman" w:hAnsi="Times New Roman" w:cs="Times New Roman"/>
          <w:sz w:val="24"/>
          <w:szCs w:val="24"/>
          <w:lang w:eastAsia="sk-SK"/>
        </w:rPr>
        <w:t xml:space="preserve">v sekundárnom práve </w:t>
      </w:r>
    </w:p>
    <w:p w14:paraId="711E168A" w14:textId="77777777" w:rsidR="00B1486B" w:rsidRPr="00B1486B" w:rsidRDefault="00B1486B" w:rsidP="00B1486B">
      <w:pPr>
        <w:widowControl w:val="0"/>
        <w:autoSpaceDE w:val="0"/>
        <w:autoSpaceDN w:val="0"/>
        <w:adjustRightInd w:val="0"/>
        <w:spacing w:after="0" w:line="240" w:lineRule="auto"/>
        <w:ind w:left="786"/>
        <w:contextualSpacing/>
        <w:jc w:val="both"/>
        <w:rPr>
          <w:rFonts w:ascii="Times New Roman" w:eastAsia="Times New Roman" w:hAnsi="Times New Roman" w:cs="Times New Roman"/>
          <w:sz w:val="24"/>
          <w:szCs w:val="24"/>
          <w:lang w:eastAsia="sk-SK"/>
        </w:rPr>
      </w:pPr>
    </w:p>
    <w:p w14:paraId="2A53963C" w14:textId="77777777" w:rsidR="00B1486B" w:rsidRPr="00B1486B" w:rsidRDefault="00B1486B" w:rsidP="00B1486B">
      <w:pPr>
        <w:widowControl w:val="0"/>
        <w:numPr>
          <w:ilvl w:val="0"/>
          <w:numId w:val="12"/>
        </w:numPr>
        <w:autoSpaceDE w:val="0"/>
        <w:autoSpaceDN w:val="0"/>
        <w:adjustRightInd w:val="0"/>
        <w:spacing w:after="120" w:line="240" w:lineRule="auto"/>
        <w:ind w:left="851" w:hanging="284"/>
        <w:jc w:val="both"/>
        <w:rPr>
          <w:rFonts w:ascii="Times New Roman" w:eastAsia="Times New Roman" w:hAnsi="Times New Roman" w:cs="Times New Roman"/>
          <w:i/>
          <w:sz w:val="24"/>
          <w:szCs w:val="24"/>
          <w:lang w:eastAsia="sk-SK"/>
        </w:rPr>
      </w:pPr>
      <w:r w:rsidRPr="00B1486B">
        <w:rPr>
          <w:rFonts w:ascii="Times New Roman" w:eastAsia="Times New Roman" w:hAnsi="Times New Roman" w:cs="Times New Roman"/>
          <w:i/>
          <w:sz w:val="24"/>
          <w:szCs w:val="24"/>
          <w:lang w:eastAsia="sk-SK"/>
        </w:rPr>
        <w:t>Nariadenie Komisie (EÚ) 2023/2831 z 13. decembra 2023 o uplatňovaní článkov 107 a 108 Zmluvy o fungovaní Európskej únie na pomoc de minimis (Ú. v. EÚ L, 2023/2831, 15.12.2023) v platnom znení ; gestor Protimonopolný úrad Slovenskej republiky,</w:t>
      </w:r>
    </w:p>
    <w:p w14:paraId="63B73710" w14:textId="77777777" w:rsidR="00B1486B" w:rsidRPr="00B1486B" w:rsidRDefault="00B1486B" w:rsidP="00B1486B">
      <w:pPr>
        <w:widowControl w:val="0"/>
        <w:numPr>
          <w:ilvl w:val="0"/>
          <w:numId w:val="12"/>
        </w:numPr>
        <w:autoSpaceDE w:val="0"/>
        <w:autoSpaceDN w:val="0"/>
        <w:adjustRightInd w:val="0"/>
        <w:spacing w:after="120" w:line="240" w:lineRule="auto"/>
        <w:ind w:left="851" w:hanging="284"/>
        <w:jc w:val="both"/>
        <w:rPr>
          <w:rFonts w:ascii="Times New Roman" w:eastAsia="Times New Roman" w:hAnsi="Times New Roman" w:cs="Times New Roman"/>
          <w:i/>
          <w:sz w:val="24"/>
          <w:szCs w:val="24"/>
          <w:lang w:eastAsia="sk-SK"/>
        </w:rPr>
      </w:pPr>
      <w:r w:rsidRPr="00B1486B">
        <w:rPr>
          <w:rFonts w:ascii="Times New Roman" w:eastAsia="Times New Roman" w:hAnsi="Times New Roman" w:cs="Times New Roman"/>
          <w:i/>
          <w:sz w:val="24"/>
          <w:szCs w:val="24"/>
          <w:lang w:eastAsia="sk-SK"/>
        </w:rPr>
        <w:t>Nariadenie Komisie (EÚ) 2023/2832 z 13. decembra 2023 o uplatňovaní článkov 107 a 108 Zmluvy o fungovaní Európskej únie na pomoc de minimis v prospech podnikov poskytujúcich služby všeobecného hospodárskeho záujmu (Ú. v. EÚ L, 2023/2832, 15.12.2023); gestor Protimonopolný úrad Slovenskej republiky,</w:t>
      </w:r>
    </w:p>
    <w:p w14:paraId="06C854A8" w14:textId="77777777" w:rsidR="00B1486B" w:rsidRPr="00B1486B" w:rsidRDefault="00B1486B" w:rsidP="00B1486B">
      <w:pPr>
        <w:widowControl w:val="0"/>
        <w:numPr>
          <w:ilvl w:val="0"/>
          <w:numId w:val="12"/>
        </w:numPr>
        <w:autoSpaceDE w:val="0"/>
        <w:autoSpaceDN w:val="0"/>
        <w:adjustRightInd w:val="0"/>
        <w:spacing w:after="120" w:line="240" w:lineRule="auto"/>
        <w:ind w:left="851" w:hanging="284"/>
        <w:jc w:val="both"/>
        <w:rPr>
          <w:rFonts w:ascii="Times New Roman" w:eastAsia="Times New Roman" w:hAnsi="Times New Roman" w:cs="Times New Roman"/>
          <w:i/>
          <w:sz w:val="24"/>
          <w:szCs w:val="24"/>
          <w:lang w:eastAsia="sk-SK"/>
        </w:rPr>
      </w:pPr>
      <w:r w:rsidRPr="00B1486B">
        <w:rPr>
          <w:rFonts w:ascii="Times New Roman" w:eastAsia="Times New Roman" w:hAnsi="Times New Roman" w:cs="Times New Roman"/>
          <w:i/>
          <w:sz w:val="24"/>
          <w:szCs w:val="24"/>
          <w:lang w:eastAsia="sk-SK"/>
        </w:rPr>
        <w:t>Nariadenie Komisie (EÚ) č. 651/2014 zo 17. júna 2014 o vyhlásení určitých kategórií pomoci za zlučiteľné s vnútorným trhom podľa článkov 107 a 109 zmluvy (Ú. v. EÚ L 187, 26.6.2014) v platnom znení; gestor Ministerstvo pôdohospodárstva a rozvoja vidieka Slovenskej republiky,</w:t>
      </w:r>
    </w:p>
    <w:p w14:paraId="4E645D77" w14:textId="77777777" w:rsidR="00B1486B" w:rsidRPr="00B1486B" w:rsidRDefault="00B1486B" w:rsidP="00B1486B">
      <w:pPr>
        <w:widowControl w:val="0"/>
        <w:numPr>
          <w:ilvl w:val="0"/>
          <w:numId w:val="12"/>
        </w:numPr>
        <w:autoSpaceDE w:val="0"/>
        <w:autoSpaceDN w:val="0"/>
        <w:adjustRightInd w:val="0"/>
        <w:spacing w:after="120" w:line="240" w:lineRule="auto"/>
        <w:ind w:left="851" w:hanging="284"/>
        <w:jc w:val="both"/>
        <w:rPr>
          <w:rFonts w:ascii="Times New Roman" w:eastAsia="Times New Roman" w:hAnsi="Times New Roman" w:cs="Times New Roman"/>
          <w:i/>
          <w:sz w:val="24"/>
          <w:szCs w:val="24"/>
          <w:lang w:eastAsia="sk-SK"/>
        </w:rPr>
      </w:pPr>
      <w:r w:rsidRPr="00B1486B">
        <w:rPr>
          <w:rFonts w:ascii="Times New Roman" w:eastAsia="Times New Roman" w:hAnsi="Times New Roman" w:cs="Times New Roman"/>
          <w:i/>
          <w:sz w:val="24"/>
          <w:szCs w:val="24"/>
          <w:lang w:eastAsia="sk-SK"/>
        </w:rPr>
        <w:t>Delegované nariadenie Komisie (EÚ) č. 240/2014 zo 7. januára 2014 o európskom kódexe správania pre partnerstvo v rámci európskych štrukturálnych a investičných fondov (Ú. v. EÚ L 74, 14.3.2014); gestor Ministerstvo investícií, regionálneho rozvoja a informatizácie Slovenskej republiky,</w:t>
      </w:r>
    </w:p>
    <w:p w14:paraId="7B626D0D" w14:textId="77777777" w:rsidR="00B1486B" w:rsidRPr="00B1486B" w:rsidRDefault="00B1486B" w:rsidP="00B1486B">
      <w:pPr>
        <w:widowControl w:val="0"/>
        <w:numPr>
          <w:ilvl w:val="0"/>
          <w:numId w:val="12"/>
        </w:numPr>
        <w:autoSpaceDE w:val="0"/>
        <w:autoSpaceDN w:val="0"/>
        <w:adjustRightInd w:val="0"/>
        <w:spacing w:after="120" w:line="240" w:lineRule="auto"/>
        <w:ind w:left="851" w:hanging="284"/>
        <w:jc w:val="both"/>
        <w:rPr>
          <w:rFonts w:ascii="Times New Roman" w:eastAsia="Times New Roman" w:hAnsi="Times New Roman" w:cs="Times New Roman"/>
          <w:i/>
          <w:sz w:val="24"/>
          <w:szCs w:val="24"/>
          <w:lang w:eastAsia="sk-SK"/>
        </w:rPr>
      </w:pPr>
      <w:r w:rsidRPr="00B1486B">
        <w:rPr>
          <w:rFonts w:ascii="Times New Roman" w:eastAsia="Times New Roman" w:hAnsi="Times New Roman" w:cs="Times New Roman"/>
          <w:i/>
          <w:sz w:val="24"/>
          <w:szCs w:val="24"/>
          <w:lang w:eastAsia="sk-SK"/>
        </w:rPr>
        <w:t xml:space="preserve">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(Ú. v. EÚ L 347, 20.12.2013) v platnom znení; gestor Ministerstvo investícií, regionálneho rozvoja </w:t>
      </w:r>
      <w:r w:rsidRPr="00B1486B">
        <w:rPr>
          <w:rFonts w:ascii="Times New Roman" w:eastAsia="Times New Roman" w:hAnsi="Times New Roman" w:cs="Times New Roman"/>
          <w:i/>
          <w:sz w:val="24"/>
          <w:szCs w:val="24"/>
          <w:lang w:eastAsia="sk-SK"/>
        </w:rPr>
        <w:lastRenderedPageBreak/>
        <w:t>a informatizácie Slovenskej republiky,</w:t>
      </w:r>
    </w:p>
    <w:p w14:paraId="09FE8F3A" w14:textId="77777777" w:rsidR="00B1486B" w:rsidRPr="00B1486B" w:rsidRDefault="00B1486B" w:rsidP="00B1486B">
      <w:pPr>
        <w:widowControl w:val="0"/>
        <w:numPr>
          <w:ilvl w:val="0"/>
          <w:numId w:val="12"/>
        </w:numPr>
        <w:autoSpaceDE w:val="0"/>
        <w:autoSpaceDN w:val="0"/>
        <w:adjustRightInd w:val="0"/>
        <w:spacing w:after="120" w:line="240" w:lineRule="auto"/>
        <w:ind w:left="851" w:hanging="284"/>
        <w:jc w:val="both"/>
        <w:rPr>
          <w:rFonts w:ascii="Times New Roman" w:eastAsia="Times New Roman" w:hAnsi="Times New Roman" w:cs="Times New Roman"/>
          <w:i/>
          <w:sz w:val="24"/>
          <w:szCs w:val="24"/>
          <w:lang w:eastAsia="sk-SK"/>
        </w:rPr>
      </w:pPr>
      <w:r w:rsidRPr="00B1486B">
        <w:rPr>
          <w:rFonts w:ascii="Times New Roman" w:eastAsia="Times New Roman" w:hAnsi="Times New Roman" w:cs="Times New Roman"/>
          <w:i/>
          <w:sz w:val="24"/>
          <w:szCs w:val="24"/>
          <w:lang w:eastAsia="sk-SK"/>
        </w:rPr>
        <w:t>Nariadenie Európskeho parlamentu a Rady (EÚ) 2021/1060 z 24. júna 2021, ktorým sa stanovujú spoločné ustanovenia o Európskom fonde regionálneho rozvoja, Európskom sociálnom fonde plus, Kohéznom fonde, Fonde na spravodlivú transformáciu a Európskom námornom, rybolovnom a akvakultúrnom fonde a rozpočtové pravidlá pre uvedené fondy, ako aj pre Fond pre azyl, migráciu a integráciu, Fond pre vnútornú bezpečnosť a Nástroj finančnej podpory na riadenie hraníc a vízovú politiku (Ú. v. EÚ L 231, 30.6.2021) v platnom znení; gestor Ministerstvo investícií, regionálneho rozvoja a informatizácie Slovenskej republiky,</w:t>
      </w:r>
    </w:p>
    <w:p w14:paraId="05C94F28" w14:textId="77777777" w:rsidR="00B1486B" w:rsidRPr="00B1486B" w:rsidRDefault="00B1486B" w:rsidP="00B1486B">
      <w:pPr>
        <w:widowControl w:val="0"/>
        <w:numPr>
          <w:ilvl w:val="0"/>
          <w:numId w:val="12"/>
        </w:numPr>
        <w:autoSpaceDE w:val="0"/>
        <w:autoSpaceDN w:val="0"/>
        <w:adjustRightInd w:val="0"/>
        <w:spacing w:after="0" w:line="240" w:lineRule="auto"/>
        <w:ind w:left="851" w:hanging="284"/>
        <w:contextualSpacing/>
        <w:jc w:val="both"/>
        <w:rPr>
          <w:rFonts w:ascii="Times New Roman" w:eastAsia="Times New Roman" w:hAnsi="Times New Roman" w:cs="Times New Roman"/>
          <w:i/>
          <w:sz w:val="24"/>
          <w:szCs w:val="24"/>
          <w:lang w:eastAsia="sk-SK"/>
        </w:rPr>
      </w:pPr>
      <w:r w:rsidRPr="00B1486B">
        <w:rPr>
          <w:rFonts w:ascii="Times New Roman" w:eastAsia="Times New Roman" w:hAnsi="Times New Roman" w:cs="Times New Roman"/>
          <w:i/>
          <w:sz w:val="24"/>
          <w:szCs w:val="24"/>
          <w:lang w:eastAsia="sk-SK"/>
        </w:rPr>
        <w:t>Nariadenie Európskeho parlamentu a Rady (EÚ) 2021/2115 z 2. decembra 2021, ktorým sa ustanovujú pravidlá podpory strategických plánov, ktoré majú zostaviť členské štáty v rámci spoločnej poľnohospodárskej politiky (strategické plány SPP) a ktoré sú financované z Európskeho poľnohospodárskeho záručného fondu (EPZF) a Európskeho poľnohospodárskeho fondu pre rozvoj vidieka (EPFRV), a ktorým sa zrušujú nariadenia (EÚ) č. 1305/2013 a (EÚ) č. 1307/2013 (Ú. v. EÚ L 435, 6.12.2021) v platnom znení; gestor Ministerstvo pôdohospodárstva a rozvoja vidieka Slovenskej republiky,</w:t>
      </w:r>
    </w:p>
    <w:p w14:paraId="16EE7605" w14:textId="77777777" w:rsidR="00B1486B" w:rsidRPr="00B1486B" w:rsidRDefault="00B1486B" w:rsidP="00B1486B">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lang w:eastAsia="sk-SK"/>
        </w:rPr>
      </w:pPr>
    </w:p>
    <w:p w14:paraId="5532520A" w14:textId="77777777" w:rsidR="00B1486B" w:rsidRPr="00B1486B" w:rsidRDefault="00B1486B" w:rsidP="00B1486B">
      <w:pPr>
        <w:autoSpaceDE w:val="0"/>
        <w:autoSpaceDN w:val="0"/>
        <w:adjustRightInd w:val="0"/>
        <w:spacing w:after="0" w:line="240" w:lineRule="auto"/>
        <w:ind w:left="851" w:hanging="284"/>
        <w:jc w:val="both"/>
        <w:rPr>
          <w:rFonts w:ascii="Times New Roman" w:eastAsia="Calibri" w:hAnsi="Times New Roman" w:cs="Times New Roman"/>
          <w:color w:val="000000"/>
          <w:sz w:val="24"/>
          <w:szCs w:val="24"/>
        </w:rPr>
      </w:pPr>
      <w:r w:rsidRPr="00B1486B">
        <w:rPr>
          <w:rFonts w:ascii="Times New Roman" w:eastAsia="Calibri" w:hAnsi="Times New Roman" w:cs="Times New Roman"/>
          <w:color w:val="000000"/>
          <w:sz w:val="24"/>
          <w:szCs w:val="24"/>
        </w:rPr>
        <w:t xml:space="preserve">c) v judikatúre Súdneho dvora Európskej únie </w:t>
      </w:r>
    </w:p>
    <w:p w14:paraId="06823AA1" w14:textId="77777777" w:rsidR="00B1486B" w:rsidRPr="00B1486B" w:rsidRDefault="00B1486B" w:rsidP="00B1486B">
      <w:pPr>
        <w:autoSpaceDE w:val="0"/>
        <w:autoSpaceDN w:val="0"/>
        <w:adjustRightInd w:val="0"/>
        <w:spacing w:after="0" w:line="240" w:lineRule="auto"/>
        <w:ind w:left="1276"/>
        <w:jc w:val="both"/>
        <w:rPr>
          <w:rFonts w:ascii="Times New Roman" w:eastAsia="Calibri" w:hAnsi="Times New Roman" w:cs="Times New Roman"/>
          <w:i/>
          <w:color w:val="000000"/>
          <w:sz w:val="24"/>
          <w:szCs w:val="24"/>
        </w:rPr>
      </w:pPr>
    </w:p>
    <w:p w14:paraId="4D0FE2AB" w14:textId="77777777" w:rsidR="00B1486B" w:rsidRPr="00B1486B" w:rsidRDefault="00B1486B" w:rsidP="00B1486B">
      <w:pPr>
        <w:autoSpaceDE w:val="0"/>
        <w:autoSpaceDN w:val="0"/>
        <w:adjustRightInd w:val="0"/>
        <w:spacing w:after="0" w:line="240" w:lineRule="auto"/>
        <w:ind w:left="851" w:hanging="284"/>
        <w:jc w:val="both"/>
        <w:rPr>
          <w:rFonts w:ascii="Times New Roman" w:eastAsia="Calibri" w:hAnsi="Times New Roman" w:cs="Times New Roman"/>
          <w:i/>
          <w:color w:val="000000"/>
          <w:sz w:val="24"/>
          <w:szCs w:val="24"/>
        </w:rPr>
      </w:pPr>
      <w:r w:rsidRPr="00B1486B">
        <w:rPr>
          <w:rFonts w:ascii="Times New Roman" w:eastAsia="Calibri" w:hAnsi="Times New Roman" w:cs="Times New Roman"/>
          <w:i/>
          <w:color w:val="000000"/>
          <w:sz w:val="24"/>
          <w:szCs w:val="24"/>
        </w:rPr>
        <w:t>- návrh zákona nie je upravený v judikatúre Súdneho dvora Európskej únie.</w:t>
      </w:r>
    </w:p>
    <w:p w14:paraId="75778C17" w14:textId="77777777" w:rsidR="00B1486B" w:rsidRPr="00B1486B" w:rsidRDefault="00B1486B" w:rsidP="00B1486B">
      <w:pPr>
        <w:autoSpaceDE w:val="0"/>
        <w:autoSpaceDN w:val="0"/>
        <w:adjustRightInd w:val="0"/>
        <w:spacing w:after="0" w:line="240" w:lineRule="auto"/>
        <w:ind w:left="284" w:hanging="284"/>
        <w:jc w:val="both"/>
        <w:rPr>
          <w:rFonts w:ascii="Times New Roman" w:eastAsia="Calibri" w:hAnsi="Times New Roman" w:cs="Times New Roman"/>
          <w:color w:val="000000"/>
          <w:sz w:val="24"/>
          <w:szCs w:val="24"/>
        </w:rPr>
      </w:pPr>
    </w:p>
    <w:p w14:paraId="0646439F" w14:textId="77777777" w:rsidR="00B1486B" w:rsidRPr="00B1486B" w:rsidRDefault="00B1486B" w:rsidP="00B1486B">
      <w:pPr>
        <w:autoSpaceDE w:val="0"/>
        <w:autoSpaceDN w:val="0"/>
        <w:adjustRightInd w:val="0"/>
        <w:spacing w:after="0" w:line="240" w:lineRule="auto"/>
        <w:ind w:left="284" w:hanging="284"/>
        <w:rPr>
          <w:rFonts w:ascii="Times New Roman" w:eastAsia="Calibri" w:hAnsi="Times New Roman" w:cs="Times New Roman"/>
          <w:b/>
          <w:color w:val="000000"/>
          <w:sz w:val="24"/>
          <w:szCs w:val="24"/>
        </w:rPr>
      </w:pPr>
      <w:r w:rsidRPr="00B1486B">
        <w:rPr>
          <w:rFonts w:ascii="Times New Roman" w:eastAsia="Calibri" w:hAnsi="Times New Roman" w:cs="Times New Roman"/>
          <w:b/>
          <w:color w:val="000000"/>
          <w:sz w:val="24"/>
          <w:szCs w:val="24"/>
        </w:rPr>
        <w:t xml:space="preserve">4. </w:t>
      </w:r>
      <w:r w:rsidRPr="00B1486B">
        <w:rPr>
          <w:rFonts w:ascii="Times New Roman" w:eastAsia="Calibri" w:hAnsi="Times New Roman" w:cs="Times New Roman"/>
          <w:b/>
          <w:bCs/>
          <w:color w:val="000000"/>
          <w:sz w:val="24"/>
          <w:szCs w:val="24"/>
        </w:rPr>
        <w:t>Záväzky Slovenskej republiky vo vzťahu k Európskej únii</w:t>
      </w:r>
      <w:r w:rsidRPr="00B1486B">
        <w:rPr>
          <w:rFonts w:ascii="Times New Roman" w:eastAsia="Calibri" w:hAnsi="Times New Roman" w:cs="Times New Roman"/>
          <w:b/>
          <w:color w:val="000000"/>
          <w:sz w:val="24"/>
          <w:szCs w:val="24"/>
        </w:rPr>
        <w:t xml:space="preserve">: </w:t>
      </w:r>
    </w:p>
    <w:p w14:paraId="509CE894" w14:textId="77777777" w:rsidR="00B1486B" w:rsidRPr="00B1486B" w:rsidRDefault="00B1486B" w:rsidP="00B1486B">
      <w:pPr>
        <w:autoSpaceDE w:val="0"/>
        <w:autoSpaceDN w:val="0"/>
        <w:adjustRightInd w:val="0"/>
        <w:spacing w:after="0" w:line="240" w:lineRule="auto"/>
        <w:rPr>
          <w:rFonts w:ascii="Times New Roman" w:eastAsia="Calibri" w:hAnsi="Times New Roman" w:cs="Times New Roman"/>
          <w:b/>
          <w:color w:val="000000"/>
          <w:sz w:val="24"/>
          <w:szCs w:val="24"/>
        </w:rPr>
      </w:pPr>
    </w:p>
    <w:p w14:paraId="2E9349FD" w14:textId="77777777" w:rsidR="00B1486B" w:rsidRPr="00B1486B" w:rsidRDefault="00B1486B" w:rsidP="00B1486B">
      <w:pPr>
        <w:autoSpaceDE w:val="0"/>
        <w:autoSpaceDN w:val="0"/>
        <w:adjustRightInd w:val="0"/>
        <w:spacing w:after="0" w:line="240" w:lineRule="auto"/>
        <w:ind w:left="851" w:hanging="284"/>
        <w:jc w:val="both"/>
        <w:rPr>
          <w:rFonts w:ascii="Times New Roman" w:eastAsia="Calibri" w:hAnsi="Times New Roman" w:cs="Times New Roman"/>
          <w:color w:val="000000"/>
          <w:sz w:val="24"/>
          <w:szCs w:val="24"/>
        </w:rPr>
      </w:pPr>
      <w:r w:rsidRPr="00B1486B">
        <w:rPr>
          <w:rFonts w:ascii="Times New Roman" w:eastAsia="Calibri" w:hAnsi="Times New Roman" w:cs="Times New Roman"/>
          <w:color w:val="000000"/>
          <w:sz w:val="24"/>
          <w:szCs w:val="24"/>
        </w:rPr>
        <w:t xml:space="preserve">a) uviesť lehotu na prebranie príslušného právneho aktu Európskej únie, príp. aj osobitnú lehotu účinnosti jeho ustanovení, </w:t>
      </w:r>
    </w:p>
    <w:p w14:paraId="638A28AE" w14:textId="77777777" w:rsidR="00B1486B" w:rsidRPr="00B1486B" w:rsidRDefault="00B1486B" w:rsidP="00B1486B">
      <w:pPr>
        <w:autoSpaceDE w:val="0"/>
        <w:autoSpaceDN w:val="0"/>
        <w:adjustRightInd w:val="0"/>
        <w:spacing w:after="0" w:line="240" w:lineRule="auto"/>
        <w:ind w:left="851" w:hanging="284"/>
        <w:jc w:val="both"/>
        <w:rPr>
          <w:rFonts w:ascii="Times New Roman" w:eastAsia="Calibri" w:hAnsi="Times New Roman" w:cs="Times New Roman"/>
          <w:i/>
          <w:color w:val="000000"/>
          <w:sz w:val="24"/>
          <w:szCs w:val="24"/>
        </w:rPr>
      </w:pPr>
    </w:p>
    <w:p w14:paraId="464776C6" w14:textId="77777777" w:rsidR="00B1486B" w:rsidRPr="00B1486B" w:rsidRDefault="00B1486B" w:rsidP="00B1486B">
      <w:pPr>
        <w:widowControl w:val="0"/>
        <w:autoSpaceDE w:val="0"/>
        <w:autoSpaceDN w:val="0"/>
        <w:adjustRightInd w:val="0"/>
        <w:spacing w:after="0" w:line="240" w:lineRule="auto"/>
        <w:ind w:left="567"/>
        <w:jc w:val="both"/>
        <w:rPr>
          <w:rFonts w:ascii="Times New Roman" w:eastAsia="Times New Roman" w:hAnsi="Times New Roman" w:cs="Times New Roman"/>
          <w:i/>
          <w:color w:val="000000"/>
          <w:sz w:val="24"/>
          <w:szCs w:val="24"/>
          <w:lang w:eastAsia="sk-SK"/>
        </w:rPr>
      </w:pPr>
      <w:r w:rsidRPr="00B1486B">
        <w:rPr>
          <w:rFonts w:ascii="Times New Roman" w:eastAsia="Times New Roman" w:hAnsi="Times New Roman" w:cs="Times New Roman"/>
          <w:i/>
          <w:color w:val="000000"/>
          <w:sz w:val="24"/>
          <w:szCs w:val="24"/>
          <w:lang w:eastAsia="sk-SK"/>
        </w:rPr>
        <w:t>Bezpredmetné. Nové smernice sa nepreberajú, nové nariadenia alebo rozhodnutia sa neimplementujú.</w:t>
      </w:r>
    </w:p>
    <w:p w14:paraId="3EA4626C" w14:textId="77777777" w:rsidR="00B1486B" w:rsidRPr="00B1486B" w:rsidRDefault="00B1486B" w:rsidP="00B1486B">
      <w:pPr>
        <w:widowControl w:val="0"/>
        <w:autoSpaceDE w:val="0"/>
        <w:autoSpaceDN w:val="0"/>
        <w:adjustRightInd w:val="0"/>
        <w:spacing w:after="0" w:line="240" w:lineRule="auto"/>
        <w:ind w:left="851" w:hanging="284"/>
        <w:jc w:val="both"/>
        <w:rPr>
          <w:rFonts w:ascii="Times New Roman" w:eastAsia="Times New Roman" w:hAnsi="Times New Roman" w:cs="Times New Roman"/>
          <w:i/>
          <w:color w:val="000000"/>
          <w:sz w:val="24"/>
          <w:szCs w:val="24"/>
          <w:lang w:eastAsia="sk-SK"/>
        </w:rPr>
      </w:pPr>
    </w:p>
    <w:p w14:paraId="43609091" w14:textId="77777777" w:rsidR="00B1486B" w:rsidRPr="00B1486B" w:rsidRDefault="00B1486B" w:rsidP="00B1486B">
      <w:pPr>
        <w:autoSpaceDE w:val="0"/>
        <w:autoSpaceDN w:val="0"/>
        <w:adjustRightInd w:val="0"/>
        <w:spacing w:after="0" w:line="240" w:lineRule="auto"/>
        <w:ind w:left="851" w:hanging="284"/>
        <w:jc w:val="both"/>
        <w:rPr>
          <w:rFonts w:ascii="Times New Roman" w:eastAsia="Calibri" w:hAnsi="Times New Roman" w:cs="Times New Roman"/>
          <w:color w:val="000000"/>
          <w:sz w:val="24"/>
          <w:szCs w:val="24"/>
        </w:rPr>
      </w:pPr>
      <w:r w:rsidRPr="00B1486B">
        <w:rPr>
          <w:rFonts w:ascii="Times New Roman" w:eastAsia="Calibri" w:hAnsi="Times New Roman" w:cs="Times New Roman"/>
          <w:color w:val="000000"/>
          <w:sz w:val="24"/>
          <w:szCs w:val="24"/>
        </w:rPr>
        <w:t xml:space="preserve">b) 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w:t>
      </w:r>
      <w:r w:rsidRPr="00B1486B">
        <w:rPr>
          <w:rFonts w:ascii="Times New Roman" w:eastAsia="Calibri" w:hAnsi="Times New Roman" w:cs="Times New Roman"/>
          <w:b/>
          <w:color w:val="000000"/>
          <w:sz w:val="24"/>
          <w:szCs w:val="24"/>
        </w:rPr>
        <w:t>N</w:t>
      </w:r>
      <w:r w:rsidRPr="00B1486B">
        <w:rPr>
          <w:rFonts w:ascii="Times New Roman" w:eastAsia="Calibri" w:hAnsi="Times New Roman" w:cs="Times New Roman"/>
          <w:b/>
          <w:bCs/>
          <w:sz w:val="24"/>
          <w:szCs w:val="24"/>
        </w:rPr>
        <w:t>ariadenie Európskeho parlamentu a Rady (ES) č. 1049/2001 z 30. mája 2001 o prístupe verejnosti k dokumentom Európskeho parlamentu, Rady a Komisie</w:t>
      </w:r>
      <w:r w:rsidRPr="00B1486B">
        <w:rPr>
          <w:rFonts w:ascii="Times New Roman" w:eastAsia="Calibri" w:hAnsi="Times New Roman" w:cs="Times New Roman"/>
          <w:color w:val="000000"/>
          <w:sz w:val="24"/>
          <w:szCs w:val="24"/>
        </w:rPr>
        <w:t xml:space="preserve">, </w:t>
      </w:r>
    </w:p>
    <w:p w14:paraId="6A96E184" w14:textId="77777777" w:rsidR="00B1486B" w:rsidRPr="00B1486B" w:rsidRDefault="00B1486B" w:rsidP="00B1486B">
      <w:pPr>
        <w:autoSpaceDE w:val="0"/>
        <w:autoSpaceDN w:val="0"/>
        <w:adjustRightInd w:val="0"/>
        <w:spacing w:after="0" w:line="240" w:lineRule="auto"/>
        <w:ind w:left="851" w:hanging="284"/>
        <w:jc w:val="both"/>
        <w:rPr>
          <w:rFonts w:ascii="Times New Roman" w:eastAsia="Calibri" w:hAnsi="Times New Roman" w:cs="Times New Roman"/>
          <w:i/>
          <w:color w:val="000000"/>
          <w:sz w:val="24"/>
          <w:szCs w:val="24"/>
        </w:rPr>
      </w:pPr>
    </w:p>
    <w:p w14:paraId="395672CC" w14:textId="77777777" w:rsidR="00B1486B" w:rsidRPr="00B1486B" w:rsidRDefault="00B1486B" w:rsidP="00B1486B">
      <w:pPr>
        <w:autoSpaceDE w:val="0"/>
        <w:autoSpaceDN w:val="0"/>
        <w:adjustRightInd w:val="0"/>
        <w:spacing w:after="0" w:line="240" w:lineRule="auto"/>
        <w:ind w:left="851" w:hanging="284"/>
        <w:jc w:val="both"/>
        <w:rPr>
          <w:rFonts w:ascii="Times New Roman" w:eastAsia="Calibri" w:hAnsi="Times New Roman" w:cs="Times New Roman"/>
          <w:i/>
          <w:color w:val="000000"/>
          <w:sz w:val="24"/>
          <w:szCs w:val="24"/>
        </w:rPr>
      </w:pPr>
      <w:r w:rsidRPr="00B1486B">
        <w:rPr>
          <w:rFonts w:ascii="Times New Roman" w:eastAsia="Calibri" w:hAnsi="Times New Roman" w:cs="Times New Roman"/>
          <w:i/>
          <w:color w:val="000000"/>
          <w:sz w:val="24"/>
          <w:szCs w:val="24"/>
        </w:rPr>
        <w:t xml:space="preserve">Nebolo začaté konanie.  </w:t>
      </w:r>
    </w:p>
    <w:p w14:paraId="447EE0E3" w14:textId="77777777" w:rsidR="00B1486B" w:rsidRPr="00B1486B" w:rsidRDefault="00B1486B" w:rsidP="00B1486B">
      <w:pPr>
        <w:autoSpaceDE w:val="0"/>
        <w:autoSpaceDN w:val="0"/>
        <w:adjustRightInd w:val="0"/>
        <w:spacing w:after="0" w:line="240" w:lineRule="auto"/>
        <w:ind w:left="851" w:hanging="284"/>
        <w:jc w:val="both"/>
        <w:rPr>
          <w:rFonts w:ascii="Times New Roman" w:eastAsia="Calibri" w:hAnsi="Times New Roman" w:cs="Times New Roman"/>
          <w:color w:val="000000"/>
          <w:sz w:val="24"/>
          <w:szCs w:val="24"/>
        </w:rPr>
      </w:pPr>
    </w:p>
    <w:p w14:paraId="52864A11" w14:textId="77777777" w:rsidR="00B1486B" w:rsidRPr="00B1486B" w:rsidRDefault="00B1486B" w:rsidP="00B1486B">
      <w:pPr>
        <w:autoSpaceDE w:val="0"/>
        <w:autoSpaceDN w:val="0"/>
        <w:adjustRightInd w:val="0"/>
        <w:spacing w:after="0" w:line="240" w:lineRule="auto"/>
        <w:ind w:left="851" w:hanging="284"/>
        <w:jc w:val="both"/>
        <w:rPr>
          <w:rFonts w:ascii="Times New Roman" w:eastAsia="Calibri" w:hAnsi="Times New Roman" w:cs="Times New Roman"/>
          <w:color w:val="000000"/>
          <w:sz w:val="24"/>
          <w:szCs w:val="24"/>
        </w:rPr>
      </w:pPr>
      <w:r w:rsidRPr="00B1486B">
        <w:rPr>
          <w:rFonts w:ascii="Times New Roman" w:eastAsia="Calibri" w:hAnsi="Times New Roman" w:cs="Times New Roman"/>
          <w:color w:val="000000"/>
          <w:sz w:val="24"/>
          <w:szCs w:val="24"/>
        </w:rPr>
        <w:t xml:space="preserve">c) uviesť informáciu o právnych predpisoch, v ktorých sú uvádzané právne akty Európskej únie už prebrané, spolu s uvedením rozsahu ich prebrania, príp. potreby prijatia ďalších úprav. </w:t>
      </w:r>
    </w:p>
    <w:p w14:paraId="04D453B5" w14:textId="77777777" w:rsidR="00B1486B" w:rsidRPr="00B1486B" w:rsidRDefault="00B1486B" w:rsidP="00B1486B">
      <w:pPr>
        <w:autoSpaceDE w:val="0"/>
        <w:autoSpaceDN w:val="0"/>
        <w:adjustRightInd w:val="0"/>
        <w:spacing w:after="0" w:line="240" w:lineRule="auto"/>
        <w:ind w:left="851" w:hanging="284"/>
        <w:jc w:val="both"/>
        <w:rPr>
          <w:rFonts w:ascii="Times New Roman" w:eastAsia="Calibri" w:hAnsi="Times New Roman" w:cs="Times New Roman"/>
          <w:i/>
          <w:color w:val="000000"/>
          <w:sz w:val="24"/>
          <w:szCs w:val="24"/>
        </w:rPr>
      </w:pPr>
    </w:p>
    <w:p w14:paraId="609BFEF3" w14:textId="77777777" w:rsidR="00B1486B" w:rsidRPr="00B1486B" w:rsidRDefault="00B1486B" w:rsidP="00B1486B">
      <w:pPr>
        <w:autoSpaceDE w:val="0"/>
        <w:autoSpaceDN w:val="0"/>
        <w:adjustRightInd w:val="0"/>
        <w:spacing w:after="0" w:line="240" w:lineRule="auto"/>
        <w:ind w:left="851" w:hanging="284"/>
        <w:jc w:val="both"/>
        <w:rPr>
          <w:rFonts w:ascii="Times New Roman" w:eastAsia="Calibri" w:hAnsi="Times New Roman" w:cs="Times New Roman"/>
          <w:i/>
          <w:color w:val="000000"/>
          <w:sz w:val="24"/>
          <w:szCs w:val="24"/>
        </w:rPr>
      </w:pPr>
      <w:r w:rsidRPr="00B1486B">
        <w:rPr>
          <w:rFonts w:ascii="Times New Roman" w:eastAsia="Calibri" w:hAnsi="Times New Roman" w:cs="Times New Roman"/>
          <w:i/>
          <w:color w:val="000000"/>
          <w:sz w:val="24"/>
          <w:szCs w:val="24"/>
        </w:rPr>
        <w:t>Bezpredmetné.</w:t>
      </w:r>
    </w:p>
    <w:p w14:paraId="5B9092F5" w14:textId="77777777" w:rsidR="00B1486B" w:rsidRPr="00B1486B" w:rsidRDefault="00B1486B" w:rsidP="00B1486B">
      <w:pPr>
        <w:autoSpaceDE w:val="0"/>
        <w:autoSpaceDN w:val="0"/>
        <w:adjustRightInd w:val="0"/>
        <w:spacing w:after="0" w:line="240" w:lineRule="auto"/>
        <w:ind w:left="851" w:hanging="284"/>
        <w:jc w:val="both"/>
        <w:rPr>
          <w:rFonts w:ascii="Times New Roman" w:eastAsia="Calibri" w:hAnsi="Times New Roman" w:cs="Times New Roman"/>
          <w:i/>
          <w:color w:val="000000"/>
          <w:sz w:val="24"/>
          <w:szCs w:val="24"/>
        </w:rPr>
      </w:pPr>
    </w:p>
    <w:p w14:paraId="5462A34F" w14:textId="77777777" w:rsidR="00B1486B" w:rsidRPr="00B1486B" w:rsidRDefault="00B1486B" w:rsidP="00B1486B">
      <w:pPr>
        <w:autoSpaceDE w:val="0"/>
        <w:autoSpaceDN w:val="0"/>
        <w:adjustRightInd w:val="0"/>
        <w:spacing w:after="240" w:line="240" w:lineRule="auto"/>
        <w:ind w:left="284" w:hanging="284"/>
        <w:rPr>
          <w:rFonts w:ascii="Times New Roman" w:eastAsia="Calibri" w:hAnsi="Times New Roman" w:cs="Times New Roman"/>
          <w:b/>
          <w:color w:val="000000"/>
          <w:sz w:val="24"/>
          <w:szCs w:val="24"/>
        </w:rPr>
      </w:pPr>
      <w:r w:rsidRPr="00B1486B">
        <w:rPr>
          <w:rFonts w:ascii="Times New Roman" w:eastAsia="Calibri" w:hAnsi="Times New Roman" w:cs="Times New Roman"/>
          <w:b/>
          <w:color w:val="000000"/>
          <w:sz w:val="24"/>
          <w:szCs w:val="24"/>
        </w:rPr>
        <w:t xml:space="preserve">5. </w:t>
      </w:r>
      <w:r w:rsidRPr="00B1486B">
        <w:rPr>
          <w:rFonts w:ascii="Times New Roman" w:eastAsia="Calibri" w:hAnsi="Times New Roman" w:cs="Times New Roman"/>
          <w:b/>
          <w:bCs/>
          <w:color w:val="000000"/>
          <w:sz w:val="24"/>
          <w:szCs w:val="24"/>
        </w:rPr>
        <w:t>Návrh zákona je zlučiteľný s právom Európskej únie</w:t>
      </w:r>
      <w:r w:rsidRPr="00B1486B">
        <w:rPr>
          <w:rFonts w:ascii="Times New Roman" w:eastAsia="Calibri" w:hAnsi="Times New Roman" w:cs="Times New Roman"/>
          <w:b/>
          <w:color w:val="000000"/>
          <w:sz w:val="24"/>
          <w:szCs w:val="24"/>
        </w:rPr>
        <w:t xml:space="preserve">: </w:t>
      </w:r>
    </w:p>
    <w:p w14:paraId="671FF386" w14:textId="77777777" w:rsidR="00B1486B" w:rsidRPr="00B1486B" w:rsidRDefault="00B1486B" w:rsidP="00B1486B">
      <w:pPr>
        <w:autoSpaceDE w:val="0"/>
        <w:autoSpaceDN w:val="0"/>
        <w:adjustRightInd w:val="0"/>
        <w:spacing w:after="0" w:line="240" w:lineRule="auto"/>
        <w:ind w:left="993" w:hanging="426"/>
        <w:rPr>
          <w:rFonts w:ascii="Times New Roman" w:eastAsia="Calibri" w:hAnsi="Times New Roman" w:cs="Times New Roman"/>
          <w:color w:val="000000"/>
          <w:sz w:val="24"/>
          <w:szCs w:val="24"/>
        </w:rPr>
      </w:pPr>
      <w:r w:rsidRPr="00B1486B">
        <w:rPr>
          <w:rFonts w:ascii="Times New Roman" w:eastAsia="Calibri" w:hAnsi="Times New Roman" w:cs="Times New Roman"/>
          <w:b/>
          <w:color w:val="000000"/>
          <w:sz w:val="24"/>
          <w:szCs w:val="24"/>
        </w:rPr>
        <w:tab/>
      </w:r>
      <w:r w:rsidRPr="00B1486B">
        <w:rPr>
          <w:rFonts w:ascii="Times New Roman" w:eastAsia="Calibri" w:hAnsi="Times New Roman" w:cs="Times New Roman"/>
          <w:i/>
          <w:color w:val="000000"/>
          <w:sz w:val="24"/>
          <w:szCs w:val="24"/>
        </w:rPr>
        <w:t>Úplne.</w:t>
      </w:r>
    </w:p>
    <w:p w14:paraId="0CE4BAAC" w14:textId="77777777" w:rsidR="00B944F0" w:rsidRPr="00133624" w:rsidRDefault="00B944F0" w:rsidP="00B944F0">
      <w:pPr>
        <w:pStyle w:val="Default"/>
        <w:spacing w:line="276" w:lineRule="auto"/>
        <w:jc w:val="center"/>
        <w:rPr>
          <w:b/>
          <w:bCs/>
          <w:sz w:val="28"/>
          <w:szCs w:val="28"/>
        </w:rPr>
      </w:pPr>
      <w:r w:rsidRPr="00133624">
        <w:rPr>
          <w:b/>
          <w:bCs/>
          <w:sz w:val="28"/>
          <w:szCs w:val="28"/>
        </w:rPr>
        <w:lastRenderedPageBreak/>
        <w:t>Dôvodová správa</w:t>
      </w:r>
    </w:p>
    <w:p w14:paraId="5848EF91" w14:textId="77777777" w:rsidR="00B1486B" w:rsidRPr="006901CF" w:rsidRDefault="00B1486B" w:rsidP="00B1486B">
      <w:pPr>
        <w:spacing w:after="0"/>
        <w:jc w:val="both"/>
        <w:rPr>
          <w:rFonts w:ascii="Times New Roman" w:eastAsia="Times New Roman" w:hAnsi="Times New Roman" w:cs="Times New Roman"/>
          <w:b/>
          <w:bCs/>
          <w:color w:val="000000"/>
          <w:sz w:val="24"/>
          <w:szCs w:val="24"/>
          <w:lang w:eastAsia="sk-SK"/>
        </w:rPr>
      </w:pPr>
      <w:r w:rsidRPr="006901CF">
        <w:rPr>
          <w:rFonts w:ascii="Times New Roman" w:eastAsia="Times New Roman" w:hAnsi="Times New Roman" w:cs="Times New Roman"/>
          <w:b/>
          <w:bCs/>
          <w:color w:val="000000"/>
          <w:sz w:val="24"/>
          <w:szCs w:val="24"/>
          <w:lang w:eastAsia="sk-SK"/>
        </w:rPr>
        <w:t>B.</w:t>
      </w:r>
      <w:r w:rsidRPr="006901CF">
        <w:rPr>
          <w:rFonts w:ascii="Times New Roman" w:eastAsia="Times New Roman" w:hAnsi="Times New Roman" w:cs="Times New Roman"/>
          <w:b/>
          <w:bCs/>
          <w:color w:val="000000"/>
          <w:sz w:val="24"/>
          <w:szCs w:val="24"/>
          <w:lang w:eastAsia="sk-SK"/>
        </w:rPr>
        <w:tab/>
        <w:t xml:space="preserve">Osobitná časť </w:t>
      </w:r>
    </w:p>
    <w:p w14:paraId="011B656C" w14:textId="77777777" w:rsidR="00B1486B" w:rsidRPr="00A01174" w:rsidRDefault="00B1486B" w:rsidP="00B1486B">
      <w:pPr>
        <w:spacing w:after="0"/>
        <w:jc w:val="both"/>
        <w:rPr>
          <w:rFonts w:ascii="Times New Roman" w:eastAsia="Times New Roman" w:hAnsi="Times New Roman" w:cs="Times New Roman"/>
          <w:color w:val="000000"/>
          <w:sz w:val="27"/>
          <w:szCs w:val="27"/>
          <w:lang w:eastAsia="sk-SK"/>
        </w:rPr>
      </w:pPr>
    </w:p>
    <w:p w14:paraId="130E961C" w14:textId="77777777" w:rsidR="00B1486B" w:rsidRPr="00DA0E33" w:rsidRDefault="00B1486B" w:rsidP="00B1486B">
      <w:pPr>
        <w:spacing w:after="0"/>
        <w:jc w:val="both"/>
        <w:rPr>
          <w:rFonts w:ascii="Times New Roman" w:eastAsia="Times New Roman" w:hAnsi="Times New Roman" w:cs="Times New Roman"/>
          <w:b/>
          <w:color w:val="000000"/>
          <w:sz w:val="24"/>
          <w:szCs w:val="24"/>
          <w:lang w:eastAsia="sk-SK"/>
        </w:rPr>
      </w:pPr>
      <w:r w:rsidRPr="00DA0E33">
        <w:rPr>
          <w:rFonts w:ascii="Times New Roman" w:eastAsia="Times New Roman" w:hAnsi="Times New Roman" w:cs="Times New Roman"/>
          <w:b/>
          <w:color w:val="000000"/>
          <w:sz w:val="24"/>
          <w:szCs w:val="24"/>
          <w:lang w:eastAsia="sk-SK"/>
        </w:rPr>
        <w:t>K čl. I</w:t>
      </w:r>
    </w:p>
    <w:p w14:paraId="31A17AA7" w14:textId="77777777" w:rsidR="00B1486B" w:rsidRPr="00A01174" w:rsidRDefault="00B1486B" w:rsidP="00B1486B">
      <w:pPr>
        <w:spacing w:after="0"/>
        <w:jc w:val="both"/>
        <w:rPr>
          <w:rFonts w:ascii="Times New Roman" w:eastAsia="Times New Roman" w:hAnsi="Times New Roman" w:cs="Times New Roman"/>
          <w:color w:val="000000"/>
          <w:sz w:val="27"/>
          <w:szCs w:val="27"/>
          <w:lang w:eastAsia="sk-SK"/>
        </w:rPr>
      </w:pPr>
    </w:p>
    <w:p w14:paraId="1AEB2CC7" w14:textId="77777777" w:rsidR="00B1486B" w:rsidRPr="006901CF" w:rsidRDefault="00B1486B" w:rsidP="00B1486B">
      <w:pPr>
        <w:spacing w:after="0"/>
        <w:jc w:val="both"/>
        <w:rPr>
          <w:rFonts w:ascii="Times New Roman" w:eastAsia="Times New Roman" w:hAnsi="Times New Roman" w:cs="Times New Roman"/>
          <w:b/>
          <w:color w:val="000000"/>
          <w:sz w:val="24"/>
          <w:szCs w:val="24"/>
          <w:lang w:eastAsia="sk-SK"/>
        </w:rPr>
      </w:pPr>
      <w:r w:rsidRPr="006901CF">
        <w:rPr>
          <w:rFonts w:ascii="Times New Roman" w:eastAsia="Times New Roman" w:hAnsi="Times New Roman" w:cs="Times New Roman"/>
          <w:b/>
          <w:color w:val="000000"/>
          <w:sz w:val="24"/>
          <w:szCs w:val="24"/>
          <w:lang w:eastAsia="sk-SK"/>
        </w:rPr>
        <w:t xml:space="preserve">K § 1 </w:t>
      </w:r>
    </w:p>
    <w:p w14:paraId="4B2190CB" w14:textId="77777777" w:rsidR="00B1486B" w:rsidRPr="003254CC" w:rsidRDefault="00B1486B" w:rsidP="00B1486B">
      <w:pPr>
        <w:spacing w:after="0"/>
        <w:jc w:val="both"/>
        <w:rPr>
          <w:rFonts w:ascii="Times New Roman" w:eastAsia="Times New Roman" w:hAnsi="Times New Roman" w:cs="Times New Roman"/>
          <w:color w:val="000000"/>
          <w:sz w:val="24"/>
          <w:szCs w:val="24"/>
          <w:lang w:eastAsia="sk-SK"/>
        </w:rPr>
      </w:pPr>
      <w:r w:rsidRPr="003254CC">
        <w:rPr>
          <w:rFonts w:ascii="Times New Roman" w:eastAsia="Times New Roman" w:hAnsi="Times New Roman" w:cs="Times New Roman"/>
          <w:color w:val="000000"/>
          <w:sz w:val="24"/>
          <w:szCs w:val="24"/>
          <w:lang w:eastAsia="sk-SK"/>
        </w:rPr>
        <w:t>Navrhovaná úprava všeobecne popisuje predmet úpravy legislatívneho znenia zákona.</w:t>
      </w:r>
    </w:p>
    <w:p w14:paraId="61BC8A4F" w14:textId="77777777" w:rsidR="00B1486B" w:rsidRPr="003254CC" w:rsidRDefault="00B1486B" w:rsidP="00B1486B">
      <w:pPr>
        <w:spacing w:after="0"/>
        <w:jc w:val="both"/>
        <w:rPr>
          <w:rFonts w:ascii="Times New Roman" w:eastAsia="Times New Roman" w:hAnsi="Times New Roman" w:cs="Times New Roman"/>
          <w:color w:val="000000"/>
          <w:sz w:val="24"/>
          <w:szCs w:val="24"/>
          <w:lang w:eastAsia="sk-SK"/>
        </w:rPr>
      </w:pPr>
    </w:p>
    <w:p w14:paraId="1912D0AB" w14:textId="77777777" w:rsidR="00B1486B" w:rsidRPr="006901CF" w:rsidRDefault="00B1486B" w:rsidP="00B1486B">
      <w:pPr>
        <w:spacing w:after="0"/>
        <w:jc w:val="both"/>
        <w:rPr>
          <w:rFonts w:ascii="Times New Roman" w:eastAsia="Times New Roman" w:hAnsi="Times New Roman" w:cs="Times New Roman"/>
          <w:b/>
          <w:color w:val="000000"/>
          <w:sz w:val="24"/>
          <w:szCs w:val="24"/>
          <w:lang w:eastAsia="sk-SK"/>
        </w:rPr>
      </w:pPr>
      <w:r w:rsidRPr="006901CF">
        <w:rPr>
          <w:rFonts w:ascii="Times New Roman" w:eastAsia="Times New Roman" w:hAnsi="Times New Roman" w:cs="Times New Roman"/>
          <w:b/>
          <w:color w:val="000000"/>
          <w:sz w:val="24"/>
          <w:szCs w:val="24"/>
          <w:lang w:eastAsia="sk-SK"/>
        </w:rPr>
        <w:t>K § 2</w:t>
      </w:r>
    </w:p>
    <w:p w14:paraId="01DBED0B" w14:textId="77777777" w:rsidR="00B1486B" w:rsidRDefault="00B1486B" w:rsidP="00B1486B">
      <w:pPr>
        <w:spacing w:after="0"/>
        <w:jc w:val="both"/>
        <w:rPr>
          <w:rFonts w:ascii="Times New Roman" w:eastAsia="Times New Roman" w:hAnsi="Times New Roman" w:cs="Times New Roman"/>
          <w:color w:val="000000"/>
          <w:sz w:val="24"/>
          <w:szCs w:val="24"/>
          <w:lang w:eastAsia="sk-SK"/>
        </w:rPr>
      </w:pPr>
      <w:r w:rsidRPr="003254CC">
        <w:rPr>
          <w:rFonts w:ascii="Times New Roman" w:eastAsia="Times New Roman" w:hAnsi="Times New Roman" w:cs="Times New Roman"/>
          <w:color w:val="000000"/>
          <w:sz w:val="24"/>
          <w:szCs w:val="24"/>
          <w:lang w:eastAsia="sk-SK"/>
        </w:rPr>
        <w:t xml:space="preserve">Navrhované ustanovenie vymedzuje základné pojmy, ktoré sú súčasťou legislatívneho znenia zákona. </w:t>
      </w:r>
    </w:p>
    <w:p w14:paraId="6D2165F5" w14:textId="77777777" w:rsidR="00B1486B" w:rsidRDefault="00B1486B" w:rsidP="00B1486B">
      <w:pPr>
        <w:spacing w:after="0"/>
        <w:jc w:val="both"/>
        <w:rPr>
          <w:rFonts w:ascii="Times New Roman" w:eastAsia="Times New Roman" w:hAnsi="Times New Roman" w:cs="Times New Roman"/>
          <w:color w:val="000000"/>
          <w:sz w:val="24"/>
          <w:szCs w:val="24"/>
          <w:lang w:eastAsia="sk-SK"/>
        </w:rPr>
      </w:pPr>
      <w:r w:rsidRPr="003254CC">
        <w:rPr>
          <w:rFonts w:ascii="Times New Roman" w:eastAsia="Times New Roman" w:hAnsi="Times New Roman" w:cs="Times New Roman"/>
          <w:color w:val="000000"/>
          <w:sz w:val="24"/>
          <w:szCs w:val="24"/>
          <w:lang w:eastAsia="sk-SK"/>
        </w:rPr>
        <w:t xml:space="preserve">Písmeno a) definuje prioritný okres na základe ukazovateľa regionálneho rozvoja, pričom </w:t>
      </w:r>
      <w:r>
        <w:rPr>
          <w:rFonts w:ascii="Times New Roman" w:eastAsia="Times New Roman" w:hAnsi="Times New Roman" w:cs="Times New Roman"/>
          <w:color w:val="000000"/>
          <w:sz w:val="24"/>
          <w:szCs w:val="24"/>
          <w:lang w:eastAsia="sk-SK"/>
        </w:rPr>
        <w:t>výsledný počet prioritných okresov bude určovať vyhláška. P</w:t>
      </w:r>
      <w:r w:rsidRPr="003254CC">
        <w:rPr>
          <w:rFonts w:ascii="Times New Roman" w:eastAsia="Times New Roman" w:hAnsi="Times New Roman" w:cs="Times New Roman"/>
          <w:color w:val="000000"/>
          <w:sz w:val="24"/>
          <w:szCs w:val="24"/>
          <w:lang w:eastAsia="sk-SK"/>
        </w:rPr>
        <w:t xml:space="preserve">očet prioritných okresov </w:t>
      </w:r>
      <w:r>
        <w:rPr>
          <w:rFonts w:ascii="Times New Roman" w:eastAsia="Times New Roman" w:hAnsi="Times New Roman" w:cs="Times New Roman"/>
          <w:color w:val="000000"/>
          <w:sz w:val="24"/>
          <w:szCs w:val="24"/>
          <w:lang w:eastAsia="sk-SK"/>
        </w:rPr>
        <w:t>má reflektovať</w:t>
      </w:r>
      <w:r w:rsidRPr="003254CC">
        <w:rPr>
          <w:rFonts w:ascii="Times New Roman" w:eastAsia="Times New Roman" w:hAnsi="Times New Roman" w:cs="Times New Roman"/>
          <w:color w:val="000000"/>
          <w:sz w:val="24"/>
          <w:szCs w:val="24"/>
          <w:lang w:eastAsia="sk-SK"/>
        </w:rPr>
        <w:t xml:space="preserve"> všeobecnú vôľu podporiť väčší počet okresov ako umožňuje súčasne platná legislatíva, ale na druhej strane nevyhnutnosť rešpektovať limity verejných financií a možnosť pomôcť reálnymi projektami jednotlivým prioritným okresom. </w:t>
      </w:r>
    </w:p>
    <w:p w14:paraId="3551533B" w14:textId="77777777" w:rsidR="00B1486B" w:rsidRDefault="00B1486B" w:rsidP="00B1486B">
      <w:pPr>
        <w:spacing w:after="0"/>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Písmeno</w:t>
      </w:r>
      <w:r w:rsidRPr="003254CC">
        <w:rPr>
          <w:rFonts w:ascii="Times New Roman" w:eastAsia="Times New Roman" w:hAnsi="Times New Roman" w:cs="Times New Roman"/>
          <w:color w:val="000000"/>
          <w:sz w:val="24"/>
          <w:szCs w:val="24"/>
          <w:lang w:eastAsia="sk-SK"/>
        </w:rPr>
        <w:t xml:space="preserve"> b) charakterizuje zoznam vybraných okresov, okrem okresov krajských miest, ktoré sú zoradené zostupne na základe ukazovateľa regionálneho rozvoja. Okresy krajských miest sú vylúčené z dôvodu kumulácie zdrojov z iných finančných nástrojov špecifických pre ich územie, ako napríklad územia udržateľného mestského rozvoja v rámci politiky súdržnosti Európskej únie.</w:t>
      </w:r>
    </w:p>
    <w:p w14:paraId="0BF2C625" w14:textId="77777777" w:rsidR="00B1486B" w:rsidRDefault="00B1486B" w:rsidP="00B1486B">
      <w:pPr>
        <w:spacing w:after="0"/>
        <w:jc w:val="both"/>
        <w:rPr>
          <w:rFonts w:ascii="Times New Roman" w:eastAsia="Times New Roman" w:hAnsi="Times New Roman" w:cs="Times New Roman"/>
          <w:color w:val="000000"/>
          <w:sz w:val="24"/>
          <w:szCs w:val="24"/>
          <w:lang w:eastAsia="sk-SK"/>
        </w:rPr>
      </w:pPr>
      <w:r w:rsidRPr="003254CC">
        <w:rPr>
          <w:rFonts w:ascii="Times New Roman" w:eastAsia="Times New Roman" w:hAnsi="Times New Roman" w:cs="Times New Roman"/>
          <w:color w:val="000000"/>
          <w:sz w:val="24"/>
          <w:szCs w:val="24"/>
          <w:lang w:eastAsia="sk-SK"/>
        </w:rPr>
        <w:t xml:space="preserve">V písmene </w:t>
      </w:r>
      <w:r>
        <w:rPr>
          <w:rFonts w:ascii="Times New Roman" w:eastAsia="Times New Roman" w:hAnsi="Times New Roman" w:cs="Times New Roman"/>
          <w:color w:val="000000"/>
          <w:sz w:val="24"/>
          <w:szCs w:val="24"/>
          <w:lang w:eastAsia="sk-SK"/>
        </w:rPr>
        <w:t>c</w:t>
      </w:r>
      <w:r w:rsidRPr="003254CC">
        <w:rPr>
          <w:rFonts w:ascii="Times New Roman" w:eastAsia="Times New Roman" w:hAnsi="Times New Roman" w:cs="Times New Roman"/>
          <w:color w:val="000000"/>
          <w:sz w:val="24"/>
          <w:szCs w:val="24"/>
          <w:lang w:eastAsia="sk-SK"/>
        </w:rPr>
        <w:t>) je definovaný ukazovateľ regionálneho rozvoja prostredníctvom ktorého bude možné sledovať indikátory vo viacerých oblastiach, ktoré vo výsledku umožnia  definovať prioritné okresy. V takto definovaných prioritných okresoch bude možné uskutočňovať kvalifikovanejšie rozhodnutia pri tvorbe verejných politík a priorizáciu podpory regiónov na okresnej úrovni.</w:t>
      </w:r>
      <w:r>
        <w:rPr>
          <w:rFonts w:ascii="Times New Roman" w:eastAsia="Times New Roman" w:hAnsi="Times New Roman" w:cs="Times New Roman"/>
          <w:color w:val="000000"/>
          <w:sz w:val="24"/>
          <w:szCs w:val="24"/>
          <w:lang w:eastAsia="sk-SK"/>
        </w:rPr>
        <w:t xml:space="preserve"> </w:t>
      </w:r>
      <w:r w:rsidRPr="00F463D2">
        <w:rPr>
          <w:rFonts w:ascii="Times New Roman" w:eastAsia="Times New Roman" w:hAnsi="Times New Roman" w:cs="Times New Roman"/>
          <w:color w:val="000000"/>
          <w:sz w:val="24"/>
          <w:szCs w:val="24"/>
          <w:lang w:eastAsia="sk-SK"/>
        </w:rPr>
        <w:t>Kombinovanie a analýza indikátorov</w:t>
      </w:r>
      <w:r>
        <w:rPr>
          <w:rFonts w:ascii="Times New Roman" w:eastAsia="Times New Roman" w:hAnsi="Times New Roman" w:cs="Times New Roman"/>
          <w:color w:val="000000"/>
          <w:sz w:val="24"/>
          <w:szCs w:val="24"/>
          <w:lang w:eastAsia="sk-SK"/>
        </w:rPr>
        <w:t xml:space="preserve"> na základe dát, tak ako je stanovené vo vykonávacom predpise k návrhu zákona, </w:t>
      </w:r>
      <w:r w:rsidRPr="00F463D2">
        <w:rPr>
          <w:rFonts w:ascii="Times New Roman" w:eastAsia="Times New Roman" w:hAnsi="Times New Roman" w:cs="Times New Roman"/>
          <w:color w:val="000000"/>
          <w:sz w:val="24"/>
          <w:szCs w:val="24"/>
          <w:lang w:eastAsia="sk-SK"/>
        </w:rPr>
        <w:t>vo viacerých oblastiach</w:t>
      </w:r>
      <w:r>
        <w:rPr>
          <w:rFonts w:ascii="Times New Roman" w:eastAsia="Times New Roman" w:hAnsi="Times New Roman" w:cs="Times New Roman"/>
          <w:color w:val="000000"/>
          <w:sz w:val="24"/>
          <w:szCs w:val="24"/>
          <w:lang w:eastAsia="sk-SK"/>
        </w:rPr>
        <w:t xml:space="preserve"> ako sociálno-ekonomická úroveň, demografický stav a prístup k verejnej infraštruktúre,</w:t>
      </w:r>
      <w:r w:rsidRPr="00F463D2">
        <w:rPr>
          <w:rFonts w:ascii="Times New Roman" w:eastAsia="Times New Roman" w:hAnsi="Times New Roman" w:cs="Times New Roman"/>
          <w:color w:val="000000"/>
          <w:sz w:val="24"/>
          <w:szCs w:val="24"/>
          <w:lang w:eastAsia="sk-SK"/>
        </w:rPr>
        <w:t xml:space="preserve"> umožní zachytiť silné a slabé stránky jednotlivých regiónov, a následne hodnotiť celkové postavenie regiónu oproti ostatným regiónom na základe jedného kompozitného ukazovateľa – ukazovateľa regionálneho rozvoja. </w:t>
      </w:r>
      <w:r>
        <w:rPr>
          <w:rFonts w:ascii="Times New Roman" w:eastAsia="Times New Roman" w:hAnsi="Times New Roman" w:cs="Times New Roman"/>
          <w:color w:val="000000"/>
          <w:sz w:val="24"/>
          <w:szCs w:val="24"/>
          <w:lang w:eastAsia="sk-SK"/>
        </w:rPr>
        <w:t>S</w:t>
      </w:r>
      <w:r w:rsidRPr="00F463D2">
        <w:rPr>
          <w:rFonts w:ascii="Times New Roman" w:eastAsia="Times New Roman" w:hAnsi="Times New Roman" w:cs="Times New Roman"/>
          <w:color w:val="000000"/>
          <w:sz w:val="24"/>
          <w:szCs w:val="24"/>
          <w:lang w:eastAsia="sk-SK"/>
        </w:rPr>
        <w:t>ledovan</w:t>
      </w:r>
      <w:r>
        <w:rPr>
          <w:rFonts w:ascii="Times New Roman" w:eastAsia="Times New Roman" w:hAnsi="Times New Roman" w:cs="Times New Roman"/>
          <w:color w:val="000000"/>
          <w:sz w:val="24"/>
          <w:szCs w:val="24"/>
          <w:lang w:eastAsia="sk-SK"/>
        </w:rPr>
        <w:t>ím</w:t>
      </w:r>
      <w:r w:rsidRPr="00F463D2">
        <w:rPr>
          <w:rFonts w:ascii="Times New Roman" w:eastAsia="Times New Roman" w:hAnsi="Times New Roman" w:cs="Times New Roman"/>
          <w:color w:val="000000"/>
          <w:sz w:val="24"/>
          <w:szCs w:val="24"/>
          <w:lang w:eastAsia="sk-SK"/>
        </w:rPr>
        <w:t xml:space="preserve"> indikátorov vo viacerých oblastiach vyjadrených v ukazovateli regionálneho rozvoja sa umožní definovať prioritné okresy, v ktorých bude možné uskutočňovať kvalifikovanejšie rozhodnutia pri tvorbe verejných politík a priorizáciu podpory regiónov na úrovni okresov.</w:t>
      </w:r>
    </w:p>
    <w:p w14:paraId="7BA82665" w14:textId="77777777" w:rsidR="00B1486B" w:rsidRDefault="00B1486B" w:rsidP="00B1486B">
      <w:pPr>
        <w:spacing w:after="0"/>
        <w:jc w:val="both"/>
        <w:rPr>
          <w:rFonts w:ascii="Times New Roman" w:eastAsia="Times New Roman" w:hAnsi="Times New Roman" w:cs="Times New Roman"/>
          <w:color w:val="000000"/>
          <w:sz w:val="24"/>
          <w:szCs w:val="24"/>
          <w:lang w:eastAsia="sk-SK"/>
        </w:rPr>
      </w:pPr>
      <w:r w:rsidRPr="003254CC">
        <w:rPr>
          <w:rFonts w:ascii="Times New Roman" w:eastAsia="Times New Roman" w:hAnsi="Times New Roman" w:cs="Times New Roman"/>
          <w:color w:val="000000"/>
          <w:sz w:val="24"/>
          <w:szCs w:val="24"/>
          <w:lang w:eastAsia="sk-SK"/>
        </w:rPr>
        <w:t>Písmen</w:t>
      </w:r>
      <w:r>
        <w:rPr>
          <w:rFonts w:ascii="Times New Roman" w:eastAsia="Times New Roman" w:hAnsi="Times New Roman" w:cs="Times New Roman"/>
          <w:color w:val="000000"/>
          <w:sz w:val="24"/>
          <w:szCs w:val="24"/>
          <w:lang w:eastAsia="sk-SK"/>
        </w:rPr>
        <w:t>o</w:t>
      </w:r>
      <w:r w:rsidRPr="003254CC">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d</w:t>
      </w:r>
      <w:r w:rsidRPr="003254CC">
        <w:rPr>
          <w:rFonts w:ascii="Times New Roman" w:eastAsia="Times New Roman" w:hAnsi="Times New Roman" w:cs="Times New Roman"/>
          <w:color w:val="000000"/>
          <w:sz w:val="24"/>
          <w:szCs w:val="24"/>
          <w:lang w:eastAsia="sk-SK"/>
        </w:rPr>
        <w:t>) charakterizuj</w:t>
      </w:r>
      <w:r>
        <w:rPr>
          <w:rFonts w:ascii="Times New Roman" w:eastAsia="Times New Roman" w:hAnsi="Times New Roman" w:cs="Times New Roman"/>
          <w:color w:val="000000"/>
          <w:sz w:val="24"/>
          <w:szCs w:val="24"/>
          <w:lang w:eastAsia="sk-SK"/>
        </w:rPr>
        <w:t>e</w:t>
      </w:r>
      <w:r w:rsidRPr="003254CC">
        <w:rPr>
          <w:rFonts w:ascii="Times New Roman" w:eastAsia="Times New Roman" w:hAnsi="Times New Roman" w:cs="Times New Roman"/>
          <w:color w:val="000000"/>
          <w:sz w:val="24"/>
          <w:szCs w:val="24"/>
          <w:lang w:eastAsia="sk-SK"/>
        </w:rPr>
        <w:t xml:space="preserve"> plán rozvoja prioritného okresu</w:t>
      </w:r>
      <w:r>
        <w:rPr>
          <w:rFonts w:ascii="Times New Roman" w:eastAsia="Times New Roman" w:hAnsi="Times New Roman" w:cs="Times New Roman"/>
          <w:color w:val="000000"/>
          <w:sz w:val="24"/>
          <w:szCs w:val="24"/>
          <w:lang w:eastAsia="sk-SK"/>
        </w:rPr>
        <w:t>, na základe čoho je vypracovaný a čo je jeho cieľom.</w:t>
      </w:r>
      <w:r w:rsidRPr="003254CC">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Ďalšie podrobnosti sú defi</w:t>
      </w:r>
      <w:r w:rsidRPr="003254CC">
        <w:rPr>
          <w:rFonts w:ascii="Times New Roman" w:eastAsia="Times New Roman" w:hAnsi="Times New Roman" w:cs="Times New Roman"/>
          <w:color w:val="000000"/>
          <w:sz w:val="24"/>
          <w:szCs w:val="24"/>
          <w:lang w:eastAsia="sk-SK"/>
        </w:rPr>
        <w:t>nované v samostatných ustanoveniach.</w:t>
      </w:r>
      <w:r>
        <w:rPr>
          <w:rFonts w:ascii="Times New Roman" w:eastAsia="Times New Roman" w:hAnsi="Times New Roman" w:cs="Times New Roman"/>
          <w:color w:val="000000"/>
          <w:sz w:val="24"/>
          <w:szCs w:val="24"/>
          <w:lang w:eastAsia="sk-SK"/>
        </w:rPr>
        <w:t xml:space="preserve"> Nový plán rozvoja prioritného okresu sa vypracováva iba pre prioritný okres, ktorý nemá aktuálne platný plán rozvoja prioritného okresu.</w:t>
      </w:r>
    </w:p>
    <w:p w14:paraId="7CD5F04A" w14:textId="77777777" w:rsidR="00B1486B" w:rsidRDefault="00B1486B" w:rsidP="00B1486B">
      <w:pPr>
        <w:spacing w:after="0"/>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Písmeno e) popisuje </w:t>
      </w:r>
      <w:r w:rsidRPr="003254CC">
        <w:rPr>
          <w:rFonts w:ascii="Times New Roman" w:eastAsia="Times New Roman" w:hAnsi="Times New Roman" w:cs="Times New Roman"/>
          <w:color w:val="000000"/>
          <w:sz w:val="24"/>
          <w:szCs w:val="24"/>
          <w:lang w:eastAsia="sk-SK"/>
        </w:rPr>
        <w:t>riadiaci výbor prioritného okresu</w:t>
      </w:r>
      <w:r>
        <w:rPr>
          <w:rFonts w:ascii="Times New Roman" w:eastAsia="Times New Roman" w:hAnsi="Times New Roman" w:cs="Times New Roman"/>
          <w:color w:val="000000"/>
          <w:sz w:val="24"/>
          <w:szCs w:val="24"/>
          <w:lang w:eastAsia="sk-SK"/>
        </w:rPr>
        <w:t>, jeho postavenie, ako aj územné vymedzenie.</w:t>
      </w:r>
      <w:r w:rsidRPr="003254CC">
        <w:rPr>
          <w:rFonts w:ascii="Times New Roman" w:eastAsia="Times New Roman" w:hAnsi="Times New Roman" w:cs="Times New Roman"/>
          <w:color w:val="000000"/>
          <w:sz w:val="24"/>
          <w:szCs w:val="24"/>
          <w:lang w:eastAsia="sk-SK"/>
        </w:rPr>
        <w:t xml:space="preserve"> </w:t>
      </w:r>
    </w:p>
    <w:p w14:paraId="367053F9" w14:textId="77777777" w:rsidR="00B1486B" w:rsidRDefault="00B1486B" w:rsidP="00B1486B">
      <w:pPr>
        <w:spacing w:after="0"/>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Písmeno f) charakterizuje regionálny príspevok a jeho finančné krytie.</w:t>
      </w:r>
    </w:p>
    <w:p w14:paraId="0733A037" w14:textId="6566B73C" w:rsidR="00B1486B" w:rsidRPr="006901CF" w:rsidRDefault="00B1486B" w:rsidP="00B1486B">
      <w:pPr>
        <w:spacing w:after="0"/>
        <w:jc w:val="both"/>
        <w:rPr>
          <w:rFonts w:ascii="Times New Roman" w:eastAsia="Times New Roman" w:hAnsi="Times New Roman" w:cs="Times New Roman"/>
          <w:b/>
          <w:color w:val="000000"/>
          <w:sz w:val="24"/>
          <w:szCs w:val="24"/>
          <w:lang w:eastAsia="sk-SK"/>
        </w:rPr>
      </w:pPr>
    </w:p>
    <w:p w14:paraId="2C9329CA" w14:textId="77777777" w:rsidR="003A2913" w:rsidRDefault="003A2913" w:rsidP="00B1486B">
      <w:pPr>
        <w:spacing w:after="0"/>
        <w:jc w:val="both"/>
        <w:rPr>
          <w:rFonts w:ascii="Times New Roman" w:eastAsia="Times New Roman" w:hAnsi="Times New Roman" w:cs="Times New Roman"/>
          <w:b/>
          <w:color w:val="000000"/>
          <w:sz w:val="24"/>
          <w:szCs w:val="24"/>
          <w:lang w:eastAsia="sk-SK"/>
        </w:rPr>
      </w:pPr>
    </w:p>
    <w:p w14:paraId="62961BCB" w14:textId="6F2D012E" w:rsidR="00B1486B" w:rsidRPr="006901CF" w:rsidRDefault="00B1486B" w:rsidP="00B1486B">
      <w:pPr>
        <w:spacing w:after="0"/>
        <w:jc w:val="both"/>
        <w:rPr>
          <w:rFonts w:ascii="Times New Roman" w:eastAsia="Times New Roman" w:hAnsi="Times New Roman" w:cs="Times New Roman"/>
          <w:b/>
          <w:color w:val="000000"/>
          <w:sz w:val="24"/>
          <w:szCs w:val="24"/>
          <w:lang w:eastAsia="sk-SK"/>
        </w:rPr>
      </w:pPr>
      <w:r w:rsidRPr="006901CF">
        <w:rPr>
          <w:rFonts w:ascii="Times New Roman" w:eastAsia="Times New Roman" w:hAnsi="Times New Roman" w:cs="Times New Roman"/>
          <w:b/>
          <w:color w:val="000000"/>
          <w:sz w:val="24"/>
          <w:szCs w:val="24"/>
          <w:lang w:eastAsia="sk-SK"/>
        </w:rPr>
        <w:lastRenderedPageBreak/>
        <w:t xml:space="preserve">K § 3 ods. 1 </w:t>
      </w:r>
    </w:p>
    <w:p w14:paraId="33B53554" w14:textId="77777777" w:rsidR="00B1486B" w:rsidRDefault="00B1486B" w:rsidP="00B1486B">
      <w:pPr>
        <w:spacing w:after="0"/>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V písmene a) sa u</w:t>
      </w:r>
      <w:r w:rsidRPr="003254CC">
        <w:rPr>
          <w:rFonts w:ascii="Times New Roman" w:eastAsia="Times New Roman" w:hAnsi="Times New Roman" w:cs="Times New Roman"/>
          <w:color w:val="000000"/>
          <w:sz w:val="24"/>
          <w:szCs w:val="24"/>
          <w:lang w:eastAsia="sk-SK"/>
        </w:rPr>
        <w:t>pravuje pôsobnosť ministerstva investícií</w:t>
      </w:r>
      <w:r>
        <w:rPr>
          <w:rFonts w:ascii="Times New Roman" w:eastAsia="Times New Roman" w:hAnsi="Times New Roman" w:cs="Times New Roman"/>
          <w:color w:val="000000"/>
          <w:sz w:val="24"/>
          <w:szCs w:val="24"/>
          <w:lang w:eastAsia="sk-SK"/>
        </w:rPr>
        <w:t xml:space="preserve"> vo vedení zoznamu prioritných okresov a zoznamu vybraných okresov určených na základe miery ukazovateľa regionálneho rozvoja. </w:t>
      </w:r>
    </w:p>
    <w:p w14:paraId="49CBB7A6" w14:textId="77777777" w:rsidR="00B1486B" w:rsidRDefault="00B1486B" w:rsidP="00B1486B">
      <w:pPr>
        <w:spacing w:after="0"/>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Písmeno b) ustanovuje ministerstvu investícií prijímať opatrenia podporujúce š</w:t>
      </w:r>
      <w:r w:rsidRPr="00965E2A">
        <w:rPr>
          <w:rFonts w:ascii="Times New Roman" w:eastAsia="Times New Roman" w:hAnsi="Times New Roman" w:cs="Times New Roman"/>
          <w:color w:val="000000"/>
          <w:sz w:val="24"/>
          <w:szCs w:val="24"/>
          <w:lang w:eastAsia="sk-SK"/>
        </w:rPr>
        <w:t>trukturálne opatrenia predstavujú</w:t>
      </w:r>
      <w:r>
        <w:rPr>
          <w:rFonts w:ascii="Times New Roman" w:eastAsia="Times New Roman" w:hAnsi="Times New Roman" w:cs="Times New Roman"/>
          <w:color w:val="000000"/>
          <w:sz w:val="24"/>
          <w:szCs w:val="24"/>
          <w:lang w:eastAsia="sk-SK"/>
        </w:rPr>
        <w:t xml:space="preserve">ce zásahy zamerané na riešenie </w:t>
      </w:r>
      <w:r w:rsidRPr="00965E2A">
        <w:rPr>
          <w:rFonts w:ascii="Times New Roman" w:eastAsia="Times New Roman" w:hAnsi="Times New Roman" w:cs="Times New Roman"/>
          <w:color w:val="000000"/>
          <w:sz w:val="24"/>
          <w:szCs w:val="24"/>
          <w:lang w:eastAsia="sk-SK"/>
        </w:rPr>
        <w:t xml:space="preserve">výziev, ktoré brzdia rozvoj daného územia. Tieto opatrenia majú za cieľ </w:t>
      </w:r>
      <w:r>
        <w:rPr>
          <w:rFonts w:ascii="Times New Roman" w:eastAsia="Times New Roman" w:hAnsi="Times New Roman" w:cs="Times New Roman"/>
          <w:color w:val="000000"/>
          <w:sz w:val="24"/>
          <w:szCs w:val="24"/>
          <w:lang w:eastAsia="sk-SK"/>
        </w:rPr>
        <w:t>posilniť rozvoj</w:t>
      </w:r>
      <w:r w:rsidRPr="00965E2A">
        <w:rPr>
          <w:rFonts w:ascii="Times New Roman" w:eastAsia="Times New Roman" w:hAnsi="Times New Roman" w:cs="Times New Roman"/>
          <w:color w:val="000000"/>
          <w:sz w:val="24"/>
          <w:szCs w:val="24"/>
          <w:lang w:eastAsia="sk-SK"/>
        </w:rPr>
        <w:t xml:space="preserve"> základných štruktúr v hospodárskej, sociálnej a environmentálnej oblasti tak, aby sa podporil</w:t>
      </w:r>
      <w:r>
        <w:rPr>
          <w:rFonts w:ascii="Times New Roman" w:eastAsia="Times New Roman" w:hAnsi="Times New Roman" w:cs="Times New Roman"/>
          <w:color w:val="000000"/>
          <w:sz w:val="24"/>
          <w:szCs w:val="24"/>
          <w:lang w:eastAsia="sk-SK"/>
        </w:rPr>
        <w:t xml:space="preserve">a a </w:t>
      </w:r>
      <w:r w:rsidRPr="00965E2A">
        <w:rPr>
          <w:rFonts w:ascii="Times New Roman" w:eastAsia="Times New Roman" w:hAnsi="Times New Roman" w:cs="Times New Roman"/>
          <w:color w:val="000000"/>
          <w:sz w:val="24"/>
          <w:szCs w:val="24"/>
          <w:lang w:eastAsia="sk-SK"/>
        </w:rPr>
        <w:t xml:space="preserve">zvýšila konkurencieschopnosť </w:t>
      </w:r>
      <w:r>
        <w:rPr>
          <w:rFonts w:ascii="Times New Roman" w:eastAsia="Times New Roman" w:hAnsi="Times New Roman" w:cs="Times New Roman"/>
          <w:color w:val="000000"/>
          <w:sz w:val="24"/>
          <w:szCs w:val="24"/>
          <w:lang w:eastAsia="sk-SK"/>
        </w:rPr>
        <w:t>okresov</w:t>
      </w:r>
      <w:r w:rsidRPr="00965E2A">
        <w:rPr>
          <w:rFonts w:ascii="Times New Roman" w:eastAsia="Times New Roman" w:hAnsi="Times New Roman" w:cs="Times New Roman"/>
          <w:color w:val="000000"/>
          <w:sz w:val="24"/>
          <w:szCs w:val="24"/>
          <w:lang w:eastAsia="sk-SK"/>
        </w:rPr>
        <w:t>.</w:t>
      </w:r>
      <w:r>
        <w:rPr>
          <w:rFonts w:ascii="Times New Roman" w:eastAsia="Times New Roman" w:hAnsi="Times New Roman" w:cs="Times New Roman"/>
          <w:color w:val="000000"/>
          <w:sz w:val="24"/>
          <w:szCs w:val="24"/>
          <w:lang w:eastAsia="sk-SK"/>
        </w:rPr>
        <w:t xml:space="preserve"> Ministerstvo investícií, na základe dátových podkladov, bude navrhovať a prijímať štrukturálne opatrenia nastavením špecifických aktivít budúceho plánu rozvoja prioritného okresu, tak aby v čo najväčšej miere viedli k zlepšeniu ukazovateľa regionálneho rozvoja pre konkrétny prioritný okres. </w:t>
      </w:r>
    </w:p>
    <w:p w14:paraId="275136DE" w14:textId="77777777" w:rsidR="00B1486B" w:rsidRDefault="00B1486B" w:rsidP="00B1486B">
      <w:pPr>
        <w:spacing w:after="0"/>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Písmená c) až j) definujú jednotlivé povinnosti ministerstva investícií v súvislosti s plánom rozvoja prioritného okresu, výzvy na predkladanie žiadosti o poskytnutie regionálneho príspevku (ďalej len „výzva“), prijímaním žiadosti o poskytnutie regionálneho príspevku (ďalej len „žiadosť“) a formálnou kontrolou žiadosti, zverejňovaním dokumentov viazaných na prioritné okresy a finančnou kontrolou regionálneho príspevku. </w:t>
      </w:r>
    </w:p>
    <w:p w14:paraId="71B2BB23" w14:textId="77777777" w:rsidR="00B1486B" w:rsidRDefault="00B1486B" w:rsidP="00B1486B">
      <w:pPr>
        <w:spacing w:after="0"/>
        <w:jc w:val="both"/>
        <w:rPr>
          <w:rFonts w:ascii="Times New Roman" w:eastAsia="Times New Roman" w:hAnsi="Times New Roman" w:cs="Times New Roman"/>
          <w:color w:val="000000"/>
          <w:sz w:val="24"/>
          <w:szCs w:val="24"/>
          <w:lang w:eastAsia="sk-SK"/>
        </w:rPr>
      </w:pPr>
    </w:p>
    <w:p w14:paraId="70C21B68" w14:textId="77777777" w:rsidR="00B1486B" w:rsidRPr="003254CC" w:rsidRDefault="00B1486B" w:rsidP="00B1486B">
      <w:pPr>
        <w:spacing w:after="0"/>
        <w:jc w:val="both"/>
        <w:rPr>
          <w:rFonts w:ascii="Times New Roman" w:eastAsia="Times New Roman" w:hAnsi="Times New Roman" w:cs="Times New Roman"/>
          <w:color w:val="000000"/>
          <w:sz w:val="24"/>
          <w:szCs w:val="24"/>
          <w:lang w:eastAsia="sk-SK"/>
        </w:rPr>
      </w:pPr>
      <w:r w:rsidRPr="006901CF">
        <w:rPr>
          <w:rFonts w:ascii="Times New Roman" w:eastAsia="Times New Roman" w:hAnsi="Times New Roman" w:cs="Times New Roman"/>
          <w:b/>
          <w:color w:val="000000"/>
          <w:sz w:val="24"/>
          <w:szCs w:val="24"/>
          <w:lang w:eastAsia="sk-SK"/>
        </w:rPr>
        <w:t xml:space="preserve">K § 3 ods. </w:t>
      </w:r>
      <w:r>
        <w:rPr>
          <w:rFonts w:ascii="Times New Roman" w:eastAsia="Times New Roman" w:hAnsi="Times New Roman" w:cs="Times New Roman"/>
          <w:b/>
          <w:color w:val="000000"/>
          <w:sz w:val="24"/>
          <w:szCs w:val="24"/>
          <w:lang w:eastAsia="sk-SK"/>
        </w:rPr>
        <w:t>2</w:t>
      </w:r>
    </w:p>
    <w:p w14:paraId="61A261FC" w14:textId="77777777" w:rsidR="00B1486B" w:rsidRPr="003254CC" w:rsidRDefault="00B1486B" w:rsidP="00B1486B">
      <w:pPr>
        <w:spacing w:after="0"/>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S</w:t>
      </w:r>
      <w:r w:rsidRPr="003254CC">
        <w:rPr>
          <w:rFonts w:ascii="Times New Roman" w:eastAsia="Times New Roman" w:hAnsi="Times New Roman" w:cs="Times New Roman"/>
          <w:color w:val="000000"/>
          <w:sz w:val="24"/>
          <w:szCs w:val="24"/>
          <w:lang w:eastAsia="sk-SK"/>
        </w:rPr>
        <w:t>tanov</w:t>
      </w:r>
      <w:r>
        <w:rPr>
          <w:rFonts w:ascii="Times New Roman" w:eastAsia="Times New Roman" w:hAnsi="Times New Roman" w:cs="Times New Roman"/>
          <w:color w:val="000000"/>
          <w:sz w:val="24"/>
          <w:szCs w:val="24"/>
          <w:lang w:eastAsia="sk-SK"/>
        </w:rPr>
        <w:t>uje</w:t>
      </w:r>
      <w:r w:rsidRPr="003254CC">
        <w:rPr>
          <w:rFonts w:ascii="Times New Roman" w:eastAsia="Times New Roman" w:hAnsi="Times New Roman" w:cs="Times New Roman"/>
          <w:color w:val="000000"/>
          <w:sz w:val="24"/>
          <w:szCs w:val="24"/>
          <w:lang w:eastAsia="sk-SK"/>
        </w:rPr>
        <w:t xml:space="preserve"> povinnosť </w:t>
      </w:r>
      <w:r>
        <w:rPr>
          <w:rFonts w:ascii="Times New Roman" w:eastAsia="Times New Roman" w:hAnsi="Times New Roman" w:cs="Times New Roman"/>
          <w:color w:val="000000"/>
          <w:sz w:val="24"/>
          <w:szCs w:val="24"/>
          <w:lang w:eastAsia="sk-SK"/>
        </w:rPr>
        <w:t>ministerstvám a ostatným</w:t>
      </w:r>
      <w:r w:rsidRPr="003254CC">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ústredným orgánom štátnej správy </w:t>
      </w:r>
      <w:r w:rsidRPr="003254CC">
        <w:rPr>
          <w:rFonts w:ascii="Times New Roman" w:eastAsia="Times New Roman" w:hAnsi="Times New Roman" w:cs="Times New Roman"/>
          <w:color w:val="000000"/>
          <w:sz w:val="24"/>
          <w:szCs w:val="24"/>
          <w:lang w:eastAsia="sk-SK"/>
        </w:rPr>
        <w:t>v rámci svojej pôsobnosti poskytovať podporu prioritným okresom a spolupracovať s</w:t>
      </w:r>
      <w:r>
        <w:rPr>
          <w:rFonts w:ascii="Times New Roman" w:eastAsia="Times New Roman" w:hAnsi="Times New Roman" w:cs="Times New Roman"/>
          <w:color w:val="000000"/>
          <w:sz w:val="24"/>
          <w:szCs w:val="24"/>
          <w:lang w:eastAsia="sk-SK"/>
        </w:rPr>
        <w:t> m</w:t>
      </w:r>
      <w:r w:rsidRPr="003254CC">
        <w:rPr>
          <w:rFonts w:ascii="Times New Roman" w:eastAsia="Times New Roman" w:hAnsi="Times New Roman" w:cs="Times New Roman"/>
          <w:color w:val="000000"/>
          <w:sz w:val="24"/>
          <w:szCs w:val="24"/>
          <w:lang w:eastAsia="sk-SK"/>
        </w:rPr>
        <w:t xml:space="preserve">inisterstvom investícií. Uvedené ustanovenie má za cieľ zabezpečiť napríklad zvýhodnenie prioritných okresov v dotačných schémach </w:t>
      </w:r>
      <w:r>
        <w:rPr>
          <w:rFonts w:ascii="Times New Roman" w:eastAsia="Times New Roman" w:hAnsi="Times New Roman" w:cs="Times New Roman"/>
          <w:color w:val="000000"/>
          <w:sz w:val="24"/>
          <w:szCs w:val="24"/>
          <w:lang w:eastAsia="sk-SK"/>
        </w:rPr>
        <w:t>ministerstiev a ostatných ústredných orgánov štátnej správy</w:t>
      </w:r>
      <w:r w:rsidRPr="003254CC">
        <w:rPr>
          <w:rFonts w:ascii="Times New Roman" w:eastAsia="Times New Roman" w:hAnsi="Times New Roman" w:cs="Times New Roman"/>
          <w:color w:val="000000"/>
          <w:sz w:val="24"/>
          <w:szCs w:val="24"/>
          <w:lang w:eastAsia="sk-SK"/>
        </w:rPr>
        <w:t xml:space="preserve">. </w:t>
      </w:r>
    </w:p>
    <w:p w14:paraId="2D95EE78" w14:textId="77777777" w:rsidR="00B1486B" w:rsidRDefault="00B1486B" w:rsidP="00B1486B">
      <w:pPr>
        <w:spacing w:after="0"/>
        <w:jc w:val="both"/>
        <w:rPr>
          <w:rFonts w:ascii="Times New Roman" w:eastAsia="Times New Roman" w:hAnsi="Times New Roman" w:cs="Times New Roman"/>
          <w:color w:val="000000"/>
          <w:sz w:val="24"/>
          <w:szCs w:val="24"/>
          <w:lang w:eastAsia="sk-SK"/>
        </w:rPr>
      </w:pPr>
    </w:p>
    <w:p w14:paraId="6BEA36FA" w14:textId="77777777" w:rsidR="00B1486B" w:rsidRPr="006901CF" w:rsidRDefault="00B1486B" w:rsidP="00B1486B">
      <w:pPr>
        <w:spacing w:after="0"/>
        <w:jc w:val="both"/>
        <w:rPr>
          <w:rFonts w:ascii="Times New Roman" w:eastAsia="Times New Roman" w:hAnsi="Times New Roman" w:cs="Times New Roman"/>
          <w:b/>
          <w:color w:val="000000"/>
          <w:sz w:val="24"/>
          <w:szCs w:val="24"/>
          <w:lang w:eastAsia="sk-SK"/>
        </w:rPr>
      </w:pPr>
      <w:r w:rsidRPr="006901CF">
        <w:rPr>
          <w:rFonts w:ascii="Times New Roman" w:eastAsia="Times New Roman" w:hAnsi="Times New Roman" w:cs="Times New Roman"/>
          <w:b/>
          <w:color w:val="000000"/>
          <w:sz w:val="24"/>
          <w:szCs w:val="24"/>
          <w:lang w:eastAsia="sk-SK"/>
        </w:rPr>
        <w:t xml:space="preserve">K § 3 ods. </w:t>
      </w:r>
      <w:r>
        <w:rPr>
          <w:rFonts w:ascii="Times New Roman" w:eastAsia="Times New Roman" w:hAnsi="Times New Roman" w:cs="Times New Roman"/>
          <w:b/>
          <w:color w:val="000000"/>
          <w:sz w:val="24"/>
          <w:szCs w:val="24"/>
          <w:lang w:eastAsia="sk-SK"/>
        </w:rPr>
        <w:t>3</w:t>
      </w:r>
    </w:p>
    <w:p w14:paraId="134BF64E" w14:textId="77777777" w:rsidR="00B1486B" w:rsidRPr="003254CC" w:rsidRDefault="00B1486B" w:rsidP="00B1486B">
      <w:pPr>
        <w:spacing w:after="0"/>
        <w:jc w:val="both"/>
        <w:rPr>
          <w:rFonts w:ascii="Times New Roman" w:eastAsia="Times New Roman" w:hAnsi="Times New Roman" w:cs="Times New Roman"/>
          <w:color w:val="000000"/>
          <w:sz w:val="24"/>
          <w:szCs w:val="24"/>
          <w:lang w:eastAsia="sk-SK"/>
        </w:rPr>
      </w:pPr>
      <w:r w:rsidRPr="003254CC">
        <w:rPr>
          <w:rFonts w:ascii="Times New Roman" w:eastAsia="Times New Roman" w:hAnsi="Times New Roman" w:cs="Times New Roman"/>
          <w:color w:val="000000"/>
          <w:sz w:val="24"/>
          <w:szCs w:val="24"/>
          <w:lang w:eastAsia="sk-SK"/>
        </w:rPr>
        <w:t>Návrh zákona upravuje aj pôsobnosť okresného úradu v sídle prioritného okresu, ktorý bude organizačne pripravovať návrh plánu rozvoja,</w:t>
      </w:r>
      <w:r>
        <w:rPr>
          <w:rFonts w:ascii="Times New Roman" w:eastAsia="Times New Roman" w:hAnsi="Times New Roman" w:cs="Times New Roman"/>
          <w:color w:val="000000"/>
          <w:sz w:val="24"/>
          <w:szCs w:val="24"/>
          <w:lang w:eastAsia="sk-SK"/>
        </w:rPr>
        <w:t xml:space="preserve"> plniť úlohy súvisiace s plnením plánu rozvoja prioritného okresu ako napríklad konzultačný a poradenský servis pre potenciálnych žiadateľov, </w:t>
      </w:r>
      <w:r w:rsidRPr="003254CC">
        <w:rPr>
          <w:rFonts w:ascii="Times New Roman" w:eastAsia="Times New Roman" w:hAnsi="Times New Roman" w:cs="Times New Roman"/>
          <w:color w:val="000000"/>
          <w:sz w:val="24"/>
          <w:szCs w:val="24"/>
          <w:lang w:eastAsia="sk-SK"/>
        </w:rPr>
        <w:t>viesť agendu súvisiacu s plnením plánu rozvoja</w:t>
      </w:r>
      <w:r>
        <w:rPr>
          <w:rFonts w:ascii="Times New Roman" w:eastAsia="Times New Roman" w:hAnsi="Times New Roman" w:cs="Times New Roman"/>
          <w:color w:val="000000"/>
          <w:sz w:val="24"/>
          <w:szCs w:val="24"/>
          <w:lang w:eastAsia="sk-SK"/>
        </w:rPr>
        <w:t xml:space="preserve"> ako napríklad zverejňovať plány rozvoja na webovom sídle okresného úradu, prípadne zverejňovať hodnotiace správy. Zároveň do pôsobnosti okresného úradu spadá aj </w:t>
      </w:r>
      <w:r w:rsidRPr="003254CC">
        <w:rPr>
          <w:rFonts w:ascii="Times New Roman" w:eastAsia="Times New Roman" w:hAnsi="Times New Roman" w:cs="Times New Roman"/>
          <w:color w:val="000000"/>
          <w:sz w:val="24"/>
          <w:szCs w:val="24"/>
          <w:lang w:eastAsia="sk-SK"/>
        </w:rPr>
        <w:t>zverejňov</w:t>
      </w:r>
      <w:r>
        <w:rPr>
          <w:rFonts w:ascii="Times New Roman" w:eastAsia="Times New Roman" w:hAnsi="Times New Roman" w:cs="Times New Roman"/>
          <w:color w:val="000000"/>
          <w:sz w:val="24"/>
          <w:szCs w:val="24"/>
          <w:lang w:eastAsia="sk-SK"/>
        </w:rPr>
        <w:t>anie</w:t>
      </w:r>
      <w:r w:rsidRPr="003254CC">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výziev</w:t>
      </w:r>
      <w:r w:rsidRPr="003254CC">
        <w:rPr>
          <w:rFonts w:ascii="Times New Roman" w:eastAsia="Times New Roman" w:hAnsi="Times New Roman" w:cs="Times New Roman"/>
          <w:color w:val="000000"/>
          <w:sz w:val="24"/>
          <w:szCs w:val="24"/>
          <w:lang w:eastAsia="sk-SK"/>
        </w:rPr>
        <w:t xml:space="preserve"> na podanie žiadosti, či pln</w:t>
      </w:r>
      <w:r>
        <w:rPr>
          <w:rFonts w:ascii="Times New Roman" w:eastAsia="Times New Roman" w:hAnsi="Times New Roman" w:cs="Times New Roman"/>
          <w:color w:val="000000"/>
          <w:sz w:val="24"/>
          <w:szCs w:val="24"/>
          <w:lang w:eastAsia="sk-SK"/>
        </w:rPr>
        <w:t>enie</w:t>
      </w:r>
      <w:r w:rsidRPr="003254CC">
        <w:rPr>
          <w:rFonts w:ascii="Times New Roman" w:eastAsia="Times New Roman" w:hAnsi="Times New Roman" w:cs="Times New Roman"/>
          <w:color w:val="000000"/>
          <w:sz w:val="24"/>
          <w:szCs w:val="24"/>
          <w:lang w:eastAsia="sk-SK"/>
        </w:rPr>
        <w:t xml:space="preserve"> úloh</w:t>
      </w:r>
      <w:r>
        <w:rPr>
          <w:rFonts w:ascii="Times New Roman" w:eastAsia="Times New Roman" w:hAnsi="Times New Roman" w:cs="Times New Roman"/>
          <w:color w:val="000000"/>
          <w:sz w:val="24"/>
          <w:szCs w:val="24"/>
          <w:lang w:eastAsia="sk-SK"/>
        </w:rPr>
        <w:t>y</w:t>
      </w:r>
      <w:r w:rsidRPr="003254CC">
        <w:rPr>
          <w:rFonts w:ascii="Times New Roman" w:eastAsia="Times New Roman" w:hAnsi="Times New Roman" w:cs="Times New Roman"/>
          <w:color w:val="000000"/>
          <w:sz w:val="24"/>
          <w:szCs w:val="24"/>
          <w:lang w:eastAsia="sk-SK"/>
        </w:rPr>
        <w:t xml:space="preserve"> sekretariátu riadiaceho výboru prioritného okresu</w:t>
      </w:r>
      <w:r>
        <w:rPr>
          <w:rFonts w:ascii="Times New Roman" w:eastAsia="Times New Roman" w:hAnsi="Times New Roman" w:cs="Times New Roman"/>
          <w:color w:val="000000"/>
          <w:sz w:val="24"/>
          <w:szCs w:val="24"/>
          <w:lang w:eastAsia="sk-SK"/>
        </w:rPr>
        <w:t xml:space="preserve">, ktorá zabezpečuje materiálno-technický chod riadiaceho výboru prioritného okresu. </w:t>
      </w:r>
    </w:p>
    <w:p w14:paraId="6434CDF3" w14:textId="77777777" w:rsidR="00B1486B" w:rsidRPr="003254CC" w:rsidRDefault="00B1486B" w:rsidP="00B1486B">
      <w:pPr>
        <w:spacing w:after="0"/>
        <w:jc w:val="both"/>
        <w:rPr>
          <w:rFonts w:ascii="Times New Roman" w:eastAsia="Times New Roman" w:hAnsi="Times New Roman" w:cs="Times New Roman"/>
          <w:color w:val="000000"/>
          <w:sz w:val="24"/>
          <w:szCs w:val="24"/>
          <w:lang w:eastAsia="sk-SK"/>
        </w:rPr>
      </w:pPr>
    </w:p>
    <w:p w14:paraId="58CDC548" w14:textId="77777777" w:rsidR="00B1486B" w:rsidRDefault="00B1486B" w:rsidP="00B1486B">
      <w:pPr>
        <w:spacing w:after="0"/>
        <w:jc w:val="both"/>
        <w:rPr>
          <w:rFonts w:ascii="Times New Roman" w:eastAsia="Times New Roman" w:hAnsi="Times New Roman" w:cs="Times New Roman"/>
          <w:b/>
          <w:color w:val="000000"/>
          <w:sz w:val="24"/>
          <w:szCs w:val="24"/>
          <w:lang w:eastAsia="sk-SK"/>
        </w:rPr>
      </w:pPr>
      <w:r w:rsidRPr="006901CF">
        <w:rPr>
          <w:rFonts w:ascii="Times New Roman" w:eastAsia="Times New Roman" w:hAnsi="Times New Roman" w:cs="Times New Roman"/>
          <w:b/>
          <w:color w:val="000000"/>
          <w:sz w:val="24"/>
          <w:szCs w:val="24"/>
          <w:lang w:eastAsia="sk-SK"/>
        </w:rPr>
        <w:t>K § 4</w:t>
      </w:r>
      <w:r>
        <w:rPr>
          <w:rFonts w:ascii="Times New Roman" w:eastAsia="Times New Roman" w:hAnsi="Times New Roman" w:cs="Times New Roman"/>
          <w:b/>
          <w:color w:val="000000"/>
          <w:sz w:val="24"/>
          <w:szCs w:val="24"/>
          <w:lang w:eastAsia="sk-SK"/>
        </w:rPr>
        <w:t xml:space="preserve"> ods. 1</w:t>
      </w:r>
    </w:p>
    <w:p w14:paraId="69164B79" w14:textId="77777777" w:rsidR="00B1486B" w:rsidRPr="007F3F16" w:rsidRDefault="00B1486B" w:rsidP="00B1486B">
      <w:pPr>
        <w:spacing w:after="0"/>
        <w:jc w:val="both"/>
        <w:rPr>
          <w:rFonts w:ascii="Times New Roman" w:eastAsia="Times New Roman" w:hAnsi="Times New Roman" w:cs="Times New Roman"/>
          <w:color w:val="000000"/>
          <w:sz w:val="24"/>
          <w:szCs w:val="24"/>
          <w:lang w:eastAsia="sk-SK"/>
        </w:rPr>
      </w:pPr>
      <w:r w:rsidRPr="007F3F16">
        <w:rPr>
          <w:rFonts w:ascii="Times New Roman" w:eastAsia="Times New Roman" w:hAnsi="Times New Roman" w:cs="Times New Roman"/>
          <w:color w:val="000000"/>
          <w:sz w:val="24"/>
          <w:szCs w:val="24"/>
          <w:lang w:eastAsia="sk-SK"/>
        </w:rPr>
        <w:t>Určuje postavenie a vzťah plánu rozvoja prioritného okresu k ďalším strategickým a rozvojovým dokumentom.</w:t>
      </w:r>
    </w:p>
    <w:p w14:paraId="175A4583" w14:textId="77777777" w:rsidR="00B1486B" w:rsidRPr="007F3F16" w:rsidRDefault="00B1486B" w:rsidP="00B1486B">
      <w:pPr>
        <w:spacing w:after="0"/>
        <w:jc w:val="both"/>
        <w:rPr>
          <w:rFonts w:ascii="Times New Roman" w:eastAsia="Times New Roman" w:hAnsi="Times New Roman" w:cs="Times New Roman"/>
          <w:color w:val="000000"/>
          <w:sz w:val="24"/>
          <w:szCs w:val="24"/>
          <w:lang w:eastAsia="sk-SK"/>
        </w:rPr>
      </w:pPr>
    </w:p>
    <w:p w14:paraId="7D298349" w14:textId="77777777" w:rsidR="00B1486B" w:rsidRDefault="00B1486B" w:rsidP="00B1486B">
      <w:pPr>
        <w:spacing w:after="0"/>
        <w:jc w:val="both"/>
        <w:rPr>
          <w:rFonts w:ascii="Times New Roman" w:eastAsia="Times New Roman" w:hAnsi="Times New Roman" w:cs="Times New Roman"/>
          <w:b/>
          <w:color w:val="000000"/>
          <w:sz w:val="24"/>
          <w:szCs w:val="24"/>
          <w:lang w:eastAsia="sk-SK"/>
        </w:rPr>
      </w:pPr>
      <w:r w:rsidRPr="006901CF">
        <w:rPr>
          <w:rFonts w:ascii="Times New Roman" w:eastAsia="Times New Roman" w:hAnsi="Times New Roman" w:cs="Times New Roman"/>
          <w:b/>
          <w:color w:val="000000"/>
          <w:sz w:val="24"/>
          <w:szCs w:val="24"/>
          <w:lang w:eastAsia="sk-SK"/>
        </w:rPr>
        <w:t>K § 4</w:t>
      </w:r>
      <w:r>
        <w:rPr>
          <w:rFonts w:ascii="Times New Roman" w:eastAsia="Times New Roman" w:hAnsi="Times New Roman" w:cs="Times New Roman"/>
          <w:b/>
          <w:color w:val="000000"/>
          <w:sz w:val="24"/>
          <w:szCs w:val="24"/>
          <w:lang w:eastAsia="sk-SK"/>
        </w:rPr>
        <w:t xml:space="preserve"> ods. 2</w:t>
      </w:r>
    </w:p>
    <w:p w14:paraId="3C9E7969" w14:textId="77777777" w:rsidR="00B1486B" w:rsidRPr="007F3F16" w:rsidRDefault="00B1486B" w:rsidP="00B1486B">
      <w:pPr>
        <w:spacing w:after="0"/>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Ustanovuje samotný obsah plánu rozvoja prioritného okresu, ktorý má byť previazaný na konkrétne ciele zamerané na komplexný rozvoj okresu a postupné zlepšovanie jeho postavenia vzhľadom k ukazovateľu regionálneho rozvoja.</w:t>
      </w:r>
    </w:p>
    <w:p w14:paraId="26A48E95" w14:textId="77777777" w:rsidR="00B1486B" w:rsidRPr="007F3F16" w:rsidRDefault="00B1486B" w:rsidP="00B1486B">
      <w:pPr>
        <w:spacing w:after="0"/>
        <w:jc w:val="both"/>
        <w:rPr>
          <w:rFonts w:ascii="Times New Roman" w:eastAsia="Times New Roman" w:hAnsi="Times New Roman" w:cs="Times New Roman"/>
          <w:color w:val="000000"/>
          <w:sz w:val="24"/>
          <w:szCs w:val="24"/>
          <w:lang w:eastAsia="sk-SK"/>
        </w:rPr>
      </w:pPr>
    </w:p>
    <w:p w14:paraId="1C9C7C8F" w14:textId="77777777" w:rsidR="003A2913" w:rsidRDefault="003A2913" w:rsidP="00B1486B">
      <w:pPr>
        <w:spacing w:after="0"/>
        <w:jc w:val="both"/>
        <w:rPr>
          <w:rFonts w:ascii="Times New Roman" w:eastAsia="Times New Roman" w:hAnsi="Times New Roman" w:cs="Times New Roman"/>
          <w:b/>
          <w:color w:val="000000"/>
          <w:sz w:val="24"/>
          <w:szCs w:val="24"/>
          <w:lang w:eastAsia="sk-SK"/>
        </w:rPr>
      </w:pPr>
    </w:p>
    <w:p w14:paraId="11FEB104" w14:textId="0DA20B69" w:rsidR="00B1486B" w:rsidRPr="007F3F16" w:rsidRDefault="00B1486B" w:rsidP="00B1486B">
      <w:pPr>
        <w:spacing w:after="0"/>
        <w:jc w:val="both"/>
        <w:rPr>
          <w:rFonts w:ascii="Times New Roman" w:eastAsia="Times New Roman" w:hAnsi="Times New Roman" w:cs="Times New Roman"/>
          <w:color w:val="000000"/>
          <w:sz w:val="24"/>
          <w:szCs w:val="24"/>
          <w:lang w:eastAsia="sk-SK"/>
        </w:rPr>
      </w:pPr>
      <w:r w:rsidRPr="006901CF">
        <w:rPr>
          <w:rFonts w:ascii="Times New Roman" w:eastAsia="Times New Roman" w:hAnsi="Times New Roman" w:cs="Times New Roman"/>
          <w:b/>
          <w:color w:val="000000"/>
          <w:sz w:val="24"/>
          <w:szCs w:val="24"/>
          <w:lang w:eastAsia="sk-SK"/>
        </w:rPr>
        <w:lastRenderedPageBreak/>
        <w:t>K § 4</w:t>
      </w:r>
      <w:r>
        <w:rPr>
          <w:rFonts w:ascii="Times New Roman" w:eastAsia="Times New Roman" w:hAnsi="Times New Roman" w:cs="Times New Roman"/>
          <w:b/>
          <w:color w:val="000000"/>
          <w:sz w:val="24"/>
          <w:szCs w:val="24"/>
          <w:lang w:eastAsia="sk-SK"/>
        </w:rPr>
        <w:t xml:space="preserve"> ods. 3</w:t>
      </w:r>
    </w:p>
    <w:p w14:paraId="72D9937B" w14:textId="77777777" w:rsidR="00B1486B" w:rsidRDefault="00B1486B" w:rsidP="00B1486B">
      <w:pPr>
        <w:spacing w:after="0"/>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Identifikuje územný dosah jednotlivých aktivít a opatrení plánu rozvoja prioritného okresu.</w:t>
      </w:r>
    </w:p>
    <w:p w14:paraId="1FFBDC42" w14:textId="77777777" w:rsidR="00B1486B" w:rsidRDefault="00B1486B" w:rsidP="00B1486B">
      <w:pPr>
        <w:spacing w:after="0"/>
        <w:jc w:val="both"/>
        <w:rPr>
          <w:rFonts w:ascii="Times New Roman" w:eastAsia="Times New Roman" w:hAnsi="Times New Roman" w:cs="Times New Roman"/>
          <w:color w:val="000000"/>
          <w:sz w:val="24"/>
          <w:szCs w:val="24"/>
          <w:lang w:eastAsia="sk-SK"/>
        </w:rPr>
      </w:pPr>
    </w:p>
    <w:p w14:paraId="1C3D8C26" w14:textId="77777777" w:rsidR="00B1486B" w:rsidRDefault="00B1486B" w:rsidP="00B1486B">
      <w:pPr>
        <w:spacing w:after="0"/>
        <w:jc w:val="both"/>
        <w:rPr>
          <w:rFonts w:ascii="Times New Roman" w:eastAsia="Times New Roman" w:hAnsi="Times New Roman" w:cs="Times New Roman"/>
          <w:color w:val="000000"/>
          <w:sz w:val="24"/>
          <w:szCs w:val="24"/>
          <w:lang w:eastAsia="sk-SK"/>
        </w:rPr>
      </w:pPr>
      <w:r w:rsidRPr="006901CF">
        <w:rPr>
          <w:rFonts w:ascii="Times New Roman" w:eastAsia="Times New Roman" w:hAnsi="Times New Roman" w:cs="Times New Roman"/>
          <w:b/>
          <w:color w:val="000000"/>
          <w:sz w:val="24"/>
          <w:szCs w:val="24"/>
          <w:lang w:eastAsia="sk-SK"/>
        </w:rPr>
        <w:t>K § 4</w:t>
      </w:r>
      <w:r>
        <w:rPr>
          <w:rFonts w:ascii="Times New Roman" w:eastAsia="Times New Roman" w:hAnsi="Times New Roman" w:cs="Times New Roman"/>
          <w:b/>
          <w:color w:val="000000"/>
          <w:sz w:val="24"/>
          <w:szCs w:val="24"/>
          <w:lang w:eastAsia="sk-SK"/>
        </w:rPr>
        <w:t xml:space="preserve"> ods. 4 a 5</w:t>
      </w:r>
    </w:p>
    <w:p w14:paraId="00363BD1" w14:textId="77777777" w:rsidR="00B1486B" w:rsidRDefault="00B1486B" w:rsidP="00B1486B">
      <w:pPr>
        <w:spacing w:after="0"/>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Ustanovuje termín, dokedy má byť návrh plánu rozvoja prioritného okresu prerokovaný riadiacim výborom a následne schválený ministerstvom investícií. Plán rozvoja prioritného okresu sa týmto stáva záväzným dokumentom pre proces poskytovania regionálneho príspevku.</w:t>
      </w:r>
    </w:p>
    <w:p w14:paraId="3BA16245" w14:textId="77777777" w:rsidR="00B1486B" w:rsidRDefault="00B1486B" w:rsidP="00B1486B">
      <w:pPr>
        <w:spacing w:after="0"/>
        <w:jc w:val="both"/>
        <w:rPr>
          <w:rFonts w:ascii="Times New Roman" w:eastAsia="Times New Roman" w:hAnsi="Times New Roman" w:cs="Times New Roman"/>
          <w:color w:val="000000"/>
          <w:sz w:val="24"/>
          <w:szCs w:val="24"/>
          <w:lang w:eastAsia="sk-SK"/>
        </w:rPr>
      </w:pPr>
    </w:p>
    <w:p w14:paraId="3943C464" w14:textId="77777777" w:rsidR="00B1486B" w:rsidRPr="003254CC" w:rsidRDefault="00B1486B" w:rsidP="00B1486B">
      <w:pPr>
        <w:spacing w:after="0"/>
        <w:jc w:val="both"/>
        <w:rPr>
          <w:rFonts w:ascii="Times New Roman" w:eastAsia="Times New Roman" w:hAnsi="Times New Roman" w:cs="Times New Roman"/>
          <w:color w:val="000000"/>
          <w:sz w:val="24"/>
          <w:szCs w:val="24"/>
          <w:lang w:eastAsia="sk-SK"/>
        </w:rPr>
      </w:pPr>
      <w:r w:rsidRPr="006901CF">
        <w:rPr>
          <w:rFonts w:ascii="Times New Roman" w:eastAsia="Times New Roman" w:hAnsi="Times New Roman" w:cs="Times New Roman"/>
          <w:b/>
          <w:color w:val="000000"/>
          <w:sz w:val="24"/>
          <w:szCs w:val="24"/>
          <w:lang w:eastAsia="sk-SK"/>
        </w:rPr>
        <w:t>K § 5</w:t>
      </w:r>
      <w:r>
        <w:rPr>
          <w:rFonts w:ascii="Times New Roman" w:eastAsia="Times New Roman" w:hAnsi="Times New Roman" w:cs="Times New Roman"/>
          <w:b/>
          <w:color w:val="000000"/>
          <w:sz w:val="24"/>
          <w:szCs w:val="24"/>
          <w:lang w:eastAsia="sk-SK"/>
        </w:rPr>
        <w:t xml:space="preserve"> ods. 1</w:t>
      </w:r>
    </w:p>
    <w:p w14:paraId="77D1F196" w14:textId="77777777" w:rsidR="00B1486B" w:rsidRDefault="00B1486B" w:rsidP="00B1486B">
      <w:pPr>
        <w:spacing w:after="0"/>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Definuje pôsobnosť riadiaceho výboru prioritného okresu cielenú na plán rozvoja prioritného okresu, prípravu výziev a hodnotenie žiadostí v kontexte plánu rozvoja prioritného okresu a jeho každoročné hodnotenie.</w:t>
      </w:r>
    </w:p>
    <w:p w14:paraId="4C2E0FB6" w14:textId="77777777" w:rsidR="00B1486B" w:rsidRDefault="00B1486B" w:rsidP="00B1486B">
      <w:pPr>
        <w:spacing w:after="0"/>
        <w:jc w:val="both"/>
        <w:rPr>
          <w:rFonts w:ascii="Times New Roman" w:eastAsia="Times New Roman" w:hAnsi="Times New Roman" w:cs="Times New Roman"/>
          <w:color w:val="000000"/>
          <w:sz w:val="24"/>
          <w:szCs w:val="24"/>
          <w:lang w:eastAsia="sk-SK"/>
        </w:rPr>
      </w:pPr>
    </w:p>
    <w:p w14:paraId="1E1D9BA6" w14:textId="77777777" w:rsidR="00B1486B" w:rsidRPr="003254CC" w:rsidRDefault="00B1486B" w:rsidP="00B1486B">
      <w:pPr>
        <w:spacing w:after="0"/>
        <w:jc w:val="both"/>
        <w:rPr>
          <w:rFonts w:ascii="Times New Roman" w:eastAsia="Times New Roman" w:hAnsi="Times New Roman" w:cs="Times New Roman"/>
          <w:color w:val="000000"/>
          <w:sz w:val="24"/>
          <w:szCs w:val="24"/>
          <w:lang w:eastAsia="sk-SK"/>
        </w:rPr>
      </w:pPr>
      <w:r w:rsidRPr="006901CF">
        <w:rPr>
          <w:rFonts w:ascii="Times New Roman" w:eastAsia="Times New Roman" w:hAnsi="Times New Roman" w:cs="Times New Roman"/>
          <w:b/>
          <w:color w:val="000000"/>
          <w:sz w:val="24"/>
          <w:szCs w:val="24"/>
          <w:lang w:eastAsia="sk-SK"/>
        </w:rPr>
        <w:t>K § 5</w:t>
      </w:r>
      <w:r>
        <w:rPr>
          <w:rFonts w:ascii="Times New Roman" w:eastAsia="Times New Roman" w:hAnsi="Times New Roman" w:cs="Times New Roman"/>
          <w:b/>
          <w:color w:val="000000"/>
          <w:sz w:val="24"/>
          <w:szCs w:val="24"/>
          <w:lang w:eastAsia="sk-SK"/>
        </w:rPr>
        <w:t xml:space="preserve"> ods. 2</w:t>
      </w:r>
    </w:p>
    <w:p w14:paraId="70E903AC" w14:textId="77777777" w:rsidR="00B1486B" w:rsidRDefault="00B1486B" w:rsidP="00B1486B">
      <w:pPr>
        <w:spacing w:after="0"/>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Ustanovuje spôsob vymenúvania a odvolávania členov riadiaceho výboru prioritného okresu.</w:t>
      </w:r>
    </w:p>
    <w:p w14:paraId="363ECB8E" w14:textId="77777777" w:rsidR="00B1486B" w:rsidRDefault="00B1486B" w:rsidP="00B1486B">
      <w:pPr>
        <w:spacing w:after="0"/>
        <w:jc w:val="both"/>
        <w:rPr>
          <w:rFonts w:ascii="Times New Roman" w:eastAsia="Times New Roman" w:hAnsi="Times New Roman" w:cs="Times New Roman"/>
          <w:color w:val="000000"/>
          <w:sz w:val="24"/>
          <w:szCs w:val="24"/>
          <w:lang w:eastAsia="sk-SK"/>
        </w:rPr>
      </w:pPr>
    </w:p>
    <w:p w14:paraId="2213D9FC" w14:textId="77777777" w:rsidR="00B1486B" w:rsidRPr="003254CC" w:rsidRDefault="00B1486B" w:rsidP="00B1486B">
      <w:pPr>
        <w:spacing w:after="0"/>
        <w:jc w:val="both"/>
        <w:rPr>
          <w:rFonts w:ascii="Times New Roman" w:eastAsia="Times New Roman" w:hAnsi="Times New Roman" w:cs="Times New Roman"/>
          <w:color w:val="000000"/>
          <w:sz w:val="24"/>
          <w:szCs w:val="24"/>
          <w:lang w:eastAsia="sk-SK"/>
        </w:rPr>
      </w:pPr>
      <w:r w:rsidRPr="006901CF">
        <w:rPr>
          <w:rFonts w:ascii="Times New Roman" w:eastAsia="Times New Roman" w:hAnsi="Times New Roman" w:cs="Times New Roman"/>
          <w:b/>
          <w:color w:val="000000"/>
          <w:sz w:val="24"/>
          <w:szCs w:val="24"/>
          <w:lang w:eastAsia="sk-SK"/>
        </w:rPr>
        <w:t>K § 5</w:t>
      </w:r>
      <w:r>
        <w:rPr>
          <w:rFonts w:ascii="Times New Roman" w:eastAsia="Times New Roman" w:hAnsi="Times New Roman" w:cs="Times New Roman"/>
          <w:b/>
          <w:color w:val="000000"/>
          <w:sz w:val="24"/>
          <w:szCs w:val="24"/>
          <w:lang w:eastAsia="sk-SK"/>
        </w:rPr>
        <w:t xml:space="preserve"> ods. 3</w:t>
      </w:r>
    </w:p>
    <w:p w14:paraId="6E9E5264" w14:textId="77777777" w:rsidR="00B1486B" w:rsidRDefault="00B1486B" w:rsidP="00B1486B">
      <w:pPr>
        <w:spacing w:after="0"/>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Určuje</w:t>
      </w:r>
      <w:r w:rsidRPr="003254CC">
        <w:rPr>
          <w:rFonts w:ascii="Times New Roman" w:eastAsia="Times New Roman" w:hAnsi="Times New Roman" w:cs="Times New Roman"/>
          <w:color w:val="000000"/>
          <w:sz w:val="24"/>
          <w:szCs w:val="24"/>
          <w:lang w:eastAsia="sk-SK"/>
        </w:rPr>
        <w:t xml:space="preserve"> štatút</w:t>
      </w:r>
      <w:r>
        <w:rPr>
          <w:rFonts w:ascii="Times New Roman" w:eastAsia="Times New Roman" w:hAnsi="Times New Roman" w:cs="Times New Roman"/>
          <w:color w:val="000000"/>
          <w:sz w:val="24"/>
          <w:szCs w:val="24"/>
          <w:lang w:eastAsia="sk-SK"/>
        </w:rPr>
        <w:t xml:space="preserve"> riadiaceho výboru prioritného okresu</w:t>
      </w:r>
      <w:r w:rsidRPr="003254CC">
        <w:rPr>
          <w:rFonts w:ascii="Times New Roman" w:eastAsia="Times New Roman" w:hAnsi="Times New Roman" w:cs="Times New Roman"/>
          <w:color w:val="000000"/>
          <w:sz w:val="24"/>
          <w:szCs w:val="24"/>
          <w:lang w:eastAsia="sk-SK"/>
        </w:rPr>
        <w:t xml:space="preserve"> a rokovací poriadok riadiaceho výboru prioritného okresu, ktor</w:t>
      </w:r>
      <w:r>
        <w:rPr>
          <w:rFonts w:ascii="Times New Roman" w:eastAsia="Times New Roman" w:hAnsi="Times New Roman" w:cs="Times New Roman"/>
          <w:color w:val="000000"/>
          <w:sz w:val="24"/>
          <w:szCs w:val="24"/>
          <w:lang w:eastAsia="sk-SK"/>
        </w:rPr>
        <w:t>é sú základnými organizačnými a riadiacimi dokumentmi riadiacich výborov jednotlivých prioritných okresov</w:t>
      </w:r>
      <w:r w:rsidRPr="003254CC">
        <w:rPr>
          <w:rFonts w:ascii="Times New Roman" w:eastAsia="Times New Roman" w:hAnsi="Times New Roman" w:cs="Times New Roman"/>
          <w:color w:val="000000"/>
          <w:sz w:val="24"/>
          <w:szCs w:val="24"/>
          <w:lang w:eastAsia="sk-SK"/>
        </w:rPr>
        <w:t xml:space="preserve">. </w:t>
      </w:r>
    </w:p>
    <w:p w14:paraId="4ACBA8DC" w14:textId="77777777" w:rsidR="00B1486B" w:rsidRDefault="00B1486B" w:rsidP="00B1486B">
      <w:pPr>
        <w:spacing w:after="0"/>
        <w:jc w:val="both"/>
        <w:rPr>
          <w:rFonts w:ascii="Times New Roman" w:eastAsia="Times New Roman" w:hAnsi="Times New Roman" w:cs="Times New Roman"/>
          <w:color w:val="000000"/>
          <w:sz w:val="24"/>
          <w:szCs w:val="24"/>
          <w:lang w:eastAsia="sk-SK"/>
        </w:rPr>
      </w:pPr>
    </w:p>
    <w:p w14:paraId="0219D45F" w14:textId="77777777" w:rsidR="00B1486B" w:rsidRPr="003254CC" w:rsidRDefault="00B1486B" w:rsidP="00B1486B">
      <w:pPr>
        <w:spacing w:after="0"/>
        <w:jc w:val="both"/>
        <w:rPr>
          <w:rFonts w:ascii="Times New Roman" w:eastAsia="Times New Roman" w:hAnsi="Times New Roman" w:cs="Times New Roman"/>
          <w:color w:val="000000"/>
          <w:sz w:val="24"/>
          <w:szCs w:val="24"/>
          <w:lang w:eastAsia="sk-SK"/>
        </w:rPr>
      </w:pPr>
      <w:r w:rsidRPr="006901CF">
        <w:rPr>
          <w:rFonts w:ascii="Times New Roman" w:eastAsia="Times New Roman" w:hAnsi="Times New Roman" w:cs="Times New Roman"/>
          <w:b/>
          <w:color w:val="000000"/>
          <w:sz w:val="24"/>
          <w:szCs w:val="24"/>
          <w:lang w:eastAsia="sk-SK"/>
        </w:rPr>
        <w:t>K § 5</w:t>
      </w:r>
      <w:r>
        <w:rPr>
          <w:rFonts w:ascii="Times New Roman" w:eastAsia="Times New Roman" w:hAnsi="Times New Roman" w:cs="Times New Roman"/>
          <w:b/>
          <w:color w:val="000000"/>
          <w:sz w:val="24"/>
          <w:szCs w:val="24"/>
          <w:lang w:eastAsia="sk-SK"/>
        </w:rPr>
        <w:t xml:space="preserve"> ods. 4</w:t>
      </w:r>
    </w:p>
    <w:p w14:paraId="33F4E8D3" w14:textId="77777777" w:rsidR="00B1486B" w:rsidRDefault="00B1486B" w:rsidP="00B1486B">
      <w:pPr>
        <w:spacing w:after="0"/>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Ustanovuje z ktorých oblastí sú nominovaní jednotliví členovia riadiaceho výboru prioritného okresu.</w:t>
      </w:r>
    </w:p>
    <w:p w14:paraId="5594B5DA" w14:textId="77777777" w:rsidR="00B1486B" w:rsidRDefault="00B1486B" w:rsidP="00B1486B">
      <w:pPr>
        <w:spacing w:after="0"/>
        <w:jc w:val="both"/>
        <w:rPr>
          <w:rFonts w:ascii="Times New Roman" w:eastAsia="Times New Roman" w:hAnsi="Times New Roman" w:cs="Times New Roman"/>
          <w:color w:val="000000"/>
          <w:sz w:val="24"/>
          <w:szCs w:val="24"/>
          <w:lang w:eastAsia="sk-SK"/>
        </w:rPr>
      </w:pPr>
    </w:p>
    <w:p w14:paraId="45115CD0" w14:textId="77777777" w:rsidR="00B1486B" w:rsidRPr="003254CC" w:rsidRDefault="00B1486B" w:rsidP="00B1486B">
      <w:pPr>
        <w:spacing w:after="0"/>
        <w:jc w:val="both"/>
        <w:rPr>
          <w:rFonts w:ascii="Times New Roman" w:eastAsia="Times New Roman" w:hAnsi="Times New Roman" w:cs="Times New Roman"/>
          <w:color w:val="000000"/>
          <w:sz w:val="24"/>
          <w:szCs w:val="24"/>
          <w:lang w:eastAsia="sk-SK"/>
        </w:rPr>
      </w:pPr>
      <w:r w:rsidRPr="006901CF">
        <w:rPr>
          <w:rFonts w:ascii="Times New Roman" w:eastAsia="Times New Roman" w:hAnsi="Times New Roman" w:cs="Times New Roman"/>
          <w:b/>
          <w:color w:val="000000"/>
          <w:sz w:val="24"/>
          <w:szCs w:val="24"/>
          <w:lang w:eastAsia="sk-SK"/>
        </w:rPr>
        <w:t>K § 5</w:t>
      </w:r>
      <w:r>
        <w:rPr>
          <w:rFonts w:ascii="Times New Roman" w:eastAsia="Times New Roman" w:hAnsi="Times New Roman" w:cs="Times New Roman"/>
          <w:b/>
          <w:color w:val="000000"/>
          <w:sz w:val="24"/>
          <w:szCs w:val="24"/>
          <w:lang w:eastAsia="sk-SK"/>
        </w:rPr>
        <w:t xml:space="preserve"> ods. 5</w:t>
      </w:r>
    </w:p>
    <w:p w14:paraId="462271A0" w14:textId="77777777" w:rsidR="00B1486B" w:rsidRDefault="00B1486B" w:rsidP="00B1486B">
      <w:pPr>
        <w:spacing w:after="0"/>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Špecifikuje termín pôsobnosti riadiaceho výboru prioritného okresu zavedením funkčného obdobia predĺženého </w:t>
      </w:r>
      <w:r w:rsidRPr="003254CC">
        <w:rPr>
          <w:rFonts w:ascii="Times New Roman" w:eastAsia="Times New Roman" w:hAnsi="Times New Roman" w:cs="Times New Roman"/>
          <w:color w:val="000000"/>
          <w:sz w:val="24"/>
          <w:szCs w:val="24"/>
          <w:lang w:eastAsia="sk-SK"/>
        </w:rPr>
        <w:t xml:space="preserve">o 6 mesiacov po ukončení plánu rozvoja prioritného okresu za účelom zabezpečenia činnosti riadiaceho výboru prioritného okresu podľa § 3 ods. 1 písm. </w:t>
      </w:r>
      <w:r>
        <w:rPr>
          <w:rFonts w:ascii="Times New Roman" w:eastAsia="Times New Roman" w:hAnsi="Times New Roman" w:cs="Times New Roman"/>
          <w:color w:val="000000"/>
          <w:sz w:val="24"/>
          <w:szCs w:val="24"/>
          <w:lang w:eastAsia="sk-SK"/>
        </w:rPr>
        <w:t>h</w:t>
      </w:r>
      <w:r w:rsidRPr="003254CC">
        <w:rPr>
          <w:rFonts w:ascii="Times New Roman" w:eastAsia="Times New Roman" w:hAnsi="Times New Roman" w:cs="Times New Roman"/>
          <w:color w:val="000000"/>
          <w:sz w:val="24"/>
          <w:szCs w:val="24"/>
          <w:lang w:eastAsia="sk-SK"/>
        </w:rPr>
        <w:t>).</w:t>
      </w:r>
    </w:p>
    <w:p w14:paraId="326DEDB4" w14:textId="77777777" w:rsidR="00B1486B" w:rsidRPr="003254CC" w:rsidRDefault="00B1486B" w:rsidP="00B1486B">
      <w:pPr>
        <w:spacing w:after="0"/>
        <w:jc w:val="both"/>
        <w:rPr>
          <w:rFonts w:ascii="Times New Roman" w:eastAsia="Times New Roman" w:hAnsi="Times New Roman" w:cs="Times New Roman"/>
          <w:color w:val="000000"/>
          <w:sz w:val="24"/>
          <w:szCs w:val="24"/>
          <w:lang w:eastAsia="sk-SK"/>
        </w:rPr>
      </w:pPr>
    </w:p>
    <w:p w14:paraId="3E44DF6B" w14:textId="77777777" w:rsidR="00B1486B" w:rsidRPr="006901CF" w:rsidRDefault="00B1486B" w:rsidP="00B1486B">
      <w:pPr>
        <w:spacing w:after="0"/>
        <w:jc w:val="both"/>
        <w:rPr>
          <w:rFonts w:ascii="Times New Roman" w:eastAsia="Times New Roman" w:hAnsi="Times New Roman" w:cs="Times New Roman"/>
          <w:b/>
          <w:color w:val="000000"/>
          <w:sz w:val="24"/>
          <w:szCs w:val="24"/>
          <w:lang w:eastAsia="sk-SK"/>
        </w:rPr>
      </w:pPr>
      <w:r w:rsidRPr="006901CF">
        <w:rPr>
          <w:rFonts w:ascii="Times New Roman" w:eastAsia="Times New Roman" w:hAnsi="Times New Roman" w:cs="Times New Roman"/>
          <w:b/>
          <w:color w:val="000000"/>
          <w:sz w:val="24"/>
          <w:szCs w:val="24"/>
          <w:lang w:eastAsia="sk-SK"/>
        </w:rPr>
        <w:t>K § 6 ods. 1 a 2</w:t>
      </w:r>
    </w:p>
    <w:p w14:paraId="733BDB38" w14:textId="77777777" w:rsidR="00B1486B" w:rsidRPr="003254CC" w:rsidRDefault="00B1486B" w:rsidP="00B1486B">
      <w:pPr>
        <w:spacing w:after="0"/>
        <w:jc w:val="both"/>
        <w:rPr>
          <w:rFonts w:ascii="Times New Roman" w:eastAsia="Times New Roman" w:hAnsi="Times New Roman" w:cs="Times New Roman"/>
          <w:color w:val="000000"/>
          <w:sz w:val="24"/>
          <w:szCs w:val="24"/>
          <w:lang w:eastAsia="sk-SK"/>
        </w:rPr>
      </w:pPr>
      <w:r w:rsidRPr="003254CC">
        <w:rPr>
          <w:rFonts w:ascii="Times New Roman" w:eastAsia="Times New Roman" w:hAnsi="Times New Roman" w:cs="Times New Roman"/>
          <w:color w:val="000000"/>
          <w:sz w:val="24"/>
          <w:szCs w:val="24"/>
          <w:lang w:eastAsia="sk-SK"/>
        </w:rPr>
        <w:t>Ustanovujú sa základné podmienky podpory prioritnému okresu. Zároveň sa vymedzujú formy podpory prioritnému okresu prostredníctvom regionálneho príspevku alebo formou príspevkov, finančných nástr</w:t>
      </w:r>
      <w:r>
        <w:rPr>
          <w:rFonts w:ascii="Times New Roman" w:eastAsia="Times New Roman" w:hAnsi="Times New Roman" w:cs="Times New Roman"/>
          <w:color w:val="000000"/>
          <w:sz w:val="24"/>
          <w:szCs w:val="24"/>
          <w:lang w:eastAsia="sk-SK"/>
        </w:rPr>
        <w:t>ojov alebo iných prostriedkov.</w:t>
      </w:r>
    </w:p>
    <w:p w14:paraId="5A55DAE5" w14:textId="77777777" w:rsidR="00B1486B" w:rsidRPr="003254CC" w:rsidRDefault="00B1486B" w:rsidP="00B1486B">
      <w:pPr>
        <w:spacing w:after="0"/>
        <w:jc w:val="both"/>
        <w:rPr>
          <w:rFonts w:ascii="Times New Roman" w:eastAsia="Times New Roman" w:hAnsi="Times New Roman" w:cs="Times New Roman"/>
          <w:color w:val="000000"/>
          <w:sz w:val="24"/>
          <w:szCs w:val="24"/>
          <w:lang w:eastAsia="sk-SK"/>
        </w:rPr>
      </w:pPr>
    </w:p>
    <w:p w14:paraId="2ABB5E3B" w14:textId="77777777" w:rsidR="00B1486B" w:rsidRPr="006901CF" w:rsidRDefault="00B1486B" w:rsidP="00B1486B">
      <w:pPr>
        <w:pStyle w:val="Default"/>
        <w:spacing w:line="276" w:lineRule="auto"/>
        <w:jc w:val="both"/>
        <w:rPr>
          <w:rFonts w:eastAsia="Times New Roman"/>
          <w:b/>
          <w:lang w:eastAsia="sk-SK"/>
        </w:rPr>
      </w:pPr>
      <w:r w:rsidRPr="006901CF">
        <w:rPr>
          <w:rFonts w:eastAsia="Times New Roman"/>
          <w:b/>
          <w:lang w:eastAsia="sk-SK"/>
        </w:rPr>
        <w:t xml:space="preserve">K § 7 ods. 1 </w:t>
      </w:r>
    </w:p>
    <w:p w14:paraId="711ACB82" w14:textId="77777777" w:rsidR="00B1486B" w:rsidRDefault="00B1486B" w:rsidP="00B1486B">
      <w:pPr>
        <w:pStyle w:val="Default"/>
        <w:spacing w:line="276" w:lineRule="auto"/>
        <w:jc w:val="both"/>
      </w:pPr>
      <w:r w:rsidRPr="003254CC">
        <w:rPr>
          <w:rFonts w:eastAsia="Times New Roman"/>
          <w:lang w:eastAsia="sk-SK"/>
        </w:rPr>
        <w:t xml:space="preserve">Ustanovuje podmienku poskytnutia regionálneho príspevku žiadateľovi o regionálny príspevok na základe písomnej žiadosti, </w:t>
      </w:r>
      <w:r w:rsidRPr="003254CC">
        <w:t>ktorá je súčasťou zverejnenej výzvy na webovom sídle ministerstva investícií a okresného úradu. Zároveň sa ustanovuje oprávnený žiadateľ o regionálny príspevok</w:t>
      </w:r>
      <w:r>
        <w:t>, ktorý musí spĺňať podmienky podľa § 8a ods. 4 zákona č. 523/2004 Z. z. o rozpočtových pravidlách verejnej správy a o zmene a doplnení niektorých zákonov v znení neskorších predpisov. Uvedené je základnou podmienkou pre všetky formy poskytnutia finančných prostriedkov z verejných zdrojov</w:t>
      </w:r>
      <w:r w:rsidRPr="003254CC">
        <w:t xml:space="preserve">. </w:t>
      </w:r>
    </w:p>
    <w:p w14:paraId="4EE15013" w14:textId="77777777" w:rsidR="00B1486B" w:rsidRPr="00AC7550" w:rsidRDefault="00B1486B" w:rsidP="00B1486B">
      <w:pPr>
        <w:pStyle w:val="Default"/>
        <w:spacing w:line="276" w:lineRule="auto"/>
        <w:jc w:val="both"/>
        <w:rPr>
          <w:b/>
        </w:rPr>
      </w:pPr>
      <w:r w:rsidRPr="00AC7550">
        <w:rPr>
          <w:b/>
        </w:rPr>
        <w:lastRenderedPageBreak/>
        <w:t>K § 7 ods. 2</w:t>
      </w:r>
    </w:p>
    <w:p w14:paraId="34C9D001" w14:textId="77777777" w:rsidR="00B1486B" w:rsidRPr="003254CC" w:rsidRDefault="00B1486B" w:rsidP="00B1486B">
      <w:pPr>
        <w:pStyle w:val="Default"/>
        <w:spacing w:line="276" w:lineRule="auto"/>
        <w:jc w:val="both"/>
      </w:pPr>
      <w:r>
        <w:t xml:space="preserve">Definuje oprávnené formy žiadateľa o regionálny príspevok vo všeobecnej rovine a súbežne približuje skutočnosť, že konkrétne druhy oprávnených žiadateľov budú bližšie definované vo výzvach. </w:t>
      </w:r>
    </w:p>
    <w:p w14:paraId="3D3D8DCE" w14:textId="77777777" w:rsidR="00B1486B" w:rsidRDefault="00B1486B" w:rsidP="00B1486B">
      <w:pPr>
        <w:pStyle w:val="Default"/>
        <w:spacing w:line="276" w:lineRule="auto"/>
        <w:jc w:val="both"/>
        <w:rPr>
          <w:b/>
        </w:rPr>
      </w:pPr>
    </w:p>
    <w:p w14:paraId="7D75F0B3" w14:textId="77777777" w:rsidR="00B1486B" w:rsidRPr="006901CF" w:rsidRDefault="00B1486B" w:rsidP="00B1486B">
      <w:pPr>
        <w:pStyle w:val="Default"/>
        <w:spacing w:line="276" w:lineRule="auto"/>
        <w:jc w:val="both"/>
        <w:rPr>
          <w:b/>
        </w:rPr>
      </w:pPr>
      <w:r w:rsidRPr="006901CF">
        <w:rPr>
          <w:b/>
        </w:rPr>
        <w:t>K § 7 ods. 3</w:t>
      </w:r>
    </w:p>
    <w:p w14:paraId="309FED34" w14:textId="77777777" w:rsidR="00B1486B" w:rsidRDefault="00B1486B" w:rsidP="00B1486B">
      <w:pPr>
        <w:pStyle w:val="Default"/>
        <w:spacing w:line="276" w:lineRule="auto"/>
        <w:jc w:val="both"/>
      </w:pPr>
      <w:r>
        <w:t xml:space="preserve">Obsahuje základné požiadavky nevyhnutné pre poskytnutie regionálneho príspevku konkrétnemu žiadateľovi. </w:t>
      </w:r>
    </w:p>
    <w:p w14:paraId="025BA635" w14:textId="77777777" w:rsidR="00B1486B" w:rsidRPr="003254CC" w:rsidRDefault="00B1486B" w:rsidP="00B1486B">
      <w:pPr>
        <w:pStyle w:val="Default"/>
        <w:spacing w:line="276" w:lineRule="auto"/>
        <w:jc w:val="both"/>
      </w:pPr>
    </w:p>
    <w:p w14:paraId="1103E938" w14:textId="77777777" w:rsidR="00B1486B" w:rsidRPr="006901CF" w:rsidRDefault="00B1486B" w:rsidP="00B1486B">
      <w:pPr>
        <w:pStyle w:val="Default"/>
        <w:spacing w:line="276" w:lineRule="auto"/>
        <w:jc w:val="both"/>
        <w:rPr>
          <w:b/>
        </w:rPr>
      </w:pPr>
      <w:r>
        <w:rPr>
          <w:b/>
        </w:rPr>
        <w:t>K § 7 ods. 4</w:t>
      </w:r>
    </w:p>
    <w:p w14:paraId="5E16B208" w14:textId="77777777" w:rsidR="00B1486B" w:rsidRDefault="00B1486B" w:rsidP="00B1486B">
      <w:pPr>
        <w:pStyle w:val="Default"/>
        <w:spacing w:line="276" w:lineRule="auto"/>
        <w:jc w:val="both"/>
      </w:pPr>
      <w:r>
        <w:t>Ustanovuje</w:t>
      </w:r>
      <w:r w:rsidRPr="003254CC">
        <w:t xml:space="preserve"> </w:t>
      </w:r>
      <w:r>
        <w:t>minimálne náležitosti, ktoré musí obsahovať každá žiadosť.</w:t>
      </w:r>
    </w:p>
    <w:p w14:paraId="27B8BF97" w14:textId="77777777" w:rsidR="00B1486B" w:rsidRDefault="00B1486B" w:rsidP="00B1486B">
      <w:pPr>
        <w:pStyle w:val="Default"/>
        <w:spacing w:line="276" w:lineRule="auto"/>
        <w:jc w:val="both"/>
      </w:pPr>
    </w:p>
    <w:p w14:paraId="759ABFCC" w14:textId="77777777" w:rsidR="00B1486B" w:rsidRPr="006901CF" w:rsidRDefault="00B1486B" w:rsidP="00B1486B">
      <w:pPr>
        <w:pStyle w:val="Default"/>
        <w:spacing w:line="276" w:lineRule="auto"/>
        <w:jc w:val="both"/>
        <w:rPr>
          <w:b/>
        </w:rPr>
      </w:pPr>
      <w:r>
        <w:rPr>
          <w:b/>
        </w:rPr>
        <w:t>K § 7 ods. 5</w:t>
      </w:r>
    </w:p>
    <w:p w14:paraId="4CBCDAF0" w14:textId="77777777" w:rsidR="00B1486B" w:rsidRDefault="00B1486B" w:rsidP="00B1486B">
      <w:pPr>
        <w:pStyle w:val="Default"/>
        <w:spacing w:line="276" w:lineRule="auto"/>
        <w:jc w:val="both"/>
      </w:pPr>
      <w:r>
        <w:t>Odsek ustanovuje právomoc ministerstva investícií, ak žiadosť neobsahuje všetky predpísané formálne náležitosti, požiadať o doplnenie danej žiadosti. Pod formálnymi náležitosťami sa rozumie kontrola súladu žiadosti s vyhlásenou výzvu a plánom rozvoja prioritného okresu a úplnosti žiadosti, ktorá zahŕňa najmä overenie správnosti a úplnosti vyplnenia všetkých častí žiadosti, predloženie požadovaných príloh, overenie pravosti a platnosti podpisov žiadateľa alebo štatutárneho orgánu, ako aj splnenie ďalších administratívnych požiadaviek nevyhnutných na jej riadne posúdenie.</w:t>
      </w:r>
    </w:p>
    <w:p w14:paraId="0427FD56" w14:textId="77777777" w:rsidR="00B1486B" w:rsidRPr="003254CC" w:rsidRDefault="00B1486B" w:rsidP="00B1486B">
      <w:pPr>
        <w:pStyle w:val="Default"/>
        <w:spacing w:line="276" w:lineRule="auto"/>
        <w:jc w:val="both"/>
      </w:pPr>
    </w:p>
    <w:p w14:paraId="0D2E7F0C" w14:textId="77777777" w:rsidR="00B1486B" w:rsidRPr="006901CF" w:rsidRDefault="00B1486B" w:rsidP="00B1486B">
      <w:pPr>
        <w:pStyle w:val="Default"/>
        <w:spacing w:line="276" w:lineRule="auto"/>
        <w:jc w:val="both"/>
        <w:rPr>
          <w:b/>
        </w:rPr>
      </w:pPr>
      <w:r w:rsidRPr="006901CF">
        <w:rPr>
          <w:b/>
        </w:rPr>
        <w:t xml:space="preserve">K § 7 ods. </w:t>
      </w:r>
      <w:r>
        <w:rPr>
          <w:b/>
        </w:rPr>
        <w:t>6</w:t>
      </w:r>
    </w:p>
    <w:p w14:paraId="4BCCA8AE" w14:textId="77777777" w:rsidR="00B1486B" w:rsidRDefault="00B1486B" w:rsidP="00B1486B">
      <w:pPr>
        <w:pStyle w:val="Default"/>
        <w:spacing w:line="276" w:lineRule="auto"/>
        <w:jc w:val="both"/>
        <w:rPr>
          <w:rFonts w:eastAsia="Times New Roman"/>
          <w:lang w:eastAsia="sk-SK"/>
        </w:rPr>
      </w:pPr>
      <w:r w:rsidRPr="003254CC">
        <w:rPr>
          <w:rFonts w:eastAsia="Times New Roman"/>
          <w:lang w:eastAsia="sk-SK"/>
        </w:rPr>
        <w:t>Pri poskytovaní regionálneho príspevku sa uplatňujú princípy transparentnosti, hospodárnosti, efektívnosti, účinnosti a účelnosti a zákazu konfliktu záujmov. Uplatnenie uvedených  princípov je zabezpečené prostredníctvom vykonávacieho predpisu k tomuto zákonu a</w:t>
      </w:r>
      <w:r>
        <w:rPr>
          <w:rFonts w:eastAsia="Times New Roman"/>
          <w:lang w:eastAsia="sk-SK"/>
        </w:rPr>
        <w:t> </w:t>
      </w:r>
      <w:r w:rsidRPr="003254CC">
        <w:rPr>
          <w:rFonts w:eastAsia="Times New Roman"/>
          <w:lang w:eastAsia="sk-SK"/>
        </w:rPr>
        <w:t>metodi</w:t>
      </w:r>
      <w:r>
        <w:rPr>
          <w:rFonts w:eastAsia="Times New Roman"/>
          <w:lang w:eastAsia="sk-SK"/>
        </w:rPr>
        <w:t>ckého usmernenia</w:t>
      </w:r>
      <w:r w:rsidRPr="003254CC">
        <w:rPr>
          <w:rFonts w:eastAsia="Times New Roman"/>
          <w:lang w:eastAsia="sk-SK"/>
        </w:rPr>
        <w:t xml:space="preserve"> poskytovania, monitorovania a hodnotenia regionálneho príspevku. </w:t>
      </w:r>
    </w:p>
    <w:p w14:paraId="056FF355" w14:textId="77777777" w:rsidR="00B1486B" w:rsidRDefault="00B1486B" w:rsidP="00B1486B">
      <w:pPr>
        <w:pStyle w:val="Default"/>
        <w:spacing w:line="276" w:lineRule="auto"/>
        <w:jc w:val="both"/>
        <w:rPr>
          <w:rFonts w:eastAsia="Times New Roman"/>
          <w:b/>
          <w:lang w:eastAsia="sk-SK"/>
        </w:rPr>
      </w:pPr>
    </w:p>
    <w:p w14:paraId="32D6A85F" w14:textId="77777777" w:rsidR="00B1486B" w:rsidRPr="006901CF" w:rsidRDefault="00B1486B" w:rsidP="00B1486B">
      <w:pPr>
        <w:pStyle w:val="Default"/>
        <w:spacing w:line="276" w:lineRule="auto"/>
        <w:jc w:val="both"/>
        <w:rPr>
          <w:rFonts w:eastAsia="Times New Roman"/>
          <w:b/>
          <w:lang w:eastAsia="sk-SK"/>
        </w:rPr>
      </w:pPr>
      <w:r w:rsidRPr="006901CF">
        <w:rPr>
          <w:rFonts w:eastAsia="Times New Roman"/>
          <w:b/>
          <w:lang w:eastAsia="sk-SK"/>
        </w:rPr>
        <w:t xml:space="preserve">K § 7 ods. </w:t>
      </w:r>
      <w:r>
        <w:rPr>
          <w:rFonts w:eastAsia="Times New Roman"/>
          <w:b/>
          <w:lang w:eastAsia="sk-SK"/>
        </w:rPr>
        <w:t>7</w:t>
      </w:r>
    </w:p>
    <w:p w14:paraId="70060998" w14:textId="77777777" w:rsidR="00B1486B" w:rsidRPr="003254CC" w:rsidRDefault="00B1486B" w:rsidP="00B1486B">
      <w:pPr>
        <w:pStyle w:val="Default"/>
        <w:spacing w:line="276" w:lineRule="auto"/>
        <w:jc w:val="both"/>
        <w:rPr>
          <w:rFonts w:eastAsia="Times New Roman"/>
          <w:lang w:eastAsia="sk-SK"/>
        </w:rPr>
      </w:pPr>
      <w:r w:rsidRPr="003254CC">
        <w:rPr>
          <w:rFonts w:eastAsia="Times New Roman"/>
          <w:lang w:eastAsia="sk-SK"/>
        </w:rPr>
        <w:t>Precizuje sa  postup pri poskytnutí regionálneho príspevku na výstavbu, zmenu stavby alebo stavebné úpravy. Taktiež sa uvádzajú konkrétnejšie pravidlá pre poskytnutie regionálneho príspevku žiadateľovi, ktorý nie je vlastníkom stavby alebo pozemku.</w:t>
      </w:r>
    </w:p>
    <w:p w14:paraId="32AAF831" w14:textId="77777777" w:rsidR="00B1486B" w:rsidRPr="003254CC" w:rsidRDefault="00B1486B" w:rsidP="00B1486B">
      <w:pPr>
        <w:pStyle w:val="Default"/>
        <w:spacing w:line="276" w:lineRule="auto"/>
        <w:jc w:val="both"/>
      </w:pPr>
    </w:p>
    <w:p w14:paraId="64003FE6" w14:textId="77777777" w:rsidR="00B1486B" w:rsidRPr="006901CF" w:rsidRDefault="00B1486B" w:rsidP="00B1486B">
      <w:pPr>
        <w:pStyle w:val="Default"/>
        <w:spacing w:line="276" w:lineRule="auto"/>
        <w:jc w:val="both"/>
        <w:rPr>
          <w:b/>
        </w:rPr>
      </w:pPr>
      <w:r w:rsidRPr="006901CF">
        <w:rPr>
          <w:b/>
        </w:rPr>
        <w:t xml:space="preserve">K § 7 ods. </w:t>
      </w:r>
      <w:r>
        <w:rPr>
          <w:b/>
        </w:rPr>
        <w:t>8</w:t>
      </w:r>
    </w:p>
    <w:p w14:paraId="78A03B0F" w14:textId="77777777" w:rsidR="00B1486B" w:rsidRPr="003254CC" w:rsidRDefault="00B1486B" w:rsidP="00B1486B">
      <w:pPr>
        <w:pStyle w:val="Default"/>
        <w:spacing w:line="276" w:lineRule="auto"/>
        <w:jc w:val="both"/>
      </w:pPr>
      <w:r w:rsidRPr="003254CC">
        <w:t xml:space="preserve">Určuje, že minister investícií, regionálneho rozvoja a informatizácie Slovenskej republiky rozhoduje o výške poskytnutého regionálneho príspevku. Rozhodnutie ministra investícií, regionálneho rozvoja a informatizácie Slovenskej republiky je na základe vyjadrenia riadiaceho výboru príslušného prioritného okresu. </w:t>
      </w:r>
    </w:p>
    <w:p w14:paraId="3606ACDB" w14:textId="77777777" w:rsidR="00B1486B" w:rsidRPr="003254CC" w:rsidRDefault="00B1486B" w:rsidP="00B1486B">
      <w:pPr>
        <w:pStyle w:val="Default"/>
        <w:spacing w:line="276" w:lineRule="auto"/>
        <w:jc w:val="both"/>
      </w:pPr>
    </w:p>
    <w:p w14:paraId="39221185" w14:textId="77777777" w:rsidR="00B1486B" w:rsidRPr="006901CF" w:rsidRDefault="00B1486B" w:rsidP="00B1486B">
      <w:pPr>
        <w:pStyle w:val="Default"/>
        <w:spacing w:line="276" w:lineRule="auto"/>
        <w:jc w:val="both"/>
        <w:rPr>
          <w:b/>
        </w:rPr>
      </w:pPr>
      <w:r w:rsidRPr="006901CF">
        <w:rPr>
          <w:b/>
        </w:rPr>
        <w:t xml:space="preserve">K § 7  ods. </w:t>
      </w:r>
      <w:r>
        <w:rPr>
          <w:b/>
        </w:rPr>
        <w:t>9</w:t>
      </w:r>
    </w:p>
    <w:p w14:paraId="6B06EB7D" w14:textId="77777777" w:rsidR="00B1486B" w:rsidRDefault="00B1486B" w:rsidP="00B1486B">
      <w:pPr>
        <w:pStyle w:val="Default"/>
        <w:spacing w:line="276" w:lineRule="auto"/>
        <w:jc w:val="both"/>
      </w:pPr>
      <w:r w:rsidRPr="003254CC">
        <w:t>Ministerstvo investícií v nadväznosti na schválený zákon a vykonávací predpis vydá a zverejní metodi</w:t>
      </w:r>
      <w:r>
        <w:t>cké usmernenie</w:t>
      </w:r>
      <w:r w:rsidRPr="003254CC">
        <w:t xml:space="preserve"> poskytovania, monitorovania a hodnotenia regionálneho príspevku. Ministerstvo </w:t>
      </w:r>
      <w:r>
        <w:t>investícií má právomoc</w:t>
      </w:r>
      <w:r w:rsidRPr="003254CC">
        <w:t xml:space="preserve"> v prípade vzniku </w:t>
      </w:r>
      <w:r>
        <w:t>nových</w:t>
      </w:r>
      <w:r w:rsidRPr="003254CC">
        <w:t xml:space="preserve"> skutočností metodi</w:t>
      </w:r>
      <w:r>
        <w:t>cké usmernenie</w:t>
      </w:r>
      <w:r w:rsidRPr="003254CC">
        <w:t xml:space="preserve"> aktualizovať. </w:t>
      </w:r>
    </w:p>
    <w:p w14:paraId="038501E4" w14:textId="77777777" w:rsidR="00B1486B" w:rsidRPr="003254CC" w:rsidRDefault="00B1486B" w:rsidP="00B1486B">
      <w:pPr>
        <w:pStyle w:val="Default"/>
        <w:spacing w:line="276" w:lineRule="auto"/>
        <w:jc w:val="both"/>
      </w:pPr>
    </w:p>
    <w:p w14:paraId="20A63576" w14:textId="77777777" w:rsidR="00B1486B" w:rsidRPr="006901CF" w:rsidRDefault="00B1486B" w:rsidP="00B1486B">
      <w:pPr>
        <w:pStyle w:val="Default"/>
        <w:spacing w:line="276" w:lineRule="auto"/>
        <w:jc w:val="both"/>
        <w:rPr>
          <w:rFonts w:eastAsia="Times New Roman"/>
          <w:b/>
          <w:lang w:eastAsia="sk-SK"/>
        </w:rPr>
      </w:pPr>
      <w:r w:rsidRPr="006901CF">
        <w:rPr>
          <w:rFonts w:eastAsia="Times New Roman"/>
          <w:b/>
          <w:lang w:eastAsia="sk-SK"/>
        </w:rPr>
        <w:lastRenderedPageBreak/>
        <w:t xml:space="preserve">K § 7 ods. </w:t>
      </w:r>
      <w:r>
        <w:rPr>
          <w:rFonts w:eastAsia="Times New Roman"/>
          <w:b/>
          <w:lang w:eastAsia="sk-SK"/>
        </w:rPr>
        <w:t>10</w:t>
      </w:r>
    </w:p>
    <w:p w14:paraId="235DBB19" w14:textId="77777777" w:rsidR="00B1486B" w:rsidRPr="003254CC" w:rsidRDefault="00B1486B" w:rsidP="00B1486B">
      <w:pPr>
        <w:pStyle w:val="Default"/>
        <w:spacing w:line="276" w:lineRule="auto"/>
        <w:jc w:val="both"/>
        <w:rPr>
          <w:rFonts w:eastAsia="Times New Roman"/>
          <w:lang w:eastAsia="sk-SK"/>
        </w:rPr>
      </w:pPr>
      <w:r w:rsidRPr="003254CC">
        <w:rPr>
          <w:rFonts w:eastAsia="Times New Roman"/>
          <w:lang w:eastAsia="sk-SK"/>
        </w:rPr>
        <w:t>Ustanovuje sa podmienka, že regionálny príspevok môže byť poskytnutý na základe zmluvy medzi ministerstvom investícií a žiadateľom. Ak je regionálny príspevok štátnou pomocou alebo minimálnou pomocou, poskytovateľom pomoci je ministerstvo investícií, nakoľko je regionálny príspevok poskytovaný z rozpočtovej kapitoly ministerstva investícií.</w:t>
      </w:r>
    </w:p>
    <w:p w14:paraId="5DDF6FA5" w14:textId="77777777" w:rsidR="00B1486B" w:rsidRPr="003254CC" w:rsidRDefault="00B1486B" w:rsidP="00B1486B">
      <w:pPr>
        <w:spacing w:after="0"/>
        <w:jc w:val="both"/>
        <w:rPr>
          <w:rFonts w:ascii="Times New Roman" w:hAnsi="Times New Roman" w:cs="Times New Roman"/>
          <w:sz w:val="24"/>
          <w:szCs w:val="24"/>
        </w:rPr>
      </w:pPr>
    </w:p>
    <w:p w14:paraId="5FCAE44E" w14:textId="77777777" w:rsidR="00B1486B" w:rsidRPr="006901CF" w:rsidRDefault="00B1486B" w:rsidP="00B1486B">
      <w:pPr>
        <w:jc w:val="both"/>
        <w:rPr>
          <w:rFonts w:ascii="Times New Roman" w:hAnsi="Times New Roman" w:cs="Times New Roman"/>
          <w:b/>
          <w:sz w:val="24"/>
          <w:szCs w:val="24"/>
        </w:rPr>
      </w:pPr>
      <w:r w:rsidRPr="006901CF">
        <w:rPr>
          <w:rFonts w:ascii="Times New Roman" w:hAnsi="Times New Roman" w:cs="Times New Roman"/>
          <w:b/>
          <w:sz w:val="24"/>
          <w:szCs w:val="24"/>
        </w:rPr>
        <w:t xml:space="preserve">K § 8 ods. </w:t>
      </w:r>
      <w:r>
        <w:rPr>
          <w:rFonts w:ascii="Times New Roman" w:hAnsi="Times New Roman" w:cs="Times New Roman"/>
          <w:b/>
          <w:sz w:val="24"/>
          <w:szCs w:val="24"/>
        </w:rPr>
        <w:t>1</w:t>
      </w:r>
    </w:p>
    <w:p w14:paraId="05A57C9A" w14:textId="77777777" w:rsidR="00B1486B" w:rsidRPr="003254CC" w:rsidRDefault="00B1486B" w:rsidP="00B1486B">
      <w:pPr>
        <w:jc w:val="both"/>
        <w:rPr>
          <w:rFonts w:ascii="Times New Roman" w:hAnsi="Times New Roman" w:cs="Times New Roman"/>
          <w:sz w:val="24"/>
          <w:szCs w:val="24"/>
        </w:rPr>
      </w:pPr>
      <w:r w:rsidRPr="003254CC">
        <w:rPr>
          <w:rFonts w:ascii="Times New Roman" w:hAnsi="Times New Roman" w:cs="Times New Roman"/>
          <w:sz w:val="24"/>
          <w:szCs w:val="24"/>
        </w:rPr>
        <w:t>Ustanovuje povinnosť ministerstvu investícií zverejniť na svojom webovom sídle vzor zmluvy o poskytnutí regionálneho príspevku.</w:t>
      </w:r>
    </w:p>
    <w:p w14:paraId="38A9C184" w14:textId="77777777" w:rsidR="00B1486B" w:rsidRPr="006901CF" w:rsidRDefault="00B1486B" w:rsidP="00B1486B">
      <w:pPr>
        <w:jc w:val="both"/>
        <w:rPr>
          <w:rFonts w:ascii="Times New Roman" w:hAnsi="Times New Roman" w:cs="Times New Roman"/>
          <w:b/>
          <w:sz w:val="24"/>
          <w:szCs w:val="24"/>
        </w:rPr>
      </w:pPr>
      <w:r w:rsidRPr="006901CF">
        <w:rPr>
          <w:rFonts w:ascii="Times New Roman" w:hAnsi="Times New Roman" w:cs="Times New Roman"/>
          <w:b/>
          <w:sz w:val="24"/>
          <w:szCs w:val="24"/>
        </w:rPr>
        <w:t xml:space="preserve">K § 8 ods. </w:t>
      </w:r>
      <w:r>
        <w:rPr>
          <w:rFonts w:ascii="Times New Roman" w:hAnsi="Times New Roman" w:cs="Times New Roman"/>
          <w:b/>
          <w:sz w:val="24"/>
          <w:szCs w:val="24"/>
        </w:rPr>
        <w:t>2</w:t>
      </w:r>
    </w:p>
    <w:p w14:paraId="6371A6D0" w14:textId="77777777" w:rsidR="00B1486B" w:rsidRPr="003254CC" w:rsidRDefault="00B1486B" w:rsidP="00B1486B">
      <w:pPr>
        <w:jc w:val="both"/>
        <w:rPr>
          <w:rFonts w:ascii="Times New Roman" w:hAnsi="Times New Roman" w:cs="Times New Roman"/>
          <w:sz w:val="24"/>
          <w:szCs w:val="24"/>
        </w:rPr>
      </w:pPr>
      <w:r w:rsidRPr="003254CC">
        <w:rPr>
          <w:rFonts w:ascii="Times New Roman" w:hAnsi="Times New Roman" w:cs="Times New Roman"/>
          <w:sz w:val="24"/>
          <w:szCs w:val="24"/>
        </w:rPr>
        <w:t>V zmluve o poskytnutí regionálneho príspevku sa v rámci identifikačných údajov uvádza napríklad: názov prijímateľa (obchodné meno), jeho právna forma, sídlo, identifikačné číslo organizácie, daňové identifikačné číslo organizácie, pri právnickej osobe meno a priezvisko štatutárneho orgánu alebo mená a priezviská členov štatutárneho orgánu, bankové spojenie a IBAN. Predmetom zmluvy o poskytnutí regionálneho príspevku je úprava zmluvných podmienok, práv a povinností zmluvných strán (</w:t>
      </w:r>
      <w:r>
        <w:rPr>
          <w:rFonts w:ascii="Times New Roman" w:hAnsi="Times New Roman" w:cs="Times New Roman"/>
          <w:sz w:val="24"/>
          <w:szCs w:val="24"/>
        </w:rPr>
        <w:t>m</w:t>
      </w:r>
      <w:r w:rsidRPr="003254CC">
        <w:rPr>
          <w:rFonts w:ascii="Times New Roman" w:hAnsi="Times New Roman" w:cs="Times New Roman"/>
          <w:sz w:val="24"/>
          <w:szCs w:val="24"/>
        </w:rPr>
        <w:t>inisterstvo investícií ako poskytovateľa a prijímateľa regionálneho príspevku)</w:t>
      </w:r>
      <w:r>
        <w:rPr>
          <w:rFonts w:ascii="Times New Roman" w:hAnsi="Times New Roman" w:cs="Times New Roman"/>
          <w:sz w:val="24"/>
          <w:szCs w:val="24"/>
        </w:rPr>
        <w:t xml:space="preserve"> </w:t>
      </w:r>
      <w:r w:rsidRPr="003254CC">
        <w:rPr>
          <w:rFonts w:ascii="Times New Roman" w:hAnsi="Times New Roman" w:cs="Times New Roman"/>
          <w:sz w:val="24"/>
          <w:szCs w:val="24"/>
        </w:rPr>
        <w:t xml:space="preserve">a účelom zmluvy o poskytnutí regionálneho príspevku je realizácia podporeného projektu vo výške poskytnutého regionálneho príspevku. Účel podporeného projektu je posudzovaný na základe dosiahnutia merateľných ukazovateľov, ktoré prispejú k realizácií cieľov príslušného plánu rozvoja prioritného okresu. </w:t>
      </w:r>
    </w:p>
    <w:p w14:paraId="1A196CCE" w14:textId="77777777" w:rsidR="00B1486B" w:rsidRPr="006901CF" w:rsidRDefault="00B1486B" w:rsidP="00B1486B">
      <w:pPr>
        <w:jc w:val="both"/>
        <w:rPr>
          <w:rFonts w:ascii="Times New Roman" w:hAnsi="Times New Roman" w:cs="Times New Roman"/>
          <w:b/>
          <w:sz w:val="24"/>
          <w:szCs w:val="24"/>
        </w:rPr>
      </w:pPr>
      <w:r w:rsidRPr="006901CF">
        <w:rPr>
          <w:rFonts w:ascii="Times New Roman" w:hAnsi="Times New Roman" w:cs="Times New Roman"/>
          <w:b/>
          <w:sz w:val="24"/>
          <w:szCs w:val="24"/>
        </w:rPr>
        <w:t xml:space="preserve">K § 8 ods. </w:t>
      </w:r>
      <w:r>
        <w:rPr>
          <w:rFonts w:ascii="Times New Roman" w:hAnsi="Times New Roman" w:cs="Times New Roman"/>
          <w:b/>
          <w:sz w:val="24"/>
          <w:szCs w:val="24"/>
        </w:rPr>
        <w:t>3</w:t>
      </w:r>
    </w:p>
    <w:p w14:paraId="5C6FDC3F" w14:textId="77777777" w:rsidR="00B1486B" w:rsidRPr="003254CC" w:rsidRDefault="00B1486B" w:rsidP="00B1486B">
      <w:pPr>
        <w:jc w:val="both"/>
        <w:rPr>
          <w:rFonts w:ascii="Times New Roman" w:hAnsi="Times New Roman" w:cs="Times New Roman"/>
          <w:sz w:val="24"/>
          <w:szCs w:val="24"/>
        </w:rPr>
      </w:pPr>
      <w:r w:rsidRPr="003254CC">
        <w:rPr>
          <w:rFonts w:ascii="Times New Roman" w:hAnsi="Times New Roman" w:cs="Times New Roman"/>
          <w:sz w:val="24"/>
          <w:szCs w:val="24"/>
        </w:rPr>
        <w:t xml:space="preserve">Na poskytnutie regionálneho príspevku podľa tohto zákona sa nevzťahuje správny poriadok nakoľko na poskytnutie regionálneho príspevku nie je právny nárok.   </w:t>
      </w:r>
    </w:p>
    <w:p w14:paraId="4A614CAE" w14:textId="77777777" w:rsidR="00B1486B" w:rsidRPr="006901CF" w:rsidRDefault="00B1486B" w:rsidP="00B1486B">
      <w:pPr>
        <w:spacing w:after="0"/>
        <w:jc w:val="both"/>
        <w:rPr>
          <w:rFonts w:ascii="Times New Roman" w:hAnsi="Times New Roman" w:cs="Times New Roman"/>
          <w:b/>
          <w:sz w:val="24"/>
          <w:szCs w:val="24"/>
        </w:rPr>
      </w:pPr>
      <w:r w:rsidRPr="006901CF">
        <w:rPr>
          <w:rFonts w:ascii="Times New Roman" w:hAnsi="Times New Roman" w:cs="Times New Roman"/>
          <w:b/>
          <w:sz w:val="24"/>
          <w:szCs w:val="24"/>
        </w:rPr>
        <w:t>K § 9</w:t>
      </w:r>
    </w:p>
    <w:p w14:paraId="11C7895A" w14:textId="77777777" w:rsidR="00B1486B" w:rsidRPr="003254CC" w:rsidRDefault="00B1486B" w:rsidP="00B1486B">
      <w:pPr>
        <w:spacing w:after="0"/>
        <w:jc w:val="both"/>
        <w:rPr>
          <w:rFonts w:ascii="Times New Roman" w:hAnsi="Times New Roman" w:cs="Times New Roman"/>
          <w:sz w:val="24"/>
          <w:szCs w:val="24"/>
        </w:rPr>
      </w:pPr>
      <w:r w:rsidRPr="003254CC">
        <w:rPr>
          <w:rFonts w:ascii="Times New Roman" w:hAnsi="Times New Roman" w:cs="Times New Roman"/>
          <w:sz w:val="24"/>
          <w:szCs w:val="24"/>
        </w:rPr>
        <w:t xml:space="preserve">Ustanovuje </w:t>
      </w:r>
      <w:r>
        <w:rPr>
          <w:rFonts w:ascii="Times New Roman" w:hAnsi="Times New Roman" w:cs="Times New Roman"/>
          <w:sz w:val="24"/>
          <w:szCs w:val="24"/>
        </w:rPr>
        <w:t xml:space="preserve">všeobecne </w:t>
      </w:r>
      <w:r w:rsidRPr="003254CC">
        <w:rPr>
          <w:rFonts w:ascii="Times New Roman" w:hAnsi="Times New Roman" w:cs="Times New Roman"/>
          <w:sz w:val="24"/>
          <w:szCs w:val="24"/>
        </w:rPr>
        <w:t>záväzný právny predpis, ktorý vydá ministerstvo investícií o</w:t>
      </w:r>
      <w:r>
        <w:rPr>
          <w:rFonts w:ascii="Times New Roman" w:hAnsi="Times New Roman" w:cs="Times New Roman"/>
          <w:sz w:val="24"/>
          <w:szCs w:val="24"/>
        </w:rPr>
        <w:t> počte prioritných okresov,</w:t>
      </w:r>
      <w:r w:rsidRPr="003254CC">
        <w:rPr>
          <w:rFonts w:ascii="Times New Roman" w:hAnsi="Times New Roman" w:cs="Times New Roman"/>
          <w:sz w:val="24"/>
          <w:szCs w:val="24"/>
        </w:rPr>
        <w:t xml:space="preserve"> spôsobe výpočtu čiastkových ukazovateľov, ukazovateľa regionálneho rozvoja, frekvencii aktualizácie ukazovateľa regionálneho rozvoja a rozsahu údajov zverejňovaných ministerstvom investícií.</w:t>
      </w:r>
    </w:p>
    <w:p w14:paraId="2EED08E1" w14:textId="77777777" w:rsidR="00B1486B" w:rsidRPr="003254CC" w:rsidRDefault="00B1486B" w:rsidP="00B1486B">
      <w:pPr>
        <w:spacing w:after="0"/>
        <w:jc w:val="both"/>
        <w:rPr>
          <w:rFonts w:ascii="Times New Roman" w:eastAsia="Times New Roman" w:hAnsi="Times New Roman" w:cs="Times New Roman"/>
          <w:color w:val="000000"/>
          <w:sz w:val="24"/>
          <w:szCs w:val="24"/>
          <w:lang w:eastAsia="sk-SK"/>
        </w:rPr>
      </w:pPr>
    </w:p>
    <w:p w14:paraId="567A68A4" w14:textId="77777777" w:rsidR="00B1486B" w:rsidRPr="006901CF" w:rsidRDefault="00B1486B" w:rsidP="00B1486B">
      <w:pPr>
        <w:tabs>
          <w:tab w:val="left" w:pos="5670"/>
        </w:tabs>
        <w:spacing w:after="0"/>
        <w:jc w:val="both"/>
        <w:rPr>
          <w:rFonts w:ascii="Times New Roman" w:eastAsia="Times New Roman" w:hAnsi="Times New Roman" w:cs="Times New Roman"/>
          <w:b/>
          <w:color w:val="000000"/>
          <w:sz w:val="24"/>
          <w:szCs w:val="24"/>
          <w:lang w:eastAsia="sk-SK"/>
        </w:rPr>
      </w:pPr>
      <w:r w:rsidRPr="006901CF">
        <w:rPr>
          <w:rFonts w:ascii="Times New Roman" w:eastAsia="Times New Roman" w:hAnsi="Times New Roman" w:cs="Times New Roman"/>
          <w:b/>
          <w:color w:val="000000"/>
          <w:sz w:val="24"/>
          <w:szCs w:val="24"/>
          <w:lang w:eastAsia="sk-SK"/>
        </w:rPr>
        <w:t>K § 10 ods. 1</w:t>
      </w:r>
      <w:r w:rsidRPr="006901CF">
        <w:rPr>
          <w:rFonts w:ascii="Times New Roman" w:eastAsia="Times New Roman" w:hAnsi="Times New Roman" w:cs="Times New Roman"/>
          <w:b/>
          <w:color w:val="000000"/>
          <w:sz w:val="24"/>
          <w:szCs w:val="24"/>
          <w:lang w:eastAsia="sk-SK"/>
        </w:rPr>
        <w:tab/>
      </w:r>
    </w:p>
    <w:p w14:paraId="310D51AB" w14:textId="77777777" w:rsidR="00B1486B" w:rsidRPr="003254CC" w:rsidRDefault="00B1486B" w:rsidP="00B1486B">
      <w:pPr>
        <w:spacing w:after="0"/>
        <w:jc w:val="both"/>
        <w:rPr>
          <w:rFonts w:ascii="Times New Roman" w:hAnsi="Times New Roman" w:cs="Times New Roman"/>
          <w:sz w:val="24"/>
          <w:szCs w:val="24"/>
        </w:rPr>
      </w:pPr>
      <w:r w:rsidRPr="003254CC">
        <w:rPr>
          <w:rFonts w:ascii="Times New Roman" w:hAnsi="Times New Roman" w:cs="Times New Roman"/>
          <w:sz w:val="24"/>
          <w:szCs w:val="24"/>
        </w:rPr>
        <w:t xml:space="preserve">Definuje prechodné ustanovenie, ktoré umožní považovať najmenej rozvinuté okresy do 31. decembra 2025 za prioritné okresy.  </w:t>
      </w:r>
    </w:p>
    <w:p w14:paraId="6702CAC9" w14:textId="77777777" w:rsidR="00B1486B" w:rsidRPr="003254CC" w:rsidRDefault="00B1486B" w:rsidP="00B1486B">
      <w:pPr>
        <w:spacing w:after="0"/>
        <w:jc w:val="both"/>
        <w:rPr>
          <w:rFonts w:ascii="Times New Roman" w:hAnsi="Times New Roman" w:cs="Times New Roman"/>
          <w:sz w:val="24"/>
          <w:szCs w:val="24"/>
        </w:rPr>
      </w:pPr>
    </w:p>
    <w:p w14:paraId="712A6DAA" w14:textId="77777777" w:rsidR="00B1486B" w:rsidRPr="006901CF" w:rsidRDefault="00B1486B" w:rsidP="00B1486B">
      <w:pPr>
        <w:spacing w:after="0"/>
        <w:jc w:val="both"/>
        <w:rPr>
          <w:rFonts w:ascii="Times New Roman" w:eastAsia="Times New Roman" w:hAnsi="Times New Roman" w:cs="Times New Roman"/>
          <w:b/>
          <w:color w:val="000000"/>
          <w:sz w:val="24"/>
          <w:szCs w:val="24"/>
          <w:lang w:eastAsia="sk-SK"/>
        </w:rPr>
      </w:pPr>
      <w:r w:rsidRPr="006901CF">
        <w:rPr>
          <w:rFonts w:ascii="Times New Roman" w:eastAsia="Times New Roman" w:hAnsi="Times New Roman" w:cs="Times New Roman"/>
          <w:b/>
          <w:color w:val="000000"/>
          <w:sz w:val="24"/>
          <w:szCs w:val="24"/>
          <w:lang w:eastAsia="sk-SK"/>
        </w:rPr>
        <w:t>K § 10 ods. 2</w:t>
      </w:r>
    </w:p>
    <w:p w14:paraId="03BDFB23" w14:textId="77777777" w:rsidR="00B1486B" w:rsidRPr="003254CC" w:rsidRDefault="00B1486B" w:rsidP="00B1486B">
      <w:pPr>
        <w:spacing w:after="0"/>
        <w:jc w:val="both"/>
        <w:rPr>
          <w:rFonts w:ascii="Times New Roman" w:eastAsia="Times New Roman" w:hAnsi="Times New Roman" w:cs="Times New Roman"/>
          <w:color w:val="000000"/>
          <w:sz w:val="24"/>
          <w:szCs w:val="24"/>
          <w:lang w:eastAsia="sk-SK"/>
        </w:rPr>
      </w:pPr>
      <w:r w:rsidRPr="003254CC">
        <w:rPr>
          <w:rFonts w:ascii="Times New Roman" w:eastAsia="Times New Roman" w:hAnsi="Times New Roman" w:cs="Times New Roman"/>
          <w:color w:val="000000"/>
          <w:sz w:val="24"/>
          <w:szCs w:val="24"/>
          <w:lang w:eastAsia="sk-SK"/>
        </w:rPr>
        <w:t>Definuje prechodné ustanovenie, ktoré umožní považovať súčasné plány rozvoja najmenej rozvinutého okresu za plány rozvoja prioritného okresu, najneskôr do 31. decembra 2025, nakoľko do tohto termínu budú priebežne spracované plány rozvoja pre prioritné okresy platné od roku 2026.</w:t>
      </w:r>
    </w:p>
    <w:p w14:paraId="2A58223E" w14:textId="77777777" w:rsidR="00B1486B" w:rsidRPr="003254CC" w:rsidRDefault="00B1486B" w:rsidP="00B1486B">
      <w:pPr>
        <w:spacing w:after="0"/>
        <w:jc w:val="both"/>
        <w:rPr>
          <w:rFonts w:ascii="Times New Roman" w:eastAsia="Times New Roman" w:hAnsi="Times New Roman" w:cs="Times New Roman"/>
          <w:color w:val="000000"/>
          <w:sz w:val="24"/>
          <w:szCs w:val="24"/>
          <w:lang w:eastAsia="sk-SK"/>
        </w:rPr>
      </w:pPr>
    </w:p>
    <w:p w14:paraId="3FC487F5" w14:textId="77777777" w:rsidR="003A2913" w:rsidRDefault="003A2913" w:rsidP="00B1486B">
      <w:pPr>
        <w:spacing w:after="0"/>
        <w:jc w:val="both"/>
        <w:rPr>
          <w:rFonts w:ascii="Times New Roman" w:eastAsia="Times New Roman" w:hAnsi="Times New Roman" w:cs="Times New Roman"/>
          <w:b/>
          <w:color w:val="000000"/>
          <w:sz w:val="24"/>
          <w:szCs w:val="24"/>
          <w:lang w:eastAsia="sk-SK"/>
        </w:rPr>
      </w:pPr>
    </w:p>
    <w:p w14:paraId="122664AA" w14:textId="12396AD7" w:rsidR="00B1486B" w:rsidRPr="006901CF" w:rsidRDefault="00B1486B" w:rsidP="00B1486B">
      <w:pPr>
        <w:spacing w:after="0"/>
        <w:jc w:val="both"/>
        <w:rPr>
          <w:rFonts w:ascii="Times New Roman" w:eastAsia="Times New Roman" w:hAnsi="Times New Roman" w:cs="Times New Roman"/>
          <w:b/>
          <w:color w:val="000000"/>
          <w:sz w:val="24"/>
          <w:szCs w:val="24"/>
          <w:lang w:eastAsia="sk-SK"/>
        </w:rPr>
      </w:pPr>
      <w:r w:rsidRPr="006901CF">
        <w:rPr>
          <w:rFonts w:ascii="Times New Roman" w:eastAsia="Times New Roman" w:hAnsi="Times New Roman" w:cs="Times New Roman"/>
          <w:b/>
          <w:color w:val="000000"/>
          <w:sz w:val="24"/>
          <w:szCs w:val="24"/>
          <w:lang w:eastAsia="sk-SK"/>
        </w:rPr>
        <w:lastRenderedPageBreak/>
        <w:t>K § 10 ods. 3</w:t>
      </w:r>
    </w:p>
    <w:p w14:paraId="65F093D0" w14:textId="77777777" w:rsidR="00B1486B" w:rsidRDefault="00B1486B" w:rsidP="00B1486B">
      <w:pPr>
        <w:spacing w:after="0"/>
        <w:jc w:val="both"/>
        <w:rPr>
          <w:rFonts w:ascii="Times New Roman" w:eastAsia="Times New Roman" w:hAnsi="Times New Roman" w:cs="Times New Roman"/>
          <w:color w:val="000000"/>
          <w:sz w:val="24"/>
          <w:szCs w:val="24"/>
          <w:lang w:eastAsia="sk-SK"/>
        </w:rPr>
      </w:pPr>
      <w:r w:rsidRPr="003254CC">
        <w:rPr>
          <w:rFonts w:ascii="Times New Roman" w:eastAsia="Times New Roman" w:hAnsi="Times New Roman" w:cs="Times New Roman"/>
          <w:color w:val="000000"/>
          <w:sz w:val="24"/>
          <w:szCs w:val="24"/>
          <w:lang w:eastAsia="sk-SK"/>
        </w:rPr>
        <w:t>Definuje prechodné ustanovenie, ktoré u</w:t>
      </w:r>
      <w:r>
        <w:rPr>
          <w:rFonts w:ascii="Times New Roman" w:eastAsia="Times New Roman" w:hAnsi="Times New Roman" w:cs="Times New Roman"/>
          <w:color w:val="000000"/>
          <w:sz w:val="24"/>
          <w:szCs w:val="24"/>
          <w:lang w:eastAsia="sk-SK"/>
        </w:rPr>
        <w:t>možní považovať súčasné riadiaci výbor</w:t>
      </w:r>
      <w:r w:rsidRPr="003254CC">
        <w:rPr>
          <w:rFonts w:ascii="Times New Roman" w:eastAsia="Times New Roman" w:hAnsi="Times New Roman" w:cs="Times New Roman"/>
          <w:color w:val="000000"/>
          <w:sz w:val="24"/>
          <w:szCs w:val="24"/>
          <w:lang w:eastAsia="sk-SK"/>
        </w:rPr>
        <w:t xml:space="preserve"> najmene</w:t>
      </w:r>
      <w:r>
        <w:rPr>
          <w:rFonts w:ascii="Times New Roman" w:eastAsia="Times New Roman" w:hAnsi="Times New Roman" w:cs="Times New Roman"/>
          <w:color w:val="000000"/>
          <w:sz w:val="24"/>
          <w:szCs w:val="24"/>
          <w:lang w:eastAsia="sk-SK"/>
        </w:rPr>
        <w:t>j rozvinutého okresu za riadiaci výbor</w:t>
      </w:r>
      <w:r w:rsidRPr="003254CC">
        <w:rPr>
          <w:rFonts w:ascii="Times New Roman" w:eastAsia="Times New Roman" w:hAnsi="Times New Roman" w:cs="Times New Roman"/>
          <w:color w:val="000000"/>
          <w:sz w:val="24"/>
          <w:szCs w:val="24"/>
          <w:lang w:eastAsia="sk-SK"/>
        </w:rPr>
        <w:t xml:space="preserve"> prioritného okresu</w:t>
      </w:r>
      <w:r>
        <w:rPr>
          <w:rFonts w:ascii="Times New Roman" w:eastAsia="Times New Roman" w:hAnsi="Times New Roman" w:cs="Times New Roman"/>
          <w:color w:val="000000"/>
          <w:sz w:val="24"/>
          <w:szCs w:val="24"/>
          <w:lang w:eastAsia="sk-SK"/>
        </w:rPr>
        <w:t>,</w:t>
      </w:r>
      <w:r w:rsidRPr="003254CC">
        <w:rPr>
          <w:rFonts w:ascii="Times New Roman" w:eastAsia="Times New Roman" w:hAnsi="Times New Roman" w:cs="Times New Roman"/>
          <w:color w:val="000000"/>
          <w:sz w:val="24"/>
          <w:szCs w:val="24"/>
          <w:lang w:eastAsia="sk-SK"/>
        </w:rPr>
        <w:t xml:space="preserve"> nakoľko riadiaci výbor podľa § 5 ods. 1 písm. d) návrhu zákona </w:t>
      </w:r>
      <w:r>
        <w:rPr>
          <w:rFonts w:ascii="Times New Roman" w:eastAsia="Times New Roman" w:hAnsi="Times New Roman" w:cs="Times New Roman"/>
          <w:color w:val="000000"/>
          <w:sz w:val="24"/>
          <w:szCs w:val="24"/>
          <w:lang w:eastAsia="sk-SK"/>
        </w:rPr>
        <w:t>v roku 2025, t. j</w:t>
      </w:r>
      <w:r w:rsidRPr="005D38B4">
        <w:rPr>
          <w:rFonts w:ascii="Times New Roman" w:eastAsia="Times New Roman" w:hAnsi="Times New Roman" w:cs="Times New Roman"/>
          <w:color w:val="000000"/>
          <w:sz w:val="24"/>
          <w:szCs w:val="24"/>
          <w:lang w:eastAsia="sk-SK"/>
        </w:rPr>
        <w:t>. do 30. júna 2025</w:t>
      </w:r>
      <w:r w:rsidRPr="003254CC">
        <w:rPr>
          <w:rFonts w:ascii="Times New Roman" w:eastAsia="Times New Roman" w:hAnsi="Times New Roman" w:cs="Times New Roman"/>
          <w:color w:val="000000"/>
          <w:sz w:val="24"/>
          <w:szCs w:val="24"/>
          <w:lang w:eastAsia="sk-SK"/>
        </w:rPr>
        <w:t xml:space="preserve"> monitoruje a hodnotí plnenie výziev a plánu rozvoja prioritného okresu prostredníctvom hodnotiacej správy za rok 2024 a nastáva tu riziko nesplnenia si zákonnej povinnosti riadiacim výborom prioritného okresu z dôvodu krátkeho časového obdobia od účinnosti navrhovaného zákona do prerokovania hodnotiacej správy riadiacim výborom prioritného okresu. Zároveň, členovia riadiaceho výboru prioritného okresu sú v navrhovanom zákone totožní s členmi riadiaceho výboru najmenej rozvinutého okresu podľa zákona č. 336/2015 Z. z. o podpore najmenej rozvinutých okresov a o zmene a doplnení niektorých zákonov v znení neskorších predpisov.</w:t>
      </w:r>
    </w:p>
    <w:p w14:paraId="59638C65" w14:textId="77777777" w:rsidR="00B1486B" w:rsidRDefault="00B1486B" w:rsidP="00B1486B">
      <w:pPr>
        <w:spacing w:after="0"/>
        <w:jc w:val="both"/>
        <w:rPr>
          <w:rFonts w:ascii="Times New Roman" w:eastAsia="Times New Roman" w:hAnsi="Times New Roman" w:cs="Times New Roman"/>
          <w:color w:val="000000"/>
          <w:sz w:val="24"/>
          <w:szCs w:val="24"/>
          <w:lang w:eastAsia="sk-SK"/>
        </w:rPr>
      </w:pPr>
    </w:p>
    <w:p w14:paraId="5B0DE5DE" w14:textId="77777777" w:rsidR="00B1486B" w:rsidRDefault="00B1486B" w:rsidP="00B1486B">
      <w:pPr>
        <w:spacing w:after="0"/>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K § 10 ods. 4</w:t>
      </w:r>
    </w:p>
    <w:p w14:paraId="3F38540F" w14:textId="77777777" w:rsidR="00B1486B" w:rsidRDefault="00B1486B" w:rsidP="00B1486B">
      <w:pPr>
        <w:spacing w:after="0"/>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Cieľom uvedeného prechodného ustanovenia je spresnenie počtu prioritných okresov na rok 2025, vzhľadom k tomu, že podľa odseku 1 sa za prioritné okresy považujú všetky najmenej rozvinuté okresy určené podľa zákona č. 336/2015 Z. z. o podpore najmenej rozvinutých okresov a o zmene a doplnení niektorých zákonov v znení neskorších predpisov, ktorých počet je menší, ako počet prioritných okresov podľa novej právnej úpravy. Zámerom navrhovateľa zákona je na rok 2025 ponechať počet okresov, ktorým sa poskytuje podpora na rovnaký počet, ako v roku 2024 a preto sa na okresy v roku 2025 ukazovateľ regionálneho rozvoja ešte neuplatní.</w:t>
      </w:r>
    </w:p>
    <w:p w14:paraId="6EFD9831" w14:textId="77777777" w:rsidR="00B1486B" w:rsidRPr="0049087A" w:rsidRDefault="00B1486B" w:rsidP="00B1486B">
      <w:pPr>
        <w:spacing w:after="0"/>
        <w:jc w:val="both"/>
        <w:rPr>
          <w:rFonts w:ascii="Times New Roman" w:eastAsia="Times New Roman" w:hAnsi="Times New Roman" w:cs="Times New Roman"/>
          <w:color w:val="000000"/>
          <w:sz w:val="24"/>
          <w:szCs w:val="24"/>
          <w:lang w:eastAsia="sk-SK"/>
        </w:rPr>
      </w:pPr>
    </w:p>
    <w:p w14:paraId="11C47A5A" w14:textId="77777777" w:rsidR="00B1486B" w:rsidRDefault="00B1486B" w:rsidP="00B1486B">
      <w:pPr>
        <w:spacing w:after="0"/>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K § 10 ods. 5</w:t>
      </w:r>
    </w:p>
    <w:p w14:paraId="39968D90" w14:textId="77777777" w:rsidR="00B1486B" w:rsidRPr="009925FC" w:rsidRDefault="00B1486B" w:rsidP="00B1486B">
      <w:pPr>
        <w:spacing w:after="0"/>
        <w:jc w:val="both"/>
        <w:rPr>
          <w:rFonts w:ascii="Times New Roman" w:eastAsia="Times New Roman" w:hAnsi="Times New Roman" w:cs="Times New Roman"/>
          <w:color w:val="000000"/>
          <w:sz w:val="24"/>
          <w:szCs w:val="24"/>
          <w:lang w:eastAsia="sk-SK"/>
        </w:rPr>
      </w:pPr>
      <w:r w:rsidRPr="009925FC">
        <w:rPr>
          <w:rFonts w:ascii="Times New Roman" w:eastAsia="Times New Roman" w:hAnsi="Times New Roman" w:cs="Times New Roman"/>
          <w:color w:val="000000"/>
          <w:sz w:val="24"/>
          <w:szCs w:val="24"/>
          <w:lang w:eastAsia="sk-SK"/>
        </w:rPr>
        <w:t xml:space="preserve">Definuje prechodné ustanovenie podľa ktorého sa výzva vyhlásená do </w:t>
      </w:r>
      <w:r w:rsidRPr="009925FC">
        <w:rPr>
          <w:rFonts w:ascii="Times New Roman" w:hAnsi="Times New Roman" w:cs="Times New Roman"/>
          <w:sz w:val="24"/>
          <w:szCs w:val="24"/>
        </w:rPr>
        <w:t>30. apríla 2025 bude spravovať zákonom č 336/2015 Z. z. o podpore najmenej rozvinutých okresov a o zmene a doplnení niektorých zákonov v znení účinnom do 30. apríla 2025, vrátane procesov spojených s vyhlásenou výzvou.</w:t>
      </w:r>
    </w:p>
    <w:p w14:paraId="5FC18FFF" w14:textId="77777777" w:rsidR="00B1486B" w:rsidRDefault="00B1486B" w:rsidP="00B1486B">
      <w:pPr>
        <w:spacing w:after="0"/>
        <w:jc w:val="both"/>
        <w:rPr>
          <w:rFonts w:ascii="Times New Roman" w:hAnsi="Times New Roman" w:cs="Times New Roman"/>
          <w:b/>
          <w:sz w:val="24"/>
          <w:szCs w:val="24"/>
        </w:rPr>
      </w:pPr>
    </w:p>
    <w:p w14:paraId="1FBE1CCE" w14:textId="77777777" w:rsidR="00B1486B" w:rsidRDefault="00B1486B" w:rsidP="00B1486B">
      <w:pPr>
        <w:spacing w:after="0"/>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K § 10 ods. 6</w:t>
      </w:r>
    </w:p>
    <w:p w14:paraId="5B63C547" w14:textId="77777777" w:rsidR="00B1486B" w:rsidRDefault="00B1486B" w:rsidP="00B1486B">
      <w:pPr>
        <w:spacing w:after="0"/>
        <w:jc w:val="both"/>
        <w:rPr>
          <w:rFonts w:ascii="Times New Roman" w:eastAsia="Times New Roman" w:hAnsi="Times New Roman" w:cs="Times New Roman"/>
          <w:b/>
          <w:color w:val="000000"/>
          <w:sz w:val="24"/>
          <w:szCs w:val="24"/>
          <w:lang w:eastAsia="sk-SK"/>
        </w:rPr>
      </w:pPr>
      <w:r w:rsidRPr="006C410D">
        <w:rPr>
          <w:rFonts w:ascii="Times New Roman" w:eastAsia="Times New Roman" w:hAnsi="Times New Roman" w:cs="Times New Roman"/>
          <w:color w:val="000000"/>
          <w:sz w:val="24"/>
          <w:szCs w:val="24"/>
          <w:lang w:eastAsia="sk-SK"/>
        </w:rPr>
        <w:t>Po</w:t>
      </w:r>
      <w:r>
        <w:rPr>
          <w:rFonts w:ascii="Times New Roman" w:eastAsia="Times New Roman" w:hAnsi="Times New Roman" w:cs="Times New Roman"/>
          <w:color w:val="000000"/>
          <w:sz w:val="24"/>
          <w:szCs w:val="24"/>
          <w:lang w:eastAsia="sk-SK"/>
        </w:rPr>
        <w:t>jem „najmenej rozvinutý okres“ sa používa</w:t>
      </w:r>
      <w:r w:rsidRPr="006C410D">
        <w:rPr>
          <w:rFonts w:ascii="Times New Roman" w:eastAsia="Times New Roman" w:hAnsi="Times New Roman" w:cs="Times New Roman"/>
          <w:color w:val="000000"/>
          <w:sz w:val="24"/>
          <w:szCs w:val="24"/>
          <w:lang w:eastAsia="sk-SK"/>
        </w:rPr>
        <w:t xml:space="preserve"> v </w:t>
      </w:r>
      <w:r>
        <w:rPr>
          <w:rFonts w:ascii="Times New Roman" w:hAnsi="Times New Roman" w:cs="Times New Roman"/>
          <w:sz w:val="24"/>
          <w:szCs w:val="24"/>
        </w:rPr>
        <w:t>z</w:t>
      </w:r>
      <w:r w:rsidRPr="006C410D">
        <w:rPr>
          <w:rFonts w:ascii="Times New Roman" w:hAnsi="Times New Roman" w:cs="Times New Roman"/>
          <w:sz w:val="24"/>
          <w:szCs w:val="24"/>
        </w:rPr>
        <w:t>ákon</w:t>
      </w:r>
      <w:r>
        <w:rPr>
          <w:rFonts w:ascii="Times New Roman" w:hAnsi="Times New Roman" w:cs="Times New Roman"/>
          <w:sz w:val="24"/>
          <w:szCs w:val="24"/>
        </w:rPr>
        <w:t>e</w:t>
      </w:r>
      <w:r w:rsidRPr="006C410D">
        <w:rPr>
          <w:rFonts w:ascii="Times New Roman" w:hAnsi="Times New Roman" w:cs="Times New Roman"/>
          <w:sz w:val="24"/>
          <w:szCs w:val="24"/>
        </w:rPr>
        <w:t xml:space="preserve"> č. 282/2008 Z. z. o podpore práce s mládežou</w:t>
      </w:r>
      <w:r w:rsidRPr="006C410D" w:rsidDel="00DE0858">
        <w:rPr>
          <w:rFonts w:ascii="Times New Roman" w:eastAsia="Times New Roman" w:hAnsi="Times New Roman" w:cs="Times New Roman"/>
          <w:color w:val="000000"/>
          <w:sz w:val="24"/>
          <w:szCs w:val="24"/>
          <w:lang w:eastAsia="sk-SK"/>
        </w:rPr>
        <w:t xml:space="preserve"> </w:t>
      </w:r>
      <w:r w:rsidRPr="006C410D">
        <w:rPr>
          <w:rFonts w:ascii="Times New Roman" w:eastAsia="Times New Roman" w:hAnsi="Times New Roman" w:cs="Times New Roman"/>
          <w:color w:val="000000"/>
          <w:sz w:val="24"/>
          <w:szCs w:val="24"/>
          <w:lang w:eastAsia="sk-SK"/>
        </w:rPr>
        <w:t>v znení neskorších predpisov, zákone č. 539/2008 Z. z. o podpore regionálneho rozvoja v znení neskorších predpisov, zákone č. 443/2010 Z. z. o dotáciách na rozvoj bývania a o sociálnom bývaní v znení neskorších predpisov, zákone č. 71/2013 Z. z. o poskytovaní dotácií v pôsobnosti Ministerstva hospodárstva Slovenskej republiky v znení neskorších predpisov, zákone č. 180/2013 Z. z. o organizácii miestnej štátnej správy a o zmene a doplnení niektorých zákonov v znení neskorších predpisov,</w:t>
      </w:r>
      <w:r w:rsidRPr="000E5B7C">
        <w:t xml:space="preserve"> </w:t>
      </w:r>
      <w:r>
        <w:rPr>
          <w:rFonts w:ascii="Times New Roman" w:eastAsia="Times New Roman" w:hAnsi="Times New Roman" w:cs="Times New Roman"/>
          <w:color w:val="000000"/>
          <w:sz w:val="24"/>
          <w:szCs w:val="24"/>
          <w:lang w:eastAsia="sk-SK"/>
        </w:rPr>
        <w:t>z</w:t>
      </w:r>
      <w:r w:rsidRPr="000E5B7C">
        <w:rPr>
          <w:rFonts w:ascii="Times New Roman" w:eastAsia="Times New Roman" w:hAnsi="Times New Roman" w:cs="Times New Roman"/>
          <w:color w:val="000000"/>
          <w:sz w:val="24"/>
          <w:szCs w:val="24"/>
          <w:lang w:eastAsia="sk-SK"/>
        </w:rPr>
        <w:t>ákon</w:t>
      </w:r>
      <w:r>
        <w:rPr>
          <w:rFonts w:ascii="Times New Roman" w:eastAsia="Times New Roman" w:hAnsi="Times New Roman" w:cs="Times New Roman"/>
          <w:color w:val="000000"/>
          <w:sz w:val="24"/>
          <w:szCs w:val="24"/>
          <w:lang w:eastAsia="sk-SK"/>
        </w:rPr>
        <w:t>e</w:t>
      </w:r>
      <w:r w:rsidRPr="000E5B7C">
        <w:rPr>
          <w:rFonts w:ascii="Times New Roman" w:eastAsia="Times New Roman" w:hAnsi="Times New Roman" w:cs="Times New Roman"/>
          <w:color w:val="000000"/>
          <w:sz w:val="24"/>
          <w:szCs w:val="24"/>
          <w:lang w:eastAsia="sk-SK"/>
        </w:rPr>
        <w:t xml:space="preserve"> č. 343/2015 Z. z. o verejnom obstarávaní a o zmene a doplnení niektorých zákonov v</w:t>
      </w:r>
      <w:r>
        <w:rPr>
          <w:rFonts w:ascii="Times New Roman" w:eastAsia="Times New Roman" w:hAnsi="Times New Roman" w:cs="Times New Roman"/>
          <w:color w:val="000000"/>
          <w:sz w:val="24"/>
          <w:szCs w:val="24"/>
          <w:lang w:eastAsia="sk-SK"/>
        </w:rPr>
        <w:t> </w:t>
      </w:r>
      <w:r w:rsidRPr="000E5B7C">
        <w:rPr>
          <w:rFonts w:ascii="Times New Roman" w:eastAsia="Times New Roman" w:hAnsi="Times New Roman" w:cs="Times New Roman"/>
          <w:color w:val="000000"/>
          <w:sz w:val="24"/>
          <w:szCs w:val="24"/>
          <w:lang w:eastAsia="sk-SK"/>
        </w:rPr>
        <w:t>znení</w:t>
      </w:r>
      <w:r>
        <w:rPr>
          <w:rFonts w:ascii="Times New Roman" w:eastAsia="Times New Roman" w:hAnsi="Times New Roman" w:cs="Times New Roman"/>
          <w:color w:val="000000"/>
          <w:sz w:val="24"/>
          <w:szCs w:val="24"/>
          <w:lang w:eastAsia="sk-SK"/>
        </w:rPr>
        <w:t xml:space="preserve"> neskorších predpisov, z</w:t>
      </w:r>
      <w:r w:rsidRPr="000E5B7C">
        <w:rPr>
          <w:rFonts w:ascii="Times New Roman" w:eastAsia="Times New Roman" w:hAnsi="Times New Roman" w:cs="Times New Roman"/>
          <w:color w:val="000000"/>
          <w:sz w:val="24"/>
          <w:szCs w:val="24"/>
          <w:lang w:eastAsia="sk-SK"/>
        </w:rPr>
        <w:t>ákon</w:t>
      </w:r>
      <w:r>
        <w:rPr>
          <w:rFonts w:ascii="Times New Roman" w:eastAsia="Times New Roman" w:hAnsi="Times New Roman" w:cs="Times New Roman"/>
          <w:color w:val="000000"/>
          <w:sz w:val="24"/>
          <w:szCs w:val="24"/>
          <w:lang w:eastAsia="sk-SK"/>
        </w:rPr>
        <w:t>e</w:t>
      </w:r>
      <w:r w:rsidRPr="000E5B7C">
        <w:rPr>
          <w:rFonts w:ascii="Times New Roman" w:eastAsia="Times New Roman" w:hAnsi="Times New Roman" w:cs="Times New Roman"/>
          <w:color w:val="000000"/>
          <w:sz w:val="24"/>
          <w:szCs w:val="24"/>
          <w:lang w:eastAsia="sk-SK"/>
        </w:rPr>
        <w:t xml:space="preserve"> č. 57/2018 Z. z. o regionálnej investičnej pomoci a o zmene a doplnení niektorých zákonov v</w:t>
      </w:r>
      <w:r>
        <w:rPr>
          <w:rFonts w:ascii="Times New Roman" w:eastAsia="Times New Roman" w:hAnsi="Times New Roman" w:cs="Times New Roman"/>
          <w:color w:val="000000"/>
          <w:sz w:val="24"/>
          <w:szCs w:val="24"/>
          <w:lang w:eastAsia="sk-SK"/>
        </w:rPr>
        <w:t> </w:t>
      </w:r>
      <w:r w:rsidRPr="000E5B7C">
        <w:rPr>
          <w:rFonts w:ascii="Times New Roman" w:eastAsia="Times New Roman" w:hAnsi="Times New Roman" w:cs="Times New Roman"/>
          <w:color w:val="000000"/>
          <w:sz w:val="24"/>
          <w:szCs w:val="24"/>
          <w:lang w:eastAsia="sk-SK"/>
        </w:rPr>
        <w:t>znení</w:t>
      </w:r>
      <w:r>
        <w:rPr>
          <w:rFonts w:ascii="Times New Roman" w:eastAsia="Times New Roman" w:hAnsi="Times New Roman" w:cs="Times New Roman"/>
          <w:color w:val="000000"/>
          <w:sz w:val="24"/>
          <w:szCs w:val="24"/>
          <w:lang w:eastAsia="sk-SK"/>
        </w:rPr>
        <w:t xml:space="preserve"> neskorších predpisov, z</w:t>
      </w:r>
      <w:r w:rsidRPr="000E5B7C">
        <w:rPr>
          <w:rFonts w:ascii="Times New Roman" w:eastAsia="Times New Roman" w:hAnsi="Times New Roman" w:cs="Times New Roman"/>
          <w:color w:val="000000"/>
          <w:sz w:val="24"/>
          <w:szCs w:val="24"/>
          <w:lang w:eastAsia="sk-SK"/>
        </w:rPr>
        <w:t>ákon</w:t>
      </w:r>
      <w:r>
        <w:rPr>
          <w:rFonts w:ascii="Times New Roman" w:eastAsia="Times New Roman" w:hAnsi="Times New Roman" w:cs="Times New Roman"/>
          <w:color w:val="000000"/>
          <w:sz w:val="24"/>
          <w:szCs w:val="24"/>
          <w:lang w:eastAsia="sk-SK"/>
        </w:rPr>
        <w:t>e</w:t>
      </w:r>
      <w:r w:rsidRPr="000E5B7C">
        <w:rPr>
          <w:rFonts w:ascii="Times New Roman" w:eastAsia="Times New Roman" w:hAnsi="Times New Roman" w:cs="Times New Roman"/>
          <w:color w:val="000000"/>
          <w:sz w:val="24"/>
          <w:szCs w:val="24"/>
          <w:lang w:eastAsia="sk-SK"/>
        </w:rPr>
        <w:t xml:space="preserve"> č. 112/2018 Z. z. o sociálnej ekonomike a sociálnych podnikoch a o zmene a doplnení niektorých zákonov v</w:t>
      </w:r>
      <w:r>
        <w:rPr>
          <w:rFonts w:ascii="Times New Roman" w:eastAsia="Times New Roman" w:hAnsi="Times New Roman" w:cs="Times New Roman"/>
          <w:color w:val="000000"/>
          <w:sz w:val="24"/>
          <w:szCs w:val="24"/>
          <w:lang w:eastAsia="sk-SK"/>
        </w:rPr>
        <w:t> </w:t>
      </w:r>
      <w:r w:rsidRPr="000E5B7C">
        <w:rPr>
          <w:rFonts w:ascii="Times New Roman" w:eastAsia="Times New Roman" w:hAnsi="Times New Roman" w:cs="Times New Roman"/>
          <w:color w:val="000000"/>
          <w:sz w:val="24"/>
          <w:szCs w:val="24"/>
          <w:lang w:eastAsia="sk-SK"/>
        </w:rPr>
        <w:t>znení</w:t>
      </w:r>
      <w:r>
        <w:rPr>
          <w:rFonts w:ascii="Times New Roman" w:eastAsia="Times New Roman" w:hAnsi="Times New Roman" w:cs="Times New Roman"/>
          <w:color w:val="000000"/>
          <w:sz w:val="24"/>
          <w:szCs w:val="24"/>
          <w:lang w:eastAsia="sk-SK"/>
        </w:rPr>
        <w:t xml:space="preserve"> neskorších predpisov, z</w:t>
      </w:r>
      <w:r w:rsidRPr="000E5B7C">
        <w:rPr>
          <w:rFonts w:ascii="Times New Roman" w:eastAsia="Times New Roman" w:hAnsi="Times New Roman" w:cs="Times New Roman"/>
          <w:color w:val="000000"/>
          <w:sz w:val="24"/>
          <w:szCs w:val="24"/>
          <w:lang w:eastAsia="sk-SK"/>
        </w:rPr>
        <w:t>ákon</w:t>
      </w:r>
      <w:r>
        <w:rPr>
          <w:rFonts w:ascii="Times New Roman" w:eastAsia="Times New Roman" w:hAnsi="Times New Roman" w:cs="Times New Roman"/>
          <w:color w:val="000000"/>
          <w:sz w:val="24"/>
          <w:szCs w:val="24"/>
          <w:lang w:eastAsia="sk-SK"/>
        </w:rPr>
        <w:t>e</w:t>
      </w:r>
      <w:r w:rsidRPr="000E5B7C">
        <w:rPr>
          <w:rFonts w:ascii="Times New Roman" w:eastAsia="Times New Roman" w:hAnsi="Times New Roman" w:cs="Times New Roman"/>
          <w:color w:val="000000"/>
          <w:sz w:val="24"/>
          <w:szCs w:val="24"/>
          <w:lang w:eastAsia="sk-SK"/>
        </w:rPr>
        <w:t xml:space="preserve"> č. 299/2020 Z. z. o poskytovaní dotácií v pôsobnosti Ministerstva kultúry Slovenskej republiky v</w:t>
      </w:r>
      <w:r>
        <w:rPr>
          <w:rFonts w:ascii="Times New Roman" w:eastAsia="Times New Roman" w:hAnsi="Times New Roman" w:cs="Times New Roman"/>
          <w:color w:val="000000"/>
          <w:sz w:val="24"/>
          <w:szCs w:val="24"/>
          <w:lang w:eastAsia="sk-SK"/>
        </w:rPr>
        <w:t> </w:t>
      </w:r>
      <w:r w:rsidRPr="000E5B7C">
        <w:rPr>
          <w:rFonts w:ascii="Times New Roman" w:eastAsia="Times New Roman" w:hAnsi="Times New Roman" w:cs="Times New Roman"/>
          <w:color w:val="000000"/>
          <w:sz w:val="24"/>
          <w:szCs w:val="24"/>
          <w:lang w:eastAsia="sk-SK"/>
        </w:rPr>
        <w:t>znení</w:t>
      </w:r>
      <w:r>
        <w:rPr>
          <w:rFonts w:ascii="Times New Roman" w:eastAsia="Times New Roman" w:hAnsi="Times New Roman" w:cs="Times New Roman"/>
          <w:color w:val="000000"/>
          <w:sz w:val="24"/>
          <w:szCs w:val="24"/>
          <w:lang w:eastAsia="sk-SK"/>
        </w:rPr>
        <w:t xml:space="preserve"> neskorších predpisov, z</w:t>
      </w:r>
      <w:r w:rsidRPr="000E5B7C">
        <w:rPr>
          <w:rFonts w:ascii="Times New Roman" w:eastAsia="Times New Roman" w:hAnsi="Times New Roman" w:cs="Times New Roman"/>
          <w:color w:val="000000"/>
          <w:sz w:val="24"/>
          <w:szCs w:val="24"/>
          <w:lang w:eastAsia="sk-SK"/>
        </w:rPr>
        <w:t>ákon</w:t>
      </w:r>
      <w:r>
        <w:rPr>
          <w:rFonts w:ascii="Times New Roman" w:eastAsia="Times New Roman" w:hAnsi="Times New Roman" w:cs="Times New Roman"/>
          <w:color w:val="000000"/>
          <w:sz w:val="24"/>
          <w:szCs w:val="24"/>
          <w:lang w:eastAsia="sk-SK"/>
        </w:rPr>
        <w:t>e</w:t>
      </w:r>
      <w:r w:rsidRPr="000E5B7C">
        <w:rPr>
          <w:rFonts w:ascii="Times New Roman" w:eastAsia="Times New Roman" w:hAnsi="Times New Roman" w:cs="Times New Roman"/>
          <w:color w:val="000000"/>
          <w:sz w:val="24"/>
          <w:szCs w:val="24"/>
          <w:lang w:eastAsia="sk-SK"/>
        </w:rPr>
        <w:t xml:space="preserve"> č. 371/2021 Z. z. o významných investíciách</w:t>
      </w:r>
      <w:r>
        <w:rPr>
          <w:rFonts w:ascii="Times New Roman" w:eastAsia="Times New Roman" w:hAnsi="Times New Roman" w:cs="Times New Roman"/>
          <w:color w:val="000000"/>
          <w:sz w:val="24"/>
          <w:szCs w:val="24"/>
          <w:lang w:eastAsia="sk-SK"/>
        </w:rPr>
        <w:t>.</w:t>
      </w:r>
    </w:p>
    <w:p w14:paraId="1D9428B6" w14:textId="77777777" w:rsidR="00B1486B" w:rsidRDefault="00B1486B" w:rsidP="00B1486B">
      <w:pPr>
        <w:spacing w:after="0"/>
        <w:jc w:val="both"/>
        <w:rPr>
          <w:rFonts w:ascii="Times New Roman" w:hAnsi="Times New Roman" w:cs="Times New Roman"/>
          <w:b/>
          <w:sz w:val="24"/>
          <w:szCs w:val="24"/>
        </w:rPr>
      </w:pPr>
    </w:p>
    <w:p w14:paraId="4F76CB63" w14:textId="77777777" w:rsidR="003A2913" w:rsidRDefault="003A2913" w:rsidP="00B1486B">
      <w:pPr>
        <w:spacing w:after="0"/>
        <w:jc w:val="both"/>
        <w:rPr>
          <w:rFonts w:ascii="Times New Roman" w:hAnsi="Times New Roman" w:cs="Times New Roman"/>
          <w:b/>
          <w:sz w:val="24"/>
          <w:szCs w:val="24"/>
        </w:rPr>
      </w:pPr>
    </w:p>
    <w:p w14:paraId="57EA8184" w14:textId="24A7ABCE" w:rsidR="00B1486B" w:rsidRPr="006901CF" w:rsidRDefault="00B1486B" w:rsidP="00B1486B">
      <w:pPr>
        <w:spacing w:after="0"/>
        <w:jc w:val="both"/>
        <w:rPr>
          <w:rFonts w:ascii="Times New Roman" w:hAnsi="Times New Roman" w:cs="Times New Roman"/>
          <w:b/>
          <w:sz w:val="24"/>
          <w:szCs w:val="24"/>
        </w:rPr>
      </w:pPr>
      <w:r w:rsidRPr="006901CF">
        <w:rPr>
          <w:rFonts w:ascii="Times New Roman" w:hAnsi="Times New Roman" w:cs="Times New Roman"/>
          <w:b/>
          <w:sz w:val="24"/>
          <w:szCs w:val="24"/>
        </w:rPr>
        <w:lastRenderedPageBreak/>
        <w:t>K § 11</w:t>
      </w:r>
    </w:p>
    <w:p w14:paraId="5A779605" w14:textId="568B995C" w:rsidR="00B1486B" w:rsidRPr="003254CC" w:rsidRDefault="00B1486B" w:rsidP="00B1486B">
      <w:pPr>
        <w:spacing w:after="0"/>
        <w:jc w:val="both"/>
        <w:rPr>
          <w:rFonts w:ascii="Times New Roman" w:hAnsi="Times New Roman" w:cs="Times New Roman"/>
          <w:sz w:val="24"/>
          <w:szCs w:val="24"/>
        </w:rPr>
      </w:pPr>
      <w:r w:rsidRPr="003254CC">
        <w:rPr>
          <w:rFonts w:ascii="Times New Roman" w:hAnsi="Times New Roman" w:cs="Times New Roman"/>
          <w:sz w:val="24"/>
          <w:szCs w:val="24"/>
        </w:rPr>
        <w:t xml:space="preserve">Návrh zákona o podpore prioritných okresov obsahuje v § </w:t>
      </w:r>
      <w:r>
        <w:rPr>
          <w:rFonts w:ascii="Times New Roman" w:hAnsi="Times New Roman" w:cs="Times New Roman"/>
          <w:sz w:val="24"/>
          <w:szCs w:val="24"/>
        </w:rPr>
        <w:t>11</w:t>
      </w:r>
      <w:r w:rsidRPr="003254CC">
        <w:rPr>
          <w:rFonts w:ascii="Times New Roman" w:hAnsi="Times New Roman" w:cs="Times New Roman"/>
          <w:sz w:val="24"/>
          <w:szCs w:val="24"/>
        </w:rPr>
        <w:t xml:space="preserve"> zrušovacie ustanovenie o zrušení zákona č. 336/2015</w:t>
      </w:r>
      <w:r w:rsidR="001E2119">
        <w:rPr>
          <w:rFonts w:ascii="Times New Roman" w:hAnsi="Times New Roman" w:cs="Times New Roman"/>
          <w:sz w:val="24"/>
          <w:szCs w:val="24"/>
        </w:rPr>
        <w:t xml:space="preserve"> Z. z.</w:t>
      </w:r>
      <w:bookmarkStart w:id="2" w:name="_GoBack"/>
      <w:bookmarkEnd w:id="2"/>
      <w:r w:rsidRPr="003254CC">
        <w:rPr>
          <w:rFonts w:ascii="Times New Roman" w:hAnsi="Times New Roman" w:cs="Times New Roman"/>
          <w:sz w:val="24"/>
          <w:szCs w:val="24"/>
        </w:rPr>
        <w:t xml:space="preserve"> o podpore najmenej rozvinutých okresov a o zmene a doplnení niektorých zákonov v znení neskorších predpisov.</w:t>
      </w:r>
    </w:p>
    <w:p w14:paraId="38C31B54" w14:textId="77777777" w:rsidR="00B1486B" w:rsidRDefault="00B1486B" w:rsidP="00B1486B">
      <w:pPr>
        <w:spacing w:after="0"/>
        <w:jc w:val="both"/>
        <w:rPr>
          <w:rFonts w:ascii="Times New Roman" w:hAnsi="Times New Roman" w:cs="Times New Roman"/>
          <w:sz w:val="24"/>
          <w:szCs w:val="24"/>
        </w:rPr>
      </w:pPr>
    </w:p>
    <w:p w14:paraId="2FFC335E" w14:textId="77777777" w:rsidR="00B1486B" w:rsidRDefault="00B1486B" w:rsidP="00B1486B">
      <w:pPr>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K § 12</w:t>
      </w:r>
    </w:p>
    <w:p w14:paraId="794B6C6B" w14:textId="07D2BD7F" w:rsidR="00B1486B" w:rsidRDefault="00B1486B" w:rsidP="00B1486B">
      <w:pPr>
        <w:spacing w:after="0"/>
        <w:jc w:val="both"/>
        <w:rPr>
          <w:rFonts w:ascii="Times New Roman" w:hAnsi="Times New Roman" w:cs="Times New Roman"/>
          <w:sz w:val="24"/>
          <w:szCs w:val="24"/>
        </w:rPr>
      </w:pPr>
      <w:r w:rsidRPr="00184F1A">
        <w:rPr>
          <w:rFonts w:ascii="Times New Roman" w:eastAsiaTheme="minorEastAsia" w:hAnsi="Times New Roman" w:cs="Times New Roman"/>
          <w:color w:val="000000" w:themeColor="text1"/>
          <w:sz w:val="24"/>
          <w:szCs w:val="24"/>
        </w:rPr>
        <w:t>Účinnosť zákona sa navrhuje</w:t>
      </w:r>
      <w:r w:rsidRPr="00184F1A">
        <w:rPr>
          <w:rFonts w:ascii="Times New Roman" w:hAnsi="Times New Roman" w:cs="Times New Roman"/>
          <w:sz w:val="24"/>
          <w:szCs w:val="24"/>
        </w:rPr>
        <w:t xml:space="preserve"> </w:t>
      </w:r>
      <w:r>
        <w:rPr>
          <w:rFonts w:ascii="Times New Roman" w:hAnsi="Times New Roman" w:cs="Times New Roman"/>
          <w:sz w:val="24"/>
          <w:szCs w:val="24"/>
        </w:rPr>
        <w:t>1. mája 2025</w:t>
      </w:r>
      <w:r w:rsidRPr="00184F1A">
        <w:rPr>
          <w:rFonts w:ascii="Times New Roman" w:hAnsi="Times New Roman" w:cs="Times New Roman"/>
          <w:sz w:val="24"/>
          <w:szCs w:val="24"/>
        </w:rPr>
        <w:t>.</w:t>
      </w:r>
    </w:p>
    <w:p w14:paraId="3ABC674F" w14:textId="77777777" w:rsidR="001F69A6" w:rsidRPr="00184F1A" w:rsidRDefault="001F69A6" w:rsidP="00B1486B">
      <w:pPr>
        <w:spacing w:after="0"/>
        <w:jc w:val="both"/>
        <w:rPr>
          <w:rFonts w:ascii="Times New Roman" w:hAnsi="Times New Roman" w:cs="Times New Roman"/>
          <w:sz w:val="24"/>
          <w:szCs w:val="24"/>
        </w:rPr>
      </w:pPr>
    </w:p>
    <w:p w14:paraId="42A8C6A2" w14:textId="77777777" w:rsidR="003A2913" w:rsidRDefault="003A2913" w:rsidP="00BC74B5">
      <w:pPr>
        <w:autoSpaceDE w:val="0"/>
        <w:autoSpaceDN w:val="0"/>
        <w:adjustRightInd w:val="0"/>
        <w:spacing w:after="0" w:line="252" w:lineRule="auto"/>
        <w:jc w:val="both"/>
        <w:rPr>
          <w:rFonts w:ascii="Times New Roman" w:hAnsi="Times New Roman" w:cs="Times New Roman"/>
          <w:sz w:val="24"/>
          <w:szCs w:val="24"/>
        </w:rPr>
      </w:pPr>
    </w:p>
    <w:p w14:paraId="61B07A9A" w14:textId="77777777" w:rsidR="003A2913" w:rsidRDefault="003A2913" w:rsidP="00BC74B5">
      <w:pPr>
        <w:autoSpaceDE w:val="0"/>
        <w:autoSpaceDN w:val="0"/>
        <w:adjustRightInd w:val="0"/>
        <w:spacing w:after="0" w:line="252" w:lineRule="auto"/>
        <w:jc w:val="both"/>
        <w:rPr>
          <w:rFonts w:ascii="Times New Roman" w:hAnsi="Times New Roman" w:cs="Times New Roman"/>
          <w:sz w:val="24"/>
          <w:szCs w:val="24"/>
        </w:rPr>
      </w:pPr>
    </w:p>
    <w:p w14:paraId="6D4A1893" w14:textId="3D25796F" w:rsidR="00BC74B5" w:rsidRPr="001302EA" w:rsidRDefault="00BC74B5" w:rsidP="00BC74B5">
      <w:pPr>
        <w:autoSpaceDE w:val="0"/>
        <w:autoSpaceDN w:val="0"/>
        <w:adjustRightInd w:val="0"/>
        <w:spacing w:after="0" w:line="252" w:lineRule="auto"/>
        <w:jc w:val="both"/>
        <w:rPr>
          <w:rFonts w:ascii="Times New Roman" w:hAnsi="Times New Roman" w:cs="Times New Roman"/>
          <w:sz w:val="24"/>
          <w:szCs w:val="24"/>
        </w:rPr>
      </w:pPr>
      <w:r w:rsidRPr="001302EA">
        <w:rPr>
          <w:rFonts w:ascii="Times New Roman" w:hAnsi="Times New Roman" w:cs="Times New Roman"/>
          <w:sz w:val="24"/>
          <w:szCs w:val="24"/>
        </w:rPr>
        <w:t>V </w:t>
      </w:r>
      <w:r>
        <w:rPr>
          <w:rFonts w:ascii="Times New Roman" w:hAnsi="Times New Roman" w:cs="Times New Roman"/>
          <w:sz w:val="24"/>
          <w:szCs w:val="24"/>
        </w:rPr>
        <w:t>Bratislave 1</w:t>
      </w:r>
      <w:r w:rsidR="003A2913">
        <w:rPr>
          <w:rFonts w:ascii="Times New Roman" w:hAnsi="Times New Roman" w:cs="Times New Roman"/>
          <w:sz w:val="24"/>
          <w:szCs w:val="24"/>
        </w:rPr>
        <w:t>8</w:t>
      </w:r>
      <w:r w:rsidRPr="001302EA">
        <w:rPr>
          <w:rFonts w:ascii="Times New Roman" w:hAnsi="Times New Roman" w:cs="Times New Roman"/>
          <w:sz w:val="24"/>
          <w:szCs w:val="24"/>
        </w:rPr>
        <w:t xml:space="preserve">. </w:t>
      </w:r>
      <w:r>
        <w:rPr>
          <w:rFonts w:ascii="Times New Roman" w:hAnsi="Times New Roman" w:cs="Times New Roman"/>
          <w:sz w:val="24"/>
          <w:szCs w:val="24"/>
        </w:rPr>
        <w:t>decembra</w:t>
      </w:r>
      <w:r w:rsidRPr="001302EA">
        <w:rPr>
          <w:rFonts w:ascii="Times New Roman" w:hAnsi="Times New Roman" w:cs="Times New Roman"/>
          <w:sz w:val="24"/>
          <w:szCs w:val="24"/>
        </w:rPr>
        <w:t xml:space="preserve"> 2024.</w:t>
      </w:r>
    </w:p>
    <w:p w14:paraId="4E9DA920" w14:textId="77777777" w:rsidR="00BC74B5" w:rsidRPr="001302EA" w:rsidRDefault="00BC74B5" w:rsidP="00BC74B5">
      <w:pPr>
        <w:spacing w:after="0"/>
        <w:jc w:val="center"/>
        <w:rPr>
          <w:rFonts w:ascii="Times New Roman" w:hAnsi="Times New Roman" w:cs="Times New Roman"/>
          <w:sz w:val="24"/>
          <w:szCs w:val="24"/>
        </w:rPr>
      </w:pPr>
    </w:p>
    <w:p w14:paraId="116E15DB" w14:textId="77777777" w:rsidR="00BC74B5" w:rsidRPr="001302EA" w:rsidRDefault="00BC74B5" w:rsidP="00BC74B5">
      <w:pPr>
        <w:spacing w:after="0"/>
        <w:jc w:val="center"/>
        <w:rPr>
          <w:rFonts w:ascii="Times New Roman" w:hAnsi="Times New Roman" w:cs="Times New Roman"/>
          <w:sz w:val="24"/>
          <w:szCs w:val="24"/>
        </w:rPr>
      </w:pPr>
    </w:p>
    <w:p w14:paraId="7C5A13B2" w14:textId="77777777" w:rsidR="003A2913" w:rsidRDefault="003A2913" w:rsidP="00BC74B5">
      <w:pPr>
        <w:pStyle w:val="Bezriadkovania"/>
        <w:jc w:val="center"/>
        <w:rPr>
          <w:rFonts w:ascii="Times New Roman" w:hAnsi="Times New Roman" w:cs="Times New Roman"/>
          <w:b/>
          <w:sz w:val="24"/>
          <w:szCs w:val="24"/>
        </w:rPr>
      </w:pPr>
    </w:p>
    <w:p w14:paraId="75797844" w14:textId="77777777" w:rsidR="003A2913" w:rsidRDefault="003A2913" w:rsidP="00BC74B5">
      <w:pPr>
        <w:pStyle w:val="Bezriadkovania"/>
        <w:jc w:val="center"/>
        <w:rPr>
          <w:rFonts w:ascii="Times New Roman" w:hAnsi="Times New Roman" w:cs="Times New Roman"/>
          <w:b/>
          <w:sz w:val="24"/>
          <w:szCs w:val="24"/>
        </w:rPr>
      </w:pPr>
    </w:p>
    <w:p w14:paraId="294915EC" w14:textId="77777777" w:rsidR="008A14F7" w:rsidRDefault="008A14F7" w:rsidP="00BC74B5">
      <w:pPr>
        <w:pStyle w:val="Bezriadkovania"/>
        <w:jc w:val="center"/>
        <w:rPr>
          <w:rFonts w:ascii="Times New Roman" w:hAnsi="Times New Roman" w:cs="Times New Roman"/>
          <w:b/>
          <w:sz w:val="24"/>
          <w:szCs w:val="24"/>
        </w:rPr>
      </w:pPr>
    </w:p>
    <w:p w14:paraId="4749353F" w14:textId="1E3D1B32" w:rsidR="00BC74B5" w:rsidRPr="001302EA" w:rsidRDefault="00BC74B5" w:rsidP="00BC74B5">
      <w:pPr>
        <w:pStyle w:val="Bezriadkovania"/>
        <w:jc w:val="center"/>
        <w:rPr>
          <w:rFonts w:ascii="Times New Roman" w:hAnsi="Times New Roman" w:cs="Times New Roman"/>
          <w:b/>
          <w:sz w:val="24"/>
          <w:szCs w:val="24"/>
        </w:rPr>
      </w:pPr>
      <w:r w:rsidRPr="001302EA">
        <w:rPr>
          <w:rFonts w:ascii="Times New Roman" w:hAnsi="Times New Roman" w:cs="Times New Roman"/>
          <w:b/>
          <w:sz w:val="24"/>
          <w:szCs w:val="24"/>
        </w:rPr>
        <w:t>Robert Fico v.</w:t>
      </w:r>
      <w:r>
        <w:rPr>
          <w:rFonts w:ascii="Times New Roman" w:hAnsi="Times New Roman" w:cs="Times New Roman"/>
          <w:b/>
          <w:sz w:val="24"/>
          <w:szCs w:val="24"/>
        </w:rPr>
        <w:t xml:space="preserve"> </w:t>
      </w:r>
      <w:r w:rsidRPr="001302EA">
        <w:rPr>
          <w:rFonts w:ascii="Times New Roman" w:hAnsi="Times New Roman" w:cs="Times New Roman"/>
          <w:b/>
          <w:sz w:val="24"/>
          <w:szCs w:val="24"/>
        </w:rPr>
        <w:t>r.</w:t>
      </w:r>
    </w:p>
    <w:p w14:paraId="5E8C7EB0" w14:textId="77777777" w:rsidR="00BC74B5" w:rsidRPr="001302EA" w:rsidRDefault="00BC74B5" w:rsidP="00BC74B5">
      <w:pPr>
        <w:pStyle w:val="Bezriadkovania"/>
        <w:jc w:val="center"/>
        <w:rPr>
          <w:rFonts w:ascii="Times New Roman" w:hAnsi="Times New Roman" w:cs="Times New Roman"/>
          <w:sz w:val="24"/>
          <w:szCs w:val="24"/>
        </w:rPr>
      </w:pPr>
      <w:r w:rsidRPr="001302EA">
        <w:rPr>
          <w:rFonts w:ascii="Times New Roman" w:hAnsi="Times New Roman" w:cs="Times New Roman"/>
          <w:sz w:val="24"/>
          <w:szCs w:val="24"/>
        </w:rPr>
        <w:t>predseda vlády</w:t>
      </w:r>
    </w:p>
    <w:p w14:paraId="4EE506BF" w14:textId="77777777" w:rsidR="00BC74B5" w:rsidRPr="001302EA" w:rsidRDefault="00BC74B5" w:rsidP="00BC74B5">
      <w:pPr>
        <w:pStyle w:val="Bezriadkovania"/>
        <w:jc w:val="center"/>
        <w:rPr>
          <w:rFonts w:ascii="Times New Roman" w:hAnsi="Times New Roman" w:cs="Times New Roman"/>
          <w:sz w:val="24"/>
          <w:szCs w:val="24"/>
        </w:rPr>
      </w:pPr>
      <w:r w:rsidRPr="001302EA">
        <w:rPr>
          <w:rFonts w:ascii="Times New Roman" w:hAnsi="Times New Roman" w:cs="Times New Roman"/>
          <w:sz w:val="24"/>
          <w:szCs w:val="24"/>
        </w:rPr>
        <w:t>Slovenskej republiky</w:t>
      </w:r>
    </w:p>
    <w:p w14:paraId="43409AF0" w14:textId="77777777" w:rsidR="00BC74B5" w:rsidRPr="001302EA" w:rsidRDefault="00BC74B5" w:rsidP="00BC74B5">
      <w:pPr>
        <w:pStyle w:val="Bezriadkovania"/>
        <w:jc w:val="center"/>
        <w:rPr>
          <w:rFonts w:ascii="Times New Roman" w:hAnsi="Times New Roman" w:cs="Times New Roman"/>
          <w:sz w:val="24"/>
          <w:szCs w:val="24"/>
        </w:rPr>
      </w:pPr>
    </w:p>
    <w:p w14:paraId="2084C2F4" w14:textId="77777777" w:rsidR="00BC74B5" w:rsidRPr="001302EA" w:rsidRDefault="00BC74B5" w:rsidP="00BC74B5">
      <w:pPr>
        <w:pStyle w:val="Bezriadkovania"/>
        <w:jc w:val="center"/>
        <w:rPr>
          <w:rFonts w:ascii="Times New Roman" w:hAnsi="Times New Roman" w:cs="Times New Roman"/>
          <w:sz w:val="24"/>
          <w:szCs w:val="24"/>
        </w:rPr>
      </w:pPr>
    </w:p>
    <w:p w14:paraId="1CEE810C" w14:textId="2B770746" w:rsidR="00BC74B5" w:rsidRPr="001302EA" w:rsidRDefault="00BC74B5" w:rsidP="00BC74B5">
      <w:pPr>
        <w:pStyle w:val="Bezriadkovania"/>
        <w:rPr>
          <w:rFonts w:ascii="Times New Roman" w:hAnsi="Times New Roman" w:cs="Times New Roman"/>
          <w:sz w:val="24"/>
          <w:szCs w:val="24"/>
        </w:rPr>
      </w:pPr>
    </w:p>
    <w:p w14:paraId="04D96395" w14:textId="77777777" w:rsidR="00BC74B5" w:rsidRPr="001302EA" w:rsidRDefault="00BC74B5" w:rsidP="00BC74B5">
      <w:pPr>
        <w:pStyle w:val="Bezriadkovania"/>
        <w:jc w:val="center"/>
        <w:rPr>
          <w:rFonts w:ascii="Times New Roman" w:hAnsi="Times New Roman" w:cs="Times New Roman"/>
          <w:b/>
          <w:sz w:val="24"/>
          <w:szCs w:val="24"/>
        </w:rPr>
      </w:pPr>
      <w:r w:rsidRPr="001302EA">
        <w:rPr>
          <w:rFonts w:ascii="Times New Roman" w:hAnsi="Times New Roman" w:cs="Times New Roman"/>
          <w:b/>
          <w:sz w:val="24"/>
          <w:szCs w:val="24"/>
        </w:rPr>
        <w:t>Richard Raši v.</w:t>
      </w:r>
      <w:r>
        <w:rPr>
          <w:rFonts w:ascii="Times New Roman" w:hAnsi="Times New Roman" w:cs="Times New Roman"/>
          <w:b/>
          <w:sz w:val="24"/>
          <w:szCs w:val="24"/>
        </w:rPr>
        <w:t xml:space="preserve"> </w:t>
      </w:r>
      <w:r w:rsidRPr="001302EA">
        <w:rPr>
          <w:rFonts w:ascii="Times New Roman" w:hAnsi="Times New Roman" w:cs="Times New Roman"/>
          <w:b/>
          <w:sz w:val="24"/>
          <w:szCs w:val="24"/>
        </w:rPr>
        <w:t>r.</w:t>
      </w:r>
    </w:p>
    <w:p w14:paraId="22CE03C7" w14:textId="77777777" w:rsidR="00BC74B5" w:rsidRPr="001302EA" w:rsidRDefault="00BC74B5" w:rsidP="00BC74B5">
      <w:pPr>
        <w:pStyle w:val="Bezriadkovania"/>
        <w:jc w:val="center"/>
        <w:rPr>
          <w:rFonts w:ascii="Times New Roman" w:hAnsi="Times New Roman" w:cs="Times New Roman"/>
          <w:sz w:val="24"/>
          <w:szCs w:val="24"/>
        </w:rPr>
      </w:pPr>
      <w:r w:rsidRPr="001302EA">
        <w:rPr>
          <w:rFonts w:ascii="Times New Roman" w:hAnsi="Times New Roman" w:cs="Times New Roman"/>
          <w:sz w:val="24"/>
          <w:szCs w:val="24"/>
        </w:rPr>
        <w:t>minister investícií,</w:t>
      </w:r>
    </w:p>
    <w:p w14:paraId="5473A90E" w14:textId="77777777" w:rsidR="00BC74B5" w:rsidRPr="001302EA" w:rsidRDefault="00BC74B5" w:rsidP="00BC74B5">
      <w:pPr>
        <w:pStyle w:val="Bezriadkovania"/>
        <w:jc w:val="center"/>
        <w:rPr>
          <w:rFonts w:ascii="Times New Roman" w:hAnsi="Times New Roman" w:cs="Times New Roman"/>
          <w:sz w:val="24"/>
          <w:szCs w:val="24"/>
        </w:rPr>
      </w:pPr>
      <w:r w:rsidRPr="001302EA">
        <w:rPr>
          <w:rFonts w:ascii="Times New Roman" w:hAnsi="Times New Roman" w:cs="Times New Roman"/>
          <w:sz w:val="24"/>
          <w:szCs w:val="24"/>
        </w:rPr>
        <w:t>regionálneho rozvoja a informatizácie</w:t>
      </w:r>
    </w:p>
    <w:p w14:paraId="1E98742B" w14:textId="44A68FD1" w:rsidR="00B1486B" w:rsidRPr="009E588D" w:rsidRDefault="00BC74B5" w:rsidP="00BC74B5">
      <w:pPr>
        <w:spacing w:after="0"/>
        <w:jc w:val="center"/>
        <w:rPr>
          <w:rFonts w:ascii="Times New Roman" w:hAnsi="Times New Roman" w:cs="Times New Roman"/>
          <w:sz w:val="24"/>
          <w:szCs w:val="24"/>
        </w:rPr>
      </w:pPr>
      <w:r w:rsidRPr="001302EA">
        <w:rPr>
          <w:rFonts w:ascii="Times New Roman" w:hAnsi="Times New Roman" w:cs="Times New Roman"/>
          <w:sz w:val="24"/>
          <w:szCs w:val="24"/>
        </w:rPr>
        <w:t>Slovenskej republiky</w:t>
      </w:r>
    </w:p>
    <w:sectPr w:rsidR="00B1486B" w:rsidRPr="009E588D" w:rsidSect="00B944F0">
      <w:footerReference w:type="default" r:id="rId20"/>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E806A" w14:textId="77777777" w:rsidR="00CA0626" w:rsidRDefault="00CA0626" w:rsidP="004E27E6">
      <w:pPr>
        <w:spacing w:after="0" w:line="240" w:lineRule="auto"/>
      </w:pPr>
      <w:r>
        <w:separator/>
      </w:r>
    </w:p>
  </w:endnote>
  <w:endnote w:type="continuationSeparator" w:id="0">
    <w:p w14:paraId="4582E175" w14:textId="77777777" w:rsidR="00CA0626" w:rsidRDefault="00CA0626" w:rsidP="004E2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eX Gyre Bonum">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5F6B0" w14:textId="77777777" w:rsidR="00CA0626" w:rsidRDefault="00CA062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6B15B67F" w14:textId="77777777" w:rsidR="00CA0626" w:rsidRDefault="00CA0626">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53A4B" w14:textId="14C9FDA3" w:rsidR="00CA0626" w:rsidRPr="00CA0626" w:rsidRDefault="00CA0626" w:rsidP="00270292">
    <w:pPr>
      <w:pStyle w:val="Pta"/>
      <w:jc w:val="center"/>
      <w:rPr>
        <w:rFonts w:ascii="Times New Roman" w:hAnsi="Times New Roman" w:cs="Times New Roman"/>
      </w:rPr>
    </w:pPr>
    <w:r w:rsidRPr="00CA0626">
      <w:rPr>
        <w:rFonts w:ascii="Times New Roman" w:hAnsi="Times New Roman" w:cs="Times New Roman"/>
      </w:rPr>
      <w:fldChar w:fldCharType="begin"/>
    </w:r>
    <w:r w:rsidRPr="00CA0626">
      <w:rPr>
        <w:rFonts w:ascii="Times New Roman" w:hAnsi="Times New Roman" w:cs="Times New Roman"/>
      </w:rPr>
      <w:instrText>PAGE   \* MERGEFORMAT</w:instrText>
    </w:r>
    <w:r w:rsidRPr="00CA0626">
      <w:rPr>
        <w:rFonts w:ascii="Times New Roman" w:hAnsi="Times New Roman" w:cs="Times New Roman"/>
      </w:rPr>
      <w:fldChar w:fldCharType="separate"/>
    </w:r>
    <w:r w:rsidR="001E2119">
      <w:rPr>
        <w:rFonts w:ascii="Times New Roman" w:hAnsi="Times New Roman" w:cs="Times New Roman"/>
        <w:noProof/>
      </w:rPr>
      <w:t>10</w:t>
    </w:r>
    <w:r w:rsidRPr="00CA0626">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EC86A" w14:textId="77777777" w:rsidR="00CA0626" w:rsidRDefault="00CA0626">
    <w:pPr>
      <w:pStyle w:val="Pta"/>
      <w:jc w:val="right"/>
    </w:pPr>
    <w:r>
      <w:fldChar w:fldCharType="begin"/>
    </w:r>
    <w:r>
      <w:instrText>PAGE   \* MERGEFORMAT</w:instrText>
    </w:r>
    <w:r>
      <w:fldChar w:fldCharType="separate"/>
    </w:r>
    <w:r>
      <w:rPr>
        <w:noProof/>
      </w:rPr>
      <w:t>0</w:t>
    </w:r>
    <w:r>
      <w:fldChar w:fldCharType="end"/>
    </w:r>
  </w:p>
  <w:p w14:paraId="48BB72F5" w14:textId="77777777" w:rsidR="00CA0626" w:rsidRDefault="00CA0626">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190543"/>
      <w:docPartObj>
        <w:docPartGallery w:val="Page Numbers (Bottom of Page)"/>
        <w:docPartUnique/>
      </w:docPartObj>
    </w:sdtPr>
    <w:sdtEndPr>
      <w:rPr>
        <w:rFonts w:ascii="Times New Roman" w:hAnsi="Times New Roman" w:cs="Times New Roman"/>
        <w:sz w:val="24"/>
        <w:szCs w:val="24"/>
      </w:rPr>
    </w:sdtEndPr>
    <w:sdtContent>
      <w:p w14:paraId="0A2F0B51" w14:textId="58FF2586" w:rsidR="00CA0626" w:rsidRPr="006045CB" w:rsidRDefault="00CA0626" w:rsidP="00270292">
        <w:pPr>
          <w:pStyle w:val="Pta"/>
          <w:jc w:val="center"/>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1E2119">
          <w:rPr>
            <w:rFonts w:ascii="Times New Roman" w:hAnsi="Times New Roman" w:cs="Times New Roman"/>
            <w:noProof/>
            <w:sz w:val="24"/>
            <w:szCs w:val="24"/>
          </w:rPr>
          <w:t>18</w:t>
        </w:r>
        <w:r w:rsidRPr="006045CB">
          <w:rPr>
            <w:rFonts w:ascii="Times New Roman" w:hAnsi="Times New Roman" w:cs="Times New Roman"/>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162638"/>
      <w:docPartObj>
        <w:docPartGallery w:val="Page Numbers (Bottom of Page)"/>
        <w:docPartUnique/>
      </w:docPartObj>
    </w:sdtPr>
    <w:sdtEndPr>
      <w:rPr>
        <w:rFonts w:ascii="Times New Roman" w:hAnsi="Times New Roman" w:cs="Times New Roman"/>
      </w:rPr>
    </w:sdtEndPr>
    <w:sdtContent>
      <w:p w14:paraId="45259C3F" w14:textId="6A09AB1B" w:rsidR="00CA0626" w:rsidRPr="0000414C" w:rsidRDefault="00CA0626">
        <w:pPr>
          <w:pStyle w:val="Pta"/>
          <w:jc w:val="center"/>
          <w:rPr>
            <w:rFonts w:ascii="Times New Roman" w:hAnsi="Times New Roman" w:cs="Times New Roman"/>
          </w:rPr>
        </w:pPr>
        <w:r w:rsidRPr="0000414C">
          <w:rPr>
            <w:rFonts w:ascii="Times New Roman" w:hAnsi="Times New Roman" w:cs="Times New Roman"/>
          </w:rPr>
          <w:fldChar w:fldCharType="begin"/>
        </w:r>
        <w:r w:rsidRPr="0000414C">
          <w:rPr>
            <w:rFonts w:ascii="Times New Roman" w:hAnsi="Times New Roman" w:cs="Times New Roman"/>
          </w:rPr>
          <w:instrText>PAGE   \* MERGEFORMAT</w:instrText>
        </w:r>
        <w:r w:rsidRPr="0000414C">
          <w:rPr>
            <w:rFonts w:ascii="Times New Roman" w:hAnsi="Times New Roman" w:cs="Times New Roman"/>
          </w:rPr>
          <w:fldChar w:fldCharType="separate"/>
        </w:r>
        <w:r w:rsidR="001E2119">
          <w:rPr>
            <w:rFonts w:ascii="Times New Roman" w:hAnsi="Times New Roman" w:cs="Times New Roman"/>
            <w:noProof/>
          </w:rPr>
          <w:t>35</w:t>
        </w:r>
        <w:r w:rsidRPr="0000414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A0CB3" w14:textId="77777777" w:rsidR="00CA0626" w:rsidRDefault="00CA0626" w:rsidP="004E27E6">
      <w:pPr>
        <w:spacing w:after="0" w:line="240" w:lineRule="auto"/>
      </w:pPr>
      <w:r>
        <w:separator/>
      </w:r>
    </w:p>
  </w:footnote>
  <w:footnote w:type="continuationSeparator" w:id="0">
    <w:p w14:paraId="66C18D52" w14:textId="77777777" w:rsidR="00CA0626" w:rsidRDefault="00CA0626" w:rsidP="004E27E6">
      <w:pPr>
        <w:spacing w:after="0" w:line="240" w:lineRule="auto"/>
      </w:pPr>
      <w:r>
        <w:continuationSeparator/>
      </w:r>
    </w:p>
  </w:footnote>
  <w:footnote w:id="1">
    <w:p w14:paraId="16440423" w14:textId="77777777" w:rsidR="00CA0626" w:rsidRPr="000A6B7F" w:rsidRDefault="00CA0626" w:rsidP="00270292">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14:paraId="4A5F600C" w14:textId="77777777" w:rsidR="00CA0626" w:rsidRPr="00804BC8" w:rsidRDefault="00CA0626" w:rsidP="00270292">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14:paraId="47F48214" w14:textId="77777777" w:rsidR="00CA0626" w:rsidRDefault="00CA0626" w:rsidP="00270292">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AF818" w14:textId="77777777" w:rsidR="00CA0626" w:rsidRDefault="00CA0626" w:rsidP="00270292">
    <w:pPr>
      <w:pStyle w:val="Hlavika"/>
      <w:jc w:val="right"/>
      <w:rPr>
        <w:sz w:val="24"/>
        <w:szCs w:val="24"/>
      </w:rPr>
    </w:pPr>
    <w:r>
      <w:rPr>
        <w:sz w:val="24"/>
        <w:szCs w:val="24"/>
      </w:rPr>
      <w:t>Príloha č. 2</w:t>
    </w:r>
  </w:p>
  <w:p w14:paraId="1B0C8F48" w14:textId="77777777" w:rsidR="00CA0626" w:rsidRPr="00EB59C8" w:rsidRDefault="00CA0626" w:rsidP="00270292">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DF944" w14:textId="77777777" w:rsidR="00CA0626" w:rsidRPr="0024067A" w:rsidRDefault="00CA0626">
    <w:pPr>
      <w:pStyle w:val="Hlavika"/>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8C3E0" w14:textId="77777777" w:rsidR="00CA0626" w:rsidRPr="000A15AE" w:rsidRDefault="00CA0626" w:rsidP="00270292">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67155"/>
    <w:multiLevelType w:val="hybridMultilevel"/>
    <w:tmpl w:val="9480994A"/>
    <w:lvl w:ilvl="0" w:tplc="041B0001">
      <w:start w:val="69"/>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F077D3D"/>
    <w:multiLevelType w:val="hybridMultilevel"/>
    <w:tmpl w:val="3552E9A0"/>
    <w:lvl w:ilvl="0" w:tplc="65409DAE">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5044D"/>
    <w:multiLevelType w:val="hybridMultilevel"/>
    <w:tmpl w:val="58BA5DD8"/>
    <w:lvl w:ilvl="0" w:tplc="8CFC3CAE">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D780728"/>
    <w:multiLevelType w:val="hybridMultilevel"/>
    <w:tmpl w:val="45B8373E"/>
    <w:lvl w:ilvl="0" w:tplc="BF78CEC8">
      <w:start w:val="1"/>
      <w:numFmt w:val="upp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11B26C2"/>
    <w:multiLevelType w:val="hybridMultilevel"/>
    <w:tmpl w:val="47BE9CEE"/>
    <w:lvl w:ilvl="0" w:tplc="417C9364">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A573D3"/>
    <w:multiLevelType w:val="hybridMultilevel"/>
    <w:tmpl w:val="969A3434"/>
    <w:lvl w:ilvl="0" w:tplc="90AEF80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5"/>
  </w:num>
  <w:num w:numId="2">
    <w:abstractNumId w:val="11"/>
  </w:num>
  <w:num w:numId="3">
    <w:abstractNumId w:val="3"/>
  </w:num>
  <w:num w:numId="4">
    <w:abstractNumId w:val="7"/>
  </w:num>
  <w:num w:numId="5">
    <w:abstractNumId w:val="0"/>
  </w:num>
  <w:num w:numId="6">
    <w:abstractNumId w:val="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174"/>
    <w:rsid w:val="0000414C"/>
    <w:rsid w:val="00006CD4"/>
    <w:rsid w:val="00011EAA"/>
    <w:rsid w:val="00020DD3"/>
    <w:rsid w:val="000230A8"/>
    <w:rsid w:val="00025A66"/>
    <w:rsid w:val="0004471D"/>
    <w:rsid w:val="00047A4C"/>
    <w:rsid w:val="00047DF9"/>
    <w:rsid w:val="00051EBD"/>
    <w:rsid w:val="000649EA"/>
    <w:rsid w:val="00081755"/>
    <w:rsid w:val="00081F04"/>
    <w:rsid w:val="000955E2"/>
    <w:rsid w:val="000956CD"/>
    <w:rsid w:val="000A1A42"/>
    <w:rsid w:val="000A2202"/>
    <w:rsid w:val="000A766D"/>
    <w:rsid w:val="000B1DD9"/>
    <w:rsid w:val="000B3566"/>
    <w:rsid w:val="000B4F01"/>
    <w:rsid w:val="000C6EA0"/>
    <w:rsid w:val="000E0D76"/>
    <w:rsid w:val="000E5B7C"/>
    <w:rsid w:val="000E7B44"/>
    <w:rsid w:val="00103032"/>
    <w:rsid w:val="0011244E"/>
    <w:rsid w:val="00121330"/>
    <w:rsid w:val="00124FE2"/>
    <w:rsid w:val="00133624"/>
    <w:rsid w:val="00134A75"/>
    <w:rsid w:val="00134EA9"/>
    <w:rsid w:val="0013557A"/>
    <w:rsid w:val="00137699"/>
    <w:rsid w:val="001567D1"/>
    <w:rsid w:val="001600AA"/>
    <w:rsid w:val="001637A3"/>
    <w:rsid w:val="001A72E0"/>
    <w:rsid w:val="001B2740"/>
    <w:rsid w:val="001C21B6"/>
    <w:rsid w:val="001C2DF8"/>
    <w:rsid w:val="001D0833"/>
    <w:rsid w:val="001D4C04"/>
    <w:rsid w:val="001E2119"/>
    <w:rsid w:val="001E271C"/>
    <w:rsid w:val="001F0AB2"/>
    <w:rsid w:val="001F1FE4"/>
    <w:rsid w:val="001F27AD"/>
    <w:rsid w:val="001F69A6"/>
    <w:rsid w:val="001F7E2A"/>
    <w:rsid w:val="002003BB"/>
    <w:rsid w:val="002017DA"/>
    <w:rsid w:val="002153FB"/>
    <w:rsid w:val="00243DE2"/>
    <w:rsid w:val="00245833"/>
    <w:rsid w:val="0024666F"/>
    <w:rsid w:val="002531C3"/>
    <w:rsid w:val="00253D78"/>
    <w:rsid w:val="002658D6"/>
    <w:rsid w:val="00270292"/>
    <w:rsid w:val="002747DE"/>
    <w:rsid w:val="00285831"/>
    <w:rsid w:val="002867F3"/>
    <w:rsid w:val="002937A2"/>
    <w:rsid w:val="002B1C79"/>
    <w:rsid w:val="002B2355"/>
    <w:rsid w:val="002B3564"/>
    <w:rsid w:val="002B6D9B"/>
    <w:rsid w:val="002C4639"/>
    <w:rsid w:val="002C68B0"/>
    <w:rsid w:val="002D1BE1"/>
    <w:rsid w:val="002E52C2"/>
    <w:rsid w:val="002F2227"/>
    <w:rsid w:val="002F3E87"/>
    <w:rsid w:val="002F79E3"/>
    <w:rsid w:val="00304373"/>
    <w:rsid w:val="00305757"/>
    <w:rsid w:val="003114D7"/>
    <w:rsid w:val="00311DE5"/>
    <w:rsid w:val="003140CB"/>
    <w:rsid w:val="00314F9A"/>
    <w:rsid w:val="003227A0"/>
    <w:rsid w:val="003254CC"/>
    <w:rsid w:val="003263D1"/>
    <w:rsid w:val="00355CA6"/>
    <w:rsid w:val="00372AB6"/>
    <w:rsid w:val="003878D3"/>
    <w:rsid w:val="00395A13"/>
    <w:rsid w:val="003A03B3"/>
    <w:rsid w:val="003A2913"/>
    <w:rsid w:val="003E0653"/>
    <w:rsid w:val="003E65DF"/>
    <w:rsid w:val="003E746A"/>
    <w:rsid w:val="00400FA0"/>
    <w:rsid w:val="004029C7"/>
    <w:rsid w:val="004134F0"/>
    <w:rsid w:val="00414957"/>
    <w:rsid w:val="00437C18"/>
    <w:rsid w:val="00453468"/>
    <w:rsid w:val="00454C66"/>
    <w:rsid w:val="00456BFA"/>
    <w:rsid w:val="0046567B"/>
    <w:rsid w:val="00472451"/>
    <w:rsid w:val="0049087A"/>
    <w:rsid w:val="004A2BF5"/>
    <w:rsid w:val="004A477F"/>
    <w:rsid w:val="004B0ACE"/>
    <w:rsid w:val="004B27A9"/>
    <w:rsid w:val="004C540A"/>
    <w:rsid w:val="004D0708"/>
    <w:rsid w:val="004D14C5"/>
    <w:rsid w:val="004D2D01"/>
    <w:rsid w:val="004E1457"/>
    <w:rsid w:val="004E27E6"/>
    <w:rsid w:val="004E416E"/>
    <w:rsid w:val="004E5639"/>
    <w:rsid w:val="004F3C17"/>
    <w:rsid w:val="00503D52"/>
    <w:rsid w:val="00507D6D"/>
    <w:rsid w:val="005125DD"/>
    <w:rsid w:val="005564D1"/>
    <w:rsid w:val="005643D1"/>
    <w:rsid w:val="00570B4F"/>
    <w:rsid w:val="00571C39"/>
    <w:rsid w:val="005731C6"/>
    <w:rsid w:val="00582B88"/>
    <w:rsid w:val="00585F5D"/>
    <w:rsid w:val="005862DA"/>
    <w:rsid w:val="00593A8F"/>
    <w:rsid w:val="00593B32"/>
    <w:rsid w:val="005B51C0"/>
    <w:rsid w:val="005D38B4"/>
    <w:rsid w:val="005D5B19"/>
    <w:rsid w:val="006046E7"/>
    <w:rsid w:val="006074F3"/>
    <w:rsid w:val="00611FB1"/>
    <w:rsid w:val="00615942"/>
    <w:rsid w:val="0062252A"/>
    <w:rsid w:val="00624406"/>
    <w:rsid w:val="0063050B"/>
    <w:rsid w:val="00632254"/>
    <w:rsid w:val="00635DA5"/>
    <w:rsid w:val="00657854"/>
    <w:rsid w:val="00667199"/>
    <w:rsid w:val="006901CF"/>
    <w:rsid w:val="006A44B9"/>
    <w:rsid w:val="006B13B4"/>
    <w:rsid w:val="006C410D"/>
    <w:rsid w:val="006C7A6C"/>
    <w:rsid w:val="006D012B"/>
    <w:rsid w:val="006E2DD5"/>
    <w:rsid w:val="006E7157"/>
    <w:rsid w:val="006F0681"/>
    <w:rsid w:val="006F14DD"/>
    <w:rsid w:val="006F3271"/>
    <w:rsid w:val="006F46CF"/>
    <w:rsid w:val="006F477B"/>
    <w:rsid w:val="00702730"/>
    <w:rsid w:val="00702A86"/>
    <w:rsid w:val="00705674"/>
    <w:rsid w:val="007062B4"/>
    <w:rsid w:val="00712D08"/>
    <w:rsid w:val="00733530"/>
    <w:rsid w:val="007348B2"/>
    <w:rsid w:val="00747FE5"/>
    <w:rsid w:val="00751FCE"/>
    <w:rsid w:val="00756D79"/>
    <w:rsid w:val="00772C1C"/>
    <w:rsid w:val="00781695"/>
    <w:rsid w:val="00786EFE"/>
    <w:rsid w:val="007953D2"/>
    <w:rsid w:val="007B7272"/>
    <w:rsid w:val="007C32E9"/>
    <w:rsid w:val="007D3ECB"/>
    <w:rsid w:val="007F3F16"/>
    <w:rsid w:val="007F4BD0"/>
    <w:rsid w:val="007F7668"/>
    <w:rsid w:val="00807C51"/>
    <w:rsid w:val="00815489"/>
    <w:rsid w:val="00822649"/>
    <w:rsid w:val="008337D0"/>
    <w:rsid w:val="00837551"/>
    <w:rsid w:val="008448B4"/>
    <w:rsid w:val="00847ABE"/>
    <w:rsid w:val="0085260F"/>
    <w:rsid w:val="0086158D"/>
    <w:rsid w:val="008634F3"/>
    <w:rsid w:val="00865802"/>
    <w:rsid w:val="0089610A"/>
    <w:rsid w:val="008A14F7"/>
    <w:rsid w:val="008A1733"/>
    <w:rsid w:val="008A20DA"/>
    <w:rsid w:val="008A24CC"/>
    <w:rsid w:val="008A33E6"/>
    <w:rsid w:val="008A7835"/>
    <w:rsid w:val="008B19E0"/>
    <w:rsid w:val="008B452B"/>
    <w:rsid w:val="008C3983"/>
    <w:rsid w:val="008D5505"/>
    <w:rsid w:val="008E0C2D"/>
    <w:rsid w:val="008E5CAC"/>
    <w:rsid w:val="009022E6"/>
    <w:rsid w:val="00902776"/>
    <w:rsid w:val="00910E5F"/>
    <w:rsid w:val="00915C42"/>
    <w:rsid w:val="00920130"/>
    <w:rsid w:val="00923F5E"/>
    <w:rsid w:val="00927078"/>
    <w:rsid w:val="009565D5"/>
    <w:rsid w:val="00960ED6"/>
    <w:rsid w:val="00961411"/>
    <w:rsid w:val="00965E2A"/>
    <w:rsid w:val="00970771"/>
    <w:rsid w:val="009766F6"/>
    <w:rsid w:val="009925FC"/>
    <w:rsid w:val="00992BA4"/>
    <w:rsid w:val="0099344F"/>
    <w:rsid w:val="00996630"/>
    <w:rsid w:val="009C31C1"/>
    <w:rsid w:val="009D7449"/>
    <w:rsid w:val="009E35A6"/>
    <w:rsid w:val="009E588D"/>
    <w:rsid w:val="009F6435"/>
    <w:rsid w:val="009F789A"/>
    <w:rsid w:val="00A01174"/>
    <w:rsid w:val="00A01653"/>
    <w:rsid w:val="00A03E26"/>
    <w:rsid w:val="00A04477"/>
    <w:rsid w:val="00A0699E"/>
    <w:rsid w:val="00A06C11"/>
    <w:rsid w:val="00A22DEB"/>
    <w:rsid w:val="00A258EE"/>
    <w:rsid w:val="00A33202"/>
    <w:rsid w:val="00A333B7"/>
    <w:rsid w:val="00A47230"/>
    <w:rsid w:val="00A51B47"/>
    <w:rsid w:val="00A570FC"/>
    <w:rsid w:val="00A57972"/>
    <w:rsid w:val="00A57E63"/>
    <w:rsid w:val="00A614FF"/>
    <w:rsid w:val="00A62FBA"/>
    <w:rsid w:val="00A635CE"/>
    <w:rsid w:val="00A656A1"/>
    <w:rsid w:val="00A71CC5"/>
    <w:rsid w:val="00A72662"/>
    <w:rsid w:val="00A85915"/>
    <w:rsid w:val="00A876DD"/>
    <w:rsid w:val="00A9312E"/>
    <w:rsid w:val="00A94B71"/>
    <w:rsid w:val="00A963FD"/>
    <w:rsid w:val="00AA1BBB"/>
    <w:rsid w:val="00AA3073"/>
    <w:rsid w:val="00AA3296"/>
    <w:rsid w:val="00AB704F"/>
    <w:rsid w:val="00AC2320"/>
    <w:rsid w:val="00AE4982"/>
    <w:rsid w:val="00AF7426"/>
    <w:rsid w:val="00B063D3"/>
    <w:rsid w:val="00B11FBA"/>
    <w:rsid w:val="00B1486B"/>
    <w:rsid w:val="00B27EFC"/>
    <w:rsid w:val="00B40C32"/>
    <w:rsid w:val="00B43506"/>
    <w:rsid w:val="00B44A0A"/>
    <w:rsid w:val="00B47956"/>
    <w:rsid w:val="00B7644D"/>
    <w:rsid w:val="00B944F0"/>
    <w:rsid w:val="00BA29BE"/>
    <w:rsid w:val="00BA4A49"/>
    <w:rsid w:val="00BB1EB5"/>
    <w:rsid w:val="00BB33CB"/>
    <w:rsid w:val="00BC4813"/>
    <w:rsid w:val="00BC74B5"/>
    <w:rsid w:val="00BD5871"/>
    <w:rsid w:val="00BE3D6A"/>
    <w:rsid w:val="00BF4035"/>
    <w:rsid w:val="00C03E8E"/>
    <w:rsid w:val="00C04E93"/>
    <w:rsid w:val="00C176AD"/>
    <w:rsid w:val="00C23650"/>
    <w:rsid w:val="00C34E3B"/>
    <w:rsid w:val="00C357E2"/>
    <w:rsid w:val="00C36E2C"/>
    <w:rsid w:val="00C506B9"/>
    <w:rsid w:val="00C802EF"/>
    <w:rsid w:val="00C83E1F"/>
    <w:rsid w:val="00CA0626"/>
    <w:rsid w:val="00CA06FA"/>
    <w:rsid w:val="00CA518F"/>
    <w:rsid w:val="00CB1D0A"/>
    <w:rsid w:val="00CB4EE5"/>
    <w:rsid w:val="00CC06CE"/>
    <w:rsid w:val="00CC3173"/>
    <w:rsid w:val="00CD02BB"/>
    <w:rsid w:val="00CD3475"/>
    <w:rsid w:val="00CF3AA1"/>
    <w:rsid w:val="00D03EB6"/>
    <w:rsid w:val="00D06E81"/>
    <w:rsid w:val="00D13146"/>
    <w:rsid w:val="00D26517"/>
    <w:rsid w:val="00D3356C"/>
    <w:rsid w:val="00D51AC8"/>
    <w:rsid w:val="00D60BE7"/>
    <w:rsid w:val="00D80157"/>
    <w:rsid w:val="00D8705D"/>
    <w:rsid w:val="00D87F72"/>
    <w:rsid w:val="00DA0E33"/>
    <w:rsid w:val="00DA41A6"/>
    <w:rsid w:val="00DE0858"/>
    <w:rsid w:val="00DE2C0B"/>
    <w:rsid w:val="00DF10ED"/>
    <w:rsid w:val="00DF1896"/>
    <w:rsid w:val="00DF377E"/>
    <w:rsid w:val="00DF4342"/>
    <w:rsid w:val="00E017DB"/>
    <w:rsid w:val="00E02776"/>
    <w:rsid w:val="00E074C0"/>
    <w:rsid w:val="00E16CDA"/>
    <w:rsid w:val="00E32BAB"/>
    <w:rsid w:val="00E4375A"/>
    <w:rsid w:val="00E44676"/>
    <w:rsid w:val="00E5202D"/>
    <w:rsid w:val="00E919EB"/>
    <w:rsid w:val="00E94A10"/>
    <w:rsid w:val="00E96556"/>
    <w:rsid w:val="00EC4F34"/>
    <w:rsid w:val="00EF1019"/>
    <w:rsid w:val="00EF1F19"/>
    <w:rsid w:val="00F02FFF"/>
    <w:rsid w:val="00F03FAF"/>
    <w:rsid w:val="00F12F82"/>
    <w:rsid w:val="00F230E2"/>
    <w:rsid w:val="00F324FD"/>
    <w:rsid w:val="00F43609"/>
    <w:rsid w:val="00F463D2"/>
    <w:rsid w:val="00F55B2B"/>
    <w:rsid w:val="00F76F56"/>
    <w:rsid w:val="00F8439E"/>
    <w:rsid w:val="00FB3FF6"/>
    <w:rsid w:val="00FB4C29"/>
    <w:rsid w:val="00FC1B5D"/>
    <w:rsid w:val="00FE26E4"/>
    <w:rsid w:val="00FF3B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83FE3BB"/>
  <w15:docId w15:val="{EA470622-43D8-4756-9AB5-FEC9927A2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0567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A01174"/>
  </w:style>
  <w:style w:type="paragraph" w:styleId="Odsekzoznamu">
    <w:name w:val="List Paragraph"/>
    <w:basedOn w:val="Normlny"/>
    <w:uiPriority w:val="34"/>
    <w:qFormat/>
    <w:rsid w:val="009E588D"/>
    <w:pPr>
      <w:widowControl w:val="0"/>
      <w:autoSpaceDE w:val="0"/>
      <w:autoSpaceDN w:val="0"/>
      <w:spacing w:before="100" w:after="0" w:line="240" w:lineRule="auto"/>
      <w:ind w:left="388" w:right="103" w:hanging="284"/>
    </w:pPr>
    <w:rPr>
      <w:rFonts w:ascii="TeX Gyre Bonum" w:eastAsia="TeX Gyre Bonum" w:hAnsi="TeX Gyre Bonum" w:cs="TeX Gyre Bonum"/>
    </w:rPr>
  </w:style>
  <w:style w:type="paragraph" w:customStyle="1" w:styleId="Default">
    <w:name w:val="Default"/>
    <w:rsid w:val="00454C66"/>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DE2C0B"/>
    <w:rPr>
      <w:sz w:val="16"/>
      <w:szCs w:val="16"/>
    </w:rPr>
  </w:style>
  <w:style w:type="paragraph" w:styleId="Textkomentra">
    <w:name w:val="annotation text"/>
    <w:basedOn w:val="Normlny"/>
    <w:link w:val="TextkomentraChar"/>
    <w:uiPriority w:val="99"/>
    <w:unhideWhenUsed/>
    <w:rsid w:val="00DE2C0B"/>
    <w:pPr>
      <w:spacing w:line="240" w:lineRule="auto"/>
    </w:pPr>
    <w:rPr>
      <w:sz w:val="20"/>
      <w:szCs w:val="20"/>
    </w:rPr>
  </w:style>
  <w:style w:type="character" w:customStyle="1" w:styleId="TextkomentraChar">
    <w:name w:val="Text komentára Char"/>
    <w:basedOn w:val="Predvolenpsmoodseku"/>
    <w:link w:val="Textkomentra"/>
    <w:uiPriority w:val="99"/>
    <w:rsid w:val="00DE2C0B"/>
    <w:rPr>
      <w:sz w:val="20"/>
      <w:szCs w:val="20"/>
    </w:rPr>
  </w:style>
  <w:style w:type="paragraph" w:styleId="Predmetkomentra">
    <w:name w:val="annotation subject"/>
    <w:basedOn w:val="Textkomentra"/>
    <w:next w:val="Textkomentra"/>
    <w:link w:val="PredmetkomentraChar"/>
    <w:uiPriority w:val="99"/>
    <w:semiHidden/>
    <w:unhideWhenUsed/>
    <w:rsid w:val="00DE2C0B"/>
    <w:rPr>
      <w:b/>
      <w:bCs/>
    </w:rPr>
  </w:style>
  <w:style w:type="character" w:customStyle="1" w:styleId="PredmetkomentraChar">
    <w:name w:val="Predmet komentára Char"/>
    <w:basedOn w:val="TextkomentraChar"/>
    <w:link w:val="Predmetkomentra"/>
    <w:uiPriority w:val="99"/>
    <w:semiHidden/>
    <w:rsid w:val="00DE2C0B"/>
    <w:rPr>
      <w:b/>
      <w:bCs/>
      <w:sz w:val="20"/>
      <w:szCs w:val="20"/>
    </w:rPr>
  </w:style>
  <w:style w:type="paragraph" w:styleId="Textbubliny">
    <w:name w:val="Balloon Text"/>
    <w:basedOn w:val="Normlny"/>
    <w:link w:val="TextbublinyChar"/>
    <w:uiPriority w:val="99"/>
    <w:semiHidden/>
    <w:unhideWhenUsed/>
    <w:rsid w:val="00DE2C0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E2C0B"/>
    <w:rPr>
      <w:rFonts w:ascii="Segoe UI" w:hAnsi="Segoe UI" w:cs="Segoe UI"/>
      <w:sz w:val="18"/>
      <w:szCs w:val="18"/>
    </w:rPr>
  </w:style>
  <w:style w:type="character" w:customStyle="1" w:styleId="ui-provider">
    <w:name w:val="ui-provider"/>
    <w:basedOn w:val="Predvolenpsmoodseku"/>
    <w:rsid w:val="00A963FD"/>
  </w:style>
  <w:style w:type="paragraph" w:styleId="Revzia">
    <w:name w:val="Revision"/>
    <w:hidden/>
    <w:uiPriority w:val="99"/>
    <w:semiHidden/>
    <w:rsid w:val="00A656A1"/>
    <w:pPr>
      <w:spacing w:after="0" w:line="240" w:lineRule="auto"/>
    </w:pPr>
  </w:style>
  <w:style w:type="character" w:styleId="Zstupntext">
    <w:name w:val="Placeholder Text"/>
    <w:basedOn w:val="Predvolenpsmoodseku"/>
    <w:uiPriority w:val="99"/>
    <w:semiHidden/>
    <w:rsid w:val="00B063D3"/>
    <w:rPr>
      <w:rFonts w:ascii="Times New Roman" w:hAnsi="Times New Roman"/>
      <w:color w:val="808080"/>
    </w:rPr>
  </w:style>
  <w:style w:type="paragraph" w:styleId="Hlavika">
    <w:name w:val="header"/>
    <w:basedOn w:val="Normlny"/>
    <w:link w:val="HlavikaChar"/>
    <w:uiPriority w:val="99"/>
    <w:unhideWhenUsed/>
    <w:rsid w:val="004E27E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E27E6"/>
  </w:style>
  <w:style w:type="paragraph" w:styleId="Pta">
    <w:name w:val="footer"/>
    <w:basedOn w:val="Normlny"/>
    <w:link w:val="PtaChar"/>
    <w:uiPriority w:val="99"/>
    <w:unhideWhenUsed/>
    <w:rsid w:val="004E27E6"/>
    <w:pPr>
      <w:tabs>
        <w:tab w:val="center" w:pos="4536"/>
        <w:tab w:val="right" w:pos="9072"/>
      </w:tabs>
      <w:spacing w:after="0" w:line="240" w:lineRule="auto"/>
    </w:pPr>
  </w:style>
  <w:style w:type="character" w:customStyle="1" w:styleId="PtaChar">
    <w:name w:val="Päta Char"/>
    <w:basedOn w:val="Predvolenpsmoodseku"/>
    <w:link w:val="Pta"/>
    <w:uiPriority w:val="99"/>
    <w:rsid w:val="004E27E6"/>
  </w:style>
  <w:style w:type="table" w:customStyle="1" w:styleId="Mriekatabuky1">
    <w:name w:val="Mriežka tabuľky1"/>
    <w:basedOn w:val="Normlnatabuka"/>
    <w:next w:val="Mriekatabuky"/>
    <w:uiPriority w:val="59"/>
    <w:rsid w:val="008C3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8C3983"/>
    <w:rPr>
      <w:color w:val="0000FF" w:themeColor="hyperlink"/>
      <w:u w:val="single"/>
    </w:rPr>
  </w:style>
  <w:style w:type="table" w:styleId="Mriekatabuky">
    <w:name w:val="Table Grid"/>
    <w:basedOn w:val="Normlnatabuka"/>
    <w:uiPriority w:val="59"/>
    <w:rsid w:val="008C3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270292"/>
    <w:rPr>
      <w:rFonts w:cs="Times New Roman"/>
    </w:rPr>
  </w:style>
  <w:style w:type="paragraph" w:styleId="Textpoznmkypodiarou">
    <w:name w:val="footnote text"/>
    <w:basedOn w:val="Normlny"/>
    <w:link w:val="TextpoznmkypodiarouChar"/>
    <w:uiPriority w:val="99"/>
    <w:semiHidden/>
    <w:unhideWhenUsed/>
    <w:rsid w:val="0027029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70292"/>
    <w:rPr>
      <w:sz w:val="20"/>
      <w:szCs w:val="20"/>
    </w:rPr>
  </w:style>
  <w:style w:type="character" w:styleId="Odkaznapoznmkupodiarou">
    <w:name w:val="footnote reference"/>
    <w:basedOn w:val="Predvolenpsmoodseku"/>
    <w:uiPriority w:val="99"/>
    <w:semiHidden/>
    <w:unhideWhenUsed/>
    <w:rsid w:val="00270292"/>
    <w:rPr>
      <w:vertAlign w:val="superscript"/>
    </w:rPr>
  </w:style>
  <w:style w:type="paragraph" w:customStyle="1" w:styleId="gmail-m-1648484718305530482msolistparagraph">
    <w:name w:val="gmail-m_-1648484718305530482msolistparagraph"/>
    <w:basedOn w:val="Normlny"/>
    <w:rsid w:val="00270292"/>
    <w:pPr>
      <w:spacing w:before="100" w:beforeAutospacing="1" w:after="100" w:afterAutospacing="1" w:line="240" w:lineRule="auto"/>
    </w:pPr>
    <w:rPr>
      <w:rFonts w:ascii="Calibri" w:hAnsi="Calibri" w:cs="Calibri"/>
      <w:lang w:eastAsia="sk-SK"/>
    </w:rPr>
  </w:style>
  <w:style w:type="paragraph" w:styleId="Bezriadkovania">
    <w:name w:val="No Spacing"/>
    <w:uiPriority w:val="1"/>
    <w:qFormat/>
    <w:rsid w:val="00B148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845985">
      <w:bodyDiv w:val="1"/>
      <w:marLeft w:val="0"/>
      <w:marRight w:val="0"/>
      <w:marTop w:val="0"/>
      <w:marBottom w:val="0"/>
      <w:divBdr>
        <w:top w:val="none" w:sz="0" w:space="0" w:color="auto"/>
        <w:left w:val="none" w:sz="0" w:space="0" w:color="auto"/>
        <w:bottom w:val="none" w:sz="0" w:space="0" w:color="auto"/>
        <w:right w:val="none" w:sz="0" w:space="0" w:color="auto"/>
      </w:divBdr>
      <w:divsChild>
        <w:div w:id="1241060411">
          <w:marLeft w:val="0"/>
          <w:marRight w:val="0"/>
          <w:marTop w:val="0"/>
          <w:marBottom w:val="0"/>
          <w:divBdr>
            <w:top w:val="none" w:sz="0" w:space="0" w:color="auto"/>
            <w:left w:val="none" w:sz="0" w:space="0" w:color="auto"/>
            <w:bottom w:val="none" w:sz="0" w:space="0" w:color="auto"/>
            <w:right w:val="none" w:sz="0" w:space="0" w:color="auto"/>
          </w:divBdr>
        </w:div>
        <w:div w:id="181406675">
          <w:marLeft w:val="0"/>
          <w:marRight w:val="0"/>
          <w:marTop w:val="0"/>
          <w:marBottom w:val="0"/>
          <w:divBdr>
            <w:top w:val="none" w:sz="0" w:space="0" w:color="auto"/>
            <w:left w:val="none" w:sz="0" w:space="0" w:color="auto"/>
            <w:bottom w:val="none" w:sz="0" w:space="0" w:color="auto"/>
            <w:right w:val="none" w:sz="0" w:space="0" w:color="auto"/>
          </w:divBdr>
          <w:divsChild>
            <w:div w:id="410588681">
              <w:marLeft w:val="0"/>
              <w:marRight w:val="0"/>
              <w:marTop w:val="0"/>
              <w:marBottom w:val="0"/>
              <w:divBdr>
                <w:top w:val="none" w:sz="0" w:space="0" w:color="auto"/>
                <w:left w:val="none" w:sz="0" w:space="0" w:color="auto"/>
                <w:bottom w:val="none" w:sz="0" w:space="0" w:color="auto"/>
                <w:right w:val="none" w:sz="0" w:space="0" w:color="auto"/>
              </w:divBdr>
            </w:div>
            <w:div w:id="140241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34851">
      <w:bodyDiv w:val="1"/>
      <w:marLeft w:val="0"/>
      <w:marRight w:val="0"/>
      <w:marTop w:val="0"/>
      <w:marBottom w:val="0"/>
      <w:divBdr>
        <w:top w:val="none" w:sz="0" w:space="0" w:color="auto"/>
        <w:left w:val="none" w:sz="0" w:space="0" w:color="auto"/>
        <w:bottom w:val="none" w:sz="0" w:space="0" w:color="auto"/>
        <w:right w:val="none" w:sz="0" w:space="0" w:color="auto"/>
      </w:divBdr>
      <w:divsChild>
        <w:div w:id="175573940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mhsr.sk/podnikatelske-prostredie/lepsia-regulacia/regulacne-zatazenie/kalkulacka-nakladov-regulac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ej.hirjak@mirri.gov.s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8f3e8e-668e-403e-8b03-a7b99d9de152" xsi:nil="true"/>
    <lcf76f155ced4ddcb4097134ff3c332f xmlns="66ea4f3c-1b3a-4b5b-a706-791d97ff50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C714705A8E4543B5ADBF8E150338ED" ma:contentTypeVersion="12" ma:contentTypeDescription="Create a new document." ma:contentTypeScope="" ma:versionID="ce13a9a6bb27f81c619f08f2f101179b">
  <xsd:schema xmlns:xsd="http://www.w3.org/2001/XMLSchema" xmlns:xs="http://www.w3.org/2001/XMLSchema" xmlns:p="http://schemas.microsoft.com/office/2006/metadata/properties" xmlns:ns2="66ea4f3c-1b3a-4b5b-a706-791d97ff5011" xmlns:ns3="e18f3e8e-668e-403e-8b03-a7b99d9de152" targetNamespace="http://schemas.microsoft.com/office/2006/metadata/properties" ma:root="true" ma:fieldsID="99df833ac340ca7c0830a24467ba3faa" ns2:_="" ns3:_="">
    <xsd:import namespace="66ea4f3c-1b3a-4b5b-a706-791d97ff5011"/>
    <xsd:import namespace="e18f3e8e-668e-403e-8b03-a7b99d9de1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a4f3c-1b3a-4b5b-a706-791d97ff5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3deb3c-b9f3-4fad-b534-fe0741e714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8f3e8e-668e-403e-8b03-a7b99d9de1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a04284-ec44-42c3-bcc5-15b3745380b5}" ma:internalName="TaxCatchAll" ma:showField="CatchAllData" ma:web="e18f3e8e-668e-403e-8b03-a7b99d9de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6DF5A-A779-4BFE-9139-3961DD016713}">
  <ds:schemaRefs>
    <ds:schemaRef ds:uri="http://schemas.microsoft.com/office/infopath/2007/PartnerControls"/>
    <ds:schemaRef ds:uri="http://purl.org/dc/dcmitype/"/>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elements/1.1/"/>
    <ds:schemaRef ds:uri="e18f3e8e-668e-403e-8b03-a7b99d9de152"/>
    <ds:schemaRef ds:uri="66ea4f3c-1b3a-4b5b-a706-791d97ff5011"/>
    <ds:schemaRef ds:uri="http://purl.org/dc/terms/"/>
  </ds:schemaRefs>
</ds:datastoreItem>
</file>

<file path=customXml/itemProps2.xml><?xml version="1.0" encoding="utf-8"?>
<ds:datastoreItem xmlns:ds="http://schemas.openxmlformats.org/officeDocument/2006/customXml" ds:itemID="{7A3A69FA-FFE8-4B3E-9781-D1626719D1C6}">
  <ds:schemaRefs>
    <ds:schemaRef ds:uri="http://schemas.microsoft.com/sharepoint/v3/contenttype/forms"/>
  </ds:schemaRefs>
</ds:datastoreItem>
</file>

<file path=customXml/itemProps3.xml><?xml version="1.0" encoding="utf-8"?>
<ds:datastoreItem xmlns:ds="http://schemas.openxmlformats.org/officeDocument/2006/customXml" ds:itemID="{8523A6A6-3C2E-47A4-869E-2453FC07A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a4f3c-1b3a-4b5b-a706-791d97ff5011"/>
    <ds:schemaRef ds:uri="e18f3e8e-668e-403e-8b03-a7b99d9de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AAFC52-E6AB-48F3-A44B-22BD43567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37</Pages>
  <Words>11325</Words>
  <Characters>64556</Characters>
  <Application>Microsoft Office Word</Application>
  <DocSecurity>0</DocSecurity>
  <Lines>537</Lines>
  <Paragraphs>151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Graňáková, Marcela</dc:creator>
  <cp:lastModifiedBy>Graňáková, Marcela</cp:lastModifiedBy>
  <cp:revision>8</cp:revision>
  <dcterms:created xsi:type="dcterms:W3CDTF">2024-12-16T11:38:00Z</dcterms:created>
  <dcterms:modified xsi:type="dcterms:W3CDTF">2024-12-19T09:14:00Z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0x010100C4C714705A8E4543B5ADBF8E150338ED</vt:lpwstr>
  </property>
  <property fmtid="{D5CDD505-2E9C-101B-9397-08002B2CF9AE}" pid="3" name="MediaServiceImageTags">
    <vt:lpwstr/>
  </property>
</Properties>
</file>