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F3BEF" w14:textId="77777777" w:rsidR="00920CA8" w:rsidRPr="00767634" w:rsidRDefault="00920CA8" w:rsidP="00920CA8">
      <w:pPr>
        <w:spacing w:after="0" w:line="240" w:lineRule="auto"/>
        <w:jc w:val="center"/>
        <w:rPr>
          <w:rFonts w:eastAsiaTheme="minorEastAsia" w:cs="Times New Roman"/>
          <w:b/>
          <w:bCs/>
          <w:sz w:val="24"/>
          <w:szCs w:val="24"/>
        </w:rPr>
      </w:pPr>
      <w:r w:rsidRPr="00767634">
        <w:rPr>
          <w:rFonts w:eastAsia="Times New Roman" w:cs="Times New Roman"/>
          <w:b/>
          <w:sz w:val="24"/>
          <w:szCs w:val="24"/>
        </w:rPr>
        <w:t>NÁRODNÁ</w:t>
      </w:r>
      <w:r w:rsidRPr="00767634">
        <w:rPr>
          <w:rFonts w:cs="Times New Roman"/>
          <w:b/>
          <w:bCs/>
          <w:sz w:val="24"/>
          <w:szCs w:val="24"/>
        </w:rPr>
        <w:t xml:space="preserve"> RADA SLOVENSKEJ REPUBLIKY</w:t>
      </w:r>
    </w:p>
    <w:p w14:paraId="5F3B116B" w14:textId="77777777" w:rsidR="00920CA8" w:rsidRPr="00767634" w:rsidRDefault="00920CA8" w:rsidP="00920CA8">
      <w:pPr>
        <w:keepNext/>
        <w:keepLines/>
        <w:pBdr>
          <w:bottom w:val="single" w:sz="4" w:space="1" w:color="auto"/>
        </w:pBdr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IX</w:t>
      </w:r>
      <w:r w:rsidRPr="00767634">
        <w:rPr>
          <w:rFonts w:cs="Times New Roman"/>
          <w:bCs/>
          <w:sz w:val="24"/>
          <w:szCs w:val="24"/>
        </w:rPr>
        <w:t>. volebné obdobie</w:t>
      </w:r>
    </w:p>
    <w:p w14:paraId="78182EA7" w14:textId="7E26E892" w:rsidR="00920CA8" w:rsidRPr="00767634" w:rsidRDefault="009B44CA" w:rsidP="00920CA8">
      <w:pPr>
        <w:spacing w:before="360" w:after="36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642</w:t>
      </w:r>
    </w:p>
    <w:p w14:paraId="52C2B560" w14:textId="77777777" w:rsidR="00920CA8" w:rsidRPr="00767634" w:rsidRDefault="00920CA8" w:rsidP="00920CA8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767634">
        <w:rPr>
          <w:rFonts w:eastAsia="Times New Roman" w:cs="Times New Roman"/>
          <w:b/>
          <w:sz w:val="24"/>
          <w:szCs w:val="24"/>
        </w:rPr>
        <w:t>VLÁDNY NÁVRH</w:t>
      </w:r>
    </w:p>
    <w:p w14:paraId="237B7DAB" w14:textId="77777777" w:rsidR="002F3D39" w:rsidRPr="00B77015" w:rsidRDefault="002F3D39" w:rsidP="0083568E">
      <w:pPr>
        <w:spacing w:after="0" w:line="240" w:lineRule="auto"/>
        <w:ind w:left="120"/>
        <w:rPr>
          <w:rFonts w:cs="Times New Roman"/>
          <w:sz w:val="24"/>
          <w:szCs w:val="24"/>
        </w:rPr>
      </w:pPr>
    </w:p>
    <w:p w14:paraId="6C38E633" w14:textId="77777777" w:rsidR="002516BD" w:rsidRPr="00B77015" w:rsidRDefault="002516BD" w:rsidP="0083568E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  <w:bookmarkStart w:id="0" w:name="predpis.typ"/>
      <w:r w:rsidRPr="00B77015">
        <w:rPr>
          <w:rFonts w:cs="Times New Roman"/>
          <w:b/>
          <w:color w:val="000000"/>
          <w:sz w:val="24"/>
          <w:szCs w:val="24"/>
        </w:rPr>
        <w:t xml:space="preserve"> ZÁKON </w:t>
      </w:r>
    </w:p>
    <w:bookmarkEnd w:id="0"/>
    <w:p w14:paraId="5DE4191A" w14:textId="77777777" w:rsidR="002516BD" w:rsidRPr="00B77015" w:rsidRDefault="002516BD" w:rsidP="0083568E">
      <w:pPr>
        <w:spacing w:after="0" w:line="240" w:lineRule="auto"/>
        <w:ind w:left="120"/>
        <w:rPr>
          <w:rFonts w:cs="Times New Roman"/>
          <w:sz w:val="24"/>
          <w:szCs w:val="24"/>
        </w:rPr>
      </w:pPr>
    </w:p>
    <w:p w14:paraId="12A3EDEA" w14:textId="24D79C5E" w:rsidR="002516BD" w:rsidRPr="0090399D" w:rsidRDefault="002516BD" w:rsidP="0083568E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  <w:bookmarkStart w:id="1" w:name="predpis.datum"/>
      <w:r w:rsidRPr="00B77015">
        <w:rPr>
          <w:rFonts w:cs="Times New Roman"/>
          <w:color w:val="494949"/>
          <w:sz w:val="24"/>
          <w:szCs w:val="24"/>
        </w:rPr>
        <w:t xml:space="preserve"> </w:t>
      </w:r>
      <w:r w:rsidRPr="0090399D">
        <w:rPr>
          <w:rFonts w:cs="Times New Roman"/>
          <w:sz w:val="24"/>
          <w:szCs w:val="24"/>
        </w:rPr>
        <w:t>z ...</w:t>
      </w:r>
      <w:r w:rsidR="005D5E08" w:rsidRPr="0090399D">
        <w:rPr>
          <w:rFonts w:cs="Times New Roman"/>
          <w:sz w:val="24"/>
          <w:szCs w:val="24"/>
        </w:rPr>
        <w:t xml:space="preserve"> </w:t>
      </w:r>
      <w:r w:rsidRPr="0090399D">
        <w:rPr>
          <w:rFonts w:cs="Times New Roman"/>
          <w:sz w:val="24"/>
          <w:szCs w:val="24"/>
        </w:rPr>
        <w:t xml:space="preserve">2025 </w:t>
      </w:r>
    </w:p>
    <w:bookmarkEnd w:id="1"/>
    <w:p w14:paraId="35EAD9F6" w14:textId="77777777" w:rsidR="002516BD" w:rsidRPr="00B77015" w:rsidRDefault="002516BD" w:rsidP="0083568E">
      <w:pPr>
        <w:spacing w:after="0" w:line="240" w:lineRule="auto"/>
        <w:ind w:left="120"/>
        <w:rPr>
          <w:rFonts w:cs="Times New Roman"/>
          <w:sz w:val="24"/>
          <w:szCs w:val="24"/>
        </w:rPr>
      </w:pPr>
    </w:p>
    <w:p w14:paraId="0DB895CD" w14:textId="48CB444C" w:rsidR="002516BD" w:rsidRDefault="002516BD" w:rsidP="00E635B6">
      <w:pPr>
        <w:pStyle w:val="Bezriadkovania"/>
        <w:jc w:val="center"/>
        <w:rPr>
          <w:b/>
        </w:rPr>
      </w:pPr>
      <w:bookmarkStart w:id="2" w:name="predpis.nadpis"/>
      <w:r w:rsidRPr="007E085C">
        <w:rPr>
          <w:b/>
        </w:rPr>
        <w:t xml:space="preserve">o podpore prioritných okresov </w:t>
      </w:r>
    </w:p>
    <w:p w14:paraId="2D10EB36" w14:textId="77777777" w:rsidR="007E085C" w:rsidRPr="007E085C" w:rsidRDefault="007E085C" w:rsidP="007E085C">
      <w:pPr>
        <w:pStyle w:val="Bezriadkovania"/>
        <w:jc w:val="center"/>
        <w:rPr>
          <w:b/>
        </w:rPr>
      </w:pPr>
    </w:p>
    <w:p w14:paraId="7D578E5E" w14:textId="3118B9D7" w:rsidR="002516BD" w:rsidRPr="00B77015" w:rsidRDefault="002516BD" w:rsidP="00AA558E">
      <w:pPr>
        <w:pStyle w:val="Bezriadkovania"/>
        <w:jc w:val="center"/>
        <w:rPr>
          <w:rFonts w:cs="Times New Roman"/>
          <w:sz w:val="24"/>
          <w:szCs w:val="24"/>
        </w:rPr>
      </w:pPr>
      <w:bookmarkStart w:id="3" w:name="predpis.text"/>
      <w:bookmarkEnd w:id="2"/>
      <w:r w:rsidRPr="0083568E">
        <w:rPr>
          <w:sz w:val="24"/>
          <w:szCs w:val="24"/>
        </w:rPr>
        <w:t>Národná rada Slovenskej republiky sa uzniesla na tomto zákone:</w:t>
      </w:r>
      <w:bookmarkEnd w:id="3"/>
    </w:p>
    <w:p w14:paraId="22FDB57E" w14:textId="77777777" w:rsidR="002516BD" w:rsidRPr="00B77015" w:rsidRDefault="002516BD" w:rsidP="0083568E">
      <w:pPr>
        <w:spacing w:after="0" w:line="240" w:lineRule="auto"/>
        <w:ind w:left="195"/>
        <w:rPr>
          <w:rFonts w:cs="Times New Roman"/>
          <w:color w:val="000000"/>
          <w:sz w:val="24"/>
          <w:szCs w:val="24"/>
        </w:rPr>
      </w:pPr>
      <w:bookmarkStart w:id="4" w:name="predpis.clanok-1.oznacenie"/>
    </w:p>
    <w:p w14:paraId="7A287AA9" w14:textId="098456AE" w:rsidR="002516BD" w:rsidRPr="0083568E" w:rsidRDefault="002516BD" w:rsidP="0083568E">
      <w:pPr>
        <w:spacing w:after="0" w:line="240" w:lineRule="auto"/>
        <w:ind w:left="195" w:firstLine="89"/>
        <w:jc w:val="center"/>
        <w:rPr>
          <w:rFonts w:cs="Times New Roman"/>
          <w:b/>
          <w:color w:val="000000"/>
          <w:sz w:val="24"/>
          <w:szCs w:val="24"/>
        </w:rPr>
      </w:pPr>
      <w:r w:rsidRPr="0083568E">
        <w:rPr>
          <w:rFonts w:cs="Times New Roman"/>
          <w:b/>
          <w:color w:val="000000"/>
          <w:sz w:val="24"/>
          <w:szCs w:val="24"/>
        </w:rPr>
        <w:t>Čl. I</w:t>
      </w:r>
    </w:p>
    <w:p w14:paraId="34FE0D14" w14:textId="77777777" w:rsidR="00AA31AD" w:rsidRPr="00B77015" w:rsidRDefault="00AA31AD" w:rsidP="0083568E">
      <w:pPr>
        <w:spacing w:after="0" w:line="240" w:lineRule="auto"/>
        <w:ind w:left="195" w:firstLine="89"/>
        <w:jc w:val="center"/>
        <w:rPr>
          <w:rFonts w:cs="Times New Roman"/>
          <w:sz w:val="24"/>
          <w:szCs w:val="24"/>
        </w:rPr>
      </w:pPr>
    </w:p>
    <w:p w14:paraId="7DF6A811" w14:textId="77777777" w:rsidR="002516BD" w:rsidRPr="00B77015" w:rsidRDefault="002516BD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  <w:bookmarkStart w:id="5" w:name="paragraf-1.oznacenie"/>
      <w:bookmarkEnd w:id="4"/>
      <w:r w:rsidRPr="00B77015">
        <w:rPr>
          <w:rFonts w:cs="Times New Roman"/>
          <w:b/>
          <w:color w:val="000000"/>
          <w:sz w:val="24"/>
          <w:szCs w:val="24"/>
        </w:rPr>
        <w:t xml:space="preserve"> § 1 </w:t>
      </w:r>
    </w:p>
    <w:p w14:paraId="7A9A8BFC" w14:textId="06ADDAB9" w:rsidR="002516BD" w:rsidRPr="00B77015" w:rsidRDefault="002516BD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6" w:name="paragraf-1.nadpis"/>
      <w:bookmarkEnd w:id="5"/>
      <w:r w:rsidRPr="00B77015">
        <w:rPr>
          <w:rFonts w:cs="Times New Roman"/>
          <w:b/>
          <w:color w:val="000000"/>
          <w:sz w:val="24"/>
          <w:szCs w:val="24"/>
        </w:rPr>
        <w:t xml:space="preserve"> Predmet úpravy </w:t>
      </w:r>
    </w:p>
    <w:p w14:paraId="56ACA2BA" w14:textId="77777777" w:rsidR="00AB2942" w:rsidRPr="00B77015" w:rsidRDefault="00AB2942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</w:p>
    <w:bookmarkEnd w:id="6"/>
    <w:p w14:paraId="15F92D79" w14:textId="1BC796B3" w:rsidR="002516BD" w:rsidRPr="00B77015" w:rsidRDefault="002516BD" w:rsidP="0083568E">
      <w:pPr>
        <w:spacing w:after="0" w:line="240" w:lineRule="auto"/>
        <w:ind w:left="346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7" w:name="paragraf-1.odsek-1.oznacenie"/>
      <w:bookmarkStart w:id="8" w:name="paragraf-1.odsek-1.text"/>
      <w:bookmarkEnd w:id="7"/>
      <w:r w:rsidRPr="00B77015">
        <w:rPr>
          <w:rFonts w:cs="Times New Roman"/>
          <w:color w:val="000000"/>
          <w:sz w:val="24"/>
          <w:szCs w:val="24"/>
        </w:rPr>
        <w:t xml:space="preserve">Tento zákon upravuje podmienky, systém a formy poskytovania podpory prioritným okresom. </w:t>
      </w:r>
      <w:bookmarkEnd w:id="8"/>
    </w:p>
    <w:p w14:paraId="1352363A" w14:textId="77777777" w:rsidR="002516BD" w:rsidRPr="00B77015" w:rsidRDefault="002516BD" w:rsidP="0083568E">
      <w:pPr>
        <w:spacing w:after="0" w:line="240" w:lineRule="auto"/>
        <w:ind w:left="346"/>
        <w:jc w:val="center"/>
        <w:rPr>
          <w:rFonts w:cs="Times New Roman"/>
          <w:color w:val="000000"/>
          <w:sz w:val="24"/>
          <w:szCs w:val="24"/>
        </w:rPr>
      </w:pPr>
    </w:p>
    <w:p w14:paraId="53F71C8C" w14:textId="77777777" w:rsidR="002516BD" w:rsidRPr="00B77015" w:rsidRDefault="002516BD" w:rsidP="0083568E">
      <w:pPr>
        <w:spacing w:after="0" w:line="240" w:lineRule="auto"/>
        <w:ind w:left="346"/>
        <w:jc w:val="center"/>
        <w:rPr>
          <w:rFonts w:cs="Times New Roman"/>
          <w:b/>
          <w:color w:val="000000"/>
          <w:sz w:val="24"/>
          <w:szCs w:val="24"/>
        </w:rPr>
      </w:pPr>
      <w:r w:rsidRPr="00B77015">
        <w:rPr>
          <w:rFonts w:cs="Times New Roman"/>
          <w:b/>
          <w:color w:val="000000"/>
          <w:sz w:val="24"/>
          <w:szCs w:val="24"/>
        </w:rPr>
        <w:t>§ 2</w:t>
      </w:r>
    </w:p>
    <w:p w14:paraId="4A0EF9A8" w14:textId="07B1B965" w:rsidR="002516BD" w:rsidRPr="00B77015" w:rsidRDefault="002516BD" w:rsidP="0083568E">
      <w:pPr>
        <w:spacing w:after="0" w:line="240" w:lineRule="auto"/>
        <w:ind w:left="346"/>
        <w:jc w:val="center"/>
        <w:rPr>
          <w:rFonts w:cs="Times New Roman"/>
          <w:b/>
          <w:color w:val="000000"/>
          <w:sz w:val="24"/>
          <w:szCs w:val="24"/>
        </w:rPr>
      </w:pPr>
      <w:r w:rsidRPr="00B77015">
        <w:rPr>
          <w:rFonts w:cs="Times New Roman"/>
          <w:b/>
          <w:color w:val="000000"/>
          <w:sz w:val="24"/>
          <w:szCs w:val="24"/>
        </w:rPr>
        <w:t>Vymedzenie základných pojmov</w:t>
      </w:r>
    </w:p>
    <w:p w14:paraId="482214C2" w14:textId="77777777" w:rsidR="00AA31AD" w:rsidRPr="00B77015" w:rsidRDefault="00AA31AD" w:rsidP="0083568E">
      <w:pPr>
        <w:spacing w:after="0" w:line="240" w:lineRule="auto"/>
        <w:ind w:left="346"/>
        <w:jc w:val="center"/>
        <w:rPr>
          <w:rFonts w:cs="Times New Roman"/>
          <w:b/>
          <w:color w:val="000000"/>
          <w:sz w:val="24"/>
          <w:szCs w:val="24"/>
        </w:rPr>
      </w:pPr>
    </w:p>
    <w:p w14:paraId="3B8C70DB" w14:textId="77777777" w:rsidR="00BD6678" w:rsidRPr="00B77015" w:rsidRDefault="00BD6678" w:rsidP="0083568E">
      <w:pPr>
        <w:spacing w:after="0" w:line="240" w:lineRule="auto"/>
        <w:ind w:left="346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Na účely tohto zákona sa rozumie</w:t>
      </w:r>
    </w:p>
    <w:p w14:paraId="15D25EB3" w14:textId="3FEAAA24" w:rsidR="002516BD" w:rsidRPr="00B77015" w:rsidRDefault="00D45DA3" w:rsidP="0083568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45DA3">
        <w:rPr>
          <w:rFonts w:cs="Times New Roman"/>
          <w:sz w:val="24"/>
          <w:szCs w:val="24"/>
        </w:rPr>
        <w:t>prioritným okresom okres</w:t>
      </w:r>
      <w:r w:rsidRPr="00427027">
        <w:rPr>
          <w:sz w:val="24"/>
          <w:szCs w:val="24"/>
        </w:rPr>
        <w:t xml:space="preserve">, ktorý je v zozname vybraných okresov na poradovom mieste určenom počtom prioritných </w:t>
      </w:r>
      <w:r w:rsidR="00EF4399" w:rsidRPr="00EF4399">
        <w:rPr>
          <w:sz w:val="24"/>
          <w:szCs w:val="24"/>
        </w:rPr>
        <w:t xml:space="preserve">okresov, ktorý ustanoví </w:t>
      </w:r>
      <w:r w:rsidR="00EF4399">
        <w:rPr>
          <w:sz w:val="24"/>
          <w:szCs w:val="24"/>
        </w:rPr>
        <w:t>všeobecne záväzný právny predpis</w:t>
      </w:r>
      <w:r w:rsidR="00EF4399" w:rsidRPr="00EF4399">
        <w:rPr>
          <w:sz w:val="24"/>
          <w:szCs w:val="24"/>
        </w:rPr>
        <w:t xml:space="preserve"> vydan</w:t>
      </w:r>
      <w:r w:rsidR="00EF4399">
        <w:rPr>
          <w:sz w:val="24"/>
          <w:szCs w:val="24"/>
        </w:rPr>
        <w:t>ý</w:t>
      </w:r>
      <w:r w:rsidRPr="00427027">
        <w:rPr>
          <w:sz w:val="24"/>
          <w:szCs w:val="24"/>
        </w:rPr>
        <w:t xml:space="preserve"> </w:t>
      </w:r>
      <w:r w:rsidRPr="00D45DA3">
        <w:rPr>
          <w:rFonts w:cs="Times New Roman"/>
          <w:sz w:val="24"/>
          <w:szCs w:val="24"/>
        </w:rPr>
        <w:t>Ministerstvom investícií, regionálneho rozvoja a informatizácie Slovenskej republiky (ďalej len „ministerstvo investícií“)</w:t>
      </w:r>
      <w:r w:rsidR="00AA31AD" w:rsidRPr="00B77015">
        <w:rPr>
          <w:rFonts w:cs="Times New Roman"/>
          <w:sz w:val="24"/>
          <w:szCs w:val="24"/>
        </w:rPr>
        <w:t>,</w:t>
      </w:r>
    </w:p>
    <w:p w14:paraId="1AC707AD" w14:textId="3C36795B" w:rsidR="00987A5C" w:rsidRPr="00B77015" w:rsidRDefault="00AA31AD" w:rsidP="00DE795B">
      <w:pPr>
        <w:pStyle w:val="Odsekzoznamu"/>
        <w:numPr>
          <w:ilvl w:val="0"/>
          <w:numId w:val="3"/>
        </w:numPr>
        <w:spacing w:before="120" w:after="120" w:line="264" w:lineRule="auto"/>
        <w:jc w:val="both"/>
        <w:rPr>
          <w:rStyle w:val="ui-provider"/>
          <w:rFonts w:cs="Times New Roman"/>
          <w:sz w:val="24"/>
          <w:szCs w:val="24"/>
        </w:rPr>
      </w:pPr>
      <w:r w:rsidRPr="00B77015">
        <w:rPr>
          <w:rFonts w:cs="Times New Roman"/>
          <w:sz w:val="24"/>
          <w:szCs w:val="24"/>
        </w:rPr>
        <w:t>z</w:t>
      </w:r>
      <w:r w:rsidR="004668D3" w:rsidRPr="00B77015">
        <w:rPr>
          <w:rFonts w:cs="Times New Roman"/>
          <w:sz w:val="24"/>
          <w:szCs w:val="24"/>
        </w:rPr>
        <w:t>oznam</w:t>
      </w:r>
      <w:r w:rsidR="00DE795B" w:rsidRPr="00B77015">
        <w:rPr>
          <w:rFonts w:cs="Times New Roman"/>
          <w:sz w:val="24"/>
          <w:szCs w:val="24"/>
        </w:rPr>
        <w:t>om</w:t>
      </w:r>
      <w:r w:rsidR="004668D3" w:rsidRPr="00B77015">
        <w:rPr>
          <w:rFonts w:cs="Times New Roman"/>
          <w:sz w:val="24"/>
          <w:szCs w:val="24"/>
        </w:rPr>
        <w:t xml:space="preserve"> </w:t>
      </w:r>
      <w:r w:rsidR="00B21D0B" w:rsidRPr="00B77015">
        <w:rPr>
          <w:rFonts w:cs="Times New Roman"/>
          <w:sz w:val="24"/>
          <w:szCs w:val="24"/>
        </w:rPr>
        <w:t xml:space="preserve">vybraných </w:t>
      </w:r>
      <w:r w:rsidR="00E80DBD" w:rsidRPr="00B77015">
        <w:rPr>
          <w:rFonts w:cs="Times New Roman"/>
          <w:sz w:val="24"/>
          <w:szCs w:val="24"/>
        </w:rPr>
        <w:t>okresov zoznam</w:t>
      </w:r>
      <w:r w:rsidR="00370129" w:rsidRPr="00B77015">
        <w:rPr>
          <w:rStyle w:val="ui-provider"/>
          <w:rFonts w:cs="Times New Roman"/>
          <w:sz w:val="24"/>
          <w:szCs w:val="24"/>
        </w:rPr>
        <w:t xml:space="preserve"> okres</w:t>
      </w:r>
      <w:r w:rsidR="00281C55" w:rsidRPr="00B77015">
        <w:rPr>
          <w:rStyle w:val="ui-provider"/>
          <w:rFonts w:cs="Times New Roman"/>
          <w:sz w:val="24"/>
          <w:szCs w:val="24"/>
        </w:rPr>
        <w:t>ov</w:t>
      </w:r>
      <w:r w:rsidR="00E80DBD" w:rsidRPr="00B77015">
        <w:rPr>
          <w:rStyle w:val="ui-provider"/>
          <w:rFonts w:cs="Times New Roman"/>
          <w:sz w:val="24"/>
          <w:szCs w:val="24"/>
        </w:rPr>
        <w:t>,</w:t>
      </w:r>
      <w:r w:rsidR="005E7554">
        <w:rPr>
          <w:rStyle w:val="ui-provider"/>
          <w:rFonts w:cs="Times New Roman"/>
          <w:sz w:val="24"/>
          <w:szCs w:val="24"/>
        </w:rPr>
        <w:t xml:space="preserve"> okrem okresov krajských miest,</w:t>
      </w:r>
      <w:r w:rsidR="00E80DBD" w:rsidRPr="00B77015">
        <w:rPr>
          <w:rStyle w:val="ui-provider"/>
          <w:rFonts w:cs="Times New Roman"/>
          <w:sz w:val="24"/>
          <w:szCs w:val="24"/>
        </w:rPr>
        <w:t xml:space="preserve"> </w:t>
      </w:r>
      <w:r w:rsidR="00370129" w:rsidRPr="00B77015">
        <w:rPr>
          <w:rStyle w:val="ui-provider"/>
          <w:rFonts w:cs="Times New Roman"/>
          <w:sz w:val="24"/>
          <w:szCs w:val="24"/>
        </w:rPr>
        <w:t>zoraden</w:t>
      </w:r>
      <w:r w:rsidR="00281C55" w:rsidRPr="00B77015">
        <w:rPr>
          <w:rStyle w:val="ui-provider"/>
          <w:rFonts w:cs="Times New Roman"/>
          <w:sz w:val="24"/>
          <w:szCs w:val="24"/>
        </w:rPr>
        <w:t>ých</w:t>
      </w:r>
      <w:r w:rsidR="00370129" w:rsidRPr="00B77015">
        <w:rPr>
          <w:rStyle w:val="ui-provider"/>
          <w:rFonts w:cs="Times New Roman"/>
          <w:sz w:val="24"/>
          <w:szCs w:val="24"/>
        </w:rPr>
        <w:t xml:space="preserve"> </w:t>
      </w:r>
      <w:r w:rsidR="004A1833" w:rsidRPr="00B77015">
        <w:rPr>
          <w:rStyle w:val="ui-provider"/>
          <w:rFonts w:cs="Times New Roman"/>
          <w:sz w:val="24"/>
          <w:szCs w:val="24"/>
        </w:rPr>
        <w:t xml:space="preserve">zostupne </w:t>
      </w:r>
      <w:r w:rsidR="00370129" w:rsidRPr="00B77015">
        <w:rPr>
          <w:rStyle w:val="ui-provider"/>
          <w:rFonts w:cs="Times New Roman"/>
          <w:sz w:val="24"/>
          <w:szCs w:val="24"/>
        </w:rPr>
        <w:t xml:space="preserve">na základe </w:t>
      </w:r>
      <w:r w:rsidR="0032568C">
        <w:rPr>
          <w:rStyle w:val="ui-provider"/>
          <w:rFonts w:cs="Times New Roman"/>
          <w:sz w:val="24"/>
          <w:szCs w:val="24"/>
        </w:rPr>
        <w:t xml:space="preserve">hodnoty </w:t>
      </w:r>
      <w:r w:rsidR="00370129" w:rsidRPr="00B77015">
        <w:rPr>
          <w:rStyle w:val="ui-provider"/>
          <w:rFonts w:cs="Times New Roman"/>
          <w:sz w:val="24"/>
          <w:szCs w:val="24"/>
        </w:rPr>
        <w:t>ukazovateľa regionálneho rozvoja, pričom okres s </w:t>
      </w:r>
      <w:r w:rsidR="00E073A2" w:rsidRPr="00B77015">
        <w:rPr>
          <w:rStyle w:val="ui-provider"/>
          <w:rFonts w:cs="Times New Roman"/>
          <w:sz w:val="24"/>
          <w:szCs w:val="24"/>
        </w:rPr>
        <w:t>najvyššou</w:t>
      </w:r>
      <w:r w:rsidR="00370129" w:rsidRPr="00B77015">
        <w:rPr>
          <w:rStyle w:val="ui-provider"/>
          <w:rFonts w:cs="Times New Roman"/>
          <w:sz w:val="24"/>
          <w:szCs w:val="24"/>
        </w:rPr>
        <w:t xml:space="preserve"> hodnotou ukazovateľa regionálneho rozvoja je na prvom mieste,</w:t>
      </w:r>
    </w:p>
    <w:p w14:paraId="48E07D84" w14:textId="6161B90D" w:rsidR="002516BD" w:rsidRPr="00B77015" w:rsidRDefault="00AA31AD" w:rsidP="00DE795B">
      <w:pPr>
        <w:pStyle w:val="Odsekzoznamu"/>
        <w:numPr>
          <w:ilvl w:val="0"/>
          <w:numId w:val="3"/>
        </w:numPr>
        <w:spacing w:before="120" w:after="120" w:line="264" w:lineRule="auto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sz w:val="24"/>
          <w:szCs w:val="24"/>
        </w:rPr>
        <w:t>u</w:t>
      </w:r>
      <w:r w:rsidR="004668D3" w:rsidRPr="00B77015">
        <w:rPr>
          <w:rFonts w:cs="Times New Roman"/>
          <w:sz w:val="24"/>
          <w:szCs w:val="24"/>
        </w:rPr>
        <w:t>kazovateľ</w:t>
      </w:r>
      <w:r w:rsidR="009F4533" w:rsidRPr="00B77015">
        <w:rPr>
          <w:rFonts w:cs="Times New Roman"/>
          <w:sz w:val="24"/>
          <w:szCs w:val="24"/>
        </w:rPr>
        <w:t>om</w:t>
      </w:r>
      <w:r w:rsidR="004668D3" w:rsidRPr="00B77015">
        <w:rPr>
          <w:rFonts w:cs="Times New Roman"/>
          <w:sz w:val="24"/>
          <w:szCs w:val="24"/>
        </w:rPr>
        <w:t xml:space="preserve"> regionálneho rozvoja</w:t>
      </w:r>
      <w:r w:rsidR="009F4533" w:rsidRPr="00B77015">
        <w:rPr>
          <w:rFonts w:cs="Times New Roman"/>
          <w:sz w:val="24"/>
          <w:szCs w:val="24"/>
        </w:rPr>
        <w:t xml:space="preserve"> kompozitný ukazovateľ, ktorý</w:t>
      </w:r>
      <w:r w:rsidR="0097624C">
        <w:rPr>
          <w:rFonts w:cs="Times New Roman"/>
          <w:sz w:val="24"/>
          <w:szCs w:val="24"/>
        </w:rPr>
        <w:t>m sa</w:t>
      </w:r>
      <w:r w:rsidR="009F4533" w:rsidRPr="00B77015">
        <w:rPr>
          <w:rFonts w:cs="Times New Roman"/>
          <w:sz w:val="24"/>
          <w:szCs w:val="24"/>
        </w:rPr>
        <w:t xml:space="preserve"> hodnotí mier</w:t>
      </w:r>
      <w:r w:rsidR="0097624C">
        <w:rPr>
          <w:rFonts w:cs="Times New Roman"/>
          <w:sz w:val="24"/>
          <w:szCs w:val="24"/>
        </w:rPr>
        <w:t>a</w:t>
      </w:r>
      <w:r w:rsidR="009F4533" w:rsidRPr="00B77015">
        <w:rPr>
          <w:rFonts w:cs="Times New Roman"/>
          <w:sz w:val="24"/>
          <w:szCs w:val="24"/>
        </w:rPr>
        <w:t xml:space="preserve"> regionálneho rozvoja okresu na základe čiastkových </w:t>
      </w:r>
      <w:r w:rsidR="00F55F4A">
        <w:rPr>
          <w:rFonts w:cs="Times New Roman"/>
          <w:sz w:val="24"/>
          <w:szCs w:val="24"/>
        </w:rPr>
        <w:t xml:space="preserve">ukazovateľov </w:t>
      </w:r>
      <w:r w:rsidR="00DA4693" w:rsidRPr="00B77015">
        <w:rPr>
          <w:rFonts w:cs="Times New Roman"/>
          <w:sz w:val="24"/>
          <w:szCs w:val="24"/>
        </w:rPr>
        <w:t xml:space="preserve">a špecifických </w:t>
      </w:r>
      <w:r w:rsidR="009F4533" w:rsidRPr="00B77015">
        <w:rPr>
          <w:rFonts w:cs="Times New Roman"/>
          <w:sz w:val="24"/>
          <w:szCs w:val="24"/>
        </w:rPr>
        <w:t xml:space="preserve">ukazovateľov okresu </w:t>
      </w:r>
      <w:r w:rsidR="00281C55" w:rsidRPr="00B77015">
        <w:rPr>
          <w:rFonts w:cs="Times New Roman"/>
          <w:sz w:val="24"/>
          <w:szCs w:val="24"/>
        </w:rPr>
        <w:t xml:space="preserve">v </w:t>
      </w:r>
      <w:r w:rsidR="009F4533" w:rsidRPr="00B77015">
        <w:rPr>
          <w:rFonts w:cs="Times New Roman"/>
          <w:sz w:val="24"/>
          <w:szCs w:val="24"/>
        </w:rPr>
        <w:t>sociálno-ekonomick</w:t>
      </w:r>
      <w:r w:rsidR="00281C55" w:rsidRPr="00B77015">
        <w:rPr>
          <w:rFonts w:cs="Times New Roman"/>
          <w:sz w:val="24"/>
          <w:szCs w:val="24"/>
        </w:rPr>
        <w:t>ej</w:t>
      </w:r>
      <w:r w:rsidR="009F4533" w:rsidRPr="00B77015">
        <w:rPr>
          <w:rFonts w:cs="Times New Roman"/>
          <w:sz w:val="24"/>
          <w:szCs w:val="24"/>
        </w:rPr>
        <w:t xml:space="preserve"> oblas</w:t>
      </w:r>
      <w:r w:rsidR="00281C55" w:rsidRPr="00B77015">
        <w:rPr>
          <w:rFonts w:cs="Times New Roman"/>
          <w:sz w:val="24"/>
          <w:szCs w:val="24"/>
        </w:rPr>
        <w:t>ti</w:t>
      </w:r>
      <w:r w:rsidR="009F4533" w:rsidRPr="00B77015">
        <w:rPr>
          <w:rFonts w:cs="Times New Roman"/>
          <w:sz w:val="24"/>
          <w:szCs w:val="24"/>
        </w:rPr>
        <w:t>, demografick</w:t>
      </w:r>
      <w:r w:rsidR="00281C55" w:rsidRPr="00B77015">
        <w:rPr>
          <w:rFonts w:cs="Times New Roman"/>
          <w:sz w:val="24"/>
          <w:szCs w:val="24"/>
        </w:rPr>
        <w:t>om</w:t>
      </w:r>
      <w:r w:rsidR="009F4533" w:rsidRPr="00B77015">
        <w:rPr>
          <w:rFonts w:cs="Times New Roman"/>
          <w:sz w:val="24"/>
          <w:szCs w:val="24"/>
        </w:rPr>
        <w:t xml:space="preserve"> stav</w:t>
      </w:r>
      <w:r w:rsidR="00281C55" w:rsidRPr="00B77015">
        <w:rPr>
          <w:rFonts w:cs="Times New Roman"/>
          <w:sz w:val="24"/>
          <w:szCs w:val="24"/>
        </w:rPr>
        <w:t>e a</w:t>
      </w:r>
      <w:r w:rsidR="008C092B" w:rsidRPr="00B77015">
        <w:rPr>
          <w:rFonts w:cs="Times New Roman"/>
          <w:sz w:val="24"/>
          <w:szCs w:val="24"/>
        </w:rPr>
        <w:t xml:space="preserve"> v </w:t>
      </w:r>
      <w:r w:rsidR="009F4533" w:rsidRPr="00B77015">
        <w:rPr>
          <w:rFonts w:cs="Times New Roman"/>
          <w:sz w:val="24"/>
          <w:szCs w:val="24"/>
        </w:rPr>
        <w:t>prístup</w:t>
      </w:r>
      <w:r w:rsidR="00EF7635" w:rsidRPr="00B77015">
        <w:rPr>
          <w:rFonts w:cs="Times New Roman"/>
          <w:sz w:val="24"/>
          <w:szCs w:val="24"/>
        </w:rPr>
        <w:t>e</w:t>
      </w:r>
      <w:r w:rsidR="009F4533" w:rsidRPr="00B77015">
        <w:rPr>
          <w:rFonts w:cs="Times New Roman"/>
          <w:sz w:val="24"/>
          <w:szCs w:val="24"/>
        </w:rPr>
        <w:t xml:space="preserve"> k verejnej infraštruktúre a základným službám</w:t>
      </w:r>
      <w:r w:rsidR="002F3D39">
        <w:rPr>
          <w:rFonts w:cs="Times New Roman"/>
          <w:sz w:val="24"/>
          <w:szCs w:val="24"/>
        </w:rPr>
        <w:t>,</w:t>
      </w:r>
    </w:p>
    <w:p w14:paraId="0A6990A8" w14:textId="6B4D1DD3" w:rsidR="00D45DA3" w:rsidRPr="00B47616" w:rsidRDefault="00AA31AD" w:rsidP="00B47616">
      <w:pPr>
        <w:pStyle w:val="Odsekzoznamu"/>
        <w:numPr>
          <w:ilvl w:val="0"/>
          <w:numId w:val="3"/>
        </w:numPr>
        <w:spacing w:before="120" w:after="120" w:line="264" w:lineRule="auto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sz w:val="24"/>
          <w:szCs w:val="24"/>
        </w:rPr>
        <w:t>p</w:t>
      </w:r>
      <w:r w:rsidR="004668D3" w:rsidRPr="00B77015">
        <w:rPr>
          <w:rFonts w:cs="Times New Roman"/>
          <w:sz w:val="24"/>
          <w:szCs w:val="24"/>
        </w:rPr>
        <w:t>lán</w:t>
      </w:r>
      <w:r w:rsidR="009F4533" w:rsidRPr="00B77015">
        <w:rPr>
          <w:rFonts w:cs="Times New Roman"/>
          <w:sz w:val="24"/>
          <w:szCs w:val="24"/>
        </w:rPr>
        <w:t>om</w:t>
      </w:r>
      <w:r w:rsidR="004668D3" w:rsidRPr="00B77015">
        <w:rPr>
          <w:rFonts w:cs="Times New Roman"/>
          <w:sz w:val="24"/>
          <w:szCs w:val="24"/>
        </w:rPr>
        <w:t xml:space="preserve"> rozvoja prioritného okresu</w:t>
      </w:r>
      <w:r w:rsidR="009F4533" w:rsidRPr="00B77015">
        <w:rPr>
          <w:rFonts w:cs="Times New Roman"/>
          <w:sz w:val="24"/>
          <w:szCs w:val="24"/>
        </w:rPr>
        <w:t xml:space="preserve"> záväzný dokument </w:t>
      </w:r>
      <w:r w:rsidRPr="00B77015">
        <w:rPr>
          <w:rFonts w:cs="Times New Roman"/>
          <w:sz w:val="24"/>
          <w:szCs w:val="24"/>
        </w:rPr>
        <w:t>vypraco</w:t>
      </w:r>
      <w:r w:rsidR="0013669F" w:rsidRPr="00B77015">
        <w:rPr>
          <w:rFonts w:cs="Times New Roman"/>
          <w:sz w:val="24"/>
          <w:szCs w:val="24"/>
        </w:rPr>
        <w:t xml:space="preserve">vaný </w:t>
      </w:r>
      <w:r w:rsidR="00224774">
        <w:rPr>
          <w:rFonts w:cs="Times New Roman"/>
          <w:sz w:val="24"/>
          <w:szCs w:val="24"/>
        </w:rPr>
        <w:t>aspoň</w:t>
      </w:r>
      <w:r w:rsidR="0013669F" w:rsidRPr="00B77015">
        <w:rPr>
          <w:rFonts w:cs="Times New Roman"/>
          <w:sz w:val="24"/>
          <w:szCs w:val="24"/>
        </w:rPr>
        <w:t xml:space="preserve"> na obdobie troch rokov</w:t>
      </w:r>
      <w:r w:rsidR="00D71F0C" w:rsidRPr="00B77015">
        <w:rPr>
          <w:rFonts w:cs="Times New Roman"/>
          <w:sz w:val="24"/>
          <w:szCs w:val="24"/>
        </w:rPr>
        <w:t xml:space="preserve"> </w:t>
      </w:r>
      <w:r w:rsidR="00FF7732">
        <w:rPr>
          <w:rFonts w:cs="Times New Roman"/>
          <w:sz w:val="24"/>
          <w:szCs w:val="24"/>
        </w:rPr>
        <w:t>na zákla</w:t>
      </w:r>
      <w:r w:rsidR="00D10C7B">
        <w:rPr>
          <w:rFonts w:cs="Times New Roman"/>
          <w:sz w:val="24"/>
          <w:szCs w:val="24"/>
        </w:rPr>
        <w:t>de metodického usmernenia, ktoré</w:t>
      </w:r>
      <w:r w:rsidR="00FF7732">
        <w:rPr>
          <w:rFonts w:cs="Times New Roman"/>
          <w:sz w:val="24"/>
          <w:szCs w:val="24"/>
        </w:rPr>
        <w:t xml:space="preserve"> vydá ministerstvo investícií, </w:t>
      </w:r>
      <w:r w:rsidR="0013669F" w:rsidRPr="00B77015">
        <w:rPr>
          <w:rFonts w:cs="Times New Roman"/>
          <w:sz w:val="24"/>
          <w:szCs w:val="24"/>
        </w:rPr>
        <w:t>a</w:t>
      </w:r>
      <w:r w:rsidR="00E83008">
        <w:rPr>
          <w:rFonts w:cs="Times New Roman"/>
          <w:sz w:val="24"/>
          <w:szCs w:val="24"/>
        </w:rPr>
        <w:t> </w:t>
      </w:r>
      <w:r w:rsidR="009F4533" w:rsidRPr="00B77015">
        <w:rPr>
          <w:rFonts w:cs="Times New Roman"/>
          <w:sz w:val="24"/>
          <w:szCs w:val="24"/>
        </w:rPr>
        <w:t>schválený</w:t>
      </w:r>
      <w:r w:rsidR="00E83008">
        <w:rPr>
          <w:rFonts w:cs="Times New Roman"/>
          <w:sz w:val="24"/>
          <w:szCs w:val="24"/>
        </w:rPr>
        <w:t xml:space="preserve"> ministerstvom</w:t>
      </w:r>
      <w:r w:rsidR="00892C24">
        <w:rPr>
          <w:rFonts w:cs="Times New Roman"/>
          <w:sz w:val="24"/>
          <w:szCs w:val="24"/>
        </w:rPr>
        <w:t xml:space="preserve"> investícií</w:t>
      </w:r>
      <w:r w:rsidR="0013669F" w:rsidRPr="00B77015">
        <w:rPr>
          <w:rFonts w:cs="Times New Roman"/>
          <w:sz w:val="24"/>
          <w:szCs w:val="24"/>
        </w:rPr>
        <w:t>, ktorý je</w:t>
      </w:r>
      <w:r w:rsidR="009F4533" w:rsidRPr="00B77015">
        <w:rPr>
          <w:rFonts w:cs="Times New Roman"/>
          <w:sz w:val="24"/>
          <w:szCs w:val="24"/>
        </w:rPr>
        <w:t xml:space="preserve"> zameraný na zlepšovanie ukazovateľ</w:t>
      </w:r>
      <w:r w:rsidR="00D36F44" w:rsidRPr="00B77015">
        <w:rPr>
          <w:rFonts w:cs="Times New Roman"/>
          <w:sz w:val="24"/>
          <w:szCs w:val="24"/>
        </w:rPr>
        <w:t>a</w:t>
      </w:r>
      <w:r w:rsidR="009F4533" w:rsidRPr="00B77015">
        <w:rPr>
          <w:rFonts w:cs="Times New Roman"/>
          <w:sz w:val="24"/>
          <w:szCs w:val="24"/>
        </w:rPr>
        <w:t xml:space="preserve"> r</w:t>
      </w:r>
      <w:r w:rsidR="00D71F0C" w:rsidRPr="00B77015">
        <w:rPr>
          <w:rFonts w:cs="Times New Roman"/>
          <w:sz w:val="24"/>
          <w:szCs w:val="24"/>
        </w:rPr>
        <w:t>egionálneho rozvoja prioritného okresu</w:t>
      </w:r>
      <w:r w:rsidR="00D45DA3">
        <w:rPr>
          <w:rFonts w:cs="Times New Roman"/>
          <w:sz w:val="24"/>
          <w:szCs w:val="24"/>
        </w:rPr>
        <w:t xml:space="preserve"> predovšetkým prostredníctvom štrukturálnych opatrení</w:t>
      </w:r>
      <w:r w:rsidR="00D71F0C" w:rsidRPr="00B77015">
        <w:rPr>
          <w:rFonts w:cs="Times New Roman"/>
          <w:sz w:val="24"/>
          <w:szCs w:val="24"/>
        </w:rPr>
        <w:t>,</w:t>
      </w:r>
    </w:p>
    <w:p w14:paraId="0320FA52" w14:textId="49F53F1D" w:rsidR="004668D3" w:rsidRPr="00B77015" w:rsidRDefault="00AA31AD" w:rsidP="00DE795B">
      <w:pPr>
        <w:pStyle w:val="Odsekzoznamu"/>
        <w:numPr>
          <w:ilvl w:val="0"/>
          <w:numId w:val="3"/>
        </w:numPr>
        <w:spacing w:before="120" w:after="120" w:line="264" w:lineRule="auto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sz w:val="24"/>
          <w:szCs w:val="24"/>
        </w:rPr>
        <w:t>r</w:t>
      </w:r>
      <w:r w:rsidR="004668D3" w:rsidRPr="00B77015">
        <w:rPr>
          <w:rFonts w:cs="Times New Roman"/>
          <w:sz w:val="24"/>
          <w:szCs w:val="24"/>
        </w:rPr>
        <w:t>iadiaci</w:t>
      </w:r>
      <w:r w:rsidR="006622A7" w:rsidRPr="00B77015">
        <w:rPr>
          <w:rFonts w:cs="Times New Roman"/>
          <w:sz w:val="24"/>
          <w:szCs w:val="24"/>
        </w:rPr>
        <w:t>m</w:t>
      </w:r>
      <w:r w:rsidR="004668D3" w:rsidRPr="00B77015">
        <w:rPr>
          <w:rFonts w:cs="Times New Roman"/>
          <w:sz w:val="24"/>
          <w:szCs w:val="24"/>
        </w:rPr>
        <w:t xml:space="preserve"> výbor</w:t>
      </w:r>
      <w:r w:rsidR="006622A7" w:rsidRPr="00B77015">
        <w:rPr>
          <w:rFonts w:cs="Times New Roman"/>
          <w:sz w:val="24"/>
          <w:szCs w:val="24"/>
        </w:rPr>
        <w:t>om</w:t>
      </w:r>
      <w:r w:rsidR="004668D3" w:rsidRPr="00B77015">
        <w:rPr>
          <w:rFonts w:cs="Times New Roman"/>
          <w:sz w:val="24"/>
          <w:szCs w:val="24"/>
        </w:rPr>
        <w:t xml:space="preserve"> prioritného okresu</w:t>
      </w:r>
      <w:r w:rsidR="006622A7" w:rsidRPr="00B77015">
        <w:rPr>
          <w:rFonts w:cs="Times New Roman"/>
          <w:sz w:val="24"/>
          <w:szCs w:val="24"/>
        </w:rPr>
        <w:t xml:space="preserve"> poradný orgán ministerstva</w:t>
      </w:r>
      <w:r w:rsidRPr="00B77015">
        <w:rPr>
          <w:rFonts w:cs="Times New Roman"/>
          <w:sz w:val="24"/>
          <w:szCs w:val="24"/>
        </w:rPr>
        <w:t xml:space="preserve"> investícií</w:t>
      </w:r>
      <w:r w:rsidR="006622A7" w:rsidRPr="00B77015">
        <w:rPr>
          <w:rFonts w:cs="Times New Roman"/>
          <w:sz w:val="24"/>
          <w:szCs w:val="24"/>
        </w:rPr>
        <w:t xml:space="preserve"> zriadený v každom prioritnom okrese</w:t>
      </w:r>
      <w:r w:rsidR="00D71F0C" w:rsidRPr="00B77015">
        <w:rPr>
          <w:rFonts w:cs="Times New Roman"/>
          <w:sz w:val="24"/>
          <w:szCs w:val="24"/>
        </w:rPr>
        <w:t>,</w:t>
      </w:r>
      <w:r w:rsidR="006622A7" w:rsidRPr="00B77015">
        <w:rPr>
          <w:rFonts w:cs="Times New Roman"/>
          <w:sz w:val="24"/>
          <w:szCs w:val="24"/>
        </w:rPr>
        <w:t xml:space="preserve"> </w:t>
      </w:r>
    </w:p>
    <w:p w14:paraId="232FDC01" w14:textId="6B97750D" w:rsidR="004668D3" w:rsidRPr="00B77015" w:rsidRDefault="00AA31AD" w:rsidP="00DE795B">
      <w:pPr>
        <w:pStyle w:val="Odsekzoznamu"/>
        <w:numPr>
          <w:ilvl w:val="0"/>
          <w:numId w:val="3"/>
        </w:numPr>
        <w:spacing w:before="120" w:after="120" w:line="264" w:lineRule="auto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sz w:val="24"/>
          <w:szCs w:val="24"/>
        </w:rPr>
        <w:t>r</w:t>
      </w:r>
      <w:r w:rsidR="00BD6678" w:rsidRPr="00B77015">
        <w:rPr>
          <w:rFonts w:cs="Times New Roman"/>
          <w:sz w:val="24"/>
          <w:szCs w:val="24"/>
        </w:rPr>
        <w:t>egionálny</w:t>
      </w:r>
      <w:r w:rsidR="006622A7" w:rsidRPr="00B77015">
        <w:rPr>
          <w:rFonts w:cs="Times New Roman"/>
          <w:sz w:val="24"/>
          <w:szCs w:val="24"/>
        </w:rPr>
        <w:t>m</w:t>
      </w:r>
      <w:r w:rsidR="00BD6678" w:rsidRPr="00B77015">
        <w:rPr>
          <w:rFonts w:cs="Times New Roman"/>
          <w:sz w:val="24"/>
          <w:szCs w:val="24"/>
        </w:rPr>
        <w:t xml:space="preserve"> prí</w:t>
      </w:r>
      <w:r w:rsidR="006622A7" w:rsidRPr="00B77015">
        <w:rPr>
          <w:rFonts w:cs="Times New Roman"/>
          <w:sz w:val="24"/>
          <w:szCs w:val="24"/>
        </w:rPr>
        <w:t xml:space="preserve">spevkom </w:t>
      </w:r>
      <w:r w:rsidR="00706720" w:rsidRPr="00B77015">
        <w:rPr>
          <w:rFonts w:cs="Times New Roman"/>
          <w:sz w:val="24"/>
          <w:szCs w:val="24"/>
        </w:rPr>
        <w:t>finančný príspevok poskytovaný z rozpočtovej kapitoly ministerstva investícií</w:t>
      </w:r>
      <w:r w:rsidR="00FF7732">
        <w:rPr>
          <w:rFonts w:cs="Times New Roman"/>
          <w:sz w:val="24"/>
          <w:szCs w:val="24"/>
        </w:rPr>
        <w:t xml:space="preserve"> určený na podporu prioritného okresu</w:t>
      </w:r>
      <w:r w:rsidR="00EF7635" w:rsidRPr="00B77015">
        <w:rPr>
          <w:rFonts w:cs="Times New Roman"/>
          <w:sz w:val="24"/>
          <w:szCs w:val="24"/>
        </w:rPr>
        <w:t>.</w:t>
      </w:r>
    </w:p>
    <w:p w14:paraId="2686A232" w14:textId="3CD8ACCE" w:rsidR="004668D3" w:rsidRPr="00B77015" w:rsidRDefault="004668D3" w:rsidP="0083568E">
      <w:pPr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B77015">
        <w:rPr>
          <w:rFonts w:cs="Times New Roman"/>
          <w:b/>
          <w:color w:val="000000"/>
          <w:sz w:val="24"/>
          <w:szCs w:val="24"/>
        </w:rPr>
        <w:lastRenderedPageBreak/>
        <w:t>§ 3</w:t>
      </w:r>
    </w:p>
    <w:p w14:paraId="160916F5" w14:textId="5267B27E" w:rsidR="004668D3" w:rsidRPr="00B77015" w:rsidRDefault="004668D3" w:rsidP="0083568E">
      <w:pPr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B77015">
        <w:rPr>
          <w:rFonts w:cs="Times New Roman"/>
          <w:b/>
          <w:color w:val="000000"/>
          <w:sz w:val="24"/>
          <w:szCs w:val="24"/>
        </w:rPr>
        <w:t>Pôsobnosť</w:t>
      </w:r>
    </w:p>
    <w:p w14:paraId="6F377DF6" w14:textId="77777777" w:rsidR="00AB2942" w:rsidRPr="00B77015" w:rsidRDefault="00AB2942" w:rsidP="0083568E">
      <w:pPr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14:paraId="75C270B8" w14:textId="09E6E549" w:rsidR="00706720" w:rsidRPr="00B77015" w:rsidRDefault="00706720" w:rsidP="0083568E">
      <w:pPr>
        <w:spacing w:after="0" w:line="240" w:lineRule="auto"/>
        <w:ind w:left="346"/>
        <w:jc w:val="both"/>
        <w:rPr>
          <w:rFonts w:cs="Times New Roman"/>
          <w:sz w:val="24"/>
          <w:szCs w:val="24"/>
        </w:rPr>
      </w:pPr>
      <w:bookmarkStart w:id="9" w:name="paragraf-3.odsek-1.oznacenie"/>
      <w:bookmarkStart w:id="10" w:name="paragraf-3.odsek-1"/>
      <w:r w:rsidRPr="00B77015">
        <w:rPr>
          <w:rFonts w:cs="Times New Roman"/>
          <w:color w:val="000000"/>
          <w:sz w:val="24"/>
          <w:szCs w:val="24"/>
        </w:rPr>
        <w:t xml:space="preserve">(1) </w:t>
      </w:r>
      <w:bookmarkStart w:id="11" w:name="paragraf-3.odsek-1.text"/>
      <w:bookmarkEnd w:id="9"/>
      <w:r w:rsidRPr="00B77015">
        <w:rPr>
          <w:rFonts w:cs="Times New Roman"/>
          <w:color w:val="000000"/>
          <w:sz w:val="24"/>
          <w:szCs w:val="24"/>
        </w:rPr>
        <w:t>Ministerstvo</w:t>
      </w:r>
      <w:bookmarkEnd w:id="11"/>
      <w:r w:rsidR="00AA31AD" w:rsidRPr="00B77015">
        <w:rPr>
          <w:rFonts w:cs="Times New Roman"/>
          <w:color w:val="000000"/>
          <w:sz w:val="24"/>
          <w:szCs w:val="24"/>
        </w:rPr>
        <w:t xml:space="preserve"> </w:t>
      </w:r>
      <w:r w:rsidR="00AA31AD" w:rsidRPr="00B77015">
        <w:rPr>
          <w:rFonts w:cs="Times New Roman"/>
          <w:sz w:val="24"/>
          <w:szCs w:val="24"/>
        </w:rPr>
        <w:t>investícií</w:t>
      </w:r>
    </w:p>
    <w:p w14:paraId="2F1DFD1E" w14:textId="2CAAE705" w:rsidR="006728DE" w:rsidRPr="00B77015" w:rsidRDefault="00706720" w:rsidP="00E43B4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bookmarkStart w:id="12" w:name="paragraf-3.odsek-1.pismeno-a.text"/>
      <w:bookmarkStart w:id="13" w:name="paragraf-3.odsek-1.pismeno-a"/>
      <w:r w:rsidRPr="00B77015">
        <w:rPr>
          <w:rFonts w:cs="Times New Roman"/>
          <w:color w:val="000000"/>
          <w:sz w:val="24"/>
          <w:szCs w:val="24"/>
        </w:rPr>
        <w:t>a)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C217B8" w:rsidRPr="00B77015">
        <w:rPr>
          <w:rFonts w:cs="Times New Roman"/>
          <w:color w:val="000000"/>
          <w:sz w:val="24"/>
          <w:szCs w:val="24"/>
        </w:rPr>
        <w:t>vedie zoznam prioritných okresov</w:t>
      </w:r>
      <w:r w:rsidR="00DA4693" w:rsidRPr="00B77015">
        <w:rPr>
          <w:rFonts w:cs="Times New Roman"/>
          <w:color w:val="000000"/>
          <w:sz w:val="24"/>
          <w:szCs w:val="24"/>
        </w:rPr>
        <w:t xml:space="preserve"> a</w:t>
      </w:r>
      <w:r w:rsidR="00B21D0B" w:rsidRPr="00B77015">
        <w:rPr>
          <w:rFonts w:cs="Times New Roman"/>
          <w:color w:val="000000"/>
          <w:sz w:val="24"/>
          <w:szCs w:val="24"/>
        </w:rPr>
        <w:t> zoznam vybraných okresov</w:t>
      </w:r>
      <w:r w:rsidR="00C217B8" w:rsidRPr="00B77015">
        <w:rPr>
          <w:rFonts w:cs="Times New Roman"/>
          <w:color w:val="000000"/>
          <w:sz w:val="24"/>
          <w:szCs w:val="24"/>
        </w:rPr>
        <w:t>,</w:t>
      </w:r>
      <w:r w:rsidR="00C86402" w:rsidRPr="00B77015">
        <w:rPr>
          <w:rFonts w:cs="Times New Roman"/>
          <w:color w:val="000000"/>
          <w:sz w:val="24"/>
          <w:szCs w:val="24"/>
        </w:rPr>
        <w:t xml:space="preserve"> </w:t>
      </w:r>
    </w:p>
    <w:p w14:paraId="0FA1E46D" w14:textId="6D542A49" w:rsidR="00706720" w:rsidRPr="00B77015" w:rsidRDefault="00492F07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b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C217B8" w:rsidRPr="00B77015">
        <w:rPr>
          <w:rFonts w:cs="Times New Roman"/>
          <w:color w:val="000000"/>
          <w:sz w:val="24"/>
          <w:szCs w:val="24"/>
        </w:rPr>
        <w:t>prijíma opatrenia na hospodársky</w:t>
      </w:r>
      <w:r w:rsidR="00E4531F">
        <w:rPr>
          <w:rFonts w:cs="Times New Roman"/>
          <w:color w:val="000000"/>
          <w:sz w:val="24"/>
          <w:szCs w:val="24"/>
        </w:rPr>
        <w:t>, </w:t>
      </w:r>
      <w:r w:rsidR="00C217B8" w:rsidRPr="00B77015">
        <w:rPr>
          <w:rFonts w:cs="Times New Roman"/>
          <w:color w:val="000000"/>
          <w:sz w:val="24"/>
          <w:szCs w:val="24"/>
        </w:rPr>
        <w:t>sociálny</w:t>
      </w:r>
      <w:r w:rsidR="00E4531F">
        <w:rPr>
          <w:rFonts w:cs="Times New Roman"/>
          <w:color w:val="000000"/>
          <w:sz w:val="24"/>
          <w:szCs w:val="24"/>
        </w:rPr>
        <w:t xml:space="preserve"> a environmentálny</w:t>
      </w:r>
      <w:r w:rsidR="00C217B8" w:rsidRPr="00B77015">
        <w:rPr>
          <w:rFonts w:cs="Times New Roman"/>
          <w:color w:val="000000"/>
          <w:sz w:val="24"/>
          <w:szCs w:val="24"/>
        </w:rPr>
        <w:t xml:space="preserve"> rozvoj prioritných okresov</w:t>
      </w:r>
      <w:r w:rsidR="00E4531F">
        <w:rPr>
          <w:rFonts w:cs="Times New Roman"/>
          <w:color w:val="000000"/>
          <w:sz w:val="24"/>
          <w:szCs w:val="24"/>
        </w:rPr>
        <w:t xml:space="preserve"> s dôrazom na potrebné štrukturálne</w:t>
      </w:r>
      <w:r w:rsidR="00A175B4">
        <w:rPr>
          <w:rFonts w:cs="Times New Roman"/>
          <w:color w:val="000000"/>
          <w:sz w:val="24"/>
          <w:szCs w:val="24"/>
        </w:rPr>
        <w:t xml:space="preserve"> opatrenia</w:t>
      </w:r>
      <w:r w:rsidR="00945DAA" w:rsidRPr="00B77015">
        <w:rPr>
          <w:rFonts w:cs="Times New Roman"/>
          <w:color w:val="000000"/>
          <w:sz w:val="24"/>
          <w:szCs w:val="24"/>
        </w:rPr>
        <w:t>,</w:t>
      </w:r>
    </w:p>
    <w:p w14:paraId="2A11A2B5" w14:textId="34676148" w:rsidR="00706720" w:rsidRPr="00B77015" w:rsidRDefault="00C86402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c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8C092B" w:rsidRPr="00B77015">
        <w:rPr>
          <w:rFonts w:cs="Times New Roman"/>
          <w:color w:val="000000"/>
          <w:sz w:val="24"/>
          <w:szCs w:val="24"/>
        </w:rPr>
        <w:t>vyprac</w:t>
      </w:r>
      <w:r w:rsidR="00590830">
        <w:rPr>
          <w:rFonts w:cs="Times New Roman"/>
          <w:color w:val="000000"/>
          <w:sz w:val="24"/>
          <w:szCs w:val="24"/>
        </w:rPr>
        <w:t>úva</w:t>
      </w:r>
      <w:r w:rsidR="008C092B" w:rsidRPr="00B77015">
        <w:rPr>
          <w:rFonts w:cs="Times New Roman"/>
          <w:color w:val="000000"/>
          <w:sz w:val="24"/>
          <w:szCs w:val="24"/>
        </w:rPr>
        <w:t xml:space="preserve"> v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spolupr</w:t>
      </w:r>
      <w:r w:rsidR="008C092B" w:rsidRPr="00B77015">
        <w:rPr>
          <w:rFonts w:cs="Times New Roman"/>
          <w:color w:val="000000"/>
          <w:sz w:val="24"/>
          <w:szCs w:val="24"/>
        </w:rPr>
        <w:t>áci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s okresným úradom v sídle prioritného okresu </w:t>
      </w:r>
      <w:r w:rsidR="000B08E1">
        <w:rPr>
          <w:rFonts w:cs="Times New Roman"/>
          <w:color w:val="000000"/>
          <w:sz w:val="24"/>
          <w:szCs w:val="24"/>
        </w:rPr>
        <w:t>a v spolupráci so sociálno-ekonomickými partnermi pôsobiacimi v prioritnom okrese</w:t>
      </w:r>
      <w:r w:rsidR="000B08E1" w:rsidRPr="00B77015">
        <w:rPr>
          <w:rFonts w:cs="Times New Roman"/>
          <w:color w:val="000000"/>
          <w:sz w:val="24"/>
          <w:szCs w:val="24"/>
        </w:rPr>
        <w:t xml:space="preserve"> </w:t>
      </w:r>
      <w:r w:rsidR="008C092B" w:rsidRPr="00B77015">
        <w:rPr>
          <w:rFonts w:cs="Times New Roman"/>
          <w:color w:val="000000"/>
          <w:sz w:val="24"/>
          <w:szCs w:val="24"/>
        </w:rPr>
        <w:t>návrh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plánu rozvoja prioritného okresu,</w:t>
      </w:r>
      <w:r w:rsidR="00B05158" w:rsidRPr="00B77015">
        <w:rPr>
          <w:rFonts w:cs="Times New Roman"/>
          <w:color w:val="000000"/>
          <w:sz w:val="24"/>
          <w:szCs w:val="24"/>
        </w:rPr>
        <w:t xml:space="preserve"> ktorý predkladá okresnému úradu</w:t>
      </w:r>
      <w:r w:rsidR="00590830">
        <w:rPr>
          <w:rFonts w:cs="Times New Roman"/>
          <w:color w:val="000000"/>
          <w:sz w:val="24"/>
          <w:szCs w:val="24"/>
        </w:rPr>
        <w:t xml:space="preserve"> </w:t>
      </w:r>
      <w:r w:rsidR="00590830" w:rsidRPr="00B77015">
        <w:rPr>
          <w:rFonts w:cs="Times New Roman"/>
          <w:color w:val="000000"/>
          <w:sz w:val="24"/>
          <w:szCs w:val="24"/>
        </w:rPr>
        <w:t>v sídle prioritného okresu</w:t>
      </w:r>
      <w:r w:rsidR="00B05158" w:rsidRPr="00B77015">
        <w:rPr>
          <w:rFonts w:cs="Times New Roman"/>
          <w:color w:val="000000"/>
          <w:sz w:val="24"/>
          <w:szCs w:val="24"/>
        </w:rPr>
        <w:t xml:space="preserve"> na prerokovanie v riadiacom výbore prioritného okresu, 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</w:t>
      </w:r>
      <w:bookmarkEnd w:id="12"/>
    </w:p>
    <w:p w14:paraId="29172A81" w14:textId="0E73BA17" w:rsidR="00493BF7" w:rsidRPr="00B77015" w:rsidRDefault="00C86402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d</w:t>
      </w:r>
      <w:r w:rsidR="00493BF7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493BF7" w:rsidRPr="00B77015">
        <w:rPr>
          <w:rFonts w:cs="Times New Roman"/>
          <w:color w:val="000000"/>
          <w:sz w:val="24"/>
          <w:szCs w:val="24"/>
        </w:rPr>
        <w:t>pripravuje výzvu</w:t>
      </w:r>
      <w:r w:rsidR="00FF2B3E" w:rsidRPr="00B77015">
        <w:rPr>
          <w:rFonts w:cs="Times New Roman"/>
          <w:color w:val="000000"/>
          <w:sz w:val="24"/>
          <w:szCs w:val="24"/>
        </w:rPr>
        <w:t xml:space="preserve"> </w:t>
      </w:r>
      <w:r w:rsidRPr="00B77015">
        <w:rPr>
          <w:rFonts w:cs="Times New Roman"/>
          <w:color w:val="000000"/>
          <w:sz w:val="24"/>
          <w:szCs w:val="24"/>
        </w:rPr>
        <w:t>na predkladanie žiadosti o poskytnutie regionálneho príspevku</w:t>
      </w:r>
      <w:r w:rsidR="00FF2B3E" w:rsidRPr="00B77015">
        <w:rPr>
          <w:rFonts w:cs="Times New Roman"/>
          <w:color w:val="000000"/>
          <w:sz w:val="24"/>
          <w:szCs w:val="24"/>
        </w:rPr>
        <w:t xml:space="preserve"> (ďalej len „výzva“)</w:t>
      </w:r>
      <w:r w:rsidR="00E03149" w:rsidRPr="00B77015">
        <w:rPr>
          <w:rFonts w:cs="Times New Roman"/>
          <w:color w:val="000000"/>
          <w:sz w:val="24"/>
          <w:szCs w:val="24"/>
        </w:rPr>
        <w:t>,</w:t>
      </w:r>
    </w:p>
    <w:p w14:paraId="019BC297" w14:textId="08B6C65F" w:rsidR="00706720" w:rsidRPr="00B77015" w:rsidRDefault="00C86402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bookmarkStart w:id="14" w:name="paragraf-3.odsek-1.pismeno-b"/>
      <w:bookmarkEnd w:id="13"/>
      <w:r w:rsidRPr="00B77015">
        <w:rPr>
          <w:rFonts w:cs="Times New Roman"/>
          <w:color w:val="000000"/>
          <w:sz w:val="24"/>
          <w:szCs w:val="24"/>
        </w:rPr>
        <w:t>e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706720" w:rsidRPr="00B77015">
        <w:rPr>
          <w:rFonts w:cs="Times New Roman"/>
          <w:color w:val="000000"/>
          <w:sz w:val="24"/>
          <w:szCs w:val="24"/>
        </w:rPr>
        <w:t xml:space="preserve">schvaľuje </w:t>
      </w:r>
      <w:r w:rsidR="00493BF7" w:rsidRPr="00B77015">
        <w:rPr>
          <w:rFonts w:cs="Times New Roman"/>
          <w:color w:val="000000"/>
          <w:sz w:val="24"/>
          <w:szCs w:val="24"/>
        </w:rPr>
        <w:t>výzvu</w:t>
      </w:r>
      <w:r w:rsidR="007A40ED" w:rsidRPr="00B77015">
        <w:rPr>
          <w:rFonts w:cs="Times New Roman"/>
          <w:color w:val="000000"/>
          <w:sz w:val="24"/>
          <w:szCs w:val="24"/>
        </w:rPr>
        <w:t xml:space="preserve"> po jej prerokovaní riadiacim výborom prioritného okresu</w:t>
      </w:r>
      <w:r w:rsidR="00493BF7" w:rsidRPr="00B77015">
        <w:rPr>
          <w:rFonts w:cs="Times New Roman"/>
          <w:color w:val="000000"/>
          <w:sz w:val="24"/>
          <w:szCs w:val="24"/>
        </w:rPr>
        <w:t>,</w:t>
      </w:r>
    </w:p>
    <w:p w14:paraId="5676EF43" w14:textId="6D32B399" w:rsidR="00493BF7" w:rsidRPr="00B77015" w:rsidRDefault="00C86402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f</w:t>
      </w:r>
      <w:r w:rsidR="00493BF7" w:rsidRPr="00B77015">
        <w:rPr>
          <w:rFonts w:cs="Times New Roman"/>
          <w:color w:val="000000"/>
          <w:sz w:val="24"/>
          <w:szCs w:val="24"/>
        </w:rPr>
        <w:t xml:space="preserve">) 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7A40ED" w:rsidRPr="00B77015">
        <w:rPr>
          <w:rFonts w:cs="Times New Roman"/>
          <w:color w:val="000000"/>
          <w:sz w:val="24"/>
          <w:szCs w:val="24"/>
        </w:rPr>
        <w:t>vyhlasuje výzvu,</w:t>
      </w:r>
    </w:p>
    <w:p w14:paraId="4F84BD3F" w14:textId="50786B19" w:rsidR="00706720" w:rsidRPr="00B77015" w:rsidRDefault="00C86402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g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706720" w:rsidRPr="00B77015">
        <w:rPr>
          <w:rFonts w:cs="Times New Roman"/>
          <w:color w:val="000000"/>
          <w:sz w:val="24"/>
          <w:szCs w:val="24"/>
        </w:rPr>
        <w:t>prijíma</w:t>
      </w:r>
      <w:r w:rsidR="00602384">
        <w:rPr>
          <w:rFonts w:cs="Times New Roman"/>
          <w:color w:val="000000"/>
          <w:sz w:val="24"/>
          <w:szCs w:val="24"/>
        </w:rPr>
        <w:t xml:space="preserve"> </w:t>
      </w:r>
      <w:r w:rsidR="00B47616">
        <w:rPr>
          <w:rFonts w:cs="Times New Roman"/>
          <w:color w:val="000000"/>
          <w:sz w:val="24"/>
          <w:szCs w:val="24"/>
        </w:rPr>
        <w:t>žiadosti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o poskytnutie regionálneho príspevku</w:t>
      </w:r>
      <w:r w:rsidR="00084E0A" w:rsidRPr="00B77015">
        <w:rPr>
          <w:rFonts w:cs="Times New Roman"/>
          <w:color w:val="000000"/>
          <w:sz w:val="24"/>
          <w:szCs w:val="24"/>
        </w:rPr>
        <w:t xml:space="preserve"> (ďalej len „žiadosť“)</w:t>
      </w:r>
      <w:r w:rsidR="004A4F58" w:rsidRPr="004A4F58">
        <w:rPr>
          <w:rFonts w:cs="Times New Roman"/>
          <w:color w:val="000000"/>
          <w:sz w:val="24"/>
          <w:szCs w:val="24"/>
        </w:rPr>
        <w:t xml:space="preserve"> </w:t>
      </w:r>
      <w:r w:rsidR="004A4F58">
        <w:rPr>
          <w:rFonts w:cs="Times New Roman"/>
          <w:color w:val="000000"/>
          <w:sz w:val="24"/>
          <w:szCs w:val="24"/>
        </w:rPr>
        <w:t>a vyhodnocuje ich</w:t>
      </w:r>
      <w:r w:rsidR="004A4F58" w:rsidRPr="00B77015">
        <w:rPr>
          <w:rFonts w:cs="Times New Roman"/>
          <w:color w:val="000000"/>
          <w:sz w:val="24"/>
          <w:szCs w:val="24"/>
        </w:rPr>
        <w:t xml:space="preserve"> </w:t>
      </w:r>
      <w:r w:rsidR="004A4F58">
        <w:rPr>
          <w:rFonts w:cs="Times New Roman"/>
          <w:color w:val="000000"/>
          <w:sz w:val="24"/>
          <w:szCs w:val="24"/>
        </w:rPr>
        <w:t>formálne náležitosti</w:t>
      </w:r>
      <w:r w:rsidR="00185EB5">
        <w:rPr>
          <w:rFonts w:cs="Times New Roman"/>
          <w:color w:val="000000"/>
          <w:sz w:val="24"/>
          <w:szCs w:val="24"/>
        </w:rPr>
        <w:t>,</w:t>
      </w:r>
    </w:p>
    <w:p w14:paraId="325D020A" w14:textId="41C10219" w:rsidR="00706720" w:rsidRPr="00B77015" w:rsidRDefault="00C86402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bookmarkStart w:id="15" w:name="paragraf-3.odsek-1.pismeno-b.oznacenie"/>
      <w:r w:rsidRPr="00B77015">
        <w:rPr>
          <w:rFonts w:cs="Times New Roman"/>
          <w:color w:val="000000"/>
          <w:sz w:val="24"/>
          <w:szCs w:val="24"/>
        </w:rPr>
        <w:t>h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bookmarkStart w:id="16" w:name="paragraf-3.odsek-1.pismeno-b.text"/>
      <w:bookmarkEnd w:id="15"/>
      <w:r w:rsidR="00706720" w:rsidRPr="00B77015">
        <w:rPr>
          <w:rFonts w:cs="Times New Roman"/>
          <w:color w:val="000000"/>
          <w:sz w:val="24"/>
          <w:szCs w:val="24"/>
        </w:rPr>
        <w:t>vyhodnocuje a kontroluje plnenie plánu rozvoja prioritného okresu</w:t>
      </w:r>
      <w:bookmarkStart w:id="17" w:name="paragraf-3.odsek-1.pismeno-c"/>
      <w:bookmarkEnd w:id="14"/>
      <w:bookmarkEnd w:id="16"/>
      <w:r w:rsidR="0035488C" w:rsidRPr="00B77015">
        <w:rPr>
          <w:rFonts w:cs="Times New Roman"/>
          <w:color w:val="000000"/>
          <w:sz w:val="24"/>
          <w:szCs w:val="24"/>
        </w:rPr>
        <w:t>,</w:t>
      </w:r>
    </w:p>
    <w:p w14:paraId="62CCCBD8" w14:textId="3F031EFA" w:rsidR="0035488C" w:rsidRPr="00B77015" w:rsidRDefault="00C86402" w:rsidP="0083568E">
      <w:pPr>
        <w:tabs>
          <w:tab w:val="left" w:pos="709"/>
        </w:tabs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i</w:t>
      </w:r>
      <w:r w:rsidR="0035488C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35488C" w:rsidRPr="00B77015">
        <w:rPr>
          <w:rFonts w:cs="Times New Roman"/>
          <w:color w:val="000000"/>
          <w:sz w:val="24"/>
          <w:szCs w:val="24"/>
        </w:rPr>
        <w:t>zverejňuje na svojom webovom sídle</w:t>
      </w:r>
      <w:r w:rsidR="00F20FA8" w:rsidRPr="00B77015">
        <w:rPr>
          <w:rFonts w:cs="Times New Roman"/>
          <w:color w:val="000000"/>
          <w:sz w:val="24"/>
          <w:szCs w:val="24"/>
        </w:rPr>
        <w:t xml:space="preserve"> </w:t>
      </w:r>
      <w:r w:rsidRPr="00B77015">
        <w:rPr>
          <w:rFonts w:cs="Times New Roman"/>
          <w:color w:val="000000"/>
          <w:sz w:val="24"/>
          <w:szCs w:val="24"/>
        </w:rPr>
        <w:t>zoznam prioritných okresov,</w:t>
      </w:r>
      <w:r w:rsidR="00CB756E" w:rsidRPr="00B77015">
        <w:rPr>
          <w:rFonts w:cs="Times New Roman"/>
          <w:color w:val="000000"/>
          <w:sz w:val="24"/>
          <w:szCs w:val="24"/>
        </w:rPr>
        <w:t xml:space="preserve"> zoznam vybraných okresov,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5B1315">
        <w:rPr>
          <w:rFonts w:cs="Times New Roman"/>
          <w:color w:val="000000"/>
          <w:sz w:val="24"/>
          <w:szCs w:val="24"/>
        </w:rPr>
        <w:t xml:space="preserve">výzvu, </w:t>
      </w:r>
      <w:r w:rsidR="00F20FA8" w:rsidRPr="00B77015">
        <w:rPr>
          <w:rFonts w:cs="Times New Roman"/>
          <w:color w:val="000000"/>
          <w:sz w:val="24"/>
          <w:szCs w:val="24"/>
        </w:rPr>
        <w:t>ukazovateľ regionálneho rozvoja, čiastkové</w:t>
      </w:r>
      <w:r w:rsidR="00196A5C" w:rsidRPr="00B77015">
        <w:rPr>
          <w:rFonts w:cs="Times New Roman"/>
          <w:color w:val="000000"/>
          <w:sz w:val="24"/>
          <w:szCs w:val="24"/>
        </w:rPr>
        <w:t xml:space="preserve"> ukazovatele</w:t>
      </w:r>
      <w:r w:rsidR="00027844">
        <w:rPr>
          <w:rFonts w:cs="Times New Roman"/>
          <w:color w:val="000000"/>
          <w:sz w:val="24"/>
          <w:szCs w:val="24"/>
        </w:rPr>
        <w:t xml:space="preserve">, </w:t>
      </w:r>
      <w:r w:rsidR="00DA4693" w:rsidRPr="00B77015">
        <w:rPr>
          <w:rFonts w:cs="Times New Roman"/>
          <w:color w:val="000000"/>
          <w:sz w:val="24"/>
          <w:szCs w:val="24"/>
        </w:rPr>
        <w:t xml:space="preserve">špecifické </w:t>
      </w:r>
      <w:r w:rsidR="00F20FA8" w:rsidRPr="00B77015">
        <w:rPr>
          <w:rFonts w:cs="Times New Roman"/>
          <w:color w:val="000000"/>
          <w:sz w:val="24"/>
          <w:szCs w:val="24"/>
        </w:rPr>
        <w:t>ukazovatele</w:t>
      </w:r>
      <w:r w:rsidR="00C704A5">
        <w:rPr>
          <w:rFonts w:cs="Times New Roman"/>
          <w:color w:val="000000"/>
          <w:sz w:val="24"/>
          <w:szCs w:val="24"/>
        </w:rPr>
        <w:t xml:space="preserve">, </w:t>
      </w:r>
      <w:r w:rsidR="0035488C" w:rsidRPr="00B77015">
        <w:rPr>
          <w:rFonts w:cs="Times New Roman"/>
          <w:color w:val="000000"/>
          <w:sz w:val="24"/>
          <w:szCs w:val="24"/>
        </w:rPr>
        <w:t>údaje slúžiace na výpočet čiastkových ukazovateľov</w:t>
      </w:r>
      <w:r w:rsidR="00251C6B">
        <w:rPr>
          <w:rFonts w:cs="Times New Roman"/>
          <w:color w:val="000000"/>
          <w:sz w:val="24"/>
          <w:szCs w:val="24"/>
        </w:rPr>
        <w:t xml:space="preserve">, </w:t>
      </w:r>
      <w:r w:rsidR="00C704A5">
        <w:rPr>
          <w:rFonts w:cs="Times New Roman"/>
          <w:color w:val="000000"/>
          <w:sz w:val="24"/>
          <w:szCs w:val="24"/>
        </w:rPr>
        <w:t>hodnotiace správy,</w:t>
      </w:r>
      <w:r w:rsidR="000278BD">
        <w:rPr>
          <w:rFonts w:cs="Times New Roman"/>
          <w:color w:val="000000"/>
          <w:sz w:val="24"/>
          <w:szCs w:val="24"/>
        </w:rPr>
        <w:t xml:space="preserve"> metodi</w:t>
      </w:r>
      <w:r w:rsidR="00FF7732">
        <w:rPr>
          <w:rFonts w:cs="Times New Roman"/>
          <w:color w:val="000000"/>
          <w:sz w:val="24"/>
          <w:szCs w:val="24"/>
        </w:rPr>
        <w:t>c</w:t>
      </w:r>
      <w:r w:rsidR="000278BD">
        <w:rPr>
          <w:rFonts w:cs="Times New Roman"/>
          <w:color w:val="000000"/>
          <w:sz w:val="24"/>
          <w:szCs w:val="24"/>
        </w:rPr>
        <w:t>k</w:t>
      </w:r>
      <w:r w:rsidR="00FF7732">
        <w:rPr>
          <w:rFonts w:cs="Times New Roman"/>
          <w:color w:val="000000"/>
          <w:sz w:val="24"/>
          <w:szCs w:val="24"/>
        </w:rPr>
        <w:t xml:space="preserve">é </w:t>
      </w:r>
      <w:r w:rsidR="000278BD">
        <w:rPr>
          <w:rFonts w:cs="Times New Roman"/>
          <w:color w:val="000000"/>
          <w:sz w:val="24"/>
          <w:szCs w:val="24"/>
        </w:rPr>
        <w:t>u</w:t>
      </w:r>
      <w:r w:rsidR="00FF7732">
        <w:rPr>
          <w:rFonts w:cs="Times New Roman"/>
          <w:color w:val="000000"/>
          <w:sz w:val="24"/>
          <w:szCs w:val="24"/>
        </w:rPr>
        <w:t>smernenie</w:t>
      </w:r>
      <w:r w:rsidR="000278BD">
        <w:rPr>
          <w:rFonts w:cs="Times New Roman"/>
          <w:color w:val="000000"/>
          <w:sz w:val="24"/>
          <w:szCs w:val="24"/>
        </w:rPr>
        <w:t xml:space="preserve"> a štatút riadiaceho výboru prioritného okresu,</w:t>
      </w:r>
    </w:p>
    <w:p w14:paraId="26B7FA56" w14:textId="61CD81A6" w:rsidR="001240C9" w:rsidRPr="00B77015" w:rsidRDefault="001240C9" w:rsidP="0083568E">
      <w:pPr>
        <w:spacing w:after="12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j)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Pr="00B77015">
        <w:rPr>
          <w:rFonts w:cs="Times New Roman"/>
          <w:color w:val="000000"/>
          <w:sz w:val="24"/>
          <w:szCs w:val="24"/>
        </w:rPr>
        <w:t>vykonáva finančnú kontrolu</w:t>
      </w:r>
      <w:r w:rsidR="005A79EB" w:rsidRPr="00B77015">
        <w:rPr>
          <w:rStyle w:val="Odkaznapoznmkupodiarou"/>
          <w:rFonts w:cs="Times New Roman"/>
          <w:color w:val="000000"/>
          <w:sz w:val="24"/>
          <w:szCs w:val="24"/>
        </w:rPr>
        <w:footnoteReference w:id="1"/>
      </w:r>
      <w:r w:rsidR="005A79EB" w:rsidRPr="00B77015">
        <w:rPr>
          <w:rFonts w:cs="Times New Roman"/>
          <w:color w:val="000000"/>
          <w:sz w:val="24"/>
          <w:szCs w:val="24"/>
        </w:rPr>
        <w:t>)</w:t>
      </w:r>
      <w:r w:rsidRPr="00B77015">
        <w:rPr>
          <w:rFonts w:cs="Times New Roman"/>
          <w:color w:val="000000"/>
          <w:sz w:val="24"/>
          <w:szCs w:val="24"/>
        </w:rPr>
        <w:t xml:space="preserve"> poskytnutého regionálneho príspevku.</w:t>
      </w:r>
    </w:p>
    <w:p w14:paraId="35240B02" w14:textId="1022D934" w:rsidR="00706720" w:rsidRPr="00B77015" w:rsidRDefault="00706720" w:rsidP="0083568E">
      <w:pPr>
        <w:spacing w:after="120" w:line="240" w:lineRule="auto"/>
        <w:ind w:left="346"/>
        <w:jc w:val="both"/>
        <w:rPr>
          <w:rFonts w:cs="Times New Roman"/>
          <w:sz w:val="24"/>
          <w:szCs w:val="24"/>
        </w:rPr>
      </w:pPr>
      <w:bookmarkStart w:id="18" w:name="paragraf-3.odsek-2.oznacenie"/>
      <w:bookmarkStart w:id="19" w:name="paragraf-3.odsek-2"/>
      <w:bookmarkEnd w:id="10"/>
      <w:bookmarkEnd w:id="17"/>
      <w:r w:rsidRPr="00B77015">
        <w:rPr>
          <w:rFonts w:cs="Times New Roman"/>
          <w:color w:val="000000"/>
          <w:sz w:val="24"/>
          <w:szCs w:val="24"/>
        </w:rPr>
        <w:t xml:space="preserve">(2) </w:t>
      </w:r>
      <w:bookmarkStart w:id="20" w:name="paragraf-3.odsek-2.text"/>
      <w:bookmarkEnd w:id="18"/>
      <w:r w:rsidRPr="00B77015">
        <w:rPr>
          <w:rFonts w:cs="Times New Roman"/>
          <w:color w:val="000000"/>
          <w:sz w:val="24"/>
          <w:szCs w:val="24"/>
        </w:rPr>
        <w:t>Ministerstvá a ostatné ústredné orgány štátnej správy v rámci svojej pôsobnosti poskytujú podporu sociálno-ekonomickým partnero</w:t>
      </w:r>
      <w:r w:rsidRPr="00B77015">
        <w:rPr>
          <w:rFonts w:cs="Times New Roman"/>
          <w:color w:val="000000" w:themeColor="text1"/>
          <w:sz w:val="24"/>
          <w:szCs w:val="24"/>
        </w:rPr>
        <w:t>m</w:t>
      </w:r>
      <w:hyperlink w:anchor="poznamky.poznamka-1a">
        <w:r w:rsidR="00BB2FDC" w:rsidRPr="00B77015">
          <w:rPr>
            <w:rStyle w:val="Odkaznapoznmkupodiarou"/>
            <w:rFonts w:cs="Times New Roman"/>
            <w:sz w:val="24"/>
            <w:szCs w:val="24"/>
          </w:rPr>
          <w:footnoteReference w:id="2"/>
        </w:r>
        <w:r w:rsidRPr="00B77015">
          <w:rPr>
            <w:rFonts w:cs="Times New Roman"/>
            <w:color w:val="000000" w:themeColor="text1"/>
            <w:sz w:val="24"/>
            <w:szCs w:val="24"/>
          </w:rPr>
          <w:t>)</w:t>
        </w:r>
      </w:hyperlink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860718">
        <w:rPr>
          <w:rFonts w:cs="Times New Roman"/>
          <w:color w:val="000000"/>
          <w:sz w:val="24"/>
          <w:szCs w:val="24"/>
        </w:rPr>
        <w:t>pôsobiacim v</w:t>
      </w:r>
      <w:r w:rsidRPr="00B77015">
        <w:rPr>
          <w:rFonts w:cs="Times New Roman"/>
          <w:color w:val="000000"/>
          <w:sz w:val="24"/>
          <w:szCs w:val="24"/>
        </w:rPr>
        <w:t xml:space="preserve"> prioritn</w:t>
      </w:r>
      <w:r w:rsidR="005B1315">
        <w:rPr>
          <w:rFonts w:cs="Times New Roman"/>
          <w:color w:val="000000"/>
          <w:sz w:val="24"/>
          <w:szCs w:val="24"/>
        </w:rPr>
        <w:t>om</w:t>
      </w:r>
      <w:r w:rsidRPr="00B77015">
        <w:rPr>
          <w:rFonts w:cs="Times New Roman"/>
          <w:color w:val="000000"/>
          <w:sz w:val="24"/>
          <w:szCs w:val="24"/>
        </w:rPr>
        <w:t xml:space="preserve"> okres</w:t>
      </w:r>
      <w:r w:rsidR="005B1315">
        <w:rPr>
          <w:rFonts w:cs="Times New Roman"/>
          <w:color w:val="000000"/>
          <w:sz w:val="24"/>
          <w:szCs w:val="24"/>
        </w:rPr>
        <w:t>e</w:t>
      </w:r>
      <w:r w:rsidRPr="00B77015">
        <w:rPr>
          <w:rFonts w:cs="Times New Roman"/>
          <w:color w:val="000000"/>
          <w:sz w:val="24"/>
          <w:szCs w:val="24"/>
        </w:rPr>
        <w:t xml:space="preserve"> a spolupracujú s ministerstvom investícií pri </w:t>
      </w:r>
      <w:r w:rsidR="0097624C">
        <w:rPr>
          <w:rFonts w:cs="Times New Roman"/>
          <w:color w:val="000000"/>
          <w:sz w:val="24"/>
          <w:szCs w:val="24"/>
        </w:rPr>
        <w:t>prijímaní opatrení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97624C">
        <w:rPr>
          <w:rFonts w:cs="Times New Roman"/>
          <w:color w:val="000000"/>
          <w:sz w:val="24"/>
          <w:szCs w:val="24"/>
        </w:rPr>
        <w:t xml:space="preserve">podľa </w:t>
      </w:r>
      <w:r w:rsidRPr="00B77015">
        <w:rPr>
          <w:rFonts w:cs="Times New Roman"/>
          <w:color w:val="000000"/>
          <w:sz w:val="24"/>
          <w:szCs w:val="24"/>
        </w:rPr>
        <w:t xml:space="preserve"> odseku 1</w:t>
      </w:r>
      <w:r w:rsidR="00DF207F" w:rsidRPr="00B77015">
        <w:rPr>
          <w:rFonts w:cs="Times New Roman"/>
          <w:color w:val="000000"/>
          <w:sz w:val="24"/>
          <w:szCs w:val="24"/>
        </w:rPr>
        <w:t xml:space="preserve"> písm.</w:t>
      </w:r>
      <w:r w:rsidR="00CB756E" w:rsidRPr="00B77015">
        <w:rPr>
          <w:rFonts w:cs="Times New Roman"/>
          <w:color w:val="000000"/>
          <w:sz w:val="24"/>
          <w:szCs w:val="24"/>
        </w:rPr>
        <w:t> </w:t>
      </w:r>
      <w:r w:rsidR="00DF207F" w:rsidRPr="00B77015">
        <w:rPr>
          <w:rFonts w:cs="Times New Roman"/>
          <w:color w:val="000000"/>
          <w:sz w:val="24"/>
          <w:szCs w:val="24"/>
        </w:rPr>
        <w:t>b)</w:t>
      </w:r>
      <w:r w:rsidR="00181898">
        <w:rPr>
          <w:rFonts w:cs="Times New Roman"/>
          <w:color w:val="000000"/>
          <w:sz w:val="24"/>
          <w:szCs w:val="24"/>
        </w:rPr>
        <w:t>,</w:t>
      </w:r>
      <w:r w:rsidR="00E4531F">
        <w:rPr>
          <w:rFonts w:cs="Times New Roman"/>
          <w:color w:val="000000"/>
          <w:sz w:val="24"/>
          <w:szCs w:val="24"/>
        </w:rPr>
        <w:t xml:space="preserve"> vrátane navrhovania a uplatňovania štrukturálnych opatrení</w:t>
      </w:r>
      <w:r w:rsidRPr="00B77015">
        <w:rPr>
          <w:rFonts w:cs="Times New Roman"/>
          <w:color w:val="000000"/>
          <w:sz w:val="24"/>
          <w:szCs w:val="24"/>
        </w:rPr>
        <w:t xml:space="preserve">. </w:t>
      </w:r>
      <w:bookmarkEnd w:id="20"/>
    </w:p>
    <w:p w14:paraId="42C7093E" w14:textId="463E6C47" w:rsidR="00706720" w:rsidRPr="00B77015" w:rsidRDefault="00706720" w:rsidP="00E635B6">
      <w:pPr>
        <w:spacing w:after="0" w:line="240" w:lineRule="auto"/>
        <w:ind w:left="346" w:hanging="62"/>
        <w:jc w:val="both"/>
        <w:rPr>
          <w:rFonts w:cs="Times New Roman"/>
          <w:sz w:val="24"/>
          <w:szCs w:val="24"/>
        </w:rPr>
      </w:pPr>
      <w:bookmarkStart w:id="21" w:name="paragraf-3.odsek-3"/>
      <w:bookmarkEnd w:id="19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22" w:name="paragraf-3.odsek-4.oznacenie"/>
      <w:bookmarkEnd w:id="21"/>
      <w:r w:rsidRPr="00B77015">
        <w:rPr>
          <w:rFonts w:cs="Times New Roman"/>
          <w:color w:val="000000"/>
          <w:sz w:val="24"/>
          <w:szCs w:val="24"/>
        </w:rPr>
        <w:t xml:space="preserve">(3) </w:t>
      </w:r>
      <w:bookmarkStart w:id="23" w:name="paragraf-3.odsek-4.text"/>
      <w:bookmarkEnd w:id="22"/>
      <w:r w:rsidRPr="00B77015">
        <w:rPr>
          <w:rFonts w:cs="Times New Roman"/>
          <w:color w:val="000000"/>
          <w:sz w:val="24"/>
          <w:szCs w:val="24"/>
        </w:rPr>
        <w:t xml:space="preserve">Okresný úrad v sídle prioritného okresu </w:t>
      </w:r>
      <w:bookmarkEnd w:id="23"/>
    </w:p>
    <w:p w14:paraId="68BA6E3B" w14:textId="14722E30" w:rsidR="00706720" w:rsidRPr="00B77015" w:rsidRDefault="00706720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bookmarkStart w:id="24" w:name="paragraf-3.odsek-4.pismeno-a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25" w:name="paragraf-3.odsek-4.pismeno-b.oznacenie"/>
      <w:bookmarkStart w:id="26" w:name="paragraf-3.odsek-4.pismeno-b"/>
      <w:bookmarkEnd w:id="24"/>
      <w:r w:rsidRPr="00B77015">
        <w:rPr>
          <w:rFonts w:cs="Times New Roman"/>
          <w:color w:val="000000"/>
          <w:sz w:val="24"/>
          <w:szCs w:val="24"/>
        </w:rPr>
        <w:t>a)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bookmarkStart w:id="27" w:name="paragraf-3.odsek-4.pismeno-b.text"/>
      <w:bookmarkEnd w:id="25"/>
      <w:r w:rsidRPr="00B77015">
        <w:rPr>
          <w:rFonts w:cs="Times New Roman"/>
          <w:color w:val="000000"/>
          <w:sz w:val="24"/>
          <w:szCs w:val="24"/>
        </w:rPr>
        <w:t>organizačne zabezpečuje prípravu návrhu plánu rozvoja prioritného okresu a</w:t>
      </w:r>
      <w:r w:rsidR="005A3192">
        <w:rPr>
          <w:rFonts w:cs="Times New Roman"/>
          <w:color w:val="000000"/>
          <w:sz w:val="24"/>
          <w:szCs w:val="24"/>
        </w:rPr>
        <w:t> po prerokovaní riadiacim výborom prioritného okresu ho predkladá na schválenie ministerstvu investícií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  <w:bookmarkEnd w:id="27"/>
    </w:p>
    <w:p w14:paraId="5323BE0D" w14:textId="32AB24F2" w:rsidR="00706720" w:rsidRPr="00B77015" w:rsidRDefault="00706720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bookmarkStart w:id="28" w:name="paragraf-3.odsek-4.pismeno-c"/>
      <w:bookmarkEnd w:id="26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29" w:name="paragraf-3.odsek-4.pismeno-c.oznacenie"/>
      <w:r w:rsidRPr="00B77015">
        <w:rPr>
          <w:rFonts w:cs="Times New Roman"/>
          <w:color w:val="000000"/>
          <w:sz w:val="24"/>
          <w:szCs w:val="24"/>
        </w:rPr>
        <w:t>b)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bookmarkStart w:id="30" w:name="paragraf-3.odsek-4.pismeno-c.text"/>
      <w:bookmarkEnd w:id="29"/>
      <w:r w:rsidRPr="00B77015">
        <w:rPr>
          <w:rFonts w:cs="Times New Roman"/>
          <w:color w:val="000000"/>
          <w:sz w:val="24"/>
          <w:szCs w:val="24"/>
        </w:rPr>
        <w:t>plní úlohy súvisiace s plnením plánu rozvoja prioritného okresu,</w:t>
      </w:r>
      <w:bookmarkEnd w:id="30"/>
    </w:p>
    <w:p w14:paraId="1D3ED2CA" w14:textId="156BA08A" w:rsidR="00706720" w:rsidRPr="00B77015" w:rsidRDefault="00706720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bookmarkStart w:id="31" w:name="paragraf-3.odsek-4.pismeno-d"/>
      <w:bookmarkEnd w:id="28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32" w:name="paragraf-3.odsek-4.pismeno-d.oznacenie"/>
      <w:r w:rsidRPr="00B77015">
        <w:rPr>
          <w:rFonts w:cs="Times New Roman"/>
          <w:color w:val="000000"/>
          <w:sz w:val="24"/>
          <w:szCs w:val="24"/>
        </w:rPr>
        <w:t>c)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bookmarkStart w:id="33" w:name="paragraf-3.odsek-4.pismeno-d.text"/>
      <w:bookmarkEnd w:id="32"/>
      <w:r w:rsidRPr="00B77015">
        <w:rPr>
          <w:rFonts w:cs="Times New Roman"/>
          <w:color w:val="000000"/>
          <w:sz w:val="24"/>
          <w:szCs w:val="24"/>
        </w:rPr>
        <w:t xml:space="preserve">spolupracuje </w:t>
      </w:r>
      <w:bookmarkEnd w:id="33"/>
      <w:r w:rsidR="00FB7AC1">
        <w:rPr>
          <w:rFonts w:cs="Times New Roman"/>
          <w:color w:val="000000"/>
          <w:sz w:val="24"/>
          <w:szCs w:val="24"/>
        </w:rPr>
        <w:t>s</w:t>
      </w:r>
    </w:p>
    <w:p w14:paraId="0E294F9A" w14:textId="24E77D1D" w:rsidR="00706720" w:rsidRPr="00B77015" w:rsidRDefault="00706720" w:rsidP="0083568E">
      <w:pPr>
        <w:spacing w:after="0" w:line="264" w:lineRule="auto"/>
        <w:ind w:left="1276" w:hanging="284"/>
        <w:jc w:val="both"/>
        <w:rPr>
          <w:rFonts w:cs="Times New Roman"/>
          <w:sz w:val="24"/>
          <w:szCs w:val="24"/>
        </w:rPr>
      </w:pPr>
      <w:bookmarkStart w:id="34" w:name="paragraf-3.odsek-4.pismeno-d.bod-1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35" w:name="paragraf-3.odsek-4.pismeno-d.bod-1.oznac"/>
      <w:r w:rsidRPr="00B77015">
        <w:rPr>
          <w:rFonts w:cs="Times New Roman"/>
          <w:color w:val="000000"/>
          <w:sz w:val="24"/>
          <w:szCs w:val="24"/>
        </w:rPr>
        <w:t>1.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bookmarkStart w:id="36" w:name="paragraf-3.odsek-4.pismeno-d.bod-1.text"/>
      <w:bookmarkEnd w:id="35"/>
      <w:r w:rsidRPr="00B77015">
        <w:rPr>
          <w:rFonts w:cs="Times New Roman"/>
          <w:color w:val="000000"/>
          <w:sz w:val="24"/>
          <w:szCs w:val="24"/>
        </w:rPr>
        <w:t xml:space="preserve">ministerstvom investícií pri </w:t>
      </w:r>
      <w:r w:rsidR="005A3192">
        <w:rPr>
          <w:rFonts w:cs="Times New Roman"/>
          <w:color w:val="000000"/>
          <w:sz w:val="24"/>
          <w:szCs w:val="24"/>
        </w:rPr>
        <w:t>plnení</w:t>
      </w:r>
      <w:r w:rsidRPr="00B77015">
        <w:rPr>
          <w:rFonts w:cs="Times New Roman"/>
          <w:color w:val="000000"/>
          <w:sz w:val="24"/>
          <w:szCs w:val="24"/>
        </w:rPr>
        <w:t xml:space="preserve"> úloh </w:t>
      </w:r>
      <w:r w:rsidR="0097624C">
        <w:rPr>
          <w:rFonts w:cs="Times New Roman"/>
          <w:color w:val="000000"/>
          <w:sz w:val="24"/>
          <w:szCs w:val="24"/>
        </w:rPr>
        <w:t xml:space="preserve">podľa </w:t>
      </w:r>
      <w:r w:rsidRPr="00B77015">
        <w:rPr>
          <w:rFonts w:cs="Times New Roman"/>
          <w:color w:val="000000"/>
          <w:sz w:val="24"/>
          <w:szCs w:val="24"/>
        </w:rPr>
        <w:t xml:space="preserve"> odseku 1 písm. </w:t>
      </w:r>
      <w:r w:rsidR="00C86402" w:rsidRPr="00B77015">
        <w:rPr>
          <w:rFonts w:cs="Times New Roman"/>
          <w:color w:val="000000"/>
          <w:sz w:val="24"/>
          <w:szCs w:val="24"/>
        </w:rPr>
        <w:t>b)</w:t>
      </w:r>
      <w:r w:rsidR="00196A5C" w:rsidRPr="00B77015">
        <w:rPr>
          <w:rFonts w:cs="Times New Roman"/>
          <w:color w:val="000000"/>
          <w:sz w:val="24"/>
          <w:szCs w:val="24"/>
        </w:rPr>
        <w:t xml:space="preserve"> až </w:t>
      </w:r>
      <w:r w:rsidR="00C86402" w:rsidRPr="00B77015">
        <w:rPr>
          <w:rFonts w:cs="Times New Roman"/>
          <w:color w:val="000000"/>
          <w:sz w:val="24"/>
          <w:szCs w:val="24"/>
        </w:rPr>
        <w:t>d)</w:t>
      </w:r>
      <w:r w:rsidR="00F01C33" w:rsidRPr="00B77015">
        <w:rPr>
          <w:rFonts w:cs="Times New Roman"/>
          <w:color w:val="000000"/>
          <w:sz w:val="24"/>
          <w:szCs w:val="24"/>
        </w:rPr>
        <w:t xml:space="preserve"> a h),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End w:id="36"/>
    </w:p>
    <w:p w14:paraId="61DF6D9B" w14:textId="2D2F6F94" w:rsidR="00706720" w:rsidRPr="00B77015" w:rsidRDefault="00706720" w:rsidP="0083568E">
      <w:pPr>
        <w:spacing w:after="0" w:line="264" w:lineRule="auto"/>
        <w:ind w:left="1276" w:hanging="284"/>
        <w:jc w:val="both"/>
        <w:rPr>
          <w:rFonts w:cs="Times New Roman"/>
          <w:sz w:val="24"/>
          <w:szCs w:val="24"/>
        </w:rPr>
      </w:pPr>
      <w:bookmarkStart w:id="37" w:name="paragraf-3.odsek-4.pismeno-d.bod-2"/>
      <w:bookmarkEnd w:id="34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38" w:name="paragraf-3.odsek-4.pismeno-d.bod-2.oznac"/>
      <w:r w:rsidRPr="00B77015">
        <w:rPr>
          <w:rFonts w:cs="Times New Roman"/>
          <w:color w:val="000000"/>
          <w:sz w:val="24"/>
          <w:szCs w:val="24"/>
        </w:rPr>
        <w:t>2.</w:t>
      </w:r>
      <w:bookmarkEnd w:id="38"/>
      <w:r w:rsidR="00EF7635" w:rsidRPr="00B77015">
        <w:rPr>
          <w:rFonts w:cs="Times New Roman"/>
          <w:color w:val="000000"/>
          <w:sz w:val="24"/>
          <w:szCs w:val="24"/>
        </w:rPr>
        <w:tab/>
      </w:r>
      <w:r w:rsidRPr="00B77015">
        <w:rPr>
          <w:rFonts w:cs="Times New Roman"/>
          <w:color w:val="000000"/>
          <w:sz w:val="24"/>
          <w:szCs w:val="24"/>
        </w:rPr>
        <w:t>vyšším územným celkom, v k</w:t>
      </w:r>
      <w:r w:rsidR="00B47616">
        <w:rPr>
          <w:rFonts w:cs="Times New Roman"/>
          <w:color w:val="000000"/>
          <w:sz w:val="24"/>
          <w:szCs w:val="24"/>
        </w:rPr>
        <w:t>torého územnom obvode má sídlo,</w:t>
      </w:r>
      <w:r w:rsidRPr="00B77015">
        <w:rPr>
          <w:rFonts w:cs="Times New Roman"/>
          <w:color w:val="000000"/>
          <w:sz w:val="24"/>
          <w:szCs w:val="24"/>
        </w:rPr>
        <w:t xml:space="preserve"> obcami, ktoré sa nachádzajú v územnom obvode</w:t>
      </w:r>
      <w:r w:rsidR="00C217B8" w:rsidRPr="00B77015">
        <w:rPr>
          <w:rFonts w:cs="Times New Roman"/>
          <w:color w:val="000000"/>
          <w:sz w:val="24"/>
          <w:szCs w:val="24"/>
        </w:rPr>
        <w:t xml:space="preserve"> prioritného okresu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  <w:r w:rsidR="005B1315">
        <w:rPr>
          <w:rFonts w:cs="Times New Roman"/>
          <w:color w:val="000000"/>
          <w:sz w:val="24"/>
          <w:szCs w:val="24"/>
        </w:rPr>
        <w:t>a s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C217B8" w:rsidRPr="00B77015">
        <w:rPr>
          <w:rFonts w:cs="Times New Roman"/>
          <w:color w:val="000000"/>
          <w:sz w:val="24"/>
          <w:szCs w:val="24"/>
        </w:rPr>
        <w:t xml:space="preserve"> sociálno-ekonomickými partnermi</w:t>
      </w:r>
      <w:bookmarkStart w:id="39" w:name="paragraf-3.odsek-4.pismeno-d.bod-2.text"/>
      <w:r w:rsidR="00C217B8" w:rsidRPr="00B77015">
        <w:rPr>
          <w:rFonts w:cs="Times New Roman"/>
          <w:color w:val="000000"/>
          <w:sz w:val="24"/>
          <w:szCs w:val="24"/>
        </w:rPr>
        <w:t xml:space="preserve"> </w:t>
      </w:r>
      <w:r w:rsidR="005B1315">
        <w:rPr>
          <w:rFonts w:cs="Times New Roman"/>
          <w:color w:val="000000"/>
          <w:sz w:val="24"/>
          <w:szCs w:val="24"/>
        </w:rPr>
        <w:t xml:space="preserve">pôsobiacimi v prioritnom okrese </w:t>
      </w:r>
      <w:r w:rsidRPr="00B77015">
        <w:rPr>
          <w:rFonts w:cs="Times New Roman"/>
          <w:color w:val="000000"/>
          <w:sz w:val="24"/>
          <w:szCs w:val="24"/>
        </w:rPr>
        <w:t>pri </w:t>
      </w:r>
      <w:r w:rsidR="0097624C">
        <w:rPr>
          <w:rFonts w:cs="Times New Roman"/>
          <w:color w:val="000000"/>
          <w:sz w:val="24"/>
          <w:szCs w:val="24"/>
        </w:rPr>
        <w:t>prijímaní opatrení</w:t>
      </w:r>
      <w:r w:rsidRPr="00B77015">
        <w:rPr>
          <w:rFonts w:cs="Times New Roman"/>
          <w:color w:val="000000"/>
          <w:sz w:val="24"/>
          <w:szCs w:val="24"/>
        </w:rPr>
        <w:t xml:space="preserve"> podľa </w:t>
      </w:r>
      <w:r w:rsidR="004E2EAE" w:rsidRPr="00B77015">
        <w:rPr>
          <w:rFonts w:cs="Times New Roman"/>
          <w:color w:val="000000"/>
          <w:sz w:val="24"/>
          <w:szCs w:val="24"/>
        </w:rPr>
        <w:t>odseku 1 písm.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B22735" w:rsidRPr="00B77015">
        <w:rPr>
          <w:rFonts w:cs="Times New Roman"/>
          <w:color w:val="000000"/>
          <w:sz w:val="24"/>
          <w:szCs w:val="24"/>
        </w:rPr>
        <w:t>b</w:t>
      </w:r>
      <w:r w:rsidRPr="00B77015">
        <w:rPr>
          <w:rFonts w:cs="Times New Roman"/>
          <w:color w:val="000000"/>
          <w:sz w:val="24"/>
          <w:szCs w:val="24"/>
        </w:rPr>
        <w:t xml:space="preserve">), </w:t>
      </w:r>
      <w:bookmarkEnd w:id="39"/>
    </w:p>
    <w:p w14:paraId="7538AC5D" w14:textId="3F1FD0FB" w:rsidR="00706720" w:rsidRPr="00B77015" w:rsidRDefault="00B22735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bookmarkStart w:id="40" w:name="paragraf-3.odsek-4.pismeno-e"/>
      <w:bookmarkStart w:id="41" w:name="paragraf-3.odsek-4.pismeno-e.text"/>
      <w:bookmarkEnd w:id="31"/>
      <w:bookmarkEnd w:id="37"/>
      <w:r w:rsidRPr="00B77015">
        <w:rPr>
          <w:rFonts w:cs="Times New Roman"/>
          <w:color w:val="000000"/>
          <w:sz w:val="24"/>
          <w:szCs w:val="24"/>
        </w:rPr>
        <w:t>d)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Pr="00B77015">
        <w:rPr>
          <w:rFonts w:cs="Times New Roman"/>
          <w:color w:val="000000"/>
          <w:sz w:val="24"/>
          <w:szCs w:val="24"/>
        </w:rPr>
        <w:t>zverejňuje na svojom webovom sídle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výzvu po jej schválení ministerstvom investícií,</w:t>
      </w:r>
    </w:p>
    <w:p w14:paraId="1A396D0A" w14:textId="0ACBF543" w:rsidR="00706720" w:rsidRPr="00B77015" w:rsidRDefault="00B22735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e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706720" w:rsidRPr="00B77015">
        <w:rPr>
          <w:rFonts w:cs="Times New Roman"/>
          <w:color w:val="000000"/>
          <w:sz w:val="24"/>
          <w:szCs w:val="24"/>
        </w:rPr>
        <w:t>vedie agendu súvisiacu s plnením plánu rozvoja prioritného okresu,</w:t>
      </w:r>
    </w:p>
    <w:p w14:paraId="2818D8D9" w14:textId="05AECDD6" w:rsidR="00706720" w:rsidRPr="00B77015" w:rsidRDefault="00B22735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f</w:t>
      </w:r>
      <w:r w:rsidR="00706720" w:rsidRPr="00B77015">
        <w:rPr>
          <w:rFonts w:cs="Times New Roman"/>
          <w:color w:val="000000"/>
          <w:sz w:val="24"/>
          <w:szCs w:val="24"/>
        </w:rPr>
        <w:t>)</w:t>
      </w:r>
      <w:r w:rsidR="00EF7635" w:rsidRPr="00B77015">
        <w:rPr>
          <w:rFonts w:cs="Times New Roman"/>
          <w:color w:val="000000"/>
          <w:sz w:val="24"/>
          <w:szCs w:val="24"/>
        </w:rPr>
        <w:tab/>
      </w:r>
      <w:r w:rsidR="00706720" w:rsidRPr="00B77015">
        <w:rPr>
          <w:rFonts w:cs="Times New Roman"/>
          <w:color w:val="000000"/>
          <w:sz w:val="24"/>
          <w:szCs w:val="24"/>
        </w:rPr>
        <w:t>plní úlohu sekretariátu riadiaceho výboru prioritného okresu.</w:t>
      </w:r>
      <w:bookmarkEnd w:id="40"/>
      <w:bookmarkEnd w:id="41"/>
    </w:p>
    <w:p w14:paraId="5C43C9DB" w14:textId="7E14101E" w:rsidR="004668D3" w:rsidRDefault="004668D3" w:rsidP="0083568E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14:paraId="2FA3CC46" w14:textId="524C71E0" w:rsidR="00706720" w:rsidRPr="00B77015" w:rsidRDefault="00706720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  <w:bookmarkStart w:id="42" w:name="paragraf-4.oznacenie"/>
      <w:bookmarkStart w:id="43" w:name="paragraf-4"/>
      <w:r w:rsidRPr="00B77015">
        <w:rPr>
          <w:rFonts w:cs="Times New Roman"/>
          <w:b/>
          <w:color w:val="000000"/>
          <w:sz w:val="24"/>
          <w:szCs w:val="24"/>
        </w:rPr>
        <w:lastRenderedPageBreak/>
        <w:t xml:space="preserve">§ 4 </w:t>
      </w:r>
    </w:p>
    <w:p w14:paraId="39E05A9E" w14:textId="490843D6" w:rsidR="00706720" w:rsidRPr="00B77015" w:rsidRDefault="00706720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44" w:name="paragraf-4.nadpis"/>
      <w:bookmarkEnd w:id="42"/>
      <w:r w:rsidRPr="00B77015">
        <w:rPr>
          <w:rFonts w:cs="Times New Roman"/>
          <w:b/>
          <w:color w:val="000000"/>
          <w:sz w:val="24"/>
          <w:szCs w:val="24"/>
        </w:rPr>
        <w:t xml:space="preserve"> Plán rozvoja prioritného okresu</w:t>
      </w:r>
    </w:p>
    <w:p w14:paraId="5D1F53E3" w14:textId="77777777" w:rsidR="00AB2942" w:rsidRPr="00B77015" w:rsidRDefault="00AB2942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</w:p>
    <w:p w14:paraId="5269513D" w14:textId="3537B9A5" w:rsidR="00706720" w:rsidRPr="00B77015" w:rsidRDefault="00706720" w:rsidP="0083568E">
      <w:pPr>
        <w:spacing w:after="120" w:line="240" w:lineRule="auto"/>
        <w:ind w:left="346"/>
        <w:jc w:val="both"/>
        <w:rPr>
          <w:rFonts w:cs="Times New Roman"/>
          <w:sz w:val="24"/>
          <w:szCs w:val="24"/>
        </w:rPr>
      </w:pPr>
      <w:bookmarkStart w:id="45" w:name="paragraf-4.odsek-1"/>
      <w:bookmarkEnd w:id="44"/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B22735" w:rsidRPr="00B77015">
        <w:rPr>
          <w:rFonts w:cs="Times New Roman"/>
          <w:color w:val="000000" w:themeColor="text1"/>
          <w:sz w:val="24"/>
          <w:szCs w:val="24"/>
        </w:rPr>
        <w:t xml:space="preserve">(1) </w:t>
      </w:r>
      <w:r w:rsidRPr="00B77015">
        <w:rPr>
          <w:rFonts w:cs="Times New Roman"/>
          <w:color w:val="000000" w:themeColor="text1"/>
          <w:sz w:val="24"/>
          <w:szCs w:val="24"/>
        </w:rPr>
        <w:t>Plán rozvoja prioritného okresu vychádza zo základných dokumentov podpory regionálneho rozvoja</w:t>
      </w:r>
      <w:bookmarkStart w:id="46" w:name="paragraf-4.odsek-1.text"/>
      <w:r w:rsidR="00B77015" w:rsidRPr="00B77015">
        <w:rPr>
          <w:rStyle w:val="Odkaznapoznmkupodiarou"/>
          <w:rFonts w:cs="Times New Roman"/>
          <w:color w:val="000000" w:themeColor="text1"/>
          <w:sz w:val="24"/>
          <w:szCs w:val="24"/>
        </w:rPr>
        <w:footnoteReference w:id="3"/>
      </w:r>
      <w:r w:rsidR="00A303DE" w:rsidRPr="00B77015">
        <w:rPr>
          <w:rFonts w:cs="Times New Roman"/>
          <w:color w:val="000000" w:themeColor="text1"/>
          <w:sz w:val="24"/>
          <w:szCs w:val="24"/>
        </w:rPr>
        <w:t>)</w:t>
      </w:r>
      <w:r w:rsidR="00DD114A" w:rsidRPr="00B77015">
        <w:rPr>
          <w:rFonts w:cs="Times New Roman"/>
          <w:sz w:val="24"/>
          <w:szCs w:val="24"/>
        </w:rPr>
        <w:t xml:space="preserve"> </w:t>
      </w:r>
      <w:r w:rsidRPr="00B77015">
        <w:rPr>
          <w:rFonts w:cs="Times New Roman"/>
          <w:color w:val="000000"/>
          <w:sz w:val="24"/>
          <w:szCs w:val="24"/>
        </w:rPr>
        <w:t xml:space="preserve">a zohľadňuje </w:t>
      </w:r>
      <w:r w:rsidR="00144C7B">
        <w:rPr>
          <w:rFonts w:cs="Times New Roman"/>
          <w:color w:val="000000"/>
          <w:sz w:val="24"/>
          <w:szCs w:val="24"/>
        </w:rPr>
        <w:t>ďalšie</w:t>
      </w:r>
      <w:r w:rsidRPr="00B77015">
        <w:rPr>
          <w:rFonts w:cs="Times New Roman"/>
          <w:color w:val="000000"/>
          <w:sz w:val="24"/>
          <w:szCs w:val="24"/>
        </w:rPr>
        <w:t xml:space="preserve"> strategické a rozvojové dokumenty, ktoré sa vzťahujú na územie prioritného </w:t>
      </w:r>
      <w:r w:rsidRPr="00B77015">
        <w:rPr>
          <w:rFonts w:cs="Times New Roman"/>
          <w:sz w:val="24"/>
          <w:szCs w:val="24"/>
        </w:rPr>
        <w:t>okresu.</w:t>
      </w:r>
      <w:bookmarkEnd w:id="46"/>
    </w:p>
    <w:p w14:paraId="2D5E64A2" w14:textId="38A37453" w:rsidR="00706720" w:rsidRPr="00B77015" w:rsidRDefault="00B22735" w:rsidP="0083568E">
      <w:pPr>
        <w:spacing w:after="120" w:line="240" w:lineRule="auto"/>
        <w:ind w:left="346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sz w:val="24"/>
          <w:szCs w:val="24"/>
        </w:rPr>
        <w:t xml:space="preserve"> (2</w:t>
      </w:r>
      <w:r w:rsidR="00706720" w:rsidRPr="00B77015">
        <w:rPr>
          <w:rFonts w:cs="Times New Roman"/>
          <w:sz w:val="24"/>
          <w:szCs w:val="24"/>
        </w:rPr>
        <w:t xml:space="preserve">) </w:t>
      </w:r>
      <w:r w:rsidR="00BD567E" w:rsidRPr="00BD567E">
        <w:rPr>
          <w:rFonts w:cs="Times New Roman"/>
          <w:sz w:val="24"/>
          <w:szCs w:val="24"/>
        </w:rPr>
        <w:t xml:space="preserve">Plán rozvoja prioritného okresu obsahuje najmä návrh koncepcie komplexných štrukturálnych </w:t>
      </w:r>
      <w:r w:rsidR="00A175B4">
        <w:rPr>
          <w:rFonts w:cs="Times New Roman"/>
          <w:sz w:val="24"/>
          <w:szCs w:val="24"/>
        </w:rPr>
        <w:t>opatrení</w:t>
      </w:r>
      <w:r w:rsidR="00BD567E" w:rsidRPr="00BD567E">
        <w:rPr>
          <w:rFonts w:cs="Times New Roman"/>
          <w:sz w:val="24"/>
          <w:szCs w:val="24"/>
        </w:rPr>
        <w:t xml:space="preserve"> pre hospodársky, sociálny, environmentálny rozvoj o</w:t>
      </w:r>
      <w:r w:rsidR="00BD567E">
        <w:rPr>
          <w:rFonts w:cs="Times New Roman"/>
          <w:sz w:val="24"/>
          <w:szCs w:val="24"/>
        </w:rPr>
        <w:t>kresu a systémovú tvorbu</w:t>
      </w:r>
      <w:r w:rsidR="00BD567E" w:rsidRPr="00BD567E">
        <w:rPr>
          <w:rFonts w:cs="Times New Roman"/>
          <w:sz w:val="24"/>
          <w:szCs w:val="24"/>
        </w:rPr>
        <w:t xml:space="preserve"> rozvoja regiónu, návrh </w:t>
      </w:r>
      <w:r w:rsidR="00681DE8">
        <w:rPr>
          <w:rFonts w:cs="Times New Roman"/>
          <w:sz w:val="24"/>
          <w:szCs w:val="24"/>
        </w:rPr>
        <w:t xml:space="preserve"> kľúčových aktivít, </w:t>
      </w:r>
      <w:r w:rsidR="00BD567E" w:rsidRPr="00BD567E">
        <w:rPr>
          <w:rFonts w:cs="Times New Roman"/>
          <w:sz w:val="24"/>
          <w:szCs w:val="24"/>
        </w:rPr>
        <w:t>ďalších aktivít a štrukturálnych opatrení zameraných najmä na rozvoj konkurencieschopnej hospodárskej činnosti a súvisiacej zamestnanosti, na zlepšovanie sociálno-ekonomického, environmentálneho a demografického vývoja, motivujúceho prostredia pre zotrvanie v okrese alebo návrat do neho, prístupu k verejnej infraštruktúre a základným službám prioritného okresu, zdôvodnenie ich výberu, časový harmonogram a predpokladané zdroje financovania vrátane sústredenia financovania na kľúčové aktivity a štrukturálne opatrenia</w:t>
      </w:r>
      <w:r w:rsidR="00FF7732">
        <w:rPr>
          <w:rFonts w:cs="Times New Roman"/>
          <w:sz w:val="24"/>
          <w:szCs w:val="24"/>
        </w:rPr>
        <w:t xml:space="preserve">, </w:t>
      </w:r>
      <w:r w:rsidR="00BD567E" w:rsidRPr="00BD567E">
        <w:rPr>
          <w:rFonts w:cs="Times New Roman"/>
          <w:sz w:val="24"/>
          <w:szCs w:val="24"/>
        </w:rPr>
        <w:t>zamerané na zlepšenie ukazovateľa regionálneho rozvo</w:t>
      </w:r>
      <w:r w:rsidR="00427027">
        <w:rPr>
          <w:rFonts w:cs="Times New Roman"/>
          <w:sz w:val="24"/>
          <w:szCs w:val="24"/>
        </w:rPr>
        <w:t>ja</w:t>
      </w:r>
      <w:r w:rsidR="005B1315">
        <w:rPr>
          <w:rFonts w:cs="Times New Roman"/>
          <w:sz w:val="24"/>
          <w:szCs w:val="24"/>
        </w:rPr>
        <w:t>.</w:t>
      </w:r>
      <w:r w:rsidR="00427027">
        <w:rPr>
          <w:rFonts w:cs="Times New Roman"/>
          <w:sz w:val="24"/>
          <w:szCs w:val="24"/>
        </w:rPr>
        <w:t xml:space="preserve"> </w:t>
      </w:r>
    </w:p>
    <w:p w14:paraId="758B67F4" w14:textId="51462DAA" w:rsidR="009467D2" w:rsidRPr="00B77015" w:rsidRDefault="00706720" w:rsidP="0083568E">
      <w:pPr>
        <w:spacing w:after="120" w:line="240" w:lineRule="auto"/>
        <w:ind w:left="346"/>
        <w:jc w:val="both"/>
        <w:rPr>
          <w:rFonts w:cs="Times New Roman"/>
          <w:color w:val="000000" w:themeColor="text1"/>
          <w:sz w:val="24"/>
          <w:szCs w:val="24"/>
        </w:rPr>
      </w:pPr>
      <w:bookmarkStart w:id="47" w:name="paragraf-4.odsek-4.oznacenie"/>
      <w:bookmarkStart w:id="48" w:name="paragraf-4.odsek-4"/>
      <w:bookmarkEnd w:id="45"/>
      <w:r w:rsidRPr="00B77015">
        <w:rPr>
          <w:rFonts w:cs="Times New Roman"/>
          <w:color w:val="000000"/>
          <w:sz w:val="24"/>
          <w:szCs w:val="24"/>
        </w:rPr>
        <w:t>(</w:t>
      </w:r>
      <w:r w:rsidR="00B22735" w:rsidRPr="00B77015">
        <w:rPr>
          <w:rFonts w:cs="Times New Roman"/>
          <w:color w:val="000000"/>
          <w:sz w:val="24"/>
          <w:szCs w:val="24"/>
        </w:rPr>
        <w:t>3</w:t>
      </w:r>
      <w:r w:rsidRPr="00B77015">
        <w:rPr>
          <w:rFonts w:cs="Times New Roman"/>
          <w:color w:val="000000"/>
          <w:sz w:val="24"/>
          <w:szCs w:val="24"/>
        </w:rPr>
        <w:t>)</w:t>
      </w:r>
      <w:r w:rsidR="009467D2" w:rsidRPr="00B77015">
        <w:rPr>
          <w:rFonts w:cs="Times New Roman"/>
          <w:color w:val="000000" w:themeColor="text1"/>
          <w:sz w:val="24"/>
          <w:szCs w:val="24"/>
        </w:rPr>
        <w:t xml:space="preserve"> N</w:t>
      </w:r>
      <w:r w:rsidR="00140043">
        <w:rPr>
          <w:rFonts w:cs="Times New Roman"/>
          <w:color w:val="000000" w:themeColor="text1"/>
          <w:sz w:val="24"/>
          <w:szCs w:val="24"/>
        </w:rPr>
        <w:t>avrhované</w:t>
      </w:r>
      <w:r w:rsidR="009467D2" w:rsidRPr="00B77015">
        <w:rPr>
          <w:rFonts w:cs="Times New Roman"/>
          <w:color w:val="000000" w:themeColor="text1"/>
          <w:sz w:val="24"/>
          <w:szCs w:val="24"/>
        </w:rPr>
        <w:t xml:space="preserve"> aktiv</w:t>
      </w:r>
      <w:r w:rsidR="00140043">
        <w:rPr>
          <w:rFonts w:cs="Times New Roman"/>
          <w:color w:val="000000" w:themeColor="text1"/>
          <w:sz w:val="24"/>
          <w:szCs w:val="24"/>
        </w:rPr>
        <w:t xml:space="preserve">ity a opatrenia </w:t>
      </w:r>
      <w:r w:rsidR="009467D2" w:rsidRPr="00B77015">
        <w:rPr>
          <w:rFonts w:cs="Times New Roman"/>
          <w:color w:val="000000" w:themeColor="text1"/>
          <w:sz w:val="24"/>
          <w:szCs w:val="24"/>
        </w:rPr>
        <w:t>prioritného okresu môž</w:t>
      </w:r>
      <w:r w:rsidR="00140043">
        <w:rPr>
          <w:rFonts w:cs="Times New Roman"/>
          <w:color w:val="000000" w:themeColor="text1"/>
          <w:sz w:val="24"/>
          <w:szCs w:val="24"/>
        </w:rPr>
        <w:t>u</w:t>
      </w:r>
      <w:r w:rsidR="009467D2" w:rsidRPr="00B77015">
        <w:rPr>
          <w:rFonts w:cs="Times New Roman"/>
          <w:color w:val="000000" w:themeColor="text1"/>
          <w:sz w:val="24"/>
          <w:szCs w:val="24"/>
        </w:rPr>
        <w:t xml:space="preserve"> presahovať hranice prioritného okresu, ak majú priamy vplyv na prioritný okres. </w:t>
      </w:r>
    </w:p>
    <w:p w14:paraId="6194672A" w14:textId="78305836" w:rsidR="00706720" w:rsidRPr="00B77015" w:rsidRDefault="00706720" w:rsidP="0083568E">
      <w:pPr>
        <w:spacing w:after="120" w:line="240" w:lineRule="auto"/>
        <w:ind w:left="346"/>
        <w:jc w:val="both"/>
        <w:rPr>
          <w:rFonts w:cs="Times New Roman"/>
          <w:color w:val="000000" w:themeColor="text1"/>
          <w:sz w:val="24"/>
          <w:szCs w:val="24"/>
        </w:rPr>
      </w:pPr>
      <w:bookmarkStart w:id="49" w:name="paragraf-4.odsek-7.oznacenie"/>
      <w:bookmarkStart w:id="50" w:name="paragraf-4.odsek-7"/>
      <w:bookmarkEnd w:id="47"/>
      <w:bookmarkEnd w:id="48"/>
      <w:r w:rsidRPr="00B77015">
        <w:rPr>
          <w:rFonts w:cs="Times New Roman"/>
          <w:color w:val="000000" w:themeColor="text1"/>
          <w:sz w:val="24"/>
          <w:szCs w:val="24"/>
        </w:rPr>
        <w:t>(</w:t>
      </w:r>
      <w:r w:rsidR="00CE4FC3">
        <w:rPr>
          <w:rFonts w:cs="Times New Roman"/>
          <w:color w:val="000000" w:themeColor="text1"/>
          <w:sz w:val="24"/>
          <w:szCs w:val="24"/>
        </w:rPr>
        <w:t>4</w:t>
      </w:r>
      <w:r w:rsidRPr="00B77015">
        <w:rPr>
          <w:rFonts w:cs="Times New Roman"/>
          <w:color w:val="000000" w:themeColor="text1"/>
          <w:sz w:val="24"/>
          <w:szCs w:val="24"/>
        </w:rPr>
        <w:t xml:space="preserve">) </w:t>
      </w:r>
      <w:bookmarkStart w:id="51" w:name="paragraf-4.odsek-7.text"/>
      <w:bookmarkEnd w:id="49"/>
      <w:r w:rsidR="008E1298" w:rsidRPr="00B77015">
        <w:rPr>
          <w:rFonts w:cs="Times New Roman"/>
          <w:color w:val="000000" w:themeColor="text1"/>
          <w:sz w:val="24"/>
          <w:szCs w:val="24"/>
        </w:rPr>
        <w:t xml:space="preserve">Riadiaci výbor prioritného okresu prerokuje </w:t>
      </w:r>
      <w:r w:rsidR="00020E30">
        <w:rPr>
          <w:rFonts w:cs="Times New Roman"/>
          <w:color w:val="000000" w:themeColor="text1"/>
          <w:sz w:val="24"/>
          <w:szCs w:val="24"/>
        </w:rPr>
        <w:t xml:space="preserve">návrh </w:t>
      </w:r>
      <w:r w:rsidR="008E1298" w:rsidRPr="00B77015">
        <w:rPr>
          <w:rFonts w:cs="Times New Roman"/>
          <w:color w:val="000000" w:themeColor="text1"/>
          <w:sz w:val="24"/>
          <w:szCs w:val="24"/>
        </w:rPr>
        <w:t>plán</w:t>
      </w:r>
      <w:r w:rsidR="00020E30">
        <w:rPr>
          <w:rFonts w:cs="Times New Roman"/>
          <w:color w:val="000000" w:themeColor="text1"/>
          <w:sz w:val="24"/>
          <w:szCs w:val="24"/>
        </w:rPr>
        <w:t>u</w:t>
      </w:r>
      <w:r w:rsidR="008E1298" w:rsidRPr="00B77015">
        <w:rPr>
          <w:rFonts w:cs="Times New Roman"/>
          <w:color w:val="000000" w:themeColor="text1"/>
          <w:sz w:val="24"/>
          <w:szCs w:val="24"/>
        </w:rPr>
        <w:t xml:space="preserve"> rozvoja prioritného okresu do piatich mesiacov od</w:t>
      </w:r>
      <w:r w:rsidR="0097624C">
        <w:rPr>
          <w:rFonts w:cs="Times New Roman"/>
          <w:color w:val="000000" w:themeColor="text1"/>
          <w:sz w:val="24"/>
          <w:szCs w:val="24"/>
        </w:rPr>
        <w:t>o dňa</w:t>
      </w:r>
      <w:r w:rsidR="008E1298" w:rsidRPr="00B77015">
        <w:rPr>
          <w:rFonts w:cs="Times New Roman"/>
          <w:color w:val="000000" w:themeColor="text1"/>
          <w:sz w:val="24"/>
          <w:szCs w:val="24"/>
        </w:rPr>
        <w:t xml:space="preserve"> zaradenia okresu do zoznamu prioritných okresov.</w:t>
      </w:r>
      <w:bookmarkStart w:id="52" w:name="paragraf-4.odsek-8.oznacenie"/>
      <w:bookmarkStart w:id="53" w:name="paragraf-4.odsek-8"/>
      <w:bookmarkEnd w:id="50"/>
      <w:bookmarkEnd w:id="51"/>
      <w:r w:rsidRPr="00B77015">
        <w:rPr>
          <w:rFonts w:cs="Times New Roman"/>
          <w:color w:val="000000" w:themeColor="text1"/>
          <w:sz w:val="24"/>
          <w:szCs w:val="24"/>
        </w:rPr>
        <w:t xml:space="preserve"> </w:t>
      </w:r>
      <w:bookmarkEnd w:id="52"/>
    </w:p>
    <w:p w14:paraId="363D5926" w14:textId="10E004E7" w:rsidR="00FC32CB" w:rsidRPr="00B77015" w:rsidRDefault="00FC32CB" w:rsidP="0083568E">
      <w:pPr>
        <w:spacing w:after="120" w:line="240" w:lineRule="auto"/>
        <w:ind w:left="345"/>
        <w:jc w:val="both"/>
        <w:rPr>
          <w:rFonts w:cs="Times New Roman"/>
          <w:color w:val="000000" w:themeColor="text1"/>
          <w:sz w:val="24"/>
          <w:szCs w:val="24"/>
        </w:rPr>
      </w:pPr>
      <w:r w:rsidRPr="00B77015">
        <w:rPr>
          <w:rFonts w:cs="Times New Roman"/>
          <w:color w:val="000000" w:themeColor="text1"/>
          <w:sz w:val="24"/>
          <w:szCs w:val="24"/>
        </w:rPr>
        <w:t>(</w:t>
      </w:r>
      <w:r w:rsidR="00CE4FC3">
        <w:rPr>
          <w:rFonts w:cs="Times New Roman"/>
          <w:color w:val="000000" w:themeColor="text1"/>
          <w:sz w:val="24"/>
          <w:szCs w:val="24"/>
        </w:rPr>
        <w:t>5</w:t>
      </w:r>
      <w:r w:rsidRPr="00B77015">
        <w:rPr>
          <w:rFonts w:cs="Times New Roman"/>
          <w:color w:val="000000" w:themeColor="text1"/>
          <w:sz w:val="24"/>
          <w:szCs w:val="24"/>
        </w:rPr>
        <w:t xml:space="preserve">) </w:t>
      </w:r>
      <w:r w:rsidR="00730D85">
        <w:rPr>
          <w:sz w:val="24"/>
        </w:rPr>
        <w:t xml:space="preserve">Po prerokovaní </w:t>
      </w:r>
      <w:r w:rsidR="00144C7B">
        <w:rPr>
          <w:sz w:val="24"/>
        </w:rPr>
        <w:t xml:space="preserve">návrhu </w:t>
      </w:r>
      <w:r w:rsidR="00730D85">
        <w:rPr>
          <w:sz w:val="24"/>
        </w:rPr>
        <w:t xml:space="preserve">plánu rozvoja prioritného okresu riadiacim výborom prioritného okresu podľa odseku </w:t>
      </w:r>
      <w:r w:rsidR="00B258FD">
        <w:rPr>
          <w:sz w:val="24"/>
        </w:rPr>
        <w:t>4</w:t>
      </w:r>
      <w:r w:rsidR="00730D85">
        <w:rPr>
          <w:sz w:val="24"/>
        </w:rPr>
        <w:t xml:space="preserve">, ministerstvo investícií schváli </w:t>
      </w:r>
      <w:r w:rsidR="00BE7063">
        <w:rPr>
          <w:sz w:val="24"/>
        </w:rPr>
        <w:t xml:space="preserve">návrh </w:t>
      </w:r>
      <w:r w:rsidR="00730D85">
        <w:rPr>
          <w:sz w:val="24"/>
        </w:rPr>
        <w:t>plán</w:t>
      </w:r>
      <w:r w:rsidR="00BE7063">
        <w:rPr>
          <w:sz w:val="24"/>
        </w:rPr>
        <w:t xml:space="preserve">u </w:t>
      </w:r>
      <w:r w:rsidRPr="00B77015">
        <w:rPr>
          <w:rFonts w:cs="Times New Roman"/>
          <w:color w:val="000000" w:themeColor="text1"/>
          <w:sz w:val="24"/>
          <w:szCs w:val="24"/>
        </w:rPr>
        <w:t>rozvoja prioritného okresu najneskôr do šiestich mesiacov od</w:t>
      </w:r>
      <w:r w:rsidR="00730D85">
        <w:rPr>
          <w:rFonts w:cs="Times New Roman"/>
          <w:color w:val="000000" w:themeColor="text1"/>
          <w:sz w:val="24"/>
          <w:szCs w:val="24"/>
        </w:rPr>
        <w:t>o dňa</w:t>
      </w:r>
      <w:r w:rsidRPr="00B77015">
        <w:rPr>
          <w:rFonts w:cs="Times New Roman"/>
          <w:color w:val="000000" w:themeColor="text1"/>
          <w:sz w:val="24"/>
          <w:szCs w:val="24"/>
        </w:rPr>
        <w:t xml:space="preserve"> </w:t>
      </w:r>
      <w:r w:rsidR="001809E5" w:rsidRPr="00B77015">
        <w:rPr>
          <w:rFonts w:cs="Times New Roman"/>
          <w:color w:val="000000" w:themeColor="text1"/>
          <w:sz w:val="24"/>
          <w:szCs w:val="24"/>
        </w:rPr>
        <w:t>zaradenia okresu do zoznamu prioritných okresov</w:t>
      </w:r>
      <w:r w:rsidR="00185EB5">
        <w:rPr>
          <w:rFonts w:cs="Times New Roman"/>
          <w:color w:val="000000" w:themeColor="text1"/>
          <w:sz w:val="24"/>
          <w:szCs w:val="24"/>
        </w:rPr>
        <w:t>.</w:t>
      </w:r>
      <w:bookmarkStart w:id="54" w:name="_GoBack"/>
      <w:bookmarkEnd w:id="54"/>
    </w:p>
    <w:p w14:paraId="1546B15E" w14:textId="77777777" w:rsidR="00706720" w:rsidRPr="00B77015" w:rsidRDefault="00706720" w:rsidP="0083568E">
      <w:pPr>
        <w:spacing w:after="0" w:line="240" w:lineRule="auto"/>
        <w:ind w:left="346"/>
        <w:jc w:val="both"/>
        <w:rPr>
          <w:rFonts w:cs="Times New Roman"/>
          <w:color w:val="000000" w:themeColor="text1"/>
          <w:sz w:val="24"/>
          <w:szCs w:val="24"/>
        </w:rPr>
      </w:pPr>
    </w:p>
    <w:p w14:paraId="540F2755" w14:textId="77777777" w:rsidR="00706720" w:rsidRPr="00B77015" w:rsidRDefault="00706720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  <w:bookmarkStart w:id="55" w:name="paragraf-5.oznacenie"/>
      <w:bookmarkStart w:id="56" w:name="paragraf-5"/>
      <w:bookmarkEnd w:id="43"/>
      <w:bookmarkEnd w:id="53"/>
      <w:r w:rsidRPr="00B77015">
        <w:rPr>
          <w:rFonts w:cs="Times New Roman"/>
          <w:b/>
          <w:color w:val="000000"/>
          <w:sz w:val="24"/>
          <w:szCs w:val="24"/>
        </w:rPr>
        <w:t xml:space="preserve">§ 5 </w:t>
      </w:r>
    </w:p>
    <w:p w14:paraId="6464CCF5" w14:textId="72BE6455" w:rsidR="00706720" w:rsidRPr="00B77015" w:rsidRDefault="00706720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57" w:name="paragraf-5.nadpis"/>
      <w:bookmarkEnd w:id="55"/>
      <w:r w:rsidRPr="00B77015">
        <w:rPr>
          <w:rFonts w:cs="Times New Roman"/>
          <w:b/>
          <w:color w:val="000000"/>
          <w:sz w:val="24"/>
          <w:szCs w:val="24"/>
        </w:rPr>
        <w:t xml:space="preserve"> Riadiaci výbor prioritného okresu</w:t>
      </w:r>
    </w:p>
    <w:p w14:paraId="0D1BFC7B" w14:textId="77777777" w:rsidR="00AB2942" w:rsidRPr="00B77015" w:rsidRDefault="00AB2942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</w:p>
    <w:p w14:paraId="64D60857" w14:textId="5890123E" w:rsidR="004E2EAE" w:rsidRPr="00B77015" w:rsidRDefault="00852E23" w:rsidP="0083568E">
      <w:pPr>
        <w:spacing w:after="0" w:line="264" w:lineRule="auto"/>
        <w:ind w:left="346"/>
        <w:jc w:val="both"/>
        <w:rPr>
          <w:rFonts w:cs="Times New Roman"/>
          <w:color w:val="000000"/>
          <w:sz w:val="24"/>
          <w:szCs w:val="24"/>
        </w:rPr>
      </w:pPr>
      <w:bookmarkStart w:id="58" w:name="paragraf-5.odsek-4.oznacenie"/>
      <w:bookmarkStart w:id="59" w:name="paragraf-5.odsek-4"/>
      <w:bookmarkEnd w:id="57"/>
      <w:r w:rsidRPr="00B77015">
        <w:rPr>
          <w:rFonts w:cs="Times New Roman"/>
          <w:color w:val="000000"/>
          <w:sz w:val="24"/>
          <w:szCs w:val="24"/>
        </w:rPr>
        <w:t>(1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60" w:name="paragraf-5.odsek-4.text"/>
      <w:bookmarkEnd w:id="58"/>
      <w:r w:rsidR="00706720" w:rsidRPr="00B77015">
        <w:rPr>
          <w:rFonts w:cs="Times New Roman"/>
          <w:color w:val="000000"/>
          <w:sz w:val="24"/>
          <w:szCs w:val="24"/>
        </w:rPr>
        <w:t>Riadiaci výbor</w:t>
      </w:r>
      <w:r w:rsidR="00914866" w:rsidRPr="00B77015">
        <w:rPr>
          <w:rFonts w:cs="Times New Roman"/>
          <w:color w:val="000000"/>
          <w:sz w:val="24"/>
          <w:szCs w:val="24"/>
        </w:rPr>
        <w:t xml:space="preserve"> prioritného okresu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</w:t>
      </w:r>
    </w:p>
    <w:p w14:paraId="46F9B790" w14:textId="1632914B" w:rsidR="004E2EAE" w:rsidRPr="00B77015" w:rsidRDefault="004E2EAE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a)</w:t>
      </w:r>
      <w:r w:rsidR="00CB756E" w:rsidRPr="00B77015">
        <w:rPr>
          <w:rFonts w:cs="Times New Roman"/>
          <w:color w:val="000000"/>
          <w:sz w:val="24"/>
          <w:szCs w:val="24"/>
        </w:rPr>
        <w:tab/>
      </w:r>
      <w:r w:rsidR="00E24645" w:rsidRPr="00B77015">
        <w:rPr>
          <w:rFonts w:cs="Times New Roman"/>
          <w:color w:val="000000"/>
          <w:sz w:val="24"/>
          <w:szCs w:val="24"/>
        </w:rPr>
        <w:t xml:space="preserve">prerokúva návrh plánu rozvoja prioritného okresu a jeho </w:t>
      </w:r>
      <w:r w:rsidR="00730D85">
        <w:rPr>
          <w:rFonts w:cs="Times New Roman"/>
          <w:color w:val="000000"/>
          <w:sz w:val="24"/>
          <w:szCs w:val="24"/>
        </w:rPr>
        <w:t>zmeny</w:t>
      </w:r>
      <w:r w:rsidR="00E24645" w:rsidRPr="00B77015">
        <w:rPr>
          <w:rFonts w:cs="Times New Roman"/>
          <w:color w:val="000000"/>
          <w:sz w:val="24"/>
          <w:szCs w:val="24"/>
        </w:rPr>
        <w:t xml:space="preserve"> a prijíma k nemu stanoviská,</w:t>
      </w:r>
    </w:p>
    <w:p w14:paraId="2E46129E" w14:textId="00D44542" w:rsidR="004E2EAE" w:rsidRPr="00B77015" w:rsidRDefault="00852E23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b</w:t>
      </w:r>
      <w:r w:rsidR="004E2EAE" w:rsidRPr="00B77015">
        <w:rPr>
          <w:rFonts w:cs="Times New Roman"/>
          <w:color w:val="000000"/>
          <w:sz w:val="24"/>
          <w:szCs w:val="24"/>
        </w:rPr>
        <w:t>)</w:t>
      </w:r>
      <w:r w:rsidR="00CB756E" w:rsidRPr="00B77015">
        <w:rPr>
          <w:rFonts w:cs="Times New Roman"/>
          <w:color w:val="000000"/>
          <w:sz w:val="24"/>
          <w:szCs w:val="24"/>
        </w:rPr>
        <w:tab/>
      </w:r>
      <w:r w:rsidR="00E24645" w:rsidRPr="00B77015">
        <w:rPr>
          <w:rFonts w:cs="Times New Roman"/>
          <w:color w:val="000000"/>
          <w:sz w:val="24"/>
          <w:szCs w:val="24"/>
        </w:rPr>
        <w:t xml:space="preserve">podieľa </w:t>
      </w:r>
      <w:r w:rsidR="00902B0D">
        <w:rPr>
          <w:rFonts w:cs="Times New Roman"/>
          <w:color w:val="000000"/>
          <w:sz w:val="24"/>
          <w:szCs w:val="24"/>
        </w:rPr>
        <w:t xml:space="preserve">sa </w:t>
      </w:r>
      <w:r w:rsidR="00E24645" w:rsidRPr="00B77015">
        <w:rPr>
          <w:rFonts w:cs="Times New Roman"/>
          <w:color w:val="000000"/>
          <w:sz w:val="24"/>
          <w:szCs w:val="24"/>
        </w:rPr>
        <w:t>na príprave výzvy</w:t>
      </w:r>
      <w:r w:rsidR="00F13B28">
        <w:rPr>
          <w:rFonts w:cs="Times New Roman"/>
          <w:color w:val="000000"/>
          <w:sz w:val="24"/>
          <w:szCs w:val="24"/>
        </w:rPr>
        <w:t xml:space="preserve"> a </w:t>
      </w:r>
      <w:r w:rsidR="00E24645" w:rsidRPr="00B77015">
        <w:rPr>
          <w:rFonts w:cs="Times New Roman"/>
          <w:color w:val="000000"/>
          <w:sz w:val="24"/>
          <w:szCs w:val="24"/>
        </w:rPr>
        <w:t>prerokováva</w:t>
      </w:r>
      <w:r w:rsidR="00F13B28">
        <w:rPr>
          <w:rFonts w:cs="Times New Roman"/>
          <w:color w:val="000000"/>
          <w:sz w:val="24"/>
          <w:szCs w:val="24"/>
        </w:rPr>
        <w:t xml:space="preserve"> ju</w:t>
      </w:r>
      <w:r w:rsidR="00E24645" w:rsidRPr="00B77015">
        <w:rPr>
          <w:rFonts w:cs="Times New Roman"/>
          <w:color w:val="000000"/>
          <w:sz w:val="24"/>
          <w:szCs w:val="24"/>
        </w:rPr>
        <w:t>,</w:t>
      </w:r>
    </w:p>
    <w:p w14:paraId="5E85A76E" w14:textId="4D193B40" w:rsidR="004E2EAE" w:rsidRPr="00B77015" w:rsidRDefault="00852E23" w:rsidP="0083568E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c</w:t>
      </w:r>
      <w:r w:rsidR="004E2EAE" w:rsidRPr="00B77015">
        <w:rPr>
          <w:rFonts w:cs="Times New Roman"/>
          <w:color w:val="000000"/>
          <w:sz w:val="24"/>
          <w:szCs w:val="24"/>
        </w:rPr>
        <w:t>)</w:t>
      </w:r>
      <w:r w:rsidR="00CB756E" w:rsidRPr="00B77015">
        <w:rPr>
          <w:rFonts w:cs="Times New Roman"/>
          <w:color w:val="000000"/>
          <w:sz w:val="24"/>
          <w:szCs w:val="24"/>
        </w:rPr>
        <w:tab/>
      </w:r>
      <w:r w:rsidR="00B83804">
        <w:rPr>
          <w:rFonts w:cs="Times New Roman"/>
          <w:color w:val="000000"/>
          <w:sz w:val="24"/>
          <w:szCs w:val="24"/>
        </w:rPr>
        <w:t>posudzuje</w:t>
      </w:r>
      <w:r w:rsidR="00B83804" w:rsidRPr="00B77015">
        <w:rPr>
          <w:rFonts w:cs="Times New Roman"/>
          <w:color w:val="000000"/>
          <w:sz w:val="24"/>
          <w:szCs w:val="24"/>
        </w:rPr>
        <w:t xml:space="preserve"> </w:t>
      </w:r>
      <w:r w:rsidR="005A3192">
        <w:rPr>
          <w:rFonts w:cs="Times New Roman"/>
          <w:color w:val="000000"/>
          <w:sz w:val="24"/>
          <w:szCs w:val="24"/>
        </w:rPr>
        <w:t>súlad žiadostí</w:t>
      </w:r>
      <w:r w:rsidR="005C633C">
        <w:rPr>
          <w:rFonts w:cs="Times New Roman"/>
          <w:color w:val="000000"/>
          <w:sz w:val="24"/>
          <w:szCs w:val="24"/>
        </w:rPr>
        <w:t xml:space="preserve"> </w:t>
      </w:r>
      <w:r w:rsidR="00B83804">
        <w:rPr>
          <w:rFonts w:cs="Times New Roman"/>
          <w:color w:val="000000"/>
          <w:sz w:val="24"/>
          <w:szCs w:val="24"/>
        </w:rPr>
        <w:t>s plánom rozvoja prioritného okresu a s výzvou</w:t>
      </w:r>
      <w:r w:rsidR="00E24645" w:rsidRPr="00B77015">
        <w:rPr>
          <w:rFonts w:cs="Times New Roman"/>
          <w:color w:val="000000"/>
          <w:sz w:val="24"/>
          <w:szCs w:val="24"/>
        </w:rPr>
        <w:t>,</w:t>
      </w:r>
      <w:r w:rsidR="00B83804">
        <w:rPr>
          <w:rFonts w:cs="Times New Roman"/>
          <w:color w:val="000000"/>
          <w:sz w:val="24"/>
          <w:szCs w:val="24"/>
        </w:rPr>
        <w:t xml:space="preserve"> hodnotí žiadosti, vyjadruje sa k nim a prijíma odporúčania k žiadostiam</w:t>
      </w:r>
      <w:r w:rsidR="00E24645" w:rsidRPr="00B77015">
        <w:rPr>
          <w:rFonts w:cs="Times New Roman"/>
          <w:color w:val="000000"/>
          <w:sz w:val="24"/>
          <w:szCs w:val="24"/>
        </w:rPr>
        <w:t xml:space="preserve">, </w:t>
      </w:r>
    </w:p>
    <w:p w14:paraId="3CDBC29C" w14:textId="3147C9E1" w:rsidR="00706720" w:rsidRPr="00B77015" w:rsidRDefault="00852E23" w:rsidP="0083568E">
      <w:pPr>
        <w:spacing w:after="120" w:line="264" w:lineRule="auto"/>
        <w:ind w:left="993" w:hanging="284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d</w:t>
      </w:r>
      <w:r w:rsidR="004E2EAE" w:rsidRPr="00B77015">
        <w:rPr>
          <w:rFonts w:cs="Times New Roman"/>
          <w:color w:val="000000"/>
          <w:sz w:val="24"/>
          <w:szCs w:val="24"/>
        </w:rPr>
        <w:t>)</w:t>
      </w:r>
      <w:r w:rsidR="00CB756E" w:rsidRPr="00B77015">
        <w:rPr>
          <w:rFonts w:cs="Times New Roman"/>
          <w:color w:val="000000"/>
          <w:sz w:val="24"/>
          <w:szCs w:val="24"/>
        </w:rPr>
        <w:tab/>
      </w:r>
      <w:r w:rsidR="00E24645" w:rsidRPr="00B77015">
        <w:rPr>
          <w:rFonts w:cs="Times New Roman"/>
          <w:color w:val="000000"/>
          <w:sz w:val="24"/>
          <w:szCs w:val="24"/>
        </w:rPr>
        <w:t>monitoruje a hodnotí plnenie výziev a plánu rozvoja prioritného okresu prostredníctvom hodnotiacej správy každoročne do 30. júna za predchádzajúci kalendárny rok.</w:t>
      </w:r>
      <w:bookmarkEnd w:id="60"/>
    </w:p>
    <w:p w14:paraId="55C5AF44" w14:textId="3D6FA3BF" w:rsidR="00706720" w:rsidRPr="00B77015" w:rsidRDefault="00852E23" w:rsidP="0083568E">
      <w:pPr>
        <w:spacing w:after="120" w:line="264" w:lineRule="auto"/>
        <w:ind w:left="346"/>
        <w:jc w:val="both"/>
        <w:rPr>
          <w:rFonts w:cs="Times New Roman"/>
          <w:sz w:val="24"/>
          <w:szCs w:val="24"/>
        </w:rPr>
      </w:pPr>
      <w:bookmarkStart w:id="61" w:name="paragraf-5.odsek-5.oznacenie"/>
      <w:bookmarkStart w:id="62" w:name="paragraf-5.odsek-5"/>
      <w:bookmarkEnd w:id="59"/>
      <w:r w:rsidRPr="00B77015">
        <w:rPr>
          <w:rFonts w:cs="Times New Roman"/>
          <w:color w:val="000000"/>
          <w:sz w:val="24"/>
          <w:szCs w:val="24"/>
        </w:rPr>
        <w:t>(2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63" w:name="paragraf-5.odsek-5.text"/>
      <w:bookmarkEnd w:id="61"/>
      <w:r w:rsidR="00706720" w:rsidRPr="00B77015">
        <w:rPr>
          <w:rFonts w:cs="Times New Roman"/>
          <w:color w:val="000000"/>
          <w:sz w:val="24"/>
          <w:szCs w:val="24"/>
        </w:rPr>
        <w:t>Členov riadiaceho výboru</w:t>
      </w:r>
      <w:r w:rsidR="00914866" w:rsidRPr="00B77015">
        <w:rPr>
          <w:rFonts w:cs="Times New Roman"/>
          <w:color w:val="000000"/>
          <w:sz w:val="24"/>
          <w:szCs w:val="24"/>
        </w:rPr>
        <w:t xml:space="preserve"> prioritného okresu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vymenúva a odvoláva minister investícií, regionálneho rozvoja a informatizácie Slovenskej republiky. </w:t>
      </w:r>
      <w:bookmarkEnd w:id="63"/>
    </w:p>
    <w:p w14:paraId="1BE1A051" w14:textId="04243CF6" w:rsidR="00706720" w:rsidRPr="0083568E" w:rsidRDefault="00852E23" w:rsidP="0083568E">
      <w:pPr>
        <w:spacing w:after="120" w:line="264" w:lineRule="auto"/>
        <w:ind w:left="346"/>
        <w:jc w:val="both"/>
        <w:rPr>
          <w:rFonts w:cs="Times New Roman"/>
          <w:color w:val="000000"/>
          <w:sz w:val="24"/>
          <w:szCs w:val="24"/>
        </w:rPr>
      </w:pPr>
      <w:bookmarkStart w:id="64" w:name="paragraf-5.odsek-6.oznacenie"/>
      <w:bookmarkStart w:id="65" w:name="paragraf-5.odsek-6"/>
      <w:bookmarkEnd w:id="62"/>
      <w:r w:rsidRPr="00B77015">
        <w:rPr>
          <w:rFonts w:cs="Times New Roman"/>
          <w:color w:val="000000"/>
          <w:sz w:val="24"/>
          <w:szCs w:val="24"/>
        </w:rPr>
        <w:t>(3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66" w:name="paragraf-5.odsek-6.text"/>
      <w:bookmarkEnd w:id="64"/>
      <w:r w:rsidR="00706720" w:rsidRPr="00B77015">
        <w:rPr>
          <w:rFonts w:cs="Times New Roman"/>
          <w:color w:val="000000"/>
          <w:sz w:val="24"/>
          <w:szCs w:val="24"/>
        </w:rPr>
        <w:t xml:space="preserve">Podrobnosti o zriadení, zložení, počte členov, dĺžke funkčného obdobia členov, úlohách, činnosti a spôsobe prijímania rozhodnutí riadiaceho výboru </w:t>
      </w:r>
      <w:r w:rsidR="00914866" w:rsidRPr="00B77015">
        <w:rPr>
          <w:rFonts w:cs="Times New Roman"/>
          <w:color w:val="000000"/>
          <w:sz w:val="24"/>
          <w:szCs w:val="24"/>
        </w:rPr>
        <w:t xml:space="preserve">prioritného okresu </w:t>
      </w:r>
      <w:r w:rsidR="00C9645C">
        <w:rPr>
          <w:rFonts w:cs="Times New Roman"/>
          <w:color w:val="000000"/>
          <w:sz w:val="24"/>
          <w:szCs w:val="24"/>
        </w:rPr>
        <w:t>určuje</w:t>
      </w:r>
      <w:r w:rsidR="00C9645C" w:rsidRPr="00B77015">
        <w:rPr>
          <w:rFonts w:cs="Times New Roman"/>
          <w:color w:val="000000"/>
          <w:sz w:val="24"/>
          <w:szCs w:val="24"/>
        </w:rPr>
        <w:t xml:space="preserve"> 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štatút </w:t>
      </w:r>
      <w:r w:rsidR="00251C6B">
        <w:rPr>
          <w:rFonts w:cs="Times New Roman"/>
          <w:color w:val="000000"/>
          <w:sz w:val="24"/>
          <w:szCs w:val="24"/>
        </w:rPr>
        <w:t xml:space="preserve">riadiaceho výboru prioritného okresu </w:t>
      </w:r>
      <w:r w:rsidR="00706720" w:rsidRPr="00B77015">
        <w:rPr>
          <w:rFonts w:cs="Times New Roman"/>
          <w:color w:val="000000"/>
          <w:sz w:val="24"/>
          <w:szCs w:val="24"/>
        </w:rPr>
        <w:t>a rokovací poriadok</w:t>
      </w:r>
      <w:r w:rsidR="00CB756E" w:rsidRPr="00B77015">
        <w:rPr>
          <w:rFonts w:cs="Times New Roman"/>
          <w:color w:val="000000"/>
          <w:sz w:val="24"/>
          <w:szCs w:val="24"/>
        </w:rPr>
        <w:t xml:space="preserve"> riadiaceho výboru prioritného okresu</w:t>
      </w:r>
      <w:r w:rsidR="00FB7AC1">
        <w:rPr>
          <w:rFonts w:cs="Times New Roman"/>
          <w:color w:val="000000"/>
          <w:sz w:val="24"/>
          <w:szCs w:val="24"/>
        </w:rPr>
        <w:t>,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ktorý </w:t>
      </w:r>
      <w:r w:rsidR="007447B2" w:rsidRPr="00B77015">
        <w:rPr>
          <w:rFonts w:cs="Times New Roman"/>
          <w:color w:val="000000"/>
          <w:sz w:val="24"/>
          <w:szCs w:val="24"/>
        </w:rPr>
        <w:t xml:space="preserve">vydá </w:t>
      </w:r>
      <w:r w:rsidR="00706720" w:rsidRPr="00B77015">
        <w:rPr>
          <w:rFonts w:cs="Times New Roman"/>
          <w:color w:val="000000"/>
          <w:sz w:val="24"/>
          <w:szCs w:val="24"/>
        </w:rPr>
        <w:t>ministe</w:t>
      </w:r>
      <w:r w:rsidR="005C0473" w:rsidRPr="00B77015">
        <w:rPr>
          <w:rFonts w:cs="Times New Roman"/>
          <w:color w:val="000000"/>
          <w:sz w:val="24"/>
          <w:szCs w:val="24"/>
        </w:rPr>
        <w:t>rstvo investícií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. </w:t>
      </w:r>
      <w:bookmarkEnd w:id="66"/>
    </w:p>
    <w:p w14:paraId="39D00A62" w14:textId="57EE4AF3" w:rsidR="00706720" w:rsidRPr="00B77015" w:rsidRDefault="00706720" w:rsidP="0083568E">
      <w:pPr>
        <w:spacing w:after="0" w:line="264" w:lineRule="auto"/>
        <w:ind w:left="346"/>
        <w:jc w:val="both"/>
        <w:rPr>
          <w:rFonts w:cs="Times New Roman"/>
          <w:sz w:val="24"/>
          <w:szCs w:val="24"/>
        </w:rPr>
      </w:pPr>
      <w:bookmarkStart w:id="67" w:name="paragraf-5.odsek-7"/>
      <w:bookmarkEnd w:id="65"/>
      <w:r w:rsidRPr="00B77015">
        <w:rPr>
          <w:rFonts w:cs="Times New Roman"/>
          <w:color w:val="000000"/>
          <w:sz w:val="24"/>
          <w:szCs w:val="24"/>
        </w:rPr>
        <w:lastRenderedPageBreak/>
        <w:t xml:space="preserve"> </w:t>
      </w:r>
      <w:bookmarkStart w:id="68" w:name="paragraf-5.odsek-7.oznacenie"/>
      <w:r w:rsidR="00852E23" w:rsidRPr="00B77015">
        <w:rPr>
          <w:rFonts w:cs="Times New Roman"/>
          <w:color w:val="000000"/>
          <w:sz w:val="24"/>
          <w:szCs w:val="24"/>
        </w:rPr>
        <w:t>(4</w:t>
      </w:r>
      <w:r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69" w:name="paragraf-5.odsek-7.text"/>
      <w:bookmarkEnd w:id="68"/>
      <w:r w:rsidRPr="00B77015">
        <w:rPr>
          <w:rFonts w:cs="Times New Roman"/>
          <w:color w:val="000000"/>
          <w:sz w:val="24"/>
          <w:szCs w:val="24"/>
        </w:rPr>
        <w:t>Členmi riadiaceho výboru</w:t>
      </w:r>
      <w:r w:rsidR="00914866" w:rsidRPr="00B77015">
        <w:rPr>
          <w:rFonts w:cs="Times New Roman"/>
          <w:color w:val="000000"/>
          <w:sz w:val="24"/>
          <w:szCs w:val="24"/>
        </w:rPr>
        <w:t xml:space="preserve"> prioritného okresu</w:t>
      </w:r>
      <w:r w:rsidRPr="00B77015">
        <w:rPr>
          <w:rFonts w:cs="Times New Roman"/>
          <w:color w:val="000000"/>
          <w:sz w:val="24"/>
          <w:szCs w:val="24"/>
        </w:rPr>
        <w:t xml:space="preserve"> sú zástupcovia </w:t>
      </w:r>
      <w:bookmarkEnd w:id="69"/>
    </w:p>
    <w:p w14:paraId="7D2B2BF6" w14:textId="756D7EB1" w:rsidR="00706720" w:rsidRPr="00B77015" w:rsidRDefault="00706720" w:rsidP="0083568E">
      <w:pPr>
        <w:spacing w:after="0" w:line="264" w:lineRule="auto"/>
        <w:ind w:left="992" w:hanging="289"/>
        <w:jc w:val="both"/>
        <w:rPr>
          <w:rFonts w:cs="Times New Roman"/>
          <w:sz w:val="24"/>
          <w:szCs w:val="24"/>
        </w:rPr>
      </w:pPr>
      <w:bookmarkStart w:id="70" w:name="paragraf-5.odsek-7.pismeno-a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71" w:name="paragraf-5.odsek-7.pismeno-a.oznacenie"/>
      <w:r w:rsidRPr="00B77015">
        <w:rPr>
          <w:rFonts w:cs="Times New Roman"/>
          <w:color w:val="000000"/>
          <w:sz w:val="24"/>
          <w:szCs w:val="24"/>
        </w:rPr>
        <w:t xml:space="preserve">a) </w:t>
      </w:r>
      <w:bookmarkStart w:id="72" w:name="paragraf-5.odsek-7.pismeno-a.text"/>
      <w:bookmarkEnd w:id="71"/>
      <w:r w:rsidRPr="00B77015">
        <w:rPr>
          <w:rFonts w:cs="Times New Roman"/>
          <w:color w:val="000000"/>
          <w:sz w:val="24"/>
          <w:szCs w:val="24"/>
        </w:rPr>
        <w:t>ministerstva</w:t>
      </w:r>
      <w:r w:rsidR="00852E23" w:rsidRPr="00B77015">
        <w:rPr>
          <w:rFonts w:cs="Times New Roman"/>
          <w:color w:val="000000"/>
          <w:sz w:val="24"/>
          <w:szCs w:val="24"/>
        </w:rPr>
        <w:t xml:space="preserve"> investícií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  <w:bookmarkEnd w:id="72"/>
    </w:p>
    <w:p w14:paraId="7C427ED0" w14:textId="375C96DB" w:rsidR="00706720" w:rsidRPr="00B77015" w:rsidRDefault="00706720" w:rsidP="0083568E">
      <w:pPr>
        <w:spacing w:after="0" w:line="264" w:lineRule="auto"/>
        <w:ind w:left="992" w:hanging="289"/>
        <w:jc w:val="both"/>
        <w:rPr>
          <w:rFonts w:cs="Times New Roman"/>
          <w:color w:val="000000"/>
          <w:sz w:val="24"/>
          <w:szCs w:val="24"/>
        </w:rPr>
      </w:pPr>
      <w:bookmarkStart w:id="73" w:name="paragraf-5.odsek-7.pismeno-b"/>
      <w:bookmarkEnd w:id="70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74" w:name="paragraf-5.odsek-7.pismeno-b.oznacenie"/>
      <w:r w:rsidRPr="00B77015">
        <w:rPr>
          <w:rFonts w:cs="Times New Roman"/>
          <w:color w:val="000000"/>
          <w:sz w:val="24"/>
          <w:szCs w:val="24"/>
        </w:rPr>
        <w:t xml:space="preserve">b) </w:t>
      </w:r>
      <w:bookmarkStart w:id="75" w:name="paragraf-5.odsek-7.pismeno-b.text"/>
      <w:bookmarkEnd w:id="74"/>
      <w:r w:rsidRPr="00B77015">
        <w:rPr>
          <w:rFonts w:cs="Times New Roman"/>
          <w:color w:val="000000"/>
          <w:sz w:val="24"/>
          <w:szCs w:val="24"/>
        </w:rPr>
        <w:t xml:space="preserve">vyššieho územného celku, </w:t>
      </w:r>
      <w:r w:rsidR="00914866" w:rsidRPr="00B77015">
        <w:rPr>
          <w:rFonts w:cs="Times New Roman"/>
          <w:color w:val="000000"/>
          <w:sz w:val="24"/>
          <w:szCs w:val="24"/>
        </w:rPr>
        <w:t>v ktorého územnom obvode sa prioritný okres nachádza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  <w:bookmarkEnd w:id="75"/>
    </w:p>
    <w:p w14:paraId="1E07FAE9" w14:textId="1425F0A4" w:rsidR="00706720" w:rsidRPr="00B77015" w:rsidRDefault="00706720" w:rsidP="0083568E">
      <w:pPr>
        <w:spacing w:after="0" w:line="264" w:lineRule="auto"/>
        <w:ind w:left="992" w:hanging="289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 xml:space="preserve"> c) okresného úradu</w:t>
      </w:r>
      <w:r w:rsidR="00914866" w:rsidRPr="00B77015">
        <w:rPr>
          <w:rFonts w:cs="Times New Roman"/>
          <w:color w:val="000000"/>
          <w:sz w:val="24"/>
          <w:szCs w:val="24"/>
        </w:rPr>
        <w:t xml:space="preserve"> so sídlom v prioritnom okrese</w:t>
      </w:r>
      <w:r w:rsidRPr="00B77015">
        <w:rPr>
          <w:rFonts w:cs="Times New Roman"/>
          <w:color w:val="000000"/>
          <w:sz w:val="24"/>
          <w:szCs w:val="24"/>
        </w:rPr>
        <w:t>,</w:t>
      </w:r>
    </w:p>
    <w:p w14:paraId="33316E2C" w14:textId="0FA664B0" w:rsidR="00706720" w:rsidRPr="00B77015" w:rsidRDefault="00706720" w:rsidP="0083568E">
      <w:pPr>
        <w:spacing w:after="0" w:line="264" w:lineRule="auto"/>
        <w:ind w:left="992" w:hanging="289"/>
        <w:jc w:val="both"/>
        <w:rPr>
          <w:rFonts w:cs="Times New Roman"/>
          <w:sz w:val="24"/>
          <w:szCs w:val="24"/>
        </w:rPr>
      </w:pPr>
      <w:bookmarkStart w:id="76" w:name="paragraf-5.odsek-7.pismeno-c"/>
      <w:bookmarkEnd w:id="73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77" w:name="paragraf-5.odsek-7.pismeno-d.oznacenie"/>
      <w:bookmarkStart w:id="78" w:name="paragraf-5.odsek-7.pismeno-d"/>
      <w:bookmarkEnd w:id="76"/>
      <w:r w:rsidR="003B43B5" w:rsidRPr="00B77015">
        <w:rPr>
          <w:rFonts w:cs="Times New Roman"/>
          <w:color w:val="000000"/>
          <w:sz w:val="24"/>
          <w:szCs w:val="24"/>
        </w:rPr>
        <w:t>d</w:t>
      </w:r>
      <w:r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79" w:name="paragraf-5.odsek-7.pismeno-d.text"/>
      <w:bookmarkEnd w:id="77"/>
      <w:r w:rsidRPr="00B77015">
        <w:rPr>
          <w:rFonts w:cs="Times New Roman"/>
          <w:color w:val="000000"/>
          <w:sz w:val="24"/>
          <w:szCs w:val="24"/>
        </w:rPr>
        <w:t xml:space="preserve">miest a obcí </w:t>
      </w:r>
      <w:r w:rsidR="00914866" w:rsidRPr="00B77015">
        <w:rPr>
          <w:rFonts w:cs="Times New Roman"/>
          <w:color w:val="000000"/>
          <w:sz w:val="24"/>
          <w:szCs w:val="24"/>
        </w:rPr>
        <w:t>nachádzajúcich sa v územnom obvode prioritného okresu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  <w:bookmarkEnd w:id="79"/>
    </w:p>
    <w:p w14:paraId="0A5C6A4D" w14:textId="40903C09" w:rsidR="00706720" w:rsidRPr="00B77015" w:rsidRDefault="00706720" w:rsidP="0083568E">
      <w:pPr>
        <w:spacing w:after="120" w:line="264" w:lineRule="auto"/>
        <w:ind w:left="992" w:hanging="289"/>
        <w:jc w:val="both"/>
        <w:rPr>
          <w:rFonts w:cs="Times New Roman"/>
          <w:color w:val="000000"/>
          <w:sz w:val="24"/>
          <w:szCs w:val="24"/>
        </w:rPr>
      </w:pPr>
      <w:bookmarkStart w:id="80" w:name="paragraf-5.odsek-7.pismeno-e"/>
      <w:bookmarkEnd w:id="78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81" w:name="paragraf-5.odsek-7.pismeno-e.oznacenie"/>
      <w:r w:rsidR="003B43B5" w:rsidRPr="00B77015">
        <w:rPr>
          <w:rFonts w:cs="Times New Roman"/>
          <w:color w:val="000000"/>
          <w:sz w:val="24"/>
          <w:szCs w:val="24"/>
        </w:rPr>
        <w:t>e</w:t>
      </w:r>
      <w:r w:rsidRPr="00B77015">
        <w:rPr>
          <w:rFonts w:cs="Times New Roman"/>
          <w:color w:val="000000"/>
          <w:sz w:val="24"/>
          <w:szCs w:val="24"/>
        </w:rPr>
        <w:t xml:space="preserve">) </w:t>
      </w:r>
      <w:bookmarkEnd w:id="81"/>
      <w:r w:rsidR="00914866" w:rsidRPr="00B77015">
        <w:rPr>
          <w:rFonts w:cs="Times New Roman"/>
          <w:color w:val="000000"/>
          <w:sz w:val="24"/>
          <w:szCs w:val="24"/>
        </w:rPr>
        <w:t xml:space="preserve">sociálno-ekonomických partnerov pôsobiacich v  </w:t>
      </w:r>
      <w:r w:rsidR="00F208AC" w:rsidRPr="00B77015">
        <w:rPr>
          <w:rFonts w:cs="Times New Roman"/>
          <w:color w:val="000000"/>
          <w:sz w:val="24"/>
          <w:szCs w:val="24"/>
        </w:rPr>
        <w:t>prioritn</w:t>
      </w:r>
      <w:r w:rsidR="00F208AC">
        <w:rPr>
          <w:rFonts w:cs="Times New Roman"/>
          <w:color w:val="000000"/>
          <w:sz w:val="24"/>
          <w:szCs w:val="24"/>
        </w:rPr>
        <w:t>om</w:t>
      </w:r>
      <w:r w:rsidR="00F208AC" w:rsidRPr="00B77015">
        <w:rPr>
          <w:rFonts w:cs="Times New Roman"/>
          <w:color w:val="000000"/>
          <w:sz w:val="24"/>
          <w:szCs w:val="24"/>
        </w:rPr>
        <w:t xml:space="preserve"> okres</w:t>
      </w:r>
      <w:r w:rsidR="00F208AC">
        <w:rPr>
          <w:rFonts w:cs="Times New Roman"/>
          <w:color w:val="000000"/>
          <w:sz w:val="24"/>
          <w:szCs w:val="24"/>
        </w:rPr>
        <w:t>e</w:t>
      </w:r>
      <w:r w:rsidR="00914866" w:rsidRPr="00B77015">
        <w:rPr>
          <w:rFonts w:cs="Times New Roman"/>
          <w:color w:val="000000"/>
          <w:sz w:val="24"/>
          <w:szCs w:val="24"/>
        </w:rPr>
        <w:t xml:space="preserve">. </w:t>
      </w:r>
    </w:p>
    <w:p w14:paraId="1666B70F" w14:textId="02665C0C" w:rsidR="00706720" w:rsidRPr="00B77015" w:rsidRDefault="00852E23" w:rsidP="0083568E">
      <w:pPr>
        <w:spacing w:after="0" w:line="264" w:lineRule="auto"/>
        <w:ind w:left="420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(5) Riadiaci výbor prioritného okresu zanik</w:t>
      </w:r>
      <w:r w:rsidR="005D5164">
        <w:rPr>
          <w:rFonts w:cs="Times New Roman"/>
          <w:color w:val="000000"/>
          <w:sz w:val="24"/>
          <w:szCs w:val="24"/>
        </w:rPr>
        <w:t>ne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F14F3C">
        <w:rPr>
          <w:rFonts w:cs="Times New Roman"/>
          <w:color w:val="000000"/>
          <w:sz w:val="24"/>
          <w:szCs w:val="24"/>
        </w:rPr>
        <w:t xml:space="preserve">do </w:t>
      </w:r>
      <w:r w:rsidRPr="00B77015">
        <w:rPr>
          <w:rFonts w:cs="Times New Roman"/>
          <w:color w:val="000000"/>
          <w:sz w:val="24"/>
          <w:szCs w:val="24"/>
        </w:rPr>
        <w:t>š</w:t>
      </w:r>
      <w:r w:rsidR="00F14F3C">
        <w:rPr>
          <w:rFonts w:cs="Times New Roman"/>
          <w:color w:val="000000"/>
          <w:sz w:val="24"/>
          <w:szCs w:val="24"/>
        </w:rPr>
        <w:t>i</w:t>
      </w:r>
      <w:r w:rsidRPr="00B77015">
        <w:rPr>
          <w:rFonts w:cs="Times New Roman"/>
          <w:color w:val="000000"/>
          <w:sz w:val="24"/>
          <w:szCs w:val="24"/>
        </w:rPr>
        <w:t>es</w:t>
      </w:r>
      <w:r w:rsidR="00F14F3C">
        <w:rPr>
          <w:rFonts w:cs="Times New Roman"/>
          <w:color w:val="000000"/>
          <w:sz w:val="24"/>
          <w:szCs w:val="24"/>
        </w:rPr>
        <w:t>tich</w:t>
      </w:r>
      <w:r w:rsidRPr="00B77015">
        <w:rPr>
          <w:rFonts w:cs="Times New Roman"/>
          <w:color w:val="000000"/>
          <w:sz w:val="24"/>
          <w:szCs w:val="24"/>
        </w:rPr>
        <w:t xml:space="preserve"> mesiacov </w:t>
      </w:r>
      <w:r w:rsidR="001B3E57">
        <w:rPr>
          <w:rFonts w:cs="Times New Roman"/>
          <w:color w:val="000000"/>
          <w:sz w:val="24"/>
          <w:szCs w:val="24"/>
        </w:rPr>
        <w:t xml:space="preserve">odo dňa  </w:t>
      </w:r>
      <w:r w:rsidRPr="00B77015">
        <w:rPr>
          <w:rFonts w:cs="Times New Roman"/>
          <w:color w:val="000000"/>
          <w:sz w:val="24"/>
          <w:szCs w:val="24"/>
        </w:rPr>
        <w:t>uplynut</w:t>
      </w:r>
      <w:r w:rsidR="00BE7063">
        <w:rPr>
          <w:rFonts w:cs="Times New Roman"/>
          <w:color w:val="000000"/>
          <w:sz w:val="24"/>
          <w:szCs w:val="24"/>
        </w:rPr>
        <w:t>i</w:t>
      </w:r>
      <w:r w:rsidR="001B3E57">
        <w:rPr>
          <w:rFonts w:cs="Times New Roman"/>
          <w:color w:val="000000"/>
          <w:sz w:val="24"/>
          <w:szCs w:val="24"/>
        </w:rPr>
        <w:t>a</w:t>
      </w:r>
      <w:r w:rsidRPr="00B77015">
        <w:rPr>
          <w:rFonts w:cs="Times New Roman"/>
          <w:color w:val="000000"/>
          <w:sz w:val="24"/>
          <w:szCs w:val="24"/>
        </w:rPr>
        <w:t xml:space="preserve"> obdobia, na ktor</w:t>
      </w:r>
      <w:r w:rsidR="00730D85">
        <w:rPr>
          <w:rFonts w:cs="Times New Roman"/>
          <w:color w:val="000000"/>
          <w:sz w:val="24"/>
          <w:szCs w:val="24"/>
        </w:rPr>
        <w:t>é</w:t>
      </w:r>
      <w:r w:rsidRPr="00B77015">
        <w:rPr>
          <w:rFonts w:cs="Times New Roman"/>
          <w:color w:val="000000"/>
          <w:sz w:val="24"/>
          <w:szCs w:val="24"/>
        </w:rPr>
        <w:t xml:space="preserve"> bol vypracovaný plán rozvoja prioritného okresu, ak na toto obdobie bezprostredne nenadväzuje obdobie nasledujúceho plánu rozvoja</w:t>
      </w:r>
      <w:r w:rsidR="007C0FD0" w:rsidRPr="00B77015">
        <w:rPr>
          <w:rFonts w:cs="Times New Roman"/>
          <w:color w:val="000000"/>
          <w:sz w:val="24"/>
          <w:szCs w:val="24"/>
        </w:rPr>
        <w:t xml:space="preserve"> prioritného okresu</w:t>
      </w:r>
      <w:r w:rsidRPr="00B77015">
        <w:rPr>
          <w:rFonts w:cs="Times New Roman"/>
          <w:color w:val="000000"/>
          <w:sz w:val="24"/>
          <w:szCs w:val="24"/>
        </w:rPr>
        <w:t>.</w:t>
      </w:r>
    </w:p>
    <w:p w14:paraId="261058D3" w14:textId="77777777" w:rsidR="00AB2942" w:rsidRPr="00B77015" w:rsidRDefault="00AB2942" w:rsidP="0083568E">
      <w:pPr>
        <w:spacing w:after="0" w:line="240" w:lineRule="auto"/>
        <w:ind w:left="420"/>
        <w:jc w:val="both"/>
        <w:rPr>
          <w:rFonts w:cs="Times New Roman"/>
          <w:color w:val="000000"/>
          <w:sz w:val="24"/>
          <w:szCs w:val="24"/>
        </w:rPr>
      </w:pPr>
    </w:p>
    <w:p w14:paraId="7D897EEE" w14:textId="77777777" w:rsidR="00706720" w:rsidRPr="00B77015" w:rsidRDefault="00706720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  <w:bookmarkStart w:id="82" w:name="paragraf-6.oznacenie"/>
      <w:bookmarkStart w:id="83" w:name="paragraf-6"/>
      <w:bookmarkEnd w:id="56"/>
      <w:bookmarkEnd w:id="67"/>
      <w:bookmarkEnd w:id="80"/>
      <w:r w:rsidRPr="00B77015">
        <w:rPr>
          <w:rFonts w:cs="Times New Roman"/>
          <w:b/>
          <w:color w:val="000000"/>
          <w:sz w:val="24"/>
          <w:szCs w:val="24"/>
        </w:rPr>
        <w:t xml:space="preserve"> § 6 </w:t>
      </w:r>
    </w:p>
    <w:p w14:paraId="1ED7716A" w14:textId="3553704A" w:rsidR="00706720" w:rsidRPr="00B77015" w:rsidRDefault="00706720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84" w:name="paragraf-6.nadpis"/>
      <w:bookmarkEnd w:id="82"/>
      <w:r w:rsidRPr="00B77015">
        <w:rPr>
          <w:rFonts w:cs="Times New Roman"/>
          <w:b/>
          <w:color w:val="000000"/>
          <w:sz w:val="24"/>
          <w:szCs w:val="24"/>
        </w:rPr>
        <w:t xml:space="preserve"> Podpora prioritnému okresu </w:t>
      </w:r>
    </w:p>
    <w:p w14:paraId="5D078B71" w14:textId="77777777" w:rsidR="00AB2942" w:rsidRPr="00B77015" w:rsidRDefault="00AB2942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</w:p>
    <w:p w14:paraId="4EA3A01E" w14:textId="7BC946E0" w:rsidR="00730C08" w:rsidRPr="00B77015" w:rsidRDefault="00706720" w:rsidP="0083568E">
      <w:pPr>
        <w:spacing w:after="120" w:line="240" w:lineRule="auto"/>
        <w:ind w:left="346"/>
        <w:jc w:val="both"/>
        <w:rPr>
          <w:rFonts w:cs="Times New Roman"/>
          <w:color w:val="000000"/>
          <w:sz w:val="24"/>
          <w:szCs w:val="24"/>
        </w:rPr>
      </w:pPr>
      <w:bookmarkStart w:id="85" w:name="paragraf-6.odsek-1.oznacenie"/>
      <w:bookmarkStart w:id="86" w:name="paragraf-6.odsek-1"/>
      <w:bookmarkEnd w:id="84"/>
      <w:r w:rsidRPr="00B77015">
        <w:rPr>
          <w:rFonts w:cs="Times New Roman"/>
          <w:color w:val="000000"/>
          <w:sz w:val="24"/>
          <w:szCs w:val="24"/>
        </w:rPr>
        <w:t xml:space="preserve">(1) </w:t>
      </w:r>
      <w:bookmarkStart w:id="87" w:name="paragraf-6.odsek-1.text"/>
      <w:bookmarkEnd w:id="85"/>
      <w:r w:rsidR="00730C08" w:rsidRPr="00B77015">
        <w:rPr>
          <w:rFonts w:cs="Times New Roman"/>
          <w:color w:val="000000"/>
          <w:sz w:val="24"/>
          <w:szCs w:val="24"/>
        </w:rPr>
        <w:t xml:space="preserve">Ministerstvo investícií poskytuje prioritnému okresu </w:t>
      </w:r>
      <w:r w:rsidR="003D6A90" w:rsidRPr="00B77015">
        <w:rPr>
          <w:rFonts w:cs="Times New Roman"/>
          <w:color w:val="000000"/>
          <w:sz w:val="24"/>
          <w:szCs w:val="24"/>
        </w:rPr>
        <w:t xml:space="preserve">podporu </w:t>
      </w:r>
      <w:r w:rsidR="00730C08" w:rsidRPr="00B77015">
        <w:rPr>
          <w:rFonts w:cs="Times New Roman"/>
          <w:color w:val="000000"/>
          <w:sz w:val="24"/>
          <w:szCs w:val="24"/>
        </w:rPr>
        <w:t>na základe plánu rozvoja prioritného okresu a v súlade so štátnym rozpočtom schváleným na príslušný rozpočtový rok</w:t>
      </w:r>
      <w:r w:rsidR="00B47616">
        <w:rPr>
          <w:rFonts w:cs="Times New Roman"/>
          <w:color w:val="000000"/>
          <w:sz w:val="24"/>
          <w:szCs w:val="24"/>
        </w:rPr>
        <w:t xml:space="preserve"> z rozpočtovej kapitoly ministerstva investícií</w:t>
      </w:r>
      <w:r w:rsidR="00730C08" w:rsidRPr="00B77015">
        <w:rPr>
          <w:rFonts w:cs="Times New Roman"/>
          <w:color w:val="000000"/>
          <w:sz w:val="24"/>
          <w:szCs w:val="24"/>
        </w:rPr>
        <w:t xml:space="preserve">. </w:t>
      </w:r>
    </w:p>
    <w:p w14:paraId="4A26BA36" w14:textId="3947ABFD" w:rsidR="00706720" w:rsidRPr="00B77015" w:rsidRDefault="00730C08" w:rsidP="00427027">
      <w:pPr>
        <w:spacing w:after="0" w:line="264" w:lineRule="auto"/>
        <w:ind w:left="346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 xml:space="preserve">(2) </w:t>
      </w:r>
      <w:r w:rsidR="00742FD5">
        <w:rPr>
          <w:rFonts w:cs="Times New Roman"/>
          <w:color w:val="000000"/>
          <w:sz w:val="24"/>
          <w:szCs w:val="24"/>
        </w:rPr>
        <w:t>P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rioritnému okresu sa </w:t>
      </w:r>
      <w:r w:rsidR="00742FD5">
        <w:rPr>
          <w:rFonts w:cs="Times New Roman"/>
          <w:color w:val="000000"/>
          <w:sz w:val="24"/>
          <w:szCs w:val="24"/>
        </w:rPr>
        <w:t xml:space="preserve">podpora </w:t>
      </w:r>
      <w:r w:rsidR="00706720" w:rsidRPr="00B77015">
        <w:rPr>
          <w:rFonts w:cs="Times New Roman"/>
          <w:color w:val="000000"/>
          <w:sz w:val="24"/>
          <w:szCs w:val="24"/>
        </w:rPr>
        <w:t>poskytuje</w:t>
      </w:r>
      <w:r w:rsidR="00A67933" w:rsidRPr="00B77015">
        <w:rPr>
          <w:rFonts w:cs="Times New Roman"/>
          <w:color w:val="000000"/>
          <w:sz w:val="24"/>
          <w:szCs w:val="24"/>
        </w:rPr>
        <w:t xml:space="preserve"> 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formou </w:t>
      </w:r>
      <w:bookmarkEnd w:id="87"/>
    </w:p>
    <w:p w14:paraId="4AC28721" w14:textId="174509A5" w:rsidR="00706720" w:rsidRPr="00B77015" w:rsidRDefault="00706720" w:rsidP="00CC7B38">
      <w:pPr>
        <w:spacing w:after="0" w:line="240" w:lineRule="auto"/>
        <w:ind w:left="993" w:hanging="284"/>
        <w:jc w:val="both"/>
        <w:rPr>
          <w:rFonts w:cs="Times New Roman"/>
          <w:sz w:val="24"/>
          <w:szCs w:val="24"/>
        </w:rPr>
      </w:pPr>
      <w:bookmarkStart w:id="88" w:name="paragraf-6.odsek-1.pismeno-a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89" w:name="paragraf-6.odsek-1.pismeno-a.oznacenie"/>
      <w:r w:rsidRPr="00B77015">
        <w:rPr>
          <w:rFonts w:cs="Times New Roman"/>
          <w:color w:val="000000"/>
          <w:sz w:val="24"/>
          <w:szCs w:val="24"/>
        </w:rPr>
        <w:t>a)</w:t>
      </w:r>
      <w:r w:rsidR="00E24645" w:rsidRPr="00B77015">
        <w:rPr>
          <w:rFonts w:cs="Times New Roman"/>
          <w:color w:val="000000"/>
          <w:sz w:val="24"/>
          <w:szCs w:val="24"/>
        </w:rPr>
        <w:tab/>
      </w:r>
      <w:bookmarkStart w:id="90" w:name="paragraf-6.odsek-1.pismeno-a.text"/>
      <w:bookmarkEnd w:id="89"/>
      <w:r w:rsidRPr="00B77015">
        <w:rPr>
          <w:rFonts w:cs="Times New Roman"/>
          <w:color w:val="000000"/>
          <w:sz w:val="24"/>
          <w:szCs w:val="24"/>
        </w:rPr>
        <w:t xml:space="preserve">regionálneho príspevku, </w:t>
      </w:r>
      <w:bookmarkEnd w:id="90"/>
    </w:p>
    <w:p w14:paraId="23C6CAD7" w14:textId="6D2D9479" w:rsidR="00706720" w:rsidRPr="00B77015" w:rsidRDefault="00706720" w:rsidP="0083568E">
      <w:pPr>
        <w:spacing w:after="0" w:line="240" w:lineRule="auto"/>
        <w:ind w:left="993" w:hanging="284"/>
        <w:jc w:val="both"/>
        <w:rPr>
          <w:rFonts w:cs="Times New Roman"/>
          <w:sz w:val="24"/>
          <w:szCs w:val="24"/>
        </w:rPr>
      </w:pPr>
      <w:bookmarkStart w:id="91" w:name="paragraf-6.odsek-1.pismeno-b"/>
      <w:bookmarkEnd w:id="88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92" w:name="paragraf-6.odsek-1.pismeno-b.oznacenie"/>
      <w:r w:rsidRPr="00B77015">
        <w:rPr>
          <w:rFonts w:cs="Times New Roman"/>
          <w:color w:val="000000"/>
          <w:sz w:val="24"/>
          <w:szCs w:val="24"/>
        </w:rPr>
        <w:t>b)</w:t>
      </w:r>
      <w:r w:rsidRPr="00B77015">
        <w:rPr>
          <w:rFonts w:cs="Times New Roman"/>
          <w:color w:val="000000"/>
          <w:sz w:val="24"/>
          <w:szCs w:val="24"/>
        </w:rPr>
        <w:tab/>
      </w:r>
      <w:bookmarkEnd w:id="92"/>
      <w:r w:rsidR="00E24645" w:rsidRPr="00B77015">
        <w:rPr>
          <w:rFonts w:cs="Times New Roman"/>
          <w:color w:val="000000"/>
          <w:sz w:val="24"/>
          <w:szCs w:val="24"/>
        </w:rPr>
        <w:t>p</w:t>
      </w:r>
      <w:r w:rsidRPr="00B77015">
        <w:rPr>
          <w:rFonts w:cs="Times New Roman"/>
          <w:color w:val="000000"/>
          <w:sz w:val="24"/>
          <w:szCs w:val="24"/>
        </w:rPr>
        <w:t xml:space="preserve">ríspevkov, finančných nástrojov </w:t>
      </w:r>
      <w:r w:rsidRPr="00B77015">
        <w:rPr>
          <w:rFonts w:cs="Times New Roman"/>
          <w:color w:val="000000" w:themeColor="text1"/>
          <w:sz w:val="24"/>
          <w:szCs w:val="24"/>
        </w:rPr>
        <w:t xml:space="preserve">alebo iných prostriedkov pomoci poskytovaných podľa </w:t>
      </w:r>
      <w:r w:rsidR="00874286" w:rsidRPr="00B77015">
        <w:rPr>
          <w:rFonts w:cs="Times New Roman"/>
          <w:color w:val="000000" w:themeColor="text1"/>
          <w:sz w:val="24"/>
          <w:szCs w:val="24"/>
        </w:rPr>
        <w:t>osobitn</w:t>
      </w:r>
      <w:r w:rsidR="00874286">
        <w:rPr>
          <w:rFonts w:cs="Times New Roman"/>
          <w:color w:val="000000" w:themeColor="text1"/>
          <w:sz w:val="24"/>
          <w:szCs w:val="24"/>
        </w:rPr>
        <w:t>ých</w:t>
      </w:r>
      <w:r w:rsidR="00874286" w:rsidRPr="00B77015">
        <w:rPr>
          <w:rFonts w:cs="Times New Roman"/>
          <w:color w:val="000000" w:themeColor="text1"/>
          <w:sz w:val="24"/>
          <w:szCs w:val="24"/>
        </w:rPr>
        <w:t xml:space="preserve"> </w:t>
      </w:r>
      <w:r w:rsidRPr="00B77015">
        <w:rPr>
          <w:rFonts w:cs="Times New Roman"/>
          <w:color w:val="000000" w:themeColor="text1"/>
          <w:sz w:val="24"/>
          <w:szCs w:val="24"/>
        </w:rPr>
        <w:t>predpis</w:t>
      </w:r>
      <w:r w:rsidR="00874286">
        <w:rPr>
          <w:rFonts w:cs="Times New Roman"/>
          <w:color w:val="000000" w:themeColor="text1"/>
          <w:sz w:val="24"/>
          <w:szCs w:val="24"/>
        </w:rPr>
        <w:t>ov</w:t>
      </w:r>
      <w:r w:rsidRPr="00B77015">
        <w:rPr>
          <w:rFonts w:cs="Times New Roman"/>
          <w:color w:val="000000" w:themeColor="text1"/>
          <w:sz w:val="24"/>
          <w:szCs w:val="24"/>
        </w:rPr>
        <w:t>.</w:t>
      </w:r>
      <w:hyperlink w:anchor="poznamky.poznamka-3">
        <w:r w:rsidR="00B77015" w:rsidRPr="00B77015">
          <w:rPr>
            <w:rStyle w:val="Odkaznapoznmkupodiarou"/>
            <w:rFonts w:cs="Times New Roman"/>
            <w:sz w:val="24"/>
            <w:szCs w:val="24"/>
          </w:rPr>
          <w:footnoteReference w:id="4"/>
        </w:r>
        <w:r w:rsidRPr="00B77015">
          <w:rPr>
            <w:rFonts w:cs="Times New Roman"/>
            <w:color w:val="000000" w:themeColor="text1"/>
            <w:sz w:val="24"/>
            <w:szCs w:val="24"/>
          </w:rPr>
          <w:t>)</w:t>
        </w:r>
      </w:hyperlink>
      <w:bookmarkStart w:id="93" w:name="paragraf-6.odsek-1.pismeno-b.text"/>
      <w:r w:rsidRPr="00B77015">
        <w:rPr>
          <w:rFonts w:cs="Times New Roman"/>
          <w:color w:val="000000" w:themeColor="text1"/>
          <w:sz w:val="24"/>
          <w:szCs w:val="24"/>
        </w:rPr>
        <w:t xml:space="preserve"> </w:t>
      </w:r>
      <w:bookmarkEnd w:id="93"/>
    </w:p>
    <w:p w14:paraId="39B78ED2" w14:textId="6427D4FA" w:rsidR="00706720" w:rsidRPr="00B77015" w:rsidRDefault="00706720" w:rsidP="0083568E">
      <w:pPr>
        <w:spacing w:after="0" w:line="240" w:lineRule="auto"/>
        <w:ind w:left="346"/>
        <w:jc w:val="both"/>
        <w:rPr>
          <w:rFonts w:cs="Times New Roman"/>
          <w:sz w:val="24"/>
          <w:szCs w:val="24"/>
        </w:rPr>
      </w:pPr>
      <w:bookmarkStart w:id="94" w:name="paragraf-6.odsek-2"/>
      <w:bookmarkEnd w:id="86"/>
      <w:bookmarkEnd w:id="91"/>
      <w:r w:rsidRPr="00B77015">
        <w:rPr>
          <w:rFonts w:cs="Times New Roman"/>
          <w:color w:val="000000"/>
          <w:sz w:val="24"/>
          <w:szCs w:val="24"/>
        </w:rPr>
        <w:t xml:space="preserve"> </w:t>
      </w:r>
    </w:p>
    <w:p w14:paraId="51EEED4C" w14:textId="77777777" w:rsidR="00706720" w:rsidRPr="00B77015" w:rsidRDefault="00706720" w:rsidP="0083568E">
      <w:pPr>
        <w:spacing w:after="0" w:line="240" w:lineRule="auto"/>
        <w:jc w:val="center"/>
        <w:rPr>
          <w:rFonts w:cs="Times New Roman"/>
          <w:sz w:val="24"/>
          <w:szCs w:val="24"/>
        </w:rPr>
      </w:pPr>
      <w:bookmarkStart w:id="95" w:name="paragraf-8.oznacenie"/>
      <w:bookmarkEnd w:id="83"/>
      <w:bookmarkEnd w:id="94"/>
      <w:r w:rsidRPr="00B77015">
        <w:rPr>
          <w:rFonts w:cs="Times New Roman"/>
          <w:b/>
          <w:color w:val="000000"/>
          <w:sz w:val="24"/>
          <w:szCs w:val="24"/>
        </w:rPr>
        <w:t>§ 7</w:t>
      </w:r>
    </w:p>
    <w:p w14:paraId="561262BC" w14:textId="6496805B" w:rsidR="00706720" w:rsidRDefault="00706720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96" w:name="paragraf-8.nadpis"/>
      <w:bookmarkEnd w:id="95"/>
      <w:r w:rsidRPr="00B77015">
        <w:rPr>
          <w:rFonts w:cs="Times New Roman"/>
          <w:b/>
          <w:color w:val="000000"/>
          <w:sz w:val="24"/>
          <w:szCs w:val="24"/>
        </w:rPr>
        <w:t xml:space="preserve"> Regionálny príspevok </w:t>
      </w:r>
    </w:p>
    <w:p w14:paraId="7CC71300" w14:textId="77777777" w:rsidR="00B77015" w:rsidRPr="00B77015" w:rsidRDefault="00B77015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</w:p>
    <w:p w14:paraId="04EB2B9D" w14:textId="3F48D2F5" w:rsidR="007854E8" w:rsidRDefault="00857854" w:rsidP="00AA006F">
      <w:pPr>
        <w:spacing w:after="12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bookmarkStart w:id="97" w:name="paragraf-8.odsek-2.oznacenie"/>
      <w:bookmarkStart w:id="98" w:name="paragraf-8.odsek-2"/>
      <w:bookmarkEnd w:id="96"/>
      <w:r w:rsidRPr="00B77015">
        <w:rPr>
          <w:rFonts w:cs="Times New Roman"/>
          <w:color w:val="000000"/>
          <w:sz w:val="24"/>
          <w:szCs w:val="24"/>
        </w:rPr>
        <w:t>(1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99" w:name="paragraf-8.odsek-2.text"/>
      <w:bookmarkEnd w:id="97"/>
      <w:r w:rsidR="00706720" w:rsidRPr="00B77015">
        <w:rPr>
          <w:rFonts w:cs="Times New Roman"/>
          <w:color w:val="000000"/>
          <w:sz w:val="24"/>
          <w:szCs w:val="24"/>
        </w:rPr>
        <w:t>Regionálny príspevok možno poskytnúť žiadateľovi o regionálny príspevok</w:t>
      </w:r>
      <w:r w:rsidR="00251C6B">
        <w:rPr>
          <w:rFonts w:cs="Times New Roman"/>
          <w:color w:val="000000"/>
          <w:sz w:val="24"/>
          <w:szCs w:val="24"/>
        </w:rPr>
        <w:t xml:space="preserve"> </w:t>
      </w:r>
      <w:r w:rsidR="00C9645C" w:rsidRPr="00B77015">
        <w:rPr>
          <w:rFonts w:cs="Times New Roman"/>
          <w:color w:val="000000"/>
          <w:sz w:val="24"/>
          <w:szCs w:val="24"/>
        </w:rPr>
        <w:t>(ďalej len „žiadateľ“)</w:t>
      </w:r>
      <w:r w:rsidR="007F1ED4" w:rsidRPr="00B77015">
        <w:rPr>
          <w:rFonts w:cs="Times New Roman"/>
          <w:color w:val="000000"/>
          <w:sz w:val="24"/>
          <w:szCs w:val="24"/>
        </w:rPr>
        <w:t>, ktorý spĺňa podmienky podľa</w:t>
      </w:r>
      <w:r w:rsidR="006462D1">
        <w:rPr>
          <w:rFonts w:cs="Times New Roman"/>
          <w:color w:val="000000"/>
          <w:sz w:val="24"/>
          <w:szCs w:val="24"/>
        </w:rPr>
        <w:t xml:space="preserve"> tohto zákona a</w:t>
      </w:r>
      <w:r w:rsidR="007F1ED4" w:rsidRPr="00B77015">
        <w:rPr>
          <w:rFonts w:cs="Times New Roman"/>
          <w:color w:val="000000"/>
          <w:sz w:val="24"/>
          <w:szCs w:val="24"/>
        </w:rPr>
        <w:t xml:space="preserve"> osobitného predpisu</w:t>
      </w:r>
      <w:r w:rsidR="00B77015" w:rsidRPr="00B77015">
        <w:rPr>
          <w:rStyle w:val="Odkaznapoznmkupodiarou"/>
          <w:rFonts w:cs="Times New Roman"/>
          <w:color w:val="000000"/>
          <w:sz w:val="24"/>
          <w:szCs w:val="24"/>
        </w:rPr>
        <w:footnoteReference w:id="5"/>
      </w:r>
      <w:r w:rsidR="007F1ED4" w:rsidRPr="00B77015">
        <w:rPr>
          <w:rFonts w:cs="Times New Roman"/>
          <w:color w:val="000000"/>
          <w:sz w:val="24"/>
          <w:szCs w:val="24"/>
        </w:rPr>
        <w:t>)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na základe písomnej žiadosti</w:t>
      </w:r>
      <w:r w:rsidR="00083EF1" w:rsidRPr="00B77015">
        <w:rPr>
          <w:rFonts w:cs="Times New Roman"/>
          <w:color w:val="000000"/>
          <w:sz w:val="24"/>
          <w:szCs w:val="24"/>
        </w:rPr>
        <w:t>,</w:t>
      </w:r>
      <w:r w:rsidR="00706720" w:rsidRPr="00B77015">
        <w:rPr>
          <w:rFonts w:cs="Times New Roman"/>
          <w:color w:val="000000"/>
          <w:sz w:val="24"/>
          <w:szCs w:val="24"/>
        </w:rPr>
        <w:t xml:space="preserve"> </w:t>
      </w:r>
      <w:r w:rsidR="00923EFC" w:rsidRPr="00B77015">
        <w:rPr>
          <w:rFonts w:cs="Times New Roman"/>
          <w:color w:val="000000"/>
          <w:sz w:val="24"/>
          <w:szCs w:val="24"/>
        </w:rPr>
        <w:t>ktor</w:t>
      </w:r>
      <w:r w:rsidR="0025285B" w:rsidRPr="00B77015">
        <w:rPr>
          <w:rFonts w:cs="Times New Roman"/>
          <w:color w:val="000000"/>
          <w:sz w:val="24"/>
          <w:szCs w:val="24"/>
        </w:rPr>
        <w:t>ej vzor</w:t>
      </w:r>
      <w:r w:rsidR="00923EFC" w:rsidRPr="00B77015">
        <w:rPr>
          <w:rFonts w:cs="Times New Roman"/>
          <w:color w:val="000000"/>
          <w:sz w:val="24"/>
          <w:szCs w:val="24"/>
        </w:rPr>
        <w:t xml:space="preserve"> je súčasťou </w:t>
      </w:r>
      <w:r w:rsidR="00730D85" w:rsidRPr="00B77015">
        <w:rPr>
          <w:rFonts w:cs="Times New Roman"/>
          <w:color w:val="000000"/>
          <w:sz w:val="24"/>
          <w:szCs w:val="24"/>
        </w:rPr>
        <w:t xml:space="preserve">výzvy </w:t>
      </w:r>
      <w:r w:rsidR="00923EFC" w:rsidRPr="00B77015">
        <w:rPr>
          <w:rFonts w:cs="Times New Roman"/>
          <w:color w:val="000000"/>
          <w:sz w:val="24"/>
          <w:szCs w:val="24"/>
        </w:rPr>
        <w:t xml:space="preserve">zverejnenej </w:t>
      </w:r>
      <w:r w:rsidR="00706720" w:rsidRPr="00B77015">
        <w:rPr>
          <w:rFonts w:cs="Times New Roman"/>
          <w:color w:val="000000"/>
          <w:sz w:val="24"/>
          <w:szCs w:val="24"/>
        </w:rPr>
        <w:t>na webovom sídle ministerstva investícií a okresného úradu</w:t>
      </w:r>
      <w:r w:rsidR="00902B0D">
        <w:rPr>
          <w:rFonts w:cs="Times New Roman"/>
          <w:color w:val="000000"/>
          <w:sz w:val="24"/>
          <w:szCs w:val="24"/>
        </w:rPr>
        <w:t xml:space="preserve"> v sídle</w:t>
      </w:r>
      <w:r w:rsidR="00A67933" w:rsidRPr="00B77015">
        <w:rPr>
          <w:rFonts w:cs="Times New Roman"/>
          <w:color w:val="000000"/>
          <w:sz w:val="24"/>
          <w:szCs w:val="24"/>
        </w:rPr>
        <w:t xml:space="preserve"> prioritného okresu</w:t>
      </w:r>
      <w:r w:rsidR="00706720" w:rsidRPr="00B77015">
        <w:rPr>
          <w:rFonts w:cs="Times New Roman"/>
          <w:color w:val="000000"/>
          <w:sz w:val="24"/>
          <w:szCs w:val="24"/>
        </w:rPr>
        <w:t>.</w:t>
      </w:r>
      <w:r w:rsidR="0042755C" w:rsidRPr="00B77015">
        <w:rPr>
          <w:rFonts w:cs="Times New Roman"/>
          <w:color w:val="000000"/>
          <w:sz w:val="24"/>
          <w:szCs w:val="24"/>
        </w:rPr>
        <w:t xml:space="preserve"> </w:t>
      </w:r>
    </w:p>
    <w:p w14:paraId="071AA821" w14:textId="6C4843FB" w:rsidR="00721669" w:rsidRPr="0083568E" w:rsidRDefault="00721669" w:rsidP="00721669">
      <w:pPr>
        <w:spacing w:after="12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(2) Ž</w:t>
      </w:r>
      <w:r w:rsidRPr="0083568E">
        <w:rPr>
          <w:rFonts w:cs="Times New Roman"/>
          <w:color w:val="000000"/>
          <w:sz w:val="24"/>
          <w:szCs w:val="24"/>
        </w:rPr>
        <w:t>iadateľom môže byť právnická osoba</w:t>
      </w:r>
      <w:r>
        <w:rPr>
          <w:rFonts w:cs="Times New Roman"/>
          <w:color w:val="000000"/>
          <w:sz w:val="24"/>
          <w:szCs w:val="24"/>
        </w:rPr>
        <w:t xml:space="preserve"> so sídlom na území Slovenskej republiky</w:t>
      </w:r>
      <w:r w:rsidRPr="0083568E">
        <w:rPr>
          <w:rFonts w:cs="Times New Roman"/>
          <w:color w:val="000000"/>
          <w:sz w:val="24"/>
          <w:szCs w:val="24"/>
        </w:rPr>
        <w:t xml:space="preserve"> alebo fyzická osoba - podnikateľ </w:t>
      </w:r>
      <w:r>
        <w:rPr>
          <w:rFonts w:cs="Times New Roman"/>
          <w:color w:val="000000"/>
          <w:sz w:val="24"/>
          <w:szCs w:val="24"/>
        </w:rPr>
        <w:t>s miestom podnikania</w:t>
      </w:r>
      <w:r w:rsidRPr="0083568E">
        <w:rPr>
          <w:rFonts w:cs="Times New Roman"/>
          <w:color w:val="000000"/>
          <w:sz w:val="24"/>
          <w:szCs w:val="24"/>
        </w:rPr>
        <w:t xml:space="preserve"> na území Slovenskej republiky</w:t>
      </w:r>
      <w:r>
        <w:rPr>
          <w:rFonts w:cs="Times New Roman"/>
          <w:color w:val="000000"/>
          <w:sz w:val="24"/>
          <w:szCs w:val="24"/>
        </w:rPr>
        <w:t>.</w:t>
      </w:r>
    </w:p>
    <w:p w14:paraId="3DC202B3" w14:textId="1AE3404D" w:rsidR="00721669" w:rsidRPr="00167307" w:rsidRDefault="00721669" w:rsidP="00721669">
      <w:pPr>
        <w:spacing w:after="12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167307">
        <w:rPr>
          <w:rFonts w:cs="Times New Roman"/>
          <w:color w:val="000000"/>
          <w:sz w:val="24"/>
          <w:szCs w:val="24"/>
        </w:rPr>
        <w:t xml:space="preserve">(3) </w:t>
      </w:r>
      <w:r w:rsidR="0043310D" w:rsidRPr="00167307">
        <w:rPr>
          <w:rFonts w:cs="Times New Roman"/>
          <w:color w:val="000000"/>
          <w:sz w:val="24"/>
          <w:szCs w:val="24"/>
        </w:rPr>
        <w:t xml:space="preserve">Regionálny príspevok </w:t>
      </w:r>
      <w:r w:rsidR="00C376C1">
        <w:rPr>
          <w:rFonts w:cs="Times New Roman"/>
          <w:color w:val="000000"/>
          <w:sz w:val="24"/>
          <w:szCs w:val="24"/>
        </w:rPr>
        <w:t>je možné poskytnúť</w:t>
      </w:r>
      <w:r w:rsidR="0043310D" w:rsidRPr="00167307">
        <w:rPr>
          <w:rFonts w:cs="Times New Roman"/>
          <w:color w:val="000000"/>
          <w:sz w:val="24"/>
          <w:szCs w:val="24"/>
        </w:rPr>
        <w:t xml:space="preserve"> ak</w:t>
      </w:r>
    </w:p>
    <w:p w14:paraId="56EE5C00" w14:textId="77777777" w:rsidR="00721669" w:rsidRPr="00167307" w:rsidRDefault="00721669" w:rsidP="00721669">
      <w:pPr>
        <w:spacing w:after="120" w:line="240" w:lineRule="auto"/>
        <w:ind w:left="708"/>
        <w:jc w:val="both"/>
        <w:rPr>
          <w:rFonts w:cs="Times New Roman"/>
          <w:color w:val="000000"/>
          <w:sz w:val="24"/>
          <w:szCs w:val="24"/>
        </w:rPr>
      </w:pPr>
      <w:r w:rsidRPr="00167307">
        <w:rPr>
          <w:rFonts w:cs="Times New Roman"/>
          <w:color w:val="000000"/>
          <w:sz w:val="24"/>
          <w:szCs w:val="24"/>
        </w:rPr>
        <w:t>a) žiadateľ je oprávneným prijímateľom regionálneho príspevku určeným vo výzve,</w:t>
      </w:r>
    </w:p>
    <w:p w14:paraId="114C5713" w14:textId="0E775664" w:rsidR="00721669" w:rsidRPr="00167307" w:rsidRDefault="00721669" w:rsidP="00721669">
      <w:pPr>
        <w:spacing w:after="120" w:line="240" w:lineRule="auto"/>
        <w:ind w:left="708"/>
        <w:jc w:val="both"/>
        <w:rPr>
          <w:rFonts w:cs="Times New Roman"/>
          <w:color w:val="000000"/>
          <w:sz w:val="24"/>
          <w:szCs w:val="24"/>
        </w:rPr>
      </w:pPr>
      <w:r w:rsidRPr="00167307">
        <w:rPr>
          <w:rFonts w:cs="Times New Roman"/>
          <w:color w:val="000000"/>
          <w:sz w:val="24"/>
          <w:szCs w:val="24"/>
        </w:rPr>
        <w:t>b) žiadateľ je registrovaný v príslušnom registri,</w:t>
      </w:r>
      <w:r w:rsidRPr="00167307">
        <w:rPr>
          <w:rStyle w:val="Odkaznapoznmkupodiarou"/>
          <w:rFonts w:cs="Times New Roman"/>
          <w:color w:val="000000"/>
          <w:sz w:val="24"/>
          <w:szCs w:val="24"/>
        </w:rPr>
        <w:footnoteReference w:id="6"/>
      </w:r>
      <w:r w:rsidRPr="00167307">
        <w:rPr>
          <w:rFonts w:cs="Times New Roman"/>
          <w:color w:val="000000"/>
          <w:sz w:val="24"/>
          <w:szCs w:val="24"/>
        </w:rPr>
        <w:t>)</w:t>
      </w:r>
    </w:p>
    <w:p w14:paraId="38B53D08" w14:textId="6E5A071A" w:rsidR="00721669" w:rsidRPr="00167307" w:rsidRDefault="00C33868" w:rsidP="00721669">
      <w:pPr>
        <w:spacing w:after="120" w:line="240" w:lineRule="auto"/>
        <w:ind w:left="708"/>
        <w:jc w:val="both"/>
        <w:rPr>
          <w:rFonts w:cs="Times New Roman"/>
          <w:color w:val="000000"/>
          <w:sz w:val="24"/>
          <w:szCs w:val="24"/>
        </w:rPr>
      </w:pPr>
      <w:r w:rsidRPr="00167307">
        <w:rPr>
          <w:rFonts w:cs="Times New Roman"/>
          <w:color w:val="000000"/>
          <w:sz w:val="24"/>
          <w:szCs w:val="24"/>
        </w:rPr>
        <w:t>c</w:t>
      </w:r>
      <w:r w:rsidR="00721669" w:rsidRPr="00167307">
        <w:rPr>
          <w:rFonts w:cs="Times New Roman"/>
          <w:color w:val="000000"/>
          <w:sz w:val="24"/>
          <w:szCs w:val="24"/>
        </w:rPr>
        <w:t xml:space="preserve">) účel poskytnutia regionálneho príspevku </w:t>
      </w:r>
      <w:r w:rsidR="0043310D" w:rsidRPr="00167307">
        <w:rPr>
          <w:rFonts w:cs="Times New Roman"/>
          <w:color w:val="000000"/>
          <w:sz w:val="24"/>
          <w:szCs w:val="24"/>
        </w:rPr>
        <w:t>je v súlade s vyhlásenou výzvou a s plánom rozvoja prioritného okresu,</w:t>
      </w:r>
    </w:p>
    <w:p w14:paraId="5DA85547" w14:textId="4A928781" w:rsidR="0043310D" w:rsidRDefault="00C33868" w:rsidP="00721669">
      <w:pPr>
        <w:spacing w:after="120" w:line="240" w:lineRule="auto"/>
        <w:ind w:left="284" w:firstLine="424"/>
        <w:jc w:val="both"/>
        <w:rPr>
          <w:rFonts w:cs="Times New Roman"/>
          <w:color w:val="000000"/>
          <w:sz w:val="24"/>
          <w:szCs w:val="24"/>
        </w:rPr>
      </w:pPr>
      <w:r w:rsidRPr="00167307">
        <w:rPr>
          <w:rFonts w:cs="Times New Roman"/>
          <w:color w:val="000000"/>
          <w:sz w:val="24"/>
          <w:szCs w:val="24"/>
        </w:rPr>
        <w:t>d</w:t>
      </w:r>
      <w:r w:rsidR="0043310D" w:rsidRPr="00167307">
        <w:rPr>
          <w:rFonts w:cs="Times New Roman"/>
          <w:color w:val="000000"/>
          <w:sz w:val="24"/>
          <w:szCs w:val="24"/>
        </w:rPr>
        <w:t>) sú splnené všetky špecifické podmienky určené vo výzve.</w:t>
      </w:r>
    </w:p>
    <w:p w14:paraId="1BCF03A4" w14:textId="507A1492" w:rsidR="00D27031" w:rsidRPr="00B77015" w:rsidRDefault="0043310D" w:rsidP="00AA006F">
      <w:pPr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42755C" w:rsidRPr="00B77015">
        <w:rPr>
          <w:rFonts w:cs="Times New Roman"/>
          <w:color w:val="000000"/>
          <w:sz w:val="24"/>
          <w:szCs w:val="24"/>
        </w:rPr>
        <w:t>(</w:t>
      </w:r>
      <w:r w:rsidR="00721669">
        <w:rPr>
          <w:rFonts w:cs="Times New Roman"/>
          <w:color w:val="000000"/>
          <w:sz w:val="24"/>
          <w:szCs w:val="24"/>
        </w:rPr>
        <w:t>4</w:t>
      </w:r>
      <w:r w:rsidR="0042755C" w:rsidRPr="00B77015">
        <w:rPr>
          <w:rFonts w:cs="Times New Roman"/>
          <w:color w:val="000000"/>
          <w:sz w:val="24"/>
          <w:szCs w:val="24"/>
        </w:rPr>
        <w:t xml:space="preserve">) </w:t>
      </w:r>
      <w:r w:rsidR="00D27031" w:rsidRPr="00B77015">
        <w:rPr>
          <w:rFonts w:cs="Times New Roman"/>
          <w:color w:val="000000"/>
          <w:sz w:val="24"/>
          <w:szCs w:val="24"/>
        </w:rPr>
        <w:t xml:space="preserve">Žiadosť obsahuje najmä </w:t>
      </w:r>
    </w:p>
    <w:p w14:paraId="6FCB5DD4" w14:textId="44A3555B" w:rsidR="00D27031" w:rsidRPr="00B77015" w:rsidRDefault="00D27031" w:rsidP="00D27031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lastRenderedPageBreak/>
        <w:t>a)</w:t>
      </w:r>
      <w:r w:rsidRPr="00B77015">
        <w:rPr>
          <w:rFonts w:cs="Times New Roman"/>
          <w:color w:val="000000"/>
          <w:sz w:val="24"/>
          <w:szCs w:val="24"/>
        </w:rPr>
        <w:tab/>
        <w:t xml:space="preserve">obchodné meno, sídlo, identifikačné číslo organizácie </w:t>
      </w:r>
      <w:r w:rsidR="00FB7AC1" w:rsidRPr="00B77015">
        <w:rPr>
          <w:rFonts w:cs="Times New Roman"/>
          <w:color w:val="000000"/>
          <w:sz w:val="24"/>
          <w:szCs w:val="24"/>
        </w:rPr>
        <w:t>právnickej osob</w:t>
      </w:r>
      <w:r w:rsidR="00FB7AC1">
        <w:rPr>
          <w:rFonts w:cs="Times New Roman"/>
          <w:color w:val="000000"/>
          <w:sz w:val="24"/>
          <w:szCs w:val="24"/>
        </w:rPr>
        <w:t>y</w:t>
      </w:r>
      <w:r w:rsidR="00FB7AC1" w:rsidRPr="00B77015">
        <w:rPr>
          <w:rFonts w:cs="Times New Roman"/>
          <w:color w:val="000000"/>
          <w:sz w:val="24"/>
          <w:szCs w:val="24"/>
        </w:rPr>
        <w:t xml:space="preserve"> </w:t>
      </w:r>
      <w:r w:rsidRPr="00B77015">
        <w:rPr>
          <w:rFonts w:cs="Times New Roman"/>
          <w:color w:val="000000"/>
          <w:sz w:val="24"/>
          <w:szCs w:val="24"/>
        </w:rPr>
        <w:t>a meno a priezvisko štatutárneho orgánu alebo mená a priezviská členov štatutárneho orgánu</w:t>
      </w:r>
      <w:r w:rsidR="00FB7AC1">
        <w:rPr>
          <w:rFonts w:cs="Times New Roman"/>
          <w:color w:val="000000"/>
          <w:sz w:val="24"/>
          <w:szCs w:val="24"/>
        </w:rPr>
        <w:t xml:space="preserve"> </w:t>
      </w:r>
      <w:r w:rsidR="00FB7AC1" w:rsidRPr="00B77015">
        <w:rPr>
          <w:rFonts w:cs="Times New Roman"/>
          <w:color w:val="000000"/>
          <w:sz w:val="24"/>
          <w:szCs w:val="24"/>
        </w:rPr>
        <w:t>právnickej osob</w:t>
      </w:r>
      <w:r w:rsidR="00FB7AC1">
        <w:rPr>
          <w:rFonts w:cs="Times New Roman"/>
          <w:color w:val="000000"/>
          <w:sz w:val="24"/>
          <w:szCs w:val="24"/>
        </w:rPr>
        <w:t>y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</w:p>
    <w:p w14:paraId="67DB7125" w14:textId="046C6567" w:rsidR="00D27031" w:rsidRPr="00B77015" w:rsidRDefault="00D27031" w:rsidP="00D27031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b)</w:t>
      </w:r>
      <w:r w:rsidRPr="00B77015">
        <w:rPr>
          <w:rFonts w:cs="Times New Roman"/>
          <w:color w:val="000000"/>
          <w:sz w:val="24"/>
          <w:szCs w:val="24"/>
        </w:rPr>
        <w:tab/>
        <w:t>obchodné meno, miesto podnikania a identifikačné číslo organizácie</w:t>
      </w:r>
      <w:r w:rsidR="00CA2BC4">
        <w:rPr>
          <w:rFonts w:cs="Times New Roman"/>
          <w:color w:val="000000"/>
          <w:sz w:val="24"/>
          <w:szCs w:val="24"/>
        </w:rPr>
        <w:t>, ak ide o</w:t>
      </w:r>
      <w:r w:rsidR="00FB7AC1" w:rsidRPr="00FB7AC1">
        <w:rPr>
          <w:rFonts w:cs="Times New Roman"/>
          <w:color w:val="000000"/>
          <w:sz w:val="24"/>
          <w:szCs w:val="24"/>
        </w:rPr>
        <w:t xml:space="preserve"> </w:t>
      </w:r>
      <w:r w:rsidR="00FB7AC1" w:rsidRPr="00B77015">
        <w:rPr>
          <w:rFonts w:cs="Times New Roman"/>
          <w:color w:val="000000"/>
          <w:sz w:val="24"/>
          <w:szCs w:val="24"/>
        </w:rPr>
        <w:t>fyzick</w:t>
      </w:r>
      <w:r w:rsidR="00CA2BC4">
        <w:rPr>
          <w:rFonts w:cs="Times New Roman"/>
          <w:color w:val="000000"/>
          <w:sz w:val="24"/>
          <w:szCs w:val="24"/>
        </w:rPr>
        <w:t>ú</w:t>
      </w:r>
      <w:r w:rsidR="00FB7AC1" w:rsidRPr="00B77015">
        <w:rPr>
          <w:rFonts w:cs="Times New Roman"/>
          <w:color w:val="000000"/>
          <w:sz w:val="24"/>
          <w:szCs w:val="24"/>
        </w:rPr>
        <w:t xml:space="preserve"> osob</w:t>
      </w:r>
      <w:r w:rsidR="00CA2BC4">
        <w:rPr>
          <w:rFonts w:cs="Times New Roman"/>
          <w:color w:val="000000"/>
          <w:sz w:val="24"/>
          <w:szCs w:val="24"/>
        </w:rPr>
        <w:t>u</w:t>
      </w:r>
      <w:r w:rsidR="00FB7AC1" w:rsidRPr="00B77015">
        <w:rPr>
          <w:rFonts w:cs="Times New Roman"/>
          <w:color w:val="000000"/>
          <w:sz w:val="24"/>
          <w:szCs w:val="24"/>
        </w:rPr>
        <w:t>-podnikateľ</w:t>
      </w:r>
      <w:r w:rsidR="00FB7AC1">
        <w:rPr>
          <w:rFonts w:cs="Times New Roman"/>
          <w:color w:val="000000"/>
          <w:sz w:val="24"/>
          <w:szCs w:val="24"/>
        </w:rPr>
        <w:t>a</w:t>
      </w:r>
      <w:r w:rsidRPr="00B77015">
        <w:rPr>
          <w:rFonts w:cs="Times New Roman"/>
          <w:color w:val="000000"/>
          <w:sz w:val="24"/>
          <w:szCs w:val="24"/>
        </w:rPr>
        <w:t>,</w:t>
      </w:r>
    </w:p>
    <w:p w14:paraId="68907E44" w14:textId="77777777" w:rsidR="00D27031" w:rsidRPr="00B77015" w:rsidRDefault="00D27031" w:rsidP="00D27031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c)</w:t>
      </w:r>
      <w:r w:rsidRPr="00B77015">
        <w:rPr>
          <w:rFonts w:cs="Times New Roman"/>
          <w:color w:val="000000"/>
          <w:sz w:val="24"/>
          <w:szCs w:val="24"/>
        </w:rPr>
        <w:tab/>
        <w:t xml:space="preserve">účel projektu, na ktorý sa regionálny príspevok žiada, </w:t>
      </w:r>
    </w:p>
    <w:p w14:paraId="0A48F124" w14:textId="0B97248B" w:rsidR="00D27031" w:rsidRPr="00B77015" w:rsidRDefault="00D27031" w:rsidP="00D27031">
      <w:pPr>
        <w:spacing w:after="0" w:line="264" w:lineRule="auto"/>
        <w:ind w:left="993" w:hanging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d)</w:t>
      </w:r>
      <w:r w:rsidRPr="00B77015">
        <w:rPr>
          <w:rFonts w:cs="Times New Roman"/>
          <w:color w:val="000000"/>
          <w:sz w:val="24"/>
          <w:szCs w:val="24"/>
        </w:rPr>
        <w:tab/>
        <w:t>popis projektu,</w:t>
      </w:r>
      <w:r w:rsidR="00705539">
        <w:rPr>
          <w:rFonts w:cs="Times New Roman"/>
          <w:color w:val="000000"/>
          <w:sz w:val="24"/>
          <w:szCs w:val="24"/>
        </w:rPr>
        <w:t xml:space="preserve"> </w:t>
      </w:r>
      <w:r w:rsidR="00705539" w:rsidRPr="00B77015">
        <w:rPr>
          <w:rFonts w:cs="Times New Roman"/>
          <w:color w:val="000000"/>
          <w:sz w:val="24"/>
          <w:szCs w:val="24"/>
        </w:rPr>
        <w:t>na ktorý sa regionálny príspevok žiada,</w:t>
      </w:r>
    </w:p>
    <w:p w14:paraId="2B579DEA" w14:textId="43666171" w:rsidR="00D27031" w:rsidRPr="00B77015" w:rsidRDefault="00D27031" w:rsidP="00D27031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e)</w:t>
      </w:r>
      <w:r w:rsidRPr="00B77015">
        <w:rPr>
          <w:rFonts w:cs="Times New Roman"/>
          <w:color w:val="000000"/>
          <w:sz w:val="24"/>
          <w:szCs w:val="24"/>
        </w:rPr>
        <w:tab/>
        <w:t xml:space="preserve">merateľné ukazovatele projektu, </w:t>
      </w:r>
    </w:p>
    <w:p w14:paraId="5B51D773" w14:textId="2347FE80" w:rsidR="00D27031" w:rsidRPr="00B77015" w:rsidRDefault="00D27031" w:rsidP="00D27031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f)</w:t>
      </w:r>
      <w:r w:rsidRPr="00B77015">
        <w:rPr>
          <w:rFonts w:cs="Times New Roman"/>
          <w:color w:val="000000"/>
          <w:sz w:val="24"/>
          <w:szCs w:val="24"/>
        </w:rPr>
        <w:tab/>
        <w:t>požadovanú výšku regionálneho príspevku</w:t>
      </w:r>
      <w:r w:rsidR="00B77015">
        <w:rPr>
          <w:rFonts w:cs="Times New Roman"/>
          <w:color w:val="000000"/>
          <w:sz w:val="24"/>
          <w:szCs w:val="24"/>
        </w:rPr>
        <w:t xml:space="preserve"> a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</w:p>
    <w:p w14:paraId="008A91B4" w14:textId="6D6499F3" w:rsidR="00923EFC" w:rsidRDefault="00B47616" w:rsidP="0083568E">
      <w:pPr>
        <w:spacing w:after="120" w:line="240" w:lineRule="auto"/>
        <w:ind w:left="346" w:firstLine="363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g</w:t>
      </w:r>
      <w:r w:rsidR="00D27031" w:rsidRPr="00B77015">
        <w:rPr>
          <w:rFonts w:cs="Times New Roman"/>
          <w:color w:val="000000"/>
          <w:sz w:val="24"/>
          <w:szCs w:val="24"/>
        </w:rPr>
        <w:t>)  výšku celkových nákladov a rozpočet projektu.</w:t>
      </w:r>
    </w:p>
    <w:p w14:paraId="06D8D6A5" w14:textId="63DB2BD3" w:rsidR="006462D1" w:rsidRPr="00B77015" w:rsidRDefault="0097680E" w:rsidP="007F46E9">
      <w:pPr>
        <w:spacing w:after="12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(5</w:t>
      </w:r>
      <w:r w:rsidR="00602384" w:rsidRPr="00E83008">
        <w:rPr>
          <w:rFonts w:cs="Times New Roman"/>
          <w:color w:val="000000"/>
          <w:sz w:val="24"/>
          <w:szCs w:val="24"/>
        </w:rPr>
        <w:t xml:space="preserve">) Ak žiadosť neobsahuje </w:t>
      </w:r>
      <w:r w:rsidR="00B47616">
        <w:rPr>
          <w:rFonts w:cs="Times New Roman"/>
          <w:color w:val="000000"/>
          <w:sz w:val="24"/>
          <w:szCs w:val="24"/>
        </w:rPr>
        <w:t>formálne</w:t>
      </w:r>
      <w:r w:rsidR="00602384" w:rsidRPr="00E83008">
        <w:rPr>
          <w:rFonts w:cs="Times New Roman"/>
          <w:color w:val="000000"/>
          <w:sz w:val="24"/>
          <w:szCs w:val="24"/>
        </w:rPr>
        <w:t xml:space="preserve"> náležitosti, </w:t>
      </w:r>
      <w:r w:rsidR="005632D3">
        <w:rPr>
          <w:rFonts w:cs="Times New Roman"/>
          <w:color w:val="000000"/>
          <w:sz w:val="24"/>
          <w:szCs w:val="24"/>
        </w:rPr>
        <w:t>ministerstvo</w:t>
      </w:r>
      <w:r w:rsidR="00892C24">
        <w:rPr>
          <w:rFonts w:cs="Times New Roman"/>
          <w:color w:val="000000"/>
          <w:sz w:val="24"/>
          <w:szCs w:val="24"/>
        </w:rPr>
        <w:t xml:space="preserve"> investícií</w:t>
      </w:r>
      <w:r w:rsidR="00602384" w:rsidRPr="00E83008">
        <w:rPr>
          <w:rFonts w:cs="Times New Roman"/>
          <w:color w:val="000000"/>
          <w:sz w:val="24"/>
          <w:szCs w:val="24"/>
        </w:rPr>
        <w:t xml:space="preserve"> vyzve</w:t>
      </w:r>
      <w:r w:rsidR="00602384" w:rsidRPr="00257CBD">
        <w:rPr>
          <w:rFonts w:cs="Times New Roman"/>
          <w:color w:val="000000"/>
          <w:sz w:val="24"/>
          <w:szCs w:val="24"/>
        </w:rPr>
        <w:t xml:space="preserve"> žiadateľa, aby do desiatich pracovných dní od</w:t>
      </w:r>
      <w:r w:rsidR="005A3192">
        <w:rPr>
          <w:rFonts w:cs="Times New Roman"/>
          <w:color w:val="000000"/>
          <w:sz w:val="24"/>
          <w:szCs w:val="24"/>
        </w:rPr>
        <w:t>o dňa</w:t>
      </w:r>
      <w:r w:rsidR="00602384" w:rsidRPr="00257CBD">
        <w:rPr>
          <w:rFonts w:cs="Times New Roman"/>
          <w:color w:val="000000"/>
          <w:sz w:val="24"/>
          <w:szCs w:val="24"/>
        </w:rPr>
        <w:t xml:space="preserve"> doručenia </w:t>
      </w:r>
      <w:r w:rsidR="00602384" w:rsidRPr="00B86C6E">
        <w:rPr>
          <w:rFonts w:cs="Times New Roman"/>
          <w:color w:val="000000"/>
          <w:sz w:val="24"/>
          <w:szCs w:val="24"/>
        </w:rPr>
        <w:t xml:space="preserve">výzvy </w:t>
      </w:r>
      <w:r w:rsidR="001C1005" w:rsidRPr="00B86C6E">
        <w:rPr>
          <w:rFonts w:cs="Times New Roman"/>
          <w:color w:val="000000"/>
          <w:sz w:val="24"/>
          <w:szCs w:val="24"/>
        </w:rPr>
        <w:t>na doplnenie žiadosti</w:t>
      </w:r>
      <w:r w:rsidR="001C1005">
        <w:rPr>
          <w:rFonts w:cs="Times New Roman"/>
          <w:color w:val="000000"/>
          <w:sz w:val="24"/>
          <w:szCs w:val="24"/>
        </w:rPr>
        <w:t xml:space="preserve"> </w:t>
      </w:r>
      <w:r w:rsidR="00602384" w:rsidRPr="000D08BA">
        <w:rPr>
          <w:rFonts w:cs="Times New Roman"/>
          <w:color w:val="000000"/>
          <w:sz w:val="24"/>
          <w:szCs w:val="24"/>
        </w:rPr>
        <w:t>doplnil svoju žiadosť</w:t>
      </w:r>
      <w:r w:rsidR="00602384" w:rsidRPr="008F59FA">
        <w:rPr>
          <w:rFonts w:cs="Times New Roman"/>
          <w:color w:val="000000"/>
          <w:sz w:val="24"/>
          <w:szCs w:val="24"/>
        </w:rPr>
        <w:t xml:space="preserve"> v požadovanom rozsahu.</w:t>
      </w:r>
    </w:p>
    <w:p w14:paraId="3966D0CC" w14:textId="5804904F" w:rsidR="00706720" w:rsidRPr="00B77015" w:rsidRDefault="0042755C" w:rsidP="00AA006F">
      <w:pPr>
        <w:spacing w:after="120" w:line="240" w:lineRule="auto"/>
        <w:ind w:left="284"/>
        <w:jc w:val="both"/>
        <w:rPr>
          <w:rFonts w:cs="Times New Roman"/>
          <w:sz w:val="24"/>
          <w:szCs w:val="24"/>
        </w:rPr>
      </w:pPr>
      <w:bookmarkStart w:id="100" w:name="paragraf-8.odsek-4.oznacenie"/>
      <w:bookmarkStart w:id="101" w:name="paragraf-8.odsek-4"/>
      <w:bookmarkEnd w:id="98"/>
      <w:bookmarkEnd w:id="99"/>
      <w:r w:rsidRPr="00B77015">
        <w:rPr>
          <w:rFonts w:cs="Times New Roman"/>
          <w:color w:val="000000" w:themeColor="text1"/>
          <w:sz w:val="24"/>
          <w:szCs w:val="24"/>
        </w:rPr>
        <w:t>(</w:t>
      </w:r>
      <w:r w:rsidR="0097680E">
        <w:rPr>
          <w:rFonts w:cs="Times New Roman"/>
          <w:color w:val="000000" w:themeColor="text1"/>
          <w:sz w:val="24"/>
          <w:szCs w:val="24"/>
        </w:rPr>
        <w:t>6</w:t>
      </w:r>
      <w:r w:rsidR="00706720" w:rsidRPr="00B77015">
        <w:rPr>
          <w:rFonts w:cs="Times New Roman"/>
          <w:color w:val="000000" w:themeColor="text1"/>
          <w:sz w:val="24"/>
          <w:szCs w:val="24"/>
        </w:rPr>
        <w:t xml:space="preserve">) </w:t>
      </w:r>
      <w:bookmarkStart w:id="102" w:name="paragraf-8.odsek-4.text"/>
      <w:bookmarkEnd w:id="100"/>
      <w:r w:rsidR="00706720" w:rsidRPr="00B77015">
        <w:rPr>
          <w:rFonts w:cs="Times New Roman"/>
          <w:color w:val="000000" w:themeColor="text1"/>
          <w:sz w:val="24"/>
          <w:szCs w:val="24"/>
        </w:rPr>
        <w:t>Pri poskytovaní regionálneho príspevku sa uplatňujú princípy transparentnosti, hospodárnosti, efektívnosti, účinnosti</w:t>
      </w:r>
      <w:r w:rsidR="000B10B2">
        <w:rPr>
          <w:rFonts w:cs="Times New Roman"/>
          <w:color w:val="000000" w:themeColor="text1"/>
          <w:sz w:val="24"/>
          <w:szCs w:val="24"/>
        </w:rPr>
        <w:t xml:space="preserve">, </w:t>
      </w:r>
      <w:r w:rsidR="00706720" w:rsidRPr="00B77015">
        <w:rPr>
          <w:rFonts w:cs="Times New Roman"/>
          <w:color w:val="000000" w:themeColor="text1"/>
          <w:sz w:val="24"/>
          <w:szCs w:val="24"/>
        </w:rPr>
        <w:t xml:space="preserve">účelnosti a zákazu konfliktu záujmov. </w:t>
      </w:r>
      <w:bookmarkEnd w:id="102"/>
    </w:p>
    <w:p w14:paraId="411FC70C" w14:textId="4F42507D" w:rsidR="006462D1" w:rsidRDefault="00706720" w:rsidP="006462D1">
      <w:pPr>
        <w:spacing w:after="120" w:line="264" w:lineRule="auto"/>
        <w:ind w:left="284"/>
        <w:jc w:val="both"/>
        <w:rPr>
          <w:rFonts w:cs="Times New Roman"/>
          <w:color w:val="000000"/>
          <w:sz w:val="24"/>
          <w:szCs w:val="24"/>
        </w:rPr>
      </w:pPr>
      <w:bookmarkStart w:id="103" w:name="paragraf-8.odsek-7.oznacenie"/>
      <w:bookmarkStart w:id="104" w:name="paragraf-8.odsek-7"/>
      <w:bookmarkEnd w:id="101"/>
      <w:r w:rsidRPr="00B77015">
        <w:rPr>
          <w:rFonts w:cs="Times New Roman"/>
          <w:color w:val="000000"/>
          <w:sz w:val="24"/>
          <w:szCs w:val="24"/>
        </w:rPr>
        <w:t>(</w:t>
      </w:r>
      <w:r w:rsidR="0097680E">
        <w:rPr>
          <w:rFonts w:cs="Times New Roman"/>
          <w:color w:val="000000"/>
          <w:sz w:val="24"/>
          <w:szCs w:val="24"/>
        </w:rPr>
        <w:t>7</w:t>
      </w:r>
      <w:r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105" w:name="paragraf-8.odsek-7.text"/>
      <w:bookmarkEnd w:id="103"/>
      <w:r w:rsidRPr="00B77015">
        <w:rPr>
          <w:rFonts w:cs="Times New Roman"/>
          <w:color w:val="000000"/>
          <w:sz w:val="24"/>
          <w:szCs w:val="24"/>
        </w:rPr>
        <w:t>Ak sa má regionálny príspevok poskytnúť na výstavbu, zmenu stavby alebo stavebné úpravy</w:t>
      </w:r>
      <w:r w:rsidR="00533239" w:rsidRPr="00B77015">
        <w:rPr>
          <w:rFonts w:cs="Times New Roman"/>
          <w:color w:val="000000"/>
          <w:sz w:val="24"/>
          <w:szCs w:val="24"/>
        </w:rPr>
        <w:t>,</w:t>
      </w:r>
      <w:r w:rsidR="00B77015" w:rsidRPr="00B77015">
        <w:rPr>
          <w:rStyle w:val="Odkaznapoznmkupodiarou"/>
          <w:rFonts w:cs="Times New Roman"/>
          <w:color w:val="000000"/>
          <w:sz w:val="24"/>
          <w:szCs w:val="24"/>
        </w:rPr>
        <w:footnoteReference w:id="7"/>
      </w:r>
      <w:r w:rsidR="00E80DBD" w:rsidRPr="00B77015">
        <w:rPr>
          <w:rFonts w:cs="Times New Roman"/>
          <w:color w:val="000000"/>
          <w:sz w:val="24"/>
          <w:szCs w:val="24"/>
        </w:rPr>
        <w:t>)</w:t>
      </w:r>
      <w:r w:rsidRPr="00B77015">
        <w:rPr>
          <w:rFonts w:cs="Times New Roman"/>
          <w:color w:val="000000"/>
          <w:sz w:val="24"/>
          <w:szCs w:val="24"/>
        </w:rPr>
        <w:t xml:space="preserve"> podmienkami pre jeho poskytnutie je v</w:t>
      </w:r>
      <w:r w:rsidR="00F73749" w:rsidRPr="00B77015">
        <w:rPr>
          <w:rFonts w:cs="Times New Roman"/>
          <w:color w:val="000000"/>
          <w:sz w:val="24"/>
          <w:szCs w:val="24"/>
        </w:rPr>
        <w:t xml:space="preserve">lastnícke právo alebo iné </w:t>
      </w:r>
      <w:r w:rsidR="00F06E7A" w:rsidRPr="00B77015">
        <w:rPr>
          <w:rFonts w:cs="Times New Roman"/>
          <w:color w:val="000000"/>
          <w:sz w:val="24"/>
          <w:szCs w:val="24"/>
        </w:rPr>
        <w:t>právo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r w:rsidR="006269B9" w:rsidRPr="00B77015">
        <w:rPr>
          <w:rFonts w:cs="Times New Roman"/>
          <w:color w:val="000000"/>
          <w:sz w:val="24"/>
          <w:szCs w:val="24"/>
        </w:rPr>
        <w:t>žiadateľa</w:t>
      </w:r>
      <w:r w:rsidR="00E24645" w:rsidRPr="00B77015">
        <w:rPr>
          <w:rFonts w:cs="Times New Roman"/>
          <w:color w:val="000000"/>
          <w:sz w:val="24"/>
          <w:szCs w:val="24"/>
        </w:rPr>
        <w:t xml:space="preserve"> </w:t>
      </w:r>
      <w:r w:rsidRPr="00B77015">
        <w:rPr>
          <w:rFonts w:cs="Times New Roman"/>
          <w:color w:val="000000"/>
          <w:sz w:val="24"/>
          <w:szCs w:val="24"/>
        </w:rPr>
        <w:t>k pozemku alebo stavbe</w:t>
      </w:r>
      <w:r w:rsidR="005D5164">
        <w:rPr>
          <w:rStyle w:val="Odkaznapoznmkupodiarou"/>
          <w:rFonts w:cs="Times New Roman"/>
          <w:color w:val="000000"/>
          <w:sz w:val="24"/>
          <w:szCs w:val="24"/>
        </w:rPr>
        <w:footnoteReference w:id="8"/>
      </w:r>
      <w:r w:rsidR="005D5164">
        <w:rPr>
          <w:rFonts w:cs="Times New Roman"/>
          <w:color w:val="000000"/>
          <w:sz w:val="24"/>
          <w:szCs w:val="24"/>
        </w:rPr>
        <w:t>)</w:t>
      </w:r>
      <w:r w:rsidRPr="00B77015">
        <w:rPr>
          <w:rFonts w:cs="Times New Roman"/>
          <w:color w:val="000000"/>
          <w:sz w:val="24"/>
          <w:szCs w:val="24"/>
        </w:rPr>
        <w:t xml:space="preserve"> a záväzok</w:t>
      </w:r>
      <w:r w:rsidR="000B10B2">
        <w:rPr>
          <w:rFonts w:cs="Times New Roman"/>
          <w:color w:val="000000"/>
          <w:sz w:val="24"/>
          <w:szCs w:val="24"/>
        </w:rPr>
        <w:t xml:space="preserve"> žiadateľa</w:t>
      </w:r>
      <w:r w:rsidRPr="00B77015">
        <w:rPr>
          <w:rFonts w:cs="Times New Roman"/>
          <w:color w:val="000000"/>
          <w:sz w:val="24"/>
          <w:szCs w:val="24"/>
        </w:rPr>
        <w:t>, že tieto práva k pozemku a</w:t>
      </w:r>
      <w:r w:rsidR="000B10B2">
        <w:rPr>
          <w:rFonts w:cs="Times New Roman"/>
          <w:color w:val="000000"/>
          <w:sz w:val="24"/>
          <w:szCs w:val="24"/>
        </w:rPr>
        <w:t>lebo</w:t>
      </w:r>
      <w:r w:rsidRPr="00B77015">
        <w:rPr>
          <w:rFonts w:cs="Times New Roman"/>
          <w:color w:val="000000"/>
          <w:sz w:val="24"/>
          <w:szCs w:val="24"/>
        </w:rPr>
        <w:t xml:space="preserve"> stavbe sa nezmenia </w:t>
      </w:r>
      <w:r w:rsidR="00C8077A">
        <w:rPr>
          <w:rFonts w:cs="Times New Roman"/>
          <w:color w:val="000000"/>
          <w:sz w:val="24"/>
          <w:szCs w:val="24"/>
        </w:rPr>
        <w:t>do</w:t>
      </w:r>
      <w:r w:rsidRPr="00B77015">
        <w:rPr>
          <w:rFonts w:cs="Times New Roman"/>
          <w:color w:val="000000"/>
          <w:sz w:val="24"/>
          <w:szCs w:val="24"/>
        </w:rPr>
        <w:t xml:space="preserve"> piatich rokov od dokončenia výstavby, zmeny stavby alebo stavebných úprav. </w:t>
      </w:r>
      <w:bookmarkEnd w:id="105"/>
      <w:r w:rsidR="008C4C27" w:rsidRPr="00BF4040">
        <w:rPr>
          <w:rFonts w:cs="Times New Roman"/>
          <w:color w:val="000000"/>
          <w:sz w:val="24"/>
          <w:szCs w:val="24"/>
        </w:rPr>
        <w:t xml:space="preserve">Ak žiadateľ nie je vlastníkom pozemku alebo vlastníkom stavby, k žiadosti sa prikladá </w:t>
      </w:r>
      <w:r w:rsidR="007A1564" w:rsidRPr="00BF4040">
        <w:rPr>
          <w:rFonts w:cs="Times New Roman"/>
          <w:color w:val="000000"/>
          <w:sz w:val="24"/>
          <w:szCs w:val="24"/>
        </w:rPr>
        <w:t xml:space="preserve">úradne overený </w:t>
      </w:r>
      <w:r w:rsidR="008C4C27" w:rsidRPr="00BF4040">
        <w:rPr>
          <w:rFonts w:cs="Times New Roman"/>
          <w:color w:val="000000"/>
          <w:sz w:val="24"/>
          <w:szCs w:val="24"/>
        </w:rPr>
        <w:t>súhlas vlastníka pozemku alebo vlastníka stavby s realizáciou projektu</w:t>
      </w:r>
      <w:r w:rsidR="007A1564" w:rsidRPr="00BF4040">
        <w:rPr>
          <w:rFonts w:cs="Times New Roman"/>
          <w:color w:val="000000"/>
          <w:sz w:val="24"/>
          <w:szCs w:val="24"/>
        </w:rPr>
        <w:t>.</w:t>
      </w:r>
      <w:r w:rsidR="006462D1" w:rsidRPr="006462D1">
        <w:rPr>
          <w:rFonts w:cs="Times New Roman"/>
          <w:color w:val="000000"/>
          <w:sz w:val="24"/>
          <w:szCs w:val="24"/>
        </w:rPr>
        <w:t xml:space="preserve"> </w:t>
      </w:r>
    </w:p>
    <w:p w14:paraId="1ED297E9" w14:textId="66C53522" w:rsidR="006462D1" w:rsidRPr="0083568E" w:rsidRDefault="006462D1" w:rsidP="006462D1">
      <w:pPr>
        <w:spacing w:after="120" w:line="264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(</w:t>
      </w:r>
      <w:r w:rsidR="0097680E">
        <w:rPr>
          <w:rFonts w:cs="Times New Roman"/>
          <w:color w:val="000000"/>
          <w:sz w:val="24"/>
          <w:szCs w:val="24"/>
        </w:rPr>
        <w:t>8</w:t>
      </w:r>
      <w:r w:rsidRPr="00B77015">
        <w:rPr>
          <w:rFonts w:cs="Times New Roman"/>
          <w:color w:val="000000"/>
          <w:sz w:val="24"/>
          <w:szCs w:val="24"/>
        </w:rPr>
        <w:t xml:space="preserve">) O výške poskytnutého regionálneho príspevku rozhoduje minister investícií, regionálneho rozvoja a informatizácie Slovenskej republiky na základe </w:t>
      </w:r>
      <w:r>
        <w:rPr>
          <w:rFonts w:cs="Times New Roman"/>
          <w:color w:val="000000"/>
          <w:sz w:val="24"/>
          <w:szCs w:val="24"/>
        </w:rPr>
        <w:t>odporúčania</w:t>
      </w:r>
      <w:r w:rsidRPr="00B77015">
        <w:rPr>
          <w:rFonts w:cs="Times New Roman"/>
          <w:color w:val="000000"/>
          <w:sz w:val="24"/>
          <w:szCs w:val="24"/>
        </w:rPr>
        <w:t xml:space="preserve"> riadiaceho výboru prioritného okresu. </w:t>
      </w:r>
    </w:p>
    <w:p w14:paraId="3C779D80" w14:textId="77777777" w:rsidR="00BE27F4" w:rsidRDefault="006462D1" w:rsidP="00464968">
      <w:pPr>
        <w:tabs>
          <w:tab w:val="left" w:pos="3686"/>
        </w:tabs>
        <w:spacing w:after="120" w:line="240" w:lineRule="auto"/>
        <w:ind w:left="284"/>
        <w:jc w:val="both"/>
        <w:rPr>
          <w:rFonts w:cs="Times New Roman"/>
          <w:color w:val="000000"/>
          <w:sz w:val="24"/>
          <w:szCs w:val="24"/>
        </w:rPr>
      </w:pPr>
      <w:r w:rsidRPr="00B77015">
        <w:rPr>
          <w:rFonts w:cs="Times New Roman"/>
          <w:color w:val="000000"/>
          <w:sz w:val="24"/>
          <w:szCs w:val="24"/>
        </w:rPr>
        <w:t>(</w:t>
      </w:r>
      <w:r w:rsidR="0097680E">
        <w:rPr>
          <w:rFonts w:cs="Times New Roman"/>
          <w:color w:val="000000"/>
          <w:sz w:val="24"/>
          <w:szCs w:val="24"/>
        </w:rPr>
        <w:t>9</w:t>
      </w:r>
      <w:r w:rsidRPr="00B77015">
        <w:rPr>
          <w:rFonts w:cs="Times New Roman"/>
          <w:color w:val="000000"/>
          <w:sz w:val="24"/>
          <w:szCs w:val="24"/>
        </w:rPr>
        <w:t xml:space="preserve">) </w:t>
      </w:r>
      <w:r>
        <w:rPr>
          <w:rFonts w:cs="Times New Roman"/>
          <w:color w:val="000000"/>
          <w:sz w:val="24"/>
          <w:szCs w:val="24"/>
        </w:rPr>
        <w:t xml:space="preserve">Postup predkladania žiadostí, postup hodnotenia žiadostí, poskytovanie regionálneho príspevku, monitorovanie merateľných ukazovateľov poskytnutého regionálneho príspevku a hodnotenie plnenia plánu rozvoja upravuje </w:t>
      </w:r>
      <w:r w:rsidRPr="00B77015">
        <w:rPr>
          <w:rFonts w:cs="Times New Roman"/>
          <w:color w:val="000000"/>
          <w:sz w:val="24"/>
          <w:szCs w:val="24"/>
        </w:rPr>
        <w:t>metodi</w:t>
      </w:r>
      <w:r>
        <w:rPr>
          <w:rFonts w:cs="Times New Roman"/>
          <w:color w:val="000000"/>
          <w:sz w:val="24"/>
          <w:szCs w:val="24"/>
        </w:rPr>
        <w:t>cké usmernenie</w:t>
      </w:r>
      <w:r w:rsidRPr="00B77015">
        <w:rPr>
          <w:rFonts w:cs="Times New Roman"/>
          <w:color w:val="000000"/>
          <w:sz w:val="24"/>
          <w:szCs w:val="24"/>
        </w:rPr>
        <w:t xml:space="preserve"> vydan</w:t>
      </w:r>
      <w:r>
        <w:rPr>
          <w:rFonts w:cs="Times New Roman"/>
          <w:color w:val="000000"/>
          <w:sz w:val="24"/>
          <w:szCs w:val="24"/>
        </w:rPr>
        <w:t>é</w:t>
      </w:r>
      <w:r w:rsidRPr="00B77015">
        <w:rPr>
          <w:rFonts w:cs="Times New Roman"/>
          <w:color w:val="000000"/>
          <w:sz w:val="24"/>
          <w:szCs w:val="24"/>
        </w:rPr>
        <w:t xml:space="preserve"> ministerstvom investícií</w:t>
      </w:r>
      <w:r>
        <w:rPr>
          <w:rFonts w:cs="Times New Roman"/>
          <w:color w:val="000000"/>
          <w:sz w:val="24"/>
          <w:szCs w:val="24"/>
        </w:rPr>
        <w:t>.</w:t>
      </w:r>
      <w:r w:rsidRPr="00B77015" w:rsidDel="006462D1">
        <w:rPr>
          <w:rFonts w:cs="Times New Roman"/>
          <w:color w:val="000000"/>
          <w:sz w:val="24"/>
          <w:szCs w:val="24"/>
        </w:rPr>
        <w:t xml:space="preserve"> </w:t>
      </w:r>
      <w:bookmarkStart w:id="106" w:name="paragraf-8.odsek-9.oznacenie"/>
      <w:bookmarkStart w:id="107" w:name="paragraf-8.odsek-9"/>
      <w:bookmarkEnd w:id="104"/>
    </w:p>
    <w:p w14:paraId="7CD2B9A1" w14:textId="4F7E545F" w:rsidR="00706720" w:rsidRPr="00B77015" w:rsidRDefault="005D1ED8" w:rsidP="00464968">
      <w:pPr>
        <w:tabs>
          <w:tab w:val="left" w:pos="3686"/>
        </w:tabs>
        <w:spacing w:after="120" w:line="240" w:lineRule="auto"/>
        <w:ind w:left="284"/>
        <w:jc w:val="both"/>
        <w:rPr>
          <w:rFonts w:cs="Times New Roman"/>
          <w:color w:val="000000" w:themeColor="text1"/>
          <w:sz w:val="24"/>
          <w:szCs w:val="24"/>
        </w:rPr>
      </w:pPr>
      <w:r w:rsidRPr="00B77015">
        <w:rPr>
          <w:rFonts w:cs="Times New Roman"/>
          <w:color w:val="000000" w:themeColor="text1"/>
          <w:sz w:val="24"/>
          <w:szCs w:val="24"/>
        </w:rPr>
        <w:t>(</w:t>
      </w:r>
      <w:r w:rsidR="0097680E">
        <w:rPr>
          <w:rFonts w:cs="Times New Roman"/>
          <w:color w:val="000000" w:themeColor="text1"/>
          <w:sz w:val="24"/>
          <w:szCs w:val="24"/>
        </w:rPr>
        <w:t>10</w:t>
      </w:r>
      <w:r w:rsidR="00706720" w:rsidRPr="00B77015">
        <w:rPr>
          <w:rFonts w:cs="Times New Roman"/>
          <w:color w:val="000000" w:themeColor="text1"/>
          <w:sz w:val="24"/>
          <w:szCs w:val="24"/>
        </w:rPr>
        <w:t xml:space="preserve">) </w:t>
      </w:r>
      <w:bookmarkStart w:id="108" w:name="paragraf-8.odsek-9.text"/>
      <w:bookmarkEnd w:id="106"/>
      <w:r w:rsidR="00BC4C9A">
        <w:rPr>
          <w:rFonts w:cs="Times New Roman"/>
          <w:color w:val="000000" w:themeColor="text1"/>
          <w:sz w:val="24"/>
          <w:szCs w:val="24"/>
        </w:rPr>
        <w:t>R</w:t>
      </w:r>
      <w:r w:rsidR="006269B9" w:rsidRPr="00B77015">
        <w:rPr>
          <w:rFonts w:cs="Times New Roman"/>
          <w:color w:val="000000" w:themeColor="text1"/>
          <w:sz w:val="24"/>
          <w:szCs w:val="24"/>
        </w:rPr>
        <w:t xml:space="preserve">egionálny príspevok poskytuje ministerstvo </w:t>
      </w:r>
      <w:bookmarkEnd w:id="108"/>
      <w:r w:rsidR="006269B9" w:rsidRPr="00B77015">
        <w:rPr>
          <w:rFonts w:cs="Times New Roman"/>
          <w:color w:val="000000" w:themeColor="text1"/>
          <w:sz w:val="24"/>
          <w:szCs w:val="24"/>
        </w:rPr>
        <w:t xml:space="preserve">investícií na základe zmluvy o poskytnutí regionálneho príspevku, ktorú uzatvára so žiadateľom. </w:t>
      </w:r>
    </w:p>
    <w:p w14:paraId="462D27A4" w14:textId="77777777" w:rsidR="006269B9" w:rsidRPr="00B77015" w:rsidRDefault="006269B9" w:rsidP="0083568E">
      <w:pPr>
        <w:spacing w:after="0" w:line="240" w:lineRule="auto"/>
        <w:ind w:left="346"/>
        <w:jc w:val="both"/>
        <w:rPr>
          <w:rFonts w:cs="Times New Roman"/>
          <w:color w:val="000000" w:themeColor="text1"/>
          <w:sz w:val="24"/>
          <w:szCs w:val="24"/>
        </w:rPr>
      </w:pPr>
    </w:p>
    <w:p w14:paraId="2A84EC77" w14:textId="77777777" w:rsidR="006269B9" w:rsidRPr="00B77015" w:rsidRDefault="006269B9" w:rsidP="0083568E">
      <w:pPr>
        <w:spacing w:after="0" w:line="240" w:lineRule="auto"/>
        <w:ind w:left="346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B77015">
        <w:rPr>
          <w:rFonts w:cs="Times New Roman"/>
          <w:b/>
          <w:color w:val="000000" w:themeColor="text1"/>
          <w:sz w:val="24"/>
          <w:szCs w:val="24"/>
        </w:rPr>
        <w:t>§ 8</w:t>
      </w:r>
    </w:p>
    <w:p w14:paraId="27DC8DFC" w14:textId="7CBF62D7" w:rsidR="006269B9" w:rsidRPr="00B77015" w:rsidRDefault="006269B9" w:rsidP="0083568E">
      <w:pPr>
        <w:spacing w:after="0" w:line="240" w:lineRule="auto"/>
        <w:ind w:left="346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B77015">
        <w:rPr>
          <w:rFonts w:cs="Times New Roman"/>
          <w:b/>
          <w:color w:val="000000" w:themeColor="text1"/>
          <w:sz w:val="24"/>
          <w:szCs w:val="24"/>
        </w:rPr>
        <w:t>Zmluva o poskytnutí regionálneho príspevku</w:t>
      </w:r>
    </w:p>
    <w:p w14:paraId="50ED7D6E" w14:textId="24C73C06" w:rsidR="006269B9" w:rsidRPr="00B77015" w:rsidRDefault="006269B9" w:rsidP="00464968">
      <w:pPr>
        <w:spacing w:after="12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94B4CD4" w14:textId="26AA50A7" w:rsidR="006269B9" w:rsidRPr="00B77015" w:rsidRDefault="00464968" w:rsidP="00464968">
      <w:pPr>
        <w:spacing w:after="120" w:line="240" w:lineRule="auto"/>
        <w:ind w:left="29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(1) </w:t>
      </w:r>
      <w:r w:rsidR="006269B9" w:rsidRPr="00B77015">
        <w:rPr>
          <w:rFonts w:cs="Times New Roman"/>
          <w:color w:val="000000" w:themeColor="text1"/>
          <w:sz w:val="24"/>
          <w:szCs w:val="24"/>
        </w:rPr>
        <w:t>Vzor zmluvy o poskytnutí regionálneho príspevku zverejňuje ministerstvo investícií na</w:t>
      </w:r>
      <w:r w:rsidR="00214D2F" w:rsidRPr="00B77015">
        <w:rPr>
          <w:rFonts w:cs="Times New Roman"/>
          <w:color w:val="000000" w:themeColor="text1"/>
          <w:sz w:val="24"/>
          <w:szCs w:val="24"/>
        </w:rPr>
        <w:t> </w:t>
      </w:r>
      <w:r w:rsidR="006269B9" w:rsidRPr="00B77015">
        <w:rPr>
          <w:rFonts w:cs="Times New Roman"/>
          <w:color w:val="000000" w:themeColor="text1"/>
          <w:sz w:val="24"/>
          <w:szCs w:val="24"/>
        </w:rPr>
        <w:t>svojom webovom sídle.</w:t>
      </w:r>
    </w:p>
    <w:p w14:paraId="3B284A74" w14:textId="2DD705D8" w:rsidR="00706720" w:rsidRPr="00B77015" w:rsidRDefault="00464968" w:rsidP="00464968">
      <w:pPr>
        <w:spacing w:after="0" w:line="240" w:lineRule="auto"/>
        <w:ind w:left="346"/>
        <w:jc w:val="both"/>
        <w:rPr>
          <w:rFonts w:cs="Times New Roman"/>
          <w:color w:val="000000" w:themeColor="text1"/>
          <w:sz w:val="24"/>
          <w:szCs w:val="24"/>
        </w:rPr>
      </w:pPr>
      <w:bookmarkStart w:id="109" w:name="paragraf-8.odsek-10.text"/>
      <w:bookmarkStart w:id="110" w:name="paragraf-8.odsek-10"/>
      <w:bookmarkEnd w:id="107"/>
      <w:r>
        <w:rPr>
          <w:rFonts w:cs="Times New Roman"/>
          <w:color w:val="000000"/>
          <w:sz w:val="24"/>
          <w:szCs w:val="24"/>
        </w:rPr>
        <w:t xml:space="preserve">(2) </w:t>
      </w:r>
      <w:r w:rsidR="00706720" w:rsidRPr="00B77015">
        <w:rPr>
          <w:rFonts w:cs="Times New Roman"/>
          <w:color w:val="000000"/>
          <w:sz w:val="24"/>
          <w:szCs w:val="24"/>
        </w:rPr>
        <w:t>Zmluva o poskytnutí regionálneho príspevku obsahuje najmä</w:t>
      </w:r>
      <w:bookmarkEnd w:id="109"/>
    </w:p>
    <w:p w14:paraId="13BD0C73" w14:textId="0A16DDD3" w:rsidR="00706720" w:rsidRPr="00B77015" w:rsidRDefault="00706720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bookmarkStart w:id="111" w:name="paragraf-8.odsek-10.pismeno-a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12" w:name="paragraf-8.odsek-10.pismeno-a.oznacenie"/>
      <w:r w:rsidRPr="00B77015">
        <w:rPr>
          <w:rFonts w:cs="Times New Roman"/>
          <w:color w:val="000000"/>
          <w:sz w:val="24"/>
          <w:szCs w:val="24"/>
        </w:rPr>
        <w:t>a)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13" w:name="paragraf-8.odsek-10.pismeno-a.text"/>
      <w:bookmarkEnd w:id="112"/>
      <w:r w:rsidRPr="00B77015">
        <w:rPr>
          <w:rFonts w:cs="Times New Roman"/>
          <w:color w:val="000000"/>
          <w:sz w:val="24"/>
          <w:szCs w:val="24"/>
        </w:rPr>
        <w:t xml:space="preserve">identifikačné údaje zmluvných strán, </w:t>
      </w:r>
      <w:bookmarkEnd w:id="113"/>
    </w:p>
    <w:p w14:paraId="5693561E" w14:textId="2A48A2C6" w:rsidR="00706720" w:rsidRPr="00B77015" w:rsidRDefault="00706720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bookmarkStart w:id="114" w:name="paragraf-8.odsek-10.pismeno-b"/>
      <w:bookmarkEnd w:id="111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15" w:name="paragraf-8.odsek-10.pismeno-b.oznacenie"/>
      <w:r w:rsidRPr="00B77015">
        <w:rPr>
          <w:rFonts w:cs="Times New Roman"/>
          <w:color w:val="000000"/>
          <w:sz w:val="24"/>
          <w:szCs w:val="24"/>
        </w:rPr>
        <w:t>b)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16" w:name="paragraf-8.odsek-10.pismeno-b.text"/>
      <w:bookmarkEnd w:id="115"/>
      <w:r w:rsidRPr="00B77015">
        <w:rPr>
          <w:rFonts w:cs="Times New Roman"/>
          <w:color w:val="000000"/>
          <w:sz w:val="24"/>
          <w:szCs w:val="24"/>
        </w:rPr>
        <w:t xml:space="preserve">predmet a účel zmluvy, </w:t>
      </w:r>
      <w:bookmarkEnd w:id="116"/>
    </w:p>
    <w:p w14:paraId="6D5B9B88" w14:textId="3F994578" w:rsidR="00706720" w:rsidRPr="00B77015" w:rsidRDefault="00706720" w:rsidP="0083568E">
      <w:pPr>
        <w:spacing w:after="0" w:line="264" w:lineRule="auto"/>
        <w:ind w:left="993" w:hanging="284"/>
        <w:jc w:val="both"/>
        <w:rPr>
          <w:rFonts w:cs="Times New Roman"/>
          <w:sz w:val="24"/>
          <w:szCs w:val="24"/>
        </w:rPr>
      </w:pPr>
      <w:bookmarkStart w:id="117" w:name="paragraf-8.odsek-10.pismeno-c"/>
      <w:bookmarkEnd w:id="114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18" w:name="paragraf-8.odsek-10.pismeno-c.oznacenie"/>
      <w:r w:rsidRPr="00B77015">
        <w:rPr>
          <w:rFonts w:cs="Times New Roman"/>
          <w:color w:val="000000"/>
          <w:sz w:val="24"/>
          <w:szCs w:val="24"/>
        </w:rPr>
        <w:t>c)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19" w:name="paragraf-8.odsek-10.pismeno-c.text"/>
      <w:bookmarkEnd w:id="118"/>
      <w:r w:rsidRPr="00B77015">
        <w:rPr>
          <w:rFonts w:cs="Times New Roman"/>
          <w:color w:val="000000"/>
          <w:sz w:val="24"/>
          <w:szCs w:val="24"/>
        </w:rPr>
        <w:t xml:space="preserve">podmienky poskytnutia a použitia regionálneho príspevku, </w:t>
      </w:r>
      <w:bookmarkEnd w:id="119"/>
    </w:p>
    <w:p w14:paraId="6E6A9A0D" w14:textId="760AE7A1" w:rsidR="00706720" w:rsidRPr="00B77015" w:rsidRDefault="00706720" w:rsidP="0083568E">
      <w:pPr>
        <w:spacing w:after="0" w:line="264" w:lineRule="auto"/>
        <w:ind w:left="993" w:hanging="284"/>
        <w:rPr>
          <w:rFonts w:cs="Times New Roman"/>
          <w:sz w:val="24"/>
          <w:szCs w:val="24"/>
        </w:rPr>
      </w:pPr>
      <w:bookmarkStart w:id="120" w:name="paragraf-8.odsek-10.pismeno-d"/>
      <w:bookmarkEnd w:id="117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21" w:name="paragraf-8.odsek-10.pismeno-d.oznacenie"/>
      <w:r w:rsidRPr="00B77015">
        <w:rPr>
          <w:rFonts w:cs="Times New Roman"/>
          <w:color w:val="000000"/>
          <w:sz w:val="24"/>
          <w:szCs w:val="24"/>
        </w:rPr>
        <w:t>d)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22" w:name="paragraf-8.odsek-10.pismeno-d.text"/>
      <w:bookmarkEnd w:id="121"/>
      <w:r w:rsidRPr="00B77015">
        <w:rPr>
          <w:rFonts w:cs="Times New Roman"/>
          <w:color w:val="000000"/>
          <w:sz w:val="24"/>
          <w:szCs w:val="24"/>
        </w:rPr>
        <w:t xml:space="preserve">podmienky vyúčtovania regionálneho príspevku, </w:t>
      </w:r>
      <w:bookmarkEnd w:id="122"/>
    </w:p>
    <w:p w14:paraId="0AA4E96D" w14:textId="1B64FFEE" w:rsidR="00706720" w:rsidRPr="00B77015" w:rsidRDefault="00706720" w:rsidP="0083568E">
      <w:pPr>
        <w:spacing w:after="0" w:line="264" w:lineRule="auto"/>
        <w:ind w:left="993" w:hanging="284"/>
        <w:rPr>
          <w:rFonts w:cs="Times New Roman"/>
          <w:sz w:val="24"/>
          <w:szCs w:val="24"/>
        </w:rPr>
      </w:pPr>
      <w:bookmarkStart w:id="123" w:name="paragraf-8.odsek-10.pismeno-e"/>
      <w:bookmarkEnd w:id="120"/>
      <w:r w:rsidRPr="00B77015">
        <w:rPr>
          <w:rFonts w:cs="Times New Roman"/>
          <w:color w:val="000000"/>
          <w:sz w:val="24"/>
          <w:szCs w:val="24"/>
        </w:rPr>
        <w:lastRenderedPageBreak/>
        <w:t xml:space="preserve"> </w:t>
      </w:r>
      <w:bookmarkStart w:id="124" w:name="paragraf-8.odsek-10.pismeno-e.oznacenie"/>
      <w:r w:rsidRPr="00B77015">
        <w:rPr>
          <w:rFonts w:cs="Times New Roman"/>
          <w:color w:val="000000"/>
          <w:sz w:val="24"/>
          <w:szCs w:val="24"/>
        </w:rPr>
        <w:t>e)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25" w:name="paragraf-8.odsek-10.pismeno-e.text"/>
      <w:bookmarkEnd w:id="124"/>
      <w:r w:rsidRPr="00B77015">
        <w:rPr>
          <w:rFonts w:cs="Times New Roman"/>
          <w:color w:val="000000"/>
          <w:sz w:val="24"/>
          <w:szCs w:val="24"/>
        </w:rPr>
        <w:t>merateľné ukazovatele</w:t>
      </w:r>
      <w:r w:rsidR="006269B9" w:rsidRPr="00B77015">
        <w:rPr>
          <w:rFonts w:cs="Times New Roman"/>
          <w:color w:val="000000"/>
          <w:sz w:val="24"/>
          <w:szCs w:val="24"/>
        </w:rPr>
        <w:t xml:space="preserve"> projektu</w:t>
      </w:r>
      <w:r w:rsidRPr="00B77015">
        <w:rPr>
          <w:rFonts w:cs="Times New Roman"/>
          <w:color w:val="000000"/>
          <w:sz w:val="24"/>
          <w:szCs w:val="24"/>
        </w:rPr>
        <w:t xml:space="preserve">, </w:t>
      </w:r>
      <w:bookmarkEnd w:id="125"/>
    </w:p>
    <w:p w14:paraId="739BA215" w14:textId="7EB236C0" w:rsidR="00706720" w:rsidRPr="00B77015" w:rsidRDefault="00706720" w:rsidP="0083568E">
      <w:pPr>
        <w:spacing w:after="0" w:line="264" w:lineRule="auto"/>
        <w:ind w:left="993" w:hanging="284"/>
        <w:rPr>
          <w:rFonts w:cs="Times New Roman"/>
          <w:sz w:val="24"/>
          <w:szCs w:val="24"/>
        </w:rPr>
      </w:pPr>
      <w:bookmarkStart w:id="126" w:name="paragraf-8.odsek-10.pismeno-f"/>
      <w:bookmarkEnd w:id="123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27" w:name="paragraf-8.odsek-10.pismeno-f.oznacenie"/>
      <w:r w:rsidRPr="00B77015">
        <w:rPr>
          <w:rFonts w:cs="Times New Roman"/>
          <w:color w:val="000000"/>
          <w:sz w:val="24"/>
          <w:szCs w:val="24"/>
        </w:rPr>
        <w:t>f)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28" w:name="paragraf-8.odsek-10.pismeno-f.text"/>
      <w:bookmarkEnd w:id="127"/>
      <w:r w:rsidRPr="00B77015">
        <w:rPr>
          <w:rFonts w:cs="Times New Roman"/>
          <w:color w:val="000000"/>
          <w:sz w:val="24"/>
          <w:szCs w:val="24"/>
        </w:rPr>
        <w:t>rozpočet projektu</w:t>
      </w:r>
      <w:r w:rsidR="00B77015">
        <w:rPr>
          <w:rFonts w:cs="Times New Roman"/>
          <w:color w:val="000000"/>
          <w:sz w:val="24"/>
          <w:szCs w:val="24"/>
        </w:rPr>
        <w:t xml:space="preserve"> a</w:t>
      </w:r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End w:id="128"/>
    </w:p>
    <w:p w14:paraId="34A5F544" w14:textId="15EB6202" w:rsidR="00706720" w:rsidRPr="00B77015" w:rsidRDefault="00706720" w:rsidP="0083568E">
      <w:pPr>
        <w:spacing w:after="120" w:line="264" w:lineRule="auto"/>
        <w:ind w:left="993" w:hanging="284"/>
        <w:rPr>
          <w:rFonts w:cs="Times New Roman"/>
          <w:sz w:val="24"/>
          <w:szCs w:val="24"/>
        </w:rPr>
      </w:pPr>
      <w:bookmarkStart w:id="129" w:name="paragraf-8.odsek-10.pismeno-g"/>
      <w:bookmarkEnd w:id="126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30" w:name="paragraf-8.odsek-10.pismeno-g.oznacenie"/>
      <w:r w:rsidRPr="00B77015">
        <w:rPr>
          <w:rFonts w:cs="Times New Roman"/>
          <w:color w:val="000000"/>
          <w:sz w:val="24"/>
          <w:szCs w:val="24"/>
        </w:rPr>
        <w:t>g)</w:t>
      </w:r>
      <w:r w:rsidR="00214D2F" w:rsidRPr="00B77015">
        <w:rPr>
          <w:rFonts w:cs="Times New Roman"/>
          <w:color w:val="000000"/>
          <w:sz w:val="24"/>
          <w:szCs w:val="24"/>
        </w:rPr>
        <w:tab/>
      </w:r>
      <w:bookmarkStart w:id="131" w:name="paragraf-8.odsek-10.pismeno-g.text"/>
      <w:bookmarkEnd w:id="130"/>
      <w:r w:rsidRPr="00B77015">
        <w:rPr>
          <w:rFonts w:cs="Times New Roman"/>
          <w:color w:val="000000"/>
          <w:sz w:val="24"/>
          <w:szCs w:val="24"/>
        </w:rPr>
        <w:t xml:space="preserve">práva a povinnosti zmluvných strán. </w:t>
      </w:r>
      <w:bookmarkEnd w:id="131"/>
    </w:p>
    <w:p w14:paraId="5DBF126F" w14:textId="3CF44D23" w:rsidR="00706720" w:rsidRPr="00B77015" w:rsidRDefault="00706720" w:rsidP="00AA006F">
      <w:pPr>
        <w:spacing w:after="120" w:line="240" w:lineRule="auto"/>
        <w:ind w:left="284"/>
        <w:jc w:val="both"/>
        <w:rPr>
          <w:rFonts w:cs="Times New Roman"/>
          <w:sz w:val="24"/>
          <w:szCs w:val="24"/>
        </w:rPr>
      </w:pPr>
      <w:bookmarkStart w:id="132" w:name="paragraf-8.odsek-11"/>
      <w:bookmarkEnd w:id="110"/>
      <w:bookmarkEnd w:id="129"/>
      <w:r w:rsidRPr="00B77015">
        <w:rPr>
          <w:rFonts w:cs="Times New Roman"/>
          <w:color w:val="000000"/>
          <w:sz w:val="24"/>
          <w:szCs w:val="24"/>
        </w:rPr>
        <w:t xml:space="preserve"> </w:t>
      </w:r>
      <w:bookmarkStart w:id="133" w:name="paragraf-8.odsek-11.oznacenie"/>
      <w:r w:rsidR="00464968">
        <w:rPr>
          <w:rFonts w:cs="Times New Roman"/>
          <w:color w:val="000000"/>
          <w:sz w:val="24"/>
          <w:szCs w:val="24"/>
        </w:rPr>
        <w:t>(3</w:t>
      </w:r>
      <w:r w:rsidRPr="00B77015">
        <w:rPr>
          <w:rFonts w:cs="Times New Roman"/>
          <w:color w:val="000000"/>
          <w:sz w:val="24"/>
          <w:szCs w:val="24"/>
        </w:rPr>
        <w:t xml:space="preserve">) </w:t>
      </w:r>
      <w:bookmarkStart w:id="134" w:name="paragraf-8.odsek-11.text"/>
      <w:bookmarkEnd w:id="133"/>
      <w:r w:rsidR="00DC705B" w:rsidRPr="00B77015">
        <w:rPr>
          <w:rFonts w:cs="Times New Roman"/>
          <w:color w:val="000000"/>
          <w:sz w:val="24"/>
          <w:szCs w:val="24"/>
        </w:rPr>
        <w:t>Na poskytnutie regionálneho príspevku nie je p</w:t>
      </w:r>
      <w:r w:rsidRPr="00B77015">
        <w:rPr>
          <w:rFonts w:cs="Times New Roman"/>
          <w:color w:val="000000"/>
          <w:sz w:val="24"/>
          <w:szCs w:val="24"/>
        </w:rPr>
        <w:t xml:space="preserve">rávny nárok. </w:t>
      </w:r>
      <w:bookmarkEnd w:id="134"/>
    </w:p>
    <w:bookmarkEnd w:id="132"/>
    <w:p w14:paraId="715D49F3" w14:textId="77777777" w:rsidR="00BD6678" w:rsidRPr="00B77015" w:rsidRDefault="00BD6678" w:rsidP="0083568E">
      <w:pPr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14:paraId="6FE64947" w14:textId="212FDBEC" w:rsidR="006269B9" w:rsidRPr="00B77015" w:rsidRDefault="006269B9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  <w:bookmarkStart w:id="135" w:name="predpis.clanok-1.skupinaParagrafov-spolo"/>
      <w:r w:rsidRPr="00B77015">
        <w:rPr>
          <w:rFonts w:cs="Times New Roman"/>
          <w:b/>
          <w:color w:val="000000"/>
          <w:sz w:val="24"/>
          <w:szCs w:val="24"/>
        </w:rPr>
        <w:t>§ 9</w:t>
      </w:r>
    </w:p>
    <w:p w14:paraId="186F1510" w14:textId="6C6839E1" w:rsidR="00530E68" w:rsidRPr="00B77015" w:rsidRDefault="00530E68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r w:rsidRPr="00B77015">
        <w:rPr>
          <w:rFonts w:cs="Times New Roman"/>
          <w:b/>
          <w:color w:val="000000"/>
          <w:sz w:val="24"/>
          <w:szCs w:val="24"/>
        </w:rPr>
        <w:t>Splnomocňovacie ustanovenie</w:t>
      </w:r>
    </w:p>
    <w:p w14:paraId="7581642C" w14:textId="77777777" w:rsidR="00AB2942" w:rsidRPr="00B77015" w:rsidRDefault="00AB2942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</w:p>
    <w:p w14:paraId="39DE5EA6" w14:textId="2E1748E2" w:rsidR="00530E68" w:rsidRPr="00B77015" w:rsidRDefault="008C4C27" w:rsidP="0083568E">
      <w:pPr>
        <w:spacing w:after="0" w:line="240" w:lineRule="auto"/>
        <w:ind w:left="27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Počet prioritných okresov a </w:t>
      </w:r>
      <w:r w:rsidR="008F10F2" w:rsidRPr="00B77015">
        <w:rPr>
          <w:rFonts w:cs="Times New Roman"/>
          <w:color w:val="000000"/>
          <w:sz w:val="24"/>
          <w:szCs w:val="24"/>
        </w:rPr>
        <w:t xml:space="preserve">spôsob výpočtu </w:t>
      </w:r>
      <w:r w:rsidR="006E2902" w:rsidRPr="00B77015">
        <w:rPr>
          <w:rFonts w:cs="Times New Roman"/>
          <w:color w:val="000000"/>
          <w:sz w:val="24"/>
          <w:szCs w:val="24"/>
        </w:rPr>
        <w:t>čiastkových ukazovateľov</w:t>
      </w:r>
      <w:r w:rsidR="00B743C5">
        <w:rPr>
          <w:rFonts w:cs="Times New Roman"/>
          <w:color w:val="000000"/>
          <w:sz w:val="24"/>
          <w:szCs w:val="24"/>
        </w:rPr>
        <w:t xml:space="preserve"> a </w:t>
      </w:r>
      <w:r w:rsidR="008F10F2" w:rsidRPr="00B77015">
        <w:rPr>
          <w:rFonts w:cs="Times New Roman"/>
          <w:color w:val="000000"/>
          <w:sz w:val="24"/>
          <w:szCs w:val="24"/>
        </w:rPr>
        <w:t>ukazovateľa regionálneho rozvoja,</w:t>
      </w:r>
      <w:r w:rsidR="006E2902" w:rsidRPr="00B77015">
        <w:rPr>
          <w:rFonts w:cs="Times New Roman"/>
          <w:color w:val="000000"/>
          <w:sz w:val="24"/>
          <w:szCs w:val="24"/>
        </w:rPr>
        <w:t xml:space="preserve"> </w:t>
      </w:r>
      <w:r w:rsidR="008F10F2" w:rsidRPr="00B77015">
        <w:rPr>
          <w:rFonts w:cs="Times New Roman"/>
          <w:color w:val="000000"/>
          <w:sz w:val="24"/>
          <w:szCs w:val="24"/>
        </w:rPr>
        <w:t>frekvenciu aktualizácie ukazovateľa regionálneho rozvoja a rozsah údajov zverejňovaných ministerstvom investícií</w:t>
      </w:r>
      <w:r w:rsidR="00530E68" w:rsidRPr="00B77015">
        <w:rPr>
          <w:rFonts w:cs="Times New Roman"/>
          <w:color w:val="000000"/>
          <w:sz w:val="24"/>
          <w:szCs w:val="24"/>
        </w:rPr>
        <w:t xml:space="preserve"> </w:t>
      </w:r>
      <w:r w:rsidR="00D944DF">
        <w:rPr>
          <w:rFonts w:cs="Times New Roman"/>
          <w:color w:val="000000"/>
          <w:sz w:val="24"/>
          <w:szCs w:val="24"/>
        </w:rPr>
        <w:t>ustanoví</w:t>
      </w:r>
      <w:r w:rsidR="00530E68" w:rsidRPr="00B77015">
        <w:rPr>
          <w:rFonts w:cs="Times New Roman"/>
          <w:color w:val="000000"/>
          <w:sz w:val="24"/>
          <w:szCs w:val="24"/>
        </w:rPr>
        <w:t xml:space="preserve"> </w:t>
      </w:r>
      <w:r w:rsidR="00FB7693" w:rsidRPr="00B77015">
        <w:rPr>
          <w:rFonts w:cs="Times New Roman"/>
          <w:color w:val="000000"/>
          <w:sz w:val="24"/>
          <w:szCs w:val="24"/>
        </w:rPr>
        <w:t>v</w:t>
      </w:r>
      <w:r w:rsidR="00530E68" w:rsidRPr="00B77015">
        <w:rPr>
          <w:rFonts w:cs="Times New Roman"/>
          <w:color w:val="000000"/>
          <w:sz w:val="24"/>
          <w:szCs w:val="24"/>
        </w:rPr>
        <w:t>šeobecne záväzný právny predpis, ktorý vydá ministerstvo</w:t>
      </w:r>
      <w:r w:rsidR="00D80BAA" w:rsidRPr="00B77015">
        <w:rPr>
          <w:rFonts w:cs="Times New Roman"/>
          <w:color w:val="000000"/>
          <w:sz w:val="24"/>
          <w:szCs w:val="24"/>
        </w:rPr>
        <w:t xml:space="preserve"> investícií</w:t>
      </w:r>
      <w:r w:rsidR="002D45F6" w:rsidRPr="00B77015">
        <w:rPr>
          <w:rFonts w:cs="Times New Roman"/>
          <w:color w:val="000000"/>
          <w:sz w:val="24"/>
          <w:szCs w:val="24"/>
        </w:rPr>
        <w:t>.</w:t>
      </w:r>
    </w:p>
    <w:p w14:paraId="0B882709" w14:textId="77777777" w:rsidR="00BD6678" w:rsidRPr="00B77015" w:rsidRDefault="00BD6678" w:rsidP="0083568E">
      <w:pPr>
        <w:spacing w:after="0" w:line="240" w:lineRule="auto"/>
        <w:ind w:left="346"/>
        <w:jc w:val="both"/>
        <w:rPr>
          <w:rFonts w:cs="Times New Roman"/>
          <w:sz w:val="24"/>
          <w:szCs w:val="24"/>
        </w:rPr>
      </w:pPr>
      <w:bookmarkStart w:id="136" w:name="paragraf-9.odsek-1.oznacenie"/>
      <w:bookmarkStart w:id="137" w:name="paragraf-9"/>
      <w:bookmarkStart w:id="138" w:name="paragraf-9.odsek-1"/>
      <w:bookmarkEnd w:id="136"/>
    </w:p>
    <w:p w14:paraId="014E29BD" w14:textId="10BE2C68" w:rsidR="00BD6678" w:rsidRDefault="006269B9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139" w:name="paragraf-10.oznacenie"/>
      <w:bookmarkStart w:id="140" w:name="paragraf-10"/>
      <w:bookmarkEnd w:id="137"/>
      <w:bookmarkEnd w:id="138"/>
      <w:r w:rsidRPr="00B77015">
        <w:rPr>
          <w:rFonts w:cs="Times New Roman"/>
          <w:b/>
          <w:color w:val="000000"/>
          <w:sz w:val="24"/>
          <w:szCs w:val="24"/>
        </w:rPr>
        <w:t xml:space="preserve"> § 1</w:t>
      </w:r>
      <w:r w:rsidR="002D45F6" w:rsidRPr="00B77015">
        <w:rPr>
          <w:rFonts w:cs="Times New Roman"/>
          <w:b/>
          <w:color w:val="000000"/>
          <w:sz w:val="24"/>
          <w:szCs w:val="24"/>
        </w:rPr>
        <w:t>0</w:t>
      </w:r>
    </w:p>
    <w:p w14:paraId="6ABA49C0" w14:textId="2F8FB716" w:rsidR="008A43B9" w:rsidRPr="00B77015" w:rsidRDefault="008A43B9" w:rsidP="008A43B9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Prechodné ustanovenia</w:t>
      </w:r>
    </w:p>
    <w:p w14:paraId="3AF13321" w14:textId="77777777" w:rsidR="00AB2942" w:rsidRPr="00B77015" w:rsidRDefault="00AB2942" w:rsidP="00AA006F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</w:p>
    <w:p w14:paraId="2101BA78" w14:textId="7BB28F70" w:rsidR="006269B9" w:rsidRPr="00B77015" w:rsidRDefault="000F5BCD" w:rsidP="00AA006F">
      <w:pPr>
        <w:spacing w:after="120" w:line="240" w:lineRule="auto"/>
        <w:ind w:left="272"/>
        <w:jc w:val="both"/>
        <w:rPr>
          <w:rFonts w:cs="Times New Roman"/>
          <w:color w:val="000000"/>
          <w:sz w:val="24"/>
          <w:szCs w:val="24"/>
        </w:rPr>
      </w:pPr>
      <w:bookmarkStart w:id="141" w:name="paragraf-10.odsek-1"/>
      <w:bookmarkStart w:id="142" w:name="paragraf-10.odsek-1.text"/>
      <w:bookmarkEnd w:id="139"/>
      <w:r>
        <w:rPr>
          <w:rFonts w:cs="Times New Roman"/>
          <w:color w:val="000000"/>
          <w:sz w:val="24"/>
          <w:szCs w:val="24"/>
        </w:rPr>
        <w:t xml:space="preserve">(1) </w:t>
      </w:r>
      <w:r w:rsidR="006269B9" w:rsidRPr="00B77015">
        <w:rPr>
          <w:rFonts w:cs="Times New Roman"/>
          <w:color w:val="000000"/>
          <w:sz w:val="24"/>
          <w:szCs w:val="24"/>
        </w:rPr>
        <w:t>Okres zapísaný v zozname najmenej rozvinutých okresov podľa zákona č.</w:t>
      </w:r>
      <w:r w:rsidR="00214D2F" w:rsidRPr="00B77015">
        <w:rPr>
          <w:rFonts w:cs="Times New Roman"/>
          <w:color w:val="000000"/>
          <w:sz w:val="24"/>
          <w:szCs w:val="24"/>
        </w:rPr>
        <w:t> </w:t>
      </w:r>
      <w:r w:rsidR="006269B9" w:rsidRPr="00B77015">
        <w:rPr>
          <w:rFonts w:cs="Times New Roman"/>
          <w:color w:val="000000"/>
          <w:sz w:val="24"/>
          <w:szCs w:val="24"/>
        </w:rPr>
        <w:t>336/2015 Z. z. o podpore najmenej rozvinutých okresov a o zmene a doplnení niektorých zákonov v znení neskorších predpisov do</w:t>
      </w:r>
      <w:r w:rsidR="00D944DF">
        <w:rPr>
          <w:rFonts w:cs="Times New Roman"/>
          <w:color w:val="000000"/>
          <w:sz w:val="24"/>
          <w:szCs w:val="24"/>
        </w:rPr>
        <w:t xml:space="preserve"> </w:t>
      </w:r>
      <w:r w:rsidR="003B648E">
        <w:rPr>
          <w:rFonts w:cs="Times New Roman"/>
          <w:color w:val="000000"/>
          <w:sz w:val="24"/>
          <w:szCs w:val="24"/>
        </w:rPr>
        <w:t>30. apríla</w:t>
      </w:r>
      <w:r w:rsidR="00D944DF">
        <w:rPr>
          <w:rFonts w:cs="Times New Roman"/>
          <w:color w:val="000000"/>
          <w:sz w:val="24"/>
          <w:szCs w:val="24"/>
        </w:rPr>
        <w:t xml:space="preserve"> 2025</w:t>
      </w:r>
      <w:r w:rsidR="006269B9" w:rsidRPr="00B77015">
        <w:rPr>
          <w:rFonts w:cs="Times New Roman"/>
          <w:color w:val="000000"/>
          <w:sz w:val="24"/>
          <w:szCs w:val="24"/>
        </w:rPr>
        <w:t>, sa považuje za prioritný okres do</w:t>
      </w:r>
      <w:r w:rsidR="00214D2F" w:rsidRPr="00B77015">
        <w:rPr>
          <w:rFonts w:cs="Times New Roman"/>
          <w:color w:val="000000"/>
          <w:sz w:val="24"/>
          <w:szCs w:val="24"/>
        </w:rPr>
        <w:t> </w:t>
      </w:r>
      <w:r w:rsidR="006269B9" w:rsidRPr="00B77015">
        <w:rPr>
          <w:rFonts w:cs="Times New Roman"/>
          <w:color w:val="000000"/>
          <w:sz w:val="24"/>
          <w:szCs w:val="24"/>
        </w:rPr>
        <w:t>31. decembra 2025.</w:t>
      </w:r>
    </w:p>
    <w:p w14:paraId="5A5B4DF5" w14:textId="5DC42E70" w:rsidR="006269B9" w:rsidRPr="00B77015" w:rsidRDefault="000F5BCD" w:rsidP="00AA006F">
      <w:pPr>
        <w:spacing w:after="0" w:line="240" w:lineRule="auto"/>
        <w:ind w:left="27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(2) </w:t>
      </w:r>
      <w:r w:rsidR="006269B9" w:rsidRPr="00B77015">
        <w:rPr>
          <w:rFonts w:cs="Times New Roman"/>
          <w:color w:val="000000"/>
          <w:sz w:val="24"/>
          <w:szCs w:val="24"/>
        </w:rPr>
        <w:t xml:space="preserve">Plán rozvoja najmenej rozvinutého okresu prijatý do </w:t>
      </w:r>
      <w:r w:rsidR="008C4C27">
        <w:rPr>
          <w:rFonts w:cs="Times New Roman"/>
          <w:color w:val="000000"/>
          <w:sz w:val="24"/>
          <w:szCs w:val="24"/>
        </w:rPr>
        <w:t xml:space="preserve">30. apríla 2025 </w:t>
      </w:r>
      <w:r w:rsidR="006269B9" w:rsidRPr="00B77015">
        <w:rPr>
          <w:rFonts w:cs="Times New Roman"/>
          <w:color w:val="000000"/>
          <w:sz w:val="24"/>
          <w:szCs w:val="24"/>
        </w:rPr>
        <w:t xml:space="preserve"> je plánom rozvoja prioritného okresu do 31. decembra 2025 pre prioritné okresy podľa odseku 1.</w:t>
      </w:r>
    </w:p>
    <w:p w14:paraId="7BCA8AF7" w14:textId="1FF2BFC8" w:rsidR="006269B9" w:rsidRDefault="000F5BCD" w:rsidP="00AA006F">
      <w:pPr>
        <w:spacing w:before="120" w:after="120" w:line="264" w:lineRule="auto"/>
        <w:ind w:left="27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(3) </w:t>
      </w:r>
      <w:r w:rsidR="006269B9" w:rsidRPr="00B77015">
        <w:rPr>
          <w:rFonts w:cs="Times New Roman"/>
          <w:color w:val="000000"/>
          <w:sz w:val="24"/>
          <w:szCs w:val="24"/>
        </w:rPr>
        <w:t xml:space="preserve">Riadiaci výbor zriadený </w:t>
      </w:r>
      <w:r w:rsidR="0088591D">
        <w:rPr>
          <w:rFonts w:cs="Times New Roman"/>
          <w:color w:val="000000"/>
          <w:sz w:val="24"/>
          <w:szCs w:val="24"/>
        </w:rPr>
        <w:t xml:space="preserve">podľa </w:t>
      </w:r>
      <w:r w:rsidR="0088591D" w:rsidRPr="00B77015">
        <w:rPr>
          <w:rFonts w:cs="Times New Roman"/>
          <w:color w:val="000000"/>
          <w:sz w:val="24"/>
          <w:szCs w:val="24"/>
        </w:rPr>
        <w:t>zákona č. 336/2015 Z. z. o podpore najmenej rozvinutých okresov a o zmene a doplnení niektorých zákonov v znení neskorších predpisov</w:t>
      </w:r>
      <w:r w:rsidR="006269B9" w:rsidRPr="00B77015">
        <w:rPr>
          <w:rFonts w:cs="Times New Roman"/>
          <w:color w:val="000000"/>
          <w:sz w:val="24"/>
          <w:szCs w:val="24"/>
        </w:rPr>
        <w:t xml:space="preserve"> do </w:t>
      </w:r>
      <w:r w:rsidR="003B648E">
        <w:rPr>
          <w:rFonts w:cs="Times New Roman"/>
          <w:color w:val="000000"/>
          <w:sz w:val="24"/>
          <w:szCs w:val="24"/>
        </w:rPr>
        <w:t xml:space="preserve">30. apríla </w:t>
      </w:r>
      <w:r w:rsidR="00D944DF">
        <w:rPr>
          <w:rFonts w:cs="Times New Roman"/>
          <w:color w:val="000000"/>
          <w:sz w:val="24"/>
          <w:szCs w:val="24"/>
        </w:rPr>
        <w:t>2025</w:t>
      </w:r>
      <w:r w:rsidR="006269B9" w:rsidRPr="00B77015">
        <w:rPr>
          <w:rFonts w:cs="Times New Roman"/>
          <w:color w:val="000000"/>
          <w:sz w:val="24"/>
          <w:szCs w:val="24"/>
        </w:rPr>
        <w:t xml:space="preserve"> je riadiacim výborom prioritného okresu podľa tohto zákona.</w:t>
      </w:r>
    </w:p>
    <w:p w14:paraId="776FD679" w14:textId="7573C8CF" w:rsidR="00864D1B" w:rsidRDefault="000F5BCD" w:rsidP="00AA006F">
      <w:pPr>
        <w:spacing w:before="120" w:after="120" w:line="264" w:lineRule="auto"/>
        <w:ind w:left="27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(4) </w:t>
      </w:r>
      <w:r w:rsidR="00864D1B" w:rsidRPr="00B77015">
        <w:rPr>
          <w:rFonts w:cs="Times New Roman"/>
          <w:color w:val="000000"/>
          <w:sz w:val="24"/>
          <w:szCs w:val="24"/>
        </w:rPr>
        <w:t>Prioritný okres na rok 2025 sa neurčuje na základe ukazovateľa regionálneho rozvoja</w:t>
      </w:r>
      <w:r w:rsidR="00B865D7">
        <w:rPr>
          <w:rFonts w:cs="Times New Roman"/>
          <w:color w:val="000000"/>
          <w:sz w:val="24"/>
          <w:szCs w:val="24"/>
        </w:rPr>
        <w:t>.</w:t>
      </w:r>
    </w:p>
    <w:p w14:paraId="69EC1D21" w14:textId="51900DD9" w:rsidR="000F5BCD" w:rsidRDefault="000348C8" w:rsidP="00AA006F">
      <w:pPr>
        <w:spacing w:before="120" w:after="120" w:line="264" w:lineRule="auto"/>
        <w:ind w:left="27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(5) </w:t>
      </w:r>
      <w:r w:rsidR="00D82A67">
        <w:rPr>
          <w:rFonts w:cs="Times New Roman"/>
          <w:color w:val="000000"/>
          <w:sz w:val="24"/>
          <w:szCs w:val="24"/>
        </w:rPr>
        <w:t xml:space="preserve">Na výzvu vyhlásenú </w:t>
      </w:r>
      <w:r w:rsidR="009E2920" w:rsidRPr="009E2920">
        <w:rPr>
          <w:rFonts w:cs="Times New Roman"/>
          <w:color w:val="000000"/>
          <w:sz w:val="24"/>
          <w:szCs w:val="24"/>
        </w:rPr>
        <w:t>do 30. apríla 2025,</w:t>
      </w:r>
      <w:r w:rsidR="00D82A67">
        <w:rPr>
          <w:rFonts w:cs="Times New Roman"/>
          <w:color w:val="000000"/>
          <w:sz w:val="24"/>
          <w:szCs w:val="24"/>
        </w:rPr>
        <w:t xml:space="preserve"> vrátane prijímania žiadostí, vyhodnocovania žiadostí v nadväznosti na schválený plán rozvoja, poskytovania, monitorovania a hodnotenia regionálneho príspevku sa vzťahuje zákon č. 336/2015 Z. z. o podpore najmenej rozvinutých okresov a o zmene a doplnení niektorých zákonov v znení účinnom do 30. apríla 2025.</w:t>
      </w:r>
    </w:p>
    <w:p w14:paraId="0BD24E55" w14:textId="384D8B2C" w:rsidR="000348C8" w:rsidRPr="00B77015" w:rsidRDefault="000348C8" w:rsidP="00AA006F">
      <w:pPr>
        <w:spacing w:before="120" w:after="120" w:line="264" w:lineRule="auto"/>
        <w:ind w:left="27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(6) </w:t>
      </w:r>
      <w:r w:rsidRPr="000348C8">
        <w:rPr>
          <w:rFonts w:cs="Times New Roman"/>
          <w:color w:val="000000"/>
          <w:sz w:val="24"/>
          <w:szCs w:val="24"/>
        </w:rPr>
        <w:t>Ak sa v doterajších právnych predpisoch používa pojem „najmenej rozvinutý okres“ vo všetkých tvaroch, rozumie sa tým „prioritný okres“ v príslušnom tvare.</w:t>
      </w:r>
    </w:p>
    <w:p w14:paraId="0A2E045A" w14:textId="77777777" w:rsidR="00326A45" w:rsidRPr="00B77015" w:rsidRDefault="00326A45" w:rsidP="0083568E">
      <w:pPr>
        <w:spacing w:after="0" w:line="240" w:lineRule="auto"/>
        <w:ind w:left="346"/>
        <w:jc w:val="both"/>
        <w:rPr>
          <w:rFonts w:cs="Times New Roman"/>
          <w:color w:val="000000"/>
          <w:sz w:val="24"/>
          <w:szCs w:val="24"/>
        </w:rPr>
      </w:pPr>
    </w:p>
    <w:p w14:paraId="75EFFFE9" w14:textId="48A4116C" w:rsidR="00BD6678" w:rsidRPr="00B77015" w:rsidRDefault="00BD6678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bookmarkStart w:id="143" w:name="paragraf-13"/>
      <w:bookmarkStart w:id="144" w:name="paragraf-13.odsek-1"/>
      <w:bookmarkEnd w:id="140"/>
      <w:bookmarkEnd w:id="141"/>
      <w:bookmarkEnd w:id="142"/>
      <w:r w:rsidRPr="00B77015">
        <w:rPr>
          <w:rFonts w:cs="Times New Roman"/>
          <w:b/>
          <w:color w:val="000000"/>
          <w:sz w:val="24"/>
          <w:szCs w:val="24"/>
        </w:rPr>
        <w:t>§ 1</w:t>
      </w:r>
      <w:r w:rsidR="002D45F6" w:rsidRPr="00B77015">
        <w:rPr>
          <w:rFonts w:cs="Times New Roman"/>
          <w:b/>
          <w:color w:val="000000"/>
          <w:sz w:val="24"/>
          <w:szCs w:val="24"/>
        </w:rPr>
        <w:t>1</w:t>
      </w:r>
    </w:p>
    <w:p w14:paraId="133994D1" w14:textId="5EDFBCB1" w:rsidR="00BD6678" w:rsidRPr="00B77015" w:rsidRDefault="00BD6678" w:rsidP="0083568E">
      <w:pPr>
        <w:spacing w:after="0" w:line="240" w:lineRule="auto"/>
        <w:ind w:left="272"/>
        <w:jc w:val="center"/>
        <w:rPr>
          <w:rFonts w:cs="Times New Roman"/>
          <w:b/>
          <w:color w:val="000000"/>
          <w:sz w:val="24"/>
          <w:szCs w:val="24"/>
        </w:rPr>
      </w:pPr>
      <w:r w:rsidRPr="00B77015">
        <w:rPr>
          <w:rFonts w:cs="Times New Roman"/>
          <w:b/>
          <w:color w:val="000000"/>
          <w:sz w:val="24"/>
          <w:szCs w:val="24"/>
        </w:rPr>
        <w:t>Zrušovacie ustanovenie</w:t>
      </w:r>
    </w:p>
    <w:p w14:paraId="4856C6F7" w14:textId="77777777" w:rsidR="00AB2942" w:rsidRPr="00B77015" w:rsidRDefault="00AB2942" w:rsidP="0083568E">
      <w:pPr>
        <w:spacing w:after="0" w:line="240" w:lineRule="auto"/>
        <w:ind w:left="272"/>
        <w:jc w:val="center"/>
        <w:rPr>
          <w:rFonts w:cs="Times New Roman"/>
          <w:sz w:val="24"/>
          <w:szCs w:val="24"/>
        </w:rPr>
      </w:pPr>
    </w:p>
    <w:p w14:paraId="0D399916" w14:textId="60D8FA16" w:rsidR="00BD6678" w:rsidRPr="00B77015" w:rsidRDefault="00BD6678" w:rsidP="00D45EB2">
      <w:pPr>
        <w:pStyle w:val="Normlnywebov"/>
        <w:spacing w:before="0" w:beforeAutospacing="0" w:after="0" w:afterAutospacing="0"/>
        <w:ind w:firstLine="360"/>
        <w:jc w:val="both"/>
      </w:pPr>
      <w:r w:rsidRPr="00B77015">
        <w:t>Zrušuj</w:t>
      </w:r>
      <w:r w:rsidR="00F52EF4" w:rsidRPr="00B77015">
        <w:t>e</w:t>
      </w:r>
      <w:r w:rsidRPr="00B77015">
        <w:t xml:space="preserve"> sa</w:t>
      </w:r>
      <w:r w:rsidR="00D30A29" w:rsidRPr="00B77015">
        <w:t xml:space="preserve"> </w:t>
      </w:r>
      <w:r w:rsidRPr="00B77015">
        <w:t xml:space="preserve">zákon č. 336/2015 Z. z. o podpore najmenej rozvinutých okresov a o zmene a doplnení niektorých zákonov v znení </w:t>
      </w:r>
      <w:r w:rsidR="007C0FD0" w:rsidRPr="00B77015">
        <w:t>zákona č.</w:t>
      </w:r>
      <w:r w:rsidR="007C0FD0" w:rsidRPr="0083568E">
        <w:t xml:space="preserve"> 378/2016 Z. z., zákona č. 58/2018 Z. z., zákona č. 313/2018 Z. z., zákona č. 221/2019 Z. z., zákona č. 134/2020 Z. z., zákona č. 356/2021 Z. z.</w:t>
      </w:r>
      <w:r w:rsidR="007C0FD0" w:rsidRPr="00B77015">
        <w:t xml:space="preserve"> a zákona č. 4</w:t>
      </w:r>
      <w:r w:rsidR="008C4C27">
        <w:t>88</w:t>
      </w:r>
      <w:r w:rsidR="007C0FD0" w:rsidRPr="00B77015">
        <w:t>/202</w:t>
      </w:r>
      <w:r w:rsidR="00D944DF">
        <w:t>2</w:t>
      </w:r>
      <w:r w:rsidR="007C0FD0" w:rsidRPr="00B77015">
        <w:t xml:space="preserve"> Z. z.</w:t>
      </w:r>
      <w:r w:rsidR="00B05469" w:rsidRPr="00B77015">
        <w:t>.</w:t>
      </w:r>
    </w:p>
    <w:bookmarkEnd w:id="135"/>
    <w:bookmarkEnd w:id="143"/>
    <w:bookmarkEnd w:id="144"/>
    <w:p w14:paraId="023BC59F" w14:textId="16DEB3A4" w:rsidR="00D45EB2" w:rsidRDefault="00D45EB2">
      <w:pPr>
        <w:pStyle w:val="Normlnywebov"/>
        <w:spacing w:before="0" w:beforeAutospacing="0" w:after="0" w:afterAutospacing="0"/>
        <w:jc w:val="center"/>
        <w:rPr>
          <w:b/>
        </w:rPr>
      </w:pPr>
    </w:p>
    <w:p w14:paraId="0F9F6C4D" w14:textId="219337FB" w:rsidR="00326A45" w:rsidRPr="00B77015" w:rsidRDefault="00ED542B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§ 12</w:t>
      </w:r>
    </w:p>
    <w:p w14:paraId="617A716D" w14:textId="77777777" w:rsidR="00AB2942" w:rsidRPr="00B77015" w:rsidRDefault="00AB2942">
      <w:pPr>
        <w:pStyle w:val="Normlnywebov"/>
        <w:spacing w:before="0" w:beforeAutospacing="0" w:after="0" w:afterAutospacing="0"/>
        <w:jc w:val="center"/>
        <w:rPr>
          <w:b/>
        </w:rPr>
      </w:pPr>
    </w:p>
    <w:p w14:paraId="3D73F133" w14:textId="47A055BB" w:rsidR="00C54AE6" w:rsidRPr="0090399D" w:rsidRDefault="00326A45" w:rsidP="0090399D">
      <w:pPr>
        <w:pStyle w:val="Normlnywebov"/>
        <w:spacing w:before="0" w:beforeAutospacing="0" w:after="0" w:afterAutospacing="0"/>
      </w:pPr>
      <w:r w:rsidRPr="00B77015">
        <w:t xml:space="preserve">Tento zákon nadobúda účinnosť </w:t>
      </w:r>
      <w:r w:rsidR="0083568E">
        <w:t xml:space="preserve">1. </w:t>
      </w:r>
      <w:r w:rsidR="00B47616">
        <w:rPr>
          <w:shd w:val="clear" w:color="auto" w:fill="FFFFFF" w:themeFill="background1"/>
        </w:rPr>
        <w:t>máj</w:t>
      </w:r>
      <w:r w:rsidR="007E42C6">
        <w:rPr>
          <w:shd w:val="clear" w:color="auto" w:fill="FFFFFF" w:themeFill="background1"/>
        </w:rPr>
        <w:t>a</w:t>
      </w:r>
      <w:r w:rsidR="00B47616" w:rsidRPr="0083568E">
        <w:rPr>
          <w:shd w:val="clear" w:color="auto" w:fill="FFFFFF" w:themeFill="background1"/>
        </w:rPr>
        <w:t xml:space="preserve"> </w:t>
      </w:r>
      <w:r w:rsidRPr="0083568E">
        <w:rPr>
          <w:shd w:val="clear" w:color="auto" w:fill="FFFFFF" w:themeFill="background1"/>
        </w:rPr>
        <w:t>2025.</w:t>
      </w:r>
    </w:p>
    <w:sectPr w:rsidR="00C54AE6" w:rsidRPr="0090399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347F" w14:textId="77777777" w:rsidR="00984107" w:rsidRDefault="00984107" w:rsidP="00BB2FDC">
      <w:pPr>
        <w:spacing w:after="0" w:line="240" w:lineRule="auto"/>
      </w:pPr>
      <w:r>
        <w:separator/>
      </w:r>
    </w:p>
  </w:endnote>
  <w:endnote w:type="continuationSeparator" w:id="0">
    <w:p w14:paraId="4C7EAF47" w14:textId="77777777" w:rsidR="00984107" w:rsidRDefault="00984107" w:rsidP="00BB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10281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7766F0E" w14:textId="059FAC75" w:rsidR="007E5D2F" w:rsidRPr="00D45EB2" w:rsidRDefault="007E5D2F">
        <w:pPr>
          <w:pStyle w:val="Pta"/>
          <w:jc w:val="center"/>
          <w:rPr>
            <w:sz w:val="24"/>
            <w:szCs w:val="24"/>
          </w:rPr>
        </w:pPr>
        <w:r w:rsidRPr="00D45EB2">
          <w:rPr>
            <w:sz w:val="24"/>
            <w:szCs w:val="24"/>
          </w:rPr>
          <w:fldChar w:fldCharType="begin"/>
        </w:r>
        <w:r w:rsidRPr="00D45EB2">
          <w:rPr>
            <w:sz w:val="24"/>
            <w:szCs w:val="24"/>
          </w:rPr>
          <w:instrText>PAGE   \* MERGEFORMAT</w:instrText>
        </w:r>
        <w:r w:rsidRPr="00D45EB2">
          <w:rPr>
            <w:sz w:val="24"/>
            <w:szCs w:val="24"/>
          </w:rPr>
          <w:fldChar w:fldCharType="separate"/>
        </w:r>
        <w:r w:rsidR="00185EB5">
          <w:rPr>
            <w:noProof/>
            <w:sz w:val="24"/>
            <w:szCs w:val="24"/>
          </w:rPr>
          <w:t>6</w:t>
        </w:r>
        <w:r w:rsidRPr="00D45EB2">
          <w:rPr>
            <w:sz w:val="24"/>
            <w:szCs w:val="24"/>
          </w:rPr>
          <w:fldChar w:fldCharType="end"/>
        </w:r>
      </w:p>
    </w:sdtContent>
  </w:sdt>
  <w:p w14:paraId="1C73AA24" w14:textId="77777777" w:rsidR="007E5D2F" w:rsidRDefault="007E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41DC" w14:textId="77777777" w:rsidR="00984107" w:rsidRDefault="00984107" w:rsidP="00BB2FDC">
      <w:pPr>
        <w:spacing w:after="0" w:line="240" w:lineRule="auto"/>
      </w:pPr>
      <w:r>
        <w:separator/>
      </w:r>
    </w:p>
  </w:footnote>
  <w:footnote w:type="continuationSeparator" w:id="0">
    <w:p w14:paraId="732C4F71" w14:textId="77777777" w:rsidR="00984107" w:rsidRDefault="00984107" w:rsidP="00BB2FDC">
      <w:pPr>
        <w:spacing w:after="0" w:line="240" w:lineRule="auto"/>
      </w:pPr>
      <w:r>
        <w:continuationSeparator/>
      </w:r>
    </w:p>
  </w:footnote>
  <w:footnote w:id="1">
    <w:p w14:paraId="5CB7E401" w14:textId="77777777" w:rsidR="007E5D2F" w:rsidRDefault="007E5D2F" w:rsidP="005A79E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BB2FDC">
        <w:t>Zákon č. 357/2015 Z. z. o finančnej kontrole a audite a o zmene a doplnení niektorých zákonov v znení neskorších predpisov.</w:t>
      </w:r>
    </w:p>
  </w:footnote>
  <w:footnote w:id="2">
    <w:p w14:paraId="6DAD94EB" w14:textId="00C6DE21" w:rsidR="007E5D2F" w:rsidRDefault="007E5D2F" w:rsidP="0083568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BB2FDC">
        <w:t xml:space="preserve">§ 2 písm. f) zákona č. 539/2008 Z. z. o podpore regionálneho rozvoja v znení </w:t>
      </w:r>
      <w:r>
        <w:t>zákona č. 311/2023 Z. z.</w:t>
      </w:r>
      <w:r w:rsidRPr="00BB2FDC">
        <w:t>.</w:t>
      </w:r>
    </w:p>
  </w:footnote>
  <w:footnote w:id="3">
    <w:p w14:paraId="3AD1327C" w14:textId="39DDCD8B" w:rsidR="007E5D2F" w:rsidRDefault="007E5D2F" w:rsidP="0083568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B77015">
        <w:t>§ 5 zákona č. 539/2008 Z. z. v znení neskorších predpisov.</w:t>
      </w:r>
    </w:p>
  </w:footnote>
  <w:footnote w:id="4">
    <w:p w14:paraId="1DA3E4CB" w14:textId="7C01BB55" w:rsidR="007E5D2F" w:rsidRPr="00167307" w:rsidRDefault="007E5D2F" w:rsidP="0083568E">
      <w:pPr>
        <w:pStyle w:val="Textpoznmkypodiarou"/>
        <w:jc w:val="both"/>
      </w:pPr>
      <w:r w:rsidRPr="00167307">
        <w:rPr>
          <w:rStyle w:val="Odkaznapoznmkupodiarou"/>
        </w:rPr>
        <w:footnoteRef/>
      </w:r>
      <w:r w:rsidRPr="00167307">
        <w:t>) Napríklad zákon č. 57/2018 Z. z. o regionálnej investičnej pomoci a o zmene a doplnení niektorých zákonov v znení neskorších predpisov, zákon č. 121/2022 Z. z. o príspevkoch z fondov Európskej únie a o zmene a doplnení niektorých zákonov v znení neskorších predpisov.</w:t>
      </w:r>
    </w:p>
  </w:footnote>
  <w:footnote w:id="5">
    <w:p w14:paraId="2B9FCCE5" w14:textId="64039700" w:rsidR="007E5D2F" w:rsidRPr="00167307" w:rsidRDefault="007E5D2F" w:rsidP="0083568E">
      <w:pPr>
        <w:pStyle w:val="Textpoznmkypodiarou"/>
        <w:jc w:val="both"/>
      </w:pPr>
      <w:r w:rsidRPr="00167307">
        <w:rPr>
          <w:rStyle w:val="Odkaznapoznmkupodiarou"/>
        </w:rPr>
        <w:footnoteRef/>
      </w:r>
      <w:r w:rsidRPr="00167307">
        <w:t>) § 8a ods. 4 zákona č. 523/2004 Z. z. o rozpočtových pravidlách verejnej správy a o zmene a doplnení niektorých zákonov v znení neskorších predpisov.</w:t>
      </w:r>
    </w:p>
  </w:footnote>
  <w:footnote w:id="6">
    <w:p w14:paraId="21358CA7" w14:textId="4CD07944" w:rsidR="00721669" w:rsidRDefault="00721669">
      <w:pPr>
        <w:pStyle w:val="Textpoznmkypodiarou"/>
      </w:pPr>
      <w:r w:rsidRPr="00167307">
        <w:rPr>
          <w:rStyle w:val="Odkaznapoznmkupodiarou"/>
        </w:rPr>
        <w:footnoteRef/>
      </w:r>
      <w:r w:rsidRPr="00167307">
        <w:t xml:space="preserve">) Napríklad § 60 zákona č. 455/1991 Zb. o živnostenskom podnikaní (živnostenský zákon), </w:t>
      </w:r>
      <w:r w:rsidR="00975DCB" w:rsidRPr="00167307">
        <w:t xml:space="preserve">§ 20 ods. 1 písm. a) </w:t>
      </w:r>
      <w:r w:rsidRPr="00167307">
        <w:t>zákon</w:t>
      </w:r>
      <w:r w:rsidR="00975DCB" w:rsidRPr="00167307">
        <w:t>a</w:t>
      </w:r>
      <w:r w:rsidRPr="00167307">
        <w:t xml:space="preserve"> č. 540/2001 Z. z. o štátnej štatistike v znení neskorších predpisov.</w:t>
      </w:r>
    </w:p>
  </w:footnote>
  <w:footnote w:id="7">
    <w:p w14:paraId="04AA3E41" w14:textId="362C0E83" w:rsidR="007E5D2F" w:rsidRDefault="007E5D2F" w:rsidP="0083568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B77015">
        <w:t xml:space="preserve">Zákon č. 50/1976 Zb. o územnom plánovaní a stavebnom poriadku </w:t>
      </w:r>
      <w:r w:rsidRPr="00D97A36">
        <w:t>(stavebný zákon)</w:t>
      </w:r>
      <w:r>
        <w:t xml:space="preserve"> </w:t>
      </w:r>
      <w:r w:rsidRPr="00B77015">
        <w:t>v znení neskorších predpisov.</w:t>
      </w:r>
    </w:p>
  </w:footnote>
  <w:footnote w:id="8">
    <w:p w14:paraId="58138C20" w14:textId="1A30157D" w:rsidR="007E5D2F" w:rsidRDefault="007E5D2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D97A36">
        <w:t>§ 139 ods. 1 zákona č. 50/1976 Zb.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4CA"/>
    <w:multiLevelType w:val="hybridMultilevel"/>
    <w:tmpl w:val="8456554E"/>
    <w:lvl w:ilvl="0" w:tplc="707CA28C">
      <w:start w:val="1"/>
      <w:numFmt w:val="lowerLetter"/>
      <w:lvlText w:val="%1)"/>
      <w:lvlJc w:val="left"/>
      <w:pPr>
        <w:ind w:left="374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C93AD3"/>
    <w:multiLevelType w:val="hybridMultilevel"/>
    <w:tmpl w:val="404CF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905"/>
    <w:multiLevelType w:val="hybridMultilevel"/>
    <w:tmpl w:val="49ACE104"/>
    <w:lvl w:ilvl="0" w:tplc="041B0017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137C284B"/>
    <w:multiLevelType w:val="hybridMultilevel"/>
    <w:tmpl w:val="A260CA4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1B0B"/>
    <w:multiLevelType w:val="multilevel"/>
    <w:tmpl w:val="50C28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240C3"/>
    <w:multiLevelType w:val="hybridMultilevel"/>
    <w:tmpl w:val="541AD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F31"/>
    <w:multiLevelType w:val="hybridMultilevel"/>
    <w:tmpl w:val="92C2A602"/>
    <w:lvl w:ilvl="0" w:tplc="8CEA955C">
      <w:start w:val="1"/>
      <w:numFmt w:val="decimal"/>
      <w:lvlText w:val="(%1)"/>
      <w:lvlJc w:val="left"/>
      <w:pPr>
        <w:ind w:left="6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2" w:hanging="360"/>
      </w:pPr>
    </w:lvl>
    <w:lvl w:ilvl="2" w:tplc="041B001B" w:tentative="1">
      <w:start w:val="1"/>
      <w:numFmt w:val="lowerRoman"/>
      <w:lvlText w:val="%3."/>
      <w:lvlJc w:val="right"/>
      <w:pPr>
        <w:ind w:left="2072" w:hanging="180"/>
      </w:pPr>
    </w:lvl>
    <w:lvl w:ilvl="3" w:tplc="041B000F" w:tentative="1">
      <w:start w:val="1"/>
      <w:numFmt w:val="decimal"/>
      <w:lvlText w:val="%4."/>
      <w:lvlJc w:val="left"/>
      <w:pPr>
        <w:ind w:left="2792" w:hanging="360"/>
      </w:pPr>
    </w:lvl>
    <w:lvl w:ilvl="4" w:tplc="041B0019" w:tentative="1">
      <w:start w:val="1"/>
      <w:numFmt w:val="lowerLetter"/>
      <w:lvlText w:val="%5."/>
      <w:lvlJc w:val="left"/>
      <w:pPr>
        <w:ind w:left="3512" w:hanging="360"/>
      </w:pPr>
    </w:lvl>
    <w:lvl w:ilvl="5" w:tplc="041B001B" w:tentative="1">
      <w:start w:val="1"/>
      <w:numFmt w:val="lowerRoman"/>
      <w:lvlText w:val="%6."/>
      <w:lvlJc w:val="right"/>
      <w:pPr>
        <w:ind w:left="4232" w:hanging="180"/>
      </w:pPr>
    </w:lvl>
    <w:lvl w:ilvl="6" w:tplc="041B000F" w:tentative="1">
      <w:start w:val="1"/>
      <w:numFmt w:val="decimal"/>
      <w:lvlText w:val="%7."/>
      <w:lvlJc w:val="left"/>
      <w:pPr>
        <w:ind w:left="4952" w:hanging="360"/>
      </w:pPr>
    </w:lvl>
    <w:lvl w:ilvl="7" w:tplc="041B0019" w:tentative="1">
      <w:start w:val="1"/>
      <w:numFmt w:val="lowerLetter"/>
      <w:lvlText w:val="%8."/>
      <w:lvlJc w:val="left"/>
      <w:pPr>
        <w:ind w:left="5672" w:hanging="360"/>
      </w:pPr>
    </w:lvl>
    <w:lvl w:ilvl="8" w:tplc="041B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3F432F34"/>
    <w:multiLevelType w:val="hybridMultilevel"/>
    <w:tmpl w:val="2D9038F6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AA1FBC"/>
    <w:multiLevelType w:val="hybridMultilevel"/>
    <w:tmpl w:val="CF825452"/>
    <w:lvl w:ilvl="0" w:tplc="B0DA10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C2938"/>
    <w:multiLevelType w:val="multilevel"/>
    <w:tmpl w:val="E96E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24F9E"/>
    <w:multiLevelType w:val="multilevel"/>
    <w:tmpl w:val="4A18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12C4F"/>
    <w:multiLevelType w:val="hybridMultilevel"/>
    <w:tmpl w:val="E84C5672"/>
    <w:lvl w:ilvl="0" w:tplc="5532E9F4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5CE86EC0"/>
    <w:multiLevelType w:val="hybridMultilevel"/>
    <w:tmpl w:val="90B84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02E15"/>
    <w:multiLevelType w:val="hybridMultilevel"/>
    <w:tmpl w:val="8F727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27710"/>
    <w:multiLevelType w:val="hybridMultilevel"/>
    <w:tmpl w:val="A9EEA95E"/>
    <w:lvl w:ilvl="0" w:tplc="FF2018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F6E2326"/>
    <w:multiLevelType w:val="multilevel"/>
    <w:tmpl w:val="25BE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90C6E"/>
    <w:multiLevelType w:val="multilevel"/>
    <w:tmpl w:val="F94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35D4F"/>
    <w:multiLevelType w:val="hybridMultilevel"/>
    <w:tmpl w:val="7CF648F6"/>
    <w:lvl w:ilvl="0" w:tplc="836AED20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8" w15:restartNumberingAfterBreak="0">
    <w:nsid w:val="77CD52E0"/>
    <w:multiLevelType w:val="hybridMultilevel"/>
    <w:tmpl w:val="6B7CFA26"/>
    <w:lvl w:ilvl="0" w:tplc="A21A65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A74CC"/>
    <w:multiLevelType w:val="hybridMultilevel"/>
    <w:tmpl w:val="8F727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87E12"/>
    <w:multiLevelType w:val="hybridMultilevel"/>
    <w:tmpl w:val="541AD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6"/>
  </w:num>
  <w:num w:numId="5">
    <w:abstractNumId w:val="17"/>
  </w:num>
  <w:num w:numId="6">
    <w:abstractNumId w:val="9"/>
  </w:num>
  <w:num w:numId="7">
    <w:abstractNumId w:val="16"/>
  </w:num>
  <w:num w:numId="8">
    <w:abstractNumId w:val="15"/>
  </w:num>
  <w:num w:numId="9">
    <w:abstractNumId w:val="10"/>
  </w:num>
  <w:num w:numId="10">
    <w:abstractNumId w:val="4"/>
  </w:num>
  <w:num w:numId="11">
    <w:abstractNumId w:val="19"/>
  </w:num>
  <w:num w:numId="12">
    <w:abstractNumId w:val="3"/>
  </w:num>
  <w:num w:numId="13">
    <w:abstractNumId w:val="1"/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BD"/>
    <w:rsid w:val="00020E30"/>
    <w:rsid w:val="00027844"/>
    <w:rsid w:val="000278BD"/>
    <w:rsid w:val="000348C8"/>
    <w:rsid w:val="000673DE"/>
    <w:rsid w:val="00067BCF"/>
    <w:rsid w:val="00080E9A"/>
    <w:rsid w:val="00083EF1"/>
    <w:rsid w:val="00084E0A"/>
    <w:rsid w:val="0009165E"/>
    <w:rsid w:val="000B08E1"/>
    <w:rsid w:val="000B10B2"/>
    <w:rsid w:val="000B6ABA"/>
    <w:rsid w:val="000B745D"/>
    <w:rsid w:val="000C4331"/>
    <w:rsid w:val="000C5F6A"/>
    <w:rsid w:val="000D08BA"/>
    <w:rsid w:val="000D0F0F"/>
    <w:rsid w:val="000D1914"/>
    <w:rsid w:val="000E1D04"/>
    <w:rsid w:val="000E57DB"/>
    <w:rsid w:val="000F08A2"/>
    <w:rsid w:val="000F5BCD"/>
    <w:rsid w:val="0010519B"/>
    <w:rsid w:val="001240C9"/>
    <w:rsid w:val="0013669F"/>
    <w:rsid w:val="00140043"/>
    <w:rsid w:val="00144C7B"/>
    <w:rsid w:val="001538EE"/>
    <w:rsid w:val="00167307"/>
    <w:rsid w:val="001809E5"/>
    <w:rsid w:val="00181898"/>
    <w:rsid w:val="00185EB5"/>
    <w:rsid w:val="0018658D"/>
    <w:rsid w:val="0019019D"/>
    <w:rsid w:val="00196A5C"/>
    <w:rsid w:val="001B3E57"/>
    <w:rsid w:val="001C1005"/>
    <w:rsid w:val="001D12A9"/>
    <w:rsid w:val="001D135D"/>
    <w:rsid w:val="001D35FB"/>
    <w:rsid w:val="001D662E"/>
    <w:rsid w:val="001E34E3"/>
    <w:rsid w:val="001F2EC1"/>
    <w:rsid w:val="002108B7"/>
    <w:rsid w:val="00214D2F"/>
    <w:rsid w:val="00214F42"/>
    <w:rsid w:val="00216C70"/>
    <w:rsid w:val="00224774"/>
    <w:rsid w:val="00233D66"/>
    <w:rsid w:val="00243673"/>
    <w:rsid w:val="00243BD3"/>
    <w:rsid w:val="002516BD"/>
    <w:rsid w:val="00251C6B"/>
    <w:rsid w:val="0025285B"/>
    <w:rsid w:val="00257CBD"/>
    <w:rsid w:val="00270B8A"/>
    <w:rsid w:val="00281C55"/>
    <w:rsid w:val="00290657"/>
    <w:rsid w:val="0029327B"/>
    <w:rsid w:val="002968B7"/>
    <w:rsid w:val="002A43A4"/>
    <w:rsid w:val="002B3194"/>
    <w:rsid w:val="002C0F5D"/>
    <w:rsid w:val="002D45F6"/>
    <w:rsid w:val="002F3D39"/>
    <w:rsid w:val="00305F96"/>
    <w:rsid w:val="003145FE"/>
    <w:rsid w:val="003217BF"/>
    <w:rsid w:val="0032568C"/>
    <w:rsid w:val="00326A45"/>
    <w:rsid w:val="00342026"/>
    <w:rsid w:val="003444D4"/>
    <w:rsid w:val="0035488C"/>
    <w:rsid w:val="00363A89"/>
    <w:rsid w:val="00370129"/>
    <w:rsid w:val="00373CF6"/>
    <w:rsid w:val="00374CE2"/>
    <w:rsid w:val="00381480"/>
    <w:rsid w:val="00383C49"/>
    <w:rsid w:val="003902C4"/>
    <w:rsid w:val="003A3B3B"/>
    <w:rsid w:val="003B43B5"/>
    <w:rsid w:val="003B648E"/>
    <w:rsid w:val="003C6756"/>
    <w:rsid w:val="003D2EE0"/>
    <w:rsid w:val="003D62C5"/>
    <w:rsid w:val="003D6A90"/>
    <w:rsid w:val="003E4311"/>
    <w:rsid w:val="003F209A"/>
    <w:rsid w:val="00403A63"/>
    <w:rsid w:val="00407070"/>
    <w:rsid w:val="00420BB3"/>
    <w:rsid w:val="0042230F"/>
    <w:rsid w:val="00422BAA"/>
    <w:rsid w:val="004240B6"/>
    <w:rsid w:val="00427027"/>
    <w:rsid w:val="0042755C"/>
    <w:rsid w:val="00432342"/>
    <w:rsid w:val="0043310D"/>
    <w:rsid w:val="004344DF"/>
    <w:rsid w:val="0044176F"/>
    <w:rsid w:val="00442046"/>
    <w:rsid w:val="004558F7"/>
    <w:rsid w:val="00456465"/>
    <w:rsid w:val="00456661"/>
    <w:rsid w:val="00464968"/>
    <w:rsid w:val="004668D3"/>
    <w:rsid w:val="00467C7A"/>
    <w:rsid w:val="00474117"/>
    <w:rsid w:val="004848C5"/>
    <w:rsid w:val="00492F07"/>
    <w:rsid w:val="004931AA"/>
    <w:rsid w:val="00493BF7"/>
    <w:rsid w:val="004A1833"/>
    <w:rsid w:val="004A4F58"/>
    <w:rsid w:val="004B599E"/>
    <w:rsid w:val="004C3C9B"/>
    <w:rsid w:val="004D03FE"/>
    <w:rsid w:val="004D30A6"/>
    <w:rsid w:val="004E2EAE"/>
    <w:rsid w:val="004E5F1D"/>
    <w:rsid w:val="004F208D"/>
    <w:rsid w:val="005203DA"/>
    <w:rsid w:val="00524343"/>
    <w:rsid w:val="005276FC"/>
    <w:rsid w:val="00530E68"/>
    <w:rsid w:val="00533239"/>
    <w:rsid w:val="005374AB"/>
    <w:rsid w:val="005414DA"/>
    <w:rsid w:val="00550A27"/>
    <w:rsid w:val="005545C5"/>
    <w:rsid w:val="005632D3"/>
    <w:rsid w:val="0058759D"/>
    <w:rsid w:val="00590830"/>
    <w:rsid w:val="00590B1E"/>
    <w:rsid w:val="005A3192"/>
    <w:rsid w:val="005A79EB"/>
    <w:rsid w:val="005B04A7"/>
    <w:rsid w:val="005B1315"/>
    <w:rsid w:val="005C0473"/>
    <w:rsid w:val="005C633C"/>
    <w:rsid w:val="005D0C2A"/>
    <w:rsid w:val="005D1ED8"/>
    <w:rsid w:val="005D5164"/>
    <w:rsid w:val="005D5897"/>
    <w:rsid w:val="005D5E08"/>
    <w:rsid w:val="005D69C6"/>
    <w:rsid w:val="005E7554"/>
    <w:rsid w:val="005F0EE6"/>
    <w:rsid w:val="005F2AE5"/>
    <w:rsid w:val="00602384"/>
    <w:rsid w:val="006145D1"/>
    <w:rsid w:val="006269B9"/>
    <w:rsid w:val="00626A7D"/>
    <w:rsid w:val="00633569"/>
    <w:rsid w:val="00636FE6"/>
    <w:rsid w:val="006400CA"/>
    <w:rsid w:val="006462D1"/>
    <w:rsid w:val="006622A7"/>
    <w:rsid w:val="006642D3"/>
    <w:rsid w:val="006728DE"/>
    <w:rsid w:val="00681DE8"/>
    <w:rsid w:val="006A6E27"/>
    <w:rsid w:val="006C3B01"/>
    <w:rsid w:val="006D1178"/>
    <w:rsid w:val="006E2902"/>
    <w:rsid w:val="006E2BA1"/>
    <w:rsid w:val="006E3FFA"/>
    <w:rsid w:val="006E5815"/>
    <w:rsid w:val="006E587C"/>
    <w:rsid w:val="007001B6"/>
    <w:rsid w:val="00705539"/>
    <w:rsid w:val="00706720"/>
    <w:rsid w:val="00707B5A"/>
    <w:rsid w:val="007109C4"/>
    <w:rsid w:val="007173B8"/>
    <w:rsid w:val="00721669"/>
    <w:rsid w:val="00725131"/>
    <w:rsid w:val="00730C08"/>
    <w:rsid w:val="00730D85"/>
    <w:rsid w:val="00742FD5"/>
    <w:rsid w:val="007447B2"/>
    <w:rsid w:val="00775E77"/>
    <w:rsid w:val="00782CDA"/>
    <w:rsid w:val="007842FC"/>
    <w:rsid w:val="007854E8"/>
    <w:rsid w:val="00792B18"/>
    <w:rsid w:val="00792CFC"/>
    <w:rsid w:val="00794382"/>
    <w:rsid w:val="00794E5D"/>
    <w:rsid w:val="007A1564"/>
    <w:rsid w:val="007A40ED"/>
    <w:rsid w:val="007B4E49"/>
    <w:rsid w:val="007C0FD0"/>
    <w:rsid w:val="007C6E49"/>
    <w:rsid w:val="007D0417"/>
    <w:rsid w:val="007D784B"/>
    <w:rsid w:val="007E085C"/>
    <w:rsid w:val="007E42C6"/>
    <w:rsid w:val="007E5D2F"/>
    <w:rsid w:val="007F1ED4"/>
    <w:rsid w:val="007F46E9"/>
    <w:rsid w:val="007F70E2"/>
    <w:rsid w:val="008322DE"/>
    <w:rsid w:val="0083568E"/>
    <w:rsid w:val="00840782"/>
    <w:rsid w:val="00851B10"/>
    <w:rsid w:val="008522BF"/>
    <w:rsid w:val="00852E23"/>
    <w:rsid w:val="008544D4"/>
    <w:rsid w:val="00857854"/>
    <w:rsid w:val="00860718"/>
    <w:rsid w:val="008607D8"/>
    <w:rsid w:val="0086226D"/>
    <w:rsid w:val="00864D1B"/>
    <w:rsid w:val="00874286"/>
    <w:rsid w:val="00877DE8"/>
    <w:rsid w:val="00883869"/>
    <w:rsid w:val="0088591D"/>
    <w:rsid w:val="0089068B"/>
    <w:rsid w:val="00892C24"/>
    <w:rsid w:val="008A43B9"/>
    <w:rsid w:val="008A50E2"/>
    <w:rsid w:val="008C0837"/>
    <w:rsid w:val="008C092B"/>
    <w:rsid w:val="008C4C27"/>
    <w:rsid w:val="008C73AF"/>
    <w:rsid w:val="008E1298"/>
    <w:rsid w:val="008F10F2"/>
    <w:rsid w:val="008F59FA"/>
    <w:rsid w:val="00902B0D"/>
    <w:rsid w:val="0090399D"/>
    <w:rsid w:val="00914866"/>
    <w:rsid w:val="009179DE"/>
    <w:rsid w:val="00920CA8"/>
    <w:rsid w:val="00923EFC"/>
    <w:rsid w:val="00925473"/>
    <w:rsid w:val="0092745F"/>
    <w:rsid w:val="00927A4B"/>
    <w:rsid w:val="0093540B"/>
    <w:rsid w:val="00945DAA"/>
    <w:rsid w:val="009467D2"/>
    <w:rsid w:val="00950F3D"/>
    <w:rsid w:val="00975DCB"/>
    <w:rsid w:val="0097624C"/>
    <w:rsid w:val="0097680E"/>
    <w:rsid w:val="00984107"/>
    <w:rsid w:val="009878E9"/>
    <w:rsid w:val="00987A5C"/>
    <w:rsid w:val="00996090"/>
    <w:rsid w:val="009A70BE"/>
    <w:rsid w:val="009B44CA"/>
    <w:rsid w:val="009C027C"/>
    <w:rsid w:val="009C17C9"/>
    <w:rsid w:val="009C4775"/>
    <w:rsid w:val="009D2037"/>
    <w:rsid w:val="009D2F97"/>
    <w:rsid w:val="009D3EE6"/>
    <w:rsid w:val="009D57F4"/>
    <w:rsid w:val="009E2920"/>
    <w:rsid w:val="009F4533"/>
    <w:rsid w:val="00A070E7"/>
    <w:rsid w:val="00A175B4"/>
    <w:rsid w:val="00A303DE"/>
    <w:rsid w:val="00A44C88"/>
    <w:rsid w:val="00A4700F"/>
    <w:rsid w:val="00A6003D"/>
    <w:rsid w:val="00A64DAD"/>
    <w:rsid w:val="00A67933"/>
    <w:rsid w:val="00A7151B"/>
    <w:rsid w:val="00A81242"/>
    <w:rsid w:val="00A849F7"/>
    <w:rsid w:val="00A95DD2"/>
    <w:rsid w:val="00AA006F"/>
    <w:rsid w:val="00AA31AD"/>
    <w:rsid w:val="00AA558E"/>
    <w:rsid w:val="00AB2942"/>
    <w:rsid w:val="00AB42F3"/>
    <w:rsid w:val="00AC0A0E"/>
    <w:rsid w:val="00AD5D8F"/>
    <w:rsid w:val="00AF67A4"/>
    <w:rsid w:val="00B05158"/>
    <w:rsid w:val="00B05469"/>
    <w:rsid w:val="00B21D0B"/>
    <w:rsid w:val="00B22735"/>
    <w:rsid w:val="00B23BA3"/>
    <w:rsid w:val="00B258FD"/>
    <w:rsid w:val="00B32A99"/>
    <w:rsid w:val="00B37EC9"/>
    <w:rsid w:val="00B44360"/>
    <w:rsid w:val="00B47616"/>
    <w:rsid w:val="00B501C4"/>
    <w:rsid w:val="00B533FE"/>
    <w:rsid w:val="00B738F9"/>
    <w:rsid w:val="00B743C5"/>
    <w:rsid w:val="00B77015"/>
    <w:rsid w:val="00B83804"/>
    <w:rsid w:val="00B865D7"/>
    <w:rsid w:val="00B86C6E"/>
    <w:rsid w:val="00B91A1F"/>
    <w:rsid w:val="00BA681E"/>
    <w:rsid w:val="00BB2117"/>
    <w:rsid w:val="00BB2FDC"/>
    <w:rsid w:val="00BC4C9A"/>
    <w:rsid w:val="00BD567E"/>
    <w:rsid w:val="00BD6678"/>
    <w:rsid w:val="00BE27F4"/>
    <w:rsid w:val="00BE7063"/>
    <w:rsid w:val="00BF4040"/>
    <w:rsid w:val="00C05069"/>
    <w:rsid w:val="00C217B8"/>
    <w:rsid w:val="00C260C3"/>
    <w:rsid w:val="00C33868"/>
    <w:rsid w:val="00C376C1"/>
    <w:rsid w:val="00C43BC8"/>
    <w:rsid w:val="00C51B01"/>
    <w:rsid w:val="00C537AF"/>
    <w:rsid w:val="00C54AE6"/>
    <w:rsid w:val="00C60EB1"/>
    <w:rsid w:val="00C704A5"/>
    <w:rsid w:val="00C8077A"/>
    <w:rsid w:val="00C80B8C"/>
    <w:rsid w:val="00C86402"/>
    <w:rsid w:val="00C9645C"/>
    <w:rsid w:val="00CA2BC4"/>
    <w:rsid w:val="00CB756E"/>
    <w:rsid w:val="00CC061A"/>
    <w:rsid w:val="00CC58C3"/>
    <w:rsid w:val="00CC7B38"/>
    <w:rsid w:val="00CD1607"/>
    <w:rsid w:val="00CD3E26"/>
    <w:rsid w:val="00CD7B0E"/>
    <w:rsid w:val="00CE4074"/>
    <w:rsid w:val="00CE4FC3"/>
    <w:rsid w:val="00CF318E"/>
    <w:rsid w:val="00CF7C28"/>
    <w:rsid w:val="00D10C7B"/>
    <w:rsid w:val="00D16F8F"/>
    <w:rsid w:val="00D25F17"/>
    <w:rsid w:val="00D27031"/>
    <w:rsid w:val="00D30A29"/>
    <w:rsid w:val="00D36F44"/>
    <w:rsid w:val="00D45DA3"/>
    <w:rsid w:val="00D45EB2"/>
    <w:rsid w:val="00D522EB"/>
    <w:rsid w:val="00D5642F"/>
    <w:rsid w:val="00D566A6"/>
    <w:rsid w:val="00D63E99"/>
    <w:rsid w:val="00D7160E"/>
    <w:rsid w:val="00D71F0C"/>
    <w:rsid w:val="00D745C6"/>
    <w:rsid w:val="00D7502B"/>
    <w:rsid w:val="00D80BAA"/>
    <w:rsid w:val="00D82A67"/>
    <w:rsid w:val="00D87A7B"/>
    <w:rsid w:val="00D939F0"/>
    <w:rsid w:val="00D944DF"/>
    <w:rsid w:val="00D97A36"/>
    <w:rsid w:val="00DA3D8D"/>
    <w:rsid w:val="00DA4693"/>
    <w:rsid w:val="00DC705B"/>
    <w:rsid w:val="00DD114A"/>
    <w:rsid w:val="00DD297F"/>
    <w:rsid w:val="00DD6403"/>
    <w:rsid w:val="00DE795B"/>
    <w:rsid w:val="00DF0E9C"/>
    <w:rsid w:val="00DF116F"/>
    <w:rsid w:val="00DF13A0"/>
    <w:rsid w:val="00DF207F"/>
    <w:rsid w:val="00E02CE4"/>
    <w:rsid w:val="00E03149"/>
    <w:rsid w:val="00E073A2"/>
    <w:rsid w:val="00E24645"/>
    <w:rsid w:val="00E43B4E"/>
    <w:rsid w:val="00E4531F"/>
    <w:rsid w:val="00E53A51"/>
    <w:rsid w:val="00E61559"/>
    <w:rsid w:val="00E635B6"/>
    <w:rsid w:val="00E7590D"/>
    <w:rsid w:val="00E80DBD"/>
    <w:rsid w:val="00E82674"/>
    <w:rsid w:val="00E83008"/>
    <w:rsid w:val="00E85244"/>
    <w:rsid w:val="00E94D94"/>
    <w:rsid w:val="00E971E8"/>
    <w:rsid w:val="00E97211"/>
    <w:rsid w:val="00EA0A6A"/>
    <w:rsid w:val="00ED2917"/>
    <w:rsid w:val="00ED542B"/>
    <w:rsid w:val="00EE2033"/>
    <w:rsid w:val="00EE5A98"/>
    <w:rsid w:val="00EF4399"/>
    <w:rsid w:val="00EF7635"/>
    <w:rsid w:val="00F01C33"/>
    <w:rsid w:val="00F06E7A"/>
    <w:rsid w:val="00F132DB"/>
    <w:rsid w:val="00F13B28"/>
    <w:rsid w:val="00F14F3C"/>
    <w:rsid w:val="00F208AC"/>
    <w:rsid w:val="00F20FA8"/>
    <w:rsid w:val="00F47A00"/>
    <w:rsid w:val="00F52EF4"/>
    <w:rsid w:val="00F55F4A"/>
    <w:rsid w:val="00F7096D"/>
    <w:rsid w:val="00F73749"/>
    <w:rsid w:val="00F858EB"/>
    <w:rsid w:val="00F96517"/>
    <w:rsid w:val="00FB3BC0"/>
    <w:rsid w:val="00FB7693"/>
    <w:rsid w:val="00FB7AC1"/>
    <w:rsid w:val="00FC32CB"/>
    <w:rsid w:val="00FC3AB6"/>
    <w:rsid w:val="00FF0852"/>
    <w:rsid w:val="00FF2B3E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8EC3"/>
  <w15:chartTrackingRefBased/>
  <w15:docId w15:val="{A05942E6-3CAA-4A06-A418-02F189D0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117"/>
    <w:pPr>
      <w:spacing w:after="200" w:line="276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16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F4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453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53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53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06720"/>
    <w:rPr>
      <w:color w:val="0563C1" w:themeColor="hyperlink"/>
      <w:u w:val="single"/>
    </w:rPr>
  </w:style>
  <w:style w:type="character" w:customStyle="1" w:styleId="ui-provider">
    <w:name w:val="ui-provider"/>
    <w:basedOn w:val="Predvolenpsmoodseku"/>
    <w:rsid w:val="00370129"/>
  </w:style>
  <w:style w:type="paragraph" w:styleId="Normlnywebov">
    <w:name w:val="Normal (Web)"/>
    <w:basedOn w:val="Normlny"/>
    <w:uiPriority w:val="99"/>
    <w:unhideWhenUsed/>
    <w:rsid w:val="00326A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26A45"/>
    <w:rPr>
      <w:b/>
      <w:bCs/>
    </w:rPr>
  </w:style>
  <w:style w:type="paragraph" w:styleId="Revzia">
    <w:name w:val="Revision"/>
    <w:hidden/>
    <w:uiPriority w:val="99"/>
    <w:semiHidden/>
    <w:rsid w:val="005D0C2A"/>
    <w:pPr>
      <w:spacing w:after="0" w:line="240" w:lineRule="auto"/>
    </w:pPr>
    <w:rPr>
      <w:rFonts w:ascii="Times New Roman" w:hAnsi="Times New Roman"/>
    </w:rPr>
  </w:style>
  <w:style w:type="paragraph" w:styleId="Bezriadkovania">
    <w:name w:val="No Spacing"/>
    <w:uiPriority w:val="1"/>
    <w:qFormat/>
    <w:rsid w:val="00281C55"/>
    <w:pPr>
      <w:spacing w:after="0" w:line="240" w:lineRule="auto"/>
    </w:pPr>
    <w:rPr>
      <w:rFonts w:ascii="Times New Roman" w:hAnsi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2F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2FDC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2FD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B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7AC1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B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7AC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d3909b-9e4e-4963-9a43-79a5649ce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7FFE12CD7564D863410D2BF9E032A" ma:contentTypeVersion="15" ma:contentTypeDescription="Create a new document." ma:contentTypeScope="" ma:versionID="23538338b350aaca68cc646306c8e0a6">
  <xsd:schema xmlns:xsd="http://www.w3.org/2001/XMLSchema" xmlns:xs="http://www.w3.org/2001/XMLSchema" xmlns:p="http://schemas.microsoft.com/office/2006/metadata/properties" xmlns:ns3="0ee1014d-c386-42df-9b3e-1fc7c8cec87d" xmlns:ns4="7bd3909b-9e4e-4963-9a43-79a5649cedd0" targetNamespace="http://schemas.microsoft.com/office/2006/metadata/properties" ma:root="true" ma:fieldsID="d1c922c06ec6cd150fa2ba528b458617" ns3:_="" ns4:_="">
    <xsd:import namespace="0ee1014d-c386-42df-9b3e-1fc7c8cec87d"/>
    <xsd:import namespace="7bd3909b-9e4e-4963-9a43-79a5649ced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1014d-c386-42df-9b3e-1fc7c8cec8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909b-9e4e-4963-9a43-79a5649ce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AC57-FCC4-4B22-98C3-D7045F1E0283}">
  <ds:schemaRefs>
    <ds:schemaRef ds:uri="http://www.w3.org/XML/1998/namespace"/>
    <ds:schemaRef ds:uri="http://purl.org/dc/elements/1.1/"/>
    <ds:schemaRef ds:uri="http://purl.org/dc/dcmitype/"/>
    <ds:schemaRef ds:uri="0ee1014d-c386-42df-9b3e-1fc7c8cec87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7bd3909b-9e4e-4963-9a43-79a5649cedd0"/>
  </ds:schemaRefs>
</ds:datastoreItem>
</file>

<file path=customXml/itemProps2.xml><?xml version="1.0" encoding="utf-8"?>
<ds:datastoreItem xmlns:ds="http://schemas.openxmlformats.org/officeDocument/2006/customXml" ds:itemID="{DFDBE94B-9A50-495F-9983-C84C20141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9E5A9-AFA2-42C7-BE65-417993CD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1014d-c386-42df-9b3e-1fc7c8cec87d"/>
    <ds:schemaRef ds:uri="7bd3909b-9e4e-4963-9a43-79a5649c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D6B8B-126D-4DBC-8900-7860A36E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Galmišová, Anežka</cp:lastModifiedBy>
  <cp:revision>5</cp:revision>
  <cp:lastPrinted>2024-12-12T08:04:00Z</cp:lastPrinted>
  <dcterms:created xsi:type="dcterms:W3CDTF">2024-12-16T09:50:00Z</dcterms:created>
  <dcterms:modified xsi:type="dcterms:W3CDTF">2024-12-19T12:17:00Z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0x0101004E17FFE12CD7564D863410D2BF9E032A</vt:lpwstr>
  </property>
</Properties>
</file>