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BD73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960">
        <w:rPr>
          <w:rFonts w:ascii="Times New Roman" w:hAnsi="Times New Roman" w:cs="Times New Roman"/>
          <w:b/>
          <w:bCs/>
        </w:rPr>
        <w:t>NÁRODNÁ RADA SLOVENSKEJ REPUBLIKY</w:t>
      </w:r>
    </w:p>
    <w:p w14:paraId="63A6C5CF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960">
        <w:rPr>
          <w:rFonts w:ascii="Times New Roman" w:hAnsi="Times New Roman" w:cs="Times New Roman"/>
          <w:b/>
          <w:bCs/>
        </w:rPr>
        <w:t>IX. volebné obdobie</w:t>
      </w:r>
    </w:p>
    <w:p w14:paraId="0FFF78BC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960">
        <w:rPr>
          <w:rFonts w:ascii="Times New Roman" w:hAnsi="Times New Roman" w:cs="Times New Roman"/>
          <w:b/>
          <w:bCs/>
        </w:rPr>
        <w:t>______________________________________________________________________</w:t>
      </w:r>
    </w:p>
    <w:p w14:paraId="56C7724D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4849352" w14:textId="77777777" w:rsidR="00822960" w:rsidRPr="00822960" w:rsidRDefault="00822960" w:rsidP="00900DFF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D1463AA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22960">
        <w:rPr>
          <w:rFonts w:ascii="Times New Roman" w:hAnsi="Times New Roman" w:cs="Times New Roman"/>
          <w:i/>
          <w:iCs/>
        </w:rPr>
        <w:t>Návrh</w:t>
      </w:r>
    </w:p>
    <w:p w14:paraId="42405769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39662B4A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4579F0C" w14:textId="7BDDCD1C" w:rsidR="00822960" w:rsidRPr="00900DFF" w:rsidRDefault="00822960" w:rsidP="00900D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960">
        <w:rPr>
          <w:rFonts w:ascii="Times New Roman" w:hAnsi="Times New Roman" w:cs="Times New Roman"/>
          <w:b/>
          <w:bCs/>
        </w:rPr>
        <w:t>ZÁKON</w:t>
      </w:r>
    </w:p>
    <w:p w14:paraId="007D411E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37C063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960">
        <w:rPr>
          <w:rFonts w:ascii="Times New Roman" w:hAnsi="Times New Roman" w:cs="Times New Roman"/>
        </w:rPr>
        <w:t>z ...... 2025,</w:t>
      </w:r>
    </w:p>
    <w:p w14:paraId="075D9096" w14:textId="77777777" w:rsidR="00822960" w:rsidRPr="00822960" w:rsidRDefault="00822960" w:rsidP="00822960">
      <w:pPr>
        <w:spacing w:after="0" w:line="240" w:lineRule="auto"/>
        <w:rPr>
          <w:rFonts w:ascii="Times New Roman" w:hAnsi="Times New Roman" w:cs="Times New Roman"/>
        </w:rPr>
      </w:pPr>
    </w:p>
    <w:p w14:paraId="2B806C23" w14:textId="5A551EFB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960">
        <w:rPr>
          <w:rFonts w:ascii="Times New Roman" w:hAnsi="Times New Roman" w:cs="Times New Roman"/>
          <w:b/>
          <w:bCs/>
        </w:rPr>
        <w:t xml:space="preserve">ktorým sa </w:t>
      </w:r>
      <w:r w:rsidR="00B86EAA">
        <w:rPr>
          <w:rFonts w:ascii="Times New Roman" w:hAnsi="Times New Roman" w:cs="Times New Roman"/>
          <w:b/>
          <w:bCs/>
        </w:rPr>
        <w:t>dopĺňa</w:t>
      </w:r>
      <w:r w:rsidRPr="00822960">
        <w:rPr>
          <w:rFonts w:ascii="Times New Roman" w:hAnsi="Times New Roman" w:cs="Times New Roman"/>
          <w:b/>
          <w:bCs/>
        </w:rPr>
        <w:t xml:space="preserve"> zákon </w:t>
      </w:r>
      <w:r w:rsidR="00B86EAA" w:rsidRPr="00B86EAA">
        <w:rPr>
          <w:rFonts w:ascii="Times New Roman" w:hAnsi="Times New Roman" w:cs="Times New Roman"/>
          <w:b/>
          <w:bCs/>
        </w:rPr>
        <w:t>č. 40/1964 Zb. Občiansky zákonník</w:t>
      </w:r>
      <w:r w:rsidR="00B86EAA" w:rsidRPr="00B05919">
        <w:rPr>
          <w:rFonts w:ascii="Times New Roman" w:hAnsi="Times New Roman" w:cs="Times New Roman"/>
        </w:rPr>
        <w:t xml:space="preserve"> </w:t>
      </w:r>
      <w:r w:rsidRPr="00822960">
        <w:rPr>
          <w:rFonts w:ascii="Times New Roman" w:hAnsi="Times New Roman" w:cs="Times New Roman"/>
          <w:b/>
          <w:bCs/>
        </w:rPr>
        <w:t>v znení neskorších predpisov</w:t>
      </w:r>
    </w:p>
    <w:p w14:paraId="78C1438B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9491A9E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2960">
        <w:rPr>
          <w:rFonts w:ascii="Times New Roman" w:hAnsi="Times New Roman" w:cs="Times New Roman"/>
        </w:rPr>
        <w:t>Národná rada Slovenskej republiky sa uzniesla na tomto zákone:</w:t>
      </w:r>
    </w:p>
    <w:p w14:paraId="748EE142" w14:textId="77777777" w:rsidR="00822960" w:rsidRPr="00822960" w:rsidRDefault="00822960" w:rsidP="00822960">
      <w:pPr>
        <w:spacing w:after="0" w:line="240" w:lineRule="auto"/>
        <w:rPr>
          <w:rFonts w:ascii="Times New Roman" w:hAnsi="Times New Roman" w:cs="Times New Roman"/>
          <w:b/>
        </w:rPr>
      </w:pPr>
    </w:p>
    <w:p w14:paraId="28649438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960">
        <w:rPr>
          <w:rFonts w:ascii="Times New Roman" w:hAnsi="Times New Roman" w:cs="Times New Roman"/>
          <w:b/>
        </w:rPr>
        <w:t>Čl. I</w:t>
      </w:r>
    </w:p>
    <w:p w14:paraId="3596E9E8" w14:textId="77777777" w:rsidR="00822960" w:rsidRPr="00822960" w:rsidRDefault="00822960" w:rsidP="008229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F4F233" w14:textId="1319D7AF" w:rsidR="00822960" w:rsidRPr="00B05919" w:rsidRDefault="00822960" w:rsidP="00B0591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05919">
        <w:rPr>
          <w:rFonts w:ascii="Times New Roman" w:hAnsi="Times New Roman" w:cs="Times New Roman"/>
        </w:rPr>
        <w:t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Z. z., zákona č. 91/2016 Z. z., zákona č. 125/2016 Z. z., zákona č. 170/2018 Z. z., zákona č. 184/2018 Z. z., zákona č. 213/2018 Z. z., zákona č. 343/2018 Z. z., nálezu Ústavného súdu Slovenskej republiky č. 25/2019 Z. z., zákona č. 394/2019 Z. z.</w:t>
      </w:r>
      <w:r w:rsidR="00D97FEE">
        <w:rPr>
          <w:rFonts w:ascii="Times New Roman" w:hAnsi="Times New Roman" w:cs="Times New Roman"/>
        </w:rPr>
        <w:t xml:space="preserve">, </w:t>
      </w:r>
      <w:r w:rsidRPr="00B05919">
        <w:rPr>
          <w:rFonts w:ascii="Times New Roman" w:hAnsi="Times New Roman" w:cs="Times New Roman"/>
        </w:rPr>
        <w:t xml:space="preserve">zákona č. 108/2024 Z. z. </w:t>
      </w:r>
      <w:r w:rsidR="00D97FEE">
        <w:rPr>
          <w:rFonts w:ascii="Times New Roman" w:hAnsi="Times New Roman" w:cs="Times New Roman"/>
        </w:rPr>
        <w:t xml:space="preserve">a zákona č. 254/2024 Z. z. </w:t>
      </w:r>
      <w:r w:rsidRPr="00B05919">
        <w:rPr>
          <w:rFonts w:ascii="Times New Roman" w:hAnsi="Times New Roman" w:cs="Times New Roman"/>
        </w:rPr>
        <w:t>sa mení a dopĺňa takto:</w:t>
      </w:r>
    </w:p>
    <w:p w14:paraId="4CA17EB8" w14:textId="77777777" w:rsidR="00822960" w:rsidRPr="00822960" w:rsidRDefault="00822960" w:rsidP="00822960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14:paraId="4AF755BB" w14:textId="546BF8CE" w:rsidR="00822960" w:rsidRPr="00B05919" w:rsidRDefault="00822960" w:rsidP="00B05919">
      <w:pPr>
        <w:ind w:firstLine="708"/>
        <w:rPr>
          <w:rFonts w:ascii="Times New Roman" w:hAnsi="Times New Roman" w:cs="Times New Roman"/>
        </w:rPr>
      </w:pPr>
      <w:r w:rsidRPr="00B05919">
        <w:rPr>
          <w:rFonts w:ascii="Times New Roman" w:hAnsi="Times New Roman" w:cs="Times New Roman"/>
        </w:rPr>
        <w:t>V § 115 sa doterajší text označuje ako odsek 1 a dopĺňa sa ods</w:t>
      </w:r>
      <w:r w:rsidR="0030639A">
        <w:rPr>
          <w:rFonts w:ascii="Times New Roman" w:hAnsi="Times New Roman" w:cs="Times New Roman"/>
        </w:rPr>
        <w:t>ekom</w:t>
      </w:r>
      <w:r w:rsidR="006E054B">
        <w:rPr>
          <w:rFonts w:ascii="Times New Roman" w:hAnsi="Times New Roman" w:cs="Times New Roman"/>
        </w:rPr>
        <w:t xml:space="preserve"> </w:t>
      </w:r>
      <w:r w:rsidRPr="00B05919">
        <w:rPr>
          <w:rFonts w:ascii="Times New Roman" w:hAnsi="Times New Roman" w:cs="Times New Roman"/>
        </w:rPr>
        <w:t>2, ktor</w:t>
      </w:r>
      <w:r w:rsidR="0030639A">
        <w:rPr>
          <w:rFonts w:ascii="Times New Roman" w:hAnsi="Times New Roman" w:cs="Times New Roman"/>
        </w:rPr>
        <w:t>ý</w:t>
      </w:r>
      <w:r w:rsidR="006E054B">
        <w:rPr>
          <w:rFonts w:ascii="Times New Roman" w:hAnsi="Times New Roman" w:cs="Times New Roman"/>
        </w:rPr>
        <w:t xml:space="preserve"> zn</w:t>
      </w:r>
      <w:r w:rsidR="0030639A">
        <w:rPr>
          <w:rFonts w:ascii="Times New Roman" w:hAnsi="Times New Roman" w:cs="Times New Roman"/>
        </w:rPr>
        <w:t>ie</w:t>
      </w:r>
      <w:r w:rsidRPr="00B05919">
        <w:rPr>
          <w:rFonts w:ascii="Times New Roman" w:hAnsi="Times New Roman" w:cs="Times New Roman"/>
        </w:rPr>
        <w:t xml:space="preserve">: </w:t>
      </w:r>
    </w:p>
    <w:p w14:paraId="6EADA56B" w14:textId="42197934" w:rsidR="00822960" w:rsidRPr="002D2CEE" w:rsidRDefault="00822960" w:rsidP="009C0BED">
      <w:pPr>
        <w:ind w:firstLine="708"/>
        <w:jc w:val="both"/>
        <w:rPr>
          <w:rFonts w:ascii="Times New Roman" w:hAnsi="Times New Roman" w:cs="Times New Roman"/>
        </w:rPr>
      </w:pPr>
      <w:r w:rsidRPr="00B05919">
        <w:rPr>
          <w:rFonts w:ascii="Times New Roman" w:hAnsi="Times New Roman" w:cs="Times New Roman"/>
        </w:rPr>
        <w:t xml:space="preserve">„(2) </w:t>
      </w:r>
      <w:r w:rsidR="00AE0E51">
        <w:rPr>
          <w:rFonts w:ascii="Times New Roman" w:hAnsi="Times New Roman" w:cs="Times New Roman"/>
        </w:rPr>
        <w:t xml:space="preserve">Jednorodičovská domácnosť je spotrebné spoločenstvo </w:t>
      </w:r>
      <w:r w:rsidR="00302FD9">
        <w:rPr>
          <w:rFonts w:ascii="Times New Roman" w:hAnsi="Times New Roman" w:cs="Times New Roman"/>
        </w:rPr>
        <w:t>trvalej povahy</w:t>
      </w:r>
      <w:r w:rsidR="009D10A0">
        <w:rPr>
          <w:rFonts w:ascii="Times New Roman" w:hAnsi="Times New Roman" w:cs="Times New Roman"/>
        </w:rPr>
        <w:t xml:space="preserve"> pozostávajúcej z jediného rodiča alebo náhradného rodiča a na ňom závislých nezaopatrených detí, ktorý výlučne svojimi príjmami prispieva k úhrade a obstarávaniu spoločných potrieb“.</w:t>
      </w:r>
      <w:r w:rsidR="009C0BED">
        <w:rPr>
          <w:rFonts w:ascii="Times New Roman" w:hAnsi="Times New Roman" w:cs="Times New Roman"/>
        </w:rPr>
        <w:t xml:space="preserve"> </w:t>
      </w:r>
      <w:r w:rsidR="00302FD9">
        <w:rPr>
          <w:rFonts w:ascii="Times New Roman" w:hAnsi="Times New Roman" w:cs="Times New Roman"/>
        </w:rPr>
        <w:t xml:space="preserve"> </w:t>
      </w:r>
    </w:p>
    <w:p w14:paraId="7E49D88B" w14:textId="06F492B6" w:rsidR="00822960" w:rsidRPr="00822960" w:rsidRDefault="00822960" w:rsidP="00822960">
      <w:pPr>
        <w:rPr>
          <w:rFonts w:ascii="Times New Roman" w:hAnsi="Times New Roman" w:cs="Times New Roman"/>
        </w:rPr>
      </w:pPr>
      <w:r w:rsidRPr="00B059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498A4FF" wp14:editId="1EFEBEC7">
                <wp:extent cx="304800" cy="304800"/>
                <wp:effectExtent l="0" t="0" r="0" b="0"/>
                <wp:docPr id="1898250694" name="Obdĺžnik 14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DA1D1D" id="Obdĺžnik 14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059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DE9A0C0" wp14:editId="76C8B206">
                <wp:extent cx="304800" cy="304800"/>
                <wp:effectExtent l="0" t="0" r="0" b="0"/>
                <wp:docPr id="1301685821" name="Obdĺžnik 13" descr="Novelizác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A5D82F" id="Obdĺžnik 13" o:spid="_x0000_s1026" alt="Novelizác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059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C628CF0" wp14:editId="3BC5974C">
                <wp:extent cx="304800" cy="304800"/>
                <wp:effectExtent l="0" t="0" r="0" b="0"/>
                <wp:docPr id="1483144609" name="Obdĺžnik 12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66BA4D" id="Obdĺžnik 12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059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64A1CB9" wp14:editId="043C9E15">
                <wp:extent cx="304800" cy="304800"/>
                <wp:effectExtent l="0" t="0" r="0" b="0"/>
                <wp:docPr id="626898144" name="Obdĺžnik 11" descr="Porovnať verz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8A497F" id="Obdĺžnik 11" o:spid="_x0000_s1026" alt="Porovnať verz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059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48939F0" wp14:editId="3F806967">
                <wp:extent cx="304800" cy="304800"/>
                <wp:effectExtent l="0" t="0" r="0" b="0"/>
                <wp:docPr id="1451413572" name="Obdĺžnik 10" descr="Vytvoriť odk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D3601" id="Obdĺžnik 10" o:spid="_x0000_s1026" alt="Vytvoriť odk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059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C587D9E" wp14:editId="29D7F123">
                <wp:extent cx="304800" cy="304800"/>
                <wp:effectExtent l="0" t="0" r="0" b="0"/>
                <wp:docPr id="562272506" name="Obdĺžnik 9" descr="Odkaz bol skopírovaný do schrán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3E26D" id="Obdĺžnik 9" o:spid="_x0000_s1026" alt="Odkaz bol skopírovaný do schránk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B0591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C4AA447" wp14:editId="368D2C75">
                <wp:extent cx="304800" cy="304800"/>
                <wp:effectExtent l="0" t="0" r="0" b="0"/>
                <wp:docPr id="1553064982" name="Obdĺžnik 8" descr="Kopírovať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C8D96" id="Obdĺžnik 8" o:spid="_x0000_s1026" alt="Kopírovať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22960">
        <w:rPr>
          <w:rFonts w:ascii="Times New Roman" w:hAnsi="Times New Roman" w:cs="Times New Roman"/>
          <w:b/>
        </w:rPr>
        <w:t>Čl. II</w:t>
      </w:r>
    </w:p>
    <w:p w14:paraId="4C38FAA0" w14:textId="7DAA3925" w:rsidR="002D2CEE" w:rsidRPr="00B05919" w:rsidRDefault="00822960">
      <w:pPr>
        <w:rPr>
          <w:rFonts w:ascii="Times New Roman" w:hAnsi="Times New Roman" w:cs="Times New Roman"/>
        </w:rPr>
      </w:pPr>
      <w:r w:rsidRPr="00822960">
        <w:rPr>
          <w:rFonts w:ascii="Times New Roman" w:hAnsi="Times New Roman" w:cs="Times New Roman"/>
        </w:rPr>
        <w:t xml:space="preserve">Tento zákon nadobúda účinnosť 1. </w:t>
      </w:r>
      <w:r w:rsidR="0030639A">
        <w:rPr>
          <w:rFonts w:ascii="Times New Roman" w:hAnsi="Times New Roman" w:cs="Times New Roman"/>
        </w:rPr>
        <w:t>júla</w:t>
      </w:r>
      <w:r w:rsidRPr="00822960">
        <w:rPr>
          <w:rFonts w:ascii="Times New Roman" w:hAnsi="Times New Roman" w:cs="Times New Roman"/>
        </w:rPr>
        <w:t xml:space="preserve"> 2025.</w:t>
      </w:r>
      <w:r w:rsidRPr="00822960">
        <w:rPr>
          <w:rFonts w:ascii="Times New Roman" w:hAnsi="Times New Roman" w:cs="Times New Roman"/>
        </w:rPr>
        <w:tab/>
      </w:r>
    </w:p>
    <w:sectPr w:rsidR="002D2CEE" w:rsidRPr="00B0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F0702"/>
    <w:multiLevelType w:val="hybridMultilevel"/>
    <w:tmpl w:val="4B52E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35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EE"/>
    <w:rsid w:val="002D2CEE"/>
    <w:rsid w:val="00302FD9"/>
    <w:rsid w:val="0030639A"/>
    <w:rsid w:val="004631BF"/>
    <w:rsid w:val="005B62C7"/>
    <w:rsid w:val="006E054B"/>
    <w:rsid w:val="00822960"/>
    <w:rsid w:val="00900DFF"/>
    <w:rsid w:val="009C0BED"/>
    <w:rsid w:val="009D10A0"/>
    <w:rsid w:val="00AE0E51"/>
    <w:rsid w:val="00B05919"/>
    <w:rsid w:val="00B86EAA"/>
    <w:rsid w:val="00BD6236"/>
    <w:rsid w:val="00D31626"/>
    <w:rsid w:val="00D51538"/>
    <w:rsid w:val="00D97FEE"/>
    <w:rsid w:val="00E7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37FA"/>
  <w15:chartTrackingRefBased/>
  <w15:docId w15:val="{7B775BA9-3A97-4E1D-90D2-AB5D15E2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D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2C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2C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2C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2C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2C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2C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D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2C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D2C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2C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2C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2CE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82296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2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Pitonakova</dc:creator>
  <cp:keywords/>
  <dc:description/>
  <cp:lastModifiedBy>Martina Holeckova</cp:lastModifiedBy>
  <cp:revision>3</cp:revision>
  <dcterms:created xsi:type="dcterms:W3CDTF">2025-01-14T18:11:00Z</dcterms:created>
  <dcterms:modified xsi:type="dcterms:W3CDTF">2025-01-14T19:24:00Z</dcterms:modified>
</cp:coreProperties>
</file>