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Dôvodová správa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Všeobecná časť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24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Poslanec Národnej rady Slovenskej republiky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predkladá návrh zákona, ktorým sa mení a dopĺňa zákon č. 17/1992 Zb. o životnom prostredí v znení neskorších predpisov a ktor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ým sa mení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dopĺňa zákon č. 87/2018 Z. z. o radiačnej ochrane a o zmene a doplnení niektorých zákonov v znení neskorších predpisov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24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Cieľom navrhovanej právnej úpravy je obnovi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ť zákaz dovozu rádioaktívneho odpadu za účelom jeho spaľovania z cudziny na územie Slovenskej republiky a tým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prispieť k zníženiu zaťaženia životného prostredia, zníženia rizika závažného poškodenia životného prostredia a ochrany zdravia obyvateľstva prostredníctvom eliminovania negatívnych vplyvov vyplývajúcich zo spracovania rádioaktívneho odpadu a vyhoretého jadrového paliva, ktoré nepochádzajú z prevádzkových alebo iných činností realizovaných na území Slovenskej republiky.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24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Explicitné zakotvenie zákazu dovozu rádioaktívneho odpadu s pôvodom mimo územia Slovenskej republiky, ktor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bolo prítomné v právnom poriadku od roku 2021 až do 1. januára 2025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je významným príspevkom k udržateľnej a dlhodobej ochrane životného prostredia a zdravia obyvateľstva na území Slovenskej republiky. Predmetné posilnenie ochrany životného prostredia v zákone č. 17/1992 Zb. upravuje právo na ochranu životného prostredia a kultúrneho dedičstva. Zároveň je predmetný návrh konkrétnym vyjadrením snahy vnímať ochranu životného prostredia ako dlhodobú prioritu, ktorá berie ohľad na práva budúcich generácií.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24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Navrhované ustanovenie zákona o životnom prostredí primeraným spôsobom dopĺňa o zákaz dovozu rádioaktívneho odpadu, ktorý nemá pôvod na území Slovenskej republiky. Zároveň je potrebné dodržať cieľ znižovania environmentálnych záťaží a ochrany zdravia obyvateľstva a zamestnancov.</w:t>
      </w:r>
    </w:p>
    <w:p w:rsidR="00000000" w:rsidDel="00000000" w:rsidP="00000000" w:rsidRDefault="00000000" w:rsidRPr="00000000" w14:paraId="00000007">
      <w:pPr>
        <w:spacing w:line="276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Navrhované riešenie v predmetnej právnej úprave plne rešpektuje rolu jadrovej energie v energetickom mixe Slovenskej republiky a potrebu vysporiadať sa s uvedeným spojenými negatívnymi externalitami spôsobom šetrným k životnému prostrediu. Navrhovaný zákaz sa týka explicitne dovozu rádioaktívneho odpadu, ktorý nemá pôvod na území Slovenskej republiky.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24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Podrobnú právnu úpravu činností a procesov súvisiacich s rádioaktívnym odpadom obsahujú príslušné právne predpisy. Navrhovanú zmenu je z uvedených dôvodov potrebné primeraným spôsobom reflektovať v ustanoveniach relevantných zákonov, medzi ktoré patrí zákon č. 87/2018 Z. z. o radiačnej ochrane a o zmene a doplnení niektorých zákonov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zákon č. 17/1992 Zb. o životnom prostredí v znení neskorších predpisov.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24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Návrh zákona nebude mať vplyv na plnenie zmlúv, ktoré boli uzavreté pred termínom účinnosti tohto zákona a na plnenie povinností podľa dodatkov zmlúv k zmluvám uzatvorených pred dňom účinnosti tohto zákona výhradne na predĺženie plnia uzatvorených zmlúv pred dňom účinnosti tohto zákona a zakazuje sa uzavretie alebo plnenie dodatkov zmlúv k zmluvám uzatvorených pred dňom účinnosti na zvýšenie objemu alebo na zvýšenie aktivity rádioaktívneho odpadu.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24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Predkladaný návrh zákona nezakladá žiadne priame vplyvy na štátny rozpočet, na rozpočet verejnej správy a na podnikateľské prostredie, nevyvoláva sociálne vplyvy, na informatizáciu spoločnosti ani na služby verejnej správy pre občana, na manželstvo, rodičovstvo a rodinu. Návrh zákona má pozitívne vplyvy na životné prostredie.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24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Návrh zákona je v súlade s Ústavou, ústavnými zákonmi, medzinárodnými zmluvami, ktorými je Slovenská republika viazaná, zákonmi, v súlade s právom Európskej únie a v súlade s nálezmi Ústavného súdu Slovenskej republiky.</w:t>
      </w:r>
    </w:p>
    <w:p w:rsidR="00000000" w:rsidDel="00000000" w:rsidP="00000000" w:rsidRDefault="00000000" w:rsidRPr="00000000" w14:paraId="0000000C">
      <w:pPr>
        <w:spacing w:after="240" w:line="276" w:lineRule="auto"/>
        <w:ind w:firstLine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Dátum účinnosti sa navrhuje s prihliadnutím na dĺžku legislatívneho procesu.</w:t>
      </w:r>
    </w:p>
    <w:p w:rsidR="00000000" w:rsidDel="00000000" w:rsidP="00000000" w:rsidRDefault="00000000" w:rsidRPr="00000000" w14:paraId="0000000D">
      <w:pPr>
        <w:spacing w:after="240" w:lineRule="auto"/>
        <w:ind w:firstLine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lineRule="auto"/>
        <w:ind w:firstLine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lineRule="auto"/>
        <w:ind w:firstLine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lineRule="auto"/>
        <w:ind w:firstLine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lineRule="auto"/>
        <w:ind w:firstLine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lineRule="auto"/>
        <w:ind w:firstLine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lineRule="auto"/>
        <w:ind w:firstLine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lineRule="auto"/>
        <w:ind w:firstLine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lineRule="auto"/>
        <w:ind w:firstLine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lineRule="auto"/>
        <w:ind w:firstLine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lineRule="auto"/>
        <w:ind w:firstLine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lineRule="auto"/>
        <w:ind w:firstLine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lineRule="auto"/>
        <w:ind w:firstLine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lineRule="auto"/>
        <w:ind w:firstLine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lineRule="auto"/>
        <w:ind w:firstLine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lineRule="auto"/>
        <w:ind w:firstLine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lineRule="auto"/>
        <w:ind w:firstLine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lineRule="auto"/>
        <w:ind w:firstLine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Osobitná časť</w:t>
      </w:r>
    </w:p>
    <w:p w:rsidR="00000000" w:rsidDel="00000000" w:rsidP="00000000" w:rsidRDefault="00000000" w:rsidRPr="00000000" w14:paraId="00000020">
      <w:pPr>
        <w:spacing w:after="180" w:line="331.2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 čl. I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(zákon č. 17/1992 Zb.)</w:t>
      </w:r>
    </w:p>
    <w:p w:rsidR="00000000" w:rsidDel="00000000" w:rsidP="00000000" w:rsidRDefault="00000000" w:rsidRPr="00000000" w14:paraId="00000021">
      <w:pPr>
        <w:spacing w:after="180" w:line="276" w:lineRule="auto"/>
        <w:ind w:firstLine="5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Zákon o životnom prostredí obsahuje definície základných pojmov a zásad ochrany životného prostredia a je jedným zo základných právnych predpisov v oblasti práva životného prostredia. Navrhovaná právna úprava dopĺňa zákon o životnom prostredí o § 14. Ustanovenie § 14 je doplnené v časti zákona o zásadách ochrany životného prostredia. Nový § 14 explicitným spôsobom zakazuje relevantné činnosti súvisiace s rádioaktívnym odpadom, ktorý nemá pôvod na území Slovenskej republiky, a dáva ich do kontextu znečisťovania a poškodzovania životného prostredia. </w:t>
      </w:r>
    </w:p>
    <w:p w:rsidR="00000000" w:rsidDel="00000000" w:rsidP="00000000" w:rsidRDefault="00000000" w:rsidRPr="00000000" w14:paraId="00000022">
      <w:pPr>
        <w:spacing w:after="18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 bodu 1 </w:t>
      </w:r>
    </w:p>
    <w:p w:rsidR="00000000" w:rsidDel="00000000" w:rsidP="00000000" w:rsidRDefault="00000000" w:rsidRPr="00000000" w14:paraId="00000023">
      <w:pPr>
        <w:spacing w:after="100"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​Navrhovanou zmenou zákona, ktorým sa mení a dopĺňa zákon č. 17/1992 Zb. o životnom prostredí (ďalej len „zákon o životnom prostredí“). Ustanovenie § 14 zákona č. 17/1992 Zb. znie: “Je zakázané dovážať na účely spaľovania rádioaktívny odpad,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ktorý nebol vyprodukovaný na území Slovenskej republiky.“</w:t>
      </w:r>
    </w:p>
    <w:p w:rsidR="00000000" w:rsidDel="00000000" w:rsidP="00000000" w:rsidRDefault="00000000" w:rsidRPr="00000000" w14:paraId="00000024">
      <w:pPr>
        <w:spacing w:after="100"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​Navrhované ustanovenie zákona o životnom prostredí primeraným spôsobom reflektuje na bod 5 preambuly smernice Rady 2013/59/Euratom, ktorou sa stanovujú základné bezpečnostné normy ochrany pred nebezpečenstvami vznikajúcimi v dôsledku ionizujúceho žiarenia, a ktorou sa zrušujú smernice 89/618/Euratom, 90/641/Euratom, 96/29/Euratom, 97/43/Euratom a 2003/122/Euratom (ďalej len „smernice Rady 2013/59/Euratom“). Bod 5 preambuly smernice Rady 2013/59/Euratom znie: „Podľa judikatúry Súdneho dvora Európskej únie z úloh uložených Spoločenstvu v článku 2 písm. b) Zmluvy o Euratome, t. j. zaviesť jednotné normy bezpečnosti na ochranu zdravia pracovníkov a širokej verejnosti, nevyplýva, že členské štáty nemôžu ustanoviť prísnejšie opatrenia na ochranu, pokiaľ sa to v týchto normách vyslovene neuvádza. Keďže touto smernicou sa ustanovujú minimálne pravidlá, členské štáty by mali mať možnosť prijať alebo zachovať prísnejšie opatrenia v oblasti, na ktorú sa vzťahuje táto smernica, bez toho, aby tým bol dotknutý voľný pohyb tovaru a služieb na vnútornom trhu, ako sa vymedzuje v judikatúre Súdneho dvora.“.</w:t>
      </w:r>
    </w:p>
    <w:p w:rsidR="00000000" w:rsidDel="00000000" w:rsidP="00000000" w:rsidRDefault="00000000" w:rsidRPr="00000000" w14:paraId="00000025">
      <w:pPr>
        <w:spacing w:after="180"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​Navrhovaná právna úprava explicitne zakazuje dovážať rádioaktívny odpad za účelom spaľovania, ktorý sa nevyprodukoval na území Slovenskej republiky. V kontexte uvedeného je takto formulovaný text právnej normy vhodný nástroj dosiahnutia primárneho cieľa, t. j. zvýšenej ochrany obyvateľstva a životného prostredia pred zvýšením radiačnej záťaže z dôvodu nakladania s rádioaktívnym odpadom, ktoré sa nevyprodukovali na území Slovenskej republiky.</w:t>
      </w:r>
    </w:p>
    <w:p w:rsidR="00000000" w:rsidDel="00000000" w:rsidP="00000000" w:rsidRDefault="00000000" w:rsidRPr="00000000" w14:paraId="00000026">
      <w:pPr>
        <w:spacing w:after="18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 bodu 2</w:t>
      </w:r>
    </w:p>
    <w:p w:rsidR="00000000" w:rsidDel="00000000" w:rsidP="00000000" w:rsidRDefault="00000000" w:rsidRPr="00000000" w14:paraId="00000027">
      <w:pPr>
        <w:spacing w:after="180"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Ustanovuje sa prechodné ustanovenie k úpravám účinným od 1. mája 2025 k § 14 zákona č. 17/1992 Zb. o životnom prostredí.</w:t>
      </w:r>
    </w:p>
    <w:p w:rsidR="00000000" w:rsidDel="00000000" w:rsidP="00000000" w:rsidRDefault="00000000" w:rsidRPr="00000000" w14:paraId="00000028">
      <w:pPr>
        <w:spacing w:after="18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8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after="180" w:line="276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 čl. II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(zákon č. 87/2018 Z. z.)</w:t>
      </w:r>
    </w:p>
    <w:p w:rsidR="00000000" w:rsidDel="00000000" w:rsidP="00000000" w:rsidRDefault="00000000" w:rsidRPr="00000000" w14:paraId="0000002B">
      <w:pPr>
        <w:spacing w:after="18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 bodom 1 a 2</w:t>
      </w:r>
    </w:p>
    <w:p w:rsidR="00000000" w:rsidDel="00000000" w:rsidP="00000000" w:rsidRDefault="00000000" w:rsidRPr="00000000" w14:paraId="0000002C">
      <w:pPr>
        <w:spacing w:after="180"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Zoznam zakázaných činností v § 34 zákona o radiačnej ochrane sa opätovne dopĺňa o odsek 7, ktorý explicitne zakazuje dovážať na účely spaľovania rádioaktívny odpad, ktorý nebol vyprodukovaný na území Slovenskej republiky, a to bezvýnimočne, a to tak, aby nebolo možné ho doviesť ani po prípadnom súhlase orgánu verejného zdravotníctva. V kontexte uvedeného je takto formulovaný text právnej normy vhodný nástroj dosiahnutia primárneho cieľu, t. j. zvýšenej ochrany obyvateľstva a životného prostredia pred zvýšením radiačnej záťaže z dôvodu nakladania s rádioaktívnym odpadom, ktoré sa nevyprodukovali na území Slovenskej republiky.</w:t>
      </w:r>
    </w:p>
    <w:p w:rsidR="00000000" w:rsidDel="00000000" w:rsidP="00000000" w:rsidRDefault="00000000" w:rsidRPr="00000000" w14:paraId="0000002D">
      <w:pPr>
        <w:spacing w:after="18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 bodu 3</w:t>
      </w:r>
    </w:p>
    <w:p w:rsidR="00000000" w:rsidDel="00000000" w:rsidP="00000000" w:rsidRDefault="00000000" w:rsidRPr="00000000" w14:paraId="0000002E">
      <w:pPr>
        <w:spacing w:after="0"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Ustanovuje sa prechodné ustanovenie k úpravám účinným od 1. mája 2025 k § 34 ods. 7 zákona č. 87/2018 Z. z. o radiačnej ochrane a o zmene a doplnení niektorých zákonov v znení neskorších predpisov. </w:t>
      </w:r>
    </w:p>
    <w:p w:rsidR="00000000" w:rsidDel="00000000" w:rsidP="00000000" w:rsidRDefault="00000000" w:rsidRPr="00000000" w14:paraId="0000002F">
      <w:pPr>
        <w:spacing w:after="0"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Doterajšia právna úprava umožňovala právnickým osobám, ktoré disponovali príslušnými povoleniami, doviezť na územie Slovenskej republiky rádioaktívny odpad. Z dôvodu zabezpečenia efektívnosti právnej úpravy sa navrhuje, aby právnická osoba, ktorá doviezla rádioaktívny odpad na základe zmlúv, uzatvorených pred 1. májom 2025, ktorý nebol vyprodukovaný na území Slovenskej republiky a bol na územie Slovenskej republiky dovezený po 31. decembri 2024 na účely jeho spracovania alebo úpravy podľa osobitného predpisu a je držiteľom povolenia na nakladanie s rádioaktívnymi odpadmi podľa osobitného predpisu, bola povinná bez zbytočného odkladu zabezpečiť prepravu rádioaktívneho odpadu do krajiny pôvodu rádioaktívneho odpadu.</w:t>
      </w:r>
    </w:p>
    <w:p w:rsidR="00000000" w:rsidDel="00000000" w:rsidP="00000000" w:rsidRDefault="00000000" w:rsidRPr="00000000" w14:paraId="00000030">
      <w:pPr>
        <w:spacing w:after="0"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18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after="18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 čl. III</w:t>
      </w:r>
    </w:p>
    <w:p w:rsidR="00000000" w:rsidDel="00000000" w:rsidP="00000000" w:rsidRDefault="00000000" w:rsidRPr="00000000" w14:paraId="00000033">
      <w:pPr>
        <w:spacing w:after="180"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Nadobudnutie účinnosti sa navrhuje na od 1. mája 2025</w:t>
      </w:r>
    </w:p>
    <w:p w:rsidR="00000000" w:rsidDel="00000000" w:rsidP="00000000" w:rsidRDefault="00000000" w:rsidRPr="00000000" w14:paraId="00000034">
      <w:pPr>
        <w:spacing w:after="18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5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6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24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sk-SK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y" w:default="1">
    <w:name w:val="Normal"/>
    <w:qFormat w:val="1"/>
    <w:rsid w:val="00020916"/>
  </w:style>
  <w:style w:type="character" w:styleId="Predvolenpsmoodseku" w:default="1">
    <w:name w:val="Default Paragraph Font"/>
    <w:uiPriority w:val="1"/>
    <w:semiHidden w:val="1"/>
    <w:unhideWhenUsed w:val="1"/>
  </w:style>
  <w:style w:type="table" w:styleId="Normlnatabu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paragraph" w:styleId="Odsekzoznamu">
    <w:name w:val="List Paragraph"/>
    <w:basedOn w:val="Normlny"/>
    <w:uiPriority w:val="34"/>
    <w:qFormat w:val="1"/>
    <w:rsid w:val="00020916"/>
    <w:pPr>
      <w:ind w:left="720"/>
      <w:contextualSpacing w:val="1"/>
    </w:pPr>
  </w:style>
  <w:style w:type="paragraph" w:styleId="Textbubliny">
    <w:name w:val="Balloon Text"/>
    <w:basedOn w:val="Normlny"/>
    <w:link w:val="TextbublinyChar"/>
    <w:uiPriority w:val="99"/>
    <w:semiHidden w:val="1"/>
    <w:unhideWhenUsed w:val="1"/>
    <w:rsid w:val="00AB2F3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Predvolenpsmoodseku"/>
    <w:link w:val="Textbubliny"/>
    <w:uiPriority w:val="99"/>
    <w:semiHidden w:val="1"/>
    <w:rsid w:val="00AB2F3F"/>
    <w:rPr>
      <w:rFonts w:ascii="Segoe UI" w:cs="Segoe UI" w:hAnsi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 w:val="1"/>
    <w:unhideWhenUsed w:val="1"/>
    <w:rsid w:val="00AB2F3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 w:val="1"/>
    <w:unhideWhenUsed w:val="1"/>
    <w:rsid w:val="00AB2F3F"/>
    <w:pPr>
      <w:spacing w:line="240" w:lineRule="auto"/>
    </w:pPr>
    <w:rPr>
      <w:sz w:val="20"/>
      <w:szCs w:val="20"/>
    </w:rPr>
  </w:style>
  <w:style w:type="character" w:styleId="TextkomentraChar" w:customStyle="1">
    <w:name w:val="Text komentára Char"/>
    <w:basedOn w:val="Predvolenpsmoodseku"/>
    <w:link w:val="Textkomentra"/>
    <w:uiPriority w:val="99"/>
    <w:semiHidden w:val="1"/>
    <w:rsid w:val="00AB2F3F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8mxR8da8CGu6iAJS6hFa2lfhjw==">CgMxLjA4AHIhMXlyS3ppNUFrYVpNNmhNUWR6REl4MG1oZkF2WXZQcDN3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2021-06-25T15:01:00Z</dcterms:created>
  <dc:creator>Dubníčková Martina</dc:creator>
</cp:coreProperties>
</file>