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6D6442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627858D0" w14:textId="5D8F36CC" w:rsidR="000A47F6" w:rsidRPr="006D6442" w:rsidRDefault="00601469" w:rsidP="006D6442">
      <w:pPr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165000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6D644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 w:themeColor="text1"/>
        </w:rPr>
      </w:pPr>
    </w:p>
    <w:p w14:paraId="4F7E10FC" w14:textId="1383F032" w:rsidR="00C72CD3" w:rsidRDefault="00717602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521782063"/>
      <w:r w:rsidRPr="00717602">
        <w:rPr>
          <w:rFonts w:ascii="Book Antiqua" w:hAnsi="Book Antiqua"/>
          <w:color w:val="000000" w:themeColor="text1"/>
          <w:sz w:val="22"/>
          <w:szCs w:val="22"/>
        </w:rPr>
        <w:t xml:space="preserve">ktorým </w:t>
      </w:r>
      <w:bookmarkStart w:id="1" w:name="_Hlk178326050"/>
      <w:r w:rsidRPr="00717602">
        <w:rPr>
          <w:rFonts w:ascii="Book Antiqua" w:hAnsi="Book Antiqua"/>
          <w:color w:val="000000" w:themeColor="text1"/>
          <w:sz w:val="22"/>
          <w:szCs w:val="22"/>
        </w:rPr>
        <w:t xml:space="preserve">sa </w:t>
      </w:r>
      <w:r w:rsidR="0011723F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717602">
        <w:rPr>
          <w:rFonts w:ascii="Book Antiqua" w:hAnsi="Book Antiqua"/>
          <w:color w:val="000000" w:themeColor="text1"/>
          <w:sz w:val="22"/>
          <w:szCs w:val="22"/>
        </w:rPr>
        <w:t xml:space="preserve">dopĺňa zákon </w:t>
      </w:r>
      <w:r w:rsidR="00B91695" w:rsidRPr="00B91695">
        <w:rPr>
          <w:rFonts w:ascii="Book Antiqua" w:hAnsi="Book Antiqua"/>
          <w:color w:val="000000" w:themeColor="text1"/>
          <w:sz w:val="22"/>
          <w:szCs w:val="22"/>
        </w:rPr>
        <w:t xml:space="preserve">Národnej rady Slovenskej republiky č. 350/1996 Z. z. o rokovacom poriadku Národnej rady Slovenskej republiky </w:t>
      </w:r>
      <w:r w:rsidRPr="00717602">
        <w:rPr>
          <w:rFonts w:ascii="Book Antiqua" w:hAnsi="Book Antiqua"/>
          <w:color w:val="000000" w:themeColor="text1"/>
          <w:sz w:val="22"/>
          <w:szCs w:val="22"/>
        </w:rPr>
        <w:t>v znení neskorších predpisov</w:t>
      </w:r>
      <w:bookmarkEnd w:id="1"/>
      <w:r w:rsidR="0021329E">
        <w:rPr>
          <w:rFonts w:ascii="Book Antiqua" w:hAnsi="Book Antiqua"/>
          <w:color w:val="000000" w:themeColor="text1"/>
          <w:sz w:val="22"/>
          <w:szCs w:val="22"/>
        </w:rPr>
        <w:t xml:space="preserve"> a ktorý</w:t>
      </w:r>
      <w:r w:rsidR="0011723F">
        <w:rPr>
          <w:rFonts w:ascii="Book Antiqua" w:hAnsi="Book Antiqua"/>
          <w:color w:val="000000" w:themeColor="text1"/>
          <w:sz w:val="22"/>
          <w:szCs w:val="22"/>
        </w:rPr>
        <w:t>m</w:t>
      </w:r>
      <w:r w:rsidR="0021329E">
        <w:rPr>
          <w:rFonts w:ascii="Book Antiqua" w:hAnsi="Book Antiqua"/>
          <w:color w:val="000000" w:themeColor="text1"/>
          <w:sz w:val="22"/>
          <w:szCs w:val="22"/>
        </w:rPr>
        <w:t xml:space="preserve"> sa menia a </w:t>
      </w:r>
      <w:r w:rsidR="00C44EE9">
        <w:rPr>
          <w:rFonts w:ascii="Book Antiqua" w:hAnsi="Book Antiqua"/>
          <w:color w:val="000000" w:themeColor="text1"/>
          <w:sz w:val="22"/>
          <w:szCs w:val="22"/>
        </w:rPr>
        <w:t>dopĺňajú</w:t>
      </w:r>
      <w:r w:rsidR="0021329E">
        <w:rPr>
          <w:rFonts w:ascii="Book Antiqua" w:hAnsi="Book Antiqua"/>
          <w:color w:val="000000" w:themeColor="text1"/>
          <w:sz w:val="22"/>
          <w:szCs w:val="22"/>
        </w:rPr>
        <w:t xml:space="preserve"> niektoré zákony</w:t>
      </w:r>
    </w:p>
    <w:p w14:paraId="30BB67B3" w14:textId="77777777" w:rsidR="00717602" w:rsidRPr="006D6442" w:rsidRDefault="00717602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0"/>
    <w:p w14:paraId="1B18820A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4821C9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55A3EB90" w:rsidR="000659D6" w:rsidRPr="006D6442" w:rsidRDefault="00601469" w:rsidP="004821C9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01F89C79" w14:textId="15B6477C" w:rsidR="00717602" w:rsidRDefault="00B91695" w:rsidP="00717602">
      <w:pPr>
        <w:spacing w:before="120" w:after="120" w:line="259" w:lineRule="auto"/>
        <w:ind w:firstLine="708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B91695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</w:t>
      </w:r>
      <w:bookmarkStart w:id="2" w:name="_Hlk184284337"/>
      <w:r w:rsidRPr="00B91695">
        <w:rPr>
          <w:rFonts w:ascii="Book Antiqua" w:hAnsi="Book Antiqua" w:cs="Open Sans"/>
          <w:color w:val="000000" w:themeColor="text1"/>
          <w:shd w:val="clear" w:color="auto" w:fill="FFFFFF"/>
        </w:rPr>
        <w:t>Národnej rady Slovenskej republiky č. 350/1996 Z. z. o rokovacom poriadku Národnej rady Slovenskej republiky</w:t>
      </w:r>
      <w:bookmarkEnd w:id="2"/>
      <w:r w:rsidRPr="00B91695">
        <w:rPr>
          <w:rFonts w:ascii="Book Antiqua" w:hAnsi="Book Antiqua" w:cs="Open Sans"/>
          <w:color w:val="000000" w:themeColor="text1"/>
          <w:shd w:val="clear" w:color="auto" w:fill="FFFFFF"/>
        </w:rPr>
        <w:t xml:space="preserve">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 zákona č. 236/2012 Z. z., zákona č. 296/2012 Z. z., zákona č. 330/2012 Z. z., zákona č. 309/2013 Z. z., zákona č. 402/2013 Z. z., zákona č. 375/2015 Z. z., zákona č. 399/2015 Z. z., zákona č. 1/2017 Z. z., zákona č. 55/2017 Z. z., zákona č. 217/2018 Z. z., zákona č. 314/2018 Z. z., zákona č. 318/2018 Z. z., zákona č. 6/2019 Z. z., zákona č. 241/2020 Z. z., zákona č. 423/2020 Z. z., zákona č. 288/2021 Z. z., zákona č. 252/2022 Z. z., zákona č. 264/2022 Z. z., zákona č. 133/2023 Z. z.</w:t>
      </w:r>
      <w:r w:rsidR="00C44EE9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B91695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zákona č. 40/2024 Z. z. </w:t>
      </w:r>
      <w:r w:rsidR="00C44EE9">
        <w:rPr>
          <w:rFonts w:ascii="Book Antiqua" w:hAnsi="Book Antiqua" w:cs="Open Sans"/>
          <w:color w:val="000000" w:themeColor="text1"/>
          <w:shd w:val="clear" w:color="auto" w:fill="FFFFFF"/>
        </w:rPr>
        <w:t xml:space="preserve">a zákona č. 157/2024 Z. z. </w:t>
      </w:r>
      <w:r w:rsidRPr="00B91695">
        <w:rPr>
          <w:rFonts w:ascii="Book Antiqua" w:hAnsi="Book Antiqua" w:cs="Open Sans"/>
          <w:color w:val="000000" w:themeColor="text1"/>
          <w:shd w:val="clear" w:color="auto" w:fill="FFFFFF"/>
        </w:rPr>
        <w:t>sa mení</w:t>
      </w:r>
      <w:r w:rsidR="00C44EE9">
        <w:rPr>
          <w:rFonts w:ascii="Book Antiqua" w:hAnsi="Book Antiqua" w:cs="Open Sans"/>
          <w:color w:val="000000" w:themeColor="text1"/>
          <w:shd w:val="clear" w:color="auto" w:fill="FFFFFF"/>
        </w:rPr>
        <w:t xml:space="preserve"> a dopĺňa</w:t>
      </w:r>
      <w:r w:rsidRPr="00B91695">
        <w:rPr>
          <w:rFonts w:ascii="Book Antiqua" w:hAnsi="Book Antiqua" w:cs="Open Sans"/>
          <w:color w:val="000000" w:themeColor="text1"/>
          <w:shd w:val="clear" w:color="auto" w:fill="FFFFFF"/>
        </w:rPr>
        <w:t xml:space="preserve"> takto:</w:t>
      </w:r>
    </w:p>
    <w:p w14:paraId="7FFE9F33" w14:textId="0CF7D89F" w:rsidR="00D378B3" w:rsidRPr="00D378B3" w:rsidRDefault="00223E1B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32 ods. 2 prvej až tretej vete sa za slovo „poslanca“ vkladajú slová</w:t>
      </w:r>
      <w:r w:rsidRPr="00223E1B">
        <w:t xml:space="preserve"> </w:t>
      </w:r>
      <w:r>
        <w:t>„</w:t>
      </w:r>
      <w:r w:rsidRPr="00223E1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alebo činiteľa podľa § 20 ods. 1 a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 </w:t>
      </w:r>
      <w:r w:rsidRPr="00223E1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2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</w:t>
      </w:r>
      <w:r w:rsid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, v tretej vete sa slová „odseku 7“ nahrádzajú slovami „odseku 8“ 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 vo štvrtej vete sa za slovo „poslanec“ vkladajú slová „</w:t>
      </w:r>
      <w:r w:rsidRPr="00223E1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alebo činiteľ podľa § 20 ods. 1 a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 </w:t>
      </w:r>
      <w:r w:rsidRPr="00223E1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2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p w14:paraId="551F77F8" w14:textId="20FEB29B" w:rsidR="00B91695" w:rsidRDefault="00792AF3" w:rsidP="00A35850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32 sa za odsek</w:t>
      </w:r>
      <w:r w:rsidR="00B91695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2 vkladá nový odsek 3, ktorý znie:</w:t>
      </w:r>
    </w:p>
    <w:p w14:paraId="7F2C6F28" w14:textId="5771287C" w:rsidR="00B91695" w:rsidRDefault="00B91695" w:rsidP="00A35850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„(3) </w:t>
      </w:r>
      <w:bookmarkStart w:id="3" w:name="_Hlk184302075"/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Predsedajúci vyzve poslanca</w:t>
      </w:r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bookmarkStart w:id="4" w:name="_Hlk184286482"/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alebo činiteľa podľa § 20 ods. 1 a 2</w:t>
      </w:r>
      <w:bookmarkEnd w:id="4"/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, ktorý je prítomný na schôdzi národnej rady, aby sa bezodkladne podrobil </w:t>
      </w:r>
      <w:bookmarkStart w:id="5" w:name="_Hlk184287052"/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vyšetreniu </w:t>
      </w:r>
      <w:bookmarkStart w:id="6" w:name="_Hlk184285877"/>
      <w:r w:rsidR="00FA44B1" w:rsidRP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na zistenie prítomnosti alkoholu alebo iných návykových látok</w:t>
      </w:r>
      <w:bookmarkEnd w:id="5"/>
      <w:bookmarkEnd w:id="6"/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</w:t>
      </w:r>
      <w:r w:rsidR="004E1B9D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)</w:t>
      </w:r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ak je dôvodné podozrenie, že sa </w:t>
      </w:r>
      <w:r w:rsidR="00FA44B1" w:rsidRP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alkohol alebo iná návyková látka </w:t>
      </w:r>
      <w:r w:rsid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môže </w:t>
      </w:r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n</w:t>
      </w:r>
      <w:r w:rsidR="00FA44B1" w:rsidRP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achádzať v jeho organizme</w:t>
      </w:r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 Predseda</w:t>
      </w:r>
      <w:r w:rsidR="0049694D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júci postupuje podľa </w:t>
      </w:r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prvej vety aj na návrh </w:t>
      </w:r>
      <w:r w:rsidR="0049694D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najmenej</w:t>
      </w:r>
      <w:r w:rsidR="00FA44B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jedného poslaneckého klubu.</w:t>
      </w:r>
      <w:r w:rsid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Ak sa poslanec alebo činiteľ </w:t>
      </w:r>
      <w:r w:rsidR="00223E1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podľa § 20 ods. 1 a 2 </w:t>
      </w:r>
      <w:bookmarkStart w:id="7" w:name="_Hlk184308871"/>
      <w:r w:rsid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odmietne podrobiť vyšetreniu </w:t>
      </w:r>
      <w:r w:rsidR="00A35850" w:rsidRP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na zistenie prítomnosti alkoholu alebo iných návykových látok</w:t>
      </w:r>
      <w:bookmarkEnd w:id="7"/>
      <w:r w:rsid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33a)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je povinný opustiť rokovaciu miestnosť</w:t>
      </w:r>
      <w:r w:rsidR="0095059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</w:t>
      </w:r>
      <w:r w:rsid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95059A" w:rsidRPr="0095059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Ak poslanec </w:t>
      </w:r>
      <w:bookmarkStart w:id="8" w:name="_Hlk184647824"/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alebo činiteľ podľa § 20 ods. 1 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lastRenderedPageBreak/>
        <w:t>a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 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2</w:t>
      </w:r>
      <w:bookmarkEnd w:id="8"/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95059A" w:rsidRPr="0095059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ani po opätovnej výzve predsedajúceho neopustí rokovaciu sálu, predsedajúci 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vykáže poslanca</w:t>
      </w:r>
      <w:r w:rsidR="00702A7C" w:rsidRPr="00702A7C">
        <w:t xml:space="preserve"> </w:t>
      </w:r>
      <w:r w:rsidR="00702A7C" w:rsidRP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alebo činiteľ</w:t>
      </w:r>
      <w:r w:rsid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</w:t>
      </w:r>
      <w:r w:rsidR="00702A7C" w:rsidRP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podľa § 20 ods. 1 a 2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z rokovacej sály až do skončenia rokovania v tom istom dni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. 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Ak vykázaný poslanec</w:t>
      </w:r>
      <w:r w:rsidR="00702A7C" w:rsidRPr="00702A7C">
        <w:rPr>
          <w:rStyle w:val="Nadpis1Char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702A7C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alebo činiteľ podľa § 20 ods. 1 a</w:t>
      </w:r>
      <w:r w:rsid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 </w:t>
      </w:r>
      <w:r w:rsidR="00702A7C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2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ani po opätovnej výzve predsedajúceho neopustí rokovaciu sálu, predsedajúci preruší schôdzu národnej rady na čas nevyhnutne potrebný na obnovenie poriadku a vykázaného poslanca</w:t>
      </w:r>
      <w:r w:rsidR="00702A7C" w:rsidRPr="00702A7C">
        <w:t xml:space="preserve"> </w:t>
      </w:r>
      <w:r w:rsidR="00702A7C" w:rsidRP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alebo činiteľ</w:t>
      </w:r>
      <w:r w:rsid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</w:t>
      </w:r>
      <w:r w:rsidR="00702A7C" w:rsidRP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podľa § 20 ods. 1 a 2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môže dať vyviesť</w:t>
      </w:r>
      <w:r w:rsidR="0095059A" w:rsidRPr="0095059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</w:t>
      </w:r>
      <w:r w:rsidR="0095059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Predsedajúci vykáže aj poslanca alebo </w:t>
      </w:r>
      <w:r w:rsid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činiteľa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podľa § 20 ods. 1 a 2, u ktorého 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vyšetrenie preukáže, že je pod vplyvom alkoholu alebo inej návykovej látky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A35850" w:rsidRP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Predseda národnej rady</w:t>
      </w:r>
      <w:r w:rsid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v takom prípade</w:t>
      </w:r>
      <w:r w:rsidR="00A35850" w:rsidRPr="00A35850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bezodkladne zvolá poslanecké grémium. Vykázaný alebo vyvedený poslanec má právo v dni, v ktorom bol vykázaný alebo vyvedený, zúčastniť sa na hlasovaní o každom návrhu okrem hlasovania o procedurálnych návrhoch (§ 34).</w:t>
      </w:r>
      <w:r w:rsidR="004F35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Postup podľa tohto ustanovenia možno uplatniť najviac dvakrát počas jedného rokovacieho dňa.</w:t>
      </w:r>
      <w:r w:rsidR="00702A7C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</w:p>
    <w:p w14:paraId="3D693E9A" w14:textId="61E321B9" w:rsidR="004E1B9D" w:rsidRDefault="004E1B9D" w:rsidP="00A35850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Poznámka pod čiarou k odkazu 33a znie:</w:t>
      </w:r>
    </w:p>
    <w:p w14:paraId="2ADC70AD" w14:textId="3AB296D4" w:rsidR="004E1B9D" w:rsidRPr="00AE4BFE" w:rsidRDefault="004E1B9D" w:rsidP="00A35850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„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) </w:t>
      </w:r>
      <w:r w:rsidR="00AE4BFE" w:rsidRP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§ 130 ods. 5 Trestného zákona.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bookmarkEnd w:id="3"/>
    <w:p w14:paraId="25EF2734" w14:textId="17FFF1BF" w:rsidR="00BC6021" w:rsidRDefault="00BC6021" w:rsidP="00A35850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Doterajšie odseky 3 až 7 sa označujú ako odseky 4 až 8.</w:t>
      </w:r>
    </w:p>
    <w:p w14:paraId="217E1E53" w14:textId="51314023" w:rsidR="00D378B3" w:rsidRDefault="00D378B3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V § 32 ods. </w:t>
      </w:r>
      <w:r w:rsid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5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sa za slovo „jedlo“ vkladá čiarka a slová „alkoholické nápoje a iné návykové látky“.</w:t>
      </w:r>
    </w:p>
    <w:p w14:paraId="04C46A59" w14:textId="7298C513" w:rsidR="00BC6021" w:rsidRDefault="00BC6021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V § 32 ods. </w:t>
      </w:r>
      <w:r w:rsid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7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sa za slovo „Vykázanie“ vkladá slovo „poslanca“ a slová „odsekov 2 až 4“ sa nahrádzajú slovami „odsekov 2 až 5“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</w:t>
      </w:r>
    </w:p>
    <w:p w14:paraId="3BE6116A" w14:textId="15CBD19D" w:rsidR="00D378B3" w:rsidRDefault="00D378B3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BC602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V § 32 ods. </w:t>
      </w:r>
      <w:r w:rsid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8</w:t>
      </w:r>
      <w:r w:rsidR="00BC602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sa slová „odsekov 1 až 4“ nahrádzajú slovami „odsekov 1, 2</w:t>
      </w:r>
      <w:r w:rsidR="0049694D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4</w:t>
      </w:r>
      <w:r w:rsidR="00BC6021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 5“.</w:t>
      </w:r>
    </w:p>
    <w:p w14:paraId="53EE5CFF" w14:textId="1DEEC5C1" w:rsidR="006C471F" w:rsidRDefault="006C471F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49a ods. 1 sa slovo „poslanec“ nahrádza slovom „rečník“.</w:t>
      </w:r>
    </w:p>
    <w:p w14:paraId="6E914B4D" w14:textId="7152D71F" w:rsidR="006C471F" w:rsidRDefault="006C471F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49a ods. 2 prvej až tretej vete sa za slovo „poslanca“ vkladajú slová „alebo osobu podľa § 53“</w:t>
      </w:r>
      <w:r w:rsid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v</w:t>
      </w:r>
      <w:r w:rsid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 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tretej</w:t>
      </w:r>
      <w:r w:rsid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až piatej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vete sa za slovo „poslanec“ vkladajú slová „alebo </w:t>
      </w:r>
      <w:bookmarkStart w:id="9" w:name="_Hlk184302097"/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osoba podľa § 53</w:t>
      </w:r>
      <w:bookmarkEnd w:id="9"/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</w:t>
      </w:r>
      <w:r w:rsid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</w:t>
      </w:r>
    </w:p>
    <w:p w14:paraId="1719B19A" w14:textId="28CEB6A2" w:rsidR="00CE5D73" w:rsidRDefault="00CE5D73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49a sa za ods</w:t>
      </w:r>
      <w:r w:rsidR="00792A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ek 2 vkladá nový odsek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3, ktorý znie:</w:t>
      </w:r>
    </w:p>
    <w:p w14:paraId="27C1B8BA" w14:textId="1E1BA7B5" w:rsidR="00CE5D73" w:rsidRDefault="00CE5D73" w:rsidP="00CE5D73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„(3) 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Predsedajúci vyzve poslanca alebo osob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u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podľa § 53, ktor</w:t>
      </w:r>
      <w:r w:rsidR="00F634F4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á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je prítomn</w:t>
      </w:r>
      <w:r w:rsidR="00F634F4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á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na schôdzi 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výboru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aby sa bezodkladne podrobil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bookmarkStart w:id="10" w:name="_Hlk184304887"/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vyšetreniu na zistenie prítomnosti alkoholu alebo iných návykových látok</w:t>
      </w:r>
      <w:bookmarkEnd w:id="10"/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33a)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ak je dôvodné podozrenie, že sa alkohol alebo iná návyková látka môže nachádzať v je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j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organizme. Predsed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ajúci postupuje podľa prvej vety 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aj na návrh 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najmenej pätiny členov výboru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 Ak sa poslanec alebo osoba podľa § 53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odmietne podrobiť vyšetreniu na zistenie prítomnosti alkoholu alebo iných návykových látok,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33a)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je povinn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á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opustiť rokovaciu miestnosť, inak predsedajúci </w:t>
      </w:r>
      <w:r w:rsidR="0095059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poslanca alebo osobu podľa § 53 vykáže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. 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Ak predsedajúci vykáže poslanca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alebo osobu podľa § 53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je povinn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á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opustiť rokovaciu miestnosť výboru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. 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Ak vykázaný poslanec 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alebo osoba podľa § 53 </w:t>
      </w:r>
      <w:r w:rsidR="00BE505A" w:rsidRP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ani po opätovnej výzve predsedajúceho neopustí rokovaciu miestnosť výboru, predsedajúci preruší schôdzu výboru na čas nevyhnutne potrebný na obnovenie poriadku.</w:t>
      </w:r>
      <w:r w:rsidR="00BE505A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Vykázaný poslanec má právo v dni, v ktorom bol vykázaný, zúčastniť sa na hlasovaní o každom návrhu okrem hlasovania o procedurálnych návrhoch (§ 34); o spôsobe hlasovania vo výbore rozhodne výbor na základe návrhu predsedajúceho.</w:t>
      </w:r>
      <w:r w:rsidR="004F35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Postup podľa tohto ustanovenia možno uplatniť najviac raz za rokovací deň  na tej istej schôdzi výboru.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p w14:paraId="6E5A3C6A" w14:textId="6B5F4940" w:rsidR="00CE5D73" w:rsidRDefault="00CE5D73" w:rsidP="00CE5D73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Doterajšie odseky 3 až 7 sa označujú ako odseky 4 až 8.</w:t>
      </w:r>
    </w:p>
    <w:p w14:paraId="691F2F25" w14:textId="1DC2BA09" w:rsidR="00CE5D73" w:rsidRDefault="00CE5D73" w:rsidP="00CE5D7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lastRenderedPageBreak/>
        <w:t xml:space="preserve">V § 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49a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ods. </w:t>
      </w:r>
      <w:r w:rsidR="00723532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4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="00723532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prvej vete sa na konci pripájajú tieto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slová „</w:t>
      </w:r>
      <w:r w:rsidR="00723532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a 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alkoholické nápoje a iné návykové látky</w:t>
      </w:r>
      <w:r w:rsidR="007226F3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33a)</w:t>
      </w:r>
      <w:r w:rsidRPr="00CE5D7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p w14:paraId="473E1B0E" w14:textId="1677B055" w:rsidR="00723532" w:rsidRDefault="00723532" w:rsidP="00CE5D7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49a ods. 5 sa slová „podľa odsekov 2 a 3“ nahrádzajú slovami „podľa odsekov 2 a</w:t>
      </w:r>
      <w:r w:rsidR="004F35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 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4</w:t>
      </w:r>
      <w:r w:rsidR="004F35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</w:p>
    <w:p w14:paraId="5DFFA522" w14:textId="193F0A41" w:rsidR="0050299B" w:rsidRDefault="0050299B" w:rsidP="00CE5D7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49a ods. 6 sa slová „odsekov 2 a 3“ nahrádzajú slovami „odsekov 2 až 4“.</w:t>
      </w:r>
    </w:p>
    <w:p w14:paraId="1D64C26C" w14:textId="600A737F" w:rsidR="0050299B" w:rsidRDefault="0050299B" w:rsidP="00CE5D7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49a ods. 7 sa slová „odsekov 1 až 3“ nahrádzajú slovami „odsekov 1, 2 a 4“.</w:t>
      </w:r>
    </w:p>
    <w:p w14:paraId="1C800277" w14:textId="77777777" w:rsidR="0050299B" w:rsidRDefault="00723532" w:rsidP="001D6B1F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V § 49a ods. 8 sa slová „odsekov 1 až 6“ nahrádzajú slovami „odsekov 1 až 7“.</w:t>
      </w:r>
    </w:p>
    <w:p w14:paraId="4E33D3C8" w14:textId="18DE200B" w:rsidR="00297766" w:rsidRPr="0050299B" w:rsidRDefault="00297766" w:rsidP="001D6B1F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Za § 63 sa vkladá § 63a</w:t>
      </w:r>
      <w:r w:rsidR="004E1B9D" w:rsidRP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a</w:t>
      </w:r>
      <w:r w:rsidRP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ktorý znie:</w:t>
      </w:r>
    </w:p>
    <w:p w14:paraId="440AF144" w14:textId="3C968372" w:rsidR="00297766" w:rsidRDefault="00297766" w:rsidP="00297766">
      <w:pPr>
        <w:pStyle w:val="Odsekzoznamu"/>
        <w:spacing w:before="120" w:after="120" w:line="276" w:lineRule="auto"/>
        <w:ind w:left="0"/>
        <w:contextualSpacing w:val="0"/>
        <w:jc w:val="center"/>
        <w:rPr>
          <w:rStyle w:val="awspan"/>
          <w:rFonts w:ascii="Book Antiqua" w:hAnsi="Book Antiqua" w:cs="Open Sans"/>
          <w:b/>
          <w:bCs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„</w:t>
      </w:r>
      <w:r>
        <w:rPr>
          <w:rStyle w:val="awspan"/>
          <w:rFonts w:ascii="Book Antiqua" w:hAnsi="Book Antiqua" w:cs="Open Sans"/>
          <w:b/>
          <w:bCs/>
          <w:color w:val="000000" w:themeColor="text1"/>
          <w:shd w:val="clear" w:color="auto" w:fill="FFFFFF"/>
        </w:rPr>
        <w:t>§ 63</w:t>
      </w:r>
      <w:r w:rsidR="004E1B9D">
        <w:rPr>
          <w:rStyle w:val="awspan"/>
          <w:rFonts w:ascii="Book Antiqua" w:hAnsi="Book Antiqua" w:cs="Open Sans"/>
          <w:b/>
          <w:bCs/>
          <w:color w:val="000000" w:themeColor="text1"/>
          <w:shd w:val="clear" w:color="auto" w:fill="FFFFFF"/>
        </w:rPr>
        <w:t>aa</w:t>
      </w:r>
    </w:p>
    <w:p w14:paraId="680FD914" w14:textId="2E66ABBF" w:rsidR="00297766" w:rsidRDefault="00297766" w:rsidP="00CE64EB">
      <w:pPr>
        <w:pStyle w:val="Odsekzoznamu"/>
        <w:numPr>
          <w:ilvl w:val="0"/>
          <w:numId w:val="6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bookmarkStart w:id="11" w:name="_Hlk184308999"/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Predseda národnej rady oznámi príslušnému orgánu podľa osobitného predpisu</w:t>
      </w:r>
      <w:r w:rsidR="004E1B9D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52a)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skutočnosť, že sa činiteľ podľa § 20 ods. 1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ktorý je ústavným činiteľom Slovenskej republiky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52a)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na výzvu predsedajúceho na schôdzi národnej rady podľa § 32 ods. 3 odmietol </w:t>
      </w:r>
      <w:r w:rsidRPr="00297766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podrobiť vyšetreniu na zistenie prítomnosti alkoholu alebo iných návykových látok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33a)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alebo </w:t>
      </w:r>
      <w:r w:rsidRPr="00297766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u ktorého vyšetrenie preuká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zalo</w:t>
      </w:r>
      <w:r w:rsidRPr="00297766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že je pod vplyvom alkoholu alebo inej návykovej látky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</w:t>
      </w:r>
    </w:p>
    <w:bookmarkEnd w:id="11"/>
    <w:p w14:paraId="6D185084" w14:textId="45B3BC04" w:rsidR="00CE64EB" w:rsidRDefault="00CE64EB" w:rsidP="00CE64EB">
      <w:pPr>
        <w:pStyle w:val="Odsekzoznamu"/>
        <w:numPr>
          <w:ilvl w:val="0"/>
          <w:numId w:val="6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Predseda národnej rady oznámi príslušnému orgánu podľa osobitného predpisu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52a)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skutočnosť, že sa osoba podľa § 53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ktorá je ústavným činiteľom Slovenskej republiky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52a)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na výzvu predsedajúceho na schôdzi výboru národnej rady podľa § 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49a ods. 3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odmietla </w:t>
      </w:r>
      <w:r w:rsidRPr="00297766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podrobiť vyšetreniu na zistenie prítomnosti alkoholu alebo iných návykových látok</w:t>
      </w:r>
      <w:r w:rsidR="00AE4BFE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33a)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alebo </w:t>
      </w:r>
      <w:r w:rsidRPr="00297766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u ktor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ej</w:t>
      </w:r>
      <w:r w:rsidRPr="00297766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 vyšetrenie preuká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zalo</w:t>
      </w:r>
      <w:r w:rsidRPr="00297766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, že je pod vplyvom alkoholu alebo inej návykovej látky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</w:t>
      </w:r>
      <w:r w:rsidR="0050299B" w:rsidRP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 xml:space="preserve"> </w:t>
      </w:r>
      <w:r w:rsidR="0050299B"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33a)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p w14:paraId="3DBAB312" w14:textId="2557E673" w:rsidR="004E1B9D" w:rsidRDefault="004E1B9D" w:rsidP="004E1B9D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Poznámka pod čiarou k odkazu 52a znie:</w:t>
      </w:r>
    </w:p>
    <w:p w14:paraId="384A6C63" w14:textId="4169EF19" w:rsidR="004E1B9D" w:rsidRPr="004E1B9D" w:rsidRDefault="004E1B9D" w:rsidP="004E1B9D">
      <w:pPr>
        <w:pStyle w:val="Odsekzoznamu"/>
        <w:spacing w:before="120" w:after="120" w:line="276" w:lineRule="auto"/>
        <w:ind w:left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„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52a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) </w:t>
      </w:r>
      <w:r w:rsidRPr="004E1B9D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Zákon Národnej rady Sloven</w:t>
      </w:r>
      <w:r w:rsidR="00792AF3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skej republiky č. 120/1993 Z. z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.“.</w:t>
      </w:r>
    </w:p>
    <w:p w14:paraId="1852093E" w14:textId="75EB591B" w:rsidR="006C471F" w:rsidRPr="00B91695" w:rsidRDefault="006C471F" w:rsidP="00D378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 xml:space="preserve">V § 150f ods. 2 sa za slovo „poslanca“ vkladajú slová „alebo </w:t>
      </w:r>
      <w:r w:rsidRPr="006C471F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činiteľa podľa § 20 ods. 1 a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 </w:t>
      </w:r>
      <w:r w:rsidRPr="006C471F"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2</w:t>
      </w:r>
      <w:r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p w14:paraId="118E4FF2" w14:textId="0D5630B5" w:rsidR="0021329E" w:rsidRDefault="0021329E" w:rsidP="0021329E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Čl. II</w:t>
      </w:r>
    </w:p>
    <w:p w14:paraId="1C05CB37" w14:textId="2181700C" w:rsidR="0021329E" w:rsidRDefault="0021329E" w:rsidP="0021329E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21329E">
        <w:rPr>
          <w:rFonts w:ascii="Book Antiqua" w:hAnsi="Book Antiqua"/>
          <w:bCs/>
          <w:color w:val="000000" w:themeColor="text1"/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nálezu Ústavného súdu Slovenskej republiky č. 236/2011 Z. z., zákona č. 532/2011 Z. z., zákona č. 69/2012 Z. z., zákona č. 392/2012 Z. z., zákona č. 462/2013 Z. z., nálezu Ústavného súdu Slovenskej republiky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z., zákona č. 270/2021 Z. z.</w:t>
      </w:r>
      <w:r>
        <w:rPr>
          <w:rFonts w:ascii="Book Antiqua" w:hAnsi="Book Antiqua"/>
          <w:bCs/>
          <w:color w:val="000000" w:themeColor="text1"/>
        </w:rPr>
        <w:t xml:space="preserve">, </w:t>
      </w:r>
      <w:r w:rsidRPr="0021329E">
        <w:rPr>
          <w:rFonts w:ascii="Book Antiqua" w:hAnsi="Book Antiqua"/>
          <w:bCs/>
          <w:color w:val="000000" w:themeColor="text1"/>
        </w:rPr>
        <w:t xml:space="preserve">zákona č. 252/2022 Z. z. </w:t>
      </w:r>
      <w:r>
        <w:rPr>
          <w:rFonts w:ascii="Book Antiqua" w:hAnsi="Book Antiqua"/>
          <w:bCs/>
          <w:color w:val="000000" w:themeColor="text1"/>
        </w:rPr>
        <w:t xml:space="preserve">a zákona č. 166/2024 Z. z. </w:t>
      </w:r>
      <w:r w:rsidRPr="0021329E">
        <w:rPr>
          <w:rFonts w:ascii="Book Antiqua" w:hAnsi="Book Antiqua"/>
          <w:bCs/>
          <w:color w:val="000000" w:themeColor="text1"/>
        </w:rPr>
        <w:t>sa dopĺňa takto:</w:t>
      </w:r>
    </w:p>
    <w:p w14:paraId="0833CD09" w14:textId="72F6B2E6" w:rsidR="009B6FEB" w:rsidRDefault="009B6FEB" w:rsidP="0021329E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Za § 24a sa vkladá § 24b, ktorý znie:</w:t>
      </w:r>
    </w:p>
    <w:p w14:paraId="3781C001" w14:textId="7E6AAD37" w:rsidR="009B6FEB" w:rsidRDefault="009B6FEB" w:rsidP="009B6FEB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lastRenderedPageBreak/>
        <w:t>„</w:t>
      </w:r>
      <w:r w:rsidRPr="009B6FEB">
        <w:rPr>
          <w:rFonts w:ascii="Book Antiqua" w:hAnsi="Book Antiqua"/>
          <w:b/>
          <w:color w:val="000000" w:themeColor="text1"/>
        </w:rPr>
        <w:t>§</w:t>
      </w:r>
      <w:r>
        <w:rPr>
          <w:rFonts w:ascii="Book Antiqua" w:hAnsi="Book Antiqua"/>
          <w:b/>
          <w:color w:val="000000" w:themeColor="text1"/>
        </w:rPr>
        <w:t xml:space="preserve"> </w:t>
      </w:r>
      <w:r w:rsidRPr="009B6FEB">
        <w:rPr>
          <w:rFonts w:ascii="Book Antiqua" w:hAnsi="Book Antiqua"/>
          <w:b/>
          <w:color w:val="000000" w:themeColor="text1"/>
        </w:rPr>
        <w:t>24b</w:t>
      </w:r>
    </w:p>
    <w:p w14:paraId="2DC6BFCC" w14:textId="3E1A3F19" w:rsidR="00FA291F" w:rsidRDefault="009B6FEB" w:rsidP="000E0F54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bookmarkStart w:id="12" w:name="_Hlk184381040"/>
      <w:r>
        <w:rPr>
          <w:rFonts w:ascii="Book Antiqua" w:hAnsi="Book Antiqua"/>
          <w:bCs/>
          <w:color w:val="000000" w:themeColor="text1"/>
        </w:rPr>
        <w:t>„</w:t>
      </w:r>
      <w:r w:rsidR="00FE4449" w:rsidRPr="00FE4449">
        <w:rPr>
          <w:rFonts w:ascii="Book Antiqua" w:hAnsi="Book Antiqua"/>
          <w:bCs/>
          <w:color w:val="000000" w:themeColor="text1"/>
        </w:rPr>
        <w:t xml:space="preserve">Ak </w:t>
      </w:r>
      <w:r w:rsidR="00792AF3">
        <w:rPr>
          <w:rFonts w:ascii="Book Antiqua" w:hAnsi="Book Antiqua"/>
          <w:bCs/>
          <w:color w:val="000000" w:themeColor="text1"/>
        </w:rPr>
        <w:t xml:space="preserve">sa </w:t>
      </w:r>
      <w:r>
        <w:rPr>
          <w:rFonts w:ascii="Book Antiqua" w:hAnsi="Book Antiqua"/>
          <w:bCs/>
          <w:color w:val="000000" w:themeColor="text1"/>
        </w:rPr>
        <w:t>ústavný činiteľ Slovenskej republiky</w:t>
      </w:r>
      <w:r w:rsidR="00792AF3">
        <w:rPr>
          <w:rFonts w:ascii="Book Antiqua" w:hAnsi="Book Antiqua"/>
          <w:bCs/>
          <w:color w:val="000000" w:themeColor="text1"/>
        </w:rPr>
        <w:t xml:space="preserve"> bezodkladne po výzve odmietol </w:t>
      </w:r>
      <w:r w:rsidR="00FE4449" w:rsidRPr="00FE4449">
        <w:rPr>
          <w:rFonts w:ascii="Book Antiqua" w:hAnsi="Book Antiqua"/>
          <w:bCs/>
          <w:color w:val="000000" w:themeColor="text1"/>
        </w:rPr>
        <w:t xml:space="preserve">podrobiť vyšetreniu </w:t>
      </w:r>
      <w:bookmarkStart w:id="13" w:name="_Hlk184385180"/>
      <w:r w:rsidR="00FE4449" w:rsidRPr="00FE4449">
        <w:rPr>
          <w:rFonts w:ascii="Book Antiqua" w:hAnsi="Book Antiqua"/>
          <w:bCs/>
          <w:color w:val="000000" w:themeColor="text1"/>
        </w:rPr>
        <w:t>na zistenie prítomnosti alkoholu alebo iných návykových látok</w:t>
      </w:r>
      <w:bookmarkEnd w:id="13"/>
      <w:r w:rsidR="00FE4449" w:rsidRPr="00FE4449">
        <w:rPr>
          <w:rFonts w:ascii="Book Antiqua" w:hAnsi="Book Antiqua"/>
          <w:bCs/>
          <w:color w:val="000000" w:themeColor="text1"/>
        </w:rPr>
        <w:t xml:space="preserve"> alebo </w:t>
      </w:r>
      <w:r w:rsidR="00792AF3">
        <w:rPr>
          <w:rFonts w:ascii="Book Antiqua" w:hAnsi="Book Antiqua"/>
          <w:bCs/>
          <w:color w:val="000000" w:themeColor="text1"/>
        </w:rPr>
        <w:t>ak</w:t>
      </w:r>
      <w:r w:rsidR="00FE4449" w:rsidRPr="00FE4449">
        <w:rPr>
          <w:rFonts w:ascii="Book Antiqua" w:hAnsi="Book Antiqua"/>
          <w:bCs/>
          <w:color w:val="000000" w:themeColor="text1"/>
        </w:rPr>
        <w:t xml:space="preserve"> vyšetrenie preukázalo, že bol pod vplyvom alkoholu alebo inej návykovej látky, stráca nárok na šesť platov</w:t>
      </w:r>
      <w:r>
        <w:rPr>
          <w:rFonts w:ascii="Book Antiqua" w:hAnsi="Book Antiqua"/>
          <w:bCs/>
          <w:color w:val="000000" w:themeColor="text1"/>
        </w:rPr>
        <w:t xml:space="preserve">, </w:t>
      </w:r>
      <w:r w:rsidR="00FE4449" w:rsidRPr="00FE4449">
        <w:rPr>
          <w:rFonts w:ascii="Book Antiqua" w:hAnsi="Book Antiqua"/>
          <w:bCs/>
          <w:color w:val="000000" w:themeColor="text1"/>
        </w:rPr>
        <w:t>funkčných príplatkov</w:t>
      </w:r>
      <w:r w:rsidR="006D0B68" w:rsidRPr="006D0B68">
        <w:t xml:space="preserve"> </w:t>
      </w:r>
      <w:r w:rsidR="006D0B68">
        <w:t xml:space="preserve">a </w:t>
      </w:r>
      <w:r w:rsidR="006D0B68" w:rsidRPr="006D0B68">
        <w:rPr>
          <w:rFonts w:ascii="Book Antiqua" w:hAnsi="Book Antiqua"/>
          <w:bCs/>
          <w:color w:val="000000" w:themeColor="text1"/>
        </w:rPr>
        <w:t>paušálnych náhrad</w:t>
      </w:r>
      <w:r w:rsidR="00FE4449" w:rsidRPr="00FE4449">
        <w:rPr>
          <w:rFonts w:ascii="Book Antiqua" w:hAnsi="Book Antiqua"/>
          <w:bCs/>
          <w:color w:val="000000" w:themeColor="text1"/>
        </w:rPr>
        <w:t>, ktoré by mu inak patrili na nasledujúcich šesť mesiacov.“.</w:t>
      </w:r>
      <w:bookmarkEnd w:id="12"/>
    </w:p>
    <w:p w14:paraId="0F9F20A0" w14:textId="6F14BDD7" w:rsidR="00136C96" w:rsidRDefault="00136C96" w:rsidP="000E0F54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Poznámka pod čiarou k odkazu 8c znie:</w:t>
      </w:r>
    </w:p>
    <w:p w14:paraId="6BAEA185" w14:textId="2858A137" w:rsidR="009B6FEB" w:rsidRPr="0021329E" w:rsidRDefault="009B6FEB" w:rsidP="004F35F3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</w:t>
      </w:r>
      <w:r w:rsidR="00136C96">
        <w:rPr>
          <w:rFonts w:ascii="Book Antiqua" w:hAnsi="Book Antiqua"/>
          <w:bCs/>
          <w:color w:val="000000" w:themeColor="text1"/>
          <w:vertAlign w:val="superscript"/>
        </w:rPr>
        <w:t>8c</w:t>
      </w:r>
      <w:r>
        <w:rPr>
          <w:rFonts w:ascii="Book Antiqua" w:hAnsi="Book Antiqua"/>
          <w:bCs/>
          <w:color w:val="000000" w:themeColor="text1"/>
        </w:rPr>
        <w:t xml:space="preserve">) </w:t>
      </w:r>
      <w:r w:rsidRPr="00FA291F">
        <w:rPr>
          <w:rFonts w:ascii="Book Antiqua" w:hAnsi="Book Antiqua"/>
          <w:bCs/>
          <w:color w:val="000000" w:themeColor="text1"/>
        </w:rPr>
        <w:t xml:space="preserve">§ 32 ods. </w:t>
      </w:r>
      <w:r>
        <w:rPr>
          <w:rFonts w:ascii="Book Antiqua" w:hAnsi="Book Antiqua"/>
          <w:bCs/>
          <w:color w:val="000000" w:themeColor="text1"/>
        </w:rPr>
        <w:t>3</w:t>
      </w:r>
      <w:r w:rsidR="00136C96">
        <w:rPr>
          <w:rFonts w:ascii="Book Antiqua" w:hAnsi="Book Antiqua"/>
          <w:bCs/>
          <w:color w:val="000000" w:themeColor="text1"/>
        </w:rPr>
        <w:t xml:space="preserve"> a § 49 ods. 3</w:t>
      </w:r>
      <w:r w:rsidRPr="00FA291F">
        <w:rPr>
          <w:rFonts w:ascii="Book Antiqua" w:hAnsi="Book Antiqua"/>
          <w:bCs/>
          <w:color w:val="000000" w:themeColor="text1"/>
        </w:rPr>
        <w:t xml:space="preserve"> zákona Národnej rady Slovenskej republiky č. 350/1996 Z. z. v znení </w:t>
      </w:r>
      <w:r>
        <w:rPr>
          <w:rFonts w:ascii="Book Antiqua" w:hAnsi="Book Antiqua"/>
          <w:bCs/>
          <w:color w:val="000000" w:themeColor="text1"/>
        </w:rPr>
        <w:t>zákona č. .../2025.“.</w:t>
      </w:r>
    </w:p>
    <w:p w14:paraId="4BEF809F" w14:textId="0EF81D36" w:rsidR="0021329E" w:rsidRDefault="0021329E" w:rsidP="0021329E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Čl. III</w:t>
      </w:r>
    </w:p>
    <w:p w14:paraId="0588CA96" w14:textId="3F1926D6" w:rsidR="000E0F54" w:rsidRDefault="000E0F54" w:rsidP="000E0F54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0E0F54">
        <w:rPr>
          <w:rFonts w:ascii="Book Antiqua" w:hAnsi="Book Antiqua"/>
          <w:bCs/>
          <w:color w:val="000000" w:themeColor="text1"/>
        </w:rPr>
        <w:t>Zákon Národnej rady Slovenskej republiky č. 171/1993 Z. z. o Policajnom zbore v 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z., zákona č. 75/2013 Z. z., zákona č. 307/2014 Z. z., nálezu Ústavného súdu Slovenskej republiky č. 139/2015 Z. z., zákona č. 397/2015 Z. z., zákona č. 444/2015 Z. z., zákona č. 125/2016 Z. z., zákona č. 82/2017 Z. z., zákona č. 18/2018 Z. z., zákona č. 68/2018 Z. z., zákona č. 177/2018 Z. z., zákona č. 6/2019 Z. z., zákona č. 35/2019 Z. z., zákona č. 395/2019 Z. z., zákona č. 217/2021 Z. z., zákona č. 187/2022 Z. z., zákona č. 252/2022 Z. z.</w:t>
      </w:r>
      <w:r>
        <w:rPr>
          <w:rFonts w:ascii="Book Antiqua" w:hAnsi="Book Antiqua"/>
          <w:bCs/>
          <w:color w:val="000000" w:themeColor="text1"/>
        </w:rPr>
        <w:t xml:space="preserve">, </w:t>
      </w:r>
      <w:r w:rsidRPr="000E0F54">
        <w:rPr>
          <w:rFonts w:ascii="Book Antiqua" w:hAnsi="Book Antiqua"/>
          <w:bCs/>
          <w:color w:val="000000" w:themeColor="text1"/>
        </w:rPr>
        <w:t xml:space="preserve">zákona č. 166/2024 Z. z. </w:t>
      </w:r>
      <w:r>
        <w:rPr>
          <w:rFonts w:ascii="Book Antiqua" w:hAnsi="Book Antiqua"/>
          <w:bCs/>
          <w:color w:val="000000" w:themeColor="text1"/>
        </w:rPr>
        <w:t xml:space="preserve">a zákona č. 299/2024 Z. z. </w:t>
      </w:r>
      <w:r w:rsidRPr="000E0F54">
        <w:rPr>
          <w:rFonts w:ascii="Book Antiqua" w:hAnsi="Book Antiqua"/>
          <w:bCs/>
          <w:color w:val="000000" w:themeColor="text1"/>
        </w:rPr>
        <w:t>sa mení a dopĺňa takto:</w:t>
      </w:r>
    </w:p>
    <w:p w14:paraId="50D03DBE" w14:textId="1FFA7F72" w:rsidR="000952A9" w:rsidRDefault="000952A9" w:rsidP="000952A9">
      <w:pPr>
        <w:pStyle w:val="Odsekzoznamu"/>
        <w:numPr>
          <w:ilvl w:val="0"/>
          <w:numId w:val="8"/>
        </w:numPr>
        <w:spacing w:before="120" w:after="120" w:line="276" w:lineRule="auto"/>
        <w:ind w:hanging="72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Doterajší text § 32a sa označuje ako odsek 1 a dopĺňa sa odsekom 2, ktorý znie:</w:t>
      </w:r>
    </w:p>
    <w:p w14:paraId="1EC61F27" w14:textId="0450C49E" w:rsidR="00521F2F" w:rsidRDefault="000952A9" w:rsidP="00521F2F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„(2) </w:t>
      </w:r>
      <w:r w:rsidR="00521F2F" w:rsidRPr="00521F2F">
        <w:rPr>
          <w:rFonts w:ascii="Book Antiqua" w:hAnsi="Book Antiqua"/>
          <w:bCs/>
          <w:color w:val="000000" w:themeColor="text1"/>
        </w:rPr>
        <w:t xml:space="preserve">Policajt </w:t>
      </w:r>
      <w:r w:rsidR="00521F2F">
        <w:rPr>
          <w:rFonts w:ascii="Book Antiqua" w:hAnsi="Book Antiqua"/>
          <w:bCs/>
          <w:color w:val="000000" w:themeColor="text1"/>
        </w:rPr>
        <w:t>podrobí</w:t>
      </w:r>
      <w:r w:rsidR="00521F2F" w:rsidRPr="00521F2F">
        <w:rPr>
          <w:rFonts w:ascii="Book Antiqua" w:hAnsi="Book Antiqua"/>
          <w:bCs/>
          <w:color w:val="000000" w:themeColor="text1"/>
        </w:rPr>
        <w:t xml:space="preserve"> vyšetreniu</w:t>
      </w:r>
      <w:r w:rsidR="00521F2F" w:rsidRPr="00521F2F">
        <w:t xml:space="preserve"> </w:t>
      </w:r>
      <w:r w:rsidR="00521F2F" w:rsidRPr="00521F2F">
        <w:rPr>
          <w:rFonts w:ascii="Book Antiqua" w:hAnsi="Book Antiqua"/>
          <w:bCs/>
          <w:color w:val="000000" w:themeColor="text1"/>
        </w:rPr>
        <w:t>na zistenie prítomnosti alkoholu alebo iných návykových látok</w:t>
      </w:r>
      <w:r w:rsidR="00521F2F">
        <w:rPr>
          <w:rFonts w:ascii="Book Antiqua" w:hAnsi="Book Antiqua"/>
          <w:bCs/>
          <w:color w:val="000000" w:themeColor="text1"/>
        </w:rPr>
        <w:t xml:space="preserve"> </w:t>
      </w:r>
      <w:r w:rsidR="006D0B68">
        <w:rPr>
          <w:rFonts w:ascii="Book Antiqua" w:hAnsi="Book Antiqua"/>
          <w:bCs/>
          <w:color w:val="000000" w:themeColor="text1"/>
        </w:rPr>
        <w:t xml:space="preserve">poslanca Národnej rady Slovenskej republiky, </w:t>
      </w:r>
      <w:r w:rsidR="00521F2F">
        <w:rPr>
          <w:rFonts w:ascii="Book Antiqua" w:hAnsi="Book Antiqua"/>
          <w:bCs/>
          <w:color w:val="000000" w:themeColor="text1"/>
        </w:rPr>
        <w:t>činiteľa</w:t>
      </w:r>
      <w:r w:rsidR="00521F2F">
        <w:rPr>
          <w:rFonts w:ascii="Book Antiqua" w:hAnsi="Book Antiqua"/>
          <w:bCs/>
          <w:color w:val="000000" w:themeColor="text1"/>
          <w:vertAlign w:val="superscript"/>
        </w:rPr>
        <w:t>12aa)</w:t>
      </w:r>
      <w:r w:rsidR="001C0D31">
        <w:rPr>
          <w:rFonts w:ascii="Book Antiqua" w:hAnsi="Book Antiqua"/>
          <w:bCs/>
          <w:color w:val="000000" w:themeColor="text1"/>
          <w:vertAlign w:val="superscript"/>
        </w:rPr>
        <w:t xml:space="preserve"> </w:t>
      </w:r>
      <w:r w:rsidR="001C0D31">
        <w:rPr>
          <w:rFonts w:ascii="Book Antiqua" w:hAnsi="Book Antiqua"/>
          <w:bCs/>
          <w:color w:val="000000" w:themeColor="text1"/>
        </w:rPr>
        <w:t>a ďalšie osoby</w:t>
      </w:r>
      <w:r w:rsidR="00521F2F">
        <w:rPr>
          <w:rFonts w:ascii="Book Antiqua" w:hAnsi="Book Antiqua"/>
          <w:bCs/>
          <w:color w:val="000000" w:themeColor="text1"/>
        </w:rPr>
        <w:t>,</w:t>
      </w:r>
      <w:r w:rsidR="001C0D31">
        <w:rPr>
          <w:rFonts w:ascii="Book Antiqua" w:hAnsi="Book Antiqua"/>
          <w:bCs/>
          <w:color w:val="000000" w:themeColor="text1"/>
          <w:vertAlign w:val="superscript"/>
        </w:rPr>
        <w:t>12ab)</w:t>
      </w:r>
      <w:r w:rsidR="00521F2F">
        <w:rPr>
          <w:rFonts w:ascii="Book Antiqua" w:hAnsi="Book Antiqua"/>
          <w:bCs/>
          <w:color w:val="000000" w:themeColor="text1"/>
        </w:rPr>
        <w:t xml:space="preserve"> ktor</w:t>
      </w:r>
      <w:r w:rsidR="001C0D31">
        <w:rPr>
          <w:rFonts w:ascii="Book Antiqua" w:hAnsi="Book Antiqua"/>
          <w:bCs/>
          <w:color w:val="000000" w:themeColor="text1"/>
        </w:rPr>
        <w:t>é</w:t>
      </w:r>
      <w:r w:rsidR="00521F2F">
        <w:rPr>
          <w:rFonts w:ascii="Book Antiqua" w:hAnsi="Book Antiqua"/>
          <w:bCs/>
          <w:color w:val="000000" w:themeColor="text1"/>
        </w:rPr>
        <w:t xml:space="preserve"> sa m</w:t>
      </w:r>
      <w:r w:rsidR="001C0D31">
        <w:rPr>
          <w:rFonts w:ascii="Book Antiqua" w:hAnsi="Book Antiqua"/>
          <w:bCs/>
          <w:color w:val="000000" w:themeColor="text1"/>
        </w:rPr>
        <w:t>ajú</w:t>
      </w:r>
      <w:r w:rsidR="00521F2F">
        <w:rPr>
          <w:rFonts w:ascii="Book Antiqua" w:hAnsi="Book Antiqua"/>
          <w:bCs/>
          <w:color w:val="000000" w:themeColor="text1"/>
        </w:rPr>
        <w:t xml:space="preserve"> podrobiť vyšetreniu</w:t>
      </w:r>
      <w:r w:rsidR="00521F2F" w:rsidRPr="00521F2F">
        <w:rPr>
          <w:rFonts w:ascii="Book Antiqua" w:hAnsi="Book Antiqua"/>
          <w:bCs/>
          <w:color w:val="000000" w:themeColor="text1"/>
        </w:rPr>
        <w:t xml:space="preserve"> </w:t>
      </w:r>
      <w:r w:rsidR="00521F2F">
        <w:rPr>
          <w:rFonts w:ascii="Book Antiqua" w:hAnsi="Book Antiqua"/>
          <w:bCs/>
          <w:color w:val="000000" w:themeColor="text1"/>
        </w:rPr>
        <w:t>na základe výzvy predsedajúceho</w:t>
      </w:r>
      <w:r w:rsidR="006D0B68">
        <w:rPr>
          <w:rFonts w:ascii="Book Antiqua" w:hAnsi="Book Antiqua"/>
          <w:bCs/>
          <w:color w:val="000000" w:themeColor="text1"/>
        </w:rPr>
        <w:t>,</w:t>
      </w:r>
      <w:r w:rsidR="00521F2F">
        <w:rPr>
          <w:rFonts w:ascii="Book Antiqua" w:hAnsi="Book Antiqua"/>
          <w:bCs/>
          <w:color w:val="000000" w:themeColor="text1"/>
          <w:vertAlign w:val="superscript"/>
        </w:rPr>
        <w:t>12a</w:t>
      </w:r>
      <w:r w:rsidR="001C0D31">
        <w:rPr>
          <w:rFonts w:ascii="Book Antiqua" w:hAnsi="Book Antiqua"/>
          <w:bCs/>
          <w:color w:val="000000" w:themeColor="text1"/>
          <w:vertAlign w:val="superscript"/>
        </w:rPr>
        <w:t>c</w:t>
      </w:r>
      <w:r w:rsidR="00521F2F">
        <w:rPr>
          <w:rFonts w:ascii="Book Antiqua" w:hAnsi="Book Antiqua"/>
          <w:bCs/>
          <w:color w:val="000000" w:themeColor="text1"/>
          <w:vertAlign w:val="superscript"/>
        </w:rPr>
        <w:t>)</w:t>
      </w:r>
      <w:r w:rsidR="006D0B68">
        <w:rPr>
          <w:rFonts w:ascii="Book Antiqua" w:hAnsi="Book Antiqua"/>
          <w:bCs/>
          <w:color w:val="000000" w:themeColor="text1"/>
          <w:vertAlign w:val="superscript"/>
        </w:rPr>
        <w:t xml:space="preserve"> </w:t>
      </w:r>
      <w:r w:rsidR="006D0B68">
        <w:rPr>
          <w:rFonts w:ascii="Book Antiqua" w:hAnsi="Book Antiqua"/>
          <w:bCs/>
          <w:color w:val="000000" w:themeColor="text1"/>
        </w:rPr>
        <w:t xml:space="preserve">ak s </w:t>
      </w:r>
      <w:r w:rsidR="00521F2F">
        <w:rPr>
          <w:rFonts w:ascii="Book Antiqua" w:hAnsi="Book Antiqua"/>
          <w:bCs/>
          <w:color w:val="000000" w:themeColor="text1"/>
        </w:rPr>
        <w:t xml:space="preserve">vyšetrením súhlasí. Výsledok vyšetrenia </w:t>
      </w:r>
      <w:r w:rsidR="006D0B68">
        <w:rPr>
          <w:rFonts w:ascii="Book Antiqua" w:hAnsi="Book Antiqua"/>
          <w:bCs/>
          <w:color w:val="000000" w:themeColor="text1"/>
        </w:rPr>
        <w:t xml:space="preserve">policajt </w:t>
      </w:r>
      <w:r w:rsidR="00521F2F">
        <w:rPr>
          <w:rFonts w:ascii="Book Antiqua" w:hAnsi="Book Antiqua"/>
          <w:bCs/>
          <w:color w:val="000000" w:themeColor="text1"/>
        </w:rPr>
        <w:t>oznámi predsedajúcemu bezodkladne.“.</w:t>
      </w:r>
    </w:p>
    <w:p w14:paraId="52F68291" w14:textId="42BD725F" w:rsidR="00521F2F" w:rsidRDefault="00521F2F" w:rsidP="00521F2F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Poznámk</w:t>
      </w:r>
      <w:r w:rsidR="00792AF3">
        <w:rPr>
          <w:rFonts w:ascii="Book Antiqua" w:hAnsi="Book Antiqua"/>
          <w:bCs/>
          <w:color w:val="000000" w:themeColor="text1"/>
        </w:rPr>
        <w:t>y</w:t>
      </w:r>
      <w:r>
        <w:rPr>
          <w:rFonts w:ascii="Book Antiqua" w:hAnsi="Book Antiqua"/>
          <w:bCs/>
          <w:color w:val="000000" w:themeColor="text1"/>
        </w:rPr>
        <w:t xml:space="preserve"> pod čiarou k odkazom 12aa a</w:t>
      </w:r>
      <w:r w:rsidR="00792AF3">
        <w:rPr>
          <w:rFonts w:ascii="Book Antiqua" w:hAnsi="Book Antiqua"/>
          <w:bCs/>
          <w:color w:val="000000" w:themeColor="text1"/>
        </w:rPr>
        <w:t>ž</w:t>
      </w:r>
      <w:r>
        <w:rPr>
          <w:rFonts w:ascii="Book Antiqua" w:hAnsi="Book Antiqua"/>
          <w:bCs/>
          <w:color w:val="000000" w:themeColor="text1"/>
        </w:rPr>
        <w:t> 12a</w:t>
      </w:r>
      <w:r w:rsidR="00792AF3">
        <w:rPr>
          <w:rFonts w:ascii="Book Antiqua" w:hAnsi="Book Antiqua"/>
          <w:bCs/>
          <w:color w:val="000000" w:themeColor="text1"/>
        </w:rPr>
        <w:t>c zn</w:t>
      </w:r>
      <w:r>
        <w:rPr>
          <w:rFonts w:ascii="Book Antiqua" w:hAnsi="Book Antiqua"/>
          <w:bCs/>
          <w:color w:val="000000" w:themeColor="text1"/>
        </w:rPr>
        <w:t>e</w:t>
      </w:r>
      <w:r w:rsidR="00792AF3">
        <w:rPr>
          <w:rFonts w:ascii="Book Antiqua" w:hAnsi="Book Antiqua"/>
          <w:bCs/>
          <w:color w:val="000000" w:themeColor="text1"/>
        </w:rPr>
        <w:t>jú</w:t>
      </w:r>
      <w:r>
        <w:rPr>
          <w:rFonts w:ascii="Book Antiqua" w:hAnsi="Book Antiqua"/>
          <w:bCs/>
          <w:color w:val="000000" w:themeColor="text1"/>
        </w:rPr>
        <w:t>:</w:t>
      </w:r>
    </w:p>
    <w:p w14:paraId="6A1C7C19" w14:textId="1E978A1F" w:rsidR="00521F2F" w:rsidRDefault="00521F2F" w:rsidP="00521F2F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</w:t>
      </w:r>
      <w:r w:rsidRPr="00521F2F">
        <w:rPr>
          <w:rFonts w:ascii="Book Antiqua" w:hAnsi="Book Antiqua"/>
          <w:bCs/>
          <w:color w:val="000000" w:themeColor="text1"/>
          <w:vertAlign w:val="superscript"/>
        </w:rPr>
        <w:t>12aa</w:t>
      </w:r>
      <w:r w:rsidRPr="00521F2F">
        <w:rPr>
          <w:rFonts w:ascii="Book Antiqua" w:hAnsi="Book Antiqua"/>
          <w:bCs/>
          <w:color w:val="000000" w:themeColor="text1"/>
        </w:rPr>
        <w:t>) § 20 ods. 1 a 2 zákona Národnej rady Slovenskej republiky č. 350/1996 Z. z. o rokovacom poriadku Národnej rady Slovenskej republiky v znení neskorších predpisov.</w:t>
      </w:r>
    </w:p>
    <w:p w14:paraId="4BF80BFA" w14:textId="2E2A49AD" w:rsidR="001C0D31" w:rsidRPr="001C0D31" w:rsidRDefault="001C0D31" w:rsidP="00521F2F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  <w:vertAlign w:val="superscript"/>
        </w:rPr>
        <w:t>12ab</w:t>
      </w:r>
      <w:r>
        <w:rPr>
          <w:rFonts w:ascii="Book Antiqua" w:hAnsi="Book Antiqua"/>
          <w:bCs/>
          <w:color w:val="000000" w:themeColor="text1"/>
        </w:rPr>
        <w:t>) § 53</w:t>
      </w:r>
      <w:r w:rsidRPr="001C0D31">
        <w:rPr>
          <w:rFonts w:ascii="Book Antiqua" w:hAnsi="Book Antiqua"/>
          <w:bCs/>
          <w:color w:val="000000" w:themeColor="text1"/>
        </w:rPr>
        <w:t xml:space="preserve"> </w:t>
      </w:r>
      <w:r w:rsidRPr="00521F2F">
        <w:rPr>
          <w:rFonts w:ascii="Book Antiqua" w:hAnsi="Book Antiqua"/>
          <w:bCs/>
          <w:color w:val="000000" w:themeColor="text1"/>
        </w:rPr>
        <w:t>zákona Národnej rady Sloven</w:t>
      </w:r>
      <w:r w:rsidR="00792AF3">
        <w:rPr>
          <w:rFonts w:ascii="Book Antiqua" w:hAnsi="Book Antiqua"/>
          <w:bCs/>
          <w:color w:val="000000" w:themeColor="text1"/>
        </w:rPr>
        <w:t>skej republiky č. 350/1996 Z. z</w:t>
      </w:r>
      <w:r>
        <w:rPr>
          <w:rFonts w:ascii="Book Antiqua" w:hAnsi="Book Antiqua"/>
          <w:bCs/>
          <w:color w:val="000000" w:themeColor="text1"/>
        </w:rPr>
        <w:t>.</w:t>
      </w:r>
    </w:p>
    <w:p w14:paraId="46DA32F5" w14:textId="2BDC3325" w:rsidR="00521F2F" w:rsidRPr="00521F2F" w:rsidRDefault="00521F2F" w:rsidP="00521F2F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  <w:vertAlign w:val="superscript"/>
        </w:rPr>
        <w:t>12a</w:t>
      </w:r>
      <w:r w:rsidR="001C0D31">
        <w:rPr>
          <w:rFonts w:ascii="Book Antiqua" w:hAnsi="Book Antiqua"/>
          <w:bCs/>
          <w:color w:val="000000" w:themeColor="text1"/>
          <w:vertAlign w:val="superscript"/>
        </w:rPr>
        <w:t>c</w:t>
      </w:r>
      <w:r>
        <w:rPr>
          <w:rFonts w:ascii="Book Antiqua" w:hAnsi="Book Antiqua"/>
          <w:bCs/>
          <w:color w:val="000000" w:themeColor="text1"/>
        </w:rPr>
        <w:t>) § 32 ods. 3</w:t>
      </w:r>
      <w:r w:rsidR="009B6FEB">
        <w:rPr>
          <w:rFonts w:ascii="Book Antiqua" w:hAnsi="Book Antiqua"/>
          <w:bCs/>
          <w:color w:val="000000" w:themeColor="text1"/>
        </w:rPr>
        <w:t xml:space="preserve"> a § 49 ods. 3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Pr="00521F2F">
        <w:rPr>
          <w:rFonts w:ascii="Book Antiqua" w:hAnsi="Book Antiqua"/>
          <w:bCs/>
          <w:color w:val="000000" w:themeColor="text1"/>
        </w:rPr>
        <w:t xml:space="preserve">zákona Národnej rady Slovenskej republiky č. 350/1996 Z. z. v znení zákona č. </w:t>
      </w:r>
      <w:r>
        <w:rPr>
          <w:rFonts w:ascii="Book Antiqua" w:hAnsi="Book Antiqua"/>
          <w:bCs/>
          <w:color w:val="000000" w:themeColor="text1"/>
        </w:rPr>
        <w:t>...</w:t>
      </w:r>
      <w:r w:rsidRPr="00521F2F">
        <w:rPr>
          <w:rFonts w:ascii="Book Antiqua" w:hAnsi="Book Antiqua"/>
          <w:bCs/>
          <w:color w:val="000000" w:themeColor="text1"/>
        </w:rPr>
        <w:t>/202</w:t>
      </w:r>
      <w:r>
        <w:rPr>
          <w:rFonts w:ascii="Book Antiqua" w:hAnsi="Book Antiqua"/>
          <w:bCs/>
          <w:color w:val="000000" w:themeColor="text1"/>
        </w:rPr>
        <w:t xml:space="preserve">5 </w:t>
      </w:r>
      <w:r w:rsidRPr="00521F2F">
        <w:rPr>
          <w:rFonts w:ascii="Book Antiqua" w:hAnsi="Book Antiqua"/>
          <w:bCs/>
          <w:color w:val="000000" w:themeColor="text1"/>
        </w:rPr>
        <w:t>Z. z.</w:t>
      </w:r>
      <w:r>
        <w:rPr>
          <w:rFonts w:ascii="Book Antiqua" w:hAnsi="Book Antiqua"/>
          <w:bCs/>
          <w:color w:val="000000" w:themeColor="text1"/>
        </w:rPr>
        <w:t>“.</w:t>
      </w:r>
    </w:p>
    <w:p w14:paraId="19155278" w14:textId="29938A76" w:rsidR="000E0F54" w:rsidRDefault="000E0F54" w:rsidP="00521F2F">
      <w:pPr>
        <w:pStyle w:val="Odsekzoznamu"/>
        <w:numPr>
          <w:ilvl w:val="0"/>
          <w:numId w:val="8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lastRenderedPageBreak/>
        <w:t>V § 51 ods. 1 písm. g) a § 51 ods. 2 písm. c) sa za slová „</w:t>
      </w:r>
      <w:r w:rsidRPr="000E0F54">
        <w:rPr>
          <w:rFonts w:ascii="Book Antiqua" w:hAnsi="Book Antiqua"/>
          <w:bCs/>
          <w:color w:val="000000" w:themeColor="text1"/>
        </w:rPr>
        <w:t>poslanca Národnej rady Slovenskej republiky</w:t>
      </w:r>
      <w:r>
        <w:rPr>
          <w:rFonts w:ascii="Book Antiqua" w:hAnsi="Book Antiqua"/>
          <w:bCs/>
          <w:color w:val="000000" w:themeColor="text1"/>
        </w:rPr>
        <w:t>“ vkladajú slová „alebo činiteľa</w:t>
      </w:r>
      <w:r>
        <w:rPr>
          <w:rFonts w:ascii="Book Antiqua" w:hAnsi="Book Antiqua"/>
          <w:bCs/>
          <w:color w:val="000000" w:themeColor="text1"/>
          <w:vertAlign w:val="superscript"/>
        </w:rPr>
        <w:t>1</w:t>
      </w:r>
      <w:r w:rsidR="00521F2F">
        <w:rPr>
          <w:rFonts w:ascii="Book Antiqua" w:hAnsi="Book Antiqua"/>
          <w:bCs/>
          <w:color w:val="000000" w:themeColor="text1"/>
          <w:vertAlign w:val="superscript"/>
        </w:rPr>
        <w:t>2</w:t>
      </w:r>
      <w:r>
        <w:rPr>
          <w:rFonts w:ascii="Book Antiqua" w:hAnsi="Book Antiqua"/>
          <w:bCs/>
          <w:color w:val="000000" w:themeColor="text1"/>
          <w:vertAlign w:val="superscript"/>
        </w:rPr>
        <w:t>aa)</w:t>
      </w:r>
      <w:r>
        <w:rPr>
          <w:rFonts w:ascii="Book Antiqua" w:hAnsi="Book Antiqua"/>
          <w:bCs/>
          <w:color w:val="000000" w:themeColor="text1"/>
        </w:rPr>
        <w:t>“.</w:t>
      </w:r>
    </w:p>
    <w:p w14:paraId="5EA4AAC0" w14:textId="77777777" w:rsidR="00792AF3" w:rsidRDefault="00792AF3" w:rsidP="00A35850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b/>
          <w:color w:val="000000" w:themeColor="text1"/>
        </w:rPr>
      </w:pPr>
    </w:p>
    <w:p w14:paraId="441B0FFF" w14:textId="05F9E3CC" w:rsidR="004821C9" w:rsidRPr="00A82B1E" w:rsidRDefault="00601469" w:rsidP="00A35850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color w:val="000000"/>
        </w:rPr>
      </w:pPr>
      <w:r w:rsidRPr="00A82B1E">
        <w:rPr>
          <w:rFonts w:ascii="Book Antiqua" w:hAnsi="Book Antiqua"/>
          <w:b/>
          <w:color w:val="000000" w:themeColor="text1"/>
        </w:rPr>
        <w:t>Čl. I</w:t>
      </w:r>
      <w:r w:rsidR="0021329E">
        <w:rPr>
          <w:rFonts w:ascii="Book Antiqua" w:hAnsi="Book Antiqua"/>
          <w:b/>
          <w:color w:val="000000" w:themeColor="text1"/>
        </w:rPr>
        <w:t>V</w:t>
      </w:r>
    </w:p>
    <w:p w14:paraId="7B4DFDC7" w14:textId="3DAF9C5A" w:rsidR="000A47F6" w:rsidRPr="006D6442" w:rsidRDefault="00601469" w:rsidP="003F3C8D">
      <w:pPr>
        <w:spacing w:before="120" w:after="120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B91695">
        <w:rPr>
          <w:rFonts w:ascii="Book Antiqua" w:hAnsi="Book Antiqua"/>
          <w:color w:val="000000" w:themeColor="text1"/>
        </w:rPr>
        <w:t>mája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025B7B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bookmarkStart w:id="14" w:name="_GoBack"/>
      <w:bookmarkEnd w:id="14"/>
    </w:p>
    <w:sectPr w:rsidR="00384F5C" w:rsidRPr="006D6442" w:rsidSect="00A82B1E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D51B9" w14:textId="77777777" w:rsidR="00AB383C" w:rsidRDefault="00AB383C">
      <w:r>
        <w:separator/>
      </w:r>
    </w:p>
  </w:endnote>
  <w:endnote w:type="continuationSeparator" w:id="0">
    <w:p w14:paraId="1AA2D4ED" w14:textId="77777777" w:rsidR="00AB383C" w:rsidRDefault="00AB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557B8238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F3">
          <w:rPr>
            <w:noProof/>
          </w:rPr>
          <w:t>5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4876B" w14:textId="77777777" w:rsidR="00AB383C" w:rsidRDefault="00AB383C">
      <w:r>
        <w:separator/>
      </w:r>
    </w:p>
  </w:footnote>
  <w:footnote w:type="continuationSeparator" w:id="0">
    <w:p w14:paraId="6288EE67" w14:textId="77777777" w:rsidR="00AB383C" w:rsidRDefault="00AB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D32"/>
    <w:multiLevelType w:val="hybridMultilevel"/>
    <w:tmpl w:val="0CEE5D64"/>
    <w:lvl w:ilvl="0" w:tplc="FFFFFFFF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809"/>
    <w:multiLevelType w:val="hybridMultilevel"/>
    <w:tmpl w:val="FF54F7C0"/>
    <w:lvl w:ilvl="0" w:tplc="6F6ACAE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D7A76"/>
    <w:multiLevelType w:val="hybridMultilevel"/>
    <w:tmpl w:val="3BF2133C"/>
    <w:lvl w:ilvl="0" w:tplc="922079C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55097"/>
    <w:multiLevelType w:val="hybridMultilevel"/>
    <w:tmpl w:val="45F09D70"/>
    <w:lvl w:ilvl="0" w:tplc="93523BC8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B28BB"/>
    <w:multiLevelType w:val="hybridMultilevel"/>
    <w:tmpl w:val="0CEE5D64"/>
    <w:lvl w:ilvl="0" w:tplc="72E6494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714F"/>
    <w:multiLevelType w:val="hybridMultilevel"/>
    <w:tmpl w:val="6D6092C0"/>
    <w:lvl w:ilvl="0" w:tplc="FD82F4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96DB1"/>
    <w:multiLevelType w:val="hybridMultilevel"/>
    <w:tmpl w:val="EF5670FC"/>
    <w:lvl w:ilvl="0" w:tplc="74380D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028A"/>
    <w:multiLevelType w:val="hybridMultilevel"/>
    <w:tmpl w:val="45F09D7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7B6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38E0"/>
    <w:rsid w:val="000770BF"/>
    <w:rsid w:val="00077546"/>
    <w:rsid w:val="00081585"/>
    <w:rsid w:val="00083C18"/>
    <w:rsid w:val="000857C6"/>
    <w:rsid w:val="0009031E"/>
    <w:rsid w:val="00091C12"/>
    <w:rsid w:val="000952A9"/>
    <w:rsid w:val="000A3BFD"/>
    <w:rsid w:val="000A4116"/>
    <w:rsid w:val="000A44A4"/>
    <w:rsid w:val="000A47F6"/>
    <w:rsid w:val="000A4DB1"/>
    <w:rsid w:val="000A5001"/>
    <w:rsid w:val="000B1F42"/>
    <w:rsid w:val="000B4307"/>
    <w:rsid w:val="000B56FC"/>
    <w:rsid w:val="000B7A3D"/>
    <w:rsid w:val="000C10CE"/>
    <w:rsid w:val="000C5B6A"/>
    <w:rsid w:val="000D0172"/>
    <w:rsid w:val="000D1ED8"/>
    <w:rsid w:val="000D2947"/>
    <w:rsid w:val="000D49E1"/>
    <w:rsid w:val="000E0F54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23F"/>
    <w:rsid w:val="00117910"/>
    <w:rsid w:val="00120112"/>
    <w:rsid w:val="00122EAD"/>
    <w:rsid w:val="00133EB9"/>
    <w:rsid w:val="00136C96"/>
    <w:rsid w:val="0013733B"/>
    <w:rsid w:val="00142C37"/>
    <w:rsid w:val="00145107"/>
    <w:rsid w:val="00147090"/>
    <w:rsid w:val="001477F4"/>
    <w:rsid w:val="0015348A"/>
    <w:rsid w:val="00160292"/>
    <w:rsid w:val="00162C42"/>
    <w:rsid w:val="001631F7"/>
    <w:rsid w:val="00163F06"/>
    <w:rsid w:val="00165000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0D31"/>
    <w:rsid w:val="001C53F7"/>
    <w:rsid w:val="001D5215"/>
    <w:rsid w:val="001D6B1F"/>
    <w:rsid w:val="001E07A0"/>
    <w:rsid w:val="001F5FDE"/>
    <w:rsid w:val="001F68A2"/>
    <w:rsid w:val="001F6AAD"/>
    <w:rsid w:val="0020494D"/>
    <w:rsid w:val="00206C4F"/>
    <w:rsid w:val="002120E9"/>
    <w:rsid w:val="0021329E"/>
    <w:rsid w:val="002157C9"/>
    <w:rsid w:val="002164E8"/>
    <w:rsid w:val="00223E1B"/>
    <w:rsid w:val="00225315"/>
    <w:rsid w:val="00225D44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97766"/>
    <w:rsid w:val="002A329E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4245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19ED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E2527"/>
    <w:rsid w:val="003F3C8D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1134"/>
    <w:rsid w:val="00453DF4"/>
    <w:rsid w:val="00456C2D"/>
    <w:rsid w:val="004576ED"/>
    <w:rsid w:val="0046060A"/>
    <w:rsid w:val="00462F78"/>
    <w:rsid w:val="0046395F"/>
    <w:rsid w:val="0046532B"/>
    <w:rsid w:val="0047002D"/>
    <w:rsid w:val="004778DE"/>
    <w:rsid w:val="004821C9"/>
    <w:rsid w:val="00482B84"/>
    <w:rsid w:val="0049467C"/>
    <w:rsid w:val="0049694D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2D15"/>
    <w:rsid w:val="004D3F59"/>
    <w:rsid w:val="004D7A13"/>
    <w:rsid w:val="004D7F9F"/>
    <w:rsid w:val="004E1B9D"/>
    <w:rsid w:val="004E28A9"/>
    <w:rsid w:val="004E3749"/>
    <w:rsid w:val="004F35F3"/>
    <w:rsid w:val="004F5E6A"/>
    <w:rsid w:val="004F7067"/>
    <w:rsid w:val="004F7271"/>
    <w:rsid w:val="00500B14"/>
    <w:rsid w:val="0050299B"/>
    <w:rsid w:val="00511757"/>
    <w:rsid w:val="00512C8C"/>
    <w:rsid w:val="00513C83"/>
    <w:rsid w:val="00521F2F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4C6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4284"/>
    <w:rsid w:val="005E598F"/>
    <w:rsid w:val="005F1B83"/>
    <w:rsid w:val="005F6CFC"/>
    <w:rsid w:val="00601469"/>
    <w:rsid w:val="00602E03"/>
    <w:rsid w:val="006036BB"/>
    <w:rsid w:val="00604245"/>
    <w:rsid w:val="00606610"/>
    <w:rsid w:val="00610521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471F"/>
    <w:rsid w:val="006C5573"/>
    <w:rsid w:val="006C66E9"/>
    <w:rsid w:val="006D0A47"/>
    <w:rsid w:val="006D0B68"/>
    <w:rsid w:val="006D3CC9"/>
    <w:rsid w:val="006D6442"/>
    <w:rsid w:val="006D7A5C"/>
    <w:rsid w:val="006D7F81"/>
    <w:rsid w:val="006E0742"/>
    <w:rsid w:val="006E0949"/>
    <w:rsid w:val="006E1239"/>
    <w:rsid w:val="006E25AA"/>
    <w:rsid w:val="006E4EAC"/>
    <w:rsid w:val="006E5228"/>
    <w:rsid w:val="006F252A"/>
    <w:rsid w:val="006F40F0"/>
    <w:rsid w:val="00702A7C"/>
    <w:rsid w:val="007030FF"/>
    <w:rsid w:val="00705540"/>
    <w:rsid w:val="00706008"/>
    <w:rsid w:val="00707421"/>
    <w:rsid w:val="00714988"/>
    <w:rsid w:val="007150C7"/>
    <w:rsid w:val="007163DC"/>
    <w:rsid w:val="0071717D"/>
    <w:rsid w:val="00717602"/>
    <w:rsid w:val="007226F3"/>
    <w:rsid w:val="00722BFE"/>
    <w:rsid w:val="00723532"/>
    <w:rsid w:val="00723803"/>
    <w:rsid w:val="007239F1"/>
    <w:rsid w:val="00727C73"/>
    <w:rsid w:val="007300E8"/>
    <w:rsid w:val="007315B7"/>
    <w:rsid w:val="007317FD"/>
    <w:rsid w:val="00735A18"/>
    <w:rsid w:val="0073790F"/>
    <w:rsid w:val="007519BD"/>
    <w:rsid w:val="007567BD"/>
    <w:rsid w:val="00756F66"/>
    <w:rsid w:val="007658C8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2AF3"/>
    <w:rsid w:val="007945CC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5378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361C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87848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E786A"/>
    <w:rsid w:val="008F02F5"/>
    <w:rsid w:val="008F0956"/>
    <w:rsid w:val="008F3B43"/>
    <w:rsid w:val="008F4698"/>
    <w:rsid w:val="00905922"/>
    <w:rsid w:val="00906499"/>
    <w:rsid w:val="009073FE"/>
    <w:rsid w:val="0091029D"/>
    <w:rsid w:val="00911AF8"/>
    <w:rsid w:val="009148C6"/>
    <w:rsid w:val="00923F31"/>
    <w:rsid w:val="0092481E"/>
    <w:rsid w:val="00924F7C"/>
    <w:rsid w:val="0092791A"/>
    <w:rsid w:val="00927B52"/>
    <w:rsid w:val="00930F9F"/>
    <w:rsid w:val="009347CF"/>
    <w:rsid w:val="00934A05"/>
    <w:rsid w:val="0093650A"/>
    <w:rsid w:val="00937A67"/>
    <w:rsid w:val="009423A9"/>
    <w:rsid w:val="00944A52"/>
    <w:rsid w:val="00947F14"/>
    <w:rsid w:val="0095059A"/>
    <w:rsid w:val="009507D6"/>
    <w:rsid w:val="00951880"/>
    <w:rsid w:val="009544AD"/>
    <w:rsid w:val="00954829"/>
    <w:rsid w:val="00954BC4"/>
    <w:rsid w:val="00954BF4"/>
    <w:rsid w:val="00955302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B6FEB"/>
    <w:rsid w:val="009C31B0"/>
    <w:rsid w:val="009C6026"/>
    <w:rsid w:val="009C7D07"/>
    <w:rsid w:val="009D1803"/>
    <w:rsid w:val="009D25FA"/>
    <w:rsid w:val="009D3700"/>
    <w:rsid w:val="009D4228"/>
    <w:rsid w:val="009E3EF5"/>
    <w:rsid w:val="009E52B4"/>
    <w:rsid w:val="009E6779"/>
    <w:rsid w:val="009F4826"/>
    <w:rsid w:val="009F6AFD"/>
    <w:rsid w:val="009F6C30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4D8C"/>
    <w:rsid w:val="00A35850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2B1E"/>
    <w:rsid w:val="00A8384D"/>
    <w:rsid w:val="00A84EAF"/>
    <w:rsid w:val="00A86C3E"/>
    <w:rsid w:val="00A96688"/>
    <w:rsid w:val="00AA6269"/>
    <w:rsid w:val="00AA6EE2"/>
    <w:rsid w:val="00AA7A00"/>
    <w:rsid w:val="00AB383C"/>
    <w:rsid w:val="00AB466D"/>
    <w:rsid w:val="00AB5412"/>
    <w:rsid w:val="00AB55AA"/>
    <w:rsid w:val="00AC0292"/>
    <w:rsid w:val="00AD33E3"/>
    <w:rsid w:val="00AE47B3"/>
    <w:rsid w:val="00AE4BFE"/>
    <w:rsid w:val="00AE71AF"/>
    <w:rsid w:val="00AE7A48"/>
    <w:rsid w:val="00AE7F3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4B7"/>
    <w:rsid w:val="00B71DC8"/>
    <w:rsid w:val="00B7490D"/>
    <w:rsid w:val="00B755D4"/>
    <w:rsid w:val="00B75A23"/>
    <w:rsid w:val="00B76536"/>
    <w:rsid w:val="00B81114"/>
    <w:rsid w:val="00B825E1"/>
    <w:rsid w:val="00B83DB6"/>
    <w:rsid w:val="00B87479"/>
    <w:rsid w:val="00B878FC"/>
    <w:rsid w:val="00B91695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C6021"/>
    <w:rsid w:val="00BD08A0"/>
    <w:rsid w:val="00BD112F"/>
    <w:rsid w:val="00BD5FFB"/>
    <w:rsid w:val="00BE04B4"/>
    <w:rsid w:val="00BE505A"/>
    <w:rsid w:val="00BE71B3"/>
    <w:rsid w:val="00BF3487"/>
    <w:rsid w:val="00BF3ED2"/>
    <w:rsid w:val="00BF4948"/>
    <w:rsid w:val="00C02C05"/>
    <w:rsid w:val="00C05414"/>
    <w:rsid w:val="00C069C7"/>
    <w:rsid w:val="00C07B4D"/>
    <w:rsid w:val="00C1104B"/>
    <w:rsid w:val="00C12A92"/>
    <w:rsid w:val="00C2625F"/>
    <w:rsid w:val="00C303EB"/>
    <w:rsid w:val="00C31601"/>
    <w:rsid w:val="00C321B4"/>
    <w:rsid w:val="00C33164"/>
    <w:rsid w:val="00C33C2B"/>
    <w:rsid w:val="00C37E73"/>
    <w:rsid w:val="00C41B81"/>
    <w:rsid w:val="00C44EE9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A3972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5D73"/>
    <w:rsid w:val="00CE64EB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261"/>
    <w:rsid w:val="00D36A21"/>
    <w:rsid w:val="00D378B3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93439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2307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4E7"/>
    <w:rsid w:val="00E77FA0"/>
    <w:rsid w:val="00E84139"/>
    <w:rsid w:val="00E8798D"/>
    <w:rsid w:val="00E95B49"/>
    <w:rsid w:val="00EA02D2"/>
    <w:rsid w:val="00EB2108"/>
    <w:rsid w:val="00EB5CF3"/>
    <w:rsid w:val="00EC12DC"/>
    <w:rsid w:val="00EC1701"/>
    <w:rsid w:val="00EC1BF3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4F4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6EE1"/>
    <w:rsid w:val="00F872C1"/>
    <w:rsid w:val="00F87AE8"/>
    <w:rsid w:val="00F900DD"/>
    <w:rsid w:val="00F9328E"/>
    <w:rsid w:val="00F932C3"/>
    <w:rsid w:val="00F9741F"/>
    <w:rsid w:val="00FA0381"/>
    <w:rsid w:val="00FA10F2"/>
    <w:rsid w:val="00FA291F"/>
    <w:rsid w:val="00FA387E"/>
    <w:rsid w:val="00FA44B1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449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754E9-CCDC-4F6F-897F-B61832FE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5805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11</cp:revision>
  <cp:lastPrinted>2024-12-11T12:09:00Z</cp:lastPrinted>
  <dcterms:created xsi:type="dcterms:W3CDTF">2024-12-05T15:38:00Z</dcterms:created>
  <dcterms:modified xsi:type="dcterms:W3CDTF">2024-12-11T13:36:00Z</dcterms:modified>
</cp:coreProperties>
</file>