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13" w:rsidRDefault="00ED7C13" w:rsidP="00ED7C13">
      <w:pPr>
        <w:spacing w:line="240" w:lineRule="auto"/>
        <w:ind w:left="0"/>
        <w:jc w:val="both"/>
        <w:rPr>
          <w:b/>
          <w:bCs/>
        </w:rPr>
      </w:pPr>
      <w:r>
        <w:rPr>
          <w:b/>
          <w:bCs/>
        </w:rPr>
        <w:t xml:space="preserve">                      Výbor </w:t>
      </w:r>
    </w:p>
    <w:p w:rsidR="00ED7C13" w:rsidRDefault="00ED7C13" w:rsidP="00ED7C13">
      <w:pPr>
        <w:spacing w:line="240" w:lineRule="auto"/>
        <w:ind w:left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ED7C13" w:rsidRDefault="00ED7C13" w:rsidP="00ED7C13">
      <w:pPr>
        <w:spacing w:line="240" w:lineRule="auto"/>
        <w:ind w:left="0"/>
        <w:rPr>
          <w:b/>
          <w:bCs/>
        </w:rPr>
      </w:pPr>
      <w:r>
        <w:rPr>
          <w:b/>
          <w:bCs/>
        </w:rPr>
        <w:t xml:space="preserve">                pre zdravotníctvo</w:t>
      </w:r>
    </w:p>
    <w:p w:rsidR="00ED7C13" w:rsidRDefault="00ED7C13" w:rsidP="00ED7C13">
      <w:pPr>
        <w:spacing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A238FD" w:rsidRPr="00A238FD">
        <w:rPr>
          <w:b/>
        </w:rPr>
        <w:t>2</w:t>
      </w:r>
      <w:r w:rsidR="00AC261F">
        <w:rPr>
          <w:b/>
        </w:rPr>
        <w:t>7</w:t>
      </w:r>
      <w:r w:rsidRPr="00A238FD">
        <w:rPr>
          <w:b/>
        </w:rPr>
        <w:t>.</w:t>
      </w:r>
      <w:r>
        <w:t xml:space="preserve"> schôdza výboru</w:t>
      </w:r>
    </w:p>
    <w:p w:rsidR="00FD0096" w:rsidRDefault="00ED7C13" w:rsidP="00FD0096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D0096">
        <w:t>Číslo:  KNR-VZD-24</w:t>
      </w:r>
      <w:r w:rsidR="00AC261F">
        <w:t>47</w:t>
      </w:r>
      <w:r w:rsidR="00FD0096">
        <w:t>/2024-</w:t>
      </w:r>
      <w:r w:rsidR="00AC261F">
        <w:t>3</w:t>
      </w:r>
    </w:p>
    <w:p w:rsidR="00936881" w:rsidRDefault="00936881" w:rsidP="00ED7C13">
      <w:pPr>
        <w:spacing w:line="240" w:lineRule="auto"/>
        <w:jc w:val="center"/>
        <w:rPr>
          <w:b/>
          <w:bCs/>
          <w:sz w:val="28"/>
        </w:rPr>
      </w:pPr>
    </w:p>
    <w:p w:rsidR="00041185" w:rsidRDefault="00041185" w:rsidP="00ED7C13">
      <w:pPr>
        <w:spacing w:line="240" w:lineRule="auto"/>
        <w:jc w:val="center"/>
        <w:rPr>
          <w:b/>
          <w:bCs/>
          <w:sz w:val="28"/>
        </w:rPr>
      </w:pPr>
    </w:p>
    <w:p w:rsidR="00041185" w:rsidRDefault="00041185" w:rsidP="00ED7C13">
      <w:pPr>
        <w:spacing w:line="240" w:lineRule="auto"/>
        <w:jc w:val="center"/>
        <w:rPr>
          <w:b/>
          <w:bCs/>
          <w:sz w:val="28"/>
        </w:rPr>
      </w:pPr>
    </w:p>
    <w:p w:rsidR="00ED7C13" w:rsidRDefault="00ED7C13" w:rsidP="00F86532">
      <w:pPr>
        <w:spacing w:line="240" w:lineRule="auto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>1</w:t>
      </w:r>
      <w:r w:rsidR="00A238FD">
        <w:rPr>
          <w:b/>
          <w:bCs/>
          <w:sz w:val="28"/>
        </w:rPr>
        <w:t>08</w:t>
      </w:r>
    </w:p>
    <w:p w:rsidR="00AC261F" w:rsidRPr="00ED7C13" w:rsidRDefault="00AC261F" w:rsidP="00ED7C13">
      <w:pPr>
        <w:spacing w:line="240" w:lineRule="auto"/>
        <w:jc w:val="center"/>
        <w:rPr>
          <w:b/>
          <w:bCs/>
          <w:sz w:val="28"/>
        </w:rPr>
      </w:pPr>
    </w:p>
    <w:p w:rsidR="00ED7C13" w:rsidRDefault="00ED7C13" w:rsidP="00F86532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ED7C13" w:rsidRDefault="00ED7C13" w:rsidP="00F86532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ED7C13" w:rsidRDefault="00ED7C13" w:rsidP="00F86532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ED7C13" w:rsidRPr="00ED7C13" w:rsidRDefault="00ED7C13" w:rsidP="00F86532">
      <w:pPr>
        <w:spacing w:line="240" w:lineRule="auto"/>
        <w:ind w:left="0"/>
        <w:jc w:val="center"/>
        <w:rPr>
          <w:b/>
          <w:bCs/>
        </w:rPr>
      </w:pPr>
      <w:r>
        <w:rPr>
          <w:b/>
          <w:bCs/>
        </w:rPr>
        <w:t>z </w:t>
      </w:r>
      <w:r w:rsidR="00A238FD">
        <w:rPr>
          <w:b/>
          <w:bCs/>
        </w:rPr>
        <w:t>1</w:t>
      </w:r>
      <w:r w:rsidR="00AC261F">
        <w:rPr>
          <w:b/>
          <w:bCs/>
        </w:rPr>
        <w:t>1</w:t>
      </w:r>
      <w:r>
        <w:rPr>
          <w:b/>
          <w:bCs/>
        </w:rPr>
        <w:t>. decembra 202</w:t>
      </w:r>
      <w:r w:rsidR="00A238FD">
        <w:rPr>
          <w:b/>
          <w:bCs/>
        </w:rPr>
        <w:t>4</w:t>
      </w:r>
    </w:p>
    <w:p w:rsidR="00ED7C13" w:rsidRDefault="00ED7C13" w:rsidP="00ED7C13">
      <w:pPr>
        <w:spacing w:line="240" w:lineRule="auto"/>
      </w:pPr>
    </w:p>
    <w:p w:rsidR="00A238FD" w:rsidRDefault="00ED7C13" w:rsidP="00AC261F">
      <w:pPr>
        <w:pStyle w:val="Zkladntext"/>
      </w:pPr>
      <w:r w:rsidRPr="00ED7C13">
        <w:rPr>
          <w:b/>
        </w:rPr>
        <w:t xml:space="preserve">k vládnemu návrhu zákona, </w:t>
      </w:r>
      <w:r w:rsidR="00A238FD" w:rsidRPr="0097758B">
        <w:rPr>
          <w:b/>
        </w:rPr>
        <w:t>ktorým sa menia a dopĺňajú niektoré zákony v súvislosti s niektorými opatreniami na zabezpečenie dostupnosti ústavnej zdravotnej starostlivosti</w:t>
      </w:r>
      <w:r w:rsidR="00A238FD">
        <w:t xml:space="preserve"> (tlač </w:t>
      </w:r>
      <w:r w:rsidR="005D62BB">
        <w:t>637)</w:t>
      </w:r>
    </w:p>
    <w:p w:rsidR="00AC261F" w:rsidRDefault="00AC261F" w:rsidP="00AC261F">
      <w:pPr>
        <w:pStyle w:val="Zkladntext"/>
      </w:pPr>
    </w:p>
    <w:p w:rsidR="00ED7C13" w:rsidRDefault="00ED7C13" w:rsidP="00ED7C13">
      <w:pPr>
        <w:pStyle w:val="Zkladntext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ED7C13" w:rsidRDefault="00ED7C13" w:rsidP="00ED7C13">
      <w:pPr>
        <w:pStyle w:val="Zkladntext"/>
      </w:pPr>
    </w:p>
    <w:p w:rsidR="00A238FD" w:rsidRPr="00A238FD" w:rsidRDefault="00ED7C13" w:rsidP="00A238FD">
      <w:pPr>
        <w:pStyle w:val="Zkladntext"/>
      </w:pPr>
      <w:r w:rsidRPr="00A238FD">
        <w:t xml:space="preserve">           prerokoval</w:t>
      </w:r>
      <w:r w:rsidRPr="00A238FD">
        <w:rPr>
          <w:bCs/>
        </w:rPr>
        <w:t xml:space="preserve"> vládny návrh </w:t>
      </w:r>
      <w:r w:rsidRPr="00A238FD">
        <w:t xml:space="preserve">zákona, </w:t>
      </w:r>
      <w:r w:rsidR="00A238FD" w:rsidRPr="00A238FD">
        <w:t xml:space="preserve">ktorým sa menia a dopĺňajú niektoré zákony v súvislosti s niektorými opatreniami na zabezpečenie dostupnosti ústavnej zdravotnej starostlivosti (tlač </w:t>
      </w:r>
      <w:r w:rsidR="005D62BB">
        <w:t>637</w:t>
      </w:r>
      <w:r w:rsidR="00A238FD">
        <w:t>);</w:t>
      </w:r>
    </w:p>
    <w:p w:rsidR="00ED7C13" w:rsidRDefault="00ED7C13" w:rsidP="00ED7C13">
      <w:pPr>
        <w:pStyle w:val="Zkladntext"/>
        <w:rPr>
          <w:b/>
          <w:bCs/>
        </w:rPr>
      </w:pPr>
    </w:p>
    <w:p w:rsidR="00ED7C13" w:rsidRDefault="00ED7C13" w:rsidP="00ED7C13">
      <w:pPr>
        <w:pStyle w:val="Zkladntext"/>
        <w:ind w:left="708" w:firstLine="12"/>
        <w:rPr>
          <w:b/>
          <w:bCs/>
        </w:rPr>
      </w:pPr>
      <w:r>
        <w:rPr>
          <w:b/>
          <w:bCs/>
        </w:rPr>
        <w:t>A.  s ú h l a s</w:t>
      </w:r>
      <w:r w:rsidR="00825F9B">
        <w:rPr>
          <w:b/>
          <w:bCs/>
        </w:rPr>
        <w:t> </w:t>
      </w:r>
      <w:r>
        <w:rPr>
          <w:b/>
          <w:bCs/>
        </w:rPr>
        <w:t>í</w:t>
      </w:r>
    </w:p>
    <w:p w:rsidR="00825F9B" w:rsidRDefault="00825F9B" w:rsidP="00ED7C13">
      <w:pPr>
        <w:pStyle w:val="Zkladntext"/>
        <w:ind w:left="708" w:firstLine="12"/>
        <w:rPr>
          <w:b/>
          <w:bCs/>
        </w:rPr>
      </w:pPr>
    </w:p>
    <w:p w:rsidR="00AC261F" w:rsidRDefault="00ED7C13" w:rsidP="00AC261F">
      <w:pPr>
        <w:pStyle w:val="Zkladntext"/>
      </w:pPr>
      <w:r w:rsidRPr="00A238FD">
        <w:t xml:space="preserve">                s </w:t>
      </w:r>
      <w:r w:rsidRPr="00A238FD">
        <w:rPr>
          <w:bCs/>
        </w:rPr>
        <w:t xml:space="preserve">vládnym návrhom </w:t>
      </w:r>
      <w:r w:rsidRPr="00A238FD">
        <w:t xml:space="preserve">zákona, </w:t>
      </w:r>
      <w:r w:rsidR="00A238FD" w:rsidRPr="00A238FD">
        <w:t xml:space="preserve">ktorým sa menia a dopĺňajú niektoré zákony v súvislosti s niektorými opatreniami na zabezpečenie dostupnosti ústavnej zdravotnej starostlivosti (tlač </w:t>
      </w:r>
      <w:r w:rsidR="005D62BB">
        <w:t>637</w:t>
      </w:r>
      <w:r w:rsidR="00A238FD" w:rsidRPr="00A238FD">
        <w:t>);</w:t>
      </w:r>
    </w:p>
    <w:p w:rsidR="00AC261F" w:rsidRDefault="00AC261F" w:rsidP="00AC261F">
      <w:pPr>
        <w:pStyle w:val="Zkladntext"/>
      </w:pPr>
    </w:p>
    <w:p w:rsidR="00ED7C13" w:rsidRDefault="00A238FD" w:rsidP="00A238FD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ED7C13">
        <w:rPr>
          <w:rFonts w:ascii="Arial" w:hAnsi="Arial" w:cs="Arial"/>
          <w:b/>
          <w:bCs/>
        </w:rPr>
        <w:t>B.</w:t>
      </w:r>
      <w:r w:rsidR="00ED7C13">
        <w:rPr>
          <w:rFonts w:ascii="Arial" w:hAnsi="Arial" w:cs="Arial"/>
          <w:bCs/>
        </w:rPr>
        <w:t xml:space="preserve"> </w:t>
      </w:r>
      <w:r w:rsidR="00ED7C13">
        <w:rPr>
          <w:rFonts w:ascii="Arial" w:hAnsi="Arial" w:cs="Arial"/>
          <w:b/>
          <w:bCs/>
        </w:rPr>
        <w:t>o d p o r ú č a</w:t>
      </w:r>
    </w:p>
    <w:p w:rsidR="00ED7C13" w:rsidRPr="00ED7C13" w:rsidRDefault="00ED7C13" w:rsidP="00ED7C13">
      <w:pPr>
        <w:pStyle w:val="Normlnywebov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ED7C13">
        <w:rPr>
          <w:rFonts w:ascii="Arial" w:hAnsi="Arial" w:cs="Arial"/>
          <w:b/>
          <w:bCs/>
        </w:rPr>
        <w:t>Národnej rade Slovenskej republiky</w:t>
      </w:r>
    </w:p>
    <w:p w:rsidR="00ED7C13" w:rsidRDefault="00ED7C13" w:rsidP="00ED7C13">
      <w:pPr>
        <w:pStyle w:val="Zkladntext"/>
        <w:ind w:left="1065"/>
      </w:pPr>
    </w:p>
    <w:p w:rsidR="00AC261F" w:rsidRDefault="00A238FD" w:rsidP="00AC261F">
      <w:pPr>
        <w:pStyle w:val="Zkladntext"/>
      </w:pPr>
      <w:r>
        <w:rPr>
          <w:bCs/>
        </w:rPr>
        <w:tab/>
        <w:t xml:space="preserve">     </w:t>
      </w:r>
      <w:r w:rsidR="00ED7C13" w:rsidRPr="00A238FD">
        <w:rPr>
          <w:bCs/>
        </w:rPr>
        <w:t xml:space="preserve">vládny návrh </w:t>
      </w:r>
      <w:r w:rsidR="00ED7C13" w:rsidRPr="00A238FD">
        <w:t xml:space="preserve">zákona, </w:t>
      </w:r>
      <w:r w:rsidRPr="00A238FD">
        <w:t xml:space="preserve">ktorým sa menia a dopĺňajú niektoré zákony v súvislosti s niektorými opatreniami na zabezpečenie dostupnosti ústavnej zdravotnej starostlivosti (tlač </w:t>
      </w:r>
      <w:r w:rsidR="005D62BB">
        <w:t>637</w:t>
      </w:r>
      <w:r w:rsidRPr="00A238FD">
        <w:t>)</w:t>
      </w:r>
      <w:r>
        <w:t xml:space="preserve">  </w:t>
      </w:r>
      <w:r w:rsidR="00ED7C13" w:rsidRPr="00ED7C13">
        <w:t xml:space="preserve">schváliť </w:t>
      </w:r>
      <w:r w:rsidR="00936881">
        <w:t>s pozmeňujúcimi návrhmi:</w:t>
      </w:r>
    </w:p>
    <w:p w:rsidR="00041185" w:rsidRDefault="00041185" w:rsidP="00AC261F">
      <w:pPr>
        <w:pStyle w:val="Zkladntext"/>
      </w:pPr>
    </w:p>
    <w:p w:rsidR="00041185" w:rsidRDefault="00041185" w:rsidP="00041185">
      <w:pPr>
        <w:spacing w:line="240" w:lineRule="auto"/>
        <w:ind w:firstLine="360"/>
        <w:jc w:val="both"/>
      </w:pPr>
    </w:p>
    <w:p w:rsidR="00041185" w:rsidRDefault="00041185" w:rsidP="00041185">
      <w:pPr>
        <w:pStyle w:val="Default"/>
        <w:numPr>
          <w:ilvl w:val="0"/>
          <w:numId w:val="4"/>
        </w:numPr>
        <w:jc w:val="both"/>
      </w:pPr>
      <w:r>
        <w:rPr>
          <w:b/>
        </w:rPr>
        <w:t xml:space="preserve">V čl. II, 4. bode, § 14 ods. </w:t>
      </w:r>
      <w:r>
        <w:t xml:space="preserve">1 písm. s) sa za slovo „pracujúcich“ vkladajú slová „v pracovnom pomere“. </w:t>
      </w:r>
    </w:p>
    <w:p w:rsidR="00041185" w:rsidRDefault="00041185" w:rsidP="00041185">
      <w:pPr>
        <w:pStyle w:val="Default"/>
        <w:jc w:val="both"/>
      </w:pPr>
    </w:p>
    <w:p w:rsidR="00041185" w:rsidRDefault="00041185" w:rsidP="00041185">
      <w:pPr>
        <w:pStyle w:val="Default"/>
        <w:ind w:left="3402"/>
        <w:jc w:val="both"/>
      </w:pPr>
      <w:r>
        <w:t xml:space="preserve">Špecifikuje sa právny vzťah, na zakladá ktorého zdravotnícky pracovník vykonáva pracovnú činnosť v príslušnom zdravotníckom zariadení.  </w:t>
      </w:r>
    </w:p>
    <w:p w:rsidR="00041185" w:rsidRDefault="00041185" w:rsidP="00041185">
      <w:pPr>
        <w:pStyle w:val="Default"/>
        <w:ind w:left="4248"/>
        <w:jc w:val="both"/>
      </w:pPr>
    </w:p>
    <w:p w:rsidR="00041185" w:rsidRDefault="00041185" w:rsidP="00041185">
      <w:pPr>
        <w:pStyle w:val="Default"/>
        <w:ind w:left="4248"/>
        <w:jc w:val="both"/>
      </w:pPr>
    </w:p>
    <w:p w:rsidR="00041185" w:rsidRDefault="00041185" w:rsidP="00041185">
      <w:pPr>
        <w:pStyle w:val="Default"/>
        <w:numPr>
          <w:ilvl w:val="0"/>
          <w:numId w:val="4"/>
        </w:numPr>
        <w:jc w:val="both"/>
      </w:pPr>
      <w:r>
        <w:rPr>
          <w:b/>
        </w:rPr>
        <w:lastRenderedPageBreak/>
        <w:t>V čl. III, 2. bode, § 12a ods. 18  a 19</w:t>
      </w:r>
      <w:r>
        <w:t xml:space="preserve"> sa slová „lekár podľa osobitného“ nahrádzajú slovami „lekár poskytovateľa zdravotnej starostlivosti určeného okresným úradom podľa osobitného“.</w:t>
      </w:r>
    </w:p>
    <w:p w:rsidR="00041185" w:rsidRDefault="00041185" w:rsidP="00041185">
      <w:pPr>
        <w:pStyle w:val="Default"/>
        <w:jc w:val="both"/>
      </w:pPr>
    </w:p>
    <w:p w:rsidR="00041185" w:rsidRDefault="00041185" w:rsidP="00041185">
      <w:pPr>
        <w:pStyle w:val="Default"/>
        <w:ind w:left="3402"/>
        <w:jc w:val="both"/>
      </w:pPr>
      <w:r>
        <w:t xml:space="preserve">Dotknuté ustanovenie sa precizuje tak, aby bolo jednoznačné že má ísť o lekára toho poskytovateľa zdravotnej starostlivosti, ktorého určil okresný úrad.   </w:t>
      </w:r>
    </w:p>
    <w:p w:rsidR="00041185" w:rsidRDefault="00041185" w:rsidP="00041185">
      <w:pPr>
        <w:pStyle w:val="Default"/>
        <w:jc w:val="both"/>
      </w:pPr>
    </w:p>
    <w:p w:rsidR="00041185" w:rsidRDefault="00041185" w:rsidP="00041185">
      <w:pPr>
        <w:pStyle w:val="Default"/>
        <w:jc w:val="both"/>
      </w:pPr>
    </w:p>
    <w:p w:rsidR="00041185" w:rsidRDefault="00041185" w:rsidP="00041185">
      <w:pPr>
        <w:pStyle w:val="Default"/>
        <w:numPr>
          <w:ilvl w:val="0"/>
          <w:numId w:val="4"/>
        </w:numPr>
        <w:jc w:val="both"/>
      </w:pPr>
      <w:r>
        <w:rPr>
          <w:b/>
        </w:rPr>
        <w:t>V čl. IV bod 3</w:t>
      </w:r>
      <w:r>
        <w:t xml:space="preserve"> znie:</w:t>
      </w:r>
    </w:p>
    <w:p w:rsidR="00041185" w:rsidRDefault="00041185" w:rsidP="00041185">
      <w:pPr>
        <w:pStyle w:val="Default"/>
        <w:ind w:left="360"/>
        <w:jc w:val="both"/>
      </w:pPr>
      <w:r>
        <w:t>„3. § 79 sa dopĺňa odsekmi 19 a 20, ktoré znejú:</w:t>
      </w:r>
    </w:p>
    <w:p w:rsidR="00041185" w:rsidRDefault="00041185" w:rsidP="00041185">
      <w:pPr>
        <w:pStyle w:val="Default"/>
        <w:ind w:left="360"/>
        <w:jc w:val="both"/>
        <w:rPr>
          <w:vertAlign w:val="superscript"/>
        </w:rPr>
      </w:pPr>
      <w:r>
        <w:t>„(19) Poskytovateľ určený okresným úradom podľa osobitného predpisu</w:t>
      </w:r>
      <w:r>
        <w:rPr>
          <w:vertAlign w:val="superscript"/>
        </w:rPr>
        <w:t>55jawj)</w:t>
      </w:r>
      <w:r>
        <w:t xml:space="preserve"> je  povinný určiť </w:t>
      </w:r>
      <w:r>
        <w:rPr>
          <w:lang w:eastAsia="sk-SK"/>
        </w:rPr>
        <w:t>počas</w:t>
      </w:r>
      <w:r>
        <w:t xml:space="preserve"> mimoriadnej situácie vyhlásenej z dôvodu kritickej nedostupnosti ústavnej zdravotnej starostlivosti lekára na posudzovanie a rozhodovanie o dočasnej pracovnej neschopnosti podľa osobitného predpisu.</w:t>
      </w:r>
      <w:r>
        <w:rPr>
          <w:vertAlign w:val="superscript"/>
        </w:rPr>
        <w:t>55jawk)</w:t>
      </w:r>
    </w:p>
    <w:p w:rsidR="00041185" w:rsidRDefault="00041185" w:rsidP="00041185">
      <w:pPr>
        <w:pStyle w:val="Default"/>
        <w:ind w:left="360"/>
        <w:jc w:val="both"/>
      </w:pPr>
    </w:p>
    <w:p w:rsidR="00041185" w:rsidRDefault="00041185" w:rsidP="00041185">
      <w:pPr>
        <w:pStyle w:val="Default"/>
        <w:ind w:left="360"/>
        <w:jc w:val="both"/>
      </w:pPr>
      <w:r>
        <w:t>(20) Poskytovateľ určený okresným úradom podľa osobitného predpisu</w:t>
      </w:r>
      <w:r>
        <w:rPr>
          <w:vertAlign w:val="superscript"/>
        </w:rPr>
        <w:t>55jawl)</w:t>
      </w:r>
      <w:r>
        <w:t xml:space="preserve"> je povinný určiť počas núdzového stavu lekára na posudzovanie a rozhodovanie o dočasnej pracovnej neschopnosti podľa osobitného predpisu.</w:t>
      </w:r>
      <w:r>
        <w:rPr>
          <w:vertAlign w:val="superscript"/>
        </w:rPr>
        <w:t>55jawm)</w:t>
      </w:r>
      <w:r>
        <w:t>“.</w:t>
      </w:r>
    </w:p>
    <w:p w:rsidR="00041185" w:rsidRDefault="00041185" w:rsidP="00041185">
      <w:pPr>
        <w:pStyle w:val="Default"/>
        <w:ind w:left="360"/>
        <w:jc w:val="both"/>
      </w:pPr>
    </w:p>
    <w:p w:rsidR="00041185" w:rsidRDefault="00041185" w:rsidP="00041185">
      <w:pPr>
        <w:spacing w:line="240" w:lineRule="auto"/>
        <w:ind w:firstLine="360"/>
        <w:jc w:val="both"/>
      </w:pPr>
      <w:r>
        <w:t>Poznámky pod čiarou k odkazom 55jawj až 55jawm znejú:</w:t>
      </w:r>
    </w:p>
    <w:p w:rsidR="00041185" w:rsidRDefault="00041185" w:rsidP="00041185">
      <w:pPr>
        <w:spacing w:line="240" w:lineRule="auto"/>
        <w:ind w:left="360"/>
        <w:jc w:val="both"/>
        <w:rPr>
          <w:color w:val="000000"/>
          <w:lang w:eastAsia="sk-SK"/>
        </w:rPr>
      </w:pPr>
      <w:r>
        <w:t>„</w:t>
      </w:r>
      <w:r>
        <w:rPr>
          <w:vertAlign w:val="superscript"/>
        </w:rPr>
        <w:t>55jawj)</w:t>
      </w:r>
      <w:r>
        <w:t xml:space="preserve"> § 14 ods. 1 písm. s) </w:t>
      </w:r>
      <w:r>
        <w:rPr>
          <w:iCs/>
          <w:color w:val="000000"/>
          <w:lang w:eastAsia="sk-SK"/>
        </w:rPr>
        <w:t xml:space="preserve">zákona Národnej rady Slovenskej republiky č. 42/1994 Z. z. </w:t>
      </w:r>
      <w:r>
        <w:rPr>
          <w:color w:val="000000"/>
          <w:lang w:eastAsia="sk-SK"/>
        </w:rPr>
        <w:t>o civilnej ochrane obyvateľstva v znení zákona č. .../2024 Z. z.</w:t>
      </w:r>
    </w:p>
    <w:p w:rsidR="00041185" w:rsidRDefault="00041185" w:rsidP="00041185">
      <w:pPr>
        <w:spacing w:line="240" w:lineRule="auto"/>
        <w:ind w:left="360"/>
        <w:jc w:val="both"/>
      </w:pPr>
      <w:r>
        <w:rPr>
          <w:vertAlign w:val="superscript"/>
        </w:rPr>
        <w:t xml:space="preserve">55jawk) </w:t>
      </w:r>
      <w:r>
        <w:t>§ 12a ods. 18 zákona č. 576/2004 Z. z. v znení zákona č. .../2024 Z. z.</w:t>
      </w:r>
    </w:p>
    <w:p w:rsidR="00041185" w:rsidRDefault="00041185" w:rsidP="00041185">
      <w:pPr>
        <w:spacing w:line="240" w:lineRule="auto"/>
        <w:ind w:left="360"/>
        <w:jc w:val="both"/>
        <w:rPr>
          <w:iCs/>
          <w:color w:val="000000"/>
          <w:lang w:eastAsia="sk-SK"/>
        </w:rPr>
      </w:pPr>
      <w:r>
        <w:rPr>
          <w:vertAlign w:val="superscript"/>
        </w:rPr>
        <w:t xml:space="preserve">55jawl) </w:t>
      </w:r>
      <w:r>
        <w:t xml:space="preserve">§ 14 ods. 1 písm. t) </w:t>
      </w:r>
      <w:r>
        <w:rPr>
          <w:iCs/>
          <w:color w:val="000000"/>
          <w:lang w:eastAsia="sk-SK"/>
        </w:rPr>
        <w:t>zákona Národnej rady Slovenskej republiky č. 42/1994 Z. z. v znení zákona č. .../2024 Z. z.</w:t>
      </w:r>
    </w:p>
    <w:p w:rsidR="00041185" w:rsidRDefault="00041185" w:rsidP="00041185">
      <w:pPr>
        <w:spacing w:line="240" w:lineRule="auto"/>
        <w:ind w:left="360"/>
        <w:jc w:val="both"/>
      </w:pPr>
      <w:r>
        <w:rPr>
          <w:vertAlign w:val="superscript"/>
        </w:rPr>
        <w:t xml:space="preserve">55jawm) </w:t>
      </w:r>
      <w:r>
        <w:t>§ 12a ods. 19 zákona č. 576/2004 Z. z. v znení zákona č. .../2024 Z. z.“.“.</w:t>
      </w:r>
    </w:p>
    <w:p w:rsidR="00041185" w:rsidRDefault="00041185" w:rsidP="00041185">
      <w:pPr>
        <w:spacing w:line="240" w:lineRule="auto"/>
        <w:ind w:left="360"/>
        <w:jc w:val="both"/>
      </w:pPr>
    </w:p>
    <w:p w:rsidR="00041185" w:rsidRDefault="00041185" w:rsidP="00041185">
      <w:pPr>
        <w:pStyle w:val="Default"/>
        <w:ind w:left="426"/>
        <w:jc w:val="both"/>
      </w:pPr>
      <w:r>
        <w:t xml:space="preserve">     Označenie doplnených odsekov v § 79 sa upraví v nadväznosti na schválené znenie novely zákona č. 578/2004 Z. z. (tlač 517)  a to podľa poradia ich publikácie v Zbierke zákonov Slovenskej republiky.   </w:t>
      </w:r>
    </w:p>
    <w:p w:rsidR="00041185" w:rsidRDefault="00041185" w:rsidP="00041185">
      <w:pPr>
        <w:pStyle w:val="Default"/>
        <w:ind w:left="426"/>
        <w:jc w:val="both"/>
      </w:pPr>
      <w:r>
        <w:t>Uvedená úprava sa následne premietne do bodu 7.</w:t>
      </w:r>
    </w:p>
    <w:p w:rsidR="00041185" w:rsidRDefault="00041185" w:rsidP="00041185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41185" w:rsidRDefault="00041185" w:rsidP="00041185">
      <w:pPr>
        <w:pStyle w:val="Default"/>
        <w:tabs>
          <w:tab w:val="left" w:pos="3402"/>
        </w:tabs>
        <w:ind w:left="3402"/>
        <w:jc w:val="both"/>
      </w:pPr>
      <w:r>
        <w:t>Dotknuté ustanovenia sa precizujú tak, aby bolo jednoznačné, že ide o dve odlišné povinnosti, z ktorých jedna sa viaže na vyhlásenú mimoriadnu situáciu z dôvodu kritickej nedostupnosti ústavnej zdravotnej starostlivosti, zatiaľ čo druhá sa viaže na vyhlásený núdzový stav.</w:t>
      </w:r>
    </w:p>
    <w:p w:rsidR="00041185" w:rsidRDefault="00041185" w:rsidP="00041185">
      <w:pPr>
        <w:pStyle w:val="Default"/>
        <w:tabs>
          <w:tab w:val="left" w:pos="3402"/>
        </w:tabs>
        <w:ind w:left="3402"/>
        <w:jc w:val="both"/>
      </w:pPr>
      <w:r>
        <w:t xml:space="preserve">Zároveň sa obe povinnosti precizujú tak, aby bolo jednoznačné, na výkon akej činnosti má poskytovateľ zdravotnej starostlivosti lekára určiť.       </w:t>
      </w:r>
    </w:p>
    <w:p w:rsidR="00041185" w:rsidRDefault="00041185" w:rsidP="00041185">
      <w:pPr>
        <w:pStyle w:val="Default"/>
        <w:jc w:val="both"/>
      </w:pPr>
    </w:p>
    <w:p w:rsidR="00041185" w:rsidRDefault="00041185" w:rsidP="00041185">
      <w:pPr>
        <w:pStyle w:val="Default"/>
        <w:jc w:val="both"/>
      </w:pPr>
    </w:p>
    <w:p w:rsidR="00041185" w:rsidRDefault="00041185" w:rsidP="00041185">
      <w:pPr>
        <w:pStyle w:val="Default"/>
        <w:numPr>
          <w:ilvl w:val="0"/>
          <w:numId w:val="4"/>
        </w:numPr>
        <w:jc w:val="both"/>
      </w:pPr>
      <w:r>
        <w:rPr>
          <w:b/>
        </w:rPr>
        <w:t>V čl. IV, 5. bode</w:t>
      </w:r>
      <w:r>
        <w:t xml:space="preserve">, § 80 ods. 1 písm. l) sa za slovo „pracujúceho“ vkladajú slová „v pracovnom pomere“. </w:t>
      </w:r>
    </w:p>
    <w:p w:rsidR="00041185" w:rsidRDefault="00041185" w:rsidP="00041185">
      <w:pPr>
        <w:pStyle w:val="Default"/>
        <w:jc w:val="both"/>
      </w:pPr>
    </w:p>
    <w:p w:rsidR="00041185" w:rsidRDefault="00041185" w:rsidP="00041185">
      <w:pPr>
        <w:pStyle w:val="Default"/>
        <w:ind w:left="3402"/>
        <w:jc w:val="both"/>
      </w:pPr>
      <w:r>
        <w:lastRenderedPageBreak/>
        <w:t xml:space="preserve">Dotknuté ustanovenie sa precizuje tak, aby bolo jednoznačné, že má ísť o lekára toho poskytovateľa zdravotnej starostlivosti, ktorého určil okresný úrad.   </w:t>
      </w:r>
    </w:p>
    <w:p w:rsidR="00041185" w:rsidRDefault="00041185" w:rsidP="00041185">
      <w:pPr>
        <w:pStyle w:val="Default"/>
        <w:jc w:val="both"/>
      </w:pPr>
    </w:p>
    <w:p w:rsidR="00041185" w:rsidRDefault="00041185" w:rsidP="00041185">
      <w:pPr>
        <w:pStyle w:val="Default"/>
        <w:jc w:val="both"/>
      </w:pPr>
    </w:p>
    <w:p w:rsidR="00041185" w:rsidRDefault="00041185" w:rsidP="00041185">
      <w:pPr>
        <w:pStyle w:val="Default"/>
        <w:numPr>
          <w:ilvl w:val="0"/>
          <w:numId w:val="4"/>
        </w:numPr>
        <w:jc w:val="both"/>
      </w:pPr>
      <w:r>
        <w:rPr>
          <w:b/>
        </w:rPr>
        <w:t>V čl. IV, 5. bode</w:t>
      </w:r>
      <w:r>
        <w:t>, § 80 ods. 1 písm. m) a n) sa za slovo „lekára“ vkladajú slová „poskytovateľa zdravotnej starostlivosti určeného okresným úradom“.</w:t>
      </w:r>
    </w:p>
    <w:p w:rsidR="00041185" w:rsidRDefault="00041185" w:rsidP="00041185">
      <w:pPr>
        <w:pStyle w:val="Default"/>
        <w:jc w:val="both"/>
      </w:pPr>
    </w:p>
    <w:p w:rsidR="00041185" w:rsidRDefault="00041185" w:rsidP="00041185">
      <w:pPr>
        <w:pStyle w:val="Default"/>
        <w:ind w:left="3402"/>
        <w:jc w:val="both"/>
      </w:pPr>
      <w:r>
        <w:t xml:space="preserve">Dotknuté ustanovenie sa precizuje tak, aby bolo jednoznačné, že má ísť o lekára toho poskytovateľa zdravotnej starostlivosti, ktorého určil okresný úrad.   </w:t>
      </w:r>
    </w:p>
    <w:p w:rsidR="00041185" w:rsidRDefault="00041185" w:rsidP="00041185">
      <w:pPr>
        <w:pStyle w:val="Default"/>
        <w:jc w:val="both"/>
      </w:pPr>
    </w:p>
    <w:p w:rsidR="00041185" w:rsidRDefault="00041185" w:rsidP="00041185">
      <w:pPr>
        <w:pStyle w:val="Default"/>
        <w:jc w:val="both"/>
      </w:pPr>
    </w:p>
    <w:p w:rsidR="00041185" w:rsidRDefault="00041185" w:rsidP="00041185">
      <w:pPr>
        <w:pStyle w:val="Default"/>
        <w:numPr>
          <w:ilvl w:val="0"/>
          <w:numId w:val="4"/>
        </w:numPr>
        <w:jc w:val="both"/>
      </w:pPr>
      <w:r>
        <w:rPr>
          <w:b/>
        </w:rPr>
        <w:t>V čl. IV, 5 bode</w:t>
      </w:r>
      <w:r>
        <w:t xml:space="preserve">, § 80 ods. 1 písm. o) sa za slovo „pracujúcich“ vkladajú slová „v pracovnom pomere“. </w:t>
      </w:r>
    </w:p>
    <w:p w:rsidR="00041185" w:rsidRDefault="00041185" w:rsidP="00041185">
      <w:pPr>
        <w:pStyle w:val="Default"/>
        <w:jc w:val="both"/>
      </w:pPr>
    </w:p>
    <w:p w:rsidR="00041185" w:rsidRDefault="00041185" w:rsidP="00041185">
      <w:pPr>
        <w:pStyle w:val="Default"/>
        <w:ind w:left="3402"/>
        <w:jc w:val="both"/>
      </w:pPr>
      <w:r>
        <w:t xml:space="preserve">Špecifikuje sa právny vzťah, medzi poskytovateľom zdravotnej starostlivosti a príslušným zdravotníckym pracovníkom.  </w:t>
      </w:r>
    </w:p>
    <w:p w:rsidR="00041185" w:rsidRDefault="00041185" w:rsidP="00041185">
      <w:pPr>
        <w:pStyle w:val="Default"/>
        <w:jc w:val="both"/>
      </w:pPr>
    </w:p>
    <w:p w:rsidR="00041185" w:rsidRDefault="00041185" w:rsidP="00041185">
      <w:pPr>
        <w:pStyle w:val="Default"/>
        <w:jc w:val="both"/>
      </w:pPr>
    </w:p>
    <w:p w:rsidR="00041185" w:rsidRDefault="00041185" w:rsidP="00041185">
      <w:pPr>
        <w:pStyle w:val="Default"/>
        <w:numPr>
          <w:ilvl w:val="0"/>
          <w:numId w:val="4"/>
        </w:numPr>
        <w:jc w:val="both"/>
      </w:pPr>
      <w:r>
        <w:rPr>
          <w:b/>
        </w:rPr>
        <w:t>V čl. IV, 7. bod</w:t>
      </w:r>
      <w:r>
        <w:t xml:space="preserve"> znie:</w:t>
      </w:r>
    </w:p>
    <w:p w:rsidR="00041185" w:rsidRDefault="00041185" w:rsidP="00041185">
      <w:pPr>
        <w:pStyle w:val="Default"/>
        <w:jc w:val="both"/>
      </w:pPr>
      <w:r>
        <w:t>„7. V § 82 sa odsek 5 dopĺňa písmenami d) a e), ktoré znejú:</w:t>
      </w:r>
    </w:p>
    <w:p w:rsidR="00041185" w:rsidRDefault="00041185" w:rsidP="00041185">
      <w:pPr>
        <w:pStyle w:val="Odsekzoznamu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„d) do 3 300 eur poskytovateľovi, ak poruší povinnosť podľa § 79 ods. 19 alebo 20, </w:t>
      </w:r>
    </w:p>
    <w:p w:rsidR="00041185" w:rsidRDefault="00041185" w:rsidP="00041185">
      <w:pPr>
        <w:pStyle w:val="Default"/>
        <w:jc w:val="both"/>
      </w:pPr>
      <w:r>
        <w:t xml:space="preserve">e) do 1 500 eur zdravotníckemu pracovníkovi, ak poruší niektorú z povinností podľa § 80 ods. 1 písm. m) až p).“.“. </w:t>
      </w:r>
    </w:p>
    <w:p w:rsidR="00041185" w:rsidRDefault="00041185" w:rsidP="00041185">
      <w:pPr>
        <w:pStyle w:val="Default"/>
        <w:jc w:val="both"/>
      </w:pPr>
    </w:p>
    <w:p w:rsidR="00041185" w:rsidRDefault="00041185" w:rsidP="00041185">
      <w:pPr>
        <w:pStyle w:val="Default"/>
        <w:tabs>
          <w:tab w:val="left" w:pos="3544"/>
        </w:tabs>
        <w:ind w:left="3402"/>
        <w:jc w:val="both"/>
      </w:pPr>
      <w:r>
        <w:t>V súvislosti s úpravou nových povinností poskytovateľa zdravotnej starostlivosti (§ 79 ods. 19 a 20) a zdravotníckeho pracovníka [§ 80 ods. 1 písm. l) až p)] je potrebné upraviť aj sankcie za ich potenciálne porušenie.</w:t>
      </w:r>
    </w:p>
    <w:p w:rsidR="00041185" w:rsidRDefault="00041185" w:rsidP="00041185">
      <w:pPr>
        <w:spacing w:line="240" w:lineRule="auto"/>
        <w:ind w:firstLine="360"/>
        <w:jc w:val="both"/>
      </w:pPr>
    </w:p>
    <w:p w:rsidR="00041185" w:rsidRDefault="00041185" w:rsidP="00041185">
      <w:pPr>
        <w:spacing w:line="240" w:lineRule="auto"/>
        <w:ind w:firstLine="360"/>
        <w:jc w:val="both"/>
      </w:pPr>
    </w:p>
    <w:p w:rsidR="00041185" w:rsidRDefault="00041185" w:rsidP="00041185">
      <w:pPr>
        <w:pStyle w:val="Default"/>
        <w:jc w:val="both"/>
      </w:pPr>
      <w:r>
        <w:rPr>
          <w:b/>
        </w:rPr>
        <w:t>8. Za čl. IV sa vkladá nový čl. V</w:t>
      </w:r>
      <w:r>
        <w:t>, ktorý znie:</w:t>
      </w:r>
    </w:p>
    <w:p w:rsidR="00041185" w:rsidRDefault="00041185" w:rsidP="00041185">
      <w:pPr>
        <w:pStyle w:val="Default"/>
        <w:ind w:left="720"/>
        <w:jc w:val="both"/>
      </w:pPr>
    </w:p>
    <w:p w:rsidR="00041185" w:rsidRDefault="00041185" w:rsidP="00041185">
      <w:pPr>
        <w:tabs>
          <w:tab w:val="left" w:pos="426"/>
        </w:tabs>
        <w:suppressAutoHyphens/>
        <w:autoSpaceDN w:val="0"/>
        <w:spacing w:line="240" w:lineRule="auto"/>
        <w:jc w:val="center"/>
        <w:textAlignment w:val="baseline"/>
        <w:rPr>
          <w:rFonts w:eastAsia="SimSun"/>
          <w:bCs/>
        </w:rPr>
      </w:pPr>
      <w:r>
        <w:rPr>
          <w:rFonts w:eastAsia="SimSun"/>
          <w:bCs/>
          <w:kern w:val="3"/>
        </w:rPr>
        <w:t xml:space="preserve">„Čl. </w:t>
      </w:r>
      <w:r>
        <w:rPr>
          <w:rFonts w:eastAsia="SimSun"/>
          <w:bCs/>
        </w:rPr>
        <w:t>V</w:t>
      </w:r>
    </w:p>
    <w:p w:rsidR="00041185" w:rsidRDefault="00041185" w:rsidP="00041185">
      <w:pPr>
        <w:tabs>
          <w:tab w:val="left" w:pos="426"/>
        </w:tabs>
        <w:suppressAutoHyphens/>
        <w:autoSpaceDN w:val="0"/>
        <w:spacing w:line="240" w:lineRule="auto"/>
        <w:jc w:val="center"/>
        <w:textAlignment w:val="baseline"/>
        <w:rPr>
          <w:rFonts w:eastAsia="SimSun"/>
          <w:bCs/>
          <w:kern w:val="3"/>
        </w:rPr>
      </w:pPr>
    </w:p>
    <w:p w:rsidR="00041185" w:rsidRDefault="00041185" w:rsidP="00041185">
      <w:pPr>
        <w:pStyle w:val="Odsekzoznamu"/>
        <w:tabs>
          <w:tab w:val="left" w:pos="426"/>
        </w:tabs>
        <w:suppressAutoHyphens/>
        <w:autoSpaceDN w:val="0"/>
        <w:spacing w:line="240" w:lineRule="auto"/>
        <w:ind w:left="284"/>
        <w:jc w:val="both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>
        <w:rPr>
          <w:rFonts w:ascii="Arial" w:eastAsia="SimSun" w:hAnsi="Arial" w:cs="Arial"/>
          <w:kern w:val="3"/>
          <w:sz w:val="24"/>
          <w:szCs w:val="24"/>
        </w:rPr>
        <w:t xml:space="preserve">Zákon č. 581/2004 Z. z. o zdravotných poisťovniach, dohľade nad zdravotnou starostlivosťou a o zmene a doplnení niektorých zákonov v znení zákona č. 719/2004 Z. z., zákona č. 353/2005 Z. z., zákona č. 538/2005 Z. z., zákona č. 660/2005 Z. z., zákona č. 282/2006 Z. z., zákona č. 522/2006 Z. z., zákona č. 12/2007 Z. z., zákona č. 215/2007 Z. z., zákona č. 309/2007 Z. z., zákona č. 330/2007 Z. z., zákona č. 358/2007 Z. z., zákona č. 530/2007 Z. z., zákona č. 594/2007 Z. z., zákona č. 232/2008 Z. z., zákona č. 297/2008 Z. z., zákona č. 461/2008 Z. z., zákona č. 581/2008 Z. z., zákona č. 192/2009 Z. z., zákona č. 533/2009 Z. z., zákona č. 121/2010 Z. z., zákona č. 34/2011 Z. z., nálezu Ústavného súdu Slovenskej republiky č. 79/2011 Z. z., zákona č. 97/2011 Z. z., zákona č. 133/2011 Z. z., zákona č. 250/2011 Z. z., zákona č. 362/2011 Z. z., zákona č. 547/2011 Z. z., zákona č. 185/2012 Z. z., zákona č. 313/2012 Z. z., zákona č. </w:t>
      </w:r>
      <w:r>
        <w:rPr>
          <w:rFonts w:ascii="Arial" w:eastAsia="SimSun" w:hAnsi="Arial" w:cs="Arial"/>
          <w:kern w:val="3"/>
          <w:sz w:val="24"/>
          <w:szCs w:val="24"/>
        </w:rPr>
        <w:lastRenderedPageBreak/>
        <w:t>421/2012 Z. z., zákona č. 41/2013 Z. z., zákona č. 153/2013 Z. z., zákona č. 220/2013 Z. z., zákona č. 338/2013 Z. z., zákona č. 352/2013 Z. z., zákona č. 185/2014 Z. z., zákona č. 77/2015 Z. z., zákona č. 140/2015 Z. z., zákona č. 265/2015 Z. z., zákona č. 429/2015 Z. z., zákona č. 91/2016 Z. z., zákona č. 125/2016 Z. z., zákona č. 286/2016 Z. z., zákona č. 315/2016 Z. z., zákona č. 317/2016 Z. z., zákona č. 356/2016 Z. z., zákona č. 41/2017 Z. z., zákona č. 238/2017 Z. z., zákona č. 257/2017 Z. z., zákona č. 266/2017 Z. z., zákona č. 336/2017 Z. z., zákona č. 351/2017 Z. z., zákona č. 87/2018 Z. z., zákona č. 109/2018 Z. z., zákona č. 156/2018 Z. z., zákona č. 177/2018 Z. z., zákona č. 192/2018 Z. z., zákona č. 345/2018 Z. z., zákona č. 351/2018 Z. z., zákona č. 35/2019 Z. z., zákona č. 139/2019 Z. z., zákona č. 221/2019 Z. z., zákona č. 231/2019 Z. z., zákona č. 398/2019 Z. z., zákona č. 125/2020 Z. z., zákona č. 264/2020 Z. z., zákona č. 392/2020 Z. z., zákona č. 81/2021 Z. z., zákona č. 133/2021 Z. z., zákona č. 252/2021 Z. z., zákona č. 310/2021 Z. z., zákona č. 358/2021 Z. z., zákona č. 540/2021 Z. z., zákona č. 2/2022 Z. z., zákona č. 67/2022 Z. z., zákona č. 125/2022 Z. z., zákona č. 266/2022 Z. z., zákona č. 267/2022 Z. z., zákona č. 390/2022 Z. z., zákona č. 392/2022 Z. z., zákona č. 420/2022 Z. z., zákona č. 518/2022 Z. z., zákona č. 285/2023 Z. z., zákona č. 293/2023 Z. z., zákona č. 309/2023 Z. z., zákona č. 530/2023 Z. z., zákona č. 7/2024 Z. z. a zákona č. 175/2024 Z. z. sa mení takto:</w:t>
      </w:r>
    </w:p>
    <w:p w:rsidR="00041185" w:rsidRDefault="00041185" w:rsidP="00041185">
      <w:pPr>
        <w:pStyle w:val="Default"/>
        <w:ind w:left="284"/>
        <w:jc w:val="both"/>
      </w:pPr>
    </w:p>
    <w:p w:rsidR="00041185" w:rsidRDefault="00041185" w:rsidP="00041185">
      <w:pPr>
        <w:pStyle w:val="Default"/>
        <w:numPr>
          <w:ilvl w:val="0"/>
          <w:numId w:val="5"/>
        </w:numPr>
        <w:ind w:left="284" w:firstLine="0"/>
        <w:jc w:val="both"/>
      </w:pPr>
      <w:r>
        <w:t>§ 7c vrátane nadpisu znie:</w:t>
      </w:r>
    </w:p>
    <w:p w:rsidR="00041185" w:rsidRDefault="00041185" w:rsidP="00041185">
      <w:pPr>
        <w:pStyle w:val="Default"/>
        <w:ind w:left="284"/>
        <w:jc w:val="both"/>
      </w:pPr>
    </w:p>
    <w:p w:rsidR="00041185" w:rsidRDefault="00041185" w:rsidP="00041185">
      <w:pPr>
        <w:pStyle w:val="Default"/>
        <w:jc w:val="center"/>
      </w:pPr>
      <w:r>
        <w:t>„§ 7c</w:t>
      </w:r>
    </w:p>
    <w:p w:rsidR="00041185" w:rsidRDefault="00041185" w:rsidP="00041185">
      <w:pPr>
        <w:pStyle w:val="Default"/>
        <w:ind w:left="709"/>
        <w:jc w:val="center"/>
      </w:pPr>
      <w:r>
        <w:t>Spoločné ustanovenia k uzatváraniu zmlúv o poskytovaní zdravotnej starostlivosti</w:t>
      </w:r>
    </w:p>
    <w:p w:rsidR="00041185" w:rsidRDefault="00041185" w:rsidP="00041185">
      <w:pPr>
        <w:pStyle w:val="Default"/>
        <w:ind w:left="709"/>
        <w:jc w:val="both"/>
      </w:pPr>
    </w:p>
    <w:p w:rsidR="00041185" w:rsidRDefault="00041185" w:rsidP="00041185">
      <w:pPr>
        <w:pStyle w:val="Default"/>
        <w:numPr>
          <w:ilvl w:val="0"/>
          <w:numId w:val="6"/>
        </w:numPr>
        <w:ind w:left="709" w:firstLine="360"/>
        <w:jc w:val="both"/>
      </w:pPr>
      <w:r>
        <w:t>Ministerstvo zdravotníctva po prerokovaní so zástupcami poskytovateľov zdravotnej starostlivosti, zariadení sociálnej pomoci, zdravotnými poisťovňami a zástupcami odborovej organizácie zastupujúcej zdravotníckych pracovníkov vydá všeobecne záväzný právny predpis, ktorým ustanoví</w:t>
      </w:r>
    </w:p>
    <w:p w:rsidR="00041185" w:rsidRDefault="00041185" w:rsidP="00041185">
      <w:pPr>
        <w:pStyle w:val="Default"/>
        <w:ind w:left="709"/>
        <w:jc w:val="both"/>
      </w:pPr>
      <w:r>
        <w:t>a)</w:t>
      </w:r>
      <w:r>
        <w:tab/>
        <w:t>spôsob a formu uvedenia výšky úhrady podľa § 7 ods. 9 písm. c) v zmluve o poskytovaní zdravotnej starostlivosti tak, aby bolo možné vzájomné porovnanie týchto úhrad medzi jednotlivými poskytovateľmi zdravotnej starostlivosti a zariadeniami sociálnej pomoci,</w:t>
      </w:r>
    </w:p>
    <w:p w:rsidR="00041185" w:rsidRDefault="00041185" w:rsidP="00041185">
      <w:pPr>
        <w:pStyle w:val="Default"/>
        <w:ind w:left="709"/>
        <w:jc w:val="both"/>
      </w:pPr>
      <w:r>
        <w:t>b)</w:t>
      </w:r>
      <w:r>
        <w:tab/>
        <w:t>vzory zmlúv o poskytovaní zdravotnej starostlivosti (§ 7 až § 7b),</w:t>
      </w:r>
    </w:p>
    <w:p w:rsidR="00041185" w:rsidRDefault="00041185" w:rsidP="00041185">
      <w:pPr>
        <w:pStyle w:val="Default"/>
        <w:ind w:left="709"/>
        <w:jc w:val="both"/>
      </w:pPr>
      <w:r>
        <w:t xml:space="preserve">c) </w:t>
      </w:r>
      <w:r>
        <w:tab/>
        <w:t>minimálnu úhradu za poskytnutú zdravotnú starostlivosť vo výške ekonomicky oprávnených nákladov,</w:t>
      </w:r>
    </w:p>
    <w:p w:rsidR="00041185" w:rsidRDefault="00041185" w:rsidP="00041185">
      <w:pPr>
        <w:pStyle w:val="Default"/>
        <w:ind w:left="709"/>
        <w:jc w:val="both"/>
      </w:pPr>
      <w:r>
        <w:t>d)   ekonomicky oprávnené náklady podľa písmena c).</w:t>
      </w:r>
    </w:p>
    <w:p w:rsidR="00041185" w:rsidRDefault="00041185" w:rsidP="00041185">
      <w:pPr>
        <w:pStyle w:val="Default"/>
        <w:ind w:left="709" w:firstLine="360"/>
        <w:jc w:val="both"/>
      </w:pPr>
    </w:p>
    <w:p w:rsidR="00041185" w:rsidRDefault="00041185" w:rsidP="00041185">
      <w:pPr>
        <w:pStyle w:val="Default"/>
        <w:numPr>
          <w:ilvl w:val="0"/>
          <w:numId w:val="6"/>
        </w:numPr>
        <w:ind w:left="709" w:firstLine="360"/>
        <w:jc w:val="both"/>
      </w:pPr>
      <w:r>
        <w:t>Vzory zmlúv ustanovené podľa odseku 1 písm. b) sú pre zdravotnú poisťovňu, poskytovateľa zdravotnej starostlivosti a zariadenie sociálnej pomoci záväzné.</w:t>
      </w:r>
    </w:p>
    <w:p w:rsidR="00041185" w:rsidRDefault="00041185" w:rsidP="00041185">
      <w:pPr>
        <w:pStyle w:val="Default"/>
        <w:ind w:left="709" w:firstLine="360"/>
        <w:jc w:val="both"/>
      </w:pPr>
    </w:p>
    <w:p w:rsidR="00041185" w:rsidRDefault="00041185" w:rsidP="00041185">
      <w:pPr>
        <w:pStyle w:val="Default"/>
        <w:numPr>
          <w:ilvl w:val="0"/>
          <w:numId w:val="6"/>
        </w:numPr>
        <w:ind w:left="709" w:firstLine="360"/>
        <w:jc w:val="both"/>
      </w:pPr>
      <w:r>
        <w:t>Zmluvu o poskytovaní zdravotnej starostlivosti sú zmluvné strany povinné zosúladiť s  vykonávacím právnym predpisom podľa odseku 1 do šiestich mesiacov odo dňa jeho účinnosti.“.</w:t>
      </w:r>
    </w:p>
    <w:p w:rsidR="00041185" w:rsidRDefault="00041185" w:rsidP="00041185">
      <w:pPr>
        <w:pStyle w:val="Default"/>
        <w:ind w:left="360"/>
        <w:jc w:val="both"/>
      </w:pPr>
    </w:p>
    <w:p w:rsidR="00041185" w:rsidRDefault="00041185" w:rsidP="00041185">
      <w:pPr>
        <w:spacing w:line="240" w:lineRule="auto"/>
        <w:ind w:left="3402"/>
        <w:jc w:val="both"/>
        <w:rPr>
          <w:iCs/>
        </w:rPr>
      </w:pPr>
      <w:r>
        <w:t xml:space="preserve">Plnenie záväzku z Memoranda o zlepšení systému zdravotníctva 2022. Navrhuje sa vydať vykonávací </w:t>
      </w:r>
      <w:r>
        <w:lastRenderedPageBreak/>
        <w:t>právny predpis, ktorým ustanovia spôsob a forma uvedenia výšky úhrady v zmluve o poskytovaní zdravotnej starostlivosti tak, aby bolo možné vzájomné porovnanie týchto úhrad medzi jednotlivými poskytovateľmi zdravotnej starostlivosti a zariadeniami sociálnej pomoci, vzory zmlúv o poskytovaní zdravotnej starostlivosti, minimálna úhrada za poskytnutú zdravotnú starostlivosť vo výške ekonomicky oprávnených nákladov a    ekonomicky oprávnené náklady. Pozmeňovací návrh reaguje na zákon č..../2024 Z. z. (tlač 475), zákon č. .../2024 Z. z. (tlač 517) a zákon č..../2024 Z. z. (tlač 518).</w:t>
      </w:r>
    </w:p>
    <w:p w:rsidR="00041185" w:rsidRDefault="00041185" w:rsidP="00041185">
      <w:pPr>
        <w:pStyle w:val="Default"/>
        <w:jc w:val="both"/>
      </w:pPr>
    </w:p>
    <w:p w:rsidR="00041185" w:rsidRDefault="00041185" w:rsidP="00041185">
      <w:pPr>
        <w:pStyle w:val="Default"/>
        <w:numPr>
          <w:ilvl w:val="0"/>
          <w:numId w:val="5"/>
        </w:numPr>
        <w:jc w:val="both"/>
      </w:pPr>
      <w:r>
        <w:t>V § 67a odsek 3 znie:</w:t>
      </w:r>
    </w:p>
    <w:p w:rsidR="00041185" w:rsidRDefault="00041185" w:rsidP="00041185">
      <w:pPr>
        <w:pStyle w:val="Default"/>
        <w:ind w:left="709"/>
        <w:jc w:val="both"/>
      </w:pPr>
      <w:r>
        <w:t>„(3) Riadiaci výbor pre úhradové mechanizmy a reguláciu cien má 13 členov, ktorých vymenúva a odvoláva minister zdravotníctva, z toho troch členov na návrh ministerstva zdravotníctva, troch členov na návrh zdravotných poisťovní, troch členov na návrh združení zastupujúcich poskytovateľov zdravotnej starostlivosti pri uzatváraní zmluvy o poskytovaní zdravotnej starostlivosti, jedného člena na návrh úradu, jedného člena na návrh Slovenskej lekárskej komory, jedného člena na návrh neziskovej pacientskej organizácie združujúcej neziskové pacientske organizácie a jedného člena na návrh Lekárskeho odborového združenia. Minister zdravotníctva na návrh toho subjektu, ktorý člena podľa prvej vety navrhol, vymenúva a odvoláva aj jedného zástupcu za každého člena.“.“.</w:t>
      </w:r>
    </w:p>
    <w:p w:rsidR="00041185" w:rsidRDefault="00041185" w:rsidP="00041185">
      <w:pPr>
        <w:pStyle w:val="Default"/>
        <w:ind w:left="709"/>
        <w:jc w:val="both"/>
      </w:pPr>
    </w:p>
    <w:p w:rsidR="00041185" w:rsidRDefault="00041185" w:rsidP="00041185">
      <w:pPr>
        <w:spacing w:line="240" w:lineRule="auto"/>
        <w:ind w:left="709"/>
        <w:jc w:val="both"/>
        <w:rPr>
          <w:rFonts w:eastAsia="SimSun"/>
        </w:rPr>
      </w:pPr>
      <w:r>
        <w:rPr>
          <w:rFonts w:eastAsia="SimSun"/>
        </w:rPr>
        <w:t>Nasledujúce články sa primerane prečíslujú.</w:t>
      </w:r>
    </w:p>
    <w:p w:rsidR="00041185" w:rsidRDefault="00041185" w:rsidP="00041185">
      <w:pPr>
        <w:spacing w:line="240" w:lineRule="auto"/>
        <w:ind w:left="709"/>
        <w:jc w:val="both"/>
        <w:rPr>
          <w:rFonts w:eastAsia="SimSun"/>
        </w:rPr>
      </w:pPr>
      <w:r>
        <w:t>Tento článok nadobúda účinnosť 2. januára 2025, čo sa premietne do článku upravujúceho účinnosť zákona.</w:t>
      </w:r>
    </w:p>
    <w:p w:rsidR="00041185" w:rsidRDefault="00041185" w:rsidP="00041185">
      <w:pPr>
        <w:spacing w:line="240" w:lineRule="auto"/>
        <w:ind w:left="3402"/>
        <w:jc w:val="both"/>
      </w:pPr>
      <w:r>
        <w:t xml:space="preserve">Plnenie záväzku z Memoranda o zlepšení systému zdravotníctva 2022. Navrhuje sa doplniť do riadiaceho výboru člena na návrh Lekárskeho odborového združenia. </w:t>
      </w:r>
    </w:p>
    <w:p w:rsidR="00041185" w:rsidRDefault="00041185" w:rsidP="000411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</w:rPr>
      </w:pPr>
    </w:p>
    <w:p w:rsidR="00041185" w:rsidRDefault="00041185" w:rsidP="0004118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</w:rPr>
        <w:t>  </w:t>
      </w:r>
      <w:r>
        <w:rPr>
          <w:rStyle w:val="eop"/>
          <w:rFonts w:ascii="Arial" w:hAnsi="Arial" w:cs="Arial"/>
          <w:b/>
        </w:rPr>
        <w:t xml:space="preserve"> 9.  </w:t>
      </w:r>
      <w:r>
        <w:rPr>
          <w:rFonts w:ascii="Arial" w:hAnsi="Arial" w:cs="Arial"/>
          <w:b/>
        </w:rPr>
        <w:t>Za čl. V</w:t>
      </w:r>
      <w:r>
        <w:rPr>
          <w:rFonts w:ascii="Arial" w:hAnsi="Arial" w:cs="Arial"/>
        </w:rPr>
        <w:t> sa vkladá nový čl. VI, ktorý znie:</w:t>
      </w:r>
    </w:p>
    <w:p w:rsidR="00041185" w:rsidRDefault="00041185" w:rsidP="00041185">
      <w:pPr>
        <w:pStyle w:val="Odsekzoznamu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041185" w:rsidRDefault="00041185" w:rsidP="00041185">
      <w:pPr>
        <w:pStyle w:val="Odsekzoznamu"/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„Čl. VI</w:t>
      </w:r>
    </w:p>
    <w:p w:rsidR="00041185" w:rsidRDefault="00041185" w:rsidP="00041185">
      <w:pPr>
        <w:pStyle w:val="Odsekzoznamu"/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041185" w:rsidRDefault="00041185" w:rsidP="00041185">
      <w:pPr>
        <w:spacing w:line="240" w:lineRule="auto"/>
        <w:ind w:left="426"/>
        <w:jc w:val="both"/>
        <w:rPr>
          <w:lang w:eastAsia="sk-SK"/>
        </w:rPr>
      </w:pPr>
      <w:r>
        <w:t xml:space="preserve">Zákon č. 540/2021 Z. z. </w:t>
      </w:r>
      <w:r>
        <w:rPr>
          <w:lang w:eastAsia="sk-SK"/>
        </w:rPr>
        <w:t>o</w:t>
      </w:r>
      <w:r>
        <w:rPr>
          <w:spacing w:val="11"/>
          <w:lang w:eastAsia="sk-SK"/>
        </w:rPr>
        <w:t xml:space="preserve"> </w:t>
      </w:r>
      <w:r>
        <w:rPr>
          <w:lang w:eastAsia="sk-SK"/>
        </w:rPr>
        <w:t>kategorizácii</w:t>
      </w:r>
      <w:r>
        <w:rPr>
          <w:spacing w:val="11"/>
          <w:lang w:eastAsia="sk-SK"/>
        </w:rPr>
        <w:t xml:space="preserve"> </w:t>
      </w:r>
      <w:r>
        <w:rPr>
          <w:lang w:eastAsia="sk-SK"/>
        </w:rPr>
        <w:t>ústavnej</w:t>
      </w:r>
      <w:r>
        <w:rPr>
          <w:spacing w:val="11"/>
          <w:lang w:eastAsia="sk-SK"/>
        </w:rPr>
        <w:t xml:space="preserve"> </w:t>
      </w:r>
      <w:r>
        <w:rPr>
          <w:lang w:eastAsia="sk-SK"/>
        </w:rPr>
        <w:t>zdravotnej</w:t>
      </w:r>
      <w:r>
        <w:rPr>
          <w:spacing w:val="11"/>
          <w:lang w:eastAsia="sk-SK"/>
        </w:rPr>
        <w:t xml:space="preserve"> </w:t>
      </w:r>
      <w:r>
        <w:rPr>
          <w:lang w:eastAsia="sk-SK"/>
        </w:rPr>
        <w:t>starostlivosti</w:t>
      </w:r>
      <w:r>
        <w:rPr>
          <w:spacing w:val="11"/>
          <w:lang w:eastAsia="sk-SK"/>
        </w:rPr>
        <w:t xml:space="preserve"> </w:t>
      </w:r>
      <w:r>
        <w:rPr>
          <w:lang w:eastAsia="sk-SK"/>
        </w:rPr>
        <w:t>a</w:t>
      </w:r>
      <w:r>
        <w:rPr>
          <w:spacing w:val="11"/>
          <w:lang w:eastAsia="sk-SK"/>
        </w:rPr>
        <w:t xml:space="preserve"> </w:t>
      </w:r>
      <w:r>
        <w:rPr>
          <w:lang w:eastAsia="sk-SK"/>
        </w:rPr>
        <w:t>o</w:t>
      </w:r>
      <w:r>
        <w:rPr>
          <w:spacing w:val="11"/>
          <w:lang w:eastAsia="sk-SK"/>
        </w:rPr>
        <w:t xml:space="preserve"> </w:t>
      </w:r>
      <w:r>
        <w:rPr>
          <w:lang w:eastAsia="sk-SK"/>
        </w:rPr>
        <w:t>zmene</w:t>
      </w:r>
      <w:r>
        <w:rPr>
          <w:spacing w:val="11"/>
          <w:lang w:eastAsia="sk-SK"/>
        </w:rPr>
        <w:t xml:space="preserve"> </w:t>
      </w:r>
      <w:r>
        <w:rPr>
          <w:lang w:eastAsia="sk-SK"/>
        </w:rPr>
        <w:t>a doplnení niektorých zákonov v znení zákona č. 518/2022 Z. z., zákona č. 454/ 2023 Z. z.</w:t>
      </w:r>
      <w:r w:rsidR="00F86532">
        <w:rPr>
          <w:lang w:eastAsia="sk-SK"/>
        </w:rPr>
        <w:t xml:space="preserve"> a </w:t>
      </w:r>
      <w:r>
        <w:rPr>
          <w:lang w:eastAsia="sk-SK"/>
        </w:rPr>
        <w:t> zákona č. 125/2024 Z. z.</w:t>
      </w:r>
      <w:r w:rsidR="00F86532">
        <w:rPr>
          <w:lang w:eastAsia="sk-SK"/>
        </w:rPr>
        <w:t xml:space="preserve"> </w:t>
      </w:r>
      <w:r>
        <w:rPr>
          <w:lang w:eastAsia="sk-SK"/>
        </w:rPr>
        <w:t xml:space="preserve">sa </w:t>
      </w:r>
      <w:r w:rsidR="00F86532">
        <w:rPr>
          <w:lang w:eastAsia="sk-SK"/>
        </w:rPr>
        <w:t xml:space="preserve"> mení a </w:t>
      </w:r>
      <w:r>
        <w:rPr>
          <w:lang w:eastAsia="sk-SK"/>
        </w:rPr>
        <w:t>dopĺňa takto:</w:t>
      </w:r>
    </w:p>
    <w:p w:rsidR="00041185" w:rsidRDefault="00041185" w:rsidP="00041185">
      <w:pPr>
        <w:spacing w:line="240" w:lineRule="auto"/>
        <w:jc w:val="both"/>
        <w:rPr>
          <w:lang w:eastAsia="sk-SK"/>
        </w:rPr>
      </w:pPr>
    </w:p>
    <w:p w:rsidR="00041185" w:rsidRDefault="00041185" w:rsidP="00041185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V § 3 ods. 2 písm. b) sa na konci pripájajú tieto slová: „a zástupcu člena orgánov podľa písmena a)“.</w:t>
      </w:r>
    </w:p>
    <w:p w:rsidR="00041185" w:rsidRDefault="00041185" w:rsidP="0004118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:rsidR="00041185" w:rsidRDefault="00041185" w:rsidP="00041185">
      <w:pPr>
        <w:pStyle w:val="Odsekzoznamu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§ 3 ods. 7 sa za slová „orgánov podľa odseku 2 písm. a)“ vkladá čiarka a slová „ich zástupcov“.</w:t>
      </w:r>
    </w:p>
    <w:p w:rsidR="00041185" w:rsidRDefault="00041185" w:rsidP="00041185">
      <w:pPr>
        <w:pStyle w:val="Odsekzoznamu"/>
        <w:spacing w:line="240" w:lineRule="auto"/>
        <w:rPr>
          <w:rFonts w:ascii="Arial" w:hAnsi="Arial" w:cs="Arial"/>
          <w:sz w:val="24"/>
          <w:szCs w:val="24"/>
        </w:rPr>
      </w:pPr>
    </w:p>
    <w:p w:rsidR="00041185" w:rsidRDefault="00041185" w:rsidP="00041185">
      <w:pPr>
        <w:pStyle w:val="Odsekzoznamu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 sa dopĺňa odsekmi 9 až 11, ktoré znejú:</w:t>
      </w:r>
    </w:p>
    <w:p w:rsidR="00041185" w:rsidRDefault="00041185" w:rsidP="00041185">
      <w:pPr>
        <w:pStyle w:val="Odsekzoznamu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041185" w:rsidRDefault="00041185" w:rsidP="00041185">
      <w:pPr>
        <w:pStyle w:val="Odsekzoznamu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,,(9) Minister zdravotníctva na návrh toho, kto navrhuje člena podľa odseku 3 písm. a), b) a d) až f), vymenúva a odvoláva jedného zástupcu člena kategorizačnej komisie pre ústavnú starostlivosť podľa odseku 3 písm. a), b) a d) až f). Zástupca člena kategorizačnej komisie pre ústavnú starostlivosť zastupuje člena kategorizačnej komisie pre ústavnú starostlivosť na rokovaní komisie pre ústavnú starostlivosť v čase jeho neprítomnosti.</w:t>
      </w:r>
    </w:p>
    <w:p w:rsidR="00041185" w:rsidRDefault="00041185" w:rsidP="00041185">
      <w:pPr>
        <w:spacing w:line="240" w:lineRule="auto"/>
        <w:ind w:left="708"/>
        <w:jc w:val="both"/>
        <w:textAlignment w:val="baseline"/>
        <w:rPr>
          <w:strike/>
        </w:rPr>
      </w:pPr>
    </w:p>
    <w:p w:rsidR="00041185" w:rsidRDefault="00041185" w:rsidP="00041185">
      <w:pPr>
        <w:pStyle w:val="Odsekzoznamu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(10) Minister zdravotníctva na návrh toho, kto navrhol člena podľa odseku 6, vymenúva a odvoláva aj jedného zástupcu pre každého člena orgánu podľa odseku 6. Zástupca zastupuje člena orgánu podľa odseku 6 na rokovaní tohto orgánu v čase jeho neprítomnosti.</w:t>
      </w:r>
    </w:p>
    <w:p w:rsidR="00041185" w:rsidRDefault="00041185" w:rsidP="00041185">
      <w:pPr>
        <w:pStyle w:val="Odsekzoznamu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041185" w:rsidRDefault="00041185" w:rsidP="00041185">
      <w:pPr>
        <w:pStyle w:val="Odsekzoznamu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(11) Práva a povinnosti člena kategorizačnej komisie pre ústavnú starostlivosť a člena orgánu podľa odseku 6 sa v čase ich zastupovania vzťahujú aj na ich zástupcov.“.</w:t>
      </w:r>
    </w:p>
    <w:p w:rsidR="00041185" w:rsidRDefault="00041185" w:rsidP="00041185">
      <w:pPr>
        <w:pStyle w:val="Odsekzoznamu"/>
        <w:spacing w:after="0" w:line="240" w:lineRule="auto"/>
        <w:ind w:left="4950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:rsidR="00041185" w:rsidRDefault="00041185" w:rsidP="00041185">
      <w:pPr>
        <w:pStyle w:val="Odsekzoznamu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 § 38 sa vypúšťa odsek 4.</w:t>
      </w:r>
    </w:p>
    <w:p w:rsidR="00041185" w:rsidRDefault="00041185" w:rsidP="00041185">
      <w:pPr>
        <w:pStyle w:val="Odsekzoznamu"/>
        <w:spacing w:after="0" w:line="240" w:lineRule="auto"/>
        <w:ind w:left="1112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Doterajšie odseky 5 až 9 sa označujú ako odseky 4 až 8.</w:t>
      </w:r>
    </w:p>
    <w:p w:rsidR="00F86532" w:rsidRDefault="00F86532" w:rsidP="00041185">
      <w:pPr>
        <w:pStyle w:val="Odsekzoznamu"/>
        <w:spacing w:after="0" w:line="240" w:lineRule="auto"/>
        <w:ind w:left="1112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041185" w:rsidRDefault="00041185" w:rsidP="00041185">
      <w:pPr>
        <w:pStyle w:val="Odsekzoznamu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 38 sa za odsek 3 vkladá nový odsek 4, ktorý znie:</w:t>
      </w:r>
    </w:p>
    <w:p w:rsidR="00041185" w:rsidRDefault="00041185" w:rsidP="00041185">
      <w:pPr>
        <w:pStyle w:val="Odsekzoznamu"/>
        <w:spacing w:after="0" w:line="240" w:lineRule="auto"/>
        <w:ind w:left="1112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„(4) Zdravotná poisťovňa nesmie uzatvoriť zmluvu o poskytovaní zdravotnej starostlivosti s prevádzkovateľom nemocnice v rozsahu iných povinných programov alebo iných doplnkových programov, ako tých, ktoré jej boli rozhodnutím ministerstva zdravotníctva schválené.“.</w:t>
      </w:r>
    </w:p>
    <w:p w:rsidR="00041185" w:rsidRDefault="00041185" w:rsidP="00041185">
      <w:pPr>
        <w:pStyle w:val="Odsekzoznamu"/>
        <w:spacing w:after="0" w:line="240" w:lineRule="auto"/>
        <w:ind w:left="1112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Doterajšie odseky 4 až 8 sa označujú ako odseky 5 až 9.</w:t>
      </w:r>
    </w:p>
    <w:p w:rsidR="00041185" w:rsidRDefault="00041185" w:rsidP="00041185">
      <w:pPr>
        <w:pStyle w:val="Odsekzoznamu"/>
        <w:spacing w:after="0" w:line="240" w:lineRule="auto"/>
        <w:ind w:left="1112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:rsidR="00041185" w:rsidRDefault="00041185" w:rsidP="00041185">
      <w:pPr>
        <w:spacing w:line="240" w:lineRule="auto"/>
        <w:ind w:left="284"/>
        <w:textAlignment w:val="baseline"/>
        <w:rPr>
          <w:rStyle w:val="eop"/>
        </w:rPr>
      </w:pPr>
      <w:r>
        <w:rPr>
          <w:rStyle w:val="eop"/>
        </w:rPr>
        <w:t>Nasledujúci článok sa primerane prečísluje.</w:t>
      </w:r>
    </w:p>
    <w:p w:rsidR="00041185" w:rsidRDefault="00041185" w:rsidP="00041185">
      <w:pPr>
        <w:spacing w:line="240" w:lineRule="auto"/>
        <w:ind w:left="284"/>
        <w:textAlignment w:val="baseline"/>
        <w:rPr>
          <w:rStyle w:val="eop"/>
        </w:rPr>
      </w:pPr>
    </w:p>
    <w:p w:rsidR="00041185" w:rsidRDefault="00041185" w:rsidP="00041185">
      <w:pPr>
        <w:spacing w:line="240" w:lineRule="auto"/>
        <w:ind w:left="284"/>
        <w:textAlignment w:val="baseline"/>
        <w:rPr>
          <w:rStyle w:val="eop"/>
        </w:rPr>
      </w:pPr>
      <w:r>
        <w:rPr>
          <w:rStyle w:val="eop"/>
        </w:rPr>
        <w:t>Bod 1 nadobúda účinnosť 2. januára 2025, čo sa premietne do článku upravujúceho účinnosť zákona.</w:t>
      </w:r>
    </w:p>
    <w:p w:rsidR="00041185" w:rsidRDefault="00041185" w:rsidP="00041185">
      <w:pPr>
        <w:spacing w:line="240" w:lineRule="auto"/>
        <w:ind w:left="284"/>
        <w:textAlignment w:val="baseline"/>
        <w:rPr>
          <w:rStyle w:val="eop"/>
        </w:rPr>
      </w:pPr>
      <w:r>
        <w:rPr>
          <w:color w:val="000000" w:themeColor="text1"/>
        </w:rPr>
        <w:t xml:space="preserve">Bod 5 nadobúda účinnosť 1. júla 2025, </w:t>
      </w:r>
      <w:r>
        <w:rPr>
          <w:rStyle w:val="eop"/>
        </w:rPr>
        <w:t>čo sa premietne do článku upravujúceho účinnosť zákona.</w:t>
      </w:r>
    </w:p>
    <w:p w:rsidR="00041185" w:rsidRDefault="00041185" w:rsidP="00041185">
      <w:pPr>
        <w:spacing w:line="240" w:lineRule="auto"/>
        <w:textAlignment w:val="baseline"/>
        <w:rPr>
          <w:b/>
        </w:rPr>
      </w:pPr>
    </w:p>
    <w:p w:rsidR="00041185" w:rsidRDefault="00041185" w:rsidP="00041185">
      <w:pPr>
        <w:pStyle w:val="Odsekzoznamu"/>
        <w:spacing w:after="0" w:line="240" w:lineRule="auto"/>
        <w:ind w:left="3828" w:hanging="426"/>
        <w:jc w:val="both"/>
        <w:textAlignment w:val="baseline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Odôvodnenie k bodom 1 až 3:</w:t>
      </w:r>
    </w:p>
    <w:p w:rsidR="00041185" w:rsidRDefault="00041185" w:rsidP="00041185">
      <w:pPr>
        <w:pStyle w:val="Odsekzoznamu"/>
        <w:spacing w:after="0" w:line="240" w:lineRule="auto"/>
        <w:ind w:left="3402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Pre potrebu plynulého zabezpečenia chodu komisií pre ústavnú starostlivosť je potrebné ich sfunkčnenie a zastupiteľnosť ich členov v súlade s § 3 ods. 2 písm. a) zákona č. 540/2021 Z. z. o kategorizácii ústavnej zdravotnej starostlivosti a o zmene a doplnení niektorých zákonov. Vzhľadom na  praktické skúsenosti so zasadaním komisií je náročné zosúladiť termíny stretnutí tak, aby sa relevantné subjekty zúčastnili na rokovaniach v uznášania-schopnom režime, najmä vzhľadom na to, že v komisiách pre kategorizáciu ústavnej zdravotnej starostlivosti a nemocníc sú nominovaní riaditelia a manažéri zdravotníckych subjektov. Zasadnutia komisií v začiatkoch implementácie reformy optimalizácie siete nemocníc trvajú niekoľko hodín a vyžadujú si účasť </w:t>
      </w: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členov niekoľkokrát za týždeň najmä v dovolenkových mesiacoch. Pre zabezpečenie fungovania Komisie pre tvorbu siete kategorizovaných nemocníc, ktorá má začať fungovať od 1.1.2025., je potrebné zabezpečiť v komisiách zastupiteľnosť čo najskôr.</w:t>
      </w:r>
    </w:p>
    <w:p w:rsidR="00041185" w:rsidRDefault="00041185" w:rsidP="00041185">
      <w:pPr>
        <w:pStyle w:val="Odsekzoznamu"/>
        <w:spacing w:after="0" w:line="240" w:lineRule="auto"/>
        <w:ind w:left="3402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:rsidR="00041185" w:rsidRDefault="00041185" w:rsidP="00041185">
      <w:pPr>
        <w:pStyle w:val="Odsekzoznamu"/>
        <w:spacing w:after="0" w:line="240" w:lineRule="auto"/>
        <w:ind w:left="3402"/>
        <w:jc w:val="both"/>
        <w:textAlignment w:val="baseline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Odôvodnenie k bodom 4 a 5:</w:t>
      </w:r>
    </w:p>
    <w:p w:rsidR="00041185" w:rsidRDefault="00041185" w:rsidP="00041185">
      <w:pPr>
        <w:pStyle w:val="Odsekzoznamu"/>
        <w:spacing w:after="0" w:line="240" w:lineRule="auto"/>
        <w:ind w:left="3402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Potreba časového priestoru pre vydanie</w:t>
      </w:r>
    </w:p>
    <w:p w:rsidR="00041185" w:rsidRDefault="00041185" w:rsidP="00041185">
      <w:pPr>
        <w:spacing w:line="240" w:lineRule="auto"/>
        <w:ind w:left="3402"/>
        <w:jc w:val="both"/>
        <w:textAlignment w:val="baseline"/>
        <w:rPr>
          <w:rStyle w:val="eop"/>
        </w:rPr>
      </w:pPr>
      <w:r>
        <w:rPr>
          <w:color w:val="000000" w:themeColor="text1"/>
        </w:rPr>
        <w:t xml:space="preserve">rozhodnutí o žiadostiach nemocníc podľa zákona č. 540/2021 Z. z. o kategorizácii ústavnej zdravotnej starostlivosti a o zmene a doplnení niektorých zákonov a najrozsiahlejšej novely vyhlášky č. 531/2024 Z. z. o kategorizácii ústavnej zdravotnej starostlivosti. Rozhodnutia o žiadostiach nemocníc podľa zákona sa začnú vydávať v januári 2025 a novela vyhlášky č. 531/2024 Z. z. o kategorizácii ústavnej zdravotnej starostlivosti je plánovaná na marec 2025. Novela vyhlášky bude predstavovať najrozsiahlejšiu úpravu medicínsky nekorektne nastavených parametrov reformy optimalizácie siete nemocníc. </w:t>
      </w:r>
      <w:r>
        <w:rPr>
          <w:rStyle w:val="eop"/>
        </w:rPr>
        <w:t> </w:t>
      </w:r>
    </w:p>
    <w:p w:rsidR="00041185" w:rsidRDefault="00041185" w:rsidP="00041185">
      <w:pPr>
        <w:spacing w:line="240" w:lineRule="auto"/>
        <w:ind w:left="2835"/>
        <w:jc w:val="both"/>
        <w:textAlignment w:val="baseline"/>
        <w:rPr>
          <w:rStyle w:val="eop"/>
        </w:rPr>
      </w:pPr>
    </w:p>
    <w:p w:rsidR="00041185" w:rsidRPr="00ED7C13" w:rsidRDefault="00041185" w:rsidP="00AC261F">
      <w:pPr>
        <w:pStyle w:val="Zkladntext"/>
      </w:pPr>
    </w:p>
    <w:p w:rsidR="00ED7C13" w:rsidRDefault="00ED7C13" w:rsidP="00ED7C13">
      <w:pPr>
        <w:pStyle w:val="Zkladntext"/>
        <w:numPr>
          <w:ilvl w:val="0"/>
          <w:numId w:val="3"/>
        </w:numPr>
        <w:ind w:hanging="356"/>
        <w:rPr>
          <w:b/>
          <w:bCs/>
        </w:rPr>
      </w:pPr>
      <w:r>
        <w:rPr>
          <w:b/>
          <w:bCs/>
        </w:rPr>
        <w:t>p o v e r u j e</w:t>
      </w:r>
    </w:p>
    <w:p w:rsidR="00ED7C13" w:rsidRDefault="00ED7C13" w:rsidP="00ED7C13">
      <w:pPr>
        <w:pStyle w:val="Zkladntext"/>
        <w:ind w:left="705"/>
        <w:rPr>
          <w:b/>
          <w:bCs/>
        </w:rPr>
      </w:pPr>
    </w:p>
    <w:p w:rsidR="00ED7C13" w:rsidRDefault="00ED7C13" w:rsidP="00ED7C13">
      <w:pPr>
        <w:pStyle w:val="Zkladntext"/>
        <w:ind w:firstLine="1065"/>
      </w:pPr>
      <w:r>
        <w:rPr>
          <w:b/>
        </w:rPr>
        <w:t>predsedu výboru</w:t>
      </w:r>
      <w:r>
        <w:t>, aby spracoval výsledky rokovania Výboru Národnej rady Slovenskej republiky pre zdravotníctvo z</w:t>
      </w:r>
      <w:r w:rsidR="00825F9B">
        <w:t> </w:t>
      </w:r>
      <w:r w:rsidR="00A238FD">
        <w:t>1</w:t>
      </w:r>
      <w:r w:rsidR="00AC261F">
        <w:t>1</w:t>
      </w:r>
      <w:r w:rsidR="00825F9B">
        <w:t xml:space="preserve">. </w:t>
      </w:r>
      <w:r>
        <w:t>decembra 202</w:t>
      </w:r>
      <w:r w:rsidR="00A238FD">
        <w:t>4</w:t>
      </w:r>
      <w:r>
        <w:t xml:space="preserve"> spolu s výsledkami rokovania výborov Národnej rady Slovenskej republiky do písomnej spoločnej správy výborov Národnej rady Slovenskej republiky a predložil ju na schválenie gestorskému výboru. </w:t>
      </w:r>
    </w:p>
    <w:p w:rsidR="00825F9B" w:rsidRDefault="00825F9B" w:rsidP="00ED7C13">
      <w:pPr>
        <w:pStyle w:val="Zkladntext"/>
      </w:pPr>
    </w:p>
    <w:p w:rsidR="00041185" w:rsidRDefault="00041185" w:rsidP="00ED7C13">
      <w:pPr>
        <w:pStyle w:val="Zkladntext"/>
      </w:pPr>
    </w:p>
    <w:p w:rsidR="00ED7C13" w:rsidRDefault="00ED7C13" w:rsidP="00ED7C13">
      <w:pPr>
        <w:pStyle w:val="Zkladntex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Vladimír  B a l á ž</w:t>
      </w:r>
    </w:p>
    <w:p w:rsidR="00825F9B" w:rsidRPr="00A238FD" w:rsidRDefault="00ED7C13" w:rsidP="00ED7C13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predseda výboru</w:t>
      </w:r>
    </w:p>
    <w:p w:rsidR="00041185" w:rsidRDefault="00041185" w:rsidP="00ED7C13">
      <w:pPr>
        <w:pStyle w:val="Zkladntext"/>
        <w:rPr>
          <w:b/>
        </w:rPr>
      </w:pPr>
    </w:p>
    <w:p w:rsidR="00041185" w:rsidRDefault="00041185" w:rsidP="00ED7C13">
      <w:pPr>
        <w:pStyle w:val="Zkladntext"/>
        <w:rPr>
          <w:b/>
        </w:rPr>
      </w:pPr>
    </w:p>
    <w:p w:rsidR="00ED7C13" w:rsidRDefault="00ED7C13" w:rsidP="00ED7C13">
      <w:pPr>
        <w:pStyle w:val="Zkladntext"/>
        <w:rPr>
          <w:b/>
        </w:rPr>
      </w:pPr>
      <w:r>
        <w:rPr>
          <w:b/>
        </w:rPr>
        <w:t>Jozef  V a l o c k ý</w:t>
      </w:r>
    </w:p>
    <w:p w:rsidR="00ED7C13" w:rsidRDefault="00ED7C13" w:rsidP="00ED7C13">
      <w:pPr>
        <w:pStyle w:val="Zkladntext"/>
      </w:pPr>
      <w:r>
        <w:t>overovateľ výboru</w:t>
      </w:r>
    </w:p>
    <w:sectPr w:rsidR="00ED7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3C2C"/>
    <w:multiLevelType w:val="hybridMultilevel"/>
    <w:tmpl w:val="7B62BA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54B44"/>
    <w:multiLevelType w:val="hybridMultilevel"/>
    <w:tmpl w:val="7FAEAF6E"/>
    <w:lvl w:ilvl="0" w:tplc="9BCECE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843F67"/>
    <w:multiLevelType w:val="hybridMultilevel"/>
    <w:tmpl w:val="285C94DA"/>
    <w:lvl w:ilvl="0" w:tplc="7E26096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 w15:restartNumberingAfterBreak="0">
    <w:nsid w:val="39D73110"/>
    <w:multiLevelType w:val="hybridMultilevel"/>
    <w:tmpl w:val="E2BA8E6E"/>
    <w:lvl w:ilvl="0" w:tplc="DB2471CA">
      <w:start w:val="1"/>
      <w:numFmt w:val="decimal"/>
      <w:lvlText w:val="(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A3AA1"/>
    <w:multiLevelType w:val="hybridMultilevel"/>
    <w:tmpl w:val="56D6BD6A"/>
    <w:lvl w:ilvl="0" w:tplc="303CE69A">
      <w:start w:val="1"/>
      <w:numFmt w:val="decimal"/>
      <w:lvlText w:val="%1."/>
      <w:lvlJc w:val="left"/>
      <w:pPr>
        <w:ind w:left="752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72" w:hanging="360"/>
      </w:pPr>
    </w:lvl>
    <w:lvl w:ilvl="2" w:tplc="041B001B">
      <w:start w:val="1"/>
      <w:numFmt w:val="lowerRoman"/>
      <w:lvlText w:val="%3."/>
      <w:lvlJc w:val="right"/>
      <w:pPr>
        <w:ind w:left="2192" w:hanging="180"/>
      </w:pPr>
    </w:lvl>
    <w:lvl w:ilvl="3" w:tplc="041B000F">
      <w:start w:val="1"/>
      <w:numFmt w:val="decimal"/>
      <w:lvlText w:val="%4."/>
      <w:lvlJc w:val="left"/>
      <w:pPr>
        <w:ind w:left="2912" w:hanging="360"/>
      </w:pPr>
    </w:lvl>
    <w:lvl w:ilvl="4" w:tplc="041B0019">
      <w:start w:val="1"/>
      <w:numFmt w:val="lowerLetter"/>
      <w:lvlText w:val="%5."/>
      <w:lvlJc w:val="left"/>
      <w:pPr>
        <w:ind w:left="3632" w:hanging="360"/>
      </w:pPr>
    </w:lvl>
    <w:lvl w:ilvl="5" w:tplc="041B001B">
      <w:start w:val="1"/>
      <w:numFmt w:val="lowerRoman"/>
      <w:lvlText w:val="%6."/>
      <w:lvlJc w:val="right"/>
      <w:pPr>
        <w:ind w:left="4352" w:hanging="180"/>
      </w:pPr>
    </w:lvl>
    <w:lvl w:ilvl="6" w:tplc="041B000F">
      <w:start w:val="1"/>
      <w:numFmt w:val="decimal"/>
      <w:lvlText w:val="%7."/>
      <w:lvlJc w:val="left"/>
      <w:pPr>
        <w:ind w:left="5072" w:hanging="360"/>
      </w:pPr>
    </w:lvl>
    <w:lvl w:ilvl="7" w:tplc="041B0019">
      <w:start w:val="1"/>
      <w:numFmt w:val="lowerLetter"/>
      <w:lvlText w:val="%8."/>
      <w:lvlJc w:val="left"/>
      <w:pPr>
        <w:ind w:left="5792" w:hanging="360"/>
      </w:pPr>
    </w:lvl>
    <w:lvl w:ilvl="8" w:tplc="041B001B">
      <w:start w:val="1"/>
      <w:numFmt w:val="lowerRoman"/>
      <w:lvlText w:val="%9."/>
      <w:lvlJc w:val="right"/>
      <w:pPr>
        <w:ind w:left="6512" w:hanging="180"/>
      </w:pPr>
    </w:lvl>
  </w:abstractNum>
  <w:abstractNum w:abstractNumId="5" w15:restartNumberingAfterBreak="0">
    <w:nsid w:val="64001F89"/>
    <w:multiLevelType w:val="hybridMultilevel"/>
    <w:tmpl w:val="5F026982"/>
    <w:lvl w:ilvl="0" w:tplc="F0C8BD9A">
      <w:start w:val="1"/>
      <w:numFmt w:val="decimal"/>
      <w:lvlText w:val="%1."/>
      <w:lvlJc w:val="left"/>
      <w:pPr>
        <w:ind w:left="1112" w:hanging="360"/>
      </w:pPr>
    </w:lvl>
    <w:lvl w:ilvl="1" w:tplc="041B0019">
      <w:start w:val="1"/>
      <w:numFmt w:val="lowerLetter"/>
      <w:lvlText w:val="%2."/>
      <w:lvlJc w:val="left"/>
      <w:pPr>
        <w:ind w:left="1832" w:hanging="360"/>
      </w:pPr>
    </w:lvl>
    <w:lvl w:ilvl="2" w:tplc="041B001B">
      <w:start w:val="1"/>
      <w:numFmt w:val="lowerRoman"/>
      <w:lvlText w:val="%3."/>
      <w:lvlJc w:val="right"/>
      <w:pPr>
        <w:ind w:left="2552" w:hanging="180"/>
      </w:pPr>
    </w:lvl>
    <w:lvl w:ilvl="3" w:tplc="041B000F">
      <w:start w:val="1"/>
      <w:numFmt w:val="decimal"/>
      <w:lvlText w:val="%4."/>
      <w:lvlJc w:val="left"/>
      <w:pPr>
        <w:ind w:left="3272" w:hanging="360"/>
      </w:pPr>
    </w:lvl>
    <w:lvl w:ilvl="4" w:tplc="041B0019">
      <w:start w:val="1"/>
      <w:numFmt w:val="lowerLetter"/>
      <w:lvlText w:val="%5."/>
      <w:lvlJc w:val="left"/>
      <w:pPr>
        <w:ind w:left="3992" w:hanging="360"/>
      </w:pPr>
    </w:lvl>
    <w:lvl w:ilvl="5" w:tplc="041B001B">
      <w:start w:val="1"/>
      <w:numFmt w:val="lowerRoman"/>
      <w:lvlText w:val="%6."/>
      <w:lvlJc w:val="right"/>
      <w:pPr>
        <w:ind w:left="4712" w:hanging="180"/>
      </w:pPr>
    </w:lvl>
    <w:lvl w:ilvl="6" w:tplc="041B000F">
      <w:start w:val="1"/>
      <w:numFmt w:val="decimal"/>
      <w:lvlText w:val="%7."/>
      <w:lvlJc w:val="left"/>
      <w:pPr>
        <w:ind w:left="5432" w:hanging="360"/>
      </w:pPr>
    </w:lvl>
    <w:lvl w:ilvl="7" w:tplc="041B0019">
      <w:start w:val="1"/>
      <w:numFmt w:val="lowerLetter"/>
      <w:lvlText w:val="%8."/>
      <w:lvlJc w:val="left"/>
      <w:pPr>
        <w:ind w:left="6152" w:hanging="360"/>
      </w:pPr>
    </w:lvl>
    <w:lvl w:ilvl="8" w:tplc="041B001B">
      <w:start w:val="1"/>
      <w:numFmt w:val="lowerRoman"/>
      <w:lvlText w:val="%9."/>
      <w:lvlJc w:val="right"/>
      <w:pPr>
        <w:ind w:left="6872" w:hanging="180"/>
      </w:pPr>
    </w:lvl>
  </w:abstractNum>
  <w:abstractNum w:abstractNumId="6" w15:restartNumberingAfterBreak="0">
    <w:nsid w:val="7B8B4564"/>
    <w:multiLevelType w:val="hybridMultilevel"/>
    <w:tmpl w:val="8E8C2174"/>
    <w:lvl w:ilvl="0" w:tplc="861C5B78">
      <w:start w:val="1"/>
      <w:numFmt w:val="decimal"/>
      <w:pStyle w:val="slovan"/>
      <w:lvlText w:val="%1."/>
      <w:lvlJc w:val="left"/>
      <w:pPr>
        <w:ind w:left="0" w:firstLine="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9FE476D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483D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6DEF0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CC57D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6479F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806D2A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38EC7C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D20C51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5D"/>
    <w:rsid w:val="00041185"/>
    <w:rsid w:val="002F2275"/>
    <w:rsid w:val="005D62BB"/>
    <w:rsid w:val="00784C46"/>
    <w:rsid w:val="00825F9B"/>
    <w:rsid w:val="00936881"/>
    <w:rsid w:val="00A238FD"/>
    <w:rsid w:val="00AC261F"/>
    <w:rsid w:val="00AD755D"/>
    <w:rsid w:val="00D83BF1"/>
    <w:rsid w:val="00E20339"/>
    <w:rsid w:val="00ED7C13"/>
    <w:rsid w:val="00F86532"/>
    <w:rsid w:val="00FD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4DDFF96"/>
  <w15:chartTrackingRefBased/>
  <w15:docId w15:val="{517092AE-098C-4E59-B074-90E60BE3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7C13"/>
    <w:pPr>
      <w:spacing w:line="360" w:lineRule="auto"/>
      <w:ind w:left="720"/>
      <w:jc w:val="left"/>
    </w:pPr>
    <w:rPr>
      <w:rFonts w:eastAsia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D7C13"/>
    <w:pPr>
      <w:spacing w:before="100" w:beforeAutospacing="1" w:after="100" w:afterAutospacing="1" w:line="240" w:lineRule="auto"/>
      <w:ind w:left="0"/>
    </w:pPr>
    <w:rPr>
      <w:rFonts w:ascii="Times New Roman" w:hAnsi="Times New Roman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ED7C13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D7C13"/>
    <w:rPr>
      <w:rFonts w:eastAsia="Times New Roman"/>
      <w:lang w:eastAsia="sk-SK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link w:val="Odsekzoznamu"/>
    <w:uiPriority w:val="34"/>
    <w:qFormat/>
    <w:locked/>
    <w:rsid w:val="00ED7C13"/>
    <w:rPr>
      <w:rFonts w:ascii="Calibri" w:hAnsi="Calibri" w:cs="Times New Roman"/>
      <w:sz w:val="22"/>
      <w:szCs w:val="22"/>
      <w:lang w:eastAsia="sk-SK"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ED7C13"/>
    <w:pPr>
      <w:spacing w:after="200" w:line="276" w:lineRule="auto"/>
      <w:contextualSpacing/>
    </w:pPr>
    <w:rPr>
      <w:rFonts w:ascii="Calibri" w:eastAsiaTheme="minorHAnsi" w:hAnsi="Calibri" w:cs="Times New Roman"/>
      <w:sz w:val="22"/>
      <w:szCs w:val="22"/>
      <w:lang w:eastAsia="sk-SK"/>
    </w:rPr>
  </w:style>
  <w:style w:type="character" w:customStyle="1" w:styleId="slovanChar">
    <w:name w:val="Číslovaný Char"/>
    <w:link w:val="slovan"/>
    <w:locked/>
    <w:rsid w:val="00ED7C13"/>
    <w:rPr>
      <w:rFonts w:ascii="Times New Roman" w:hAnsi="Times New Roman" w:cs="Times New Roman"/>
      <w:szCs w:val="20"/>
      <w:lang w:val="x-none"/>
    </w:rPr>
  </w:style>
  <w:style w:type="paragraph" w:customStyle="1" w:styleId="slovan">
    <w:name w:val="Číslovaný"/>
    <w:basedOn w:val="Odsekzoznamu"/>
    <w:link w:val="slovanChar"/>
    <w:qFormat/>
    <w:rsid w:val="00ED7C13"/>
    <w:pPr>
      <w:numPr>
        <w:numId w:val="1"/>
      </w:numPr>
      <w:tabs>
        <w:tab w:val="left" w:pos="454"/>
      </w:tabs>
      <w:autoSpaceDE w:val="0"/>
      <w:autoSpaceDN w:val="0"/>
      <w:spacing w:before="360" w:after="120" w:line="254" w:lineRule="auto"/>
      <w:ind w:left="392" w:hanging="284"/>
      <w:contextualSpacing w:val="0"/>
      <w:jc w:val="both"/>
    </w:pPr>
    <w:rPr>
      <w:rFonts w:ascii="Times New Roman" w:hAnsi="Times New Roman"/>
      <w:sz w:val="24"/>
      <w:szCs w:val="20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7C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7C13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41185"/>
    <w:pPr>
      <w:autoSpaceDE w:val="0"/>
      <w:autoSpaceDN w:val="0"/>
      <w:adjustRightInd w:val="0"/>
      <w:jc w:val="left"/>
    </w:pPr>
    <w:rPr>
      <w:color w:val="000000"/>
    </w:rPr>
  </w:style>
  <w:style w:type="paragraph" w:customStyle="1" w:styleId="paragraph">
    <w:name w:val="paragraph"/>
    <w:basedOn w:val="Normlny"/>
    <w:rsid w:val="00041185"/>
    <w:pPr>
      <w:spacing w:before="100" w:beforeAutospacing="1" w:after="100" w:afterAutospacing="1" w:line="240" w:lineRule="auto"/>
      <w:ind w:left="0"/>
    </w:pPr>
    <w:rPr>
      <w:rFonts w:ascii="Times New Roman" w:hAnsi="Times New Roman" w:cs="Times New Roman"/>
      <w:lang w:eastAsia="sk-SK"/>
    </w:rPr>
  </w:style>
  <w:style w:type="character" w:customStyle="1" w:styleId="normaltextrun">
    <w:name w:val="normaltextrun"/>
    <w:basedOn w:val="Predvolenpsmoodseku"/>
    <w:rsid w:val="00041185"/>
  </w:style>
  <w:style w:type="character" w:customStyle="1" w:styleId="eop">
    <w:name w:val="eop"/>
    <w:basedOn w:val="Predvolenpsmoodseku"/>
    <w:rsid w:val="00041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2182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14</cp:revision>
  <cp:lastPrinted>2024-12-11T16:59:00Z</cp:lastPrinted>
  <dcterms:created xsi:type="dcterms:W3CDTF">2023-12-05T12:10:00Z</dcterms:created>
  <dcterms:modified xsi:type="dcterms:W3CDTF">2024-12-11T17:06:00Z</dcterms:modified>
</cp:coreProperties>
</file>