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DF" w:rsidRPr="004D5347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9970BA" w:rsidRPr="004D5347" w:rsidRDefault="009970BA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34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9D55E1" w:rsidRPr="004D5347">
        <w:rPr>
          <w:rFonts w:ascii="Times New Roman" w:eastAsia="Times New Roman" w:hAnsi="Times New Roman" w:cs="Times New Roman"/>
          <w:b/>
          <w:sz w:val="24"/>
          <w:szCs w:val="24"/>
        </w:rPr>
        <w:t> 2</w:t>
      </w:r>
      <w:r w:rsidR="007E043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D55E1" w:rsidRPr="004D5347">
        <w:rPr>
          <w:rFonts w:ascii="Times New Roman" w:eastAsia="Times New Roman" w:hAnsi="Times New Roman" w:cs="Times New Roman"/>
          <w:b/>
          <w:sz w:val="24"/>
          <w:szCs w:val="24"/>
        </w:rPr>
        <w:t>. novembra</w:t>
      </w:r>
      <w:r w:rsidRPr="004D5347">
        <w:rPr>
          <w:rFonts w:ascii="Times New Roman" w:eastAsia="Times New Roman" w:hAnsi="Times New Roman" w:cs="Times New Roman"/>
          <w:b/>
          <w:sz w:val="24"/>
          <w:szCs w:val="24"/>
        </w:rPr>
        <w:t xml:space="preserve"> 2024,</w:t>
      </w: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CDC" w:rsidRPr="004D5347" w:rsidRDefault="000B18FE" w:rsidP="004D5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t>o zmene a doplnení niektorých zákonov v súvislosti so zvýšením ochrany finančných záujmov Európskej únie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7A36DF" w:rsidRPr="004D5347" w:rsidRDefault="007A36DF" w:rsidP="007A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Z. z., zákona č. 241/2020 Z. z., zákona č. 312/2020 Z. z., zákona č. 423/2020 Z. z., zákona č. 150/2022 Z. z., zákona č. 151/2022 Z. z., zákona č. 398/2022 Z. z. a zákona č. 40/2024 Z. z. sa dopĺňa takto:</w:t>
      </w:r>
    </w:p>
    <w:p w:rsidR="007A36DF" w:rsidRPr="004D5347" w:rsidRDefault="007A36DF" w:rsidP="007A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§ 40 sa dopĺňa odsekom 4, ktorý znie: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„(4) Na účely zabezpečenia riadneho výkonu pôsobnosti prokuratúry najmä vo veciach ochrany finančných záujmov Európskej únie, a to najmä v oblasti riadenia, usmerňovania a kontroly činnosti podriadených prokuratúr pri vykonávaní dozoru nad dodržiavaním zákonnosti pred začatím trestného stíhania a v prípravnom konaní, ako aj v konaní pred súdom, generálny prokurátor zriaďuje </w:t>
      </w:r>
      <w:r w:rsidR="00154BA2" w:rsidRPr="004D5347">
        <w:rPr>
          <w:rFonts w:ascii="Times New Roman" w:hAnsi="Times New Roman" w:cs="Times New Roman"/>
          <w:sz w:val="24"/>
          <w:szCs w:val="24"/>
        </w:rPr>
        <w:t>osobitný organizačný útvar závažnej kriminality</w:t>
      </w:r>
      <w:r w:rsidRPr="004D5347">
        <w:rPr>
          <w:rFonts w:ascii="Times New Roman" w:hAnsi="Times New Roman" w:cs="Times New Roman"/>
          <w:sz w:val="24"/>
          <w:szCs w:val="24"/>
        </w:rPr>
        <w:t xml:space="preserve">.“.  </w:t>
      </w:r>
    </w:p>
    <w:p w:rsidR="007A36DF" w:rsidRPr="004D5347" w:rsidRDefault="007A36DF" w:rsidP="007A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A36DF" w:rsidRPr="004D5347" w:rsidRDefault="007A36DF" w:rsidP="007A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</w:t>
      </w:r>
      <w:r w:rsidRPr="004D5347">
        <w:rPr>
          <w:rFonts w:ascii="Times New Roman" w:hAnsi="Times New Roman" w:cs="Times New Roman"/>
          <w:sz w:val="24"/>
          <w:szCs w:val="24"/>
        </w:rPr>
        <w:lastRenderedPageBreak/>
        <w:t>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z., zákona č. 312/2020 Z. z., zákona č. 236/2021 Z. z., zákona č. 357/2021 Z. z., zákona č. 105/2022 Z. z., zákona č. 111/2022 Z. z., zákona č. 117/2023 Z. z., nálezu Ústavného súdu Slovenskej republiky č. 402/2023 Z. z., zákona č. 40/2024 Z. z., uznesenia Ústavného súdu Slovenskej republiky č. 41/2024 Z. z., zákona č. 47/2024 Z. z., zákona č. 214/2024 Z. z.</w:t>
      </w:r>
      <w:r w:rsidR="006B419E" w:rsidRPr="004D5347">
        <w:rPr>
          <w:rFonts w:ascii="Times New Roman" w:hAnsi="Times New Roman" w:cs="Times New Roman"/>
          <w:sz w:val="24"/>
          <w:szCs w:val="24"/>
        </w:rPr>
        <w:t>,</w:t>
      </w:r>
      <w:r w:rsidRPr="004D5347">
        <w:rPr>
          <w:rFonts w:ascii="Times New Roman" w:hAnsi="Times New Roman" w:cs="Times New Roman"/>
          <w:sz w:val="24"/>
          <w:szCs w:val="24"/>
        </w:rPr>
        <w:t xml:space="preserve"> nálezu Ústavného súdu Slovenskej republiky č. 215/2024 Z. z. </w:t>
      </w:r>
      <w:r w:rsidR="006B419E" w:rsidRPr="004D5347">
        <w:rPr>
          <w:rFonts w:ascii="Times New Roman" w:hAnsi="Times New Roman" w:cs="Times New Roman"/>
          <w:sz w:val="24"/>
          <w:szCs w:val="24"/>
        </w:rPr>
        <w:t>a zákona č. 248/2024 Z. z.</w:t>
      </w:r>
      <w:r w:rsidR="004C62FB" w:rsidRPr="004D5347">
        <w:rPr>
          <w:rFonts w:ascii="Times New Roman" w:hAnsi="Times New Roman" w:cs="Times New Roman"/>
          <w:sz w:val="24"/>
          <w:szCs w:val="24"/>
        </w:rPr>
        <w:t xml:space="preserve"> </w:t>
      </w:r>
      <w:r w:rsidRPr="004D5347">
        <w:rPr>
          <w:rFonts w:ascii="Times New Roman" w:hAnsi="Times New Roman" w:cs="Times New Roman"/>
          <w:sz w:val="24"/>
          <w:szCs w:val="24"/>
        </w:rPr>
        <w:t xml:space="preserve">sa mení </w:t>
      </w:r>
      <w:r w:rsidR="00154BA2" w:rsidRPr="004D5347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4D5347">
        <w:rPr>
          <w:rFonts w:ascii="Times New Roman" w:hAnsi="Times New Roman" w:cs="Times New Roman"/>
          <w:sz w:val="24"/>
          <w:szCs w:val="24"/>
        </w:rPr>
        <w:t>takto:</w:t>
      </w:r>
    </w:p>
    <w:p w:rsidR="00154BA2" w:rsidRPr="004D5347" w:rsidRDefault="00154BA2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1.  V § 33a ods. 2 sa na konci pripája táto veta: „Pri ukladaní sankcií sa dbá aj na to, aby uložené sankcie viedli k odňatiu výnosov z trestnej činnosti.“.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2. V § 34 ods. 4 sa za druhú vetu vkladá nová tretia veta, ktorá znie: „Pri určovaní druhu trestu a jeho výmery za trestné činy podľa </w:t>
      </w: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§ 213, § 233, § 237, § 254, § 261, § 262, § 266, § 276 ods.  4, § 277 ods. 4, § 277a ods. 3, § 326, § 330 a 334, ktorých spáchaním dochádza k  poškodzovaniu finančných záujmov Európskej únie súd prihliada aj na to, aby trest zabezpečil ochranu finančných záujmov Európskej únie.“.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3. V § 34 ods. 6 druhá veta znie: „Ak tento zákon neustanovuje inak, súd musí uložiť trest odňatia slobody za trestný čin podľa § 213, § 233, § 237, § 254, § 261, § 262, § 266, § 276 ods.  4, § 277 ods. 4, § 277a ods. 3, § 326, § 330 a 334, ktorého spáchaním dochádza k poškodzovaniu finančných záujmov Európskej únie a pri ktorom rozsah trestného činu, spôsobená škoda alebo získaný majetkový prospech prevyšuje 50 000 eur, a za trestný čin, ktorého horná hranica trestnej sadzby trestu odňatia slobody ustanovená v osobitnej časti zákona prevyšuje osem rokov.“.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4. V § 35 ods. 5 sa na konci pripája táto veta: „V prípade trestných činov podľa § 213, § 233, §  237, § 254, § 261, § 262, § 266, § 276 ods. 4, § 277 ods. 4, § 277a ods. 3, § 326, § 330 a 334, ktorých spáchaním dochádza k poškodzovaniu finančných záujmov Európskej únie, súd zváži najmä uloženie zhabania časti majetku tak, aby došlo k odňatiu výnosov z trestnej činnosti.“.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5. V § 40 ods. 3 sa na konci pripája táto veta: „V prípade prečinov podľa § 213, § 233, § 237, § 254, § 261, § 262, § 266, § 326 a 334, ktorých spáchaním dochádza k poškodzovaniu finančných záujmov Európskej únie možno upustiť od potrestania páchateľa podľa odseku 1 písm. a) alebo písm. b) len vtedy, ak sú splnené podmienky podľa predchádzajúcej vety a zároveň rozsah prečinu, spôsobená škoda alebo majetkový prospech získaný prečinom neprevyšuje 50 000 eur.“.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6. V § 49 ods. 1 sa slovo „Súd“ nahrádza slovami „Ak tento zákon neustanovuje inak, súd“.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7. V § 49 sa za odsek 1 vkladá nový odsek 2, ktorý znie: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V prípade trestných činov podľa § 213, § 233, § 237, § 254, § 261, § 262, § 266, § 276 ods. 4, § 277 ods. 4, § 277a ods. 3, § 326, § 330 a 334, ktorých spáchaním dochádza </w:t>
      </w: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  poškodzovaniu finančných záujmov Európskej únie, súd môže podľa odseku 1 podmienečne odložiť výkon trestu odňatia slobody neprevyšujúceho dva roky.“.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odsek 2 sa označuje ako odsek 3.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8. V § 49 ods. 3 sa slová „Ustanovenie odseku 1 sa nepoužije“ nahrádzajú slovami „Ustanovenia odsekov 1 a 2 sa nepoužijú“.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9. V § 51 ods. 1 sa slová „§ 49 ods. 2“ nahrádzajú slovami „§ 49 ods. 3“.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10. V § 87 ods. 1 sa slovo „Trestnosť“ nahrádza slovami „Ak tento zákon neustanovuje inak, trestnosť“.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11. V § 87 sa za odsek 6 vkladá nový odsek 7, ktorý znie: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„(7) Ak ide o trestné činy podľa § 213, § 233, § 237, § 254, § 261, § 262, § 266, § 276 ods. 4, § 277 ods. 4, § 277a ods. 3, § 326, § 330 a 334, ktorých spáchaním dochádza k poškodzovaniu finančných záujmov Európskej únie, ustanovenia odseku 1 písm. b) až e) sa nepoužijú a  trestnosť činu zaniká uplynutím premlčacej doby, ktorá je 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dvadsať rokov, ak ide o zločin, za ktorý tento zákon v osobitnej časti dovoľuje uložiť trest odňatia slobody s hornou hranicou trestnej sadzby najmenej desať rokov, 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desať rokov, ak ide o ostatné zločiny, 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päť rokov, ak ide o prečin, za ktorý tento zákon v osobitnej časti dovoľuje uložiť trest odňatia slobody s hornou hranicou trestnej sadzby najmenej tri roky, 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d) tri roky pri ostatných prečinoch.“.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odsek 7 sa označuje ako odsek 8.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12. V § 87 ods. 8 sa slová „§ 213, § 233 až 234, § 237, § 254, § 261 až 263, § 266, § 276 až 277a, § 278a, § 326, § 328 až 336 alebo § 336c a 336d“ nahrádzajú slovami „§ 213, § 233, §  237, § 254, § 261, § 262, § 266, § 276 ods. 4, § 277 ods. 4, § 277a ods. 3, § 326, § 330 a  334“.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13. V § 128 sa za tretiu vetu vkladá nová štvrtá veta, ktorá znie: „Ak ide o trestný čin prijímania úplatku podľa § 330 a podplácania podľa § 334, verejným činiteľom je aj osoba, ktorá má z titulu svojho postavenia alebo funkcie právo rozhodovať alebo sa podieľa na rozhodovaní o nakladaní s majetkom, majetkovými právami a finančnými prostriedkami pochádzajúcimi z rozpočtu Európskej únie, z rozpočtu spravovaného Európskou úniou alebo v mene Európskej únie alebo rozpočtu inštitúcií, orgánov, úradov a agentúr Európskej únie zriadených v súlade so Zmluvou o Európskej únii alebo Zmluvou o fungovaní Európskej únie alebo rozpočtu nimi priamo alebo nepriamo spravovaného a kontrolovaného.“.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7A63" w:rsidRPr="004D5347" w:rsidRDefault="009B6629" w:rsidP="00F17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14.</w:t>
      </w:r>
      <w:r w:rsidR="00F17A63" w:rsidRPr="00F17A63">
        <w:rPr>
          <w:rFonts w:ascii="Times New Roman" w:hAnsi="Times New Roman" w:cs="Times New Roman"/>
          <w:sz w:val="24"/>
          <w:szCs w:val="24"/>
        </w:rPr>
        <w:t xml:space="preserve"> </w:t>
      </w:r>
      <w:r w:rsidR="00F17A63" w:rsidRPr="004D5347">
        <w:rPr>
          <w:rFonts w:ascii="Times New Roman" w:hAnsi="Times New Roman" w:cs="Times New Roman"/>
          <w:sz w:val="24"/>
          <w:szCs w:val="24"/>
        </w:rPr>
        <w:t xml:space="preserve">V § 254 ods. 2 sa slová „vo väčšom rozsahu“ nahrádzajú slovami „v rozsahu najmenej 10 000 eur“. </w:t>
      </w: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6629" w:rsidRPr="004D5347" w:rsidRDefault="009B6629" w:rsidP="009B6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A36DF" w:rsidRPr="004D5347" w:rsidRDefault="007A36DF" w:rsidP="007A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63" w:rsidRPr="004D5347" w:rsidRDefault="00154BA2" w:rsidP="00F17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15. </w:t>
      </w:r>
      <w:bookmarkStart w:id="0" w:name="_GoBack"/>
      <w:bookmarkEnd w:id="0"/>
      <w:r w:rsidR="00F17A63"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§ 278a sa dopĺňa odsekom 4, ktorý znie:</w:t>
      </w:r>
    </w:p>
    <w:p w:rsidR="007A36DF" w:rsidRPr="004D5347" w:rsidRDefault="00F17A63" w:rsidP="00F17A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5347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 Ustanovenia odsekov 1 až 3 sa nepoužijú, ak páchateľ tým istým skutkom spáchal trestný čin podľa § 276 až 277a.“.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AF" w:rsidRPr="004D5347" w:rsidRDefault="00DA50A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lastRenderedPageBreak/>
        <w:t>Čl. III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z., zákona č. 150/2022 Z. z., zákona č. 340/2022 Z. z., zákona č. 398/2022 Z. z., zákona č. 49/2023 Z. z., zákona č. 111/2023 Z. z., zákona č. 192/2023 Z. z., zákona č. 40/2024 Z. z., uznesenia Ústavného súdu Slovenskej republiky č. 41/2024 Z. z.</w:t>
      </w:r>
      <w:r w:rsidR="004C62FB" w:rsidRPr="004D5347">
        <w:rPr>
          <w:rFonts w:ascii="Times New Roman" w:hAnsi="Times New Roman" w:cs="Times New Roman"/>
          <w:sz w:val="24"/>
          <w:szCs w:val="24"/>
        </w:rPr>
        <w:t>,</w:t>
      </w:r>
      <w:r w:rsidRPr="004D5347">
        <w:rPr>
          <w:rFonts w:ascii="Times New Roman" w:hAnsi="Times New Roman" w:cs="Times New Roman"/>
          <w:sz w:val="24"/>
          <w:szCs w:val="24"/>
        </w:rPr>
        <w:t xml:space="preserve"> nálezu Ústavného súdu Slovenskej republiky č. 215/2024 Z. z. </w:t>
      </w:r>
      <w:r w:rsidR="004C62FB" w:rsidRPr="004D5347">
        <w:rPr>
          <w:rFonts w:ascii="Times New Roman" w:hAnsi="Times New Roman" w:cs="Times New Roman"/>
          <w:sz w:val="24"/>
          <w:szCs w:val="24"/>
        </w:rPr>
        <w:t xml:space="preserve">a zákona č. 248/2024 Z. z. </w:t>
      </w:r>
      <w:r w:rsidRPr="004D5347">
        <w:rPr>
          <w:rFonts w:ascii="Times New Roman" w:hAnsi="Times New Roman" w:cs="Times New Roman"/>
          <w:sz w:val="24"/>
          <w:szCs w:val="24"/>
        </w:rPr>
        <w:t>sa dopĺňa takto: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§ 2 sa dopĺňa odsekom 22, ktorý znie: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„(22) Orgány činné v trestnom konaní a súdy dbajú v trestnom konaní na náležitú ochranu finančných záujmov Európskej únie.“. 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Zákon č. 154/2001 Z. z. o prokurátoroch a právnych čakateľoch prokuratúry v znení zákona č. 669/2002 Z. z., zákona č. 458/2003 Z. z., zákona č. 462/2003 Z. z., zákona č. 548/2003 Z. z., zákona č. 561/2003 Z. z., zákona č. 365/2004 Z. z., zákona č. 530/2004 Z. z., zákona č. 586/2004 Z. z., zákona č. 609/2004 Z. z., zákona č. 122/2005 Z. z., zákona č. 622/2005 Z. z., zákona č. 520/2008 Z. z., zákona č. 291/2009 Z. z., zákona č. 543/2010 Z. z., zákona č. 33/2011 Z. z., zákona č. 220/2011 Z. z., zákona č. 503/2011 Z. z., zákona č. 79/2012 Z. z., zákona č. 335/2012 Z. z., zákona č. 392/2012 Z .z., zákona č. 462/2013 Z. z., zákona č. 195/2014 Z. z., nálezu Ústavného súdu Slovenskej republiky č. 217/2014 Z. z., 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432/2021 Z. z., zákona č. 151/2022 Z. z., zákona č. 11/2023 Z. z., nálezu Ústavného súdu Slovenskej republiky č. 14/2024 Z. z. a zákona č. 40/2024 Z. z. sa dopĺňa takto: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V § 80 ods. 2 sa na konci pripája táto veta: „Generálna prokuratúra zabezpečuje vzdelávanie prokurátorov najmä v oblasti ochrany finančných záujmov Európskej únie.“. </w:t>
      </w:r>
    </w:p>
    <w:p w:rsidR="00154BA2" w:rsidRPr="004D5347" w:rsidRDefault="00154BA2" w:rsidP="00154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154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A2" w:rsidRPr="004D5347" w:rsidRDefault="00154BA2" w:rsidP="00154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lastRenderedPageBreak/>
        <w:t>Čl.</w:t>
      </w:r>
      <w:r w:rsidRPr="004D5347">
        <w:rPr>
          <w:rFonts w:ascii="Times New Roman" w:hAnsi="Times New Roman" w:cs="Times New Roman"/>
          <w:sz w:val="24"/>
          <w:szCs w:val="24"/>
        </w:rPr>
        <w:t xml:space="preserve"> </w:t>
      </w:r>
      <w:r w:rsidRPr="004D5347">
        <w:rPr>
          <w:rFonts w:ascii="Times New Roman" w:hAnsi="Times New Roman" w:cs="Times New Roman"/>
          <w:b/>
          <w:sz w:val="24"/>
          <w:szCs w:val="24"/>
        </w:rPr>
        <w:t>V</w:t>
      </w:r>
    </w:p>
    <w:p w:rsidR="00154BA2" w:rsidRPr="004D5347" w:rsidRDefault="00154BA2" w:rsidP="00154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BA2" w:rsidRPr="004D5347" w:rsidRDefault="00154BA2" w:rsidP="00154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Zákon č. 91/2016 Z. z. o trestnej zodpovednosti právnických osôb a o zmene a doplnení niektorých zákonov v znení zákona č. 316/2016 Z. z., zákona č. 161/2018 Z. z., zákona č. 214/2019 Z. z., zákona č. 474/2019 Z. z., zákona č. 288/2020 Z. z., zákona č. 312/2020 Z. z., zákona č. 309/2023 Z. z., zákona č. 40/2024 Z. z., uznesenia Ústavného súdu Slovenskej republiky č. 41/2024 Z. z. a nálezu Ústavného súdu Slovenskej republiky č. 215/2024 Z. z. sa dopĺňa takto:</w:t>
      </w:r>
    </w:p>
    <w:p w:rsidR="00154BA2" w:rsidRPr="004D5347" w:rsidRDefault="00154BA2" w:rsidP="0015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A2" w:rsidRPr="004D5347" w:rsidRDefault="00154BA2" w:rsidP="004D5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V § 11 ods. 1 sa na konci pripája táto veta: „V prípade trestných činov podľa § 213, </w:t>
      </w:r>
      <w:r w:rsidR="00F17A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5347">
        <w:rPr>
          <w:rFonts w:ascii="Times New Roman" w:hAnsi="Times New Roman" w:cs="Times New Roman"/>
          <w:sz w:val="24"/>
          <w:szCs w:val="24"/>
        </w:rPr>
        <w:t>§ 233, § 237, § 254, § 261, § 262, § 266, § 276 ods. 4, § 277 ods. 4, § 277a ods. 3, § 330 a  334 Trestného zákona, ktorými dochádza k poškodzovaniu finančných záujmov Európskej únie súd prihliada aj na ochranu finančných záujmov Európskej únie.“.</w:t>
      </w:r>
    </w:p>
    <w:p w:rsidR="007A36DF" w:rsidRPr="004D5347" w:rsidRDefault="007A36DF" w:rsidP="007A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347">
        <w:rPr>
          <w:rFonts w:ascii="Times New Roman" w:hAnsi="Times New Roman" w:cs="Times New Roman"/>
          <w:b/>
          <w:sz w:val="24"/>
          <w:szCs w:val="24"/>
        </w:rPr>
        <w:t>Čl. V</w:t>
      </w:r>
      <w:r w:rsidR="00154BA2" w:rsidRPr="004D5347">
        <w:rPr>
          <w:rFonts w:ascii="Times New Roman" w:hAnsi="Times New Roman" w:cs="Times New Roman"/>
          <w:b/>
          <w:sz w:val="24"/>
          <w:szCs w:val="24"/>
        </w:rPr>
        <w:t>I</w:t>
      </w:r>
    </w:p>
    <w:p w:rsidR="007A36DF" w:rsidRPr="004D5347" w:rsidRDefault="007A36DF" w:rsidP="007A3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6DF" w:rsidRPr="004D5347" w:rsidRDefault="007A36DF" w:rsidP="007A36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 xml:space="preserve">Tento zákon nadobúda účinnosť dňom vyhlásenia. </w:t>
      </w:r>
    </w:p>
    <w:p w:rsidR="00DA50AF" w:rsidRPr="004D5347" w:rsidRDefault="00DA50AF" w:rsidP="00DA50A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A50AF" w:rsidRPr="004D5347" w:rsidRDefault="00DA50AF" w:rsidP="00DA50A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A50AF" w:rsidRPr="004D5347" w:rsidRDefault="00DA50AF" w:rsidP="00DA50AF">
      <w:pPr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prezident  Slovenskej republiky</w:t>
      </w: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50AF" w:rsidRPr="004D5347" w:rsidRDefault="00DA50AF" w:rsidP="00DA50A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D5347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AF5BA9" w:rsidRPr="004D5347" w:rsidRDefault="00AF5BA9">
      <w:pPr>
        <w:rPr>
          <w:rFonts w:ascii="Times New Roman" w:hAnsi="Times New Roman" w:cs="Times New Roman"/>
          <w:sz w:val="24"/>
          <w:szCs w:val="24"/>
        </w:rPr>
      </w:pPr>
    </w:p>
    <w:sectPr w:rsidR="00AF5BA9" w:rsidRPr="004D5347" w:rsidSect="000179DD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3E" w:rsidRDefault="0004563E">
      <w:pPr>
        <w:spacing w:after="0" w:line="240" w:lineRule="auto"/>
      </w:pPr>
      <w:r>
        <w:separator/>
      </w:r>
    </w:p>
  </w:endnote>
  <w:endnote w:type="continuationSeparator" w:id="0">
    <w:p w:rsidR="0004563E" w:rsidRDefault="0004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EDC" w:rsidRPr="00B8190A" w:rsidRDefault="007A36D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7A6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EDC" w:rsidRPr="00B8190A" w:rsidRDefault="00F17A63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3E" w:rsidRDefault="0004563E">
      <w:pPr>
        <w:spacing w:after="0" w:line="240" w:lineRule="auto"/>
      </w:pPr>
      <w:r>
        <w:separator/>
      </w:r>
    </w:p>
  </w:footnote>
  <w:footnote w:type="continuationSeparator" w:id="0">
    <w:p w:rsidR="0004563E" w:rsidRDefault="0004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F"/>
    <w:rsid w:val="0004563E"/>
    <w:rsid w:val="000B18FE"/>
    <w:rsid w:val="001107C4"/>
    <w:rsid w:val="00154BA2"/>
    <w:rsid w:val="002C4934"/>
    <w:rsid w:val="003F6CDC"/>
    <w:rsid w:val="004425BC"/>
    <w:rsid w:val="004A2C8D"/>
    <w:rsid w:val="004C62FB"/>
    <w:rsid w:val="004D5347"/>
    <w:rsid w:val="006B419E"/>
    <w:rsid w:val="007A36DF"/>
    <w:rsid w:val="007E043D"/>
    <w:rsid w:val="00885CF7"/>
    <w:rsid w:val="00903F83"/>
    <w:rsid w:val="009153C8"/>
    <w:rsid w:val="009970BA"/>
    <w:rsid w:val="009B6629"/>
    <w:rsid w:val="009D55E1"/>
    <w:rsid w:val="00AA7BA9"/>
    <w:rsid w:val="00AF5BA9"/>
    <w:rsid w:val="00B74751"/>
    <w:rsid w:val="00DA50AF"/>
    <w:rsid w:val="00E22EED"/>
    <w:rsid w:val="00E93F7F"/>
    <w:rsid w:val="00F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9F1E"/>
  <w15:chartTrackingRefBased/>
  <w15:docId w15:val="{55563B7D-CD0A-442C-A3A8-123BBF7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36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A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36DF"/>
  </w:style>
  <w:style w:type="paragraph" w:styleId="Hlavika">
    <w:name w:val="header"/>
    <w:basedOn w:val="Normlny"/>
    <w:link w:val="HlavikaChar"/>
    <w:uiPriority w:val="99"/>
    <w:unhideWhenUsed/>
    <w:rsid w:val="007A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36DF"/>
  </w:style>
  <w:style w:type="paragraph" w:styleId="Textbubliny">
    <w:name w:val="Balloon Text"/>
    <w:basedOn w:val="Normlny"/>
    <w:link w:val="TextbublinyChar"/>
    <w:uiPriority w:val="99"/>
    <w:semiHidden/>
    <w:unhideWhenUsed/>
    <w:rsid w:val="0044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Vika, Alexander</dc:creator>
  <cp:keywords/>
  <dc:description/>
  <cp:lastModifiedBy>Janišová, Anežka</cp:lastModifiedBy>
  <cp:revision>4</cp:revision>
  <cp:lastPrinted>2024-11-27T16:11:00Z</cp:lastPrinted>
  <dcterms:created xsi:type="dcterms:W3CDTF">2024-11-27T16:11:00Z</dcterms:created>
  <dcterms:modified xsi:type="dcterms:W3CDTF">2024-11-28T12:10:00Z</dcterms:modified>
</cp:coreProperties>
</file>