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6C598" w14:textId="77777777" w:rsidR="000B663C" w:rsidRDefault="000B663C" w:rsidP="008E2DC8">
      <w:pPr>
        <w:pStyle w:val="Zkladntext"/>
        <w:tabs>
          <w:tab w:val="left" w:pos="3758"/>
        </w:tabs>
        <w:jc w:val="center"/>
        <w:rPr>
          <w:b/>
          <w:color w:val="auto"/>
          <w:szCs w:val="24"/>
        </w:rPr>
      </w:pPr>
    </w:p>
    <w:p w14:paraId="247A4110" w14:textId="77777777" w:rsidR="000B663C" w:rsidRDefault="000B663C" w:rsidP="008E2DC8">
      <w:pPr>
        <w:pStyle w:val="Zkladntext"/>
        <w:tabs>
          <w:tab w:val="left" w:pos="3758"/>
        </w:tabs>
        <w:jc w:val="center"/>
        <w:rPr>
          <w:b/>
          <w:color w:val="auto"/>
          <w:szCs w:val="24"/>
        </w:rPr>
      </w:pPr>
    </w:p>
    <w:p w14:paraId="6577379B" w14:textId="77777777" w:rsidR="000B663C" w:rsidRDefault="000B663C" w:rsidP="008E2DC8">
      <w:pPr>
        <w:pStyle w:val="Zkladntext"/>
        <w:tabs>
          <w:tab w:val="left" w:pos="3758"/>
        </w:tabs>
        <w:jc w:val="center"/>
        <w:rPr>
          <w:b/>
          <w:color w:val="auto"/>
          <w:szCs w:val="24"/>
        </w:rPr>
      </w:pPr>
    </w:p>
    <w:p w14:paraId="1A3F21ED" w14:textId="77777777" w:rsidR="000B663C" w:rsidRDefault="000B663C" w:rsidP="008E2DC8">
      <w:pPr>
        <w:pStyle w:val="Zkladntext"/>
        <w:tabs>
          <w:tab w:val="left" w:pos="3758"/>
        </w:tabs>
        <w:jc w:val="center"/>
        <w:rPr>
          <w:b/>
          <w:color w:val="auto"/>
          <w:szCs w:val="24"/>
        </w:rPr>
      </w:pPr>
    </w:p>
    <w:p w14:paraId="12A1E7EB" w14:textId="77777777" w:rsidR="000B663C" w:rsidRDefault="000B663C" w:rsidP="008E2DC8">
      <w:pPr>
        <w:pStyle w:val="Zkladntext"/>
        <w:tabs>
          <w:tab w:val="left" w:pos="3758"/>
        </w:tabs>
        <w:jc w:val="center"/>
        <w:rPr>
          <w:b/>
          <w:color w:val="auto"/>
          <w:szCs w:val="24"/>
        </w:rPr>
      </w:pPr>
    </w:p>
    <w:p w14:paraId="6F7BE40E" w14:textId="77777777" w:rsidR="000B663C" w:rsidRDefault="000B663C" w:rsidP="008E2DC8">
      <w:pPr>
        <w:pStyle w:val="Zkladntext"/>
        <w:tabs>
          <w:tab w:val="left" w:pos="3758"/>
        </w:tabs>
        <w:jc w:val="center"/>
        <w:rPr>
          <w:b/>
          <w:color w:val="auto"/>
          <w:szCs w:val="24"/>
        </w:rPr>
      </w:pPr>
    </w:p>
    <w:p w14:paraId="3601D0DD" w14:textId="06B0DE60" w:rsidR="008E2DC8" w:rsidRDefault="008E2DC8" w:rsidP="008E2DC8">
      <w:pPr>
        <w:pStyle w:val="Zkladntext"/>
        <w:tabs>
          <w:tab w:val="left" w:pos="3758"/>
        </w:tabs>
        <w:jc w:val="center"/>
        <w:rPr>
          <w:color w:val="auto"/>
          <w:szCs w:val="24"/>
        </w:rPr>
      </w:pPr>
    </w:p>
    <w:p w14:paraId="4A4FAFEA" w14:textId="12A273C0" w:rsidR="00263E52" w:rsidRDefault="00263E52" w:rsidP="008E2DC8">
      <w:pPr>
        <w:pStyle w:val="Zkladntext"/>
        <w:tabs>
          <w:tab w:val="left" w:pos="3758"/>
        </w:tabs>
        <w:jc w:val="center"/>
        <w:rPr>
          <w:color w:val="auto"/>
          <w:szCs w:val="24"/>
        </w:rPr>
      </w:pPr>
    </w:p>
    <w:p w14:paraId="7D3F4398" w14:textId="510D7FBB" w:rsidR="00263E52" w:rsidRDefault="00263E52" w:rsidP="008E2DC8">
      <w:pPr>
        <w:pStyle w:val="Zkladntext"/>
        <w:tabs>
          <w:tab w:val="left" w:pos="3758"/>
        </w:tabs>
        <w:jc w:val="center"/>
        <w:rPr>
          <w:color w:val="auto"/>
          <w:szCs w:val="24"/>
        </w:rPr>
      </w:pPr>
    </w:p>
    <w:p w14:paraId="0DEA1C2E" w14:textId="17293F0D" w:rsidR="00263E52" w:rsidRDefault="00263E52" w:rsidP="008E2DC8">
      <w:pPr>
        <w:pStyle w:val="Zkladntext"/>
        <w:tabs>
          <w:tab w:val="left" w:pos="3758"/>
        </w:tabs>
        <w:jc w:val="center"/>
        <w:rPr>
          <w:color w:val="auto"/>
          <w:szCs w:val="24"/>
        </w:rPr>
      </w:pPr>
    </w:p>
    <w:p w14:paraId="24649EA1" w14:textId="79192C75" w:rsidR="00263E52" w:rsidRDefault="00263E52" w:rsidP="008E2DC8">
      <w:pPr>
        <w:pStyle w:val="Zkladntext"/>
        <w:tabs>
          <w:tab w:val="left" w:pos="3758"/>
        </w:tabs>
        <w:jc w:val="center"/>
        <w:rPr>
          <w:color w:val="auto"/>
          <w:szCs w:val="24"/>
        </w:rPr>
      </w:pPr>
    </w:p>
    <w:p w14:paraId="55CB8A66" w14:textId="32B4F4D6" w:rsidR="00263E52" w:rsidRDefault="00263E52" w:rsidP="008E2DC8">
      <w:pPr>
        <w:pStyle w:val="Zkladntext"/>
        <w:tabs>
          <w:tab w:val="left" w:pos="3758"/>
        </w:tabs>
        <w:jc w:val="center"/>
        <w:rPr>
          <w:color w:val="auto"/>
          <w:szCs w:val="24"/>
        </w:rPr>
      </w:pPr>
    </w:p>
    <w:p w14:paraId="63217FD8" w14:textId="53E7D96D" w:rsidR="00263E52" w:rsidRDefault="00263E52" w:rsidP="008E2DC8">
      <w:pPr>
        <w:pStyle w:val="Zkladntext"/>
        <w:tabs>
          <w:tab w:val="left" w:pos="3758"/>
        </w:tabs>
        <w:jc w:val="center"/>
        <w:rPr>
          <w:color w:val="auto"/>
          <w:szCs w:val="24"/>
        </w:rPr>
      </w:pPr>
    </w:p>
    <w:p w14:paraId="008D15E6" w14:textId="30737F3E" w:rsidR="00263E52" w:rsidRDefault="00263E52" w:rsidP="008E2DC8">
      <w:pPr>
        <w:pStyle w:val="Zkladntext"/>
        <w:tabs>
          <w:tab w:val="left" w:pos="3758"/>
        </w:tabs>
        <w:jc w:val="center"/>
        <w:rPr>
          <w:color w:val="auto"/>
          <w:szCs w:val="24"/>
        </w:rPr>
      </w:pPr>
    </w:p>
    <w:p w14:paraId="59E52A10" w14:textId="03EF2D26" w:rsidR="00263E52" w:rsidRDefault="00263E52" w:rsidP="008E2DC8">
      <w:pPr>
        <w:pStyle w:val="Zkladntext"/>
        <w:tabs>
          <w:tab w:val="left" w:pos="3758"/>
        </w:tabs>
        <w:jc w:val="center"/>
        <w:rPr>
          <w:color w:val="auto"/>
          <w:szCs w:val="24"/>
        </w:rPr>
      </w:pPr>
    </w:p>
    <w:p w14:paraId="09A3C0D5" w14:textId="1882D9E7" w:rsidR="00263E52" w:rsidRDefault="00263E52" w:rsidP="008E2DC8">
      <w:pPr>
        <w:pStyle w:val="Zkladntext"/>
        <w:tabs>
          <w:tab w:val="left" w:pos="3758"/>
        </w:tabs>
        <w:jc w:val="center"/>
        <w:rPr>
          <w:color w:val="auto"/>
          <w:szCs w:val="24"/>
        </w:rPr>
      </w:pPr>
    </w:p>
    <w:p w14:paraId="6EEE3A06" w14:textId="77777777" w:rsidR="00263E52" w:rsidRPr="00C2023C" w:rsidRDefault="00263E52" w:rsidP="008E2DC8">
      <w:pPr>
        <w:pStyle w:val="Zkladntext"/>
        <w:tabs>
          <w:tab w:val="left" w:pos="3758"/>
        </w:tabs>
        <w:jc w:val="center"/>
        <w:rPr>
          <w:color w:val="auto"/>
          <w:szCs w:val="24"/>
        </w:rPr>
      </w:pPr>
    </w:p>
    <w:p w14:paraId="7EB6892B" w14:textId="1CF3E39D" w:rsidR="008E2DC8" w:rsidRPr="00257D2D" w:rsidRDefault="008E2DC8" w:rsidP="26A56DAF">
      <w:pPr>
        <w:pStyle w:val="Zkladntext"/>
        <w:jc w:val="center"/>
        <w:rPr>
          <w:b/>
          <w:color w:val="auto"/>
        </w:rPr>
      </w:pPr>
      <w:r w:rsidRPr="00257D2D">
        <w:rPr>
          <w:b/>
          <w:color w:val="auto"/>
        </w:rPr>
        <w:t>z</w:t>
      </w:r>
      <w:r w:rsidR="00316BE3">
        <w:rPr>
          <w:b/>
          <w:color w:val="auto"/>
        </w:rPr>
        <w:t> 28</w:t>
      </w:r>
      <w:bookmarkStart w:id="0" w:name="_GoBack"/>
      <w:bookmarkEnd w:id="0"/>
      <w:r w:rsidR="006B19ED" w:rsidRPr="00257D2D">
        <w:rPr>
          <w:b/>
          <w:color w:val="auto"/>
        </w:rPr>
        <w:t>. novembra</w:t>
      </w:r>
      <w:r w:rsidRPr="00257D2D">
        <w:rPr>
          <w:b/>
          <w:color w:val="auto"/>
        </w:rPr>
        <w:t xml:space="preserve"> 2024,</w:t>
      </w:r>
    </w:p>
    <w:p w14:paraId="3BB9437D" w14:textId="77777777" w:rsidR="008E2DC8" w:rsidRPr="00257D2D" w:rsidRDefault="008E2DC8" w:rsidP="008E2DC8">
      <w:pPr>
        <w:pStyle w:val="Zkladntext"/>
        <w:jc w:val="center"/>
        <w:rPr>
          <w:b/>
          <w:color w:val="auto"/>
          <w:szCs w:val="24"/>
        </w:rPr>
      </w:pPr>
    </w:p>
    <w:p w14:paraId="4AA34710" w14:textId="2BCA616F" w:rsidR="00334D2C" w:rsidRPr="00257D2D" w:rsidRDefault="008E2DC8" w:rsidP="00D6226F">
      <w:pPr>
        <w:pStyle w:val="Zkladntext"/>
        <w:jc w:val="center"/>
        <w:rPr>
          <w:b/>
          <w:color w:val="auto"/>
        </w:rPr>
      </w:pPr>
      <w:r w:rsidRPr="00257D2D">
        <w:rPr>
          <w:b/>
          <w:color w:val="auto"/>
          <w:szCs w:val="24"/>
        </w:rPr>
        <w:t>ktorým sa mení a dopĺňa zákon č. 222/2004 Z. z. o dani z pridanej hodnoty</w:t>
      </w:r>
      <w:r w:rsidR="00D6226F" w:rsidRPr="00257D2D">
        <w:rPr>
          <w:b/>
          <w:color w:val="auto"/>
          <w:szCs w:val="24"/>
        </w:rPr>
        <w:t xml:space="preserve"> </w:t>
      </w:r>
      <w:r w:rsidRPr="00257D2D">
        <w:rPr>
          <w:b/>
          <w:color w:val="auto"/>
        </w:rPr>
        <w:t>v znení neskorších predpisov</w:t>
      </w:r>
      <w:r w:rsidR="007C6351" w:rsidRPr="00257D2D">
        <w:rPr>
          <w:b/>
          <w:color w:val="auto"/>
        </w:rPr>
        <w:t xml:space="preserve"> </w:t>
      </w:r>
      <w:r w:rsidR="00633560" w:rsidRPr="00257D2D">
        <w:rPr>
          <w:b/>
          <w:color w:val="auto"/>
        </w:rPr>
        <w:t>a ktorým sa menia a dopĺňajú niektoré zákony</w:t>
      </w:r>
    </w:p>
    <w:p w14:paraId="74EA17FC" w14:textId="77777777" w:rsidR="008E2DC8" w:rsidRPr="00C2023C" w:rsidRDefault="008E2DC8" w:rsidP="008E2DC8">
      <w:pPr>
        <w:pStyle w:val="Zkladntext"/>
        <w:jc w:val="both"/>
        <w:rPr>
          <w:color w:val="auto"/>
          <w:szCs w:val="24"/>
        </w:rPr>
      </w:pPr>
    </w:p>
    <w:p w14:paraId="53A72352" w14:textId="77777777" w:rsidR="008E2DC8" w:rsidRPr="00C2023C" w:rsidRDefault="008E2DC8" w:rsidP="008E2DC8">
      <w:pPr>
        <w:pStyle w:val="Zkladntext"/>
        <w:jc w:val="both"/>
        <w:rPr>
          <w:color w:val="auto"/>
          <w:szCs w:val="24"/>
        </w:rPr>
      </w:pPr>
      <w:r w:rsidRPr="00C2023C">
        <w:rPr>
          <w:color w:val="auto"/>
          <w:szCs w:val="24"/>
        </w:rPr>
        <w:t>Národná rada Slovenskej republiky sa uzniesla na tomto zákone:</w:t>
      </w:r>
    </w:p>
    <w:p w14:paraId="4E02D588" w14:textId="77777777" w:rsidR="008E2DC8" w:rsidRPr="00C2023C" w:rsidRDefault="008E2DC8" w:rsidP="008E2DC8">
      <w:pPr>
        <w:pStyle w:val="Bezriadkovania"/>
        <w:jc w:val="both"/>
        <w:rPr>
          <w:b/>
        </w:rPr>
      </w:pPr>
    </w:p>
    <w:p w14:paraId="5DC6ACF4" w14:textId="77777777" w:rsidR="008E2DC8" w:rsidRPr="00257D2D" w:rsidRDefault="008E2DC8" w:rsidP="008E2DC8">
      <w:pPr>
        <w:pStyle w:val="Bezriadkovania"/>
        <w:jc w:val="center"/>
        <w:rPr>
          <w:b/>
        </w:rPr>
      </w:pPr>
      <w:r w:rsidRPr="00257D2D">
        <w:rPr>
          <w:b/>
        </w:rPr>
        <w:t>Čl. I</w:t>
      </w:r>
    </w:p>
    <w:p w14:paraId="29E5F1B8" w14:textId="77777777" w:rsidR="008E2DC8" w:rsidRPr="00C2023C" w:rsidRDefault="008E2DC8" w:rsidP="008E2DC8">
      <w:pPr>
        <w:pStyle w:val="Bezriadkovania"/>
        <w:jc w:val="both"/>
      </w:pPr>
    </w:p>
    <w:p w14:paraId="7576FAF4" w14:textId="0E08B3C6" w:rsidR="008E2DC8" w:rsidRPr="00C2023C" w:rsidRDefault="1A192979" w:rsidP="008E2DC8">
      <w:r w:rsidRPr="00C2023C">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zákona č. 9/2023 Z. z.</w:t>
      </w:r>
      <w:r w:rsidR="0F201687" w:rsidRPr="00C2023C">
        <w:t>, zákona č. 309/2023 Z. z., zákona č. 530/2023 Z. z.</w:t>
      </w:r>
      <w:r w:rsidR="00263E52">
        <w:t>,</w:t>
      </w:r>
      <w:r w:rsidRPr="00C2023C">
        <w:t xml:space="preserve"> zákona č. </w:t>
      </w:r>
      <w:r w:rsidR="348D6B46" w:rsidRPr="00C2023C">
        <w:t>102</w:t>
      </w:r>
      <w:r w:rsidRPr="00C2023C">
        <w:t>/202</w:t>
      </w:r>
      <w:r w:rsidR="124BACBA" w:rsidRPr="00C2023C">
        <w:t>4</w:t>
      </w:r>
      <w:r w:rsidRPr="00C2023C">
        <w:t xml:space="preserve"> Z. z.</w:t>
      </w:r>
      <w:r w:rsidR="00263E52">
        <w:t xml:space="preserve"> a zákona č. </w:t>
      </w:r>
      <w:r w:rsidR="00263E52" w:rsidRPr="00263E52">
        <w:t>278/2024 Z. z.</w:t>
      </w:r>
      <w:r w:rsidRPr="00C2023C">
        <w:t xml:space="preserve"> sa mení a dopĺňa takto:</w:t>
      </w:r>
    </w:p>
    <w:p w14:paraId="2A784ECA" w14:textId="594EBFD1" w:rsidR="694646D9" w:rsidRPr="00C2023C" w:rsidRDefault="694646D9" w:rsidP="694646D9"/>
    <w:p w14:paraId="3D21A817" w14:textId="10DAE9A3" w:rsidR="00AB389C" w:rsidRPr="00C2023C" w:rsidRDefault="009D514D" w:rsidP="694646D9">
      <w:pPr>
        <w:rPr>
          <w:rFonts w:cs="Times New Roman"/>
          <w:szCs w:val="24"/>
        </w:rPr>
      </w:pPr>
      <w:r w:rsidRPr="00C2023C">
        <w:rPr>
          <w:rFonts w:cs="Times New Roman"/>
          <w:szCs w:val="24"/>
        </w:rPr>
        <w:t>1</w:t>
      </w:r>
      <w:r w:rsidR="00AB389C" w:rsidRPr="00C2023C">
        <w:rPr>
          <w:rFonts w:cs="Times New Roman"/>
          <w:szCs w:val="24"/>
        </w:rPr>
        <w:t xml:space="preserve">. </w:t>
      </w:r>
      <w:r w:rsidR="00AB389C" w:rsidRPr="00C2023C">
        <w:rPr>
          <w:rFonts w:ascii="Times" w:hAnsi="Times" w:cs="Times"/>
          <w:bCs/>
          <w:szCs w:val="24"/>
        </w:rPr>
        <w:t>V § 4 ods. 1 písm. f) sa vypúšťajú slová „</w:t>
      </w:r>
      <w:r w:rsidR="0065656A" w:rsidRPr="00C2023C">
        <w:rPr>
          <w:rFonts w:ascii="Times" w:hAnsi="Times" w:cs="Times"/>
          <w:bCs/>
          <w:szCs w:val="24"/>
        </w:rPr>
        <w:t xml:space="preserve">okrem </w:t>
      </w:r>
      <w:r w:rsidR="00AB389C" w:rsidRPr="00C2023C">
        <w:rPr>
          <w:rFonts w:ascii="Times" w:hAnsi="Times" w:cs="Times"/>
          <w:bCs/>
          <w:szCs w:val="24"/>
        </w:rPr>
        <w:t>dodania stavby, časti stavby alebo stavebného pozemku, ktoré sú oslobodené od dane podľa § 38 ods. 1 alebo ods. 7,“.</w:t>
      </w:r>
    </w:p>
    <w:p w14:paraId="347191C5" w14:textId="77777777" w:rsidR="00AB389C" w:rsidRPr="00C2023C" w:rsidRDefault="00AB389C" w:rsidP="694646D9"/>
    <w:p w14:paraId="2D22729C" w14:textId="656BD053" w:rsidR="00C2126D" w:rsidRPr="00C2023C" w:rsidRDefault="009D514D" w:rsidP="3FC57554">
      <w:r w:rsidRPr="00C2023C">
        <w:t>2</w:t>
      </w:r>
      <w:r w:rsidR="00C2126D" w:rsidRPr="00C2023C">
        <w:t>. V § 4 ods. 1 písm. h) sa vypúšťajú slová „ktorá neuplatňuje osobitnú úpravu podľa § 68b“.</w:t>
      </w:r>
    </w:p>
    <w:p w14:paraId="409A2F9D" w14:textId="77777777" w:rsidR="00C2126D" w:rsidRPr="00C2023C" w:rsidRDefault="00C2126D" w:rsidP="3FC57554"/>
    <w:p w14:paraId="41946F1B" w14:textId="5D7A48D0" w:rsidR="001378E1" w:rsidRDefault="001378E1" w:rsidP="3FC57554">
      <w:r w:rsidRPr="001378E1">
        <w:t>3. V § 4 ods. 1 písm. i) sa za slová  „alebo služby,“ vkladajú slová „alebo nadobudnutím tovaru v tuzemsku z iného členského štátu,“.</w:t>
      </w:r>
    </w:p>
    <w:p w14:paraId="4DC9DBB5" w14:textId="77777777" w:rsidR="001378E1" w:rsidRDefault="001378E1" w:rsidP="3FC57554"/>
    <w:p w14:paraId="3B4DB158" w14:textId="7EE55B3D" w:rsidR="006E5BF4" w:rsidRPr="00C2023C" w:rsidRDefault="001378E1" w:rsidP="3FC57554">
      <w:r>
        <w:lastRenderedPageBreak/>
        <w:t>4</w:t>
      </w:r>
      <w:r w:rsidR="006E5BF4" w:rsidRPr="00C2023C">
        <w:t>. V § 4 ods. 4 písm. b) sa slová</w:t>
      </w:r>
      <w:r w:rsidR="00AB2183" w:rsidRPr="00C2023C">
        <w:t xml:space="preserve"> „odseku 2 písm. b</w:t>
      </w:r>
      <w:r w:rsidR="006E5BF4" w:rsidRPr="00C2023C">
        <w:t>) až i)“ nahr</w:t>
      </w:r>
      <w:r w:rsidR="00AB2183" w:rsidRPr="00C2023C">
        <w:t>ádzajú slovami „odseku 2 písm. b</w:t>
      </w:r>
      <w:r w:rsidR="006E5BF4" w:rsidRPr="00C2023C">
        <w:t>) až e)“.</w:t>
      </w:r>
    </w:p>
    <w:p w14:paraId="48655A3F" w14:textId="78097DF0" w:rsidR="006E5BF4" w:rsidRPr="00C2023C" w:rsidRDefault="006E5BF4" w:rsidP="3FC57554"/>
    <w:p w14:paraId="1F315527" w14:textId="3FEA28B9" w:rsidR="006B0FAD" w:rsidRPr="00C2023C" w:rsidRDefault="001378E1" w:rsidP="3FC57554">
      <w:r>
        <w:t>5</w:t>
      </w:r>
      <w:r w:rsidR="006B0FAD" w:rsidRPr="00C2023C">
        <w:t>. V § 4 ods. 5 sa za slová „b) až i)“ vkladajú slová „alebo podľa §</w:t>
      </w:r>
      <w:r w:rsidR="0035370F" w:rsidRPr="00C2023C">
        <w:t xml:space="preserve"> 48c </w:t>
      </w:r>
      <w:r w:rsidR="006B0FAD" w:rsidRPr="00C2023C">
        <w:t>ods. 5“.</w:t>
      </w:r>
    </w:p>
    <w:p w14:paraId="3860B370" w14:textId="77777777" w:rsidR="006B0FAD" w:rsidRPr="00C2023C" w:rsidRDefault="006B0FAD" w:rsidP="3FC57554"/>
    <w:p w14:paraId="34386B29" w14:textId="5979D183" w:rsidR="5FF7A365" w:rsidRPr="00C2023C" w:rsidRDefault="001378E1" w:rsidP="3FC57554">
      <w:r>
        <w:t>6</w:t>
      </w:r>
      <w:r w:rsidR="5FF7A365" w:rsidRPr="00C2023C">
        <w:t xml:space="preserve">. V § 4 ods. 5 </w:t>
      </w:r>
      <w:r w:rsidR="7D66E3A0" w:rsidRPr="00C2023C">
        <w:t xml:space="preserve">a 11 </w:t>
      </w:r>
      <w:r w:rsidR="5FF7A365" w:rsidRPr="00C2023C">
        <w:t xml:space="preserve">sa slová </w:t>
      </w:r>
      <w:r w:rsidR="000E024E" w:rsidRPr="00C2023C">
        <w:t>„</w:t>
      </w:r>
      <w:r w:rsidR="2E7CF725" w:rsidRPr="00C2023C">
        <w:t>§ 4</w:t>
      </w:r>
      <w:r w:rsidR="00060FA3">
        <w:t>“</w:t>
      </w:r>
      <w:r w:rsidR="2E7CF725" w:rsidRPr="00C2023C">
        <w:t xml:space="preserve"> nahrádza</w:t>
      </w:r>
      <w:r w:rsidR="45FF99FA" w:rsidRPr="00C2023C">
        <w:t>jú</w:t>
      </w:r>
      <w:r w:rsidR="2E7CF725" w:rsidRPr="00C2023C">
        <w:t xml:space="preserve"> slovami </w:t>
      </w:r>
      <w:r w:rsidR="000E024E" w:rsidRPr="00C2023C">
        <w:t>„</w:t>
      </w:r>
      <w:r w:rsidR="21B26BED" w:rsidRPr="00C2023C">
        <w:t>odseku 4</w:t>
      </w:r>
      <w:r w:rsidR="00060FA3">
        <w:t>“</w:t>
      </w:r>
      <w:r w:rsidR="21B26BED" w:rsidRPr="00C2023C">
        <w:t>.</w:t>
      </w:r>
    </w:p>
    <w:p w14:paraId="3C7F63FA" w14:textId="0888EAFC" w:rsidR="00966E18" w:rsidRPr="00C2023C" w:rsidRDefault="00966E18" w:rsidP="3FC57554"/>
    <w:p w14:paraId="38CD7930" w14:textId="3167826E" w:rsidR="002558F6" w:rsidRPr="00C2023C" w:rsidRDefault="001378E1" w:rsidP="00223BDE">
      <w:r>
        <w:t>7</w:t>
      </w:r>
      <w:r w:rsidR="006B0FAD" w:rsidRPr="00C2023C">
        <w:t>. V § 4 ods. 7</w:t>
      </w:r>
      <w:r w:rsidR="00223BDE" w:rsidRPr="00C2023C">
        <w:t xml:space="preserve"> sa za slová „a) až h)“ vkladajú slová „alebo podľa § 48c ods. 5“</w:t>
      </w:r>
      <w:r w:rsidR="00CC4130" w:rsidRPr="00C2023C">
        <w:t xml:space="preserve"> a slová „druhej vety“ sa nahrádzajú slovami „tretej vety v časti za bodkočiarkou“</w:t>
      </w:r>
      <w:r w:rsidR="00223BDE" w:rsidRPr="00C2023C">
        <w:t>.</w:t>
      </w:r>
      <w:r w:rsidR="006B0FAD" w:rsidRPr="00C2023C">
        <w:t xml:space="preserve"> </w:t>
      </w:r>
    </w:p>
    <w:p w14:paraId="63C1A45B" w14:textId="16CB1A1E" w:rsidR="00F27F24" w:rsidRPr="00C2023C" w:rsidRDefault="00F27F24" w:rsidP="3FC57554"/>
    <w:p w14:paraId="08B5A953" w14:textId="6B0388C1" w:rsidR="00F27F24" w:rsidRPr="00C2023C" w:rsidRDefault="001378E1" w:rsidP="3FC57554">
      <w:r>
        <w:t>8</w:t>
      </w:r>
      <w:r w:rsidR="00F27F24" w:rsidRPr="00C2023C">
        <w:t>. V § 4 ods. 11 sa za slová „b) až i)“ vkladá čiarka a slová „alebo podľa odseku 8 písm. b)“ sa nahrádzajú slovami „odseku 8 písm. b) alebo podľa § 48c ods. 5“.</w:t>
      </w:r>
    </w:p>
    <w:p w14:paraId="21E248B3" w14:textId="76683F81" w:rsidR="005032E7" w:rsidRPr="00C2023C" w:rsidRDefault="005032E7" w:rsidP="3FC57554"/>
    <w:p w14:paraId="3A8E0161" w14:textId="01A2494E" w:rsidR="005032E7" w:rsidRPr="00C2023C" w:rsidRDefault="001378E1" w:rsidP="3FC57554">
      <w:r>
        <w:t>9</w:t>
      </w:r>
      <w:r w:rsidR="005032E7" w:rsidRPr="00C2023C">
        <w:t>. V § 4 ods. 13 sa za slová „odseku 5</w:t>
      </w:r>
      <w:r w:rsidR="00F16FAE" w:rsidRPr="00C2023C">
        <w:t>,</w:t>
      </w:r>
      <w:r w:rsidR="005032E7" w:rsidRPr="00C2023C">
        <w:t>“ vkladajú slová „odseku 7 tretej vety</w:t>
      </w:r>
      <w:r w:rsidR="00F16FAE" w:rsidRPr="00C2023C">
        <w:t>,</w:t>
      </w:r>
      <w:r w:rsidR="005032E7" w:rsidRPr="00C2023C">
        <w:t>“.</w:t>
      </w:r>
    </w:p>
    <w:p w14:paraId="0B21320F" w14:textId="138A1702" w:rsidR="005032E7" w:rsidRPr="00C2023C" w:rsidRDefault="005032E7" w:rsidP="3FC57554"/>
    <w:p w14:paraId="33A16BFD" w14:textId="49E2EC1C" w:rsidR="005032E7" w:rsidRPr="00C2023C" w:rsidRDefault="001378E1" w:rsidP="3FC57554">
      <w:r>
        <w:t>10</w:t>
      </w:r>
      <w:r w:rsidR="005032E7" w:rsidRPr="00C2023C">
        <w:t xml:space="preserve">. V § 5 ods. 5 prvej vete sa slovo „oznámiť“ nahrádza slovami „podať žiadosť o registráciu pre daň“ a za slovo „Bratislava“ </w:t>
      </w:r>
      <w:r w:rsidR="002F4BC0" w:rsidRPr="00C2023C">
        <w:t xml:space="preserve">sa </w:t>
      </w:r>
      <w:r w:rsidR="005032E7" w:rsidRPr="00C2023C">
        <w:t>vkladá čiarka a slová „v ktorej uvedie“.</w:t>
      </w:r>
    </w:p>
    <w:p w14:paraId="3635E9F6" w14:textId="77777777" w:rsidR="00BA4796" w:rsidRPr="00C2023C" w:rsidRDefault="00BA4796" w:rsidP="3FC57554"/>
    <w:p w14:paraId="1AAD9EF3" w14:textId="2188BF8C" w:rsidR="003578DF" w:rsidRPr="00C2023C" w:rsidRDefault="001378E1" w:rsidP="3FC57554">
      <w:r>
        <w:t>11</w:t>
      </w:r>
      <w:r w:rsidR="003578DF" w:rsidRPr="00C2023C">
        <w:t xml:space="preserve">. V § 5 ods. 5 </w:t>
      </w:r>
      <w:r w:rsidR="00D21F1A" w:rsidRPr="00C2023C">
        <w:t xml:space="preserve">druhá veta znie: „Daňový úrad Bratislava preverí </w:t>
      </w:r>
      <w:r w:rsidR="002D65BE" w:rsidRPr="00C2023C">
        <w:t xml:space="preserve">skutkový stav </w:t>
      </w:r>
      <w:r w:rsidR="00D21F1A" w:rsidRPr="00C2023C">
        <w:t xml:space="preserve">a porovná </w:t>
      </w:r>
      <w:r w:rsidR="002D65BE">
        <w:t xml:space="preserve">ho </w:t>
      </w:r>
      <w:r w:rsidR="00D21F1A" w:rsidRPr="00C2023C">
        <w:t xml:space="preserve">s údajmi v žiadosti o registráciu pre daň a dokladoch a ak sú tieto údaje pravdivé a správne, zaregistruje platiteľa, pridelí mu identifikačné číslo pre daň a vydá rozhodnutie o registrácii pre daň do desiatich dní odo dňa doručenia </w:t>
      </w:r>
      <w:r w:rsidR="00051B49" w:rsidRPr="00C2023C">
        <w:t>žiadosti o registráciu pre daň a dokladov podľa prvej vety</w:t>
      </w:r>
      <w:r w:rsidR="00D21F1A" w:rsidRPr="00C2023C">
        <w:t>, pričom identifikačné číslo pre daň nadobúda platnosť dňom, keď sa zahraničná osoba stala platiteľom.“</w:t>
      </w:r>
      <w:r w:rsidR="003652FC" w:rsidRPr="00C2023C">
        <w:t>.</w:t>
      </w:r>
    </w:p>
    <w:p w14:paraId="1BC100EC" w14:textId="783C883C" w:rsidR="00D21F1A" w:rsidRDefault="00D21F1A" w:rsidP="78949A1B"/>
    <w:p w14:paraId="1DD766DD" w14:textId="3F500701" w:rsidR="001378E1" w:rsidRPr="001378E1" w:rsidRDefault="001378E1" w:rsidP="001378E1">
      <w:r w:rsidRPr="001378E1">
        <w:t>1</w:t>
      </w:r>
      <w:r>
        <w:t>2</w:t>
      </w:r>
      <w:r w:rsidRPr="001378E1">
        <w:t>. V § 11 odsek 5 znie:</w:t>
      </w:r>
    </w:p>
    <w:p w14:paraId="6B91FBEE" w14:textId="77777777" w:rsidR="001378E1" w:rsidRPr="001378E1" w:rsidRDefault="001378E1" w:rsidP="001378E1">
      <w:r w:rsidRPr="001378E1">
        <w:t>„(5) Ustanovenie odseku 4 písm. b) sa nevzťahuje na nadobudnutie tovaru</w:t>
      </w:r>
    </w:p>
    <w:p w14:paraId="5A7ADCE2" w14:textId="77777777" w:rsidR="001378E1" w:rsidRPr="001378E1" w:rsidRDefault="001378E1" w:rsidP="001378E1">
      <w:r w:rsidRPr="001378E1">
        <w:t>a) ktorý je predmetom spotrebnej dane, ak podľa osobitného predpisu</w:t>
      </w:r>
      <w:r w:rsidRPr="001378E1">
        <w:rPr>
          <w:vertAlign w:val="superscript"/>
        </w:rPr>
        <w:t>6</w:t>
      </w:r>
      <w:r w:rsidRPr="001378E1">
        <w:t>) povinnosť platiť spotrebnú daň v tuzemsku vzniká nadobúdateľovi,</w:t>
      </w:r>
    </w:p>
    <w:p w14:paraId="45435105" w14:textId="3678BB05" w:rsidR="001378E1" w:rsidRDefault="001378E1" w:rsidP="001378E1">
      <w:r w:rsidRPr="001378E1">
        <w:t>b) zahraničnou osobou, ktorá neuplatňuje oslobodenie od dane podľa § 68f ods. 2 alebo zdaniteľnou osobou, ktorá má v tuzemsku výlučne prevádzkareň, ak nejde o malý podnik zahraničnej osoby, ktorý uplatňuje oslobodenie od dane podľa § 68f ods. 2.“.</w:t>
      </w:r>
    </w:p>
    <w:p w14:paraId="0DE153C0" w14:textId="77777777" w:rsidR="001378E1" w:rsidRPr="00C2023C" w:rsidRDefault="001378E1" w:rsidP="78949A1B"/>
    <w:p w14:paraId="56CE9582" w14:textId="43C3DCCC" w:rsidR="002B253A" w:rsidRPr="00C2023C" w:rsidRDefault="001378E1" w:rsidP="00052C1E">
      <w:r>
        <w:t>13</w:t>
      </w:r>
      <w:r w:rsidR="7FD9212A" w:rsidRPr="00C2023C">
        <w:t xml:space="preserve">. </w:t>
      </w:r>
      <w:r w:rsidR="0027776D" w:rsidRPr="00C2023C">
        <w:t xml:space="preserve">V </w:t>
      </w:r>
      <w:r w:rsidR="7FD9212A" w:rsidRPr="00C2023C">
        <w:t>§ 22 ods</w:t>
      </w:r>
      <w:r w:rsidR="002B253A" w:rsidRPr="00C2023C">
        <w:t>ek</w:t>
      </w:r>
      <w:r w:rsidR="7FD9212A" w:rsidRPr="00C2023C">
        <w:t xml:space="preserve"> 5</w:t>
      </w:r>
      <w:r w:rsidR="0B0F5F3D" w:rsidRPr="00C2023C">
        <w:t xml:space="preserve"> </w:t>
      </w:r>
      <w:r w:rsidR="002B253A" w:rsidRPr="00C2023C">
        <w:t>znie:</w:t>
      </w:r>
    </w:p>
    <w:p w14:paraId="7643D017" w14:textId="7338A7E9" w:rsidR="7FD9212A" w:rsidRPr="00C2023C" w:rsidRDefault="002B253A" w:rsidP="00052C1E">
      <w:pPr>
        <w:rPr>
          <w:rFonts w:eastAsia="Times New Roman" w:cs="Times New Roman"/>
          <w:szCs w:val="24"/>
        </w:rPr>
      </w:pPr>
      <w:r w:rsidRPr="00C2023C">
        <w:t xml:space="preserve">„(5) Pri dodaní tovaru podľa § 8 ods. 3 je základom dane </w:t>
      </w:r>
      <w:r w:rsidR="000558BA" w:rsidRPr="00C2023C">
        <w:t xml:space="preserve">kúpna </w:t>
      </w:r>
      <w:r w:rsidRPr="00C2023C">
        <w:t>cena príslušného tovaru</w:t>
      </w:r>
      <w:r w:rsidR="00510288" w:rsidRPr="00C2023C">
        <w:t xml:space="preserve"> v čase jeho dodania </w:t>
      </w:r>
      <w:r w:rsidRPr="00C2023C">
        <w:t>alebo</w:t>
      </w:r>
      <w:r w:rsidR="00510288" w:rsidRPr="00C2023C">
        <w:t xml:space="preserve"> ak </w:t>
      </w:r>
      <w:r w:rsidR="00196312" w:rsidRPr="00C2023C">
        <w:t>takúto kúpnu cenu</w:t>
      </w:r>
      <w:r w:rsidR="00510288" w:rsidRPr="00C2023C">
        <w:t xml:space="preserve"> nie je možné zistiť,</w:t>
      </w:r>
      <w:r w:rsidR="000558BA" w:rsidRPr="00C2023C">
        <w:t xml:space="preserve"> kúpna</w:t>
      </w:r>
      <w:r w:rsidRPr="00C2023C">
        <w:t xml:space="preserve"> cena podobného tovaru v čase jeho dodania</w:t>
      </w:r>
      <w:r w:rsidR="00247F14" w:rsidRPr="00C2023C">
        <w:t>;</w:t>
      </w:r>
      <w:r w:rsidRPr="00C2023C">
        <w:t xml:space="preserve"> ak kúpna cena neexistuje</w:t>
      </w:r>
      <w:r w:rsidR="00AB2183" w:rsidRPr="00C2023C">
        <w:t>,</w:t>
      </w:r>
      <w:r w:rsidR="000558BA" w:rsidRPr="00C2023C">
        <w:t xml:space="preserve"> sú základom dane</w:t>
      </w:r>
      <w:r w:rsidRPr="00C2023C">
        <w:t xml:space="preserve"> náklady na vytvorenie </w:t>
      </w:r>
      <w:r w:rsidR="00901EF0" w:rsidRPr="00C2023C">
        <w:t xml:space="preserve">tohto </w:t>
      </w:r>
      <w:r w:rsidRPr="00C2023C">
        <w:t xml:space="preserve">tovaru v čase jeho dodania. Pri dodaní služby podľa § 9 ods. 2 a 3 sú základom dane náklady na službu. Ak platiteľ odpočítal daň pomerne alebo vykonal </w:t>
      </w:r>
      <w:r w:rsidR="00901EF0" w:rsidRPr="00C2023C">
        <w:t xml:space="preserve">opravu </w:t>
      </w:r>
      <w:r w:rsidR="006F5B1D" w:rsidRPr="00C2023C">
        <w:t xml:space="preserve">odpočítanej dane </w:t>
      </w:r>
      <w:r w:rsidR="00901EF0" w:rsidRPr="00C2023C">
        <w:t xml:space="preserve">alebo </w:t>
      </w:r>
      <w:r w:rsidRPr="00C2023C">
        <w:t>úpravu odpočítanej dane, zohľadní tieto skutočnosti pri výpočte dane.“.</w:t>
      </w:r>
    </w:p>
    <w:p w14:paraId="3EA90009" w14:textId="3B6C57B6" w:rsidR="7ABCDB71" w:rsidRPr="00C2023C" w:rsidRDefault="7ABCDB71" w:rsidP="7ABCDB71"/>
    <w:p w14:paraId="770CE03A" w14:textId="5EF5AC79" w:rsidR="1E492023" w:rsidRPr="00C2023C" w:rsidRDefault="001378E1" w:rsidP="03844B6B">
      <w:r>
        <w:t>14</w:t>
      </w:r>
      <w:r w:rsidR="1E492023" w:rsidRPr="00C2023C">
        <w:t xml:space="preserve">. V § 25a ods. 4 písm. c) </w:t>
      </w:r>
      <w:r w:rsidR="72BC5171" w:rsidRPr="00C2023C">
        <w:t xml:space="preserve">sa </w:t>
      </w:r>
      <w:r w:rsidR="78CEF5DF" w:rsidRPr="00C2023C">
        <w:t>slová „vedel, vedieť mal alebo vedieť mohol“ nahrádzajú slovami „vedel alebo vedieť mal a mohol“.</w:t>
      </w:r>
      <w:r w:rsidR="1E492023" w:rsidRPr="00C2023C">
        <w:t xml:space="preserve"> </w:t>
      </w:r>
    </w:p>
    <w:p w14:paraId="6DAE8234" w14:textId="5AC5FC66" w:rsidR="00185F55" w:rsidRPr="00C2023C" w:rsidRDefault="00185F55" w:rsidP="03844B6B"/>
    <w:p w14:paraId="5273EDDB" w14:textId="53352BC5" w:rsidR="003318D4" w:rsidRPr="00C2023C" w:rsidRDefault="001378E1" w:rsidP="03844B6B">
      <w:r>
        <w:t>15</w:t>
      </w:r>
      <w:r w:rsidR="00185F55" w:rsidRPr="00C2023C">
        <w:t>. V § 25a ods. 5 prvej vete sa</w:t>
      </w:r>
      <w:r w:rsidRPr="001378E1">
        <w:rPr>
          <w:rFonts w:cs="Times New Roman"/>
          <w:szCs w:val="24"/>
        </w:rPr>
        <w:t xml:space="preserve"> </w:t>
      </w:r>
      <w:r w:rsidRPr="001378E1">
        <w:t>na konci</w:t>
      </w:r>
      <w:r w:rsidR="00185F55" w:rsidRPr="00C2023C">
        <w:t xml:space="preserve"> bodka nahrádza čiarkou a pripájajú sa tieto slová: „</w:t>
      </w:r>
      <w:r w:rsidR="00D51594" w:rsidRPr="00C2023C">
        <w:t xml:space="preserve">pričom </w:t>
      </w:r>
      <w:r w:rsidR="00680042" w:rsidRPr="00C2023C">
        <w:t>pri dodaní tovaru podľa § 8 ods. 1 písm. c)</w:t>
      </w:r>
      <w:r w:rsidR="00D51594" w:rsidRPr="00C2023C">
        <w:t xml:space="preserve"> </w:t>
      </w:r>
      <w:r w:rsidR="00680042" w:rsidRPr="00C2023C">
        <w:t>právo platiteľa vykonať opravu základu dane pri nevymožiteľnej pohľadávke podľa odseku 2 zaniká uplynutím troch rokov od uplynutia lehoty splatnosti</w:t>
      </w:r>
      <w:r w:rsidR="00D74F53" w:rsidRPr="00C2023C">
        <w:t xml:space="preserve"> prvej nezaplatenej splátky.“.</w:t>
      </w:r>
    </w:p>
    <w:p w14:paraId="50E28708" w14:textId="5DA1EC5B" w:rsidR="007D4F81" w:rsidRDefault="007D4F81" w:rsidP="78949A1B"/>
    <w:p w14:paraId="27F54915" w14:textId="6453B427" w:rsidR="001378E1" w:rsidRDefault="001378E1" w:rsidP="78949A1B">
      <w:r>
        <w:rPr>
          <w:bCs/>
        </w:rPr>
        <w:lastRenderedPageBreak/>
        <w:t>16</w:t>
      </w:r>
      <w:r w:rsidRPr="001378E1">
        <w:rPr>
          <w:bCs/>
        </w:rPr>
        <w:t>. V § 43 ods. 6 písm. d) sa slová „ozbrojené sily členského štátu“ nahrádzajú slovami „ozbrojené sily štátu“.</w:t>
      </w:r>
    </w:p>
    <w:p w14:paraId="4E8F84CC" w14:textId="77777777" w:rsidR="001378E1" w:rsidRPr="00C2023C" w:rsidRDefault="001378E1" w:rsidP="78949A1B"/>
    <w:p w14:paraId="13B96148" w14:textId="6F3B0063" w:rsidR="6DC6509D" w:rsidRPr="00C2023C" w:rsidRDefault="001378E1" w:rsidP="78949A1B">
      <w:r>
        <w:t>17</w:t>
      </w:r>
      <w:r w:rsidR="6DC6509D" w:rsidRPr="00C2023C">
        <w:t>. V § 49 ods</w:t>
      </w:r>
      <w:r w:rsidR="00560660" w:rsidRPr="00C2023C">
        <w:t>ek</w:t>
      </w:r>
      <w:r w:rsidR="6DC6509D" w:rsidRPr="00C2023C">
        <w:t xml:space="preserve"> 5 znie:</w:t>
      </w:r>
    </w:p>
    <w:p w14:paraId="35C84AD9" w14:textId="701C9EEE" w:rsidR="78949A1B" w:rsidRPr="00C2023C" w:rsidRDefault="6DC6509D" w:rsidP="78949A1B">
      <w:r w:rsidRPr="00C2023C">
        <w:t>„(5)</w:t>
      </w:r>
      <w:r w:rsidR="34F98579" w:rsidRPr="00C2023C">
        <w:t xml:space="preserve"> </w:t>
      </w:r>
      <w:r w:rsidRPr="00C2023C">
        <w:t>Platiteľ, ktorý nadobudne</w:t>
      </w:r>
      <w:r w:rsidR="00FE556D" w:rsidRPr="00C2023C">
        <w:t xml:space="preserve"> </w:t>
      </w:r>
      <w:r w:rsidR="1E128F36" w:rsidRPr="00C2023C">
        <w:t>investičný majetok podľa § 54 ods. 2 písm. a)</w:t>
      </w:r>
      <w:r w:rsidR="00901EF0" w:rsidRPr="00C2023C">
        <w:t xml:space="preserve"> </w:t>
      </w:r>
      <w:r w:rsidR="00FE556D" w:rsidRPr="00C2023C">
        <w:t xml:space="preserve">alebo </w:t>
      </w:r>
      <w:r w:rsidR="104BC225" w:rsidRPr="00C2023C">
        <w:t xml:space="preserve">písm. d) </w:t>
      </w:r>
      <w:r w:rsidRPr="00C2023C">
        <w:t xml:space="preserve">a pri nadobudnutí tohto majetku predpokladá jeho použitie na účely svojho podnikania, ako aj na iný účel ako na podnikanie, sa môže rozhodnúť, že neodpočíta časť dane, ktorá zodpovedá rozsahu použitia </w:t>
      </w:r>
      <w:r w:rsidR="4ABB409D" w:rsidRPr="00C2023C">
        <w:t>tohto investičného majetku</w:t>
      </w:r>
      <w:r w:rsidRPr="00C2023C">
        <w:t xml:space="preserve"> na iný účel ako na podnikanie. Ak sa platiteľ rozhodne, že neodpočíta časť dane, ktorá zodpovedá rozsahu použitia majetku </w:t>
      </w:r>
      <w:r w:rsidR="009122AF" w:rsidRPr="00C2023C">
        <w:t xml:space="preserve">podľa prvej vety </w:t>
      </w:r>
      <w:r w:rsidRPr="00C2023C">
        <w:t>na iný účel ako na podnikanie, nepovažuje sa použitie tohto majetku na iný účel ako na podnikanie v tomto rozsahu za dodanie tovaru za protihodnotu (§ 8 ods. 3) alebo dodanie služby za protihodnotu (§ 9 ods. 2</w:t>
      </w:r>
      <w:r w:rsidR="00086779" w:rsidRPr="00C2023C">
        <w:t xml:space="preserve"> alebo ods. 3</w:t>
      </w:r>
      <w:r w:rsidRPr="00C2023C">
        <w:t>)</w:t>
      </w:r>
      <w:r w:rsidR="009122AF" w:rsidRPr="00C2023C">
        <w:t xml:space="preserve">; ak platiteľ použije </w:t>
      </w:r>
      <w:r w:rsidR="00127AFC" w:rsidRPr="00C2023C">
        <w:t xml:space="preserve">investičný </w:t>
      </w:r>
      <w:r w:rsidR="009122AF" w:rsidRPr="00C2023C">
        <w:t>majetok na iný účel ako na podnikanie v ino</w:t>
      </w:r>
      <w:r w:rsidR="008349F5" w:rsidRPr="00C2023C">
        <w:t>m</w:t>
      </w:r>
      <w:r w:rsidR="009122AF" w:rsidRPr="00C2023C">
        <w:t xml:space="preserve"> rozsahu, </w:t>
      </w:r>
      <w:r w:rsidR="008349F5" w:rsidRPr="00C2023C">
        <w:t xml:space="preserve">na postup platiteľa sa vzťahuje </w:t>
      </w:r>
      <w:r w:rsidR="009122AF" w:rsidRPr="00C2023C">
        <w:t>§ 54d</w:t>
      </w:r>
      <w:r w:rsidRPr="00C2023C">
        <w:t>. Ak platiteľ použije prijaté služby</w:t>
      </w:r>
      <w:r w:rsidR="00086779" w:rsidRPr="00C2023C">
        <w:t>, ktoré nie sú investičným majetkom podľa § 54 ods. 2 písm. d),</w:t>
      </w:r>
      <w:r w:rsidRPr="00C2023C">
        <w:t xml:space="preserve"> a nadobudnutý </w:t>
      </w:r>
      <w:r w:rsidR="00FE556D" w:rsidRPr="00C2023C">
        <w:t>tovar, ktorý nie je investičným majetkom podľa § 54 ods. 2 písm. a), b) alebo písm. c),</w:t>
      </w:r>
      <w:r w:rsidRPr="00C2023C">
        <w:t xml:space="preserve"> na účely svojho podnikania, ako aj na iný účel ako na podnikanie, odpočíta daň len v pomere zodpovedajúcom rozsahu použitia na podnikanie k celkovému rozsahu použitia</w:t>
      </w:r>
      <w:r w:rsidR="00294752" w:rsidRPr="00C2023C">
        <w:t>; ak platiteľ uplatňuje výdavky (náklady) na spotrebované pohonné látky vo forme paušálnych výdavkov podľa osobitného predpisu</w:t>
      </w:r>
      <w:r w:rsidR="00294752" w:rsidRPr="00C2023C">
        <w:rPr>
          <w:vertAlign w:val="superscript"/>
        </w:rPr>
        <w:t>24b</w:t>
      </w:r>
      <w:r w:rsidR="00294752" w:rsidRPr="00C2023C">
        <w:t>) a nemôže preukázať rozsah použitia pohonných látok na účely svojho podnikania a na iný účel ako na podnikanie, môže odpočítať daň z kúpy pohonných látok do výšky paušálnych výdavkov podľa osobitného predpisu.</w:t>
      </w:r>
      <w:r w:rsidR="00294752" w:rsidRPr="00C2023C">
        <w:rPr>
          <w:vertAlign w:val="superscript"/>
        </w:rPr>
        <w:t>24b</w:t>
      </w:r>
      <w:r w:rsidR="00294752" w:rsidRPr="00C2023C">
        <w:t>)</w:t>
      </w:r>
      <w:r w:rsidR="00FE267E" w:rsidRPr="00C2023C">
        <w:t xml:space="preserve"> </w:t>
      </w:r>
      <w:r w:rsidRPr="00C2023C">
        <w:t xml:space="preserve">Pomer použitia </w:t>
      </w:r>
      <w:r w:rsidR="00FE556D" w:rsidRPr="00C2023C">
        <w:t>tovaru</w:t>
      </w:r>
      <w:r w:rsidRPr="00C2023C">
        <w:t xml:space="preserve"> a služieb na podnikanie a na iný účel ako na podnikanie platiteľ určí podľa výšky príjmu z podnikania a iného príjmu ako je príjem z podnikania, doby používania </w:t>
      </w:r>
      <w:r w:rsidR="00FE556D" w:rsidRPr="00C2023C">
        <w:t>tovaru</w:t>
      </w:r>
      <w:r w:rsidRPr="00C2023C">
        <w:t xml:space="preserve"> a služieb na podnikanie a na iný účel ako na podnikanie alebo podľa iného kritéria, použitie ktorého objektívne odráža rozsah použitia </w:t>
      </w:r>
      <w:r w:rsidR="00FE556D" w:rsidRPr="00C2023C">
        <w:t>tovaru</w:t>
      </w:r>
      <w:r w:rsidRPr="00C2023C">
        <w:t xml:space="preserve"> a služieb na podnikanie a na iný účel ako na podnikanie. </w:t>
      </w:r>
      <w:r w:rsidR="0028219A" w:rsidRPr="00C2023C">
        <w:t>O</w:t>
      </w:r>
      <w:r w:rsidRPr="00C2023C">
        <w:t>dsek 4 týmto nie je dotknut</w:t>
      </w:r>
      <w:r w:rsidR="0028219A" w:rsidRPr="00C2023C">
        <w:t>ý</w:t>
      </w:r>
      <w:r w:rsidRPr="00C2023C">
        <w:t>.“</w:t>
      </w:r>
      <w:r w:rsidR="002F4BC0" w:rsidRPr="00C2023C">
        <w:t>.</w:t>
      </w:r>
    </w:p>
    <w:p w14:paraId="0DC680D2" w14:textId="46258FF2" w:rsidR="00052C1E" w:rsidRPr="00C2023C" w:rsidRDefault="00052C1E" w:rsidP="31F68D48">
      <w:pPr>
        <w:rPr>
          <w:rFonts w:eastAsia="Times New Roman" w:cs="Times New Roman"/>
          <w:szCs w:val="24"/>
        </w:rPr>
      </w:pPr>
    </w:p>
    <w:p w14:paraId="674B405B" w14:textId="7B131842" w:rsidR="00052C1E" w:rsidRPr="00C2023C" w:rsidRDefault="001378E1" w:rsidP="7092D480">
      <w:pPr>
        <w:rPr>
          <w:rFonts w:eastAsia="Times New Roman" w:cs="Times New Roman"/>
        </w:rPr>
      </w:pPr>
      <w:r>
        <w:rPr>
          <w:rFonts w:eastAsia="Times New Roman" w:cs="Times New Roman"/>
        </w:rPr>
        <w:t>18</w:t>
      </w:r>
      <w:r w:rsidR="00052C1E" w:rsidRPr="00C2023C">
        <w:rPr>
          <w:rFonts w:eastAsia="Times New Roman" w:cs="Times New Roman"/>
        </w:rPr>
        <w:t xml:space="preserve">. Za § 52 sa vkladá § 52a, ktorý vrátane nadpisu </w:t>
      </w:r>
      <w:r w:rsidR="5EBABC80" w:rsidRPr="00C2023C">
        <w:rPr>
          <w:rFonts w:eastAsia="Times New Roman" w:cs="Times New Roman"/>
        </w:rPr>
        <w:t xml:space="preserve">nad paragrafom </w:t>
      </w:r>
      <w:r w:rsidR="00052C1E" w:rsidRPr="00C2023C">
        <w:rPr>
          <w:rFonts w:eastAsia="Times New Roman" w:cs="Times New Roman"/>
        </w:rPr>
        <w:t>znie:</w:t>
      </w:r>
    </w:p>
    <w:p w14:paraId="03359616" w14:textId="274C888E" w:rsidR="542F406C" w:rsidRPr="00C2023C" w:rsidRDefault="542F406C" w:rsidP="542F406C">
      <w:pPr>
        <w:rPr>
          <w:rFonts w:eastAsia="Times New Roman" w:cs="Times New Roman"/>
        </w:rPr>
      </w:pPr>
    </w:p>
    <w:p w14:paraId="1BCE8A64" w14:textId="4655AE28" w:rsidR="00052C1E" w:rsidRPr="00C2023C" w:rsidRDefault="00052C1E" w:rsidP="00D76D6C">
      <w:pPr>
        <w:jc w:val="center"/>
        <w:rPr>
          <w:rFonts w:eastAsia="Times New Roman" w:cs="Times New Roman"/>
        </w:rPr>
      </w:pPr>
      <w:r w:rsidRPr="00C2023C">
        <w:rPr>
          <w:rFonts w:eastAsia="Times New Roman" w:cs="Times New Roman"/>
        </w:rPr>
        <w:t>„Oprava a úprava odpočítanej dane</w:t>
      </w:r>
    </w:p>
    <w:p w14:paraId="696ED955" w14:textId="77777777" w:rsidR="00CE3C36" w:rsidRPr="00C2023C" w:rsidRDefault="00CE3C36" w:rsidP="00D76D6C">
      <w:pPr>
        <w:jc w:val="center"/>
        <w:rPr>
          <w:rFonts w:eastAsia="Times New Roman" w:cs="Times New Roman"/>
        </w:rPr>
      </w:pPr>
    </w:p>
    <w:p w14:paraId="282FFAE1" w14:textId="5927DDA5" w:rsidR="00052C1E" w:rsidRPr="00C2023C" w:rsidRDefault="08B51F91" w:rsidP="00D76D6C">
      <w:pPr>
        <w:jc w:val="center"/>
        <w:rPr>
          <w:rFonts w:eastAsia="Times New Roman" w:cs="Times New Roman"/>
        </w:rPr>
      </w:pPr>
      <w:r w:rsidRPr="00C2023C">
        <w:rPr>
          <w:rFonts w:eastAsia="Times New Roman" w:cs="Times New Roman"/>
        </w:rPr>
        <w:t>§ 52a</w:t>
      </w:r>
    </w:p>
    <w:p w14:paraId="0BAAAE13" w14:textId="2DE4B3C5" w:rsidR="00052C1E" w:rsidRPr="00C2023C" w:rsidRDefault="00052C1E" w:rsidP="31F68D48">
      <w:pPr>
        <w:rPr>
          <w:rFonts w:eastAsia="Times New Roman" w:cs="Times New Roman"/>
          <w:szCs w:val="24"/>
        </w:rPr>
      </w:pPr>
    </w:p>
    <w:p w14:paraId="460319E3" w14:textId="59BFE90A" w:rsidR="00D20EC9" w:rsidRPr="00C2023C" w:rsidRDefault="00D20EC9">
      <w:pPr>
        <w:rPr>
          <w:rFonts w:eastAsia="Times New Roman" w:cs="Times New Roman"/>
        </w:rPr>
      </w:pPr>
      <w:r w:rsidRPr="00C2023C">
        <w:rPr>
          <w:rFonts w:eastAsia="Times New Roman" w:cs="Times New Roman"/>
        </w:rPr>
        <w:t xml:space="preserve">(1) </w:t>
      </w:r>
      <w:r w:rsidR="3858234F" w:rsidRPr="00C2023C">
        <w:rPr>
          <w:rFonts w:eastAsia="Times New Roman" w:cs="Times New Roman"/>
        </w:rPr>
        <w:t xml:space="preserve">Na účely opravy odpočítanej dane podľa § 53 a 53a a úpravy odpočítanej dane podľa § 54 až 54d sa </w:t>
      </w:r>
      <w:r w:rsidR="00041D26" w:rsidRPr="00C2023C">
        <w:rPr>
          <w:rFonts w:eastAsia="Times New Roman" w:cs="Times New Roman"/>
        </w:rPr>
        <w:t>rozumie</w:t>
      </w:r>
    </w:p>
    <w:p w14:paraId="3491B9F0" w14:textId="2242373D" w:rsidR="00D20EC9" w:rsidRPr="00C2023C" w:rsidRDefault="00D20EC9">
      <w:pPr>
        <w:rPr>
          <w:rFonts w:eastAsia="Times New Roman" w:cs="Times New Roman"/>
        </w:rPr>
      </w:pPr>
      <w:r w:rsidRPr="00C2023C">
        <w:rPr>
          <w:rFonts w:eastAsia="Times New Roman" w:cs="Times New Roman"/>
        </w:rPr>
        <w:t xml:space="preserve">a) </w:t>
      </w:r>
      <w:r w:rsidR="3858234F" w:rsidRPr="00C2023C">
        <w:rPr>
          <w:rFonts w:eastAsia="Times New Roman" w:cs="Times New Roman"/>
        </w:rPr>
        <w:t>prv</w:t>
      </w:r>
      <w:r w:rsidR="00A65912" w:rsidRPr="00C2023C">
        <w:rPr>
          <w:rFonts w:eastAsia="Times New Roman" w:cs="Times New Roman"/>
        </w:rPr>
        <w:t>otn</w:t>
      </w:r>
      <w:r w:rsidR="3858234F" w:rsidRPr="00C2023C">
        <w:rPr>
          <w:rFonts w:eastAsia="Times New Roman" w:cs="Times New Roman"/>
        </w:rPr>
        <w:t>ým použitím</w:t>
      </w:r>
      <w:r w:rsidR="11D1B393" w:rsidRPr="00C2023C">
        <w:rPr>
          <w:rFonts w:eastAsia="Times New Roman" w:cs="Times New Roman"/>
        </w:rPr>
        <w:t xml:space="preserve"> </w:t>
      </w:r>
      <w:r w:rsidR="00445A7D" w:rsidRPr="00C2023C">
        <w:rPr>
          <w:rFonts w:eastAsia="Times New Roman" w:cs="Times New Roman"/>
        </w:rPr>
        <w:t xml:space="preserve">prvé skutočné použitie </w:t>
      </w:r>
      <w:r w:rsidR="11D1B393" w:rsidRPr="00C2023C">
        <w:rPr>
          <w:rFonts w:eastAsia="Times New Roman" w:cs="Times New Roman"/>
        </w:rPr>
        <w:t>tovarov a</w:t>
      </w:r>
      <w:r w:rsidR="00445A7D" w:rsidRPr="00C2023C">
        <w:rPr>
          <w:rFonts w:eastAsia="Times New Roman" w:cs="Times New Roman"/>
        </w:rPr>
        <w:t> </w:t>
      </w:r>
      <w:r w:rsidR="11D1B393" w:rsidRPr="00C2023C">
        <w:rPr>
          <w:rFonts w:eastAsia="Times New Roman" w:cs="Times New Roman"/>
        </w:rPr>
        <w:t>služieb</w:t>
      </w:r>
      <w:r w:rsidR="00445A7D" w:rsidRPr="00C2023C">
        <w:rPr>
          <w:rFonts w:eastAsia="Times New Roman" w:cs="Times New Roman"/>
        </w:rPr>
        <w:t xml:space="preserve"> platiteľom na dodávky tovarov a služieb</w:t>
      </w:r>
      <w:r w:rsidR="0CB18B63" w:rsidRPr="00C2023C">
        <w:rPr>
          <w:rFonts w:eastAsia="Times New Roman" w:cs="Times New Roman"/>
        </w:rPr>
        <w:t>, pri ktorých vzniklo právo na odpočítanie dane podľa § 49 ods. 1,</w:t>
      </w:r>
    </w:p>
    <w:p w14:paraId="62DAA9A1" w14:textId="2C84F195" w:rsidR="00E35615" w:rsidRPr="00C2023C" w:rsidRDefault="00D20EC9">
      <w:pPr>
        <w:rPr>
          <w:rFonts w:eastAsia="Times New Roman" w:cs="Times New Roman"/>
        </w:rPr>
      </w:pPr>
      <w:r w:rsidRPr="00C2023C">
        <w:rPr>
          <w:rFonts w:eastAsia="Times New Roman" w:cs="Times New Roman"/>
        </w:rPr>
        <w:t>b) dlhodobým majetkom</w:t>
      </w:r>
      <w:r w:rsidR="00295B01" w:rsidRPr="00C2023C">
        <w:rPr>
          <w:rFonts w:eastAsia="Times New Roman" w:cs="Times New Roman"/>
        </w:rPr>
        <w:t xml:space="preserve"> platiteľa</w:t>
      </w:r>
      <w:r w:rsidRPr="00C2023C">
        <w:rPr>
          <w:rFonts w:eastAsia="Times New Roman" w:cs="Times New Roman"/>
        </w:rPr>
        <w:t xml:space="preserve"> majetok, ktorý platiteľ používa na účely svojho podnikania</w:t>
      </w:r>
      <w:r w:rsidR="00295B01" w:rsidRPr="00C2023C">
        <w:rPr>
          <w:rFonts w:eastAsia="Times New Roman" w:cs="Times New Roman"/>
        </w:rPr>
        <w:t>,</w:t>
      </w:r>
      <w:r w:rsidRPr="00C2023C">
        <w:rPr>
          <w:rFonts w:eastAsia="Times New Roman" w:cs="Times New Roman"/>
        </w:rPr>
        <w:t xml:space="preserve"> okrem majetku nadobudnutého </w:t>
      </w:r>
      <w:r w:rsidR="00E35615" w:rsidRPr="00C2023C">
        <w:rPr>
          <w:rFonts w:eastAsia="Times New Roman" w:cs="Times New Roman"/>
        </w:rPr>
        <w:t xml:space="preserve">alebo majetku vytvoreného vlastnou činnosťou </w:t>
      </w:r>
      <w:r w:rsidRPr="00C2023C">
        <w:rPr>
          <w:rFonts w:eastAsia="Times New Roman" w:cs="Times New Roman"/>
        </w:rPr>
        <w:t xml:space="preserve">na účely ďalšieho predaja, a ktorého doba použiteľnosti je viac </w:t>
      </w:r>
      <w:r w:rsidR="00295B01" w:rsidRPr="00C2023C">
        <w:rPr>
          <w:rFonts w:eastAsia="Times New Roman" w:cs="Times New Roman"/>
        </w:rPr>
        <w:t>ako jeden rok.</w:t>
      </w:r>
    </w:p>
    <w:p w14:paraId="013202B4" w14:textId="05ED6A2E" w:rsidR="00E35615" w:rsidRPr="00C2023C" w:rsidRDefault="00044840">
      <w:pPr>
        <w:rPr>
          <w:rFonts w:eastAsia="Times New Roman" w:cs="Times New Roman"/>
        </w:rPr>
      </w:pPr>
      <w:r w:rsidRPr="00C2023C">
        <w:rPr>
          <w:rFonts w:eastAsia="Times New Roman" w:cs="Times New Roman"/>
        </w:rPr>
        <w:t xml:space="preserve">(2) Obdobie na úpravu odpočítanej dane podľa § 54, </w:t>
      </w:r>
      <w:r w:rsidR="00041D26" w:rsidRPr="00C2023C">
        <w:rPr>
          <w:rFonts w:eastAsia="Times New Roman" w:cs="Times New Roman"/>
        </w:rPr>
        <w:t xml:space="preserve">§ </w:t>
      </w:r>
      <w:r w:rsidRPr="00C2023C">
        <w:rPr>
          <w:rFonts w:eastAsia="Times New Roman" w:cs="Times New Roman"/>
        </w:rPr>
        <w:t xml:space="preserve">54a </w:t>
      </w:r>
      <w:r w:rsidRPr="00C2023C">
        <w:rPr>
          <w:rFonts w:eastAsia="Times New Roman" w:cs="Times New Roman"/>
          <w:color w:val="000000" w:themeColor="text1"/>
        </w:rPr>
        <w:t xml:space="preserve">alebo podľa </w:t>
      </w:r>
      <w:r w:rsidRPr="00C2023C">
        <w:rPr>
          <w:rFonts w:eastAsia="Times New Roman" w:cs="Times New Roman"/>
        </w:rPr>
        <w:t>§ 54d je</w:t>
      </w:r>
    </w:p>
    <w:p w14:paraId="08E9589C" w14:textId="3766496E" w:rsidR="00044840" w:rsidRPr="00C2023C" w:rsidRDefault="00044840">
      <w:pPr>
        <w:rPr>
          <w:rFonts w:eastAsia="Times New Roman" w:cs="Times New Roman"/>
        </w:rPr>
      </w:pPr>
      <w:r w:rsidRPr="00C2023C">
        <w:rPr>
          <w:rFonts w:eastAsia="Times New Roman" w:cs="Times New Roman"/>
        </w:rPr>
        <w:t xml:space="preserve">a) päť kalendárnych rokov </w:t>
      </w:r>
      <w:r w:rsidRPr="00C2023C">
        <w:t>vrátane roka, v ktorom došlo k prv</w:t>
      </w:r>
      <w:r w:rsidR="00A65912" w:rsidRPr="00C2023C">
        <w:t>otn</w:t>
      </w:r>
      <w:r w:rsidRPr="00C2023C">
        <w:t>ému použitiu investičného majetku, ak ide o investičný majetok podľa § 54 ods. 2 písm. a) a d),</w:t>
      </w:r>
    </w:p>
    <w:p w14:paraId="36E2B88E" w14:textId="1D2A0EDB" w:rsidR="00E35615" w:rsidRPr="00C2023C" w:rsidRDefault="00044840">
      <w:pPr>
        <w:rPr>
          <w:rFonts w:eastAsia="Times New Roman" w:cs="Times New Roman"/>
        </w:rPr>
      </w:pPr>
      <w:r w:rsidRPr="00C2023C">
        <w:rPr>
          <w:rFonts w:eastAsia="Times New Roman" w:cs="Times New Roman"/>
        </w:rPr>
        <w:t xml:space="preserve">b) 20 kalendárnych rokov </w:t>
      </w:r>
      <w:r w:rsidRPr="00C2023C">
        <w:t>vrátane roka, v ktorom došlo k prv</w:t>
      </w:r>
      <w:r w:rsidR="00A65912" w:rsidRPr="00C2023C">
        <w:t>otn</w:t>
      </w:r>
      <w:r w:rsidRPr="00C2023C">
        <w:t>ému použitiu investičného majetku, ak ide o investičný majetok podľa § 54 ods. 2 písm. b) a c).</w:t>
      </w:r>
    </w:p>
    <w:p w14:paraId="39D14E21" w14:textId="1166BCC7" w:rsidR="00052C1E" w:rsidRDefault="00E35615">
      <w:pPr>
        <w:rPr>
          <w:rFonts w:eastAsia="Times New Roman" w:cs="Times New Roman"/>
        </w:rPr>
      </w:pPr>
      <w:r w:rsidRPr="00C2023C">
        <w:rPr>
          <w:rFonts w:eastAsia="Times New Roman" w:cs="Times New Roman"/>
        </w:rPr>
        <w:t>(</w:t>
      </w:r>
      <w:r w:rsidR="00882AEE" w:rsidRPr="00C2023C">
        <w:rPr>
          <w:rFonts w:eastAsia="Times New Roman" w:cs="Times New Roman"/>
        </w:rPr>
        <w:t>3</w:t>
      </w:r>
      <w:r w:rsidRPr="00C2023C">
        <w:rPr>
          <w:rFonts w:eastAsia="Times New Roman" w:cs="Times New Roman"/>
        </w:rPr>
        <w:t xml:space="preserve">) Ak je účtovným obdobím platiteľa hospodársky rok, na účely úpravy odpočítanej dane podľa § 54, </w:t>
      </w:r>
      <w:r w:rsidR="003011EB" w:rsidRPr="00C2023C">
        <w:rPr>
          <w:rFonts w:eastAsia="Times New Roman" w:cs="Times New Roman"/>
        </w:rPr>
        <w:t xml:space="preserve">§ </w:t>
      </w:r>
      <w:r w:rsidRPr="00C2023C">
        <w:rPr>
          <w:rFonts w:eastAsia="Times New Roman" w:cs="Times New Roman"/>
        </w:rPr>
        <w:t>54a alebo</w:t>
      </w:r>
      <w:r w:rsidR="00044840" w:rsidRPr="00C2023C">
        <w:rPr>
          <w:rFonts w:eastAsia="Times New Roman" w:cs="Times New Roman"/>
        </w:rPr>
        <w:t xml:space="preserve"> podľa</w:t>
      </w:r>
      <w:r w:rsidRPr="00C2023C">
        <w:rPr>
          <w:rFonts w:eastAsia="Times New Roman" w:cs="Times New Roman"/>
        </w:rPr>
        <w:t xml:space="preserve"> § 54d sa kalendárnym rokom rozumie hospodársky rok</w:t>
      </w:r>
      <w:r w:rsidR="00914CC5" w:rsidRPr="00C2023C">
        <w:rPr>
          <w:rFonts w:eastAsia="Times New Roman" w:cs="Times New Roman"/>
        </w:rPr>
        <w:t>.</w:t>
      </w:r>
      <w:r w:rsidR="002129CA" w:rsidRPr="00C2023C">
        <w:rPr>
          <w:rFonts w:eastAsia="Times New Roman" w:cs="Times New Roman"/>
        </w:rPr>
        <w:t>“.</w:t>
      </w:r>
    </w:p>
    <w:p w14:paraId="2D64CA94" w14:textId="7B2A6B2B" w:rsidR="000B663C" w:rsidRDefault="000B663C">
      <w:pPr>
        <w:rPr>
          <w:rFonts w:eastAsia="Times New Roman" w:cs="Times New Roman"/>
        </w:rPr>
      </w:pPr>
    </w:p>
    <w:p w14:paraId="255E4BBB" w14:textId="77777777" w:rsidR="000B663C" w:rsidRPr="00C2023C" w:rsidRDefault="000B663C">
      <w:pPr>
        <w:rPr>
          <w:rFonts w:eastAsia="Times New Roman" w:cs="Times New Roman"/>
        </w:rPr>
      </w:pPr>
    </w:p>
    <w:p w14:paraId="16999934" w14:textId="42F63CCD" w:rsidR="76C54929" w:rsidRPr="00C2023C" w:rsidRDefault="76C54929" w:rsidP="76C54929">
      <w:pPr>
        <w:rPr>
          <w:rFonts w:eastAsia="Times New Roman" w:cs="Times New Roman"/>
        </w:rPr>
      </w:pPr>
    </w:p>
    <w:p w14:paraId="1DB8A165" w14:textId="795D14C4" w:rsidR="002129CA" w:rsidRPr="00C2023C" w:rsidRDefault="001378E1" w:rsidP="542F406C">
      <w:pPr>
        <w:rPr>
          <w:rFonts w:eastAsia="Times New Roman" w:cs="Times New Roman"/>
        </w:rPr>
      </w:pPr>
      <w:r>
        <w:rPr>
          <w:rFonts w:eastAsia="Times New Roman" w:cs="Times New Roman"/>
        </w:rPr>
        <w:lastRenderedPageBreak/>
        <w:t>19</w:t>
      </w:r>
      <w:r w:rsidR="002129CA" w:rsidRPr="00C2023C">
        <w:rPr>
          <w:rFonts w:eastAsia="Times New Roman" w:cs="Times New Roman"/>
        </w:rPr>
        <w:t>. V § 53 odseky 1 a 2 znejú:</w:t>
      </w:r>
    </w:p>
    <w:p w14:paraId="7A57D5DC" w14:textId="6AFE1036" w:rsidR="002129CA" w:rsidRPr="00C2023C" w:rsidRDefault="002129CA" w:rsidP="542F406C">
      <w:pPr>
        <w:rPr>
          <w:rFonts w:eastAsia="Times New Roman" w:cs="Times New Roman"/>
        </w:rPr>
      </w:pPr>
      <w:r w:rsidRPr="00C2023C">
        <w:rPr>
          <w:rFonts w:eastAsia="Times New Roman" w:cs="Times New Roman"/>
        </w:rPr>
        <w:t xml:space="preserve">„(1) Ak po skončení zdaňovacieho obdobia, v ktorom </w:t>
      </w:r>
      <w:r w:rsidR="00AB04D6" w:rsidRPr="00C2023C">
        <w:rPr>
          <w:rFonts w:eastAsia="Times New Roman" w:cs="Times New Roman"/>
        </w:rPr>
        <w:t>platiteľ</w:t>
      </w:r>
    </w:p>
    <w:p w14:paraId="6178250B" w14:textId="4E213514" w:rsidR="002129CA" w:rsidRPr="00C2023C" w:rsidRDefault="002129CA" w:rsidP="542F406C">
      <w:pPr>
        <w:rPr>
          <w:rFonts w:eastAsia="Times New Roman" w:cs="Times New Roman"/>
        </w:rPr>
      </w:pPr>
      <w:r w:rsidRPr="00C2023C">
        <w:rPr>
          <w:rFonts w:eastAsia="Times New Roman" w:cs="Times New Roman"/>
        </w:rPr>
        <w:t>a)</w:t>
      </w:r>
      <w:r w:rsidR="0078654C" w:rsidRPr="00C2023C">
        <w:rPr>
          <w:rFonts w:eastAsia="Times New Roman" w:cs="Times New Roman"/>
        </w:rPr>
        <w:t xml:space="preserve"> uplatnil odpočítanie dane, </w:t>
      </w:r>
      <w:r w:rsidRPr="00C2023C">
        <w:rPr>
          <w:rFonts w:eastAsia="Times New Roman" w:cs="Times New Roman"/>
        </w:rPr>
        <w:t>nastane skutočnosť podľa § 25 ods. 1, ktorá má za následok zníženie základu dane, je platiteľ, ktorý odpočítal daň, povinný opraviť odpočítanú daň,</w:t>
      </w:r>
    </w:p>
    <w:p w14:paraId="06AE636E" w14:textId="56559D3A" w:rsidR="002129CA" w:rsidRPr="00C2023C" w:rsidRDefault="00AB04D6" w:rsidP="76C54929">
      <w:pPr>
        <w:rPr>
          <w:rFonts w:eastAsia="Times New Roman" w:cs="Times New Roman"/>
        </w:rPr>
      </w:pPr>
      <w:r w:rsidRPr="00C2023C">
        <w:rPr>
          <w:rFonts w:eastAsia="Times New Roman" w:cs="Times New Roman"/>
        </w:rPr>
        <w:t xml:space="preserve">b) </w:t>
      </w:r>
      <w:r w:rsidR="004156C8" w:rsidRPr="00C2023C">
        <w:rPr>
          <w:rFonts w:eastAsia="Times New Roman" w:cs="Times New Roman"/>
        </w:rPr>
        <w:t xml:space="preserve">uplatnil </w:t>
      </w:r>
      <w:r w:rsidR="0078654C" w:rsidRPr="00C2023C">
        <w:rPr>
          <w:rFonts w:eastAsia="Times New Roman" w:cs="Times New Roman"/>
        </w:rPr>
        <w:t xml:space="preserve">odpočítanie dane, </w:t>
      </w:r>
      <w:r w:rsidR="002129CA" w:rsidRPr="00C2023C">
        <w:rPr>
          <w:rFonts w:eastAsia="Times New Roman" w:cs="Times New Roman"/>
        </w:rPr>
        <w:t>nastane skutočnosť podľa § 25 ods. 1 alebo § 68d, ktorá má za následok zvýšenie základu dane, má platiteľ, ktorý odpočítal daň, právo opraviť odpočítanú daň,</w:t>
      </w:r>
    </w:p>
    <w:p w14:paraId="647E6374" w14:textId="70D46604" w:rsidR="00AB04D6" w:rsidRPr="00C2023C" w:rsidRDefault="002129CA" w:rsidP="76C54929">
      <w:pPr>
        <w:rPr>
          <w:rFonts w:eastAsia="Times New Roman" w:cs="Times New Roman"/>
        </w:rPr>
      </w:pPr>
      <w:r w:rsidRPr="00C2023C">
        <w:rPr>
          <w:rFonts w:eastAsia="Times New Roman" w:cs="Times New Roman"/>
        </w:rPr>
        <w:t xml:space="preserve">c) </w:t>
      </w:r>
      <w:r w:rsidR="0078654C" w:rsidRPr="00C2023C">
        <w:rPr>
          <w:rFonts w:eastAsia="Times New Roman" w:cs="Times New Roman"/>
        </w:rPr>
        <w:t xml:space="preserve">uplatnil odpočítanie dane, </w:t>
      </w:r>
      <w:r w:rsidR="00B81627" w:rsidRPr="00C2023C">
        <w:rPr>
          <w:rFonts w:eastAsia="Times New Roman" w:cs="Times New Roman"/>
        </w:rPr>
        <w:t>uplatnil pomerné odpočítanie dane podľa § 49 ods. 4 alebo ak platiteľ nemohol uplatniť odpočítanie dane podľa § 49 ods.</w:t>
      </w:r>
      <w:r w:rsidR="006D5A46" w:rsidRPr="00C2023C">
        <w:rPr>
          <w:rFonts w:eastAsia="Times New Roman" w:cs="Times New Roman"/>
        </w:rPr>
        <w:t xml:space="preserve"> 2,</w:t>
      </w:r>
      <w:r w:rsidR="00B81627" w:rsidRPr="00C2023C">
        <w:rPr>
          <w:rFonts w:eastAsia="Times New Roman" w:cs="Times New Roman"/>
        </w:rPr>
        <w:t xml:space="preserve"> 3 alebo ods. 7</w:t>
      </w:r>
      <w:r w:rsidR="00B82B15" w:rsidRPr="00C2023C">
        <w:rPr>
          <w:rFonts w:eastAsia="Times New Roman" w:cs="Times New Roman"/>
        </w:rPr>
        <w:t xml:space="preserve">, </w:t>
      </w:r>
      <w:r w:rsidRPr="00C2023C">
        <w:rPr>
          <w:rFonts w:eastAsia="Times New Roman" w:cs="Times New Roman"/>
        </w:rPr>
        <w:t>dôjde k prv</w:t>
      </w:r>
      <w:r w:rsidR="00A65912" w:rsidRPr="00C2023C">
        <w:rPr>
          <w:rFonts w:eastAsia="Times New Roman" w:cs="Times New Roman"/>
        </w:rPr>
        <w:t>otn</w:t>
      </w:r>
      <w:r w:rsidRPr="00C2023C">
        <w:rPr>
          <w:rFonts w:eastAsia="Times New Roman" w:cs="Times New Roman"/>
        </w:rPr>
        <w:t>ému použitiu</w:t>
      </w:r>
      <w:r w:rsidR="00E645E9" w:rsidRPr="00C2023C">
        <w:rPr>
          <w:rFonts w:eastAsia="Times New Roman" w:cs="Times New Roman"/>
        </w:rPr>
        <w:t xml:space="preserve">, </w:t>
      </w:r>
    </w:p>
    <w:p w14:paraId="7554E00E" w14:textId="02F29027" w:rsidR="00456EB1" w:rsidRPr="00C2023C" w:rsidRDefault="00AB04D6" w:rsidP="76C54929">
      <w:pPr>
        <w:rPr>
          <w:rFonts w:eastAsia="Times New Roman" w:cs="Times New Roman"/>
        </w:rPr>
      </w:pPr>
      <w:r w:rsidRPr="00C2023C">
        <w:rPr>
          <w:rFonts w:eastAsia="Times New Roman" w:cs="Times New Roman"/>
        </w:rPr>
        <w:t xml:space="preserve">1. je platiteľ povinný opraviť odpočítanú daň, ak vykonal odpočítanie dane vo vyššej výške, ako </w:t>
      </w:r>
      <w:r w:rsidR="007A20D9" w:rsidRPr="00C2023C">
        <w:rPr>
          <w:rFonts w:eastAsia="Times New Roman" w:cs="Times New Roman"/>
        </w:rPr>
        <w:t>by mohol vyk</w:t>
      </w:r>
      <w:r w:rsidR="00B16575" w:rsidRPr="00C2023C">
        <w:rPr>
          <w:rFonts w:eastAsia="Times New Roman" w:cs="Times New Roman"/>
        </w:rPr>
        <w:t>onať na základe prv</w:t>
      </w:r>
      <w:r w:rsidR="00A65912" w:rsidRPr="00C2023C">
        <w:rPr>
          <w:rFonts w:eastAsia="Times New Roman" w:cs="Times New Roman"/>
        </w:rPr>
        <w:t>otn</w:t>
      </w:r>
      <w:r w:rsidR="00B16575" w:rsidRPr="00C2023C">
        <w:rPr>
          <w:rFonts w:eastAsia="Times New Roman" w:cs="Times New Roman"/>
        </w:rPr>
        <w:t>ého použitia</w:t>
      </w:r>
      <w:r w:rsidR="00456EB1" w:rsidRPr="00C2023C">
        <w:rPr>
          <w:rFonts w:eastAsia="Times New Roman" w:cs="Times New Roman"/>
        </w:rPr>
        <w:t>; to neplatí, ak ide o dodanie tovaru podľa § 8 ods. 3 alebo dodanie služby podľa § 9 ods. 2,</w:t>
      </w:r>
    </w:p>
    <w:p w14:paraId="1591E043" w14:textId="2E90DFD7" w:rsidR="007A20D9" w:rsidRPr="00C2023C" w:rsidRDefault="007A20D9" w:rsidP="76C54929">
      <w:pPr>
        <w:rPr>
          <w:rFonts w:eastAsia="Times New Roman" w:cs="Times New Roman"/>
        </w:rPr>
      </w:pPr>
      <w:r w:rsidRPr="00C2023C">
        <w:rPr>
          <w:rFonts w:eastAsia="Times New Roman" w:cs="Times New Roman"/>
        </w:rPr>
        <w:t>2. platiteľ môže opraviť odpočítanú daň,</w:t>
      </w:r>
      <w:r w:rsidR="00E46C6E" w:rsidRPr="00C2023C">
        <w:rPr>
          <w:rFonts w:eastAsia="Times New Roman" w:cs="Times New Roman"/>
        </w:rPr>
        <w:t xml:space="preserve"> ak vykonal odpočítanie dane v</w:t>
      </w:r>
      <w:r w:rsidRPr="00C2023C">
        <w:rPr>
          <w:rFonts w:eastAsia="Times New Roman" w:cs="Times New Roman"/>
        </w:rPr>
        <w:t xml:space="preserve"> nižšej výške, ako by mohol vykonať na základe prv</w:t>
      </w:r>
      <w:r w:rsidR="00A65912" w:rsidRPr="00C2023C">
        <w:rPr>
          <w:rFonts w:eastAsia="Times New Roman" w:cs="Times New Roman"/>
        </w:rPr>
        <w:t>otn</w:t>
      </w:r>
      <w:r w:rsidRPr="00C2023C">
        <w:rPr>
          <w:rFonts w:eastAsia="Times New Roman" w:cs="Times New Roman"/>
        </w:rPr>
        <w:t>ého použitia.</w:t>
      </w:r>
    </w:p>
    <w:p w14:paraId="449E7A6D" w14:textId="2D7DA60B" w:rsidR="00911FA2" w:rsidRPr="00C2023C" w:rsidRDefault="00E46C6E" w:rsidP="76C54929">
      <w:pPr>
        <w:rPr>
          <w:rFonts w:eastAsia="Times New Roman" w:cs="Times New Roman"/>
        </w:rPr>
      </w:pPr>
      <w:r w:rsidRPr="00C2023C">
        <w:rPr>
          <w:rFonts w:eastAsia="Times New Roman" w:cs="Times New Roman"/>
        </w:rPr>
        <w:t>(2) Opravu</w:t>
      </w:r>
      <w:r w:rsidR="00911FA2" w:rsidRPr="00C2023C">
        <w:rPr>
          <w:rFonts w:eastAsia="Times New Roman" w:cs="Times New Roman"/>
        </w:rPr>
        <w:t xml:space="preserve"> odpočítanej dane podľa </w:t>
      </w:r>
    </w:p>
    <w:p w14:paraId="6443ACE2" w14:textId="37CE804D" w:rsidR="007D0F3A" w:rsidRPr="00C2023C" w:rsidRDefault="00E46C6E" w:rsidP="76C54929">
      <w:pPr>
        <w:rPr>
          <w:rFonts w:eastAsia="Times New Roman" w:cs="Times New Roman"/>
        </w:rPr>
      </w:pPr>
      <w:r w:rsidRPr="00C2023C">
        <w:rPr>
          <w:rFonts w:eastAsia="Times New Roman" w:cs="Times New Roman"/>
        </w:rPr>
        <w:t xml:space="preserve">a) </w:t>
      </w:r>
      <w:r w:rsidR="00041D26" w:rsidRPr="00C2023C">
        <w:rPr>
          <w:rFonts w:eastAsia="Times New Roman" w:cs="Times New Roman"/>
        </w:rPr>
        <w:t xml:space="preserve">odseku 1 </w:t>
      </w:r>
      <w:r w:rsidR="007D0F3A" w:rsidRPr="00C2023C">
        <w:rPr>
          <w:rFonts w:eastAsia="Times New Roman" w:cs="Times New Roman"/>
        </w:rPr>
        <w:t>písm. a) platiteľ vykoná v tom zdaňovacom období, v ktorom</w:t>
      </w:r>
    </w:p>
    <w:p w14:paraId="3C585EDA" w14:textId="77777777" w:rsidR="007D0F3A" w:rsidRPr="00C2023C" w:rsidRDefault="007D0F3A" w:rsidP="76C54929">
      <w:pPr>
        <w:rPr>
          <w:rFonts w:eastAsia="Times New Roman" w:cs="Times New Roman"/>
        </w:rPr>
      </w:pPr>
      <w:r w:rsidRPr="00C2023C">
        <w:rPr>
          <w:rFonts w:eastAsia="Times New Roman" w:cs="Times New Roman"/>
        </w:rPr>
        <w:t xml:space="preserve">1.  </w:t>
      </w:r>
      <w:r w:rsidR="00E46C6E" w:rsidRPr="00C2023C">
        <w:rPr>
          <w:rFonts w:eastAsia="Times New Roman" w:cs="Times New Roman"/>
        </w:rPr>
        <w:t>dostal doklad o opra</w:t>
      </w:r>
      <w:r w:rsidRPr="00C2023C">
        <w:rPr>
          <w:rFonts w:eastAsia="Times New Roman" w:cs="Times New Roman"/>
        </w:rPr>
        <w:t>ve základu dane,</w:t>
      </w:r>
    </w:p>
    <w:p w14:paraId="56620144" w14:textId="0652643E" w:rsidR="00E46C6E" w:rsidRPr="00C2023C" w:rsidRDefault="007D0F3A" w:rsidP="76C54929">
      <w:pPr>
        <w:rPr>
          <w:rFonts w:eastAsia="Times New Roman" w:cs="Times New Roman"/>
        </w:rPr>
      </w:pPr>
      <w:r w:rsidRPr="00C2023C">
        <w:rPr>
          <w:rFonts w:eastAsia="Times New Roman" w:cs="Times New Roman"/>
        </w:rPr>
        <w:t>2.</w:t>
      </w:r>
      <w:r w:rsidR="00E46C6E" w:rsidRPr="00C2023C">
        <w:rPr>
          <w:rFonts w:eastAsia="Times New Roman" w:cs="Times New Roman"/>
        </w:rPr>
        <w:t xml:space="preserve"> </w:t>
      </w:r>
      <w:r w:rsidRPr="00C2023C">
        <w:rPr>
          <w:rFonts w:eastAsia="Times New Roman" w:cs="Times New Roman"/>
        </w:rPr>
        <w:t xml:space="preserve">uplynulo 30 dní odo dňa, keď nastala skutočnosť podľa § 25 ods. 1, </w:t>
      </w:r>
      <w:r w:rsidR="00E46C6E" w:rsidRPr="00C2023C">
        <w:rPr>
          <w:rFonts w:eastAsia="Times New Roman" w:cs="Times New Roman"/>
        </w:rPr>
        <w:t xml:space="preserve">ak platiteľ nedostane doklad o oprave základu dane do 30 dní odo dňa, keď nastala skutočnosť podľa § 25 ods. 1; ak sa oprava odpočítanej dane vzťahuje na nadobudnutie tovaru v tuzemsku z iného členského štátu alebo dodanie tovaru alebo služby, keď je povinný platiť daň príjemca plnenia, platiteľ súčasne opraví aj základ dane a daň podľa § 25, </w:t>
      </w:r>
    </w:p>
    <w:p w14:paraId="49BB5FD2" w14:textId="1663165E" w:rsidR="007D0F3A" w:rsidRPr="00C2023C" w:rsidRDefault="00E46C6E" w:rsidP="76C54929">
      <w:pPr>
        <w:rPr>
          <w:rFonts w:eastAsia="Times New Roman" w:cs="Times New Roman"/>
        </w:rPr>
      </w:pPr>
      <w:r w:rsidRPr="00C2023C">
        <w:rPr>
          <w:rFonts w:eastAsia="Times New Roman" w:cs="Times New Roman"/>
        </w:rPr>
        <w:t xml:space="preserve">b) </w:t>
      </w:r>
      <w:r w:rsidR="00D2580D" w:rsidRPr="00C2023C">
        <w:rPr>
          <w:rFonts w:eastAsia="Times New Roman" w:cs="Times New Roman"/>
        </w:rPr>
        <w:t xml:space="preserve">odseku 1 </w:t>
      </w:r>
      <w:r w:rsidR="007D0F3A" w:rsidRPr="00C2023C">
        <w:rPr>
          <w:rFonts w:eastAsia="Times New Roman" w:cs="Times New Roman"/>
        </w:rPr>
        <w:t xml:space="preserve">písm. b) platiteľ vykoná v tom zdaňovacom období, v ktorom </w:t>
      </w:r>
      <w:r w:rsidR="00566054" w:rsidRPr="00C2023C">
        <w:rPr>
          <w:rFonts w:eastAsia="Times New Roman" w:cs="Times New Roman"/>
        </w:rPr>
        <w:t xml:space="preserve">dostal </w:t>
      </w:r>
      <w:r w:rsidR="007D0F3A" w:rsidRPr="00C2023C">
        <w:rPr>
          <w:rFonts w:eastAsia="Times New Roman" w:cs="Times New Roman"/>
        </w:rPr>
        <w:t>doklad o oprave základu dane</w:t>
      </w:r>
      <w:r w:rsidR="00263E52">
        <w:rPr>
          <w:rFonts w:eastAsia="Times New Roman" w:cs="Times New Roman"/>
        </w:rPr>
        <w:t>,</w:t>
      </w:r>
      <w:r w:rsidR="007D0F3A" w:rsidRPr="00C2023C">
        <w:rPr>
          <w:rFonts w:eastAsia="Times New Roman" w:cs="Times New Roman"/>
        </w:rPr>
        <w:t xml:space="preserve"> a ak sa oprava základu dane vykoná podľa § 68d ods. 8, oprava odpočítanej dane sa vykoná v tom zdaňovacom období, v ktorom platiteľ zaplatil, a to vo výške zodpovedajúcej sume, ktorú zaplatil, </w:t>
      </w:r>
    </w:p>
    <w:p w14:paraId="3E9B95F4" w14:textId="06E81361" w:rsidR="004156C8" w:rsidRPr="00C2023C" w:rsidRDefault="007D0F3A">
      <w:pPr>
        <w:rPr>
          <w:rFonts w:eastAsia="Times New Roman" w:cs="Times New Roman"/>
        </w:rPr>
      </w:pPr>
      <w:r w:rsidRPr="00C2023C">
        <w:rPr>
          <w:rFonts w:eastAsia="Times New Roman" w:cs="Times New Roman"/>
        </w:rPr>
        <w:t xml:space="preserve">c) </w:t>
      </w:r>
      <w:r w:rsidR="00D2580D" w:rsidRPr="00C2023C">
        <w:rPr>
          <w:rFonts w:eastAsia="Times New Roman" w:cs="Times New Roman"/>
        </w:rPr>
        <w:t xml:space="preserve">odseku 1 </w:t>
      </w:r>
      <w:r w:rsidRPr="00C2023C">
        <w:rPr>
          <w:rFonts w:eastAsia="Times New Roman" w:cs="Times New Roman"/>
        </w:rPr>
        <w:t>písm. c) platiteľ vykoná v tom zdaňovacom období, v ktorom došlo k prv</w:t>
      </w:r>
      <w:r w:rsidR="00A65912" w:rsidRPr="00C2023C">
        <w:rPr>
          <w:rFonts w:eastAsia="Times New Roman" w:cs="Times New Roman"/>
        </w:rPr>
        <w:t>otn</w:t>
      </w:r>
      <w:r w:rsidRPr="00C2023C">
        <w:rPr>
          <w:rFonts w:eastAsia="Times New Roman" w:cs="Times New Roman"/>
        </w:rPr>
        <w:t>ému použitiu</w:t>
      </w:r>
      <w:r w:rsidR="00B82B15" w:rsidRPr="00C2023C">
        <w:rPr>
          <w:rFonts w:eastAsia="Times New Roman" w:cs="Times New Roman"/>
        </w:rPr>
        <w:t xml:space="preserve"> alebo v ktorom sa platiteľ dozvedel alebo </w:t>
      </w:r>
      <w:r w:rsidR="0003666C" w:rsidRPr="00C2023C">
        <w:rPr>
          <w:rFonts w:eastAsia="Times New Roman" w:cs="Times New Roman"/>
        </w:rPr>
        <w:t xml:space="preserve">mal a </w:t>
      </w:r>
      <w:r w:rsidR="00B82B15" w:rsidRPr="00C2023C">
        <w:rPr>
          <w:rFonts w:eastAsia="Times New Roman" w:cs="Times New Roman"/>
        </w:rPr>
        <w:t>mohol dozvedieť, že k prv</w:t>
      </w:r>
      <w:r w:rsidR="00A65912" w:rsidRPr="00C2023C">
        <w:rPr>
          <w:rFonts w:eastAsia="Times New Roman" w:cs="Times New Roman"/>
        </w:rPr>
        <w:t>otn</w:t>
      </w:r>
      <w:r w:rsidR="00B82B15" w:rsidRPr="00C2023C">
        <w:rPr>
          <w:rFonts w:eastAsia="Times New Roman" w:cs="Times New Roman"/>
        </w:rPr>
        <w:t>ému použitiu nedôjde</w:t>
      </w:r>
      <w:r w:rsidR="00514FF8" w:rsidRPr="00C2023C">
        <w:rPr>
          <w:rFonts w:eastAsia="Times New Roman" w:cs="Times New Roman"/>
        </w:rPr>
        <w:t>; to neplatí, ak k prv</w:t>
      </w:r>
      <w:r w:rsidR="00A65912" w:rsidRPr="00C2023C">
        <w:rPr>
          <w:rFonts w:eastAsia="Times New Roman" w:cs="Times New Roman"/>
        </w:rPr>
        <w:t>otn</w:t>
      </w:r>
      <w:r w:rsidR="00514FF8" w:rsidRPr="00C2023C">
        <w:rPr>
          <w:rFonts w:eastAsia="Times New Roman" w:cs="Times New Roman"/>
        </w:rPr>
        <w:t xml:space="preserve">ému použitiu nedôjde z dôvodov nezávislých od vôle platiteľa a platiteľ mal </w:t>
      </w:r>
      <w:r w:rsidR="009343D9" w:rsidRPr="00C2023C">
        <w:rPr>
          <w:rFonts w:eastAsia="Times New Roman" w:cs="Times New Roman"/>
        </w:rPr>
        <w:t xml:space="preserve">preukázateľne </w:t>
      </w:r>
      <w:r w:rsidR="00514FF8" w:rsidRPr="00C2023C">
        <w:rPr>
          <w:rFonts w:eastAsia="Times New Roman" w:cs="Times New Roman"/>
        </w:rPr>
        <w:t xml:space="preserve">v úmysle použiť tovary alebo služby na </w:t>
      </w:r>
      <w:r w:rsidR="00A64077" w:rsidRPr="00C2023C">
        <w:rPr>
          <w:rFonts w:eastAsia="Times New Roman" w:cs="Times New Roman"/>
        </w:rPr>
        <w:t>podnikanie</w:t>
      </w:r>
      <w:r w:rsidR="00514FF8" w:rsidRPr="00C2023C">
        <w:rPr>
          <w:rFonts w:eastAsia="Times New Roman" w:cs="Times New Roman"/>
        </w:rPr>
        <w:t>.“.</w:t>
      </w:r>
    </w:p>
    <w:p w14:paraId="7FDB57AA" w14:textId="4204DC20" w:rsidR="004156C8" w:rsidRPr="00C2023C" w:rsidRDefault="004156C8">
      <w:pPr>
        <w:rPr>
          <w:rFonts w:eastAsia="Times New Roman" w:cs="Times New Roman"/>
        </w:rPr>
      </w:pPr>
    </w:p>
    <w:p w14:paraId="72C3AFA9" w14:textId="6BBD7179" w:rsidR="00E677C3" w:rsidRPr="00C2023C" w:rsidRDefault="001378E1">
      <w:pPr>
        <w:rPr>
          <w:rFonts w:eastAsia="Times New Roman" w:cs="Times New Roman"/>
        </w:rPr>
      </w:pPr>
      <w:r>
        <w:rPr>
          <w:rFonts w:eastAsia="Times New Roman" w:cs="Times New Roman"/>
        </w:rPr>
        <w:t>20</w:t>
      </w:r>
      <w:r w:rsidR="00E677C3" w:rsidRPr="00C2023C">
        <w:rPr>
          <w:rFonts w:eastAsia="Times New Roman" w:cs="Times New Roman"/>
        </w:rPr>
        <w:t>. V § 53 ods. 2 písm. a) druhom bode sa na konci pripájajú tieto slová: „a oprava odpočítanej dane pri dovoze tovaru sa vykoná v tom zdaňovacom období, v ktorom platiteľ vykonal opravu základu dane s výnimkou podľa odseku 3,“.</w:t>
      </w:r>
    </w:p>
    <w:p w14:paraId="242B0CC5" w14:textId="2295A8D3" w:rsidR="00E677C3" w:rsidRPr="00C2023C" w:rsidRDefault="00E677C3">
      <w:pPr>
        <w:rPr>
          <w:rFonts w:eastAsia="Times New Roman" w:cs="Times New Roman"/>
        </w:rPr>
      </w:pPr>
    </w:p>
    <w:p w14:paraId="627A7686" w14:textId="54CD49EB" w:rsidR="00E677C3" w:rsidRPr="00C2023C" w:rsidRDefault="001378E1">
      <w:pPr>
        <w:rPr>
          <w:rFonts w:eastAsia="Times New Roman" w:cs="Times New Roman"/>
        </w:rPr>
      </w:pPr>
      <w:r>
        <w:rPr>
          <w:rFonts w:eastAsia="Times New Roman" w:cs="Times New Roman"/>
        </w:rPr>
        <w:t>21</w:t>
      </w:r>
      <w:r w:rsidR="00E677C3" w:rsidRPr="00C2023C">
        <w:rPr>
          <w:rFonts w:eastAsia="Times New Roman" w:cs="Times New Roman"/>
        </w:rPr>
        <w:t>. V § 53 ods. 2 písm. b) sa na konci pripájajú tieto slová: „a oprava odpočítanej dane pri dovoze tovaru sa vykoná v tom zdaňovacom období, v ktorom platiteľ vykonal opravu základu dane s výnimkou podľa odseku 4,“.</w:t>
      </w:r>
    </w:p>
    <w:p w14:paraId="4BB53EB6" w14:textId="77777777" w:rsidR="00E677C3" w:rsidRPr="00C2023C" w:rsidRDefault="00E677C3">
      <w:pPr>
        <w:rPr>
          <w:rFonts w:eastAsia="Times New Roman" w:cs="Times New Roman"/>
        </w:rPr>
      </w:pPr>
    </w:p>
    <w:p w14:paraId="3DFDF346" w14:textId="39B700B2" w:rsidR="001378E1" w:rsidRPr="001378E1" w:rsidRDefault="001378E1" w:rsidP="001378E1">
      <w:pPr>
        <w:rPr>
          <w:rFonts w:eastAsia="Times New Roman" w:cs="Times New Roman"/>
        </w:rPr>
      </w:pPr>
      <w:r>
        <w:rPr>
          <w:rFonts w:eastAsia="Times New Roman" w:cs="Times New Roman"/>
        </w:rPr>
        <w:t>22</w:t>
      </w:r>
      <w:r w:rsidR="006B03B7" w:rsidRPr="00C2023C">
        <w:rPr>
          <w:rFonts w:eastAsia="Times New Roman" w:cs="Times New Roman"/>
        </w:rPr>
        <w:t xml:space="preserve">. </w:t>
      </w:r>
      <w:r w:rsidRPr="001378E1">
        <w:rPr>
          <w:rFonts w:eastAsia="Times New Roman" w:cs="Times New Roman"/>
        </w:rPr>
        <w:t xml:space="preserve">V § 53 odsek 5 znie: </w:t>
      </w:r>
    </w:p>
    <w:p w14:paraId="399766E2" w14:textId="38998FF3" w:rsidR="008E40C2" w:rsidRPr="00C2023C" w:rsidRDefault="001378E1" w:rsidP="001378E1">
      <w:pPr>
        <w:rPr>
          <w:rFonts w:eastAsia="Times New Roman" w:cs="Times New Roman"/>
        </w:rPr>
      </w:pPr>
      <w:r w:rsidRPr="001378E1">
        <w:rPr>
          <w:rFonts w:eastAsia="Times New Roman" w:cs="Times New Roman"/>
        </w:rPr>
        <w:t>„(5) Pri nezákonnom prisvojení si tovaru inou osobou, pri kúpe ktorého alebo jeho súčasti alebo vytvorení ktorého alebo jeho súčasti bola daň úplne alebo čiastočne odpočítaná, je platiteľ povinný odviesť daň, ktorú z tohto tovaru odpočítal; výšku dane platiteľ vypočíta rovnako, ako pri dodaní tovaru podľa § 8 ods. 3, pričom platiteľ odvedie vypočítanú daň najviac do výšky odpočítanej dane. Platiteľ daň odvedie za to zdaňovacie obdobie, v ktorom zistil, že mu bol tovar odcudzený.“.</w:t>
      </w:r>
    </w:p>
    <w:p w14:paraId="0D98E664" w14:textId="1F53CCD4" w:rsidR="000B663C" w:rsidRDefault="000B663C">
      <w:pPr>
        <w:rPr>
          <w:rFonts w:eastAsia="Times New Roman" w:cs="Times New Roman"/>
        </w:rPr>
      </w:pPr>
    </w:p>
    <w:p w14:paraId="6CE5A44C" w14:textId="21BC9F0E" w:rsidR="000B663C" w:rsidRDefault="000B663C">
      <w:pPr>
        <w:rPr>
          <w:rFonts w:eastAsia="Times New Roman" w:cs="Times New Roman"/>
        </w:rPr>
      </w:pPr>
    </w:p>
    <w:p w14:paraId="5C2E915C" w14:textId="77777777" w:rsidR="000B663C" w:rsidRPr="00C2023C" w:rsidRDefault="000B663C">
      <w:pPr>
        <w:rPr>
          <w:rFonts w:eastAsia="Times New Roman" w:cs="Times New Roman"/>
        </w:rPr>
      </w:pPr>
    </w:p>
    <w:p w14:paraId="0CA33E6F" w14:textId="7634225C" w:rsidR="008170B7" w:rsidRPr="00C2023C" w:rsidRDefault="001378E1">
      <w:pPr>
        <w:rPr>
          <w:rFonts w:eastAsia="Times New Roman" w:cs="Times New Roman"/>
        </w:rPr>
      </w:pPr>
      <w:r>
        <w:rPr>
          <w:rFonts w:eastAsia="Times New Roman" w:cs="Times New Roman"/>
        </w:rPr>
        <w:lastRenderedPageBreak/>
        <w:t>23</w:t>
      </w:r>
      <w:r w:rsidR="008170B7" w:rsidRPr="00C2023C">
        <w:rPr>
          <w:rFonts w:eastAsia="Times New Roman" w:cs="Times New Roman"/>
        </w:rPr>
        <w:t xml:space="preserve">. </w:t>
      </w:r>
      <w:r w:rsidR="00BA0BC8" w:rsidRPr="00C2023C">
        <w:rPr>
          <w:rFonts w:eastAsia="Times New Roman" w:cs="Times New Roman"/>
        </w:rPr>
        <w:t>V</w:t>
      </w:r>
      <w:r w:rsidR="008170B7" w:rsidRPr="00C2023C">
        <w:rPr>
          <w:rFonts w:eastAsia="Times New Roman" w:cs="Times New Roman"/>
        </w:rPr>
        <w:t xml:space="preserve"> § 53 </w:t>
      </w:r>
      <w:r w:rsidR="00BA0BC8" w:rsidRPr="00C2023C">
        <w:rPr>
          <w:rFonts w:eastAsia="Times New Roman" w:cs="Times New Roman"/>
        </w:rPr>
        <w:t>sa za odsek</w:t>
      </w:r>
      <w:r w:rsidR="008170B7" w:rsidRPr="00C2023C">
        <w:rPr>
          <w:rFonts w:eastAsia="Times New Roman" w:cs="Times New Roman"/>
        </w:rPr>
        <w:t xml:space="preserve"> 5 vkladá nový odsek 6, ktorý znie:</w:t>
      </w:r>
    </w:p>
    <w:p w14:paraId="2C970077" w14:textId="281FC0DF" w:rsidR="008170B7" w:rsidRPr="00C2023C" w:rsidRDefault="008170B7">
      <w:pPr>
        <w:rPr>
          <w:rFonts w:eastAsia="Times New Roman" w:cs="Times New Roman"/>
        </w:rPr>
      </w:pPr>
      <w:r w:rsidRPr="00C2023C">
        <w:rPr>
          <w:rFonts w:eastAsia="Times New Roman" w:cs="Times New Roman"/>
        </w:rPr>
        <w:t>„</w:t>
      </w:r>
      <w:r w:rsidR="00742890" w:rsidRPr="00C2023C">
        <w:rPr>
          <w:rFonts w:eastAsia="Times New Roman" w:cs="Times New Roman"/>
        </w:rPr>
        <w:t xml:space="preserve">(6) </w:t>
      </w:r>
      <w:r w:rsidRPr="00C2023C">
        <w:rPr>
          <w:rFonts w:eastAsia="Times New Roman" w:cs="Times New Roman"/>
        </w:rPr>
        <w:t xml:space="preserve">Platiteľ, ktorý odviedol daň podľa </w:t>
      </w:r>
      <w:r w:rsidR="001107D6" w:rsidRPr="00C2023C">
        <w:rPr>
          <w:rFonts w:eastAsia="Times New Roman" w:cs="Times New Roman"/>
        </w:rPr>
        <w:t>odseku</w:t>
      </w:r>
      <w:r w:rsidRPr="00C2023C">
        <w:rPr>
          <w:rFonts w:eastAsia="Times New Roman" w:cs="Times New Roman"/>
        </w:rPr>
        <w:t xml:space="preserve"> 5</w:t>
      </w:r>
      <w:r w:rsidR="00586D1C" w:rsidRPr="00C2023C">
        <w:rPr>
          <w:rFonts w:eastAsia="Times New Roman" w:cs="Times New Roman"/>
        </w:rPr>
        <w:t>,</w:t>
      </w:r>
      <w:r w:rsidRPr="00C2023C">
        <w:rPr>
          <w:rFonts w:eastAsia="Times New Roman" w:cs="Times New Roman"/>
        </w:rPr>
        <w:t xml:space="preserve"> má práv</w:t>
      </w:r>
      <w:r w:rsidR="00127AC5" w:rsidRPr="00C2023C">
        <w:rPr>
          <w:rFonts w:eastAsia="Times New Roman" w:cs="Times New Roman"/>
        </w:rPr>
        <w:t xml:space="preserve">o vykonať opravu </w:t>
      </w:r>
      <w:r w:rsidR="00586D1C" w:rsidRPr="00C2023C">
        <w:rPr>
          <w:rFonts w:eastAsia="Times New Roman" w:cs="Times New Roman"/>
        </w:rPr>
        <w:t xml:space="preserve">opravenej odpočítanej </w:t>
      </w:r>
      <w:r w:rsidR="00127AC5" w:rsidRPr="00C2023C">
        <w:rPr>
          <w:rFonts w:eastAsia="Times New Roman" w:cs="Times New Roman"/>
        </w:rPr>
        <w:t xml:space="preserve">dane, ak </w:t>
      </w:r>
      <w:r w:rsidR="00586D1C" w:rsidRPr="00C2023C">
        <w:rPr>
          <w:rFonts w:eastAsia="Times New Roman" w:cs="Times New Roman"/>
        </w:rPr>
        <w:t>získa späť tovar, ktorý mu bol odcudzený</w:t>
      </w:r>
      <w:r w:rsidR="002D65BE">
        <w:rPr>
          <w:rFonts w:eastAsia="Times New Roman" w:cs="Times New Roman"/>
        </w:rPr>
        <w:t>,</w:t>
      </w:r>
      <w:r w:rsidR="001107D6" w:rsidRPr="00C2023C">
        <w:rPr>
          <w:rFonts w:eastAsia="Times New Roman" w:cs="Times New Roman"/>
        </w:rPr>
        <w:t xml:space="preserve"> </w:t>
      </w:r>
      <w:r w:rsidR="001378E1" w:rsidRPr="001378E1">
        <w:rPr>
          <w:rFonts w:eastAsia="Times New Roman" w:cs="Times New Roman"/>
        </w:rPr>
        <w:t>v rozsahu, v akom platiteľ použije späť získaný tovar na podnikanie s možnosťou odpočítania dane; opravu platiteľ vykoná v zdaňovacom období, v ktorom tovar získal späť, a to najviac do výšky dane odvedenej podľa odseku 5</w:t>
      </w:r>
      <w:r w:rsidR="001107D6" w:rsidRPr="00C2023C">
        <w:rPr>
          <w:rFonts w:eastAsia="Times New Roman" w:cs="Times New Roman"/>
        </w:rPr>
        <w:t>.</w:t>
      </w:r>
      <w:r w:rsidRPr="00C2023C">
        <w:rPr>
          <w:rFonts w:eastAsia="Times New Roman" w:cs="Times New Roman"/>
        </w:rPr>
        <w:t>“</w:t>
      </w:r>
      <w:r w:rsidR="001107D6" w:rsidRPr="00C2023C">
        <w:rPr>
          <w:rFonts w:eastAsia="Times New Roman" w:cs="Times New Roman"/>
        </w:rPr>
        <w:t>.</w:t>
      </w:r>
    </w:p>
    <w:p w14:paraId="1CFC5633" w14:textId="435103B3" w:rsidR="008170B7" w:rsidRPr="00C2023C" w:rsidRDefault="008170B7">
      <w:pPr>
        <w:rPr>
          <w:rFonts w:eastAsia="Times New Roman" w:cs="Times New Roman"/>
        </w:rPr>
      </w:pPr>
    </w:p>
    <w:p w14:paraId="1607BF4C" w14:textId="55AFF08A" w:rsidR="008170B7" w:rsidRPr="00C2023C" w:rsidRDefault="008170B7">
      <w:pPr>
        <w:rPr>
          <w:rFonts w:eastAsia="Times New Roman" w:cs="Times New Roman"/>
        </w:rPr>
      </w:pPr>
      <w:r w:rsidRPr="00C2023C">
        <w:rPr>
          <w:rFonts w:eastAsia="Times New Roman" w:cs="Times New Roman"/>
        </w:rPr>
        <w:t>Doterajší odsek 6 sa označuje ako odsek 7.</w:t>
      </w:r>
    </w:p>
    <w:p w14:paraId="6CFC4E78" w14:textId="77777777" w:rsidR="008170B7" w:rsidRPr="00C2023C" w:rsidRDefault="008170B7">
      <w:pPr>
        <w:rPr>
          <w:rFonts w:eastAsia="Times New Roman" w:cs="Times New Roman"/>
        </w:rPr>
      </w:pPr>
    </w:p>
    <w:p w14:paraId="6FE8C3D5" w14:textId="0777B6C3" w:rsidR="00261056" w:rsidRPr="00C2023C" w:rsidRDefault="001378E1" w:rsidP="1DCB153E">
      <w:r>
        <w:t>24</w:t>
      </w:r>
      <w:r w:rsidR="5053FD61" w:rsidRPr="00C2023C">
        <w:t>. V § 54 ods</w:t>
      </w:r>
      <w:r w:rsidR="003F3251" w:rsidRPr="00C2023C">
        <w:t xml:space="preserve">eky 1 a </w:t>
      </w:r>
      <w:r w:rsidR="5053FD61" w:rsidRPr="00C2023C">
        <w:t>2 zne</w:t>
      </w:r>
      <w:r w:rsidR="003F3251" w:rsidRPr="00C2023C">
        <w:t>jú</w:t>
      </w:r>
      <w:r w:rsidR="5053FD61" w:rsidRPr="00C2023C">
        <w:t xml:space="preserve">: </w:t>
      </w:r>
    </w:p>
    <w:p w14:paraId="6E343795" w14:textId="435A1ADB" w:rsidR="003F3251" w:rsidRPr="00C2023C" w:rsidRDefault="5053FD61" w:rsidP="1DCB153E">
      <w:r w:rsidRPr="00C2023C">
        <w:t>„</w:t>
      </w:r>
      <w:r w:rsidR="003F3251" w:rsidRPr="00C2023C">
        <w:t>(1) Ak v období nasledujúcom po zdaňovacom období, v ktorom došlo k prv</w:t>
      </w:r>
      <w:r w:rsidR="00A65912" w:rsidRPr="00C2023C">
        <w:rPr>
          <w:rFonts w:eastAsia="Times New Roman" w:cs="Times New Roman"/>
        </w:rPr>
        <w:t>otn</w:t>
      </w:r>
      <w:r w:rsidR="003F3251" w:rsidRPr="00C2023C">
        <w:t xml:space="preserve">ému použitiu investičného majetku, platiteľ zmení účel jeho použitia, </w:t>
      </w:r>
    </w:p>
    <w:p w14:paraId="34FFFB03" w14:textId="1A286334" w:rsidR="003F3251" w:rsidRPr="00C2023C" w:rsidRDefault="003F3251" w:rsidP="1DCB153E">
      <w:r w:rsidRPr="00C2023C">
        <w:t>a) je povinný upraviť odpočítanú daň, ak</w:t>
      </w:r>
      <w:r w:rsidR="001E2456" w:rsidRPr="00C2023C">
        <w:t xml:space="preserve"> v dôsledku tejto zmeny</w:t>
      </w:r>
      <w:r w:rsidR="0092195D" w:rsidRPr="00C2023C">
        <w:t xml:space="preserve"> bola daň pri prv</w:t>
      </w:r>
      <w:r w:rsidR="00A65912" w:rsidRPr="00C2023C">
        <w:rPr>
          <w:rFonts w:eastAsia="Times New Roman" w:cs="Times New Roman"/>
        </w:rPr>
        <w:t>otn</w:t>
      </w:r>
      <w:r w:rsidR="0092195D" w:rsidRPr="00C2023C">
        <w:t xml:space="preserve">om použití </w:t>
      </w:r>
      <w:r w:rsidR="00493237" w:rsidRPr="00C2023C">
        <w:t xml:space="preserve">tohto </w:t>
      </w:r>
      <w:r w:rsidR="0092195D" w:rsidRPr="00C2023C">
        <w:t>investičného majetku odpočítaná vo vyššej výške, v akej mohla byť odpočítaná v kalendárnom roku, v ktorom došlo k zmene účelu použitia</w:t>
      </w:r>
      <w:r w:rsidR="0096725D" w:rsidRPr="00C2023C">
        <w:t xml:space="preserve"> tohto</w:t>
      </w:r>
      <w:r w:rsidR="0092195D" w:rsidRPr="00C2023C">
        <w:t xml:space="preserve"> investičného majetku, </w:t>
      </w:r>
    </w:p>
    <w:p w14:paraId="343F9D9B" w14:textId="1A7284CE" w:rsidR="003F3251" w:rsidRPr="00C2023C" w:rsidRDefault="003F3251" w:rsidP="1DCB153E">
      <w:r w:rsidRPr="00C2023C">
        <w:t xml:space="preserve">b) má právo upraviť odpočítanú daň, ak </w:t>
      </w:r>
      <w:r w:rsidR="0092195D" w:rsidRPr="00C2023C">
        <w:t>v dôsledku tejto zmeny bola daň pri prv</w:t>
      </w:r>
      <w:r w:rsidR="00A65912" w:rsidRPr="00C2023C">
        <w:rPr>
          <w:rFonts w:eastAsia="Times New Roman" w:cs="Times New Roman"/>
        </w:rPr>
        <w:t>otn</w:t>
      </w:r>
      <w:r w:rsidR="0092195D" w:rsidRPr="00C2023C">
        <w:t>om</w:t>
      </w:r>
      <w:r w:rsidR="0096725D" w:rsidRPr="00C2023C">
        <w:t xml:space="preserve"> </w:t>
      </w:r>
      <w:r w:rsidR="0092195D" w:rsidRPr="00C2023C">
        <w:t>použití</w:t>
      </w:r>
      <w:r w:rsidR="0096725D" w:rsidRPr="00C2023C">
        <w:t xml:space="preserve"> tohto</w:t>
      </w:r>
      <w:r w:rsidR="0092195D" w:rsidRPr="00C2023C">
        <w:t xml:space="preserve"> investičného majetku odpočítaná v nižšej výške, v akej mohla byť odpočítaná v kalendárnom roku, v ktorom došlo k zmene účelu použitia </w:t>
      </w:r>
      <w:r w:rsidR="0096725D" w:rsidRPr="00C2023C">
        <w:t xml:space="preserve">tohto </w:t>
      </w:r>
      <w:r w:rsidR="0092195D" w:rsidRPr="00C2023C">
        <w:t>investičného majetku.</w:t>
      </w:r>
    </w:p>
    <w:p w14:paraId="33EB2D9E" w14:textId="64D45EC3" w:rsidR="00261056" w:rsidRPr="00C2023C" w:rsidRDefault="5053FD61" w:rsidP="1DCB153E">
      <w:r w:rsidRPr="00C2023C">
        <w:t xml:space="preserve">(2) Investičným majetkom na účely tohto zákona </w:t>
      </w:r>
      <w:r w:rsidR="75CD3FC0" w:rsidRPr="00C2023C">
        <w:t>je</w:t>
      </w:r>
      <w:r w:rsidR="00B16575" w:rsidRPr="00C2023C">
        <w:t xml:space="preserve"> dlhodobý majetok</w:t>
      </w:r>
      <w:r w:rsidR="00295B01" w:rsidRPr="00C2023C">
        <w:rPr>
          <w:vertAlign w:val="superscript"/>
        </w:rPr>
        <w:t xml:space="preserve"> </w:t>
      </w:r>
      <w:r w:rsidR="00B16575" w:rsidRPr="00C2023C">
        <w:t>platiteľa, ktorým sú</w:t>
      </w:r>
    </w:p>
    <w:p w14:paraId="29B9F3C8" w14:textId="46D7010C" w:rsidR="00261056" w:rsidRPr="00C2023C" w:rsidRDefault="031031BF" w:rsidP="78949A1B">
      <w:r w:rsidRPr="00C2023C">
        <w:t xml:space="preserve">a) </w:t>
      </w:r>
      <w:r w:rsidR="00A55630" w:rsidRPr="00C2023C">
        <w:t xml:space="preserve">hnuteľné veci, </w:t>
      </w:r>
      <w:r w:rsidR="00323672" w:rsidRPr="00C2023C">
        <w:t xml:space="preserve">ktoré majú samostatné technicko-ekonomické určenie a </w:t>
      </w:r>
      <w:r w:rsidR="00A55630" w:rsidRPr="00C2023C">
        <w:t>ktorý</w:t>
      </w:r>
      <w:r w:rsidR="083245CC" w:rsidRPr="00C2023C">
        <w:t>ch</w:t>
      </w:r>
      <w:r w:rsidR="00A55630" w:rsidRPr="00C2023C">
        <w:t xml:space="preserve"> obstarávacia cena bez dane alebo vlastné náklady sú </w:t>
      </w:r>
      <w:r w:rsidR="59419DA6" w:rsidRPr="00C2023C">
        <w:t xml:space="preserve">viac ako </w:t>
      </w:r>
      <w:r w:rsidR="00A55630" w:rsidRPr="00C2023C">
        <w:t>1 700 eur</w:t>
      </w:r>
      <w:r w:rsidR="00295B01" w:rsidRPr="00C2023C">
        <w:t>,</w:t>
      </w:r>
    </w:p>
    <w:p w14:paraId="7947DDFC" w14:textId="365D8E2E" w:rsidR="00261056" w:rsidRPr="00C2023C" w:rsidRDefault="7B0A1207" w:rsidP="34908D00">
      <w:r w:rsidRPr="00C2023C">
        <w:t>b) stavby</w:t>
      </w:r>
      <w:r w:rsidR="00D2580D" w:rsidRPr="00C2023C">
        <w:t>,</w:t>
      </w:r>
      <w:r w:rsidRPr="00C2023C">
        <w:rPr>
          <w:vertAlign w:val="superscript"/>
        </w:rPr>
        <w:t>26a)</w:t>
      </w:r>
      <w:r w:rsidRPr="00C2023C">
        <w:t xml:space="preserve"> stavebné pozemky, byty a nebytové priestory,</w:t>
      </w:r>
    </w:p>
    <w:p w14:paraId="20402BD2" w14:textId="3E244F28" w:rsidR="00261056" w:rsidRPr="00C2023C" w:rsidRDefault="7B0A1207" w:rsidP="34908D00">
      <w:r w:rsidRPr="00C2023C">
        <w:t>c) nadstavby stavieb, prístavby stavieb a stavebné úpravy stavieb, bytov a nebytových priestorov, ktoré si vyžadovali stavebné povolenie podľa osobitného predpisu</w:t>
      </w:r>
      <w:r w:rsidR="00D2580D" w:rsidRPr="00C2023C">
        <w:t>,</w:t>
      </w:r>
      <w:r w:rsidRPr="00C2023C">
        <w:rPr>
          <w:vertAlign w:val="superscript"/>
        </w:rPr>
        <w:t>27)</w:t>
      </w:r>
    </w:p>
    <w:p w14:paraId="7944AD15" w14:textId="452C4074" w:rsidR="008B2557" w:rsidRPr="00C2023C" w:rsidRDefault="6839A4FE" w:rsidP="03844B6B">
      <w:r w:rsidRPr="00C2023C">
        <w:t>d) nehmotný majetok</w:t>
      </w:r>
      <w:r w:rsidR="00876464" w:rsidRPr="00C2023C">
        <w:rPr>
          <w:vertAlign w:val="superscript"/>
        </w:rPr>
        <w:t>31</w:t>
      </w:r>
      <w:r w:rsidR="00876464" w:rsidRPr="00C2023C">
        <w:t>)</w:t>
      </w:r>
      <w:r w:rsidR="00295B01" w:rsidRPr="00C2023C">
        <w:t xml:space="preserve"> s obstarávacou cenou </w:t>
      </w:r>
      <w:r w:rsidR="00155F50" w:rsidRPr="00C2023C">
        <w:t xml:space="preserve">bez dane </w:t>
      </w:r>
      <w:r w:rsidR="00295B01" w:rsidRPr="00C2023C">
        <w:t>viac ako</w:t>
      </w:r>
      <w:r w:rsidR="711DEFD8" w:rsidRPr="00C2023C">
        <w:t xml:space="preserve"> 2 400 eur</w:t>
      </w:r>
      <w:r w:rsidR="5AA8EE98" w:rsidRPr="00C2023C">
        <w:t>.</w:t>
      </w:r>
      <w:r w:rsidR="5053FD61" w:rsidRPr="00C2023C">
        <w:t>“</w:t>
      </w:r>
      <w:r w:rsidR="3EADDEF4" w:rsidRPr="00C2023C">
        <w:t>.</w:t>
      </w:r>
    </w:p>
    <w:p w14:paraId="6FFC0B4F" w14:textId="04B175A2" w:rsidR="03844B6B" w:rsidRPr="00C2023C" w:rsidRDefault="03844B6B" w:rsidP="03844B6B"/>
    <w:p w14:paraId="5AB1025A" w14:textId="475C7B8F" w:rsidR="008E2DC8" w:rsidRPr="00C2023C" w:rsidRDefault="001378E1" w:rsidP="00E47EB2">
      <w:r>
        <w:t>25</w:t>
      </w:r>
      <w:r w:rsidR="00E47EB2" w:rsidRPr="00C2023C">
        <w:t xml:space="preserve">. </w:t>
      </w:r>
      <w:r w:rsidR="00BA5B5F" w:rsidRPr="00C2023C">
        <w:t>V § 54 od</w:t>
      </w:r>
      <w:r w:rsidR="00493237" w:rsidRPr="00C2023C">
        <w:t>s.</w:t>
      </w:r>
      <w:r w:rsidR="00BA5B5F" w:rsidRPr="00C2023C">
        <w:t xml:space="preserve"> 4</w:t>
      </w:r>
      <w:r w:rsidR="00127AFC" w:rsidRPr="00C2023C">
        <w:t xml:space="preserve"> a § 54a ods. 2</w:t>
      </w:r>
      <w:r w:rsidR="00BA5B5F" w:rsidRPr="00C2023C">
        <w:t xml:space="preserve"> </w:t>
      </w:r>
      <w:r w:rsidR="00493237" w:rsidRPr="00C2023C">
        <w:t xml:space="preserve">sa vypúšťa prvá a druhá veta a slová „formou nájmu s dojednaným právom kúpy prenajatej veci“ </w:t>
      </w:r>
      <w:r w:rsidR="00127AFC" w:rsidRPr="00C2023C">
        <w:t xml:space="preserve">sa </w:t>
      </w:r>
      <w:r w:rsidR="00493237" w:rsidRPr="00C2023C">
        <w:t>nahrádzajú slovami „na základe nájomnej zmluvy inej ako nájomnej zmluvy podľa § 8 ods. 1 písm. c)“.</w:t>
      </w:r>
    </w:p>
    <w:p w14:paraId="72F303A9" w14:textId="77777777" w:rsidR="00493237" w:rsidRPr="00C2023C" w:rsidRDefault="00493237" w:rsidP="1668756D"/>
    <w:p w14:paraId="440A426D" w14:textId="20A5B448" w:rsidR="00560660" w:rsidRPr="00C2023C" w:rsidRDefault="001378E1" w:rsidP="1668756D">
      <w:r>
        <w:t>26</w:t>
      </w:r>
      <w:r w:rsidR="00560660" w:rsidRPr="00C2023C">
        <w:t>. V § 54 sa vypúšťa odsek 8.</w:t>
      </w:r>
    </w:p>
    <w:p w14:paraId="19D663E3" w14:textId="77777777" w:rsidR="002E7728" w:rsidRPr="00C2023C" w:rsidRDefault="002E7728"/>
    <w:p w14:paraId="485C5C35" w14:textId="3533BEC3" w:rsidR="0096725D" w:rsidRPr="00C2023C" w:rsidRDefault="001378E1" w:rsidP="00493237">
      <w:r>
        <w:t>27</w:t>
      </w:r>
      <w:r w:rsidR="00493237" w:rsidRPr="00C2023C">
        <w:t xml:space="preserve">. </w:t>
      </w:r>
      <w:r w:rsidR="0096725D" w:rsidRPr="00C2023C">
        <w:t>V § 54a odsek 1 znie:</w:t>
      </w:r>
    </w:p>
    <w:p w14:paraId="1952184E" w14:textId="0831727B" w:rsidR="00493237" w:rsidRPr="00C2023C" w:rsidRDefault="00493237" w:rsidP="00493237">
      <w:r w:rsidRPr="00C2023C">
        <w:t>„(1) Ak v období nasledujúcom po zdaňovacom období, v ktorom došlo k prv</w:t>
      </w:r>
      <w:r w:rsidR="00A65912" w:rsidRPr="00C2023C">
        <w:rPr>
          <w:rFonts w:eastAsia="Times New Roman" w:cs="Times New Roman"/>
        </w:rPr>
        <w:t>otn</w:t>
      </w:r>
      <w:r w:rsidRPr="00C2023C">
        <w:t xml:space="preserve">ému použitiu investičného majetku </w:t>
      </w:r>
      <w:r w:rsidR="001B4C16" w:rsidRPr="00C2023C">
        <w:t>uvedeného v</w:t>
      </w:r>
      <w:r w:rsidRPr="00C2023C">
        <w:t xml:space="preserve"> § 54 ods. 2 písm. b) a c), platiteľ zmení rozsah použitia tohto investičného majetku na účely podnikania, ako aj na iný účel ako na podnikanie, </w:t>
      </w:r>
    </w:p>
    <w:p w14:paraId="7D7B3762" w14:textId="124E1E7D" w:rsidR="00493237" w:rsidRPr="00C2023C" w:rsidRDefault="00493237" w:rsidP="00493237">
      <w:r w:rsidRPr="00C2023C">
        <w:t>a) je povinný upraviť odpočítanú daň, ak v dôsledku tejto zmeny bola daň pri prv</w:t>
      </w:r>
      <w:r w:rsidR="00A65912" w:rsidRPr="00C2023C">
        <w:rPr>
          <w:rFonts w:eastAsia="Times New Roman" w:cs="Times New Roman"/>
        </w:rPr>
        <w:t>otn</w:t>
      </w:r>
      <w:r w:rsidRPr="00C2023C">
        <w:t xml:space="preserve">om použití </w:t>
      </w:r>
      <w:r w:rsidR="0096725D" w:rsidRPr="00C2023C">
        <w:t xml:space="preserve">tohto </w:t>
      </w:r>
      <w:r w:rsidRPr="00C2023C">
        <w:t xml:space="preserve">investičného majetku odpočítaná vo vyššej výške, v akej mohla byť odpočítaná v kalendárnom roku, v ktorom došlo k zmene rozsahu použitia tohto investičného majetku na účely podnikania, ako aj na iný účel ako na podnikanie, </w:t>
      </w:r>
    </w:p>
    <w:p w14:paraId="4A9855CF" w14:textId="0F71A2BB" w:rsidR="008B179B" w:rsidRPr="00C2023C" w:rsidRDefault="00493237" w:rsidP="604B44FD">
      <w:r w:rsidRPr="00C2023C">
        <w:t>b) má právo upraviť odpočítanú daň, ak v dôsledku tejto zmeny bola daň pri prv</w:t>
      </w:r>
      <w:r w:rsidR="00A65912" w:rsidRPr="00C2023C">
        <w:rPr>
          <w:rFonts w:eastAsia="Times New Roman" w:cs="Times New Roman"/>
        </w:rPr>
        <w:t>otn</w:t>
      </w:r>
      <w:r w:rsidRPr="00C2023C">
        <w:t xml:space="preserve">om použití </w:t>
      </w:r>
      <w:r w:rsidR="0096725D" w:rsidRPr="00C2023C">
        <w:t xml:space="preserve">tohto </w:t>
      </w:r>
      <w:r w:rsidRPr="00C2023C">
        <w:t>investičného majetku odpočítaná v nižšej výške, v akej mohla byť odpočítaná v kalendárnom roku, v ktorom došlo k zmene rozsahu použitia tohto investičného majetku na účely podnikania, ako aj na iný účel ako na podnikanie.</w:t>
      </w:r>
      <w:r w:rsidR="0096725D" w:rsidRPr="00C2023C">
        <w:t>“.</w:t>
      </w:r>
    </w:p>
    <w:p w14:paraId="7EBF7014" w14:textId="7BD77F18" w:rsidR="604B44FD" w:rsidRPr="00C2023C" w:rsidRDefault="604B44FD" w:rsidP="604B44FD"/>
    <w:p w14:paraId="1620BC0A" w14:textId="737A5773" w:rsidR="001B4C16" w:rsidRPr="00C2023C" w:rsidRDefault="001378E1">
      <w:r>
        <w:t>28</w:t>
      </w:r>
      <w:r w:rsidR="2FE75888" w:rsidRPr="00C2023C">
        <w:t>. V § 54a ods</w:t>
      </w:r>
      <w:r w:rsidR="005A4297" w:rsidRPr="00C2023C">
        <w:t>ek</w:t>
      </w:r>
      <w:r w:rsidR="2FE75888" w:rsidRPr="00C2023C">
        <w:t xml:space="preserve"> </w:t>
      </w:r>
      <w:r w:rsidR="08C44F75" w:rsidRPr="00C2023C">
        <w:t xml:space="preserve">3 </w:t>
      </w:r>
      <w:r w:rsidR="7735B8BC" w:rsidRPr="00C2023C">
        <w:t xml:space="preserve">znie: </w:t>
      </w:r>
    </w:p>
    <w:p w14:paraId="413552D9" w14:textId="28A551FB" w:rsidR="2FE75888" w:rsidRPr="00C2023C" w:rsidRDefault="001B4C16">
      <w:r w:rsidRPr="00C2023C">
        <w:t xml:space="preserve">„(3) Úpravu odpočítanej dane platiteľ vykoná v poslednom zdaňovacom období kalendárneho roka, v ktorom zmenil rozsah použitia investičného majetku </w:t>
      </w:r>
      <w:r w:rsidR="00802EB1" w:rsidRPr="00C2023C">
        <w:t xml:space="preserve">uvedeného v </w:t>
      </w:r>
      <w:r w:rsidRPr="00C2023C">
        <w:t xml:space="preserve">§ 54 ods. 2 písm. b) a c) na účely podnikania, ako aj na iný účel ako na podnikanie. Platiteľ postupuje pri úprave </w:t>
      </w:r>
      <w:r w:rsidRPr="00C2023C">
        <w:lastRenderedPageBreak/>
        <w:t>odpočítanej dane podľa prílohy č. 1. Na účely výpočtu úpravy dane odpočítanej pri investičnom majetku sa daň, ktorú platiteľ nemôže odpočítať, považuje za odpočítanie dane vo výške 0</w:t>
      </w:r>
      <w:r w:rsidR="002D65BE">
        <w:t xml:space="preserve"> eur</w:t>
      </w:r>
      <w:r w:rsidRPr="00C2023C">
        <w:t>.</w:t>
      </w:r>
      <w:r w:rsidR="00800E84" w:rsidRPr="00C2023C">
        <w:t>“.</w:t>
      </w:r>
    </w:p>
    <w:p w14:paraId="3FEBB985" w14:textId="1801CBA5" w:rsidR="604B44FD" w:rsidRPr="00C2023C" w:rsidRDefault="604B44FD" w:rsidP="03844B6B">
      <w:pPr>
        <w:rPr>
          <w:i/>
          <w:iCs/>
        </w:rPr>
      </w:pPr>
    </w:p>
    <w:p w14:paraId="74AB4649" w14:textId="5536CF97" w:rsidR="00AE30CA" w:rsidRPr="00C2023C" w:rsidRDefault="001378E1" w:rsidP="00AE30CA">
      <w:r>
        <w:t>29</w:t>
      </w:r>
      <w:r w:rsidR="00AE30CA" w:rsidRPr="00C2023C">
        <w:t>. V § 54d odsek 1 znie:</w:t>
      </w:r>
    </w:p>
    <w:p w14:paraId="69B45D12" w14:textId="0274B7E4" w:rsidR="00AE30CA" w:rsidRPr="00C2023C" w:rsidRDefault="00AE30CA" w:rsidP="00AE30CA">
      <w:r w:rsidRPr="00C2023C">
        <w:t>„(1) Ak v období nasledujúcom po zdaňovacom období, v ktorom došlo k prv</w:t>
      </w:r>
      <w:r w:rsidR="00A65912" w:rsidRPr="00C2023C">
        <w:rPr>
          <w:rFonts w:eastAsia="Times New Roman" w:cs="Times New Roman"/>
        </w:rPr>
        <w:t>otn</w:t>
      </w:r>
      <w:r w:rsidRPr="00C2023C">
        <w:t>ému použitiu investičného majetku uvedeného v § 54 ods. 2 písm. a) a</w:t>
      </w:r>
      <w:r w:rsidR="00E83F60" w:rsidRPr="00C2023C">
        <w:t>lebo písm.</w:t>
      </w:r>
      <w:r w:rsidRPr="00C2023C">
        <w:t xml:space="preserve"> d), pri ktorom </w:t>
      </w:r>
      <w:r w:rsidR="0017323D" w:rsidRPr="00C2023C">
        <w:t>bola odpočítaná</w:t>
      </w:r>
      <w:r w:rsidRPr="00C2023C">
        <w:t xml:space="preserve"> časť dane podľa § 49 ods. 5 prvej vety</w:t>
      </w:r>
      <w:r w:rsidR="001A036E" w:rsidRPr="00C2023C">
        <w:t xml:space="preserve"> alebo pri ktorom nebola odpočítaná daň</w:t>
      </w:r>
      <w:r w:rsidRPr="00C2023C">
        <w:t xml:space="preserve">, platiteľ zmení rozsah použitia tohto investičného majetku na účely podnikania, ako aj na iný účel ako na podnikanie, </w:t>
      </w:r>
    </w:p>
    <w:p w14:paraId="476373CD" w14:textId="03BE28BA" w:rsidR="00AE30CA" w:rsidRPr="00C2023C" w:rsidRDefault="00AE30CA" w:rsidP="00AE30CA">
      <w:r w:rsidRPr="00C2023C">
        <w:t>a) je povinný upraviť odpočítanú daň, ak v dôsledku tejto zmeny bola daň pri prv</w:t>
      </w:r>
      <w:r w:rsidR="00A65912" w:rsidRPr="00C2023C">
        <w:rPr>
          <w:rFonts w:eastAsia="Times New Roman" w:cs="Times New Roman"/>
        </w:rPr>
        <w:t>otn</w:t>
      </w:r>
      <w:r w:rsidRPr="00C2023C">
        <w:t xml:space="preserve">om použití tohto investičného majetku odpočítaná vo vyššej výške, v akej mohla byť odpočítaná v kalendárnom roku, v ktorom došlo k zmene rozsahu použitia tohto investičného majetku na účely podnikania, ako aj na iný účel ako na podnikanie, </w:t>
      </w:r>
    </w:p>
    <w:p w14:paraId="4D5E4767" w14:textId="312D1B59" w:rsidR="00AE30CA" w:rsidRPr="00C2023C" w:rsidRDefault="00AE30CA" w:rsidP="00AE30CA">
      <w:r w:rsidRPr="00C2023C">
        <w:t>b) má právo upraviť odpočítanú daň, ak v dôsledku tejto zmeny bola daň pri prv</w:t>
      </w:r>
      <w:r w:rsidR="00A65912" w:rsidRPr="00C2023C">
        <w:rPr>
          <w:rFonts w:eastAsia="Times New Roman" w:cs="Times New Roman"/>
        </w:rPr>
        <w:t>otn</w:t>
      </w:r>
      <w:r w:rsidRPr="00C2023C">
        <w:t>om použití tohto investičného majetku odpočítaná v nižšej výške, v akej mohla byť odpočítaná v kalendárnom roku, v ktorom došlo k zmene rozsahu použitia tohto investičného majetku na účely podnikania, ako aj na iný účel ako na podnikanie.“.</w:t>
      </w:r>
    </w:p>
    <w:p w14:paraId="32642859" w14:textId="5A7BD40C" w:rsidR="6654C8D6" w:rsidRPr="00C2023C" w:rsidRDefault="6654C8D6" w:rsidP="6115EC89"/>
    <w:p w14:paraId="6201196D" w14:textId="0AC5FA0E" w:rsidR="0017323D" w:rsidRPr="00C2023C" w:rsidRDefault="001378E1" w:rsidP="0017323D">
      <w:r>
        <w:t>30</w:t>
      </w:r>
      <w:r w:rsidR="2A053E0F" w:rsidRPr="00C2023C">
        <w:t xml:space="preserve">. V § 54d ods. 2 </w:t>
      </w:r>
      <w:r w:rsidR="00D3036E" w:rsidRPr="00C2023C">
        <w:t>sa vypúšťa prvá veta a </w:t>
      </w:r>
      <w:r w:rsidR="0017323D" w:rsidRPr="00C2023C">
        <w:t xml:space="preserve">slová „formou nájmu s dojednaným právom kúpy prenajatej veci“ </w:t>
      </w:r>
      <w:r w:rsidR="004B50F5" w:rsidRPr="00C2023C">
        <w:t xml:space="preserve">sa </w:t>
      </w:r>
      <w:r w:rsidR="0017323D" w:rsidRPr="00C2023C">
        <w:t>nahrádzajú slovami „na základe nájomnej zmluvy inej ako nájomnej zmluvy podľa § 8 ods. 1 písm. c)“.</w:t>
      </w:r>
    </w:p>
    <w:p w14:paraId="6EC0704D" w14:textId="77777777" w:rsidR="001107D6" w:rsidRPr="00C2023C" w:rsidRDefault="001107D6" w:rsidP="3FC57554"/>
    <w:p w14:paraId="72F4DEB2" w14:textId="48351BD2" w:rsidR="0017323D" w:rsidRPr="00C2023C" w:rsidRDefault="001378E1" w:rsidP="3FC57554">
      <w:r>
        <w:t>31</w:t>
      </w:r>
      <w:r w:rsidR="1BF90898" w:rsidRPr="00C2023C">
        <w:t>. V § 54d ods</w:t>
      </w:r>
      <w:r w:rsidR="005A4297" w:rsidRPr="00C2023C">
        <w:t>ek</w:t>
      </w:r>
      <w:r w:rsidR="1BF90898" w:rsidRPr="00C2023C">
        <w:t xml:space="preserve"> 3</w:t>
      </w:r>
      <w:r w:rsidR="5937EC6E" w:rsidRPr="00C2023C">
        <w:t xml:space="preserve"> znie: </w:t>
      </w:r>
    </w:p>
    <w:p w14:paraId="6887626D" w14:textId="733EE110" w:rsidR="0017323D" w:rsidRPr="00C2023C" w:rsidRDefault="5937EC6E" w:rsidP="3FC57554">
      <w:r w:rsidRPr="00C2023C">
        <w:t>„</w:t>
      </w:r>
      <w:r w:rsidR="0017323D" w:rsidRPr="00C2023C">
        <w:t>(3) Úpravu odpočítanej dane platiteľ vykoná v poslednom zdaňovacom období kalendárneho roka, v ktorom zmenil rozsah použitia investičného majetku uvedeného v § 54 ods. 2 písm. a) a</w:t>
      </w:r>
      <w:r w:rsidR="00E83F60" w:rsidRPr="00C2023C">
        <w:t>lebo písm.</w:t>
      </w:r>
      <w:r w:rsidR="0017323D" w:rsidRPr="00C2023C">
        <w:t> d) na účely podnikania, ako aj na iný účel ako na podnikanie. Platiteľ postupuje pri úprave odpočítanej dane podľa prílohy č. 1.“.</w:t>
      </w:r>
    </w:p>
    <w:p w14:paraId="6E8EEF25" w14:textId="5EB8DFB4" w:rsidR="009B7E09" w:rsidRPr="00C2023C" w:rsidRDefault="009B7E09" w:rsidP="3FC57554"/>
    <w:p w14:paraId="756AD94C" w14:textId="1771FDC3" w:rsidR="009B7E09" w:rsidRPr="00C2023C" w:rsidRDefault="001378E1" w:rsidP="3FC57554">
      <w:r>
        <w:t>32</w:t>
      </w:r>
      <w:r w:rsidR="009B7E09" w:rsidRPr="00C2023C">
        <w:t xml:space="preserve">. V § 54d ods. 4 </w:t>
      </w:r>
      <w:r w:rsidR="006F6DB5" w:rsidRPr="00C2023C">
        <w:t>sa za slová „písm. a)“ vkladajú slová „alebo písm. d)“.</w:t>
      </w:r>
    </w:p>
    <w:p w14:paraId="6B1E83DD" w14:textId="325B3122" w:rsidR="6654C8D6" w:rsidRPr="00C2023C" w:rsidRDefault="6654C8D6" w:rsidP="3FC57554"/>
    <w:p w14:paraId="6A54DC26" w14:textId="068D2BA0" w:rsidR="001D1443" w:rsidRPr="00C2023C" w:rsidRDefault="001378E1" w:rsidP="6E43EC7F">
      <w:r>
        <w:t>33</w:t>
      </w:r>
      <w:r w:rsidR="18DE69C4" w:rsidRPr="00C2023C">
        <w:t xml:space="preserve">. </w:t>
      </w:r>
      <w:r w:rsidR="55E0A78C" w:rsidRPr="00C2023C">
        <w:t xml:space="preserve">V § 55b ods. 1 </w:t>
      </w:r>
      <w:r w:rsidR="00127AFC" w:rsidRPr="00C2023C">
        <w:t xml:space="preserve">a § 57 ods. 1 </w:t>
      </w:r>
      <w:r w:rsidR="764A7F24" w:rsidRPr="00C2023C">
        <w:t xml:space="preserve">druhej vete </w:t>
      </w:r>
      <w:r w:rsidR="00127AFC" w:rsidRPr="00C2023C">
        <w:t xml:space="preserve">sa </w:t>
      </w:r>
      <w:r w:rsidR="764A7F24" w:rsidRPr="00C2023C">
        <w:t>na konci</w:t>
      </w:r>
      <w:r w:rsidR="7E360E23" w:rsidRPr="00C2023C">
        <w:t xml:space="preserve"> bodka nahrádza </w:t>
      </w:r>
      <w:r w:rsidR="00C94582" w:rsidRPr="00C2023C">
        <w:t>bodko</w:t>
      </w:r>
      <w:r w:rsidR="7E360E23" w:rsidRPr="00C2023C">
        <w:t>čiarkou a</w:t>
      </w:r>
      <w:r w:rsidR="764A7F24" w:rsidRPr="00C2023C">
        <w:t xml:space="preserve"> pripájajú </w:t>
      </w:r>
      <w:r w:rsidR="7CFA48B7" w:rsidRPr="00C2023C">
        <w:t xml:space="preserve">sa </w:t>
      </w:r>
      <w:r w:rsidR="764A7F24" w:rsidRPr="00C2023C">
        <w:t>tieto slová</w:t>
      </w:r>
      <w:r w:rsidR="3E2300B5" w:rsidRPr="00C2023C">
        <w:t>:</w:t>
      </w:r>
      <w:r w:rsidR="764A7F24" w:rsidRPr="00C2023C">
        <w:t xml:space="preserve"> </w:t>
      </w:r>
      <w:r w:rsidR="62B79EC4" w:rsidRPr="00C2023C">
        <w:t>„</w:t>
      </w:r>
      <w:r w:rsidR="00C94582" w:rsidRPr="00C2023C">
        <w:t>ak koniec lehoty na podanie žiadosti o vrátenie dane pripadne na sobotu, nedeľu alebo deň pracovného pokoja, posledným dňom lehoty je tento deň</w:t>
      </w:r>
      <w:r w:rsidR="00B8764E" w:rsidRPr="00C2023C">
        <w:t>.</w:t>
      </w:r>
      <w:r w:rsidR="00602C3B">
        <w:t>“</w:t>
      </w:r>
      <w:r w:rsidR="1B7B75F9" w:rsidRPr="00C2023C">
        <w:t>.</w:t>
      </w:r>
    </w:p>
    <w:p w14:paraId="4B78E8DE" w14:textId="233AD218" w:rsidR="03844B6B" w:rsidRDefault="03844B6B" w:rsidP="03844B6B"/>
    <w:p w14:paraId="41A4EB9A" w14:textId="544F5AAC" w:rsidR="001378E1" w:rsidRPr="001378E1" w:rsidRDefault="001378E1" w:rsidP="001378E1">
      <w:pPr>
        <w:rPr>
          <w:bCs/>
        </w:rPr>
      </w:pPr>
      <w:r>
        <w:rPr>
          <w:bCs/>
        </w:rPr>
        <w:t>34</w:t>
      </w:r>
      <w:r w:rsidRPr="001378E1">
        <w:rPr>
          <w:bCs/>
        </w:rPr>
        <w:t>. § 63 vrátane nadpisu znie:</w:t>
      </w:r>
    </w:p>
    <w:p w14:paraId="6EEF4165" w14:textId="77777777" w:rsidR="001378E1" w:rsidRPr="001378E1" w:rsidRDefault="001378E1" w:rsidP="001378E1">
      <w:pPr>
        <w:rPr>
          <w:bCs/>
        </w:rPr>
      </w:pPr>
    </w:p>
    <w:p w14:paraId="6BACA059" w14:textId="77777777" w:rsidR="001378E1" w:rsidRPr="001378E1" w:rsidRDefault="001378E1" w:rsidP="00BC0A5C">
      <w:pPr>
        <w:jc w:val="center"/>
        <w:rPr>
          <w:bCs/>
        </w:rPr>
      </w:pPr>
      <w:r w:rsidRPr="001378E1">
        <w:rPr>
          <w:bCs/>
        </w:rPr>
        <w:t>„§ 63</w:t>
      </w:r>
    </w:p>
    <w:p w14:paraId="58905C75" w14:textId="77777777" w:rsidR="001378E1" w:rsidRPr="001378E1" w:rsidRDefault="001378E1" w:rsidP="00BC0A5C">
      <w:pPr>
        <w:jc w:val="center"/>
        <w:rPr>
          <w:bCs/>
        </w:rPr>
      </w:pPr>
      <w:r w:rsidRPr="001378E1">
        <w:rPr>
          <w:bCs/>
        </w:rPr>
        <w:t>Oslobodenie od dane pri dodaní tovarov a služieb ozbrojeným silám iného štátu a vrátenie dane Ministerstvu obrany Slovenskej republiky</w:t>
      </w:r>
    </w:p>
    <w:p w14:paraId="3537E486" w14:textId="77777777" w:rsidR="001378E1" w:rsidRPr="001378E1" w:rsidRDefault="001378E1" w:rsidP="001378E1"/>
    <w:p w14:paraId="3C46B15C" w14:textId="77777777" w:rsidR="001378E1" w:rsidRPr="001378E1" w:rsidRDefault="001378E1" w:rsidP="001378E1">
      <w:r w:rsidRPr="001378E1">
        <w:t>(1) Oslobodené od dane je dodanie tovarov a služieb v tuzemsku</w:t>
      </w:r>
    </w:p>
    <w:p w14:paraId="7F0EF79A" w14:textId="77777777" w:rsidR="001378E1" w:rsidRPr="001378E1" w:rsidRDefault="001378E1" w:rsidP="001378E1">
      <w:r w:rsidRPr="001378E1">
        <w:t>a) ozbrojeným silám iného štátu, ktorý je stranou Severoatlantickej zmluvy alebo zúčastneným štátom v Partnerstve za mier, určené na použitie týmito ozbrojenými silami alebo civilnými zamestnancami, ktorí ich sprevádzajú, alebo na zásobenie ich stravovacích zariadení, ak sa tieto ozbrojené sily podieľajú na spoločnom obrannom úsilí,</w:t>
      </w:r>
    </w:p>
    <w:p w14:paraId="7C3DBF56" w14:textId="77777777" w:rsidR="001378E1" w:rsidRPr="001378E1" w:rsidRDefault="001378E1" w:rsidP="001378E1">
      <w:r w:rsidRPr="001378E1">
        <w:t>b) ozbrojeným silám iného členského štátu, určené na použitie týmito ozbrojenými silami alebo civilnými zamestnancami, ktorí ich sprevádzajú, alebo na zásobenie ich stravovacích zariadení, ak sa tieto ozbrojené sily podieľajú na obrannom úsilí vynakladanom na účely vykonávania činnosti Európskej únie v rámci spoločnej bezpečnostnej a obrannej politiky.</w:t>
      </w:r>
    </w:p>
    <w:p w14:paraId="67E231C3" w14:textId="77777777" w:rsidR="001378E1" w:rsidRPr="001378E1" w:rsidRDefault="001378E1" w:rsidP="001378E1">
      <w:pPr>
        <w:rPr>
          <w:i/>
        </w:rPr>
      </w:pPr>
      <w:r w:rsidRPr="001378E1">
        <w:t>(2) Platiteľ je povinný preukázať oslobodenie od dane podľa odseku 1 potvrdením na úradnom tlačive na oslobodenie od dane</w:t>
      </w:r>
      <w:r w:rsidRPr="001378E1">
        <w:rPr>
          <w:vertAlign w:val="superscript"/>
        </w:rPr>
        <w:t>27g</w:t>
      </w:r>
      <w:r w:rsidRPr="001378E1">
        <w:t>) potvrdeným Ministerstvom obrany Slovenskej republiky, ktoré sú ozbrojené sily podľa odseku 1 povinné odovzdať platiteľovi najneskôr pri dodaní tovaru alebo služby.</w:t>
      </w:r>
    </w:p>
    <w:p w14:paraId="6B9BF8DA" w14:textId="77777777" w:rsidR="001378E1" w:rsidRPr="001378E1" w:rsidRDefault="001378E1" w:rsidP="001378E1">
      <w:pPr>
        <w:rPr>
          <w:bCs/>
        </w:rPr>
      </w:pPr>
      <w:r w:rsidRPr="001378E1">
        <w:rPr>
          <w:bCs/>
        </w:rPr>
        <w:t>(3) Ak sú tovary a služby podľa odseku 1 dodané ozbrojeným silám iného štátu Ministerstvom obrany Slovenskej republiky, Ministerstvo obrany Slovenskej republiky má nárok na vrátenie dane z dodaných tovarov a služieb. Nárok na vrátenie dane sa uplatňuje podaním žiadosti o vrátenie dane Daňovému úradu Bratislava. K žiadosti o vrátenie dane sa musia doložiť doklady o kúpe tovarov a služieb a doklady o dodaní tovarov a služieb ozbrojeným silám iného štátu; ak je osobou povinnou platiť daň podľa § 69 z kúpených tovarov a služieb Ministerstvo obrany Slovenskej republiky, k žiadosti sa musia doložiť aj doklady preukazujúce uvedenie základu dane a dane z týchto tovarov a služieb v daňovom priznaní.“.</w:t>
      </w:r>
    </w:p>
    <w:p w14:paraId="59A6BC6E" w14:textId="77777777" w:rsidR="001378E1" w:rsidRPr="001378E1" w:rsidRDefault="001378E1" w:rsidP="001378E1"/>
    <w:p w14:paraId="6C979DE7" w14:textId="77777777" w:rsidR="001378E1" w:rsidRPr="001378E1" w:rsidRDefault="001378E1" w:rsidP="001378E1">
      <w:r w:rsidRPr="001378E1">
        <w:t>Poznámka pod čiarou k odkazu 27g znie:</w:t>
      </w:r>
    </w:p>
    <w:p w14:paraId="0F918DDF" w14:textId="77777777" w:rsidR="001378E1" w:rsidRPr="001378E1" w:rsidRDefault="001378E1" w:rsidP="001378E1">
      <w:r w:rsidRPr="001378E1">
        <w:t>„</w:t>
      </w:r>
      <w:r w:rsidRPr="001378E1">
        <w:rPr>
          <w:vertAlign w:val="superscript"/>
        </w:rPr>
        <w:t>27g</w:t>
      </w:r>
      <w:r w:rsidRPr="001378E1">
        <w:t>) Príloha II vykonávacieho nariadenia Rady (EÚ) 2022/432 z 15. marca 2022, ktorým sa mení vykonávacie nariadenie (EÚ) č. 282/2011, pokiaľ ide o potvrdenie o oslobodení od DPH a/alebo spotrebnej dane (Ú. v. EÚ L 88, 16.3.2022).“.</w:t>
      </w:r>
    </w:p>
    <w:p w14:paraId="5DFC6DAA" w14:textId="77777777" w:rsidR="001378E1" w:rsidRPr="001378E1" w:rsidRDefault="001378E1" w:rsidP="001378E1"/>
    <w:p w14:paraId="380801CD" w14:textId="11763CA4" w:rsidR="001378E1" w:rsidRPr="001378E1" w:rsidRDefault="001378E1" w:rsidP="001378E1">
      <w:r>
        <w:t>35</w:t>
      </w:r>
      <w:r w:rsidRPr="001378E1">
        <w:t>. V § 66 ods. 1 písm. e) sa za slová „nájomnej zmluvy“ vkladá čiarka a slová „s dojednaným právom kúpy prenajatej veci, pri ktorom bez zbytočného odkladu po ukončení doby nájmu má prejsť vlastnícke právo k predmetu nájmu z prenajímateľa na nájomcu“ sa nahrádzajú slovami „podľa ktorej sa za normálnych okolností vlastníctvo k predmetu nájomnej zmluvy nadobudne najneskôr pri zaplatení poslednej splátky“.</w:t>
      </w:r>
    </w:p>
    <w:p w14:paraId="2639F6A8" w14:textId="77777777" w:rsidR="001378E1" w:rsidRPr="001378E1" w:rsidRDefault="001378E1" w:rsidP="001378E1"/>
    <w:p w14:paraId="229AA7BB" w14:textId="3CB4CBD0" w:rsidR="001378E1" w:rsidRDefault="001378E1" w:rsidP="001378E1">
      <w:r>
        <w:t>36</w:t>
      </w:r>
      <w:r w:rsidRPr="001378E1">
        <w:t>. V § 66 ods. 3 sa vypúšťa druhá veta.</w:t>
      </w:r>
    </w:p>
    <w:p w14:paraId="3AD77581" w14:textId="77777777" w:rsidR="001378E1" w:rsidRPr="00C2023C" w:rsidRDefault="001378E1" w:rsidP="03844B6B"/>
    <w:p w14:paraId="13498AB4" w14:textId="5D610E9B" w:rsidR="005A4297" w:rsidRPr="00C2023C" w:rsidRDefault="006B745A" w:rsidP="03844B6B">
      <w:r>
        <w:t>37</w:t>
      </w:r>
      <w:r w:rsidR="00FE267E" w:rsidRPr="00C2023C">
        <w:t xml:space="preserve">. V § 68c ods. </w:t>
      </w:r>
      <w:r w:rsidR="00D43C8D" w:rsidRPr="00C2023C">
        <w:t>2 písm</w:t>
      </w:r>
      <w:r w:rsidR="005A4297" w:rsidRPr="00C2023C">
        <w:t>eno</w:t>
      </w:r>
      <w:r w:rsidR="00D43C8D" w:rsidRPr="00C2023C">
        <w:t xml:space="preserve"> a) </w:t>
      </w:r>
      <w:r w:rsidR="005A4297" w:rsidRPr="00C2023C">
        <w:t>znie:</w:t>
      </w:r>
    </w:p>
    <w:p w14:paraId="1534B8A6" w14:textId="0D3EC048" w:rsidR="00FE267E" w:rsidRPr="00C2023C" w:rsidRDefault="00211C01" w:rsidP="03844B6B">
      <w:r w:rsidRPr="00C2023C">
        <w:t>„</w:t>
      </w:r>
      <w:r w:rsidR="005A4297" w:rsidRPr="00C2023C">
        <w:t>a)</w:t>
      </w:r>
      <w:r w:rsidRPr="00C2023C">
        <w:t xml:space="preserve"> </w:t>
      </w:r>
      <w:r w:rsidR="00D43C8D" w:rsidRPr="00C2023C">
        <w:t>platiteľ, ktorý</w:t>
      </w:r>
      <w:r w:rsidR="005A4297" w:rsidRPr="00C2023C">
        <w:t xml:space="preserve"> neuplatňuje osobitnú úpravu podľa § 68g a ktorý má v tuzemsku sídlo, alebo platiteľ, ktorý má v tuzemsku prevádzk</w:t>
      </w:r>
      <w:r w:rsidR="002A0217" w:rsidRPr="00C2023C">
        <w:t>a</w:t>
      </w:r>
      <w:r w:rsidR="005A4297" w:rsidRPr="00C2023C">
        <w:t>reň, ak nemá sídlo na území Európskej únie</w:t>
      </w:r>
      <w:r w:rsidR="004B50F5" w:rsidRPr="00C2023C">
        <w:t>,</w:t>
      </w:r>
      <w:r w:rsidR="00D43C8D" w:rsidRPr="00C2023C">
        <w:t>“.</w:t>
      </w:r>
    </w:p>
    <w:p w14:paraId="4E8CA520" w14:textId="04A7920C" w:rsidR="00D43C8D" w:rsidRPr="00C2023C" w:rsidRDefault="00D43C8D" w:rsidP="03844B6B"/>
    <w:p w14:paraId="2B9A8C89" w14:textId="3DD4F849" w:rsidR="00D43C8D" w:rsidRPr="00C2023C" w:rsidRDefault="006B745A" w:rsidP="03844B6B">
      <w:r>
        <w:t>38</w:t>
      </w:r>
      <w:r w:rsidR="00526C7B" w:rsidRPr="00C2023C">
        <w:t>. V § 68c ods. 2 písm. d) sa za slová „usadená na území Európskej únie“</w:t>
      </w:r>
      <w:r w:rsidR="00C9616C" w:rsidRPr="00C2023C">
        <w:t xml:space="preserve"> vkladá čiarka a slová „okrem zdaniteľnej osoby, ktorá</w:t>
      </w:r>
      <w:r w:rsidR="002D6D53" w:rsidRPr="00C2023C">
        <w:t xml:space="preserve"> nespĺňa podmienky podľa písmena a), ale</w:t>
      </w:r>
      <w:r w:rsidR="00C2126D" w:rsidRPr="00C2023C">
        <w:t>bo</w:t>
      </w:r>
      <w:r w:rsidR="003C70E4" w:rsidRPr="00C2023C">
        <w:t xml:space="preserve"> nie je identifikovaná pre daň podľa ustanovenia zákona platného v inom členskom štáte zodpovedajúceho § 4 alebo § 4b alebo ktorá</w:t>
      </w:r>
      <w:r w:rsidR="00D43B4B" w:rsidRPr="00C2023C">
        <w:t xml:space="preserve"> </w:t>
      </w:r>
      <w:r w:rsidR="00C9616C" w:rsidRPr="00C2023C">
        <w:t xml:space="preserve">je v inom členskom štáte identifikovaná pre osobitnú úpravu </w:t>
      </w:r>
      <w:r w:rsidR="009074B6" w:rsidRPr="00C2023C">
        <w:t>pre malé podniky</w:t>
      </w:r>
      <w:r w:rsidR="00C9616C" w:rsidRPr="00C2023C">
        <w:t>,“</w:t>
      </w:r>
      <w:r w:rsidR="00363C86" w:rsidRPr="00C2023C">
        <w:t>.</w:t>
      </w:r>
    </w:p>
    <w:p w14:paraId="17EB94FB" w14:textId="02C91E23" w:rsidR="00EA7120" w:rsidRPr="00C2023C" w:rsidRDefault="00EA7120" w:rsidP="03844B6B"/>
    <w:p w14:paraId="7895CC6C" w14:textId="4A37B306" w:rsidR="00AC6CAF" w:rsidRPr="00C2023C" w:rsidRDefault="006B745A" w:rsidP="03844B6B">
      <w:r>
        <w:t>39</w:t>
      </w:r>
      <w:r w:rsidR="00AC6CAF" w:rsidRPr="00C2023C">
        <w:t xml:space="preserve">. V § 68g </w:t>
      </w:r>
      <w:r w:rsidR="00C00FFB" w:rsidRPr="00C2023C">
        <w:t xml:space="preserve"> ods. 1 </w:t>
      </w:r>
      <w:r w:rsidR="00AC6CAF" w:rsidRPr="00C2023C">
        <w:t>sa číslo „13“ nahrádza číslom „16“</w:t>
      </w:r>
      <w:r w:rsidR="00084038">
        <w:t>.</w:t>
      </w:r>
    </w:p>
    <w:p w14:paraId="0D2FEDF9" w14:textId="63EA40FD" w:rsidR="00AC6CAF" w:rsidRPr="00C2023C" w:rsidRDefault="00AC6CAF" w:rsidP="03844B6B"/>
    <w:p w14:paraId="478136F8" w14:textId="6CFB8AA4" w:rsidR="006934F1" w:rsidRPr="00C2023C" w:rsidRDefault="006B745A" w:rsidP="03844B6B">
      <w:r>
        <w:t>40</w:t>
      </w:r>
      <w:r w:rsidR="007A3D8A" w:rsidRPr="00C2023C">
        <w:t xml:space="preserve">. V § 68g ods. 2 písm. c) a d) </w:t>
      </w:r>
      <w:r w:rsidR="00BA0BC8" w:rsidRPr="00C2023C">
        <w:t xml:space="preserve">sa </w:t>
      </w:r>
      <w:r w:rsidR="007A3D8A" w:rsidRPr="00C2023C">
        <w:t xml:space="preserve">za slová „štátoch ustanovené“ </w:t>
      </w:r>
      <w:r w:rsidR="00F93FC1" w:rsidRPr="00C2023C">
        <w:t xml:space="preserve">vkladá čiarka a </w:t>
      </w:r>
      <w:r w:rsidR="007A3D8A" w:rsidRPr="00C2023C">
        <w:t>slová „alebo hodnotu „0“, ak nedodala v</w:t>
      </w:r>
      <w:r w:rsidR="00FD564A" w:rsidRPr="00C2023C">
        <w:t> príslušnom období</w:t>
      </w:r>
      <w:r w:rsidR="007A3D8A" w:rsidRPr="00C2023C">
        <w:t xml:space="preserve"> </w:t>
      </w:r>
      <w:r w:rsidR="00F93FC1" w:rsidRPr="00C2023C">
        <w:t xml:space="preserve">v týchto členských štátoch žiadne </w:t>
      </w:r>
      <w:r w:rsidR="007A3D8A" w:rsidRPr="00C2023C">
        <w:t>takéto tovary alebo služby“.</w:t>
      </w:r>
    </w:p>
    <w:p w14:paraId="24DB41E8" w14:textId="7A5D2D92" w:rsidR="00FD564A" w:rsidRPr="00C2023C" w:rsidRDefault="00FD564A" w:rsidP="03844B6B"/>
    <w:p w14:paraId="63AA2329" w14:textId="433642C1" w:rsidR="00644059" w:rsidRPr="00C2023C" w:rsidRDefault="006B745A" w:rsidP="03844B6B">
      <w:r>
        <w:t>41</w:t>
      </w:r>
      <w:r w:rsidR="00644059" w:rsidRPr="00C2023C">
        <w:t>. V § 68g ods</w:t>
      </w:r>
      <w:r w:rsidR="00BA0BC8" w:rsidRPr="00C2023C">
        <w:t>ek</w:t>
      </w:r>
      <w:r w:rsidR="00644059" w:rsidRPr="00C2023C">
        <w:t xml:space="preserve"> 8 znie:</w:t>
      </w:r>
    </w:p>
    <w:p w14:paraId="585D2959" w14:textId="7BDD0BE5" w:rsidR="00F93FC1" w:rsidRPr="00C2023C" w:rsidRDefault="00644059" w:rsidP="00F93FC1">
      <w:r w:rsidRPr="00C2023C">
        <w:t>„(8)</w:t>
      </w:r>
      <w:r w:rsidR="00F93FC1" w:rsidRPr="00C2023C">
        <w:t xml:space="preserve"> Malý podnik tuzemskej osoby je povinný do konca kalendárneho mesiaca nasledujúceho po skončení kalendárneho štvrťroka, v ktorom uplatňoval osobitnú úpravu, podať výkaz na tlačive, ktorého vzor určí a uverejní finančné riaditeľstvo na webovom sídle finančného riaditeľstva; ak koniec lehoty na podanie výkazu pripadne na sobotu, nedeľu alebo deň pracovného pokoja, posledným dňom lehoty je tento deň. Malý podnik tuzemskej osoby vo výkaze podľa prvej vety uvedie tieto údaje:</w:t>
      </w:r>
    </w:p>
    <w:p w14:paraId="152CB5A7" w14:textId="506CF073" w:rsidR="00F93FC1" w:rsidRPr="00C2023C" w:rsidRDefault="00F93FC1" w:rsidP="00F93FC1">
      <w:r w:rsidRPr="00C2023C">
        <w:t>a) individuálne identifikačné číslo s príponou EX,</w:t>
      </w:r>
    </w:p>
    <w:p w14:paraId="3ECD643A" w14:textId="07C0755A" w:rsidR="00F93FC1" w:rsidRPr="00C2023C" w:rsidRDefault="00F93FC1" w:rsidP="00F93FC1">
      <w:r w:rsidRPr="00C2023C">
        <w:t>b) celkovú hodnotu bez dane tovarov a služieb v eurách dodaných v tuzemsku v príslušnom kalendárnom štvrťroku, ktoré sa zahŕňajú do obratu podľa § 4 ods. 15, alebo hodnotu „0“, ak v príslušnom kalendárnom štvrťroku nedodal v tuzemsku žiadne takéto tovary alebo služby,</w:t>
      </w:r>
    </w:p>
    <w:p w14:paraId="175202AA" w14:textId="3F6FD825" w:rsidR="00644059" w:rsidRPr="00C2023C" w:rsidRDefault="00F93FC1" w:rsidP="00F93FC1">
      <w:r w:rsidRPr="00C2023C">
        <w:t>c) celkovú hodnotu bez dane tovarov a služieb v eurách dodaných v iných členských štátoch v príslušnom kalendárnom štvrťroku, ktoré sa zahŕňajú do obratu podľa ustanovení zákonov platných v týchto členských štátoch zodpovedajúcich § 4 ods. 15, v členení podľa jednotlivých členských štátov a podľa limitov pre jednotlivé odvetvia podnikania, ak sú v iných členských štátoch ustanovené, alebo hodnotu „0“, ak v príslušnom kalendárnom štvrťroku nedodal v týchto členských štátoch žiadne takéto tovary alebo služby.</w:t>
      </w:r>
      <w:r w:rsidR="00BA0BC8" w:rsidRPr="00C2023C">
        <w:t>“.</w:t>
      </w:r>
    </w:p>
    <w:p w14:paraId="24B5B284" w14:textId="77777777" w:rsidR="00E77410" w:rsidRPr="00C2023C" w:rsidRDefault="00E77410" w:rsidP="00E77410"/>
    <w:p w14:paraId="14B0B2C3" w14:textId="3FC75B9D" w:rsidR="00EA7120" w:rsidRPr="00C2023C" w:rsidRDefault="006B745A" w:rsidP="03844B6B">
      <w:r>
        <w:t>42</w:t>
      </w:r>
      <w:r w:rsidR="00EA7120" w:rsidRPr="00C2023C">
        <w:t>. V § 68g sa za odsek 8 vkladá nový odsek 9, ktorý znie:</w:t>
      </w:r>
    </w:p>
    <w:p w14:paraId="297DA308" w14:textId="54CAF674" w:rsidR="00AC6CAF" w:rsidRPr="00C2023C" w:rsidRDefault="00EA7120" w:rsidP="03844B6B">
      <w:r w:rsidRPr="00C2023C">
        <w:t>„</w:t>
      </w:r>
      <w:r w:rsidR="004E1686" w:rsidRPr="00C2023C">
        <w:t>(9) Ak malý podnik tuzemskej osoby podal oznámenie podľa odseku 2</w:t>
      </w:r>
    </w:p>
    <w:p w14:paraId="173FA667" w14:textId="03F61A94" w:rsidR="004E1686" w:rsidRPr="00C2023C" w:rsidRDefault="00AC6CAF" w:rsidP="03844B6B">
      <w:r w:rsidRPr="00C2023C">
        <w:t>a)</w:t>
      </w:r>
      <w:r w:rsidR="004E1686" w:rsidRPr="00C2023C">
        <w:t xml:space="preserve"> pred kalendárnym štvrťrokom, v ktorom začal uplatňova</w:t>
      </w:r>
      <w:r w:rsidRPr="00C2023C">
        <w:t>ť osobitnú úpravu, je povinný v prvom</w:t>
      </w:r>
      <w:r w:rsidR="004E1686" w:rsidRPr="00C2023C">
        <w:t xml:space="preserve"> výkaze podľa odseku 8 uviesť ako súčasť hodnôt uvedených v odseku 8 písm. b) a c) aj hodnoty dodaných tovarov a služieb podľa odseku 8 písm. b) a c) za obdobie od podania oznámenia podľa odseku</w:t>
      </w:r>
      <w:r w:rsidR="00215F99" w:rsidRPr="00C2023C">
        <w:t xml:space="preserve"> 2 do skončenia kalendárneho </w:t>
      </w:r>
      <w:r w:rsidR="00263E52" w:rsidRPr="00263E52">
        <w:t>štvrťroka</w:t>
      </w:r>
      <w:r w:rsidR="004E1686" w:rsidRPr="00C2023C">
        <w:t>, v ktorom bolo toto oznámenie podané</w:t>
      </w:r>
      <w:r w:rsidRPr="00C2023C">
        <w:t>,</w:t>
      </w:r>
    </w:p>
    <w:p w14:paraId="36E9040B" w14:textId="73A67445" w:rsidR="00363C86" w:rsidRPr="00C2023C" w:rsidRDefault="00AC6CAF" w:rsidP="03844B6B">
      <w:r w:rsidRPr="00C2023C">
        <w:t>b) počas kalendárneho štvrťroka, v ktorom začal uplatňovať osobitnú úpravu, neuvádza v prvom výkaze podľa odseku 8 ako súčasť hodnôt uvedených v odseku 8 písm. b) a c) hodnoty dodaných tovarov a služieb podľa odseku 8 písm. b) a c) v príslušnom kalendárnom štvrťroku, ktoré uviedol v tomto oznámení.“.</w:t>
      </w:r>
    </w:p>
    <w:p w14:paraId="53C75F3F" w14:textId="229DC82F" w:rsidR="00AC6CAF" w:rsidRPr="00C2023C" w:rsidRDefault="00AC6CAF" w:rsidP="03844B6B"/>
    <w:p w14:paraId="1A1573D1" w14:textId="074B7503" w:rsidR="00AC6CAF" w:rsidRPr="00C2023C" w:rsidRDefault="00AC6CAF" w:rsidP="03844B6B">
      <w:r w:rsidRPr="00C2023C">
        <w:t>Doterajšie odseky 9 až 15 sa označujú ako odseky 10 až 16.</w:t>
      </w:r>
      <w:r w:rsidR="004E17FD" w:rsidRPr="00C2023C">
        <w:t xml:space="preserve"> </w:t>
      </w:r>
    </w:p>
    <w:p w14:paraId="232193EE" w14:textId="6FBBD5B0" w:rsidR="004E17FD" w:rsidRPr="00C2023C" w:rsidRDefault="004E17FD" w:rsidP="03844B6B"/>
    <w:p w14:paraId="04D94377" w14:textId="562173E1" w:rsidR="00B2739C" w:rsidRPr="00C2023C" w:rsidRDefault="006B745A" w:rsidP="03844B6B">
      <w:r>
        <w:t>43</w:t>
      </w:r>
      <w:r w:rsidR="00B2739C" w:rsidRPr="00C2023C">
        <w:t>. V § 68g ods. 12 prvej vete sa na konci bodka nahrádza bodkočiarkou a pripájajú sa tieto slová: „ak malý podnik tuzemskej osoby oznámi túto skutočno</w:t>
      </w:r>
      <w:r w:rsidR="00B304CD" w:rsidRPr="00C2023C">
        <w:t xml:space="preserve">sť pred doručením oznámenia daňového úradu o potvrdení </w:t>
      </w:r>
      <w:r w:rsidR="00233FEB" w:rsidRPr="00C2023C">
        <w:t>splnen</w:t>
      </w:r>
      <w:r w:rsidR="00B304CD" w:rsidRPr="00C2023C">
        <w:t>ia</w:t>
      </w:r>
      <w:r w:rsidR="00233FEB" w:rsidRPr="00C2023C">
        <w:t xml:space="preserve"> </w:t>
      </w:r>
      <w:r w:rsidR="00B304CD" w:rsidRPr="00C2023C">
        <w:t>alebo nesplnenia</w:t>
      </w:r>
      <w:r w:rsidR="00233FEB" w:rsidRPr="00C2023C">
        <w:t xml:space="preserve"> podmienok pre uplatňovanie osobitnej úpravy </w:t>
      </w:r>
      <w:r w:rsidR="00580D27" w:rsidRPr="00C2023C">
        <w:t>na území posledného z členských štátov</w:t>
      </w:r>
      <w:r w:rsidR="00233FEB" w:rsidRPr="00C2023C">
        <w:t xml:space="preserve"> podľa odseku 2 písm. b), </w:t>
      </w:r>
      <w:r w:rsidR="00580D27" w:rsidRPr="00C2023C">
        <w:t xml:space="preserve">považuje sa </w:t>
      </w:r>
      <w:r w:rsidR="00B304CD" w:rsidRPr="00C2023C">
        <w:t>táto skutočnosť za</w:t>
      </w:r>
      <w:r w:rsidR="00580D27" w:rsidRPr="00C2023C">
        <w:t xml:space="preserve"> oznámenú </w:t>
      </w:r>
      <w:r w:rsidR="00B304CD" w:rsidRPr="00C2023C">
        <w:t xml:space="preserve">malým podnikom tuzemskej osoby </w:t>
      </w:r>
      <w:r w:rsidR="00580D27" w:rsidRPr="00C2023C">
        <w:t>v</w:t>
      </w:r>
      <w:r w:rsidR="00B304CD" w:rsidRPr="00C2023C">
        <w:t> </w:t>
      </w:r>
      <w:r w:rsidR="00580D27" w:rsidRPr="00C2023C">
        <w:t>deň</w:t>
      </w:r>
      <w:r w:rsidR="00B304CD" w:rsidRPr="00C2023C">
        <w:t xml:space="preserve"> </w:t>
      </w:r>
      <w:r w:rsidR="00D14E51" w:rsidRPr="00C2023C">
        <w:t>doručenia oznámenia daňového úradu</w:t>
      </w:r>
      <w:r w:rsidR="00B304CD" w:rsidRPr="00C2023C">
        <w:t>.</w:t>
      </w:r>
      <w:r w:rsidR="00602D29" w:rsidRPr="00C2023C">
        <w:t>“.</w:t>
      </w:r>
      <w:r w:rsidR="00580D27" w:rsidRPr="00C2023C">
        <w:t xml:space="preserve">   </w:t>
      </w:r>
    </w:p>
    <w:p w14:paraId="635A8A58" w14:textId="77777777" w:rsidR="00233FEB" w:rsidRPr="00C2023C" w:rsidRDefault="00233FEB" w:rsidP="03844B6B"/>
    <w:p w14:paraId="1401C3B1" w14:textId="02DAE1A9" w:rsidR="004E17FD" w:rsidRPr="00C2023C" w:rsidRDefault="006B745A" w:rsidP="03844B6B">
      <w:r>
        <w:t>44</w:t>
      </w:r>
      <w:r w:rsidR="004E17FD" w:rsidRPr="00C2023C">
        <w:t>. V § 68g ods. 13 prvej vete sa slová „odseku 10“ nahrádzajú slovami „odseku 12“</w:t>
      </w:r>
      <w:r w:rsidR="00602D29" w:rsidRPr="00C2023C">
        <w:t>.</w:t>
      </w:r>
    </w:p>
    <w:p w14:paraId="66AED452" w14:textId="33A379CA" w:rsidR="00AC6CAF" w:rsidRPr="00C2023C" w:rsidRDefault="00AC6CAF" w:rsidP="03844B6B"/>
    <w:p w14:paraId="1CD1AAB3" w14:textId="4ED4D679" w:rsidR="00AC6CAF" w:rsidRPr="00C2023C" w:rsidRDefault="006B745A" w:rsidP="03844B6B">
      <w:r>
        <w:t>45</w:t>
      </w:r>
      <w:r w:rsidR="00AC6CAF" w:rsidRPr="00C2023C">
        <w:t>. V § 68g ods. 15 písm. a) prvom</w:t>
      </w:r>
      <w:r w:rsidR="0000281A" w:rsidRPr="00C2023C">
        <w:t xml:space="preserve"> bode</w:t>
      </w:r>
      <w:r w:rsidR="00AC6CAF" w:rsidRPr="00C2023C">
        <w:t xml:space="preserve"> sa </w:t>
      </w:r>
      <w:r w:rsidR="004B50F5" w:rsidRPr="00C2023C">
        <w:t xml:space="preserve">slová </w:t>
      </w:r>
      <w:r w:rsidR="00AC6CAF" w:rsidRPr="00C2023C">
        <w:t>„</w:t>
      </w:r>
      <w:r w:rsidR="004B50F5" w:rsidRPr="00C2023C">
        <w:t xml:space="preserve">odseku </w:t>
      </w:r>
      <w:r w:rsidR="0000281A" w:rsidRPr="00C2023C">
        <w:t>13“ nahrádza</w:t>
      </w:r>
      <w:r w:rsidR="002067F5" w:rsidRPr="00C2023C">
        <w:t>jú</w:t>
      </w:r>
      <w:r w:rsidR="0000281A" w:rsidRPr="00C2023C">
        <w:t xml:space="preserve"> </w:t>
      </w:r>
      <w:r w:rsidR="002067F5" w:rsidRPr="00C2023C">
        <w:t xml:space="preserve">slovami </w:t>
      </w:r>
      <w:r w:rsidR="0000281A" w:rsidRPr="00C2023C">
        <w:t>„</w:t>
      </w:r>
      <w:r w:rsidR="002067F5" w:rsidRPr="00C2023C">
        <w:t xml:space="preserve">odseku </w:t>
      </w:r>
      <w:r w:rsidR="0000281A" w:rsidRPr="00C2023C">
        <w:t>14“.</w:t>
      </w:r>
    </w:p>
    <w:p w14:paraId="6624A639" w14:textId="09EEDD7F" w:rsidR="00FE267E" w:rsidRPr="00C2023C" w:rsidRDefault="00FE267E" w:rsidP="03844B6B"/>
    <w:p w14:paraId="4E3A55EF" w14:textId="5634CC61" w:rsidR="00E77410" w:rsidRPr="00C2023C" w:rsidRDefault="006B745A" w:rsidP="03844B6B">
      <w:r>
        <w:t>46</w:t>
      </w:r>
      <w:r w:rsidR="792F2CF2" w:rsidRPr="00C2023C">
        <w:t xml:space="preserve">. V </w:t>
      </w:r>
      <w:r w:rsidR="35A84CE9" w:rsidRPr="00C2023C">
        <w:t xml:space="preserve">§ </w:t>
      </w:r>
      <w:r w:rsidR="0015194D" w:rsidRPr="00C2023C">
        <w:t>69 ods. 13</w:t>
      </w:r>
      <w:r w:rsidR="003D5264" w:rsidRPr="00C2023C">
        <w:t xml:space="preserve"> a § 69c ods. 1 </w:t>
      </w:r>
      <w:r w:rsidR="792F2CF2" w:rsidRPr="00C2023C">
        <w:t>sa slová „</w:t>
      </w:r>
      <w:r w:rsidR="6F719FDE" w:rsidRPr="00C2023C">
        <w:t>alebo vedieť</w:t>
      </w:r>
      <w:r w:rsidR="792F2CF2" w:rsidRPr="00C2023C">
        <w:t>“</w:t>
      </w:r>
      <w:r w:rsidR="6F3FCAA9" w:rsidRPr="00C2023C">
        <w:t xml:space="preserve"> nahrádzajú slovom „a“</w:t>
      </w:r>
      <w:r w:rsidR="0831D2B9" w:rsidRPr="00C2023C">
        <w:t>.</w:t>
      </w:r>
    </w:p>
    <w:p w14:paraId="03062F5D" w14:textId="6C5E5B6B" w:rsidR="00BC22AE" w:rsidRDefault="00BC22AE" w:rsidP="00BC22AE"/>
    <w:p w14:paraId="0A2D8422" w14:textId="05A0EC7B" w:rsidR="006B745A" w:rsidRPr="006B745A" w:rsidRDefault="006B745A" w:rsidP="006B745A">
      <w:r>
        <w:t>47</w:t>
      </w:r>
      <w:r w:rsidRPr="006B745A">
        <w:t>. V § 70 sa za odsek 8 vkladá nový odsek 9, ktorý znie:</w:t>
      </w:r>
    </w:p>
    <w:p w14:paraId="0F32C839" w14:textId="77777777" w:rsidR="006B745A" w:rsidRPr="006B745A" w:rsidRDefault="006B745A" w:rsidP="006B745A">
      <w:r w:rsidRPr="006B745A">
        <w:t>„(9) Platiteľ je  povinný pri investičnom majetku podľa § 54 ods. 2 viesť podrobné záznamy preukazujúce účel použitia tohto majetku na podnikanie s možnosťou odpočítania dane, podnikanie s oslobodením od dane bez možnosti odpočítania dane alebo na podnikanie s možnosťou pomerného odpočítania dane a rozsah použitia tohto majetku na podnikanie a na iný účel ako podnikanie.“.</w:t>
      </w:r>
    </w:p>
    <w:p w14:paraId="2A37EB34" w14:textId="77777777" w:rsidR="006B745A" w:rsidRPr="006B745A" w:rsidRDefault="006B745A" w:rsidP="006B745A"/>
    <w:p w14:paraId="3E470215" w14:textId="32C2E577" w:rsidR="006B745A" w:rsidRDefault="006B745A" w:rsidP="006B745A">
      <w:r w:rsidRPr="006B745A">
        <w:t>Doterajšie odseky 9 a 10 sa označujú ako odseky 10 a 11.</w:t>
      </w:r>
    </w:p>
    <w:p w14:paraId="79E9D25B" w14:textId="11A834BC" w:rsidR="000B663C" w:rsidRDefault="000B663C" w:rsidP="006B745A"/>
    <w:p w14:paraId="7CFBBBBE" w14:textId="604E5BE3" w:rsidR="000B663C" w:rsidRDefault="000B663C" w:rsidP="006B745A"/>
    <w:p w14:paraId="3927F88B" w14:textId="77777777" w:rsidR="000B663C" w:rsidRPr="006B745A" w:rsidRDefault="000B663C" w:rsidP="006B745A"/>
    <w:p w14:paraId="4527B173" w14:textId="77777777" w:rsidR="006B745A" w:rsidRPr="006B745A" w:rsidRDefault="006B745A" w:rsidP="006B745A"/>
    <w:p w14:paraId="1ECF701B" w14:textId="79A93AD8" w:rsidR="006B745A" w:rsidRPr="006B745A" w:rsidRDefault="006B745A" w:rsidP="006B745A">
      <w:r w:rsidRPr="006B745A">
        <w:t>4</w:t>
      </w:r>
      <w:r>
        <w:t>8</w:t>
      </w:r>
      <w:r w:rsidRPr="006B745A">
        <w:t>. V § 70 odsek 11 znie:</w:t>
      </w:r>
    </w:p>
    <w:p w14:paraId="170C81CB" w14:textId="77777777" w:rsidR="006B745A" w:rsidRPr="006B745A" w:rsidRDefault="006B745A" w:rsidP="006B745A">
      <w:r w:rsidRPr="006B745A">
        <w:t xml:space="preserve">„(11) Záznamy podľa </w:t>
      </w:r>
    </w:p>
    <w:p w14:paraId="55DC153F" w14:textId="77777777" w:rsidR="006B745A" w:rsidRPr="006B745A" w:rsidRDefault="006B745A" w:rsidP="006B745A">
      <w:r w:rsidRPr="006B745A">
        <w:t>a) odsekov 1 až 6 a 10 sa uchovávajú do konca kalendárneho roka, v ktorom uplynie desať rokov od skončenia roka, ktorého sa týkajú,</w:t>
      </w:r>
    </w:p>
    <w:p w14:paraId="7727FD2E" w14:textId="77777777" w:rsidR="006B745A" w:rsidRPr="006B745A" w:rsidRDefault="006B745A" w:rsidP="006B745A">
      <w:r w:rsidRPr="006B745A">
        <w:t>b) odseku 9 vzťahujúce sa na investičný majetok uvedený v § 54 ods. 2 písm. a) a d) sa uchovávajú do konca kalendárneho roka, v ktorom uplynie desať rokov od skončenia roka, v ktorom vzniklo právo na odpočítanie dane pri tomto investičnom majetku podľa § 49 ods. 1,</w:t>
      </w:r>
    </w:p>
    <w:p w14:paraId="7AE5FD9F" w14:textId="5428D21C" w:rsidR="006B745A" w:rsidRDefault="006B745A" w:rsidP="006B745A">
      <w:r w:rsidRPr="006B745A">
        <w:t>c) odseku 9 vzťahujúce sa na investičný majetok uvedený v § 54 ods. 2 písm. b) a c) sa uchovávajú do konca obdobia na úpravu odpočítanej dane podľa § 52 ods. 2 písm. b).“.</w:t>
      </w:r>
    </w:p>
    <w:p w14:paraId="2FAFEB81" w14:textId="77777777" w:rsidR="006B745A" w:rsidRPr="00C2023C" w:rsidRDefault="006B745A" w:rsidP="00BC22AE"/>
    <w:p w14:paraId="39B5F3B1" w14:textId="61D09EEE" w:rsidR="46EB726A" w:rsidRPr="00C2023C" w:rsidRDefault="006B745A" w:rsidP="22E55B45">
      <w:r>
        <w:t>49</w:t>
      </w:r>
      <w:r w:rsidR="46EB726A" w:rsidRPr="00C2023C">
        <w:t xml:space="preserve">. V § 80 ods. </w:t>
      </w:r>
      <w:r w:rsidR="2C408E2A" w:rsidRPr="00C2023C">
        <w:t xml:space="preserve">9 sa na konci pripája </w:t>
      </w:r>
      <w:r w:rsidR="00CE3C36" w:rsidRPr="00C2023C">
        <w:t xml:space="preserve">táto </w:t>
      </w:r>
      <w:r w:rsidR="2C408E2A" w:rsidRPr="00C2023C">
        <w:t>veta: „Ak platiteľ, ktorý splnil registračnú povinnosť, nemá do uplynutia lehoty na podanie súhrnného výkazu podľa prvej vety za prvé obdobie pridelené identifikačné číslo pre daň podľa § 4 alebo § 5, je povinný podať súhrnný výkaz do piatich pracovných dní odo dňa doručenia rozhodnutia o registrácii pre daň podľa § 4 ods. 4 alebo podľa § 5 ods.</w:t>
      </w:r>
      <w:r w:rsidR="003F4145" w:rsidRPr="00C2023C">
        <w:t xml:space="preserve"> 3 alebo ods. 5.“.</w:t>
      </w:r>
    </w:p>
    <w:p w14:paraId="139E3C4E" w14:textId="77777777" w:rsidR="001107D6" w:rsidRPr="00C2023C" w:rsidRDefault="001107D6" w:rsidP="22E55B45"/>
    <w:p w14:paraId="23FCD364" w14:textId="6371B5C1" w:rsidR="00D5297D" w:rsidRPr="00C2023C" w:rsidRDefault="006B745A" w:rsidP="22E55B45">
      <w:r>
        <w:t>50</w:t>
      </w:r>
      <w:r w:rsidR="00D5297D" w:rsidRPr="00C2023C">
        <w:t xml:space="preserve">. </w:t>
      </w:r>
      <w:r w:rsidR="00937E69" w:rsidRPr="00C2023C">
        <w:t xml:space="preserve">V </w:t>
      </w:r>
      <w:r w:rsidR="00D5297D" w:rsidRPr="00C2023C">
        <w:t>§ 81 odsek 5</w:t>
      </w:r>
      <w:r w:rsidR="00937E69" w:rsidRPr="00C2023C">
        <w:t xml:space="preserve"> </w:t>
      </w:r>
      <w:r w:rsidR="00D5297D" w:rsidRPr="00C2023C">
        <w:t>znie:</w:t>
      </w:r>
    </w:p>
    <w:p w14:paraId="46BE79C0" w14:textId="1332C120" w:rsidR="003C042C" w:rsidRPr="00C2023C" w:rsidRDefault="000F4D70">
      <w:r w:rsidRPr="00C2023C">
        <w:t xml:space="preserve">„(5) </w:t>
      </w:r>
      <w:r w:rsidR="00937E69" w:rsidRPr="00C2023C">
        <w:t xml:space="preserve">V poslednom zdaňovacom období sa majetok, pri </w:t>
      </w:r>
      <w:r w:rsidR="00615D52" w:rsidRPr="00C2023C">
        <w:t xml:space="preserve">ktorého </w:t>
      </w:r>
      <w:r w:rsidR="00937E69" w:rsidRPr="00C2023C">
        <w:t>nadobudnutí alebo vytvorení vlastnou činnosťou bola daň úplne alebo čiastočne odpočítaná alebo ktorý platiteľ nadobudol bez dane (§ 10 ods. 1 alebo ods</w:t>
      </w:r>
      <w:r w:rsidR="00615D52" w:rsidRPr="00C2023C">
        <w:t>.</w:t>
      </w:r>
      <w:r w:rsidR="00937E69" w:rsidRPr="00C2023C">
        <w:t xml:space="preserve"> 3) a pri ktorého nadobudnutí alebo vytvorení vlastnou činnosťou bola daň u predchádzajúceho vlastníka úplne alebo čiastočne odpočítaná, považuje za dodaný </w:t>
      </w:r>
      <w:r w:rsidR="00E079E4" w:rsidRPr="00C2023C">
        <w:t>pla</w:t>
      </w:r>
      <w:r w:rsidR="00C04BCA" w:rsidRPr="00C2023C">
        <w:t xml:space="preserve">titeľom </w:t>
      </w:r>
      <w:r w:rsidR="00937E69" w:rsidRPr="00C2023C">
        <w:t xml:space="preserve">podľa § 8 ods. 3. </w:t>
      </w:r>
      <w:r w:rsidR="00C04BCA" w:rsidRPr="00C2023C">
        <w:t xml:space="preserve">Daň sa </w:t>
      </w:r>
      <w:r w:rsidR="00937E69" w:rsidRPr="00C2023C">
        <w:t>vypočíta</w:t>
      </w:r>
      <w:r w:rsidR="00C04BCA" w:rsidRPr="00C2023C">
        <w:t xml:space="preserve"> </w:t>
      </w:r>
      <w:r w:rsidR="00937E69" w:rsidRPr="00C2023C">
        <w:t>zo základu dane podľa § 22 ods. 5</w:t>
      </w:r>
      <w:r w:rsidR="004242FC" w:rsidRPr="00C2023C">
        <w:t>,</w:t>
      </w:r>
      <w:r w:rsidR="003C042C" w:rsidRPr="00C2023C">
        <w:t xml:space="preserve"> najviac</w:t>
      </w:r>
      <w:r w:rsidR="004242FC" w:rsidRPr="00C2023C">
        <w:t xml:space="preserve"> však</w:t>
      </w:r>
      <w:r w:rsidR="003C042C" w:rsidRPr="00C2023C">
        <w:t xml:space="preserve"> do výšky odpočítanej dane</w:t>
      </w:r>
      <w:r w:rsidR="004242FC" w:rsidRPr="00C2023C">
        <w:t>,</w:t>
      </w:r>
      <w:r w:rsidR="009039B6" w:rsidRPr="00C2023C">
        <w:t xml:space="preserve"> okrem dane vzťahujúcej sa na majetok, ktorého dodanie by bolo oslobodené od dane podľa § 38 </w:t>
      </w:r>
      <w:r w:rsidR="00C04BCA" w:rsidRPr="00C2023C">
        <w:t>ods. 1 alebo ods. 7</w:t>
      </w:r>
      <w:r w:rsidR="004242FC" w:rsidRPr="00C2023C">
        <w:t>,</w:t>
      </w:r>
      <w:r w:rsidR="00C04BCA" w:rsidRPr="00C2023C">
        <w:t xml:space="preserve"> </w:t>
      </w:r>
      <w:r w:rsidR="004242FC" w:rsidRPr="00C2023C">
        <w:t xml:space="preserve">pri ktorom sa daň vypočíta vo výške, v akej by bol platiteľ </w:t>
      </w:r>
      <w:r w:rsidR="00472649" w:rsidRPr="00C2023C">
        <w:t xml:space="preserve">povinný </w:t>
      </w:r>
      <w:r w:rsidR="004242FC" w:rsidRPr="00C2023C">
        <w:t>upraviť odpočítanú daň podľa § 54a z dôvodu, že zmenil rozsah použitia tohto majetku len na iný účel ako na podnikanie</w:t>
      </w:r>
      <w:r w:rsidR="00937E69" w:rsidRPr="00C2023C">
        <w:t>.</w:t>
      </w:r>
      <w:r w:rsidR="009039B6" w:rsidRPr="00C2023C">
        <w:t xml:space="preserve"> Ak ide o investičný maj</w:t>
      </w:r>
      <w:r w:rsidR="00E079E4" w:rsidRPr="00C2023C">
        <w:t>e</w:t>
      </w:r>
      <w:r w:rsidR="009039B6" w:rsidRPr="00C2023C">
        <w:t>tok podľa § 54 ods. 2 písm. d), v poslednom zdaňovacom období je platiteľ povinný upraviť</w:t>
      </w:r>
      <w:r w:rsidR="00143906" w:rsidRPr="00C2023C">
        <w:t xml:space="preserve"> </w:t>
      </w:r>
      <w:r w:rsidR="00DF5A6E" w:rsidRPr="00C2023C">
        <w:t xml:space="preserve">odpočítanú daň </w:t>
      </w:r>
      <w:r w:rsidR="00143906" w:rsidRPr="00C2023C">
        <w:t>postupom podľa prílohy č. 1</w:t>
      </w:r>
      <w:r w:rsidR="003C042C" w:rsidRPr="00C2023C">
        <w:t xml:space="preserve">, </w:t>
      </w:r>
      <w:r w:rsidR="0009600B" w:rsidRPr="00C2023C">
        <w:t>z dôvodu, že sa tento majetok posudzuje až do uplynutia obdobia na úpravu odpočítanej dane</w:t>
      </w:r>
      <w:r w:rsidR="00E079E4" w:rsidRPr="00C2023C">
        <w:t xml:space="preserve"> akoby bol používaný</w:t>
      </w:r>
      <w:r w:rsidR="0009600B" w:rsidRPr="00C2023C">
        <w:t xml:space="preserve"> len na iný účel ako na podnikanie</w:t>
      </w:r>
      <w:r w:rsidR="003C042C" w:rsidRPr="00C2023C">
        <w:t>.</w:t>
      </w:r>
      <w:r w:rsidRPr="00C2023C">
        <w:t>“.</w:t>
      </w:r>
    </w:p>
    <w:p w14:paraId="19C6AAA2" w14:textId="77777777" w:rsidR="003C042C" w:rsidRPr="00C2023C" w:rsidRDefault="003C042C"/>
    <w:p w14:paraId="26E1D780" w14:textId="41051379" w:rsidR="00C15E37" w:rsidRPr="00C2023C" w:rsidRDefault="006B745A" w:rsidP="03844B6B">
      <w:r>
        <w:t>51</w:t>
      </w:r>
      <w:r w:rsidR="00C15E37" w:rsidRPr="00C2023C">
        <w:t xml:space="preserve">. V § 81 ods. 6 </w:t>
      </w:r>
      <w:r w:rsidR="00267F6F" w:rsidRPr="00C2023C">
        <w:t>sa slovo „úpravu“ nahrádza slovom „opravu“.</w:t>
      </w:r>
    </w:p>
    <w:p w14:paraId="477086EF" w14:textId="77777777" w:rsidR="00CE3C36" w:rsidRPr="00C2023C" w:rsidRDefault="00CE3C36" w:rsidP="03844B6B"/>
    <w:p w14:paraId="622D0DBA" w14:textId="07E25B96" w:rsidR="000F10A9" w:rsidRPr="00C2023C" w:rsidRDefault="006B745A" w:rsidP="03844B6B">
      <w:r>
        <w:t>52</w:t>
      </w:r>
      <w:r w:rsidR="000F10A9" w:rsidRPr="00C2023C">
        <w:t>. V § 85kn odsek 6 znie:</w:t>
      </w:r>
    </w:p>
    <w:p w14:paraId="205DB752" w14:textId="33F0F9DC" w:rsidR="00876464" w:rsidRPr="00C2023C" w:rsidRDefault="000F10A9" w:rsidP="03844B6B">
      <w:r w:rsidRPr="00C2023C">
        <w:t>„(6) Ustanovenia § 55</w:t>
      </w:r>
      <w:r w:rsidR="00A40903" w:rsidRPr="00C2023C">
        <w:t xml:space="preserve"> ods. 1 až 5</w:t>
      </w:r>
      <w:r w:rsidRPr="00C2023C">
        <w:t>, § 78 ods.</w:t>
      </w:r>
      <w:r w:rsidR="00A40903" w:rsidRPr="00C2023C">
        <w:t xml:space="preserve"> </w:t>
      </w:r>
      <w:r w:rsidRPr="00C2023C">
        <w:t xml:space="preserve">9 a § 78a ods. 14 v znení účinnom od 1. januára 2025 sa </w:t>
      </w:r>
      <w:r w:rsidR="00A40903" w:rsidRPr="00C2023C">
        <w:t xml:space="preserve">primerane </w:t>
      </w:r>
      <w:r w:rsidRPr="00C2023C">
        <w:t>vzťahujú na zdaniteľnú osobu, ktorá nesplnila registračnú povinnosť podľa § 4 alebo § 5 v znení účinnom do 31. decembra 2024 a ktorej nevznikla povinnosť podať daňové priznanie podľa § 78 ods. 9 v znení účinnom do 31. decembra 2024</w:t>
      </w:r>
      <w:r w:rsidR="00A40903" w:rsidRPr="00C2023C">
        <w:t>; vlastná daňová povinnosť je splatná v lehote podľa § 78 ods. 2 v znení účinnom od 1. januára 2025.</w:t>
      </w:r>
      <w:r w:rsidR="00876464" w:rsidRPr="00C2023C">
        <w:t xml:space="preserve"> Uplatnenie práva a splnenie povinno</w:t>
      </w:r>
      <w:r w:rsidR="00A562DD" w:rsidRPr="00C2023C">
        <w:t>stí podľa prvej vety sa vzťahujú</w:t>
      </w:r>
      <w:r w:rsidR="00876464" w:rsidRPr="00C2023C">
        <w:t xml:space="preserve"> na obdobie, v ktorom mala byť táto zdaniteľná osoba platiteľom, ktoré sa určí podľa § 55 ods. 3 poslednej vety v znení účinnom do 31. decembra 2024 alebo podľa § 55 ods. 4 poslednej vety v znení účinnom do 31. decembra 2024.“.</w:t>
      </w:r>
    </w:p>
    <w:p w14:paraId="4DC71F16" w14:textId="77777777" w:rsidR="00876464" w:rsidRPr="00C2023C" w:rsidRDefault="00876464" w:rsidP="03844B6B"/>
    <w:p w14:paraId="04A63C35" w14:textId="63813CE6" w:rsidR="00876464" w:rsidRPr="00C2023C" w:rsidRDefault="006B745A" w:rsidP="03844B6B">
      <w:r>
        <w:t>53</w:t>
      </w:r>
      <w:r w:rsidR="00876464" w:rsidRPr="00C2023C">
        <w:t>. § 85kn sa dopĺňa odsekom 8, ktorý znie:</w:t>
      </w:r>
    </w:p>
    <w:p w14:paraId="051CA8BC" w14:textId="5728F843" w:rsidR="000F10A9" w:rsidRDefault="00876464" w:rsidP="03844B6B">
      <w:r w:rsidRPr="00C2023C">
        <w:t>„(8) Ustanovenie § 79 ods. 2 v znení účinnom od 1. januára 2025 sa prvýkrát použije na zdaňovacie obdobie, ktorým je január 2025.“.</w:t>
      </w:r>
      <w:r w:rsidR="000F10A9" w:rsidRPr="00C2023C">
        <w:t xml:space="preserve"> </w:t>
      </w:r>
    </w:p>
    <w:p w14:paraId="59C90E16" w14:textId="2F945FCB" w:rsidR="000B663C" w:rsidRDefault="000B663C" w:rsidP="03844B6B"/>
    <w:p w14:paraId="6A2BC1FD" w14:textId="77777777" w:rsidR="000B663C" w:rsidRPr="00C2023C" w:rsidRDefault="000B663C" w:rsidP="03844B6B"/>
    <w:p w14:paraId="108F49B9" w14:textId="77777777" w:rsidR="000F10A9" w:rsidRPr="00C2023C" w:rsidRDefault="000F10A9" w:rsidP="03844B6B"/>
    <w:p w14:paraId="514FD790" w14:textId="40D87ABD" w:rsidR="03844B6B" w:rsidRPr="00C2023C" w:rsidRDefault="006B745A" w:rsidP="03844B6B">
      <w:r>
        <w:t>54</w:t>
      </w:r>
      <w:r w:rsidR="007C3870" w:rsidRPr="00C2023C">
        <w:t xml:space="preserve">. Za </w:t>
      </w:r>
      <w:r w:rsidRPr="006B745A">
        <w:t>§ 85ko</w:t>
      </w:r>
      <w:r w:rsidR="007C3870" w:rsidRPr="00C2023C">
        <w:t xml:space="preserve"> sa vkladá </w:t>
      </w:r>
      <w:r w:rsidRPr="006B745A">
        <w:t>§ 85kp</w:t>
      </w:r>
      <w:r w:rsidR="007C3870" w:rsidRPr="00C2023C">
        <w:t>, ktorý vrátane nadpisu znie:</w:t>
      </w:r>
    </w:p>
    <w:p w14:paraId="5D79A194" w14:textId="1E3885F5" w:rsidR="007C3870" w:rsidRPr="00C2023C" w:rsidRDefault="007C3870" w:rsidP="03844B6B"/>
    <w:p w14:paraId="7977BDA6" w14:textId="4BE98997" w:rsidR="007C3870" w:rsidRPr="00C2023C" w:rsidRDefault="007C3870" w:rsidP="00D71E0C">
      <w:pPr>
        <w:jc w:val="center"/>
      </w:pPr>
      <w:r w:rsidRPr="00C2023C">
        <w:t>„</w:t>
      </w:r>
      <w:r w:rsidR="006B745A">
        <w:t>§ 85kp</w:t>
      </w:r>
    </w:p>
    <w:p w14:paraId="1BC7836E" w14:textId="550C3FBA" w:rsidR="007C3870" w:rsidRPr="00C2023C" w:rsidRDefault="006D4EEA" w:rsidP="00D71E0C">
      <w:pPr>
        <w:jc w:val="center"/>
      </w:pPr>
      <w:r w:rsidRPr="00C2023C">
        <w:t>Prechodné ustanovenia</w:t>
      </w:r>
      <w:r w:rsidR="007C3870" w:rsidRPr="00C2023C">
        <w:t xml:space="preserve"> k úpravám účinným od 1. januára 2025</w:t>
      </w:r>
    </w:p>
    <w:p w14:paraId="7A885A98" w14:textId="77777777" w:rsidR="00ED1070" w:rsidRPr="00C2023C" w:rsidRDefault="00ED1070"/>
    <w:p w14:paraId="1C4E1B04" w14:textId="53B7E933" w:rsidR="00277585" w:rsidRPr="00C2023C" w:rsidRDefault="00CE3CF6">
      <w:r w:rsidRPr="00C2023C">
        <w:t>(</w:t>
      </w:r>
      <w:r w:rsidR="00ED1070" w:rsidRPr="00C2023C">
        <w:t>1</w:t>
      </w:r>
      <w:r w:rsidRPr="00C2023C">
        <w:t>) Ak k prv</w:t>
      </w:r>
      <w:r w:rsidR="00A65912" w:rsidRPr="00C2023C">
        <w:rPr>
          <w:rFonts w:eastAsia="Times New Roman" w:cs="Times New Roman"/>
        </w:rPr>
        <w:t>otn</w:t>
      </w:r>
      <w:r w:rsidRPr="00C2023C">
        <w:t xml:space="preserve">ému použitiu </w:t>
      </w:r>
      <w:r w:rsidR="006F5B1D" w:rsidRPr="00C2023C">
        <w:t xml:space="preserve">nedošlo </w:t>
      </w:r>
      <w:r w:rsidRPr="00C2023C">
        <w:t xml:space="preserve">do 31. decembra 2024, na opravu odpočítanej dane </w:t>
      </w:r>
      <w:r w:rsidR="00E57E57" w:rsidRPr="00C2023C">
        <w:t xml:space="preserve">sa </w:t>
      </w:r>
      <w:r w:rsidR="006F5B1D" w:rsidRPr="00C2023C">
        <w:t>vzťahuje</w:t>
      </w:r>
      <w:r w:rsidRPr="00C2023C">
        <w:t xml:space="preserve"> § 53 v znení účinnom od 1. januára 2025</w:t>
      </w:r>
      <w:r w:rsidR="00277585" w:rsidRPr="00C2023C">
        <w:t xml:space="preserve">; to neplatí, ak ide o investičný majetok podľa § 54 ods. 2 v znení účinnom do 31. decembra 2024, pri ktorom začalo plynúť obdobie na úpravu odpočítanej dane podľa § 54 ods. 4 v znení účinnom do </w:t>
      </w:r>
      <w:r w:rsidR="006F5B1D" w:rsidRPr="00C2023C">
        <w:t xml:space="preserve"> </w:t>
      </w:r>
      <w:r w:rsidR="00277585" w:rsidRPr="00C2023C">
        <w:t xml:space="preserve">31. decembra 2024, § 54a ods. 2 v znení účinnom do  31. decembra 2024 alebo </w:t>
      </w:r>
      <w:r w:rsidR="00E57E57" w:rsidRPr="00C2023C">
        <w:t xml:space="preserve">podľa </w:t>
      </w:r>
      <w:r w:rsidR="00277585" w:rsidRPr="00C2023C">
        <w:t>§ 54d ods. 2 v znení účinnom do  31. decembra 2024</w:t>
      </w:r>
      <w:r w:rsidR="006D4EEA" w:rsidRPr="00C2023C">
        <w:t>.</w:t>
      </w:r>
    </w:p>
    <w:p w14:paraId="225F991D" w14:textId="517A216B" w:rsidR="00962F6C" w:rsidRPr="00C2023C" w:rsidRDefault="00CE3CF6">
      <w:r w:rsidRPr="00C2023C">
        <w:t>(</w:t>
      </w:r>
      <w:r w:rsidR="00ED1070" w:rsidRPr="00C2023C">
        <w:t>2</w:t>
      </w:r>
      <w:r w:rsidR="00D1202F" w:rsidRPr="00C2023C">
        <w:t xml:space="preserve">) </w:t>
      </w:r>
      <w:r w:rsidR="006D4EEA" w:rsidRPr="00C2023C">
        <w:t>Na úpravu odpočítanej dane pri investičnom majetku podľa § 54 ods. 2 v znení účinnom do 31. decembra 2024 sa vzťahuje § 54, § 54a</w:t>
      </w:r>
      <w:r w:rsidR="00C63FB1" w:rsidRPr="00C2023C">
        <w:t xml:space="preserve">, </w:t>
      </w:r>
      <w:r w:rsidR="006D4EEA" w:rsidRPr="00C2023C">
        <w:t xml:space="preserve">§ 54d </w:t>
      </w:r>
      <w:r w:rsidR="00C63FB1" w:rsidRPr="00C2023C">
        <w:t xml:space="preserve">a príloha č. 1 </w:t>
      </w:r>
      <w:r w:rsidR="006D4EEA" w:rsidRPr="00C2023C">
        <w:t xml:space="preserve">v znení účinnom do 31. decembra 2024, ak obdobie na úpravu odpočítanej dane podľa § 54 ods. 4 v znení účinnom do  31. decembra 2024, § 54a ods. 2 v znení účinnom do  31. decembra 2024 alebo </w:t>
      </w:r>
      <w:r w:rsidR="00E57E57" w:rsidRPr="00C2023C">
        <w:t xml:space="preserve">podľa </w:t>
      </w:r>
      <w:r w:rsidR="006D4EEA" w:rsidRPr="00C2023C">
        <w:t>§ 54d ods. 2 v znení účinnom do  31. decembra 2024 začalo plynúť do 31. decembra 2024.</w:t>
      </w:r>
    </w:p>
    <w:p w14:paraId="6C54B0DD" w14:textId="59503308" w:rsidR="00FE267E" w:rsidRPr="00C2023C" w:rsidRDefault="00C15E37">
      <w:r w:rsidRPr="00C2023C">
        <w:t>(</w:t>
      </w:r>
      <w:r w:rsidR="00ED1070" w:rsidRPr="00C2023C">
        <w:t>3</w:t>
      </w:r>
      <w:r w:rsidRPr="00C2023C">
        <w:t xml:space="preserve">) </w:t>
      </w:r>
      <w:r w:rsidR="00267F6F" w:rsidRPr="00C2023C">
        <w:t>Ak v poslednom zdaňovacom období vznikne daňová povinnosť podľa</w:t>
      </w:r>
      <w:r w:rsidRPr="00C2023C">
        <w:t xml:space="preserve"> § 81 ods. 5 </w:t>
      </w:r>
      <w:r w:rsidR="00267F6F" w:rsidRPr="00C2023C">
        <w:t xml:space="preserve">z majetku, ktorého dodanie by bolo oslobodené od dane podľa § 38 ods. 1 alebo ods. 7 a na úpravu odpočítanej dane sa vzťahuje odsek </w:t>
      </w:r>
      <w:r w:rsidR="009157C4" w:rsidRPr="00C2023C">
        <w:t>2</w:t>
      </w:r>
      <w:r w:rsidR="00267F6F" w:rsidRPr="00C2023C">
        <w:t xml:space="preserve">, platiteľ vypočíta daň </w:t>
      </w:r>
      <w:r w:rsidR="00F84F43" w:rsidRPr="00C2023C">
        <w:t xml:space="preserve">z tohto majetku </w:t>
      </w:r>
      <w:r w:rsidR="00267F6F" w:rsidRPr="00C2023C">
        <w:t xml:space="preserve">podľa § 81 ods. 5 </w:t>
      </w:r>
      <w:r w:rsidR="006B745A" w:rsidRPr="006B745A">
        <w:t>a 6</w:t>
      </w:r>
      <w:r w:rsidR="00267F6F" w:rsidRPr="00C2023C">
        <w:t xml:space="preserve"> v znení účinnom </w:t>
      </w:r>
      <w:r w:rsidR="00521282" w:rsidRPr="00C2023C">
        <w:t>od 1</w:t>
      </w:r>
      <w:r w:rsidR="00267F6F" w:rsidRPr="00C2023C">
        <w:t>.</w:t>
      </w:r>
      <w:r w:rsidR="00C63FB1" w:rsidRPr="00C2023C">
        <w:t xml:space="preserve"> januára 2025.</w:t>
      </w:r>
      <w:r w:rsidR="00914CC5" w:rsidRPr="00C2023C">
        <w:t>“.</w:t>
      </w:r>
    </w:p>
    <w:p w14:paraId="11AB6165" w14:textId="3DC258AD" w:rsidR="78949A1B" w:rsidRPr="00C2023C" w:rsidRDefault="78949A1B" w:rsidP="78949A1B"/>
    <w:p w14:paraId="63D0A8CE" w14:textId="682F121C" w:rsidR="006F29C0" w:rsidRPr="00C2023C" w:rsidRDefault="006C3CA5" w:rsidP="78949A1B">
      <w:r>
        <w:t>55</w:t>
      </w:r>
      <w:r w:rsidR="006F29C0" w:rsidRPr="00C2023C">
        <w:t xml:space="preserve">. Príloha č. 1 vrátane nadpisu znie: </w:t>
      </w:r>
    </w:p>
    <w:p w14:paraId="3CB0DF02" w14:textId="77777777" w:rsidR="000E7D3E" w:rsidRPr="00C2023C" w:rsidRDefault="000E7D3E" w:rsidP="78949A1B"/>
    <w:p w14:paraId="2278FC11" w14:textId="7933E73F" w:rsidR="00E211E4" w:rsidRPr="00E211E4" w:rsidRDefault="00E211E4" w:rsidP="00E211E4">
      <w:pPr>
        <w:jc w:val="right"/>
        <w:rPr>
          <w:color w:val="000000"/>
        </w:rPr>
      </w:pPr>
      <w:r w:rsidRPr="00E211E4">
        <w:rPr>
          <w:color w:val="000000"/>
        </w:rPr>
        <w:t>„Príloha č. 1</w:t>
      </w:r>
    </w:p>
    <w:p w14:paraId="166AE0A2" w14:textId="77777777" w:rsidR="00E211E4" w:rsidRPr="00E211E4" w:rsidRDefault="00E211E4" w:rsidP="00E211E4">
      <w:pPr>
        <w:jc w:val="right"/>
        <w:rPr>
          <w:color w:val="000000"/>
        </w:rPr>
      </w:pPr>
      <w:r w:rsidRPr="00E211E4">
        <w:rPr>
          <w:color w:val="000000"/>
        </w:rPr>
        <w:t>k zákonu č. 222/2004 Z. z.</w:t>
      </w:r>
    </w:p>
    <w:p w14:paraId="457DAA64" w14:textId="77777777" w:rsidR="00E211E4" w:rsidRDefault="00E211E4" w:rsidP="00E211E4">
      <w:pPr>
        <w:jc w:val="right"/>
      </w:pPr>
    </w:p>
    <w:p w14:paraId="55971109" w14:textId="582B8527" w:rsidR="78949A1B" w:rsidRPr="00C2023C" w:rsidRDefault="006F29C0" w:rsidP="78949A1B">
      <w:r w:rsidRPr="00C2023C">
        <w:rPr>
          <w:b/>
        </w:rPr>
        <w:t>POSTUP PRI ÚPRAVE ODPOČÍTANEJ DANE PRI INVESTIČNOM MAJETKU</w:t>
      </w:r>
    </w:p>
    <w:p w14:paraId="273CD003" w14:textId="0DE7480D" w:rsidR="006F29C0" w:rsidRPr="00C2023C" w:rsidRDefault="006F29C0" w:rsidP="78949A1B">
      <w:r w:rsidRPr="00C2023C">
        <w:t xml:space="preserve">Pri úprave podľa § 54, </w:t>
      </w:r>
      <w:r w:rsidR="0096128E" w:rsidRPr="00C2023C">
        <w:t xml:space="preserve">§ </w:t>
      </w:r>
      <w:r w:rsidRPr="00C2023C">
        <w:t xml:space="preserve">54a, </w:t>
      </w:r>
      <w:r w:rsidR="0096128E" w:rsidRPr="00C2023C">
        <w:t xml:space="preserve">§ </w:t>
      </w:r>
      <w:r w:rsidRPr="00C2023C">
        <w:t xml:space="preserve">54c, </w:t>
      </w:r>
      <w:r w:rsidR="0096128E" w:rsidRPr="00C2023C">
        <w:t xml:space="preserve">§ </w:t>
      </w:r>
      <w:r w:rsidRPr="00C2023C">
        <w:t>54d</w:t>
      </w:r>
      <w:r w:rsidR="007054F2" w:rsidRPr="00C2023C">
        <w:t xml:space="preserve"> </w:t>
      </w:r>
      <w:r w:rsidRPr="00C2023C">
        <w:t xml:space="preserve">a </w:t>
      </w:r>
      <w:r w:rsidR="0096128E" w:rsidRPr="00C2023C">
        <w:t xml:space="preserve">§ </w:t>
      </w:r>
      <w:r w:rsidRPr="00C2023C">
        <w:t>85j postupuje platiteľ podľa vzorca</w:t>
      </w:r>
    </w:p>
    <w:p w14:paraId="4DFDD828" w14:textId="1E5A47FB" w:rsidR="006F29C0" w:rsidRPr="00C2023C" w:rsidRDefault="006F29C0" w:rsidP="78949A1B"/>
    <w:p w14:paraId="08882CAC" w14:textId="49C3AA94" w:rsidR="006F29C0" w:rsidRPr="00C2023C" w:rsidRDefault="006F29C0" w:rsidP="78949A1B">
      <w:pPr>
        <w:rPr>
          <w:b/>
          <w:sz w:val="44"/>
        </w:rPr>
      </w:pPr>
      <m:oMathPara>
        <m:oMath>
          <m:r>
            <m:rPr>
              <m:nor/>
            </m:rPr>
            <w:rPr>
              <w:rFonts w:eastAsiaTheme="minorEastAsia" w:cs="Times New Roman"/>
              <w:b/>
              <w:bCs/>
              <w:sz w:val="36"/>
              <w:szCs w:val="20"/>
            </w:rPr>
            <m:t>DD</m:t>
          </m:r>
          <m:r>
            <m:rPr>
              <m:nor/>
            </m:rPr>
            <w:rPr>
              <w:rFonts w:ascii="Cambria Math" w:eastAsiaTheme="minorEastAsia" w:cs="Times New Roman"/>
              <w:b/>
              <w:bCs/>
              <w:sz w:val="36"/>
              <w:szCs w:val="20"/>
            </w:rPr>
            <m:t xml:space="preserve"> </m:t>
          </m:r>
          <m:r>
            <m:rPr>
              <m:nor/>
            </m:rPr>
            <w:rPr>
              <w:rFonts w:eastAsiaTheme="minorEastAsia" w:cs="Times New Roman"/>
              <w:b/>
              <w:bCs/>
              <w:sz w:val="36"/>
              <w:szCs w:val="20"/>
            </w:rPr>
            <m:t xml:space="preserve">= </m:t>
          </m:r>
          <m:f>
            <m:fPr>
              <m:ctrlPr>
                <w:rPr>
                  <w:rFonts w:ascii="Cambria Math" w:hAnsi="Cambria Math" w:cs="Times New Roman"/>
                  <w:b/>
                  <w:bCs/>
                  <w:i/>
                  <w:sz w:val="36"/>
                  <w:szCs w:val="20"/>
                </w:rPr>
              </m:ctrlPr>
            </m:fPr>
            <m:num>
              <m:r>
                <m:rPr>
                  <m:nor/>
                </m:rPr>
                <w:rPr>
                  <w:rFonts w:cs="Times New Roman"/>
                  <w:b/>
                  <w:bCs/>
                  <w:sz w:val="36"/>
                  <w:szCs w:val="20"/>
                </w:rPr>
                <m:t>DV x (A - B)</m:t>
              </m:r>
            </m:num>
            <m:den>
              <m:r>
                <m:rPr>
                  <m:nor/>
                </m:rPr>
                <w:rPr>
                  <w:rFonts w:cs="Times New Roman"/>
                  <w:b/>
                  <w:bCs/>
                  <w:sz w:val="36"/>
                  <w:szCs w:val="20"/>
                </w:rPr>
                <m:t>5 alebo 20</m:t>
              </m:r>
            </m:den>
          </m:f>
          <m:r>
            <m:rPr>
              <m:nor/>
            </m:rPr>
            <w:rPr>
              <w:rFonts w:cs="Times New Roman"/>
              <w:b/>
              <w:bCs/>
              <w:sz w:val="36"/>
              <w:szCs w:val="20"/>
            </w:rPr>
            <m:t xml:space="preserve"> x R</m:t>
          </m:r>
        </m:oMath>
      </m:oMathPara>
    </w:p>
    <w:p w14:paraId="3DA4EEBF" w14:textId="0462AA9D" w:rsidR="006F29C0" w:rsidRPr="00C2023C" w:rsidRDefault="006F29C0" w:rsidP="78949A1B"/>
    <w:p w14:paraId="4AFEBA78" w14:textId="77777777" w:rsidR="006F29C0" w:rsidRPr="00C2023C" w:rsidRDefault="006F29C0" w:rsidP="006F29C0">
      <w:r w:rsidRPr="00C2023C">
        <w:t>kde</w:t>
      </w:r>
    </w:p>
    <w:p w14:paraId="258EB8DB" w14:textId="77777777" w:rsidR="006F29C0" w:rsidRPr="00C2023C" w:rsidRDefault="006F29C0" w:rsidP="006F29C0"/>
    <w:p w14:paraId="29447A3E" w14:textId="30772A82" w:rsidR="006F29C0" w:rsidRPr="00C2023C" w:rsidRDefault="006F29C0" w:rsidP="006F29C0">
      <w:r w:rsidRPr="00C2023C">
        <w:t xml:space="preserve">DD je výsledok úpravy odpočítanej dane, ktorý </w:t>
      </w:r>
      <w:r w:rsidR="00093627" w:rsidRPr="00C2023C">
        <w:t xml:space="preserve">pri </w:t>
      </w:r>
      <w:r w:rsidRPr="00C2023C">
        <w:t>záporn</w:t>
      </w:r>
      <w:r w:rsidR="00093627" w:rsidRPr="00C2023C">
        <w:t>om</w:t>
      </w:r>
      <w:r w:rsidRPr="00C2023C">
        <w:t xml:space="preserve"> znamienk</w:t>
      </w:r>
      <w:r w:rsidR="00093627" w:rsidRPr="00C2023C">
        <w:t>u</w:t>
      </w:r>
      <w:r w:rsidRPr="00C2023C">
        <w:t xml:space="preserve"> predstavuje dodatočne odpočítateľnú daň a </w:t>
      </w:r>
      <w:r w:rsidR="00093627" w:rsidRPr="00C2023C">
        <w:t>pri</w:t>
      </w:r>
      <w:r w:rsidRPr="00C2023C">
        <w:t xml:space="preserve"> kladn</w:t>
      </w:r>
      <w:r w:rsidR="00093627" w:rsidRPr="00C2023C">
        <w:t>om</w:t>
      </w:r>
      <w:r w:rsidRPr="00C2023C">
        <w:t xml:space="preserve"> znamienk</w:t>
      </w:r>
      <w:r w:rsidR="00093627" w:rsidRPr="00C2023C">
        <w:t>u</w:t>
      </w:r>
      <w:r w:rsidRPr="00C2023C">
        <w:t xml:space="preserve"> predstavuje dodatočne neodpočítateľnú daň,</w:t>
      </w:r>
    </w:p>
    <w:p w14:paraId="6301C87C" w14:textId="77777777" w:rsidR="006F29C0" w:rsidRPr="00C2023C" w:rsidRDefault="006F29C0" w:rsidP="006F29C0"/>
    <w:p w14:paraId="43125E89" w14:textId="1B059116" w:rsidR="006F29C0" w:rsidRPr="00C2023C" w:rsidRDefault="006F29C0" w:rsidP="006F29C0">
      <w:r w:rsidRPr="00C2023C">
        <w:t xml:space="preserve">DV je daň vzťahujúca sa na obstarávaciu cenu investičného majetku alebo vlastné náklady investičného majetku pričom obstarávacou cenou je aj hodnota splátok vzťahujúcich sa na obstaranie investičného majetku </w:t>
      </w:r>
      <w:r w:rsidR="00EB03EA" w:rsidRPr="00C2023C">
        <w:t>na základe nájomnej zmluvy inej ako nájomnej zmluvy podľa § 8 ods. 1 písm. c),</w:t>
      </w:r>
    </w:p>
    <w:p w14:paraId="6A2618A5" w14:textId="77777777" w:rsidR="006F29C0" w:rsidRPr="00C2023C" w:rsidRDefault="006F29C0" w:rsidP="006F29C0"/>
    <w:p w14:paraId="32C18895" w14:textId="70D697CE" w:rsidR="006F29C0" w:rsidRPr="00C2023C" w:rsidRDefault="006F29C0" w:rsidP="006F29C0">
      <w:r w:rsidRPr="00C2023C">
        <w:t xml:space="preserve">A je číslo od 0 do 1, ktoré je podielom vyjadrujúcim výšku dane, ktorú platiteľ </w:t>
      </w:r>
      <w:r w:rsidR="006C3CA5" w:rsidRPr="006C3CA5">
        <w:t>odpočítal</w:t>
      </w:r>
      <w:r w:rsidRPr="00C2023C">
        <w:t xml:space="preserve"> pri investičnom majetku v čase jeho prv</w:t>
      </w:r>
      <w:r w:rsidR="00A65912" w:rsidRPr="00C2023C">
        <w:rPr>
          <w:rFonts w:eastAsia="Times New Roman" w:cs="Times New Roman"/>
        </w:rPr>
        <w:t>otn</w:t>
      </w:r>
      <w:r w:rsidRPr="00C2023C">
        <w:t>ého použitia, k výške dane vzťahujúcej sa na obstarávaciu cenu investičného majetku alebo vlastným nákladom investičného majetku; vypočítaný podiel sa zaokrúhľuje na dve desatinné miesta nahor,</w:t>
      </w:r>
    </w:p>
    <w:p w14:paraId="6E91234E" w14:textId="77777777" w:rsidR="006F29C0" w:rsidRPr="00C2023C" w:rsidRDefault="006F29C0" w:rsidP="006F29C0"/>
    <w:p w14:paraId="45A19BAA" w14:textId="528C61CF" w:rsidR="006F29C0" w:rsidRPr="00C2023C" w:rsidRDefault="006F29C0" w:rsidP="006F29C0">
      <w:r w:rsidRPr="00C2023C">
        <w:t>B je číslo od 0 do 1, ktoré je podielom vyjadrujúcim výšku dane, ktorú platiteľ môže odpočítať pri investičnom majetku, k výške dane vzťahujúcej sa na obstarávaciu cenu investičného majetku alebo vlastným nákladom investičného majetku v kalendárnom roku, v ktorom nastanú dôvody na úpravu odpočítanej dane; vypočítaný podiel sa zaokrúhľuje na dve desatinné miesta nahor,</w:t>
      </w:r>
    </w:p>
    <w:p w14:paraId="2D9B1232" w14:textId="77777777" w:rsidR="006F29C0" w:rsidRPr="00C2023C" w:rsidRDefault="006F29C0" w:rsidP="006F29C0"/>
    <w:p w14:paraId="5838013B" w14:textId="0882674B" w:rsidR="006F29C0" w:rsidRPr="00C2023C" w:rsidRDefault="006F29C0" w:rsidP="006F29C0">
      <w:r w:rsidRPr="00C2023C">
        <w:t>R je počet kalendárnych rokov, ktoré zostávajú do skončenia obdobia na úpravu odpočítania dane vrátane roka, v ktorom došlo k zmene účelu použitia alebo rozsahu použitia investičného majetku pri jeho dodaní pred uplynutím obdobia na úpravu odpočítanej dane, inak R je číslo 1.“.</w:t>
      </w:r>
    </w:p>
    <w:p w14:paraId="0DC14E3D" w14:textId="78468336" w:rsidR="00765976" w:rsidRDefault="00765976" w:rsidP="006F29C0"/>
    <w:p w14:paraId="17941167" w14:textId="45548757" w:rsidR="006C3CA5" w:rsidRPr="006C3CA5" w:rsidRDefault="006C3CA5" w:rsidP="006C3CA5">
      <w:pPr>
        <w:rPr>
          <w:bCs/>
        </w:rPr>
      </w:pPr>
      <w:r>
        <w:rPr>
          <w:bCs/>
        </w:rPr>
        <w:t>56</w:t>
      </w:r>
      <w:r w:rsidRPr="006C3CA5">
        <w:rPr>
          <w:bCs/>
        </w:rPr>
        <w:t xml:space="preserve">. V prílohe č. 7 bode 2 </w:t>
      </w:r>
      <w:r w:rsidRPr="006C3CA5">
        <w:t xml:space="preserve">sa za číselný znak Spoločného colného sadzobníka „0808“ vkladajú číselné znaky Spoločného colného sadzobníka „ex 1102 Múky z obilnín iných ako z pšenice alebo zo </w:t>
      </w:r>
      <w:proofErr w:type="spellStart"/>
      <w:r w:rsidRPr="006C3CA5">
        <w:t>súraže</w:t>
      </w:r>
      <w:proofErr w:type="spellEnd"/>
      <w:r w:rsidRPr="006C3CA5">
        <w:t xml:space="preserve"> – len múky z obilnín neobsahujúcich lepok“, „1105 10 00 Múka, krupica a prášok zo zemiakov“, „1106 10 00 Múka, krupica a prášok zo sušených strukovín položky 0713“, „1106 20 90 Múka, krupica a prášok zo sága alebo koreňov alebo hľúz položky 0714“, „ex 1106 30 Múka, krupica a prášok z produktov 8. kapitoly – len múka, krupica a prášok z ovocia a orechov“, „1208 10 00 Múka a krupica zo sójových bôbov“, „1208 90 00 Múka a krupica z ostatných olejnatých semien alebo olejnatých plodov, iné ako z horčičných semien“ a </w:t>
      </w:r>
      <w:r w:rsidRPr="006C3CA5">
        <w:rPr>
          <w:bCs/>
        </w:rPr>
        <w:t>v číselnom znaku Spoločného colného sadzobníka ex 1905 sa za slová „podľa osobitného predpisu</w:t>
      </w:r>
      <w:r w:rsidRPr="006C3CA5">
        <w:rPr>
          <w:bCs/>
          <w:vertAlign w:val="superscript"/>
        </w:rPr>
        <w:t>3</w:t>
      </w:r>
      <w:r w:rsidRPr="006C3CA5">
        <w:rPr>
          <w:bCs/>
        </w:rPr>
        <w:t>)“ vkladá čiarka a slová „chlieb podľa osobitného predpisu</w:t>
      </w:r>
      <w:r w:rsidRPr="006C3CA5">
        <w:rPr>
          <w:bCs/>
          <w:vertAlign w:val="superscript"/>
        </w:rPr>
        <w:t>3a</w:t>
      </w:r>
      <w:r w:rsidRPr="006C3CA5">
        <w:rPr>
          <w:bCs/>
        </w:rPr>
        <w:t>) s obsahom lepku najviac 20 mg/kg“ a za slová „40 g až 50 g“ sa vkladajú slová „alebo pečivo podľa osobitného predpisu</w:t>
      </w:r>
      <w:r w:rsidRPr="006C3CA5">
        <w:rPr>
          <w:bCs/>
          <w:vertAlign w:val="superscript"/>
        </w:rPr>
        <w:t>4a</w:t>
      </w:r>
      <w:r w:rsidRPr="006C3CA5">
        <w:rPr>
          <w:bCs/>
        </w:rPr>
        <w:t>) s obsahom lepku najviac 20 mg/kg.“.</w:t>
      </w:r>
    </w:p>
    <w:p w14:paraId="266C4FBF" w14:textId="77777777" w:rsidR="006C3CA5" w:rsidRPr="006C3CA5" w:rsidRDefault="006C3CA5" w:rsidP="006C3CA5">
      <w:pPr>
        <w:rPr>
          <w:bCs/>
        </w:rPr>
      </w:pPr>
    </w:p>
    <w:p w14:paraId="243C1620" w14:textId="77777777" w:rsidR="006C3CA5" w:rsidRPr="006C3CA5" w:rsidRDefault="006C3CA5" w:rsidP="006C3CA5">
      <w:pPr>
        <w:rPr>
          <w:bCs/>
        </w:rPr>
      </w:pPr>
      <w:r w:rsidRPr="006C3CA5">
        <w:rPr>
          <w:bCs/>
        </w:rPr>
        <w:t>Poznámky pod čiarou k odkazom 3a a 4a v prílohe č. 7 znejú:</w:t>
      </w:r>
    </w:p>
    <w:p w14:paraId="302984E5" w14:textId="77777777" w:rsidR="006C3CA5" w:rsidRPr="006C3CA5" w:rsidRDefault="006C3CA5" w:rsidP="006C3CA5">
      <w:pPr>
        <w:rPr>
          <w:bCs/>
        </w:rPr>
      </w:pPr>
      <w:r w:rsidRPr="006C3CA5">
        <w:rPr>
          <w:bCs/>
        </w:rPr>
        <w:t>„</w:t>
      </w:r>
      <w:r w:rsidRPr="006C3CA5">
        <w:rPr>
          <w:bCs/>
          <w:vertAlign w:val="superscript"/>
        </w:rPr>
        <w:t>3a</w:t>
      </w:r>
      <w:r w:rsidRPr="006C3CA5">
        <w:rPr>
          <w:bCs/>
        </w:rPr>
        <w:t>) § 2 písm. c) vyhlášky č. 24/2014 Z. z.</w:t>
      </w:r>
    </w:p>
    <w:p w14:paraId="442493FF" w14:textId="43DC12AB" w:rsidR="006C3CA5" w:rsidRDefault="006C3CA5" w:rsidP="006C3CA5">
      <w:r w:rsidRPr="006C3CA5">
        <w:rPr>
          <w:bCs/>
          <w:vertAlign w:val="superscript"/>
        </w:rPr>
        <w:t>4a</w:t>
      </w:r>
      <w:r w:rsidRPr="006C3CA5">
        <w:rPr>
          <w:bCs/>
        </w:rPr>
        <w:t>) § 2 písm. e) vyhlášky č. 24/2014 Z. z.“.</w:t>
      </w:r>
    </w:p>
    <w:p w14:paraId="46EC0ABF" w14:textId="19E49CFB" w:rsidR="006C3CA5" w:rsidRDefault="006C3CA5" w:rsidP="006F29C0"/>
    <w:p w14:paraId="6FDD34A4" w14:textId="77777777" w:rsidR="00670C4A" w:rsidRPr="00257D2D" w:rsidRDefault="00670C4A" w:rsidP="00BC0A5C">
      <w:pPr>
        <w:jc w:val="center"/>
        <w:rPr>
          <w:b/>
        </w:rPr>
      </w:pPr>
      <w:r w:rsidRPr="00257D2D">
        <w:rPr>
          <w:b/>
        </w:rPr>
        <w:t>Čl. II</w:t>
      </w:r>
    </w:p>
    <w:p w14:paraId="14395B29" w14:textId="77777777" w:rsidR="00670C4A" w:rsidRPr="00670C4A" w:rsidRDefault="00670C4A" w:rsidP="00670C4A"/>
    <w:p w14:paraId="776AF6CD" w14:textId="77777777" w:rsidR="00670C4A" w:rsidRPr="00670C4A" w:rsidRDefault="00670C4A" w:rsidP="00670C4A">
      <w:pPr>
        <w:rPr>
          <w:bCs/>
        </w:rPr>
      </w:pPr>
      <w:r w:rsidRPr="00670C4A">
        <w:rPr>
          <w:bCs/>
        </w:rPr>
        <w:t>Zákon č.</w:t>
      </w:r>
      <w:r w:rsidRPr="00316BE3">
        <w:rPr>
          <w:bCs/>
        </w:rPr>
        <w:t xml:space="preserve"> </w:t>
      </w:r>
      <w:hyperlink r:id="rId11" w:tooltip="Odkaz na predpis alebo ustanovenie" w:history="1">
        <w:r w:rsidRPr="00316BE3">
          <w:rPr>
            <w:rStyle w:val="Hypertextovprepojenie"/>
            <w:bCs/>
            <w:color w:val="auto"/>
            <w:u w:val="none"/>
          </w:rPr>
          <w:t>106/2004 Z. z.</w:t>
        </w:r>
      </w:hyperlink>
      <w:r w:rsidRPr="00670C4A">
        <w:rPr>
          <w:bCs/>
        </w:rPr>
        <w:t xml:space="preserve"> o spotrebnej dani z tabakových výrobkov v znení zákona č. 556/2004 Z. z., zákona č. 631/2004 Z. z., zákona č. 533/2005 Z. z., zákona č. 610/2005 Z. z., zákona         č. 547/2007 Z. z., zákona č. 378/2008 Z. z., zákona č. 465/2008 Z. z., zákona č. 305/2009 Z. z., zákona č. 477/2009 Z. z., zákona č. 491/2010 Z. z., zákona č. 546/2011 Z. z., zákona                       č. 547/2011 Z. z., zákona č. 288/2012 Z. z., zákona č. 381/2013 Z. z., zákona   č. 218/2014 Z. z., zákona č. 323/2014 Z. z., zákona č. 54/2015 Z. z., zákona č. 130/2015 Z. z., zákona                   č. 241/2015 Z. z., zákona č. 360/2015 Z. z., zákona č. 296/2016 Z. z., zákona č. 269/2017 Z. z., zákona č. 92/2019 Z. z., zákona č. 221/2019 Z. z., zákona č. 198/2020 Z. z., zákona č. 390/2020 Z. z., zákona č. 186/2021 Z. z.,  zákona č. 408/2021 Z. z.,  zákona č. 530/2023 Z. z., zákona č. 43/2024 Z. z., zákona č. 102/2024 Z. z., zákona č. 233/2024 Z. z. a zákona č. 278/2024 Z. z. sa dopĺňa takto:</w:t>
      </w:r>
    </w:p>
    <w:p w14:paraId="5D8B1E8A" w14:textId="77777777" w:rsidR="00670C4A" w:rsidRPr="00670C4A" w:rsidRDefault="00670C4A" w:rsidP="00670C4A">
      <w:pPr>
        <w:rPr>
          <w:bCs/>
        </w:rPr>
      </w:pPr>
    </w:p>
    <w:p w14:paraId="3D1F8EF1" w14:textId="77777777" w:rsidR="00670C4A" w:rsidRPr="00670C4A" w:rsidRDefault="00670C4A" w:rsidP="00670C4A">
      <w:r w:rsidRPr="00670C4A">
        <w:t>§ 44ai sa dopĺňa odsekmi 35 a 36, ktoré znejú:</w:t>
      </w:r>
    </w:p>
    <w:p w14:paraId="7EBB8239" w14:textId="77777777" w:rsidR="00670C4A" w:rsidRPr="00670C4A" w:rsidRDefault="00670C4A" w:rsidP="00670C4A">
      <w:r w:rsidRPr="00670C4A">
        <w:t xml:space="preserve">„(35) Spotrebiteľské balenie bezdymového tabakového výrobku, ktoré pozostáva výlučne alebo čiastočne z inej náplne ako tabak označené kontrolnou známkou podľa odseku 33, spotrebiteľské balenie bezdymového tabakového výrobku, ktorým je žuvací tabak alebo šnupavý tabak označené kontrolnou známkou podľa odseku 30 alebo spotrebiteľské balenie výrobku súvisiaceho s tabakovými výrobkami označené kontrolnou známkou podľa odseku 29 </w:t>
      </w:r>
    </w:p>
    <w:p w14:paraId="7A7FBA44" w14:textId="77777777" w:rsidR="00670C4A" w:rsidRPr="00670C4A" w:rsidRDefault="00670C4A" w:rsidP="00670C4A">
      <w:r w:rsidRPr="00670C4A">
        <w:t>mimo daňového územia pred 1. februárom 2025, možno prijať, dodať alebo doviezť na daňové územie najskôr 1. februára 2025. Ak sa spotrebiteľské balenie podľa prvej vety prijme, dodá alebo dovezie na daňové územie pred 1. februárom 2025, bude sa takéto spotrebiteľské balenie považovať za neoznačené.</w:t>
      </w:r>
    </w:p>
    <w:p w14:paraId="1119C2C2" w14:textId="77777777" w:rsidR="00670C4A" w:rsidRPr="00670C4A" w:rsidRDefault="00670C4A" w:rsidP="00670C4A">
      <w:r w:rsidRPr="00670C4A">
        <w:t>(36) Spotrebiteľské balenie bezdymového tabakového výrobku, ktoré pozostáva výlučne alebo čiastočne z inej náplne ako tabak, spotrebiteľské balenie bezdymového tabakového výrobku, ktorým je žuvací tabak alebo šnupavý tabak alebo spotrebiteľské balenie výrobku súvisiaceho s tabakovými výrobkami nemožno označovať na daňovom území kontrolnou známkou podľa odseku 29, 30 alebo odseku 33, ak bolo prijaté, dodané alebo dovezené na daňové územie pred 1. februárom 2025 alebo ak bolo na daňovom území vyrobené pred 1. februárom 2025. Ak sa spotrebiteľské balenie podľa prvej vety označí kontrolnou známkou podľa odseku 29, 30 alebo odseku 33 pred 1. februárom 2025, bude sa takéto spotrebiteľské balenie považovať za neoznačené.“.</w:t>
      </w:r>
    </w:p>
    <w:p w14:paraId="2451504A" w14:textId="77777777" w:rsidR="00670C4A" w:rsidRPr="00670C4A" w:rsidRDefault="00670C4A" w:rsidP="00670C4A"/>
    <w:p w14:paraId="5E81E91E" w14:textId="77777777" w:rsidR="00670C4A" w:rsidRPr="00257D2D" w:rsidRDefault="00670C4A" w:rsidP="00BC0A5C">
      <w:pPr>
        <w:jc w:val="center"/>
        <w:rPr>
          <w:b/>
        </w:rPr>
      </w:pPr>
      <w:r w:rsidRPr="00257D2D">
        <w:rPr>
          <w:b/>
        </w:rPr>
        <w:t>Čl. III</w:t>
      </w:r>
    </w:p>
    <w:p w14:paraId="38D9139E" w14:textId="77777777" w:rsidR="00670C4A" w:rsidRPr="00670C4A" w:rsidRDefault="00670C4A" w:rsidP="00670C4A"/>
    <w:p w14:paraId="7AD26791" w14:textId="77777777" w:rsidR="00670C4A" w:rsidRPr="00670C4A" w:rsidRDefault="00670C4A" w:rsidP="00670C4A">
      <w:r w:rsidRPr="00670C4A">
        <w:t>Zákon č. 289/2008 Z. z. o  používaní elektronickej registračnej pokladnice a o zmene a doplnení zákona Slovenskej národnej rady č. 511/1992 Zb. o správe daní a poplatkov a o zmenách v sústave územných finančných orgánov v znení neskorších  predpisov v znení zákona č. 465/2008 Z. z., zákona č. 504/2009 Z. z., zákona č. 494/2010 Z. z., zákona č. 331/2011 Z. z., zákona č.  440/2012 Z. z., zákona č.  361/2013 Z. z., zákona č. 218/2014 Z. z., zákona č. 333/2014 Z. z., zákona č.  35/2015 Z. z., zákona č.  130/2015 Z. z., zákona č. 359/2015 Z. z., zákona č. 180/2017 Z. z., zákona č. 270/2017 Z. z., zákona č.  368/2018 Z. z., zákona č. 9/2019 Z. z., zákona č.  188/2019 Z. z., zákona č. 369/2019 Z. z., zákona č. 198/2020 Z. z., zákona č. 492/2021 Z. z. a zákona č. 102/2024 Z. z.</w:t>
      </w:r>
      <w:r w:rsidRPr="00670C4A">
        <w:rPr>
          <w:b/>
        </w:rPr>
        <w:t xml:space="preserve"> </w:t>
      </w:r>
      <w:r w:rsidRPr="00670C4A">
        <w:t>sa mení a dopĺňa takto:</w:t>
      </w:r>
    </w:p>
    <w:p w14:paraId="74DC1757" w14:textId="77777777" w:rsidR="00670C4A" w:rsidRPr="00670C4A" w:rsidRDefault="00670C4A" w:rsidP="00670C4A"/>
    <w:p w14:paraId="3A785393" w14:textId="77777777" w:rsidR="00670C4A" w:rsidRPr="00670C4A" w:rsidRDefault="00670C4A" w:rsidP="00670C4A">
      <w:pPr>
        <w:rPr>
          <w:b/>
          <w:i/>
        </w:rPr>
      </w:pPr>
      <w:r w:rsidRPr="00670C4A">
        <w:t>1. V § 8a ods. 1, 3 a 5 sa vypúšťajú slová „j) až l),“.</w:t>
      </w:r>
    </w:p>
    <w:p w14:paraId="352B08B1" w14:textId="77777777" w:rsidR="00670C4A" w:rsidRPr="00670C4A" w:rsidRDefault="00670C4A" w:rsidP="00670C4A"/>
    <w:p w14:paraId="4EF9436B" w14:textId="77777777" w:rsidR="00670C4A" w:rsidRPr="00670C4A" w:rsidRDefault="00670C4A" w:rsidP="00670C4A">
      <w:r w:rsidRPr="00670C4A">
        <w:t>2. V § 16b ods. 1 písm. a) sa suma „330 eur“ nahrádza sumou „500 eur“ a suma „3 300 eur“ sa  nahrádza sumou „15 000 eur“.</w:t>
      </w:r>
    </w:p>
    <w:p w14:paraId="4B9C46E6" w14:textId="77777777" w:rsidR="00670C4A" w:rsidRPr="00670C4A" w:rsidRDefault="00670C4A" w:rsidP="00670C4A"/>
    <w:p w14:paraId="4558B607" w14:textId="77777777" w:rsidR="00670C4A" w:rsidRPr="00670C4A" w:rsidRDefault="00670C4A" w:rsidP="00670C4A">
      <w:r w:rsidRPr="00670C4A">
        <w:t>3. V §16b ods. 1 písm. b) sa suma „100 eur“ nahrádza sumou „150 eur“ a suma „3 300 eur“ sa nahrádza sumou „6 500 eur“.</w:t>
      </w:r>
    </w:p>
    <w:p w14:paraId="774C0787" w14:textId="77777777" w:rsidR="00670C4A" w:rsidRPr="00670C4A" w:rsidRDefault="00670C4A" w:rsidP="00670C4A"/>
    <w:p w14:paraId="3AC9AFD8" w14:textId="77777777" w:rsidR="00670C4A" w:rsidRPr="00670C4A" w:rsidRDefault="00670C4A" w:rsidP="00670C4A">
      <w:r w:rsidRPr="00670C4A">
        <w:t>4. V §16b ods. 1 písm. c) sa suma „20 eur“ nahrádza sumou „30 eur“ a suma „100 eur“ sa nahrádza sumou „200 eur“.</w:t>
      </w:r>
    </w:p>
    <w:p w14:paraId="666BB73A" w14:textId="77777777" w:rsidR="00670C4A" w:rsidRPr="00670C4A" w:rsidRDefault="00670C4A" w:rsidP="00670C4A"/>
    <w:p w14:paraId="4D610A08" w14:textId="77777777" w:rsidR="00670C4A" w:rsidRPr="00670C4A" w:rsidRDefault="00670C4A" w:rsidP="00670C4A">
      <w:r w:rsidRPr="00670C4A">
        <w:t>5. V §16b ods. 1 písm. d) sa suma „50 eur“ nahrádza sumou „80 eur“ a suma „330 eur“ sa nahrádza sumou „650 eur“.</w:t>
      </w:r>
    </w:p>
    <w:p w14:paraId="1ECAA635" w14:textId="77777777" w:rsidR="00670C4A" w:rsidRPr="00670C4A" w:rsidRDefault="00670C4A" w:rsidP="00670C4A"/>
    <w:p w14:paraId="5F56F5CD" w14:textId="77777777" w:rsidR="00670C4A" w:rsidRPr="00670C4A" w:rsidRDefault="00670C4A" w:rsidP="00670C4A">
      <w:r w:rsidRPr="00670C4A">
        <w:t>6. V §16b ods. 1 písm. e) sa suma „2 000 eur“ nahrádza sumou „3 000 eur“ a suma „10 000 eur“ sa nahrádza sumou „15 000 eur“.</w:t>
      </w:r>
    </w:p>
    <w:p w14:paraId="26209C4E" w14:textId="77777777" w:rsidR="00670C4A" w:rsidRPr="00670C4A" w:rsidRDefault="00670C4A" w:rsidP="00670C4A"/>
    <w:p w14:paraId="4C192637" w14:textId="77777777" w:rsidR="00670C4A" w:rsidRPr="00670C4A" w:rsidRDefault="00670C4A" w:rsidP="00670C4A">
      <w:r w:rsidRPr="00670C4A">
        <w:t>7. V §16b ods. 1 písm. f) sa suma „2 000 eur“ nahrádza sumou „3 000 eur“ a suma „40 000 eur“ sa nahrádza sumou „60 000 eur“.</w:t>
      </w:r>
    </w:p>
    <w:p w14:paraId="7BDBE990" w14:textId="77777777" w:rsidR="00670C4A" w:rsidRPr="00670C4A" w:rsidRDefault="00670C4A" w:rsidP="00670C4A"/>
    <w:p w14:paraId="3E9C347F" w14:textId="77777777" w:rsidR="00670C4A" w:rsidRPr="00670C4A" w:rsidRDefault="00670C4A" w:rsidP="00670C4A">
      <w:r w:rsidRPr="00670C4A">
        <w:t>8. V §16b ods. 2 písm. a) sa suma „660 eur“ nahrádza sumou „1 000 eur“ a suma „6 600 eur“ sa nahrádza sumou „30 000 eur“.</w:t>
      </w:r>
    </w:p>
    <w:p w14:paraId="0996B74B" w14:textId="77777777" w:rsidR="00670C4A" w:rsidRPr="00670C4A" w:rsidRDefault="00670C4A" w:rsidP="00670C4A"/>
    <w:p w14:paraId="760272D6" w14:textId="77777777" w:rsidR="00670C4A" w:rsidRPr="00670C4A" w:rsidRDefault="00670C4A" w:rsidP="00670C4A">
      <w:r w:rsidRPr="00670C4A">
        <w:t>9. V §16b ods. 2 písm. b) sa suma „200 eur“ nahrádza sumou „300 eur“ a suma „6 600 eur“ sa nahrádza sumou „13 000 eur“.</w:t>
      </w:r>
    </w:p>
    <w:p w14:paraId="56FC7D98" w14:textId="77777777" w:rsidR="00670C4A" w:rsidRPr="00670C4A" w:rsidRDefault="00670C4A" w:rsidP="00670C4A"/>
    <w:p w14:paraId="2F6B01D1" w14:textId="77777777" w:rsidR="00670C4A" w:rsidRPr="00670C4A" w:rsidRDefault="00670C4A" w:rsidP="00670C4A">
      <w:r w:rsidRPr="00670C4A">
        <w:t>10. V §16b ods. 2 písm. c) sa suma „40 eur“ nahrádza sumou „60 eur“ a suma „200 eur“ sa nahrádza sumou „400 eur“.</w:t>
      </w:r>
    </w:p>
    <w:p w14:paraId="37318159" w14:textId="77777777" w:rsidR="00670C4A" w:rsidRPr="00670C4A" w:rsidRDefault="00670C4A" w:rsidP="00670C4A"/>
    <w:p w14:paraId="013C05AF" w14:textId="77777777" w:rsidR="00670C4A" w:rsidRPr="00670C4A" w:rsidRDefault="00670C4A" w:rsidP="00670C4A">
      <w:r w:rsidRPr="00670C4A">
        <w:t>11. V §16b ods. 2 písm. d) sa suma „100 eur“ nahrádza sumou „150 eur“ a suma „660 eur“ sa nahrádza sumou „1 300 eur“.</w:t>
      </w:r>
    </w:p>
    <w:p w14:paraId="76B2AF96" w14:textId="77777777" w:rsidR="00670C4A" w:rsidRPr="00670C4A" w:rsidRDefault="00670C4A" w:rsidP="00670C4A"/>
    <w:p w14:paraId="4007035B" w14:textId="77777777" w:rsidR="00670C4A" w:rsidRPr="00670C4A" w:rsidRDefault="00670C4A" w:rsidP="00670C4A">
      <w:r w:rsidRPr="00670C4A">
        <w:t>12. V §16b ods. 2 písm. e) sa suma „4 000 eur“ nahrádza sumou „6 000 eur“ a suma „20 000 eur“ sa nahrádza sumou „30 000 eur“.</w:t>
      </w:r>
    </w:p>
    <w:p w14:paraId="681894CB" w14:textId="77777777" w:rsidR="00670C4A" w:rsidRPr="00670C4A" w:rsidRDefault="00670C4A" w:rsidP="00670C4A"/>
    <w:p w14:paraId="12112EAE" w14:textId="77777777" w:rsidR="00670C4A" w:rsidRPr="00670C4A" w:rsidRDefault="00670C4A" w:rsidP="00670C4A">
      <w:r w:rsidRPr="00670C4A">
        <w:t>13. V §16c ods. 1 písm. b) sa suma „330 eur“ nahrádza sumou „500 eur“ a suma „3 300 eur“ sa nahrádza sumou „6 500 eur“.</w:t>
      </w:r>
    </w:p>
    <w:p w14:paraId="38387126" w14:textId="77777777" w:rsidR="00670C4A" w:rsidRPr="00670C4A" w:rsidRDefault="00670C4A" w:rsidP="00670C4A"/>
    <w:p w14:paraId="68599186" w14:textId="77777777" w:rsidR="00670C4A" w:rsidRPr="00670C4A" w:rsidRDefault="00670C4A" w:rsidP="00670C4A">
      <w:r w:rsidRPr="00670C4A">
        <w:t>14. V §16c ods. 1 písm. e) sa suma „2 000 eur“ nahrádza sumou „3 000 eur“ a suma „10 000 eur“ sa nahrádza sumou „15 000 eur“.</w:t>
      </w:r>
    </w:p>
    <w:p w14:paraId="4F30AFE6" w14:textId="77777777" w:rsidR="00670C4A" w:rsidRPr="00670C4A" w:rsidRDefault="00670C4A" w:rsidP="00670C4A"/>
    <w:p w14:paraId="19D8EBD0" w14:textId="77777777" w:rsidR="00670C4A" w:rsidRPr="00670C4A" w:rsidRDefault="00670C4A" w:rsidP="00670C4A">
      <w:r w:rsidRPr="00670C4A">
        <w:t>15. V §16c ods. 2 písm. b) sa suma „660 eur“ nahrádza sumou „1 000 eur“ a suma „6 600 eur“ sa nahrádza sumou „13 000 eur“.</w:t>
      </w:r>
    </w:p>
    <w:p w14:paraId="31DB5B90" w14:textId="77777777" w:rsidR="00670C4A" w:rsidRPr="00670C4A" w:rsidRDefault="00670C4A" w:rsidP="00670C4A"/>
    <w:p w14:paraId="4754645A" w14:textId="77777777" w:rsidR="00670C4A" w:rsidRPr="00670C4A" w:rsidRDefault="00670C4A" w:rsidP="00670C4A">
      <w:r w:rsidRPr="00670C4A">
        <w:t>16. V §16c ods. 2 písm. e) sa suma „4 000 eur“ nahrádza sumou „6 000 eur“ a suma „20 000 eur“ sa nahrádza sumou „30 000 eur“.</w:t>
      </w:r>
    </w:p>
    <w:p w14:paraId="0B9A9DA6" w14:textId="77777777" w:rsidR="00670C4A" w:rsidRPr="00670C4A" w:rsidRDefault="00670C4A" w:rsidP="00670C4A"/>
    <w:p w14:paraId="459EB1AF" w14:textId="77777777" w:rsidR="00670C4A" w:rsidRPr="00670C4A" w:rsidRDefault="00670C4A" w:rsidP="00670C4A">
      <w:r w:rsidRPr="00670C4A">
        <w:t>17. Za §18cg sa vkladá §18ch, ktorý vrátane nadpisu znie:</w:t>
      </w:r>
    </w:p>
    <w:p w14:paraId="7413723E" w14:textId="77777777" w:rsidR="00670C4A" w:rsidRPr="00670C4A" w:rsidRDefault="00670C4A" w:rsidP="00670C4A"/>
    <w:p w14:paraId="2912B567" w14:textId="77777777" w:rsidR="00670C4A" w:rsidRPr="00670C4A" w:rsidRDefault="00670C4A" w:rsidP="00BC0A5C">
      <w:pPr>
        <w:jc w:val="center"/>
      </w:pPr>
      <w:r w:rsidRPr="00670C4A">
        <w:t>„§ 18ch</w:t>
      </w:r>
    </w:p>
    <w:p w14:paraId="4DC5F414" w14:textId="77777777" w:rsidR="00670C4A" w:rsidRPr="00670C4A" w:rsidRDefault="00670C4A" w:rsidP="00BC0A5C">
      <w:pPr>
        <w:jc w:val="center"/>
      </w:pPr>
      <w:r w:rsidRPr="00670C4A">
        <w:t>Prechodné ustanovenie k úpravám účinným od 1. januára 2025</w:t>
      </w:r>
    </w:p>
    <w:p w14:paraId="3E317DEE" w14:textId="77777777" w:rsidR="00670C4A" w:rsidRPr="00670C4A" w:rsidRDefault="00670C4A" w:rsidP="00670C4A"/>
    <w:p w14:paraId="7267086C" w14:textId="0BB8E510" w:rsidR="00670C4A" w:rsidRDefault="00670C4A" w:rsidP="00670C4A">
      <w:r w:rsidRPr="00670C4A">
        <w:t>Za porušenie ustanovení zákona v znení účinnom do 31. decembra 2024, o ktorom sa do 31. decembra 2024 neviedlo konanie, sa uloží sankcia podľa zákona v znení účinnom do 31. decembra 2024, ak je to pre podnikateľa, výrobcu, dovozcu alebo pre distribútora pokladničného programu a chráneného dátového úložiska priaznivejšie.“.</w:t>
      </w:r>
    </w:p>
    <w:p w14:paraId="369DF25D" w14:textId="77777777" w:rsidR="00670C4A" w:rsidRPr="00C2023C" w:rsidRDefault="00670C4A" w:rsidP="006F29C0"/>
    <w:p w14:paraId="247C35CD" w14:textId="738ABFA8" w:rsidR="008E2DC8" w:rsidRPr="00257D2D" w:rsidRDefault="008E2DC8" w:rsidP="008E2DC8">
      <w:pPr>
        <w:jc w:val="center"/>
        <w:rPr>
          <w:rFonts w:cs="Times New Roman"/>
          <w:b/>
          <w:color w:val="000000"/>
          <w:szCs w:val="24"/>
          <w:shd w:val="clear" w:color="auto" w:fill="FFFFFF"/>
        </w:rPr>
      </w:pPr>
      <w:r w:rsidRPr="00257D2D">
        <w:rPr>
          <w:rFonts w:cs="Times New Roman"/>
          <w:b/>
          <w:color w:val="000000"/>
          <w:szCs w:val="24"/>
          <w:shd w:val="clear" w:color="auto" w:fill="FFFFFF"/>
        </w:rPr>
        <w:t xml:space="preserve">Čl. </w:t>
      </w:r>
      <w:r w:rsidR="00670C4A" w:rsidRPr="00257D2D">
        <w:rPr>
          <w:rFonts w:cs="Times New Roman"/>
          <w:b/>
          <w:color w:val="000000"/>
          <w:szCs w:val="24"/>
          <w:shd w:val="clear" w:color="auto" w:fill="FFFFFF"/>
        </w:rPr>
        <w:t>IV</w:t>
      </w:r>
    </w:p>
    <w:p w14:paraId="136C3F7D" w14:textId="5D309775" w:rsidR="00A65912" w:rsidRPr="00C2023C" w:rsidRDefault="00A65912" w:rsidP="00DD7F61">
      <w:pPr>
        <w:rPr>
          <w:rFonts w:cs="Times New Roman"/>
          <w:color w:val="000000"/>
          <w:szCs w:val="24"/>
          <w:shd w:val="clear" w:color="auto" w:fill="FFFFFF"/>
        </w:rPr>
      </w:pPr>
    </w:p>
    <w:p w14:paraId="17B374F8" w14:textId="6594AD47" w:rsidR="0001421C" w:rsidRPr="00C2023C" w:rsidRDefault="0001421C" w:rsidP="0001421C">
      <w:pPr>
        <w:rPr>
          <w:rFonts w:cs="Times New Roman"/>
          <w:color w:val="000000"/>
          <w:szCs w:val="24"/>
          <w:shd w:val="clear" w:color="auto" w:fill="FFFFFF"/>
        </w:rPr>
      </w:pPr>
      <w:r w:rsidRPr="00C2023C">
        <w:rPr>
          <w:rFonts w:cs="Times New Roman"/>
          <w:color w:val="000000"/>
          <w:szCs w:val="24"/>
          <w:shd w:val="clear" w:color="auto" w:fill="FFFFFF"/>
        </w:rPr>
        <w:t>Zákon č. 331/2011 Z. z., ktorým sa mení a dopĺňa zákon č. 563/2009 Z. z. o správe daní (daňový poriadok) a o zmene a doplnení niektorých zákonov a ktorým sa menia a dopĺňajú niektoré zákony v znení zákona č. 246/2012 Z</w:t>
      </w:r>
      <w:r w:rsidR="00247E0E" w:rsidRPr="00C2023C">
        <w:rPr>
          <w:rFonts w:cs="Times New Roman"/>
          <w:color w:val="000000"/>
          <w:szCs w:val="24"/>
          <w:shd w:val="clear" w:color="auto" w:fill="FFFFFF"/>
        </w:rPr>
        <w:t>. z., zákona č. 360/2013 Z. z.,</w:t>
      </w:r>
      <w:r w:rsidRPr="00C2023C">
        <w:rPr>
          <w:rFonts w:cs="Times New Roman"/>
          <w:color w:val="000000"/>
          <w:szCs w:val="24"/>
          <w:shd w:val="clear" w:color="auto" w:fill="FFFFFF"/>
        </w:rPr>
        <w:t xml:space="preserve"> zákona č. 297/2016 Z. z. </w:t>
      </w:r>
      <w:r w:rsidR="00247E0E" w:rsidRPr="00C2023C">
        <w:rPr>
          <w:rFonts w:cs="Times New Roman"/>
          <w:color w:val="000000"/>
          <w:szCs w:val="24"/>
          <w:shd w:val="clear" w:color="auto" w:fill="FFFFFF"/>
        </w:rPr>
        <w:t xml:space="preserve">a zákona č. 102/2024 Z. z. </w:t>
      </w:r>
      <w:r w:rsidRPr="00C2023C">
        <w:rPr>
          <w:rFonts w:cs="Times New Roman"/>
          <w:color w:val="000000"/>
          <w:szCs w:val="24"/>
          <w:shd w:val="clear" w:color="auto" w:fill="FFFFFF"/>
        </w:rPr>
        <w:t>sa mení takto:</w:t>
      </w:r>
    </w:p>
    <w:p w14:paraId="4EFA075A" w14:textId="77777777" w:rsidR="00247E0E" w:rsidRPr="00C2023C" w:rsidRDefault="00247E0E" w:rsidP="0001421C">
      <w:pPr>
        <w:rPr>
          <w:rFonts w:cs="Times New Roman"/>
          <w:color w:val="000000"/>
          <w:szCs w:val="24"/>
          <w:shd w:val="clear" w:color="auto" w:fill="FFFFFF"/>
        </w:rPr>
      </w:pPr>
    </w:p>
    <w:p w14:paraId="09E83513" w14:textId="305C4DC9" w:rsidR="0001421C" w:rsidRPr="00C2023C" w:rsidRDefault="00E677C3" w:rsidP="0001421C">
      <w:pPr>
        <w:rPr>
          <w:rFonts w:cs="Times New Roman"/>
          <w:color w:val="000000"/>
          <w:szCs w:val="24"/>
          <w:shd w:val="clear" w:color="auto" w:fill="FFFFFF"/>
        </w:rPr>
      </w:pPr>
      <w:r w:rsidRPr="00C2023C">
        <w:rPr>
          <w:rFonts w:cs="Times New Roman"/>
          <w:color w:val="000000"/>
          <w:szCs w:val="24"/>
          <w:shd w:val="clear" w:color="auto" w:fill="FFFFFF"/>
        </w:rPr>
        <w:t xml:space="preserve">1. </w:t>
      </w:r>
      <w:r w:rsidR="0001421C" w:rsidRPr="00C2023C">
        <w:rPr>
          <w:rFonts w:cs="Times New Roman"/>
          <w:color w:val="000000"/>
          <w:szCs w:val="24"/>
          <w:shd w:val="clear" w:color="auto" w:fill="FFFFFF"/>
        </w:rPr>
        <w:t xml:space="preserve">V čl. V sa vypúšťajú body </w:t>
      </w:r>
      <w:r w:rsidR="00247E0E" w:rsidRPr="00C2023C">
        <w:rPr>
          <w:rFonts w:cs="Times New Roman"/>
          <w:color w:val="000000"/>
          <w:szCs w:val="24"/>
          <w:shd w:val="clear" w:color="auto" w:fill="FFFFFF"/>
        </w:rPr>
        <w:t>7 a 8</w:t>
      </w:r>
      <w:r w:rsidR="0001421C" w:rsidRPr="00C2023C">
        <w:rPr>
          <w:rFonts w:cs="Times New Roman"/>
          <w:color w:val="000000"/>
          <w:szCs w:val="24"/>
          <w:shd w:val="clear" w:color="auto" w:fill="FFFFFF"/>
        </w:rPr>
        <w:t>.</w:t>
      </w:r>
    </w:p>
    <w:p w14:paraId="2F3EB2F3" w14:textId="77777777" w:rsidR="00247E0E" w:rsidRPr="00C2023C" w:rsidRDefault="00247E0E" w:rsidP="0001421C">
      <w:pPr>
        <w:rPr>
          <w:rFonts w:cs="Times New Roman"/>
          <w:color w:val="000000"/>
          <w:szCs w:val="24"/>
          <w:shd w:val="clear" w:color="auto" w:fill="FFFFFF"/>
        </w:rPr>
      </w:pPr>
    </w:p>
    <w:p w14:paraId="2C2F4117" w14:textId="61AE59D5" w:rsidR="0001421C" w:rsidRPr="00C2023C" w:rsidRDefault="00670C4A" w:rsidP="00DD7F61">
      <w:pPr>
        <w:rPr>
          <w:rFonts w:cs="Times New Roman"/>
          <w:color w:val="000000"/>
          <w:szCs w:val="24"/>
          <w:shd w:val="clear" w:color="auto" w:fill="FFFFFF"/>
        </w:rPr>
      </w:pPr>
      <w:r w:rsidRPr="00670C4A">
        <w:rPr>
          <w:rFonts w:cs="Times New Roman"/>
          <w:color w:val="000000"/>
          <w:szCs w:val="24"/>
          <w:shd w:val="clear" w:color="auto" w:fill="FFFFFF"/>
        </w:rPr>
        <w:t>2. V čl. X sa slová „4 až 8“ nahrádzajú slovami „4 až 6“.</w:t>
      </w:r>
    </w:p>
    <w:p w14:paraId="07B0BAC6" w14:textId="52D08C25" w:rsidR="00A65912" w:rsidRDefault="00A65912" w:rsidP="00DD7F61">
      <w:pPr>
        <w:rPr>
          <w:rFonts w:cs="Times New Roman"/>
          <w:color w:val="000000"/>
          <w:szCs w:val="24"/>
          <w:shd w:val="clear" w:color="auto" w:fill="FFFFFF"/>
        </w:rPr>
      </w:pPr>
    </w:p>
    <w:p w14:paraId="387EEA74" w14:textId="54536019" w:rsidR="00670C4A" w:rsidRPr="00257D2D" w:rsidRDefault="00670C4A" w:rsidP="00BC0A5C">
      <w:pPr>
        <w:jc w:val="center"/>
        <w:rPr>
          <w:rFonts w:cs="Times New Roman"/>
          <w:b/>
          <w:color w:val="000000"/>
          <w:szCs w:val="24"/>
          <w:shd w:val="clear" w:color="auto" w:fill="FFFFFF"/>
        </w:rPr>
      </w:pPr>
      <w:r w:rsidRPr="00257D2D">
        <w:rPr>
          <w:rFonts w:cs="Times New Roman"/>
          <w:b/>
          <w:color w:val="000000"/>
          <w:szCs w:val="24"/>
          <w:shd w:val="clear" w:color="auto" w:fill="FFFFFF"/>
        </w:rPr>
        <w:t>Čl. V</w:t>
      </w:r>
    </w:p>
    <w:p w14:paraId="77F529D2" w14:textId="77777777" w:rsidR="00670C4A" w:rsidRPr="00670C4A" w:rsidRDefault="00670C4A" w:rsidP="00670C4A">
      <w:pPr>
        <w:rPr>
          <w:rFonts w:cs="Times New Roman"/>
          <w:color w:val="000000"/>
          <w:szCs w:val="24"/>
          <w:shd w:val="clear" w:color="auto" w:fill="FFFFFF"/>
        </w:rPr>
      </w:pPr>
    </w:p>
    <w:p w14:paraId="13525AA6"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Zákon č. 305/2013 Z. z. o elektronickej podobe výkonu pôsobnosti orgánov verejnej moci a o zmene a doplnení niektorých zákonov (zákon o e-</w:t>
      </w:r>
      <w:proofErr w:type="spellStart"/>
      <w:r w:rsidRPr="00670C4A">
        <w:rPr>
          <w:rFonts w:cs="Times New Roman"/>
          <w:color w:val="000000"/>
          <w:szCs w:val="24"/>
          <w:shd w:val="clear" w:color="auto" w:fill="FFFFFF"/>
        </w:rPr>
        <w:t>Governmente</w:t>
      </w:r>
      <w:proofErr w:type="spellEnd"/>
      <w:r w:rsidRPr="00670C4A">
        <w:rPr>
          <w:rFonts w:cs="Times New Roman"/>
          <w:color w:val="000000"/>
          <w:szCs w:val="24"/>
          <w:shd w:val="clear" w:color="auto" w:fill="FFFFFF"/>
        </w:rPr>
        <w:t>) v znení zákona č. 214/2014 Z. z., zákona č. 29/2015 Z. z., zákona č. 130/2015 Z. z., zákona č. 273/2015 Z. z., zákona č. 272/2016 Z. z., zákona č. 374/2016 Z. z., zákona č. 238/2017 Z. z., zákona č. 69/2018 Z. z., zákona č. 313/2018 Z. z., zákona č. 211/2019 Z. z., zákona č. 134/2020 Z. z., zákona č. 416/2020 Z. z., zákona č. 325/2022 Z. z., zákona č. 301/2023 Z. z. a zákona č. 237/2024 Z. z. sa mení takto:</w:t>
      </w:r>
    </w:p>
    <w:p w14:paraId="596C416F" w14:textId="77777777" w:rsidR="00670C4A" w:rsidRPr="00670C4A" w:rsidRDefault="00670C4A" w:rsidP="00670C4A">
      <w:pPr>
        <w:rPr>
          <w:rFonts w:cs="Times New Roman"/>
          <w:color w:val="000000"/>
          <w:szCs w:val="24"/>
          <w:shd w:val="clear" w:color="auto" w:fill="FFFFFF"/>
        </w:rPr>
      </w:pPr>
    </w:p>
    <w:p w14:paraId="291722D5"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V § 31a ods. 5 tretej vete sa slová „na vlastný účet a v mene orgánu verejnej moci v rozsahu úkonov potrebných na zabezpečenie doručenia rovnopisu“ nahrádzajú slovami „v mene orgánu verejnej moci v rozsahu úkonov potrebných na zabezpečenie doručenia rovnopisu, a to na vlastný účet pri orgáne verejnej moci podľa odseku 11 a na účet orgánu verejnej moci, ak ide o orgán verejnej moci podľa odseku 12“.</w:t>
      </w:r>
    </w:p>
    <w:p w14:paraId="77A0013E" w14:textId="77777777" w:rsidR="00670C4A" w:rsidRPr="00670C4A" w:rsidRDefault="00670C4A" w:rsidP="00670C4A">
      <w:pPr>
        <w:rPr>
          <w:rFonts w:cs="Times New Roman"/>
          <w:color w:val="000000"/>
          <w:szCs w:val="24"/>
          <w:shd w:val="clear" w:color="auto" w:fill="FFFFFF"/>
        </w:rPr>
      </w:pPr>
    </w:p>
    <w:p w14:paraId="505CACBF" w14:textId="40EBBBF5" w:rsidR="00670C4A" w:rsidRPr="00257D2D" w:rsidRDefault="00670C4A" w:rsidP="00BC0A5C">
      <w:pPr>
        <w:jc w:val="center"/>
        <w:rPr>
          <w:rFonts w:cs="Times New Roman"/>
          <w:b/>
          <w:color w:val="000000"/>
          <w:szCs w:val="24"/>
          <w:shd w:val="clear" w:color="auto" w:fill="FFFFFF"/>
        </w:rPr>
      </w:pPr>
      <w:r w:rsidRPr="00257D2D">
        <w:rPr>
          <w:rFonts w:cs="Times New Roman"/>
          <w:b/>
          <w:color w:val="000000"/>
          <w:szCs w:val="24"/>
          <w:shd w:val="clear" w:color="auto" w:fill="FFFFFF"/>
        </w:rPr>
        <w:t>Čl. VI</w:t>
      </w:r>
    </w:p>
    <w:p w14:paraId="0E5BF3BB" w14:textId="77777777" w:rsidR="00670C4A" w:rsidRPr="00670C4A" w:rsidRDefault="00670C4A" w:rsidP="00670C4A">
      <w:pPr>
        <w:rPr>
          <w:rFonts w:cs="Times New Roman"/>
          <w:color w:val="000000"/>
          <w:szCs w:val="24"/>
          <w:shd w:val="clear" w:color="auto" w:fill="FFFFFF"/>
        </w:rPr>
      </w:pPr>
    </w:p>
    <w:p w14:paraId="78A20653"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 xml:space="preserve">Zákon č. 279/2024 Z. z. o dani z finančných transakcií a o zmene a doplnení niektorých zákonov sa mení a dopĺňa takto:   </w:t>
      </w:r>
    </w:p>
    <w:p w14:paraId="7AD9A399" w14:textId="77777777" w:rsidR="00670C4A" w:rsidRPr="00670C4A" w:rsidRDefault="00670C4A" w:rsidP="00670C4A">
      <w:pPr>
        <w:rPr>
          <w:rFonts w:cs="Times New Roman"/>
          <w:color w:val="000000"/>
          <w:szCs w:val="24"/>
          <w:shd w:val="clear" w:color="auto" w:fill="FFFFFF"/>
        </w:rPr>
      </w:pPr>
    </w:p>
    <w:p w14:paraId="0A6611C2" w14:textId="77777777" w:rsidR="00670C4A" w:rsidRPr="00670C4A" w:rsidRDefault="00670C4A" w:rsidP="00670C4A">
      <w:pPr>
        <w:numPr>
          <w:ilvl w:val="0"/>
          <w:numId w:val="8"/>
        </w:numPr>
        <w:rPr>
          <w:rFonts w:cs="Times New Roman"/>
          <w:color w:val="000000"/>
          <w:szCs w:val="24"/>
          <w:shd w:val="clear" w:color="auto" w:fill="FFFFFF"/>
        </w:rPr>
      </w:pPr>
      <w:r w:rsidRPr="00670C4A">
        <w:rPr>
          <w:rFonts w:cs="Times New Roman"/>
          <w:color w:val="000000"/>
          <w:szCs w:val="24"/>
          <w:shd w:val="clear" w:color="auto" w:fill="FFFFFF"/>
        </w:rPr>
        <w:t>V poznámke pod čiarou k odkazu 1 sa slová „a) až g)“ nahrádzajú slovami „b) až d)“.</w:t>
      </w:r>
    </w:p>
    <w:p w14:paraId="08C3E59E" w14:textId="77777777" w:rsidR="00670C4A" w:rsidRPr="00670C4A" w:rsidRDefault="00670C4A" w:rsidP="00670C4A">
      <w:pPr>
        <w:rPr>
          <w:rFonts w:cs="Times New Roman"/>
          <w:color w:val="000000"/>
          <w:szCs w:val="24"/>
          <w:shd w:val="clear" w:color="auto" w:fill="FFFFFF"/>
        </w:rPr>
      </w:pPr>
    </w:p>
    <w:p w14:paraId="5E4CA355" w14:textId="77777777" w:rsidR="00670C4A" w:rsidRPr="00670C4A" w:rsidRDefault="00670C4A" w:rsidP="00670C4A">
      <w:pPr>
        <w:numPr>
          <w:ilvl w:val="0"/>
          <w:numId w:val="8"/>
        </w:numPr>
        <w:rPr>
          <w:rFonts w:cs="Times New Roman"/>
          <w:color w:val="000000"/>
          <w:szCs w:val="24"/>
          <w:shd w:val="clear" w:color="auto" w:fill="FFFFFF"/>
        </w:rPr>
      </w:pPr>
      <w:r w:rsidRPr="00670C4A">
        <w:rPr>
          <w:rFonts w:cs="Times New Roman"/>
          <w:color w:val="000000"/>
          <w:szCs w:val="24"/>
          <w:shd w:val="clear" w:color="auto" w:fill="FFFFFF"/>
        </w:rPr>
        <w:t>V § 2 písm. c) prvom bode sa nad slovo „účet“ umiestňuje odkaz 1a.</w:t>
      </w:r>
    </w:p>
    <w:p w14:paraId="3D22D1EA" w14:textId="77777777" w:rsidR="00670C4A" w:rsidRPr="00670C4A" w:rsidRDefault="00670C4A" w:rsidP="00670C4A">
      <w:pPr>
        <w:rPr>
          <w:rFonts w:cs="Times New Roman"/>
          <w:color w:val="000000"/>
          <w:szCs w:val="24"/>
          <w:shd w:val="clear" w:color="auto" w:fill="FFFFFF"/>
        </w:rPr>
      </w:pPr>
    </w:p>
    <w:p w14:paraId="7BDBD645"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 xml:space="preserve">Poznámka pod čiarou k odkazu 1a znie: </w:t>
      </w:r>
    </w:p>
    <w:p w14:paraId="3BB81438" w14:textId="77777777" w:rsidR="00670C4A" w:rsidRPr="00670C4A" w:rsidRDefault="00670C4A" w:rsidP="00670C4A">
      <w:pPr>
        <w:rPr>
          <w:rFonts w:cs="Times New Roman"/>
          <w:b/>
          <w:color w:val="000000"/>
          <w:szCs w:val="24"/>
          <w:shd w:val="clear" w:color="auto" w:fill="FFFFFF"/>
        </w:rPr>
      </w:pPr>
      <w:r w:rsidRPr="00670C4A">
        <w:rPr>
          <w:rFonts w:cs="Times New Roman"/>
          <w:color w:val="000000"/>
          <w:szCs w:val="24"/>
          <w:shd w:val="clear" w:color="auto" w:fill="FFFFFF"/>
        </w:rPr>
        <w:t>„</w:t>
      </w:r>
      <w:r w:rsidRPr="00670C4A">
        <w:rPr>
          <w:rFonts w:cs="Times New Roman"/>
          <w:color w:val="000000"/>
          <w:szCs w:val="24"/>
          <w:shd w:val="clear" w:color="auto" w:fill="FFFFFF"/>
          <w:vertAlign w:val="superscript"/>
        </w:rPr>
        <w:t>1a</w:t>
      </w:r>
      <w:r w:rsidRPr="00670C4A">
        <w:rPr>
          <w:rFonts w:cs="Times New Roman"/>
          <w:color w:val="000000"/>
          <w:szCs w:val="24"/>
          <w:shd w:val="clear" w:color="auto" w:fill="FFFFFF"/>
        </w:rPr>
        <w:t>) § 2 ods. 9 zákona č. 492/2009 Z. z.“.</w:t>
      </w:r>
      <w:r w:rsidRPr="00670C4A">
        <w:rPr>
          <w:rFonts w:cs="Times New Roman"/>
          <w:b/>
          <w:color w:val="000000"/>
          <w:szCs w:val="24"/>
          <w:shd w:val="clear" w:color="auto" w:fill="FFFFFF"/>
        </w:rPr>
        <w:t xml:space="preserve"> </w:t>
      </w:r>
    </w:p>
    <w:p w14:paraId="1FEC8BA0" w14:textId="77777777" w:rsidR="00670C4A" w:rsidRPr="00670C4A" w:rsidRDefault="00670C4A" w:rsidP="00670C4A">
      <w:pPr>
        <w:rPr>
          <w:rFonts w:cs="Times New Roman"/>
          <w:color w:val="000000"/>
          <w:szCs w:val="24"/>
          <w:shd w:val="clear" w:color="auto" w:fill="FFFFFF"/>
        </w:rPr>
      </w:pPr>
    </w:p>
    <w:p w14:paraId="50B54673" w14:textId="77777777" w:rsidR="00670C4A" w:rsidRPr="00670C4A" w:rsidRDefault="00670C4A" w:rsidP="00670C4A">
      <w:pPr>
        <w:numPr>
          <w:ilvl w:val="0"/>
          <w:numId w:val="8"/>
        </w:numPr>
        <w:rPr>
          <w:rFonts w:cs="Times New Roman"/>
          <w:color w:val="000000"/>
          <w:szCs w:val="24"/>
          <w:shd w:val="clear" w:color="auto" w:fill="FFFFFF"/>
        </w:rPr>
      </w:pPr>
      <w:r w:rsidRPr="00670C4A">
        <w:rPr>
          <w:rFonts w:cs="Times New Roman"/>
          <w:color w:val="000000"/>
          <w:szCs w:val="24"/>
          <w:shd w:val="clear" w:color="auto" w:fill="FFFFFF"/>
        </w:rPr>
        <w:t>V § 2 písm. c) druhom bode sa slová „fyzickou osobou“ nahrádzajú  slovami „fyzickou osobou - podnikateľom“.</w:t>
      </w:r>
    </w:p>
    <w:p w14:paraId="555C9500" w14:textId="77777777" w:rsidR="00670C4A" w:rsidRPr="00670C4A" w:rsidRDefault="00670C4A" w:rsidP="00670C4A">
      <w:pPr>
        <w:rPr>
          <w:rFonts w:cs="Times New Roman"/>
          <w:b/>
          <w:color w:val="000000"/>
          <w:szCs w:val="24"/>
          <w:shd w:val="clear" w:color="auto" w:fill="FFFFFF"/>
        </w:rPr>
      </w:pPr>
    </w:p>
    <w:p w14:paraId="5BCCF811" w14:textId="77777777" w:rsidR="00670C4A" w:rsidRPr="00670C4A" w:rsidRDefault="00670C4A" w:rsidP="00670C4A">
      <w:pPr>
        <w:numPr>
          <w:ilvl w:val="0"/>
          <w:numId w:val="8"/>
        </w:numPr>
        <w:rPr>
          <w:rFonts w:cs="Times New Roman"/>
          <w:color w:val="000000"/>
          <w:szCs w:val="24"/>
          <w:shd w:val="clear" w:color="auto" w:fill="FFFFFF"/>
        </w:rPr>
      </w:pPr>
      <w:r w:rsidRPr="00670C4A">
        <w:rPr>
          <w:rFonts w:cs="Times New Roman"/>
          <w:color w:val="000000"/>
          <w:szCs w:val="24"/>
          <w:shd w:val="clear" w:color="auto" w:fill="FFFFFF"/>
        </w:rPr>
        <w:t>V § 3 ods. 1 sa slovo „klientom“ nahrádza slovami „používateľom platobných služieb“ a na konci sa pripájajú tieto slová: „a ktorá má sídlo alebo miesto podnikania v tuzemsku, má platobný účet u poskytovateľa platobných služieb so sídlom v tuzemsku alebo vykonáva činnosť v tuzemsku“.</w:t>
      </w:r>
    </w:p>
    <w:p w14:paraId="61558090" w14:textId="77777777" w:rsidR="00670C4A" w:rsidRPr="00670C4A" w:rsidRDefault="00670C4A" w:rsidP="00670C4A">
      <w:pPr>
        <w:numPr>
          <w:ilvl w:val="0"/>
          <w:numId w:val="8"/>
        </w:numPr>
        <w:rPr>
          <w:rFonts w:cs="Times New Roman"/>
          <w:bCs/>
          <w:color w:val="000000"/>
          <w:szCs w:val="24"/>
          <w:shd w:val="clear" w:color="auto" w:fill="FFFFFF"/>
        </w:rPr>
      </w:pPr>
      <w:r w:rsidRPr="00670C4A">
        <w:rPr>
          <w:rFonts w:cs="Times New Roman"/>
          <w:bCs/>
          <w:color w:val="000000"/>
          <w:szCs w:val="24"/>
          <w:shd w:val="clear" w:color="auto" w:fill="FFFFFF"/>
        </w:rPr>
        <w:t>V § 3 ods. 2 prvom bode sa na konci pripájajú tieto slová: „</w:t>
      </w:r>
      <w:r w:rsidRPr="00670C4A">
        <w:rPr>
          <w:rFonts w:cs="Times New Roman"/>
          <w:color w:val="000000"/>
          <w:szCs w:val="24"/>
          <w:shd w:val="clear" w:color="auto" w:fill="FFFFFF"/>
        </w:rPr>
        <w:t>Matica slovenská, Slovenská akadémia vied,“.</w:t>
      </w:r>
    </w:p>
    <w:p w14:paraId="2831ECBB" w14:textId="77777777" w:rsidR="00670C4A" w:rsidRPr="00670C4A" w:rsidRDefault="00670C4A" w:rsidP="00670C4A">
      <w:pPr>
        <w:rPr>
          <w:rFonts w:cs="Times New Roman"/>
          <w:bCs/>
          <w:color w:val="000000"/>
          <w:szCs w:val="24"/>
          <w:shd w:val="clear" w:color="auto" w:fill="FFFFFF"/>
        </w:rPr>
      </w:pPr>
    </w:p>
    <w:p w14:paraId="1E53824D" w14:textId="77777777" w:rsidR="00670C4A" w:rsidRPr="00670C4A" w:rsidRDefault="00670C4A" w:rsidP="00670C4A">
      <w:pPr>
        <w:numPr>
          <w:ilvl w:val="0"/>
          <w:numId w:val="8"/>
        </w:numPr>
        <w:rPr>
          <w:rFonts w:cs="Times New Roman"/>
          <w:bCs/>
          <w:color w:val="000000"/>
          <w:szCs w:val="24"/>
          <w:shd w:val="clear" w:color="auto" w:fill="FFFFFF"/>
        </w:rPr>
      </w:pPr>
      <w:r w:rsidRPr="00670C4A">
        <w:rPr>
          <w:rFonts w:cs="Times New Roman"/>
          <w:bCs/>
          <w:color w:val="000000"/>
          <w:szCs w:val="24"/>
          <w:shd w:val="clear" w:color="auto" w:fill="FFFFFF"/>
        </w:rPr>
        <w:t>V § 3 sa odsek 2 dopĺňa štvrtým bodom a piatym bodom, ktoré znejú:</w:t>
      </w:r>
    </w:p>
    <w:p w14:paraId="04BA7894" w14:textId="77777777" w:rsidR="00670C4A" w:rsidRPr="00670C4A" w:rsidRDefault="00670C4A" w:rsidP="00670C4A">
      <w:pPr>
        <w:rPr>
          <w:rFonts w:cs="Times New Roman"/>
          <w:color w:val="000000"/>
          <w:szCs w:val="24"/>
          <w:shd w:val="clear" w:color="auto" w:fill="FFFFFF"/>
        </w:rPr>
      </w:pPr>
      <w:r w:rsidRPr="00670C4A">
        <w:rPr>
          <w:rFonts w:cs="Times New Roman"/>
          <w:bCs/>
          <w:color w:val="000000"/>
          <w:szCs w:val="24"/>
          <w:shd w:val="clear" w:color="auto" w:fill="FFFFFF"/>
        </w:rPr>
        <w:t>„4. občianske združenie,</w:t>
      </w:r>
      <w:r w:rsidRPr="00670C4A">
        <w:rPr>
          <w:rFonts w:cs="Times New Roman"/>
          <w:bCs/>
          <w:color w:val="000000"/>
          <w:szCs w:val="24"/>
          <w:shd w:val="clear" w:color="auto" w:fill="FFFFFF"/>
          <w:vertAlign w:val="superscript"/>
        </w:rPr>
        <w:t>2a</w:t>
      </w:r>
      <w:r w:rsidRPr="00670C4A">
        <w:rPr>
          <w:rFonts w:cs="Times New Roman"/>
          <w:bCs/>
          <w:color w:val="000000"/>
          <w:szCs w:val="24"/>
          <w:shd w:val="clear" w:color="auto" w:fill="FFFFFF"/>
        </w:rPr>
        <w:t>) nadácia,</w:t>
      </w:r>
      <w:r w:rsidRPr="00670C4A">
        <w:rPr>
          <w:rFonts w:cs="Times New Roman"/>
          <w:bCs/>
          <w:color w:val="000000"/>
          <w:szCs w:val="24"/>
          <w:shd w:val="clear" w:color="auto" w:fill="FFFFFF"/>
          <w:vertAlign w:val="superscript"/>
        </w:rPr>
        <w:t>2b</w:t>
      </w:r>
      <w:r w:rsidRPr="00670C4A">
        <w:rPr>
          <w:rFonts w:cs="Times New Roman"/>
          <w:bCs/>
          <w:color w:val="000000"/>
          <w:szCs w:val="24"/>
          <w:shd w:val="clear" w:color="auto" w:fill="FFFFFF"/>
        </w:rPr>
        <w:t>) neinvestičný</w:t>
      </w:r>
      <w:r w:rsidRPr="00670C4A">
        <w:rPr>
          <w:rFonts w:cs="Times New Roman"/>
          <w:color w:val="000000"/>
          <w:szCs w:val="24"/>
          <w:shd w:val="clear" w:color="auto" w:fill="FFFFFF"/>
        </w:rPr>
        <w:t xml:space="preserve"> fond,</w:t>
      </w:r>
      <w:r w:rsidRPr="00670C4A">
        <w:rPr>
          <w:rFonts w:cs="Times New Roman"/>
          <w:color w:val="000000"/>
          <w:szCs w:val="24"/>
          <w:shd w:val="clear" w:color="auto" w:fill="FFFFFF"/>
          <w:vertAlign w:val="superscript"/>
        </w:rPr>
        <w:t>2c</w:t>
      </w:r>
      <w:r w:rsidRPr="00670C4A">
        <w:rPr>
          <w:rFonts w:cs="Times New Roman"/>
          <w:color w:val="000000"/>
          <w:szCs w:val="24"/>
          <w:shd w:val="clear" w:color="auto" w:fill="FFFFFF"/>
        </w:rPr>
        <w:t>) nezisková organizácia poskytujúca všeobecne prospešné služby,</w:t>
      </w:r>
      <w:r w:rsidRPr="00670C4A">
        <w:rPr>
          <w:rFonts w:cs="Times New Roman"/>
          <w:color w:val="000000"/>
          <w:szCs w:val="24"/>
          <w:shd w:val="clear" w:color="auto" w:fill="FFFFFF"/>
          <w:vertAlign w:val="superscript"/>
        </w:rPr>
        <w:t>2d</w:t>
      </w:r>
      <w:r w:rsidRPr="00670C4A">
        <w:rPr>
          <w:rFonts w:cs="Times New Roman"/>
          <w:color w:val="000000"/>
          <w:szCs w:val="24"/>
          <w:shd w:val="clear" w:color="auto" w:fill="FFFFFF"/>
        </w:rPr>
        <w:t>) účelové zariadenie cirkvi a náboženskej spoločnosti,</w:t>
      </w:r>
      <w:r w:rsidRPr="00670C4A">
        <w:rPr>
          <w:rFonts w:cs="Times New Roman"/>
          <w:color w:val="000000"/>
          <w:szCs w:val="24"/>
          <w:shd w:val="clear" w:color="auto" w:fill="FFFFFF"/>
          <w:vertAlign w:val="superscript"/>
        </w:rPr>
        <w:t>2e</w:t>
      </w:r>
      <w:r w:rsidRPr="00670C4A">
        <w:rPr>
          <w:rFonts w:cs="Times New Roman"/>
          <w:color w:val="000000"/>
          <w:szCs w:val="24"/>
          <w:shd w:val="clear" w:color="auto" w:fill="FFFFFF"/>
        </w:rPr>
        <w:t>) záujmové združenie právnických osôb,</w:t>
      </w:r>
      <w:r w:rsidRPr="00670C4A">
        <w:rPr>
          <w:rFonts w:cs="Times New Roman"/>
          <w:color w:val="000000"/>
          <w:szCs w:val="24"/>
          <w:shd w:val="clear" w:color="auto" w:fill="FFFFFF"/>
          <w:vertAlign w:val="superscript"/>
        </w:rPr>
        <w:t>2f</w:t>
      </w:r>
      <w:r w:rsidRPr="00670C4A">
        <w:rPr>
          <w:rFonts w:cs="Times New Roman"/>
          <w:color w:val="000000"/>
          <w:szCs w:val="24"/>
          <w:shd w:val="clear" w:color="auto" w:fill="FFFFFF"/>
        </w:rPr>
        <w:t>) subjekt výskumu a vývoja</w:t>
      </w:r>
      <w:r w:rsidRPr="00670C4A">
        <w:rPr>
          <w:rFonts w:cs="Times New Roman"/>
          <w:color w:val="000000"/>
          <w:szCs w:val="24"/>
          <w:shd w:val="clear" w:color="auto" w:fill="FFFFFF"/>
          <w:vertAlign w:val="superscript"/>
        </w:rPr>
        <w:t>2g</w:t>
      </w:r>
      <w:r w:rsidRPr="00670C4A">
        <w:rPr>
          <w:rFonts w:cs="Times New Roman"/>
          <w:color w:val="000000"/>
          <w:szCs w:val="24"/>
          <w:shd w:val="clear" w:color="auto" w:fill="FFFFFF"/>
        </w:rPr>
        <w:t>), organizácia s medzinárodným prvkom,</w:t>
      </w:r>
      <w:r w:rsidRPr="00670C4A">
        <w:rPr>
          <w:rFonts w:cs="Times New Roman"/>
          <w:color w:val="000000"/>
          <w:szCs w:val="24"/>
          <w:shd w:val="clear" w:color="auto" w:fill="FFFFFF"/>
          <w:vertAlign w:val="superscript"/>
        </w:rPr>
        <w:t>2h</w:t>
      </w:r>
      <w:r w:rsidRPr="00670C4A">
        <w:rPr>
          <w:rFonts w:cs="Times New Roman"/>
          <w:color w:val="000000"/>
          <w:szCs w:val="24"/>
          <w:shd w:val="clear" w:color="auto" w:fill="FFFFFF"/>
        </w:rPr>
        <w:t>) Slovenský červený kríž, a ktorých predmetom činnosti sú činnosti podľa osobitného predpisu,</w:t>
      </w:r>
      <w:r w:rsidRPr="00670C4A">
        <w:rPr>
          <w:rFonts w:cs="Times New Roman"/>
          <w:color w:val="000000"/>
          <w:szCs w:val="24"/>
          <w:shd w:val="clear" w:color="auto" w:fill="FFFFFF"/>
          <w:vertAlign w:val="superscript"/>
        </w:rPr>
        <w:t>2i</w:t>
      </w:r>
      <w:r w:rsidRPr="00670C4A">
        <w:rPr>
          <w:rFonts w:cs="Times New Roman"/>
          <w:color w:val="000000"/>
          <w:szCs w:val="24"/>
          <w:shd w:val="clear" w:color="auto" w:fill="FFFFFF"/>
        </w:rPr>
        <w:t>)</w:t>
      </w:r>
    </w:p>
    <w:p w14:paraId="00B06683"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5. krajská organizácia cestovného ruchu, oblastná organizácia cestovného ruchu,  turistické informačné centrá.</w:t>
      </w:r>
      <w:r w:rsidRPr="00670C4A">
        <w:rPr>
          <w:rFonts w:cs="Times New Roman"/>
          <w:color w:val="000000"/>
          <w:szCs w:val="24"/>
          <w:shd w:val="clear" w:color="auto" w:fill="FFFFFF"/>
          <w:vertAlign w:val="superscript"/>
        </w:rPr>
        <w:t>2j</w:t>
      </w:r>
      <w:r w:rsidRPr="00670C4A">
        <w:rPr>
          <w:rFonts w:cs="Times New Roman"/>
          <w:color w:val="000000"/>
          <w:szCs w:val="24"/>
          <w:shd w:val="clear" w:color="auto" w:fill="FFFFFF"/>
        </w:rPr>
        <w:t xml:space="preserve">)“. </w:t>
      </w:r>
    </w:p>
    <w:p w14:paraId="0A597188" w14:textId="77777777" w:rsidR="00670C4A" w:rsidRPr="00670C4A" w:rsidRDefault="00670C4A" w:rsidP="00670C4A">
      <w:pPr>
        <w:rPr>
          <w:rFonts w:cs="Times New Roman"/>
          <w:color w:val="000000"/>
          <w:szCs w:val="24"/>
          <w:shd w:val="clear" w:color="auto" w:fill="FFFFFF"/>
        </w:rPr>
      </w:pPr>
    </w:p>
    <w:p w14:paraId="24651BE4"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 xml:space="preserve">Poznámky pod čiarou k odkazom 2a až 2j znejú: </w:t>
      </w:r>
    </w:p>
    <w:p w14:paraId="55EBC29F"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w:t>
      </w:r>
      <w:r w:rsidRPr="00670C4A">
        <w:rPr>
          <w:rFonts w:cs="Times New Roman"/>
          <w:color w:val="000000"/>
          <w:szCs w:val="24"/>
          <w:shd w:val="clear" w:color="auto" w:fill="FFFFFF"/>
          <w:vertAlign w:val="superscript"/>
        </w:rPr>
        <w:t>2a</w:t>
      </w:r>
      <w:r w:rsidRPr="00670C4A">
        <w:rPr>
          <w:rFonts w:cs="Times New Roman"/>
          <w:color w:val="000000"/>
          <w:szCs w:val="24"/>
          <w:shd w:val="clear" w:color="auto" w:fill="FFFFFF"/>
        </w:rPr>
        <w:t>) Zákon č. 83/1990 Zb. o združovaní občanov v znení neskorších predpisov.</w:t>
      </w:r>
    </w:p>
    <w:p w14:paraId="50962637"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2b</w:t>
      </w:r>
      <w:r w:rsidRPr="00670C4A">
        <w:rPr>
          <w:rFonts w:cs="Times New Roman"/>
          <w:color w:val="000000"/>
          <w:szCs w:val="24"/>
          <w:shd w:val="clear" w:color="auto" w:fill="FFFFFF"/>
        </w:rPr>
        <w:t>) Zákon č. 34/2002 Z. z. o nadáciách a o zmene Občianskeho zákonníka v znení neskorších predpisov v znení neskorších predpisov.</w:t>
      </w:r>
    </w:p>
    <w:p w14:paraId="2B44E30C"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2c</w:t>
      </w:r>
      <w:r w:rsidRPr="00670C4A">
        <w:rPr>
          <w:rFonts w:cs="Times New Roman"/>
          <w:color w:val="000000"/>
          <w:szCs w:val="24"/>
          <w:shd w:val="clear" w:color="auto" w:fill="FFFFFF"/>
        </w:rPr>
        <w:t>) Zákon č. 147/1997 Z. z. o neinvestičných fondoch a o doplnení zákona Národnej rady Slovenskej republiky č. 207/1996 Z. z. v znení neskorších predpisov.</w:t>
      </w:r>
    </w:p>
    <w:p w14:paraId="0CC71FC0"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2d</w:t>
      </w:r>
      <w:r w:rsidRPr="00670C4A">
        <w:rPr>
          <w:rFonts w:cs="Times New Roman"/>
          <w:color w:val="000000"/>
          <w:szCs w:val="24"/>
          <w:shd w:val="clear" w:color="auto" w:fill="FFFFFF"/>
        </w:rPr>
        <w:t xml:space="preserve">) Zákon č. 213/1997 Z. z. o neziskových organizáciách poskytujúcich všeobecne prospešné služby v znení neskorších predpisov. </w:t>
      </w:r>
    </w:p>
    <w:p w14:paraId="4E19BACD"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2e</w:t>
      </w:r>
      <w:r w:rsidRPr="00670C4A">
        <w:rPr>
          <w:rFonts w:cs="Times New Roman"/>
          <w:color w:val="000000"/>
          <w:szCs w:val="24"/>
          <w:shd w:val="clear" w:color="auto" w:fill="FFFFFF"/>
        </w:rPr>
        <w:t>) § 6 ods. 1 písm. h) a k) zákona č. 308/1991 Zb. o slobode náboženskej viery a postavení cirkví a náboženských spoločností v znení neskorších predpisov.</w:t>
      </w:r>
    </w:p>
    <w:p w14:paraId="4C203133"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2f</w:t>
      </w:r>
      <w:r w:rsidRPr="00670C4A">
        <w:rPr>
          <w:rFonts w:cs="Times New Roman"/>
          <w:color w:val="000000"/>
          <w:szCs w:val="24"/>
          <w:shd w:val="clear" w:color="auto" w:fill="FFFFFF"/>
        </w:rPr>
        <w:t>) § 20f Občianskeho zákonníka.</w:t>
      </w:r>
    </w:p>
    <w:p w14:paraId="0A0C4C7E"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2g</w:t>
      </w:r>
      <w:r w:rsidRPr="00670C4A">
        <w:rPr>
          <w:rFonts w:cs="Times New Roman"/>
          <w:color w:val="000000"/>
          <w:szCs w:val="24"/>
          <w:shd w:val="clear" w:color="auto" w:fill="FFFFFF"/>
        </w:rPr>
        <w:t>) § 7 písm. a) a c) zákona č. 172/2005 Z. z. o organizácii štátnej podpory výskumu a vývoja a o doplnení zákona č. 575/2001 Z. z. o organizácii činnosti vlády a organizácii ústrednej štátnej správy v znení neskorších predpisov v znení neskorších predpisov</w:t>
      </w:r>
    </w:p>
    <w:p w14:paraId="14DF44E2"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2h</w:t>
      </w:r>
      <w:r w:rsidRPr="00670C4A">
        <w:rPr>
          <w:rFonts w:cs="Times New Roman"/>
          <w:color w:val="000000"/>
          <w:szCs w:val="24"/>
          <w:shd w:val="clear" w:color="auto" w:fill="FFFFFF"/>
        </w:rPr>
        <w:t>) Zákon č. 116/1985 Zb. o podmienkach činnosti organizácií s medzinárodným prvkom v Československej socialistickej republike v znení   neskorších predpisov.</w:t>
      </w:r>
    </w:p>
    <w:p w14:paraId="5462540A"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2i</w:t>
      </w:r>
      <w:r w:rsidRPr="00670C4A">
        <w:rPr>
          <w:rFonts w:cs="Times New Roman"/>
          <w:color w:val="000000"/>
          <w:szCs w:val="24"/>
          <w:shd w:val="clear" w:color="auto" w:fill="FFFFFF"/>
        </w:rPr>
        <w:t xml:space="preserve">) § 50 ods. 5 zákona č. 595/2003 Z. z. o dani z príjmov v znení neskorších predpisov. </w:t>
      </w:r>
    </w:p>
    <w:p w14:paraId="5B3ED77A"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2j</w:t>
      </w:r>
      <w:r w:rsidRPr="00670C4A">
        <w:rPr>
          <w:rFonts w:cs="Times New Roman"/>
          <w:color w:val="000000"/>
          <w:szCs w:val="24"/>
          <w:shd w:val="clear" w:color="auto" w:fill="FFFFFF"/>
        </w:rPr>
        <w:t>) Zákon č. 91/2010 Z. z. o podpore cestovného ruchu v znení neskorších predpisov.“.</w:t>
      </w:r>
    </w:p>
    <w:p w14:paraId="14DD46FA" w14:textId="77777777" w:rsidR="00670C4A" w:rsidRPr="00670C4A" w:rsidRDefault="00670C4A" w:rsidP="00670C4A">
      <w:pPr>
        <w:rPr>
          <w:rFonts w:cs="Times New Roman"/>
          <w:color w:val="000000"/>
          <w:szCs w:val="24"/>
          <w:shd w:val="clear" w:color="auto" w:fill="FFFFFF"/>
        </w:rPr>
      </w:pPr>
    </w:p>
    <w:p w14:paraId="07F8AEA1" w14:textId="77777777" w:rsidR="00670C4A" w:rsidRPr="00670C4A" w:rsidRDefault="00670C4A" w:rsidP="00670C4A">
      <w:pPr>
        <w:numPr>
          <w:ilvl w:val="0"/>
          <w:numId w:val="8"/>
        </w:numPr>
        <w:rPr>
          <w:rFonts w:cs="Times New Roman"/>
          <w:color w:val="000000"/>
          <w:szCs w:val="24"/>
          <w:shd w:val="clear" w:color="auto" w:fill="FFFFFF"/>
        </w:rPr>
      </w:pPr>
      <w:r w:rsidRPr="00670C4A">
        <w:rPr>
          <w:rFonts w:cs="Times New Roman"/>
          <w:color w:val="000000"/>
          <w:szCs w:val="24"/>
          <w:shd w:val="clear" w:color="auto" w:fill="FFFFFF"/>
        </w:rPr>
        <w:t xml:space="preserve">V § 3 ods. 3 </w:t>
      </w:r>
      <w:r w:rsidRPr="00670C4A">
        <w:rPr>
          <w:rFonts w:cs="Times New Roman"/>
          <w:bCs/>
          <w:color w:val="000000"/>
          <w:szCs w:val="24"/>
          <w:shd w:val="clear" w:color="auto" w:fill="FFFFFF"/>
        </w:rPr>
        <w:t>treťom</w:t>
      </w:r>
      <w:r w:rsidRPr="00670C4A">
        <w:rPr>
          <w:rFonts w:cs="Times New Roman"/>
          <w:b/>
          <w:color w:val="000000"/>
          <w:szCs w:val="24"/>
          <w:shd w:val="clear" w:color="auto" w:fill="FFFFFF"/>
        </w:rPr>
        <w:t xml:space="preserve"> </w:t>
      </w:r>
      <w:r w:rsidRPr="00670C4A">
        <w:rPr>
          <w:rFonts w:cs="Times New Roman"/>
          <w:color w:val="000000"/>
          <w:szCs w:val="24"/>
          <w:shd w:val="clear" w:color="auto" w:fill="FFFFFF"/>
        </w:rPr>
        <w:t>bode sa slovo „klientom“ nahrádza slovami „používateľom platobných služieb“ a vypúšťajú sa slová „a nemá v tuzemsku umiestnenú organizačnú zložku“.</w:t>
      </w:r>
    </w:p>
    <w:p w14:paraId="6A5006BD" w14:textId="77777777" w:rsidR="00670C4A" w:rsidRPr="00670C4A" w:rsidRDefault="00670C4A" w:rsidP="00670C4A">
      <w:pPr>
        <w:rPr>
          <w:rFonts w:cs="Times New Roman"/>
          <w:color w:val="000000"/>
          <w:szCs w:val="24"/>
          <w:shd w:val="clear" w:color="auto" w:fill="FFFFFF"/>
        </w:rPr>
      </w:pPr>
    </w:p>
    <w:p w14:paraId="1B1F7FF7" w14:textId="77777777" w:rsidR="00670C4A" w:rsidRPr="00670C4A" w:rsidRDefault="00670C4A" w:rsidP="00670C4A">
      <w:pPr>
        <w:numPr>
          <w:ilvl w:val="0"/>
          <w:numId w:val="8"/>
        </w:numPr>
        <w:rPr>
          <w:rFonts w:cs="Times New Roman"/>
          <w:color w:val="000000"/>
          <w:szCs w:val="24"/>
          <w:shd w:val="clear" w:color="auto" w:fill="FFFFFF"/>
        </w:rPr>
      </w:pPr>
      <w:r w:rsidRPr="00670C4A">
        <w:rPr>
          <w:rFonts w:cs="Times New Roman"/>
          <w:color w:val="000000"/>
          <w:szCs w:val="24"/>
          <w:shd w:val="clear" w:color="auto" w:fill="FFFFFF"/>
        </w:rPr>
        <w:t>V § 4 ods. 1 písm. a) a v § 5 ods. 1 sa za slovo „z“ vkladá slovo „platobného“.</w:t>
      </w:r>
    </w:p>
    <w:p w14:paraId="227CF183" w14:textId="77777777" w:rsidR="00670C4A" w:rsidRPr="00670C4A" w:rsidRDefault="00670C4A" w:rsidP="00670C4A">
      <w:pPr>
        <w:rPr>
          <w:rFonts w:cs="Times New Roman"/>
          <w:b/>
          <w:color w:val="000000"/>
          <w:szCs w:val="24"/>
          <w:shd w:val="clear" w:color="auto" w:fill="FFFFFF"/>
        </w:rPr>
      </w:pPr>
    </w:p>
    <w:p w14:paraId="2E49ECB5" w14:textId="77777777" w:rsidR="00670C4A" w:rsidRPr="00670C4A" w:rsidRDefault="00670C4A" w:rsidP="00670C4A">
      <w:pPr>
        <w:numPr>
          <w:ilvl w:val="0"/>
          <w:numId w:val="8"/>
        </w:numPr>
        <w:rPr>
          <w:rFonts w:cs="Times New Roman"/>
          <w:color w:val="000000"/>
          <w:szCs w:val="24"/>
          <w:shd w:val="clear" w:color="auto" w:fill="FFFFFF"/>
        </w:rPr>
      </w:pPr>
      <w:r w:rsidRPr="00670C4A">
        <w:rPr>
          <w:rFonts w:cs="Times New Roman"/>
          <w:color w:val="000000"/>
          <w:szCs w:val="24"/>
          <w:shd w:val="clear" w:color="auto" w:fill="FFFFFF"/>
        </w:rPr>
        <w:t>V § 4 ods. 2  písmeno a) znie:</w:t>
      </w:r>
    </w:p>
    <w:p w14:paraId="650AA57B"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 xml:space="preserve">„a) platobná operácia vykonaná v súvislosti s platením daní, odvodov, poplatkov a príspevkov, ktoré sú príjmom štátneho rozpočtu, colného dlhu a inej platby vymeranej a uloženej podľa colných predpisov, odvodov do Sociálnej poisťovne a odvodov na zdravotné poistenie alebo v súvislosti s poskytnutím záruky na colný dlh alebo inú platbu vymeranú alebo uloženú podľa colných predpisov a na daň z pridanej hodnoty alebo spotrebnú daň pri dovoze, v súvislosti so zábezpekou slúžiacou ako záruka splnenia povinnosti alebo dodržania podmienky vyplývajúcej z právne záväzných aktov Európskej únie v oblasti poľnohospodárstva, ktoré sa poukazujú v prospech účtu vedeného v Štátnej pokladnici, ktorého číslo alebo </w:t>
      </w:r>
      <w:proofErr w:type="spellStart"/>
      <w:r w:rsidRPr="00670C4A">
        <w:rPr>
          <w:rFonts w:cs="Times New Roman"/>
          <w:color w:val="000000"/>
          <w:szCs w:val="24"/>
          <w:shd w:val="clear" w:color="auto" w:fill="FFFFFF"/>
        </w:rPr>
        <w:t>predčíslie</w:t>
      </w:r>
      <w:proofErr w:type="spellEnd"/>
      <w:r w:rsidRPr="00670C4A">
        <w:rPr>
          <w:rFonts w:cs="Times New Roman"/>
          <w:color w:val="000000"/>
          <w:szCs w:val="24"/>
          <w:shd w:val="clear" w:color="auto" w:fill="FFFFFF"/>
        </w:rPr>
        <w:t xml:space="preserve"> je uvedené v zozname zverejnenom v publikačnom orgáne Ministerstva financií Slovenskej republiky,“.</w:t>
      </w:r>
    </w:p>
    <w:p w14:paraId="647B55B2" w14:textId="77777777" w:rsidR="00670C4A" w:rsidRPr="00670C4A" w:rsidRDefault="00670C4A" w:rsidP="00670C4A">
      <w:pPr>
        <w:rPr>
          <w:rFonts w:cs="Times New Roman"/>
          <w:color w:val="000000"/>
          <w:szCs w:val="24"/>
          <w:shd w:val="clear" w:color="auto" w:fill="FFFFFF"/>
        </w:rPr>
      </w:pPr>
    </w:p>
    <w:p w14:paraId="6A936AB9" w14:textId="77777777" w:rsidR="00670C4A" w:rsidRPr="00670C4A" w:rsidRDefault="00670C4A" w:rsidP="00670C4A">
      <w:pPr>
        <w:numPr>
          <w:ilvl w:val="0"/>
          <w:numId w:val="8"/>
        </w:numPr>
        <w:rPr>
          <w:rFonts w:cs="Times New Roman"/>
          <w:color w:val="000000"/>
          <w:szCs w:val="24"/>
          <w:shd w:val="clear" w:color="auto" w:fill="FFFFFF"/>
        </w:rPr>
      </w:pPr>
      <w:r w:rsidRPr="00670C4A">
        <w:rPr>
          <w:rFonts w:cs="Times New Roman"/>
          <w:color w:val="000000"/>
          <w:szCs w:val="24"/>
          <w:shd w:val="clear" w:color="auto" w:fill="FFFFFF"/>
        </w:rPr>
        <w:t>Poznámka pod čiarou k odkazu 3 znie:</w:t>
      </w:r>
    </w:p>
    <w:p w14:paraId="34722BFA"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w:t>
      </w:r>
      <w:r w:rsidRPr="00670C4A">
        <w:rPr>
          <w:rFonts w:cs="Times New Roman"/>
          <w:color w:val="000000"/>
          <w:szCs w:val="24"/>
          <w:shd w:val="clear" w:color="auto" w:fill="FFFFFF"/>
          <w:vertAlign w:val="superscript"/>
        </w:rPr>
        <w:t>3</w:t>
      </w:r>
      <w:r w:rsidRPr="00670C4A">
        <w:rPr>
          <w:rFonts w:cs="Times New Roman"/>
          <w:color w:val="000000"/>
          <w:szCs w:val="24"/>
          <w:shd w:val="clear" w:color="auto" w:fill="FFFFFF"/>
        </w:rPr>
        <w:t>) § 92 ods. 1 a 2 zákona č. 483/2001 Z. z. v znení neskorších predpisov.</w:t>
      </w:r>
    </w:p>
    <w:p w14:paraId="1B0DD776"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 xml:space="preserve">§ 9, 12, 13, </w:t>
      </w:r>
      <w:r w:rsidRPr="00670C4A">
        <w:rPr>
          <w:rFonts w:cs="Times New Roman"/>
          <w:bCs/>
          <w:color w:val="000000"/>
          <w:szCs w:val="24"/>
          <w:shd w:val="clear" w:color="auto" w:fill="FFFFFF"/>
        </w:rPr>
        <w:t>§</w:t>
      </w:r>
      <w:r w:rsidRPr="00670C4A">
        <w:rPr>
          <w:rFonts w:cs="Times New Roman"/>
          <w:b/>
          <w:color w:val="000000"/>
          <w:szCs w:val="24"/>
          <w:shd w:val="clear" w:color="auto" w:fill="FFFFFF"/>
        </w:rPr>
        <w:t xml:space="preserve"> </w:t>
      </w:r>
      <w:r w:rsidRPr="00670C4A">
        <w:rPr>
          <w:rFonts w:cs="Times New Roman"/>
          <w:color w:val="000000"/>
          <w:szCs w:val="24"/>
          <w:shd w:val="clear" w:color="auto" w:fill="FFFFFF"/>
        </w:rPr>
        <w:t>21 ods. 2 a § 22 ods. 8 zákona č. 492/2009 Z. z. v znení neskorších predpisov.“.</w:t>
      </w:r>
    </w:p>
    <w:p w14:paraId="7D0F81D6" w14:textId="77777777" w:rsidR="00670C4A" w:rsidRPr="00670C4A" w:rsidRDefault="00670C4A" w:rsidP="00670C4A">
      <w:pPr>
        <w:rPr>
          <w:rFonts w:cs="Times New Roman"/>
          <w:bCs/>
          <w:color w:val="000000"/>
          <w:szCs w:val="24"/>
          <w:shd w:val="clear" w:color="auto" w:fill="FFFFFF"/>
        </w:rPr>
      </w:pPr>
    </w:p>
    <w:p w14:paraId="56F4E2E1" w14:textId="77777777" w:rsidR="00670C4A" w:rsidRPr="00670C4A" w:rsidRDefault="00670C4A" w:rsidP="00670C4A">
      <w:pPr>
        <w:numPr>
          <w:ilvl w:val="0"/>
          <w:numId w:val="8"/>
        </w:numPr>
        <w:rPr>
          <w:rFonts w:cs="Times New Roman"/>
          <w:color w:val="000000"/>
          <w:szCs w:val="24"/>
          <w:shd w:val="clear" w:color="auto" w:fill="FFFFFF"/>
        </w:rPr>
      </w:pPr>
      <w:r w:rsidRPr="00670C4A">
        <w:rPr>
          <w:rFonts w:cs="Times New Roman"/>
          <w:color w:val="000000"/>
          <w:szCs w:val="24"/>
          <w:shd w:val="clear" w:color="auto" w:fill="FFFFFF"/>
        </w:rPr>
        <w:t xml:space="preserve"> Poznámka pod čiarou k odkazu 4 znie: </w:t>
      </w:r>
    </w:p>
    <w:p w14:paraId="0BB0C090"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w:t>
      </w:r>
      <w:r w:rsidRPr="00670C4A">
        <w:rPr>
          <w:rFonts w:cs="Times New Roman"/>
          <w:color w:val="000000"/>
          <w:szCs w:val="24"/>
          <w:shd w:val="clear" w:color="auto" w:fill="FFFFFF"/>
          <w:vertAlign w:val="superscript"/>
        </w:rPr>
        <w:t>4</w:t>
      </w:r>
      <w:r w:rsidRPr="00670C4A">
        <w:rPr>
          <w:rFonts w:cs="Times New Roman"/>
          <w:color w:val="000000"/>
          <w:szCs w:val="24"/>
          <w:shd w:val="clear" w:color="auto" w:fill="FFFFFF"/>
        </w:rPr>
        <w:t>) § 5 zákona č. 566/2001 Z. z. v znení neskorších predpisov.“.</w:t>
      </w:r>
    </w:p>
    <w:p w14:paraId="16D7FA3B" w14:textId="77777777" w:rsidR="00670C4A" w:rsidRPr="00670C4A" w:rsidRDefault="00670C4A" w:rsidP="00670C4A">
      <w:pPr>
        <w:rPr>
          <w:rFonts w:cs="Times New Roman"/>
          <w:color w:val="000000"/>
          <w:szCs w:val="24"/>
          <w:shd w:val="clear" w:color="auto" w:fill="FFFFFF"/>
        </w:rPr>
      </w:pPr>
    </w:p>
    <w:p w14:paraId="76A75976" w14:textId="77777777" w:rsidR="00670C4A" w:rsidRPr="00670C4A" w:rsidRDefault="00670C4A" w:rsidP="00670C4A">
      <w:pPr>
        <w:numPr>
          <w:ilvl w:val="0"/>
          <w:numId w:val="8"/>
        </w:numPr>
        <w:rPr>
          <w:rFonts w:cs="Times New Roman"/>
          <w:color w:val="000000"/>
          <w:szCs w:val="24"/>
          <w:shd w:val="clear" w:color="auto" w:fill="FFFFFF"/>
        </w:rPr>
      </w:pPr>
      <w:bookmarkStart w:id="1" w:name="_Hlk182378849"/>
      <w:r w:rsidRPr="00670C4A">
        <w:rPr>
          <w:rFonts w:cs="Times New Roman"/>
          <w:color w:val="000000"/>
          <w:szCs w:val="24"/>
          <w:shd w:val="clear" w:color="auto" w:fill="FFFFFF"/>
        </w:rPr>
        <w:t>V § 4 ods. 2 písmeno e) znie:</w:t>
      </w:r>
    </w:p>
    <w:bookmarkEnd w:id="1"/>
    <w:p w14:paraId="0D1FEE45"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„e) platobná operácia obchodníka s cennými papiermi, pobočky zahraničného obchodníka s cennými papiermi alebo poskytovateľa služieb kryptoaktív,</w:t>
      </w:r>
      <w:r w:rsidRPr="00670C4A">
        <w:rPr>
          <w:rFonts w:cs="Times New Roman"/>
          <w:color w:val="000000"/>
          <w:szCs w:val="24"/>
          <w:shd w:val="clear" w:color="auto" w:fill="FFFFFF"/>
          <w:vertAlign w:val="superscript"/>
        </w:rPr>
        <w:t>7a)</w:t>
      </w:r>
      <w:r w:rsidRPr="00670C4A">
        <w:rPr>
          <w:rFonts w:cs="Times New Roman"/>
          <w:color w:val="000000"/>
          <w:szCs w:val="24"/>
          <w:shd w:val="clear" w:color="auto" w:fill="FFFFFF"/>
        </w:rPr>
        <w:t xml:space="preserve"> ktorá súvisí s úschovou, správou alebo držiteľskou správou cenných papierov,</w:t>
      </w:r>
      <w:r w:rsidRPr="00670C4A">
        <w:rPr>
          <w:rFonts w:cs="Times New Roman"/>
          <w:color w:val="000000"/>
          <w:szCs w:val="24"/>
          <w:shd w:val="clear" w:color="auto" w:fill="FFFFFF"/>
          <w:vertAlign w:val="superscript"/>
        </w:rPr>
        <w:t>7b</w:t>
      </w:r>
      <w:r w:rsidRPr="00670C4A">
        <w:rPr>
          <w:rFonts w:cs="Times New Roman"/>
          <w:color w:val="000000"/>
          <w:szCs w:val="24"/>
          <w:shd w:val="clear" w:color="auto" w:fill="FFFFFF"/>
        </w:rPr>
        <w:t>) finančných nástrojov,</w:t>
      </w:r>
      <w:r w:rsidRPr="00670C4A">
        <w:rPr>
          <w:rFonts w:cs="Times New Roman"/>
          <w:color w:val="000000"/>
          <w:szCs w:val="24"/>
          <w:shd w:val="clear" w:color="auto" w:fill="FFFFFF"/>
          <w:vertAlign w:val="superscript"/>
        </w:rPr>
        <w:t>4</w:t>
      </w:r>
      <w:r w:rsidRPr="00670C4A">
        <w:rPr>
          <w:rFonts w:cs="Times New Roman"/>
          <w:color w:val="000000"/>
          <w:szCs w:val="24"/>
          <w:shd w:val="clear" w:color="auto" w:fill="FFFFFF"/>
        </w:rPr>
        <w:t>) iných majetkových hodnôt alebo kryptoaktív,</w:t>
      </w:r>
      <w:r w:rsidRPr="00670C4A">
        <w:rPr>
          <w:rFonts w:cs="Times New Roman"/>
          <w:color w:val="000000"/>
          <w:szCs w:val="24"/>
          <w:shd w:val="clear" w:color="auto" w:fill="FFFFFF"/>
          <w:vertAlign w:val="superscript"/>
        </w:rPr>
        <w:t>7c</w:t>
      </w:r>
      <w:r w:rsidRPr="00670C4A">
        <w:rPr>
          <w:rFonts w:cs="Times New Roman"/>
          <w:color w:val="000000"/>
          <w:szCs w:val="24"/>
          <w:shd w:val="clear" w:color="auto" w:fill="FFFFFF"/>
        </w:rPr>
        <w:t>) riadením portfólia,</w:t>
      </w:r>
      <w:r w:rsidRPr="00670C4A">
        <w:rPr>
          <w:rFonts w:cs="Times New Roman"/>
          <w:color w:val="000000"/>
          <w:szCs w:val="24"/>
          <w:shd w:val="clear" w:color="auto" w:fill="FFFFFF"/>
          <w:vertAlign w:val="superscript"/>
        </w:rPr>
        <w:t>7d</w:t>
      </w:r>
      <w:r w:rsidRPr="00670C4A">
        <w:rPr>
          <w:rFonts w:cs="Times New Roman"/>
          <w:color w:val="000000"/>
          <w:szCs w:val="24"/>
          <w:shd w:val="clear" w:color="auto" w:fill="FFFFFF"/>
        </w:rPr>
        <w:t>) vrátane akýchkoľvek výplat súvisiacich s týmito operáciami,</w:t>
      </w:r>
      <w:r w:rsidRPr="00670C4A">
        <w:rPr>
          <w:rFonts w:cs="Times New Roman"/>
          <w:color w:val="000000"/>
          <w:szCs w:val="24"/>
          <w:shd w:val="clear" w:color="auto" w:fill="FFFFFF"/>
          <w:vertAlign w:val="superscript"/>
        </w:rPr>
        <w:t>5</w:t>
      </w:r>
      <w:r w:rsidRPr="00670C4A">
        <w:rPr>
          <w:rFonts w:cs="Times New Roman"/>
          <w:color w:val="000000"/>
          <w:szCs w:val="24"/>
          <w:shd w:val="clear" w:color="auto" w:fill="FFFFFF"/>
        </w:rPr>
        <w:t xml:space="preserve">) platobná operácia obchodníka s cennými papiermi, pobočky zahraničného obchodníka s cennými papiermi alebo poskytovateľa služieb </w:t>
      </w:r>
      <w:proofErr w:type="spellStart"/>
      <w:r w:rsidRPr="00670C4A">
        <w:rPr>
          <w:rFonts w:cs="Times New Roman"/>
          <w:color w:val="000000"/>
          <w:szCs w:val="24"/>
          <w:shd w:val="clear" w:color="auto" w:fill="FFFFFF"/>
        </w:rPr>
        <w:t>kryptoaktív</w:t>
      </w:r>
      <w:proofErr w:type="spellEnd"/>
      <w:r w:rsidRPr="00670C4A">
        <w:rPr>
          <w:rFonts w:cs="Times New Roman"/>
          <w:color w:val="000000"/>
          <w:szCs w:val="24"/>
          <w:shd w:val="clear" w:color="auto" w:fill="FFFFFF"/>
        </w:rPr>
        <w:t xml:space="preserve"> </w:t>
      </w:r>
      <w:r w:rsidRPr="00670C4A">
        <w:rPr>
          <w:rFonts w:cs="Times New Roman"/>
          <w:bCs/>
          <w:color w:val="000000"/>
          <w:szCs w:val="24"/>
          <w:shd w:val="clear" w:color="auto" w:fill="FFFFFF"/>
        </w:rPr>
        <w:t>na účet klienta</w:t>
      </w:r>
      <w:r w:rsidRPr="00670C4A">
        <w:rPr>
          <w:rFonts w:cs="Times New Roman"/>
          <w:color w:val="000000"/>
          <w:szCs w:val="24"/>
          <w:shd w:val="clear" w:color="auto" w:fill="FFFFFF"/>
        </w:rPr>
        <w:t xml:space="preserve"> súvisiaca s nákupom alebo predajom cenných papierov, iných finančných nástrojov, devízových hodnôt, iných majetkových hodnôt alebo </w:t>
      </w:r>
      <w:proofErr w:type="spellStart"/>
      <w:r w:rsidRPr="00670C4A">
        <w:rPr>
          <w:rFonts w:cs="Times New Roman"/>
          <w:color w:val="000000"/>
          <w:szCs w:val="24"/>
          <w:shd w:val="clear" w:color="auto" w:fill="FFFFFF"/>
        </w:rPr>
        <w:t>kryptoaktív</w:t>
      </w:r>
      <w:proofErr w:type="spellEnd"/>
      <w:r w:rsidRPr="00670C4A">
        <w:rPr>
          <w:rFonts w:cs="Times New Roman"/>
          <w:color w:val="000000"/>
          <w:szCs w:val="24"/>
          <w:shd w:val="clear" w:color="auto" w:fill="FFFFFF"/>
        </w:rPr>
        <w:t xml:space="preserve"> </w:t>
      </w:r>
      <w:r w:rsidRPr="00670C4A">
        <w:rPr>
          <w:rFonts w:cs="Times New Roman"/>
          <w:bCs/>
          <w:color w:val="000000"/>
          <w:szCs w:val="24"/>
          <w:shd w:val="clear" w:color="auto" w:fill="FFFFFF"/>
        </w:rPr>
        <w:t xml:space="preserve">v mene obchodníka s cennými papiermi, pobočky zahraničného obchodníka s cennými papiermi, poskytovateľa služieb </w:t>
      </w:r>
      <w:proofErr w:type="spellStart"/>
      <w:r w:rsidRPr="00670C4A">
        <w:rPr>
          <w:rFonts w:cs="Times New Roman"/>
          <w:bCs/>
          <w:color w:val="000000"/>
          <w:szCs w:val="24"/>
          <w:shd w:val="clear" w:color="auto" w:fill="FFFFFF"/>
        </w:rPr>
        <w:t>kryptoaktív</w:t>
      </w:r>
      <w:proofErr w:type="spellEnd"/>
      <w:r w:rsidRPr="00670C4A">
        <w:rPr>
          <w:rFonts w:cs="Times New Roman"/>
          <w:bCs/>
          <w:color w:val="000000"/>
          <w:szCs w:val="24"/>
          <w:shd w:val="clear" w:color="auto" w:fill="FFFFFF"/>
        </w:rPr>
        <w:t xml:space="preserve"> alebo v mene ich klienta</w:t>
      </w:r>
      <w:r w:rsidRPr="00670C4A">
        <w:rPr>
          <w:rFonts w:cs="Times New Roman"/>
          <w:color w:val="000000"/>
          <w:szCs w:val="24"/>
          <w:shd w:val="clear" w:color="auto" w:fill="FFFFFF"/>
        </w:rPr>
        <w:t>; to neplatí, ak ide o platobnú operáciu z platobného účtu obchodníka s cennými papiermi alebo pobočku zahraničného obchodníka s cennými papiermi, na ktorom sú vedené peňažné prostriedky obchodníka s cennými papiermi alebo pobočky zahraničného obchodníka s cennými papiermi podľa osobitného predpisu</w:t>
      </w:r>
      <w:r w:rsidRPr="00670C4A">
        <w:rPr>
          <w:rFonts w:cs="Times New Roman"/>
          <w:color w:val="000000"/>
          <w:szCs w:val="24"/>
          <w:shd w:val="clear" w:color="auto" w:fill="FFFFFF"/>
          <w:vertAlign w:val="superscript"/>
        </w:rPr>
        <w:t>8</w:t>
      </w:r>
      <w:r w:rsidRPr="00670C4A">
        <w:rPr>
          <w:rFonts w:cs="Times New Roman"/>
          <w:color w:val="000000"/>
          <w:szCs w:val="24"/>
          <w:shd w:val="clear" w:color="auto" w:fill="FFFFFF"/>
        </w:rPr>
        <w:t>) a z ktorého obchodník s cennými papiermi alebo pobočka zahraničného obchodníka s cennými papiermi vykonáva platobnú operáciu v súvislosti s obchodovaním na vlastný účet,</w:t>
      </w:r>
      <w:r w:rsidRPr="00670C4A">
        <w:rPr>
          <w:rFonts w:cs="Times New Roman"/>
          <w:color w:val="000000"/>
          <w:szCs w:val="24"/>
          <w:shd w:val="clear" w:color="auto" w:fill="FFFFFF"/>
          <w:vertAlign w:val="superscript"/>
        </w:rPr>
        <w:t>9</w:t>
      </w:r>
      <w:r w:rsidRPr="00670C4A">
        <w:rPr>
          <w:rFonts w:cs="Times New Roman"/>
          <w:color w:val="000000"/>
          <w:szCs w:val="24"/>
          <w:shd w:val="clear" w:color="auto" w:fill="FFFFFF"/>
        </w:rPr>
        <w:t xml:space="preserve">) alebo ak ide o platobnú operáciu z platobného účtu poskytovateľa služieb </w:t>
      </w:r>
      <w:proofErr w:type="spellStart"/>
      <w:r w:rsidRPr="00670C4A">
        <w:rPr>
          <w:rFonts w:cs="Times New Roman"/>
          <w:color w:val="000000"/>
          <w:szCs w:val="24"/>
          <w:shd w:val="clear" w:color="auto" w:fill="FFFFFF"/>
        </w:rPr>
        <w:t>kryptoaktív</w:t>
      </w:r>
      <w:proofErr w:type="spellEnd"/>
      <w:r w:rsidRPr="00670C4A">
        <w:rPr>
          <w:rFonts w:cs="Times New Roman"/>
          <w:color w:val="000000"/>
          <w:szCs w:val="24"/>
          <w:shd w:val="clear" w:color="auto" w:fill="FFFFFF"/>
        </w:rPr>
        <w:t xml:space="preserve">, na ktorom sú vedené peňažné prostriedky poskytovateľa služieb </w:t>
      </w:r>
      <w:proofErr w:type="spellStart"/>
      <w:r w:rsidRPr="00670C4A">
        <w:rPr>
          <w:rFonts w:cs="Times New Roman"/>
          <w:color w:val="000000"/>
          <w:szCs w:val="24"/>
          <w:shd w:val="clear" w:color="auto" w:fill="FFFFFF"/>
        </w:rPr>
        <w:t>kryptoaktív</w:t>
      </w:r>
      <w:proofErr w:type="spellEnd"/>
      <w:r w:rsidRPr="00670C4A">
        <w:rPr>
          <w:rFonts w:cs="Times New Roman"/>
          <w:color w:val="000000"/>
          <w:szCs w:val="24"/>
          <w:shd w:val="clear" w:color="auto" w:fill="FFFFFF"/>
        </w:rPr>
        <w:t xml:space="preserve">  a z ktorého poskytovateľ služieb </w:t>
      </w:r>
      <w:proofErr w:type="spellStart"/>
      <w:r w:rsidRPr="00670C4A">
        <w:rPr>
          <w:rFonts w:cs="Times New Roman"/>
          <w:color w:val="000000"/>
          <w:szCs w:val="24"/>
          <w:shd w:val="clear" w:color="auto" w:fill="FFFFFF"/>
        </w:rPr>
        <w:t>kryptoaktív</w:t>
      </w:r>
      <w:proofErr w:type="spellEnd"/>
      <w:r w:rsidRPr="00670C4A">
        <w:rPr>
          <w:rFonts w:cs="Times New Roman"/>
          <w:color w:val="000000"/>
          <w:szCs w:val="24"/>
          <w:shd w:val="clear" w:color="auto" w:fill="FFFFFF"/>
        </w:rPr>
        <w:t xml:space="preserve"> vykonáva platobnú operáciu v súvislosti s obchodovaním na vlastný účet,“. </w:t>
      </w:r>
    </w:p>
    <w:p w14:paraId="1D047DD9" w14:textId="77777777" w:rsidR="00670C4A" w:rsidRPr="00670C4A" w:rsidRDefault="00670C4A" w:rsidP="00670C4A">
      <w:pPr>
        <w:rPr>
          <w:rFonts w:cs="Times New Roman"/>
          <w:color w:val="000000"/>
          <w:szCs w:val="24"/>
          <w:shd w:val="clear" w:color="auto" w:fill="FFFFFF"/>
        </w:rPr>
      </w:pPr>
    </w:p>
    <w:p w14:paraId="505CAAD3" w14:textId="43469F52" w:rsidR="00670C4A" w:rsidRPr="00670C4A" w:rsidRDefault="00316BE3" w:rsidP="00670C4A">
      <w:pPr>
        <w:rPr>
          <w:rFonts w:cs="Times New Roman"/>
          <w:color w:val="000000"/>
          <w:szCs w:val="24"/>
          <w:shd w:val="clear" w:color="auto" w:fill="FFFFFF"/>
        </w:rPr>
      </w:pPr>
      <w:r>
        <w:rPr>
          <w:rFonts w:cs="Times New Roman"/>
          <w:color w:val="000000"/>
          <w:szCs w:val="24"/>
          <w:shd w:val="clear" w:color="auto" w:fill="FFFFFF"/>
        </w:rPr>
        <w:t>Poznámky pod čiarou k odkazom</w:t>
      </w:r>
      <w:r w:rsidR="00670C4A" w:rsidRPr="00670C4A">
        <w:rPr>
          <w:rFonts w:cs="Times New Roman"/>
          <w:color w:val="000000"/>
          <w:szCs w:val="24"/>
          <w:shd w:val="clear" w:color="auto" w:fill="FFFFFF"/>
        </w:rPr>
        <w:t xml:space="preserve"> 7a až 7d znejú: </w:t>
      </w:r>
    </w:p>
    <w:p w14:paraId="0E1234F3"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w:t>
      </w:r>
      <w:r w:rsidRPr="00670C4A">
        <w:rPr>
          <w:rFonts w:cs="Times New Roman"/>
          <w:color w:val="000000"/>
          <w:szCs w:val="24"/>
          <w:shd w:val="clear" w:color="auto" w:fill="FFFFFF"/>
          <w:vertAlign w:val="superscript"/>
        </w:rPr>
        <w:t>7a</w:t>
      </w:r>
      <w:r w:rsidRPr="00670C4A">
        <w:rPr>
          <w:rFonts w:cs="Times New Roman"/>
          <w:color w:val="000000"/>
          <w:szCs w:val="24"/>
          <w:shd w:val="clear" w:color="auto" w:fill="FFFFFF"/>
        </w:rPr>
        <w:t xml:space="preserve">) Čl. 3 ods. 1 bod 15 nariadenia Európskeho parlamentu a Rady (EÚ) 2023/1114 z 31. mája 2023 o trhoch s </w:t>
      </w:r>
      <w:proofErr w:type="spellStart"/>
      <w:r w:rsidRPr="00670C4A">
        <w:rPr>
          <w:rFonts w:cs="Times New Roman"/>
          <w:color w:val="000000"/>
          <w:szCs w:val="24"/>
          <w:shd w:val="clear" w:color="auto" w:fill="FFFFFF"/>
        </w:rPr>
        <w:t>kryptoaktívami</w:t>
      </w:r>
      <w:proofErr w:type="spellEnd"/>
      <w:r w:rsidRPr="00670C4A">
        <w:rPr>
          <w:rFonts w:cs="Times New Roman"/>
          <w:color w:val="000000"/>
          <w:szCs w:val="24"/>
          <w:shd w:val="clear" w:color="auto" w:fill="FFFFFF"/>
        </w:rPr>
        <w:t xml:space="preserve"> a o zmene nariadení (EÚ) č. 1093/2010 a (EÚ) č. 1095/2010 a smerníc 2013/36/EÚ a (EÚ) 2019/1937 (Ú. v. EÚ L 150, 9.6.2023) v platnom znení.</w:t>
      </w:r>
    </w:p>
    <w:p w14:paraId="6B860F03"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7b</w:t>
      </w:r>
      <w:r w:rsidRPr="00670C4A">
        <w:rPr>
          <w:rFonts w:cs="Times New Roman"/>
          <w:color w:val="000000"/>
          <w:szCs w:val="24"/>
          <w:shd w:val="clear" w:color="auto" w:fill="FFFFFF"/>
        </w:rPr>
        <w:t>) § 6 ods. 2 zákona č. 566/2001 Z. z. v znení neskorších predpisov.</w:t>
      </w:r>
    </w:p>
    <w:p w14:paraId="10FAE3E6"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7c</w:t>
      </w:r>
      <w:r w:rsidRPr="00670C4A">
        <w:rPr>
          <w:rFonts w:cs="Times New Roman"/>
          <w:color w:val="000000"/>
          <w:szCs w:val="24"/>
          <w:shd w:val="clear" w:color="auto" w:fill="FFFFFF"/>
        </w:rPr>
        <w:t>)  Čl. 3 ods. 1 bod 5 nariadenia (EÚ) 2023/1114  v platnom znení.</w:t>
      </w:r>
    </w:p>
    <w:p w14:paraId="0405A123"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7d</w:t>
      </w:r>
      <w:r w:rsidRPr="00670C4A">
        <w:rPr>
          <w:rFonts w:cs="Times New Roman"/>
          <w:color w:val="000000"/>
          <w:szCs w:val="24"/>
          <w:shd w:val="clear" w:color="auto" w:fill="FFFFFF"/>
        </w:rPr>
        <w:t>) § 6 ods. 1 písm. d) zákona č. 566/2001 Z. z. v znení zákona č. 209/2007 Z. z.“.</w:t>
      </w:r>
    </w:p>
    <w:p w14:paraId="67036021" w14:textId="77777777" w:rsidR="00670C4A" w:rsidRPr="00670C4A" w:rsidRDefault="00670C4A" w:rsidP="00670C4A">
      <w:pPr>
        <w:rPr>
          <w:rFonts w:cs="Times New Roman"/>
          <w:b/>
          <w:color w:val="000000"/>
          <w:szCs w:val="24"/>
          <w:shd w:val="clear" w:color="auto" w:fill="FFFFFF"/>
        </w:rPr>
      </w:pPr>
    </w:p>
    <w:p w14:paraId="078BB679" w14:textId="77777777" w:rsidR="00670C4A" w:rsidRPr="00670C4A" w:rsidRDefault="00670C4A" w:rsidP="00670C4A">
      <w:pPr>
        <w:numPr>
          <w:ilvl w:val="0"/>
          <w:numId w:val="8"/>
        </w:numPr>
        <w:rPr>
          <w:rFonts w:cs="Times New Roman"/>
          <w:color w:val="000000"/>
          <w:szCs w:val="24"/>
          <w:shd w:val="clear" w:color="auto" w:fill="FFFFFF"/>
        </w:rPr>
      </w:pPr>
      <w:r w:rsidRPr="00670C4A">
        <w:rPr>
          <w:rFonts w:cs="Times New Roman"/>
          <w:color w:val="000000"/>
          <w:szCs w:val="24"/>
          <w:shd w:val="clear" w:color="auto" w:fill="FFFFFF"/>
        </w:rPr>
        <w:t>V§ 4 ods. 2 písmeno h) znie:</w:t>
      </w:r>
    </w:p>
    <w:p w14:paraId="15E3E353"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„h) platobná operácia platiteľa dane, ktorému bola udelená devízová licencia</w:t>
      </w:r>
      <w:r w:rsidRPr="00670C4A">
        <w:rPr>
          <w:rFonts w:cs="Times New Roman"/>
          <w:color w:val="000000"/>
          <w:szCs w:val="24"/>
          <w:shd w:val="clear" w:color="auto" w:fill="FFFFFF"/>
          <w:vertAlign w:val="superscript"/>
        </w:rPr>
        <w:t>11</w:t>
      </w:r>
      <w:r w:rsidRPr="00670C4A">
        <w:rPr>
          <w:rFonts w:cs="Times New Roman"/>
          <w:color w:val="000000"/>
          <w:szCs w:val="24"/>
          <w:shd w:val="clear" w:color="auto" w:fill="FFFFFF"/>
        </w:rPr>
        <w:t>) na vykonávanie obchodov s devízovými hodnotami, v rozsahu oprávnenia vykonávať zmenárenskú činnosť,“.</w:t>
      </w:r>
    </w:p>
    <w:p w14:paraId="6294B6CD" w14:textId="77777777" w:rsidR="00670C4A" w:rsidRPr="00670C4A" w:rsidRDefault="00670C4A" w:rsidP="00670C4A">
      <w:pPr>
        <w:rPr>
          <w:rFonts w:cs="Times New Roman"/>
          <w:b/>
          <w:color w:val="000000"/>
          <w:szCs w:val="24"/>
          <w:u w:val="single"/>
          <w:shd w:val="clear" w:color="auto" w:fill="FFFFFF"/>
        </w:rPr>
      </w:pPr>
    </w:p>
    <w:p w14:paraId="7E35B388" w14:textId="77777777" w:rsidR="00670C4A" w:rsidRPr="00670C4A" w:rsidRDefault="00670C4A" w:rsidP="00670C4A">
      <w:pPr>
        <w:numPr>
          <w:ilvl w:val="0"/>
          <w:numId w:val="8"/>
        </w:numPr>
        <w:rPr>
          <w:rFonts w:cs="Times New Roman"/>
          <w:color w:val="000000"/>
          <w:szCs w:val="24"/>
          <w:shd w:val="clear" w:color="auto" w:fill="FFFFFF"/>
        </w:rPr>
      </w:pPr>
      <w:r w:rsidRPr="00670C4A">
        <w:rPr>
          <w:rFonts w:cs="Times New Roman"/>
          <w:color w:val="000000"/>
          <w:szCs w:val="24"/>
          <w:shd w:val="clear" w:color="auto" w:fill="FFFFFF"/>
        </w:rPr>
        <w:t xml:space="preserve">V poznámke pod čiarou k odkazu 13 sa na konci bodka nahrádza čiarkou a pripájajú sa tieto slová: </w:t>
      </w:r>
    </w:p>
    <w:p w14:paraId="6D35592C"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„zákon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 zákon č. 247/2024 Z. z. o príspevkoch poskytovaných z Európskeho poľnohospodárskeho fondu pre rozvoj vidieka a o zmene a doplnení niektorých zákonov v znení neskorších predpisov.“.</w:t>
      </w:r>
    </w:p>
    <w:p w14:paraId="32AAD510" w14:textId="77777777" w:rsidR="00670C4A" w:rsidRPr="00670C4A" w:rsidRDefault="00670C4A" w:rsidP="00670C4A">
      <w:pPr>
        <w:rPr>
          <w:rFonts w:cs="Times New Roman"/>
          <w:color w:val="000000"/>
          <w:szCs w:val="24"/>
          <w:shd w:val="clear" w:color="auto" w:fill="FFFFFF"/>
        </w:rPr>
      </w:pPr>
    </w:p>
    <w:p w14:paraId="5EBC85D3" w14:textId="77777777" w:rsidR="00670C4A" w:rsidRPr="00670C4A" w:rsidRDefault="00670C4A" w:rsidP="00670C4A">
      <w:pPr>
        <w:numPr>
          <w:ilvl w:val="0"/>
          <w:numId w:val="8"/>
        </w:numPr>
        <w:rPr>
          <w:rFonts w:cs="Times New Roman"/>
          <w:color w:val="000000"/>
          <w:szCs w:val="24"/>
          <w:shd w:val="clear" w:color="auto" w:fill="FFFFFF"/>
        </w:rPr>
      </w:pPr>
      <w:r w:rsidRPr="00670C4A">
        <w:rPr>
          <w:rFonts w:cs="Times New Roman"/>
          <w:color w:val="000000"/>
          <w:szCs w:val="24"/>
          <w:shd w:val="clear" w:color="auto" w:fill="FFFFFF"/>
        </w:rPr>
        <w:t xml:space="preserve">V poznámke pod čiarou k odkazu 15 sa na konci pripájajú tieto slová: </w:t>
      </w:r>
    </w:p>
    <w:p w14:paraId="0166E6A5"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 3 písm. j) zákona č. 247/2024 Z. z.“.</w:t>
      </w:r>
    </w:p>
    <w:p w14:paraId="63AAE623" w14:textId="77777777" w:rsidR="00670C4A" w:rsidRPr="00670C4A" w:rsidRDefault="00670C4A" w:rsidP="00670C4A">
      <w:pPr>
        <w:rPr>
          <w:rFonts w:cs="Times New Roman"/>
          <w:color w:val="000000"/>
          <w:szCs w:val="24"/>
          <w:shd w:val="clear" w:color="auto" w:fill="FFFFFF"/>
        </w:rPr>
      </w:pPr>
    </w:p>
    <w:p w14:paraId="2E4BAE46" w14:textId="77777777" w:rsidR="00670C4A" w:rsidRPr="00670C4A" w:rsidRDefault="00670C4A" w:rsidP="00670C4A">
      <w:pPr>
        <w:numPr>
          <w:ilvl w:val="0"/>
          <w:numId w:val="8"/>
        </w:numPr>
        <w:rPr>
          <w:rFonts w:cs="Times New Roman"/>
          <w:color w:val="000000"/>
          <w:szCs w:val="24"/>
          <w:shd w:val="clear" w:color="auto" w:fill="FFFFFF"/>
        </w:rPr>
      </w:pPr>
      <w:r w:rsidRPr="00670C4A">
        <w:rPr>
          <w:rFonts w:cs="Times New Roman"/>
          <w:color w:val="000000"/>
          <w:szCs w:val="24"/>
          <w:shd w:val="clear" w:color="auto" w:fill="FFFFFF"/>
        </w:rPr>
        <w:t xml:space="preserve">V poznámke pod čiarou k odkazu 17 sa na konci pripájajú tieto slová: </w:t>
      </w:r>
    </w:p>
    <w:p w14:paraId="28698567"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„Zákon č. 247/2024 Z. z.“.</w:t>
      </w:r>
    </w:p>
    <w:p w14:paraId="732F8F51" w14:textId="77777777" w:rsidR="00670C4A" w:rsidRPr="00670C4A" w:rsidRDefault="00670C4A" w:rsidP="00670C4A">
      <w:pPr>
        <w:rPr>
          <w:rFonts w:cs="Times New Roman"/>
          <w:color w:val="000000"/>
          <w:szCs w:val="24"/>
          <w:shd w:val="clear" w:color="auto" w:fill="FFFFFF"/>
        </w:rPr>
      </w:pPr>
    </w:p>
    <w:p w14:paraId="0299FA89" w14:textId="77777777" w:rsidR="00670C4A" w:rsidRPr="00670C4A" w:rsidRDefault="00670C4A" w:rsidP="00670C4A">
      <w:pPr>
        <w:numPr>
          <w:ilvl w:val="0"/>
          <w:numId w:val="8"/>
        </w:numPr>
        <w:rPr>
          <w:rFonts w:cs="Times New Roman"/>
          <w:color w:val="000000"/>
          <w:szCs w:val="24"/>
          <w:shd w:val="clear" w:color="auto" w:fill="FFFFFF"/>
        </w:rPr>
      </w:pPr>
      <w:r w:rsidRPr="00670C4A">
        <w:rPr>
          <w:rFonts w:cs="Times New Roman"/>
          <w:color w:val="000000"/>
          <w:szCs w:val="24"/>
          <w:shd w:val="clear" w:color="auto" w:fill="FFFFFF"/>
        </w:rPr>
        <w:t xml:space="preserve">V poznámke pod čiarou k odkazu 18 sa na konci pripájajú tieto slová: </w:t>
      </w:r>
    </w:p>
    <w:p w14:paraId="682D00A8"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 24 ods. 3 a § 25 ods. 3 zákona č. 247/2024 Z. z.“.</w:t>
      </w:r>
    </w:p>
    <w:p w14:paraId="217F114A" w14:textId="77777777" w:rsidR="00670C4A" w:rsidRPr="00670C4A" w:rsidRDefault="00670C4A" w:rsidP="00670C4A">
      <w:pPr>
        <w:rPr>
          <w:rFonts w:cs="Times New Roman"/>
          <w:color w:val="000000"/>
          <w:szCs w:val="24"/>
          <w:shd w:val="clear" w:color="auto" w:fill="FFFFFF"/>
        </w:rPr>
      </w:pPr>
    </w:p>
    <w:p w14:paraId="22C70FB6" w14:textId="77777777" w:rsidR="00670C4A" w:rsidRPr="00670C4A" w:rsidRDefault="00670C4A" w:rsidP="00670C4A">
      <w:pPr>
        <w:numPr>
          <w:ilvl w:val="0"/>
          <w:numId w:val="8"/>
        </w:numPr>
        <w:rPr>
          <w:rFonts w:cs="Times New Roman"/>
          <w:color w:val="000000"/>
          <w:szCs w:val="24"/>
          <w:shd w:val="clear" w:color="auto" w:fill="FFFFFF"/>
        </w:rPr>
      </w:pPr>
      <w:r w:rsidRPr="00670C4A">
        <w:rPr>
          <w:rFonts w:cs="Times New Roman"/>
          <w:color w:val="000000"/>
          <w:szCs w:val="24"/>
          <w:shd w:val="clear" w:color="auto" w:fill="FFFFFF"/>
        </w:rPr>
        <w:t xml:space="preserve">V § 4 ods. 2 </w:t>
      </w:r>
      <w:r w:rsidRPr="00670C4A">
        <w:rPr>
          <w:rFonts w:cs="Times New Roman"/>
          <w:bCs/>
          <w:color w:val="000000"/>
          <w:szCs w:val="24"/>
          <w:shd w:val="clear" w:color="auto" w:fill="FFFFFF"/>
        </w:rPr>
        <w:t>písm.</w:t>
      </w:r>
      <w:r w:rsidRPr="00670C4A">
        <w:rPr>
          <w:rFonts w:cs="Times New Roman"/>
          <w:b/>
          <w:color w:val="000000"/>
          <w:szCs w:val="24"/>
          <w:shd w:val="clear" w:color="auto" w:fill="FFFFFF"/>
        </w:rPr>
        <w:t xml:space="preserve"> </w:t>
      </w:r>
      <w:r w:rsidRPr="00670C4A">
        <w:rPr>
          <w:rFonts w:cs="Times New Roman"/>
          <w:color w:val="000000"/>
          <w:szCs w:val="24"/>
          <w:shd w:val="clear" w:color="auto" w:fill="FFFFFF"/>
        </w:rPr>
        <w:t>m) sa slová „poskytovaného Slovenskou poštou“ nahrádzajú slovami „a platobná operácia vykonaná poštovým podnikom určená na sprostredkovanie pripísania alebo prevodu finančných prostriedkov od odosielateľa platby k príjemcovi platby, vrátane výberov hotovostí súvisiacich s týmto sprostredkovaním“.</w:t>
      </w:r>
    </w:p>
    <w:p w14:paraId="49B28C10" w14:textId="77777777" w:rsidR="00670C4A" w:rsidRPr="00670C4A" w:rsidRDefault="00670C4A" w:rsidP="00670C4A">
      <w:pPr>
        <w:rPr>
          <w:rFonts w:cs="Times New Roman"/>
          <w:color w:val="000000"/>
          <w:szCs w:val="24"/>
          <w:shd w:val="clear" w:color="auto" w:fill="FFFFFF"/>
        </w:rPr>
      </w:pPr>
    </w:p>
    <w:p w14:paraId="61B41E92" w14:textId="77777777" w:rsidR="00670C4A" w:rsidRPr="00670C4A" w:rsidRDefault="00670C4A" w:rsidP="00670C4A">
      <w:pPr>
        <w:numPr>
          <w:ilvl w:val="0"/>
          <w:numId w:val="8"/>
        </w:numPr>
        <w:rPr>
          <w:rFonts w:cs="Times New Roman"/>
          <w:color w:val="000000"/>
          <w:szCs w:val="24"/>
          <w:shd w:val="clear" w:color="auto" w:fill="FFFFFF"/>
        </w:rPr>
      </w:pPr>
      <w:r w:rsidRPr="00670C4A">
        <w:rPr>
          <w:rFonts w:cs="Times New Roman"/>
          <w:color w:val="000000"/>
          <w:szCs w:val="24"/>
          <w:shd w:val="clear" w:color="auto" w:fill="FFFFFF"/>
        </w:rPr>
        <w:t>V § 4 ods. 2 písm. n) sa za slovo „sprostredkovateľmi“ vkladajú slová „smerujúca k realizácii platobnej operácie používateľa platobných služieb“,  vypúšťajú sa slová „vyňatá z pôsobnosti osobitného predpisu,</w:t>
      </w:r>
      <w:r w:rsidRPr="00670C4A">
        <w:rPr>
          <w:rFonts w:cs="Times New Roman"/>
          <w:color w:val="000000"/>
          <w:szCs w:val="24"/>
          <w:shd w:val="clear" w:color="auto" w:fill="FFFFFF"/>
          <w:vertAlign w:val="superscript"/>
        </w:rPr>
        <w:t>21</w:t>
      </w:r>
      <w:r w:rsidRPr="00670C4A">
        <w:rPr>
          <w:rFonts w:cs="Times New Roman"/>
          <w:color w:val="000000"/>
          <w:szCs w:val="24"/>
          <w:shd w:val="clear" w:color="auto" w:fill="FFFFFF"/>
        </w:rPr>
        <w:t>)“ a na konci sa pripája čiarka</w:t>
      </w:r>
      <w:r w:rsidRPr="00670C4A">
        <w:rPr>
          <w:rFonts w:cs="Times New Roman"/>
          <w:bCs/>
          <w:color w:val="000000"/>
          <w:szCs w:val="24"/>
          <w:shd w:val="clear" w:color="auto" w:fill="FFFFFF"/>
        </w:rPr>
        <w:t xml:space="preserve">. </w:t>
      </w:r>
    </w:p>
    <w:p w14:paraId="5605C24C" w14:textId="77777777" w:rsidR="00670C4A" w:rsidRPr="00670C4A" w:rsidRDefault="00670C4A" w:rsidP="00670C4A">
      <w:pPr>
        <w:rPr>
          <w:rFonts w:cs="Times New Roman"/>
          <w:color w:val="000000"/>
          <w:szCs w:val="24"/>
          <w:shd w:val="clear" w:color="auto" w:fill="FFFFFF"/>
        </w:rPr>
      </w:pPr>
    </w:p>
    <w:p w14:paraId="35FBAFBB"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Poznámka pod čiarou k odkazu 21 sa vypúšťa.</w:t>
      </w:r>
    </w:p>
    <w:p w14:paraId="139175C6" w14:textId="77777777" w:rsidR="00670C4A" w:rsidRPr="00670C4A" w:rsidRDefault="00670C4A" w:rsidP="00670C4A">
      <w:pPr>
        <w:rPr>
          <w:rFonts w:cs="Times New Roman"/>
          <w:color w:val="000000"/>
          <w:szCs w:val="24"/>
          <w:shd w:val="clear" w:color="auto" w:fill="FFFFFF"/>
        </w:rPr>
      </w:pPr>
    </w:p>
    <w:p w14:paraId="4E5FE26E" w14:textId="77777777" w:rsidR="00670C4A" w:rsidRPr="00670C4A" w:rsidRDefault="00670C4A" w:rsidP="00670C4A">
      <w:pPr>
        <w:numPr>
          <w:ilvl w:val="0"/>
          <w:numId w:val="8"/>
        </w:numPr>
        <w:rPr>
          <w:rFonts w:cs="Times New Roman"/>
          <w:color w:val="000000"/>
          <w:szCs w:val="24"/>
          <w:shd w:val="clear" w:color="auto" w:fill="FFFFFF"/>
        </w:rPr>
      </w:pPr>
      <w:r w:rsidRPr="00670C4A">
        <w:rPr>
          <w:rFonts w:cs="Times New Roman"/>
          <w:color w:val="000000"/>
          <w:szCs w:val="24"/>
          <w:shd w:val="clear" w:color="auto" w:fill="FFFFFF"/>
        </w:rPr>
        <w:t xml:space="preserve">V § 4 ods. 2 písm. o) sa na konci pripájajú </w:t>
      </w:r>
      <w:r w:rsidRPr="00670C4A">
        <w:rPr>
          <w:rFonts w:cs="Times New Roman"/>
          <w:bCs/>
          <w:color w:val="000000"/>
          <w:szCs w:val="24"/>
          <w:shd w:val="clear" w:color="auto" w:fill="FFFFFF"/>
        </w:rPr>
        <w:t>tieto</w:t>
      </w:r>
      <w:r w:rsidRPr="00670C4A">
        <w:rPr>
          <w:rFonts w:cs="Times New Roman"/>
          <w:b/>
          <w:color w:val="000000"/>
          <w:szCs w:val="24"/>
          <w:shd w:val="clear" w:color="auto" w:fill="FFFFFF"/>
        </w:rPr>
        <w:t xml:space="preserve"> </w:t>
      </w:r>
      <w:r w:rsidRPr="00670C4A">
        <w:rPr>
          <w:rFonts w:cs="Times New Roman"/>
          <w:color w:val="000000"/>
          <w:szCs w:val="24"/>
          <w:shd w:val="clear" w:color="auto" w:fill="FFFFFF"/>
        </w:rPr>
        <w:t>slová:</w:t>
      </w:r>
    </w:p>
    <w:p w14:paraId="4F7E63F6"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„alebo náhrady z Garančného fondu investícií podľa osobitného predpisu,</w:t>
      </w:r>
      <w:r w:rsidRPr="00670C4A">
        <w:rPr>
          <w:rFonts w:cs="Times New Roman"/>
          <w:color w:val="000000"/>
          <w:szCs w:val="24"/>
          <w:shd w:val="clear" w:color="auto" w:fill="FFFFFF"/>
          <w:vertAlign w:val="superscript"/>
        </w:rPr>
        <w:t>22a</w:t>
      </w:r>
      <w:r w:rsidRPr="00670C4A">
        <w:rPr>
          <w:rFonts w:cs="Times New Roman"/>
          <w:color w:val="000000"/>
          <w:szCs w:val="24"/>
          <w:shd w:val="clear" w:color="auto" w:fill="FFFFFF"/>
        </w:rPr>
        <w:t>)“.</w:t>
      </w:r>
    </w:p>
    <w:p w14:paraId="3ECDB194" w14:textId="77777777" w:rsidR="00670C4A" w:rsidRPr="00670C4A" w:rsidRDefault="00670C4A" w:rsidP="00670C4A">
      <w:pPr>
        <w:rPr>
          <w:rFonts w:cs="Times New Roman"/>
          <w:color w:val="000000"/>
          <w:szCs w:val="24"/>
          <w:shd w:val="clear" w:color="auto" w:fill="FFFFFF"/>
        </w:rPr>
      </w:pPr>
    </w:p>
    <w:p w14:paraId="7422531A"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Poznámka pod čiarou k odkazu 22a znie:</w:t>
      </w:r>
    </w:p>
    <w:p w14:paraId="63DB1291" w14:textId="77777777" w:rsidR="00670C4A" w:rsidRPr="00670C4A" w:rsidRDefault="00670C4A" w:rsidP="00670C4A">
      <w:pPr>
        <w:rPr>
          <w:rFonts w:cs="Times New Roman"/>
          <w:b/>
          <w:color w:val="000000"/>
          <w:szCs w:val="24"/>
          <w:shd w:val="clear" w:color="auto" w:fill="FFFFFF"/>
        </w:rPr>
      </w:pPr>
      <w:r w:rsidRPr="00670C4A">
        <w:rPr>
          <w:rFonts w:cs="Times New Roman"/>
          <w:color w:val="000000"/>
          <w:szCs w:val="24"/>
          <w:shd w:val="clear" w:color="auto" w:fill="FFFFFF"/>
        </w:rPr>
        <w:t>„</w:t>
      </w:r>
      <w:r w:rsidRPr="00670C4A">
        <w:rPr>
          <w:rFonts w:cs="Times New Roman"/>
          <w:color w:val="000000"/>
          <w:szCs w:val="24"/>
          <w:shd w:val="clear" w:color="auto" w:fill="FFFFFF"/>
          <w:vertAlign w:val="superscript"/>
        </w:rPr>
        <w:t>22a</w:t>
      </w:r>
      <w:r w:rsidRPr="00670C4A">
        <w:rPr>
          <w:rFonts w:cs="Times New Roman"/>
          <w:color w:val="000000"/>
          <w:szCs w:val="24"/>
          <w:shd w:val="clear" w:color="auto" w:fill="FFFFFF"/>
        </w:rPr>
        <w:t>) § 87</w:t>
      </w:r>
      <w:r w:rsidRPr="00670C4A">
        <w:rPr>
          <w:rFonts w:cs="Times New Roman"/>
          <w:bCs/>
          <w:color w:val="000000"/>
          <w:szCs w:val="24"/>
          <w:shd w:val="clear" w:color="auto" w:fill="FFFFFF"/>
        </w:rPr>
        <w:t xml:space="preserve"> zákona č. 566/2001 Z. z. v znení neskorších predpisov.“.</w:t>
      </w:r>
    </w:p>
    <w:p w14:paraId="666423E8" w14:textId="77777777" w:rsidR="00670C4A" w:rsidRPr="00670C4A" w:rsidRDefault="00670C4A" w:rsidP="00670C4A">
      <w:pPr>
        <w:rPr>
          <w:rFonts w:cs="Times New Roman"/>
          <w:b/>
          <w:color w:val="000000"/>
          <w:szCs w:val="24"/>
          <w:u w:val="single"/>
          <w:shd w:val="clear" w:color="auto" w:fill="FFFFFF"/>
        </w:rPr>
      </w:pPr>
      <w:r w:rsidRPr="00670C4A">
        <w:rPr>
          <w:rFonts w:cs="Times New Roman"/>
          <w:color w:val="000000"/>
          <w:szCs w:val="24"/>
          <w:shd w:val="clear" w:color="auto" w:fill="FFFFFF"/>
        </w:rPr>
        <w:tab/>
      </w:r>
      <w:r w:rsidRPr="00670C4A">
        <w:rPr>
          <w:rFonts w:cs="Times New Roman"/>
          <w:color w:val="000000"/>
          <w:szCs w:val="24"/>
          <w:shd w:val="clear" w:color="auto" w:fill="FFFFFF"/>
        </w:rPr>
        <w:tab/>
      </w:r>
      <w:r w:rsidRPr="00670C4A">
        <w:rPr>
          <w:rFonts w:cs="Times New Roman"/>
          <w:color w:val="000000"/>
          <w:szCs w:val="24"/>
          <w:shd w:val="clear" w:color="auto" w:fill="FFFFFF"/>
        </w:rPr>
        <w:tab/>
      </w:r>
      <w:r w:rsidRPr="00670C4A">
        <w:rPr>
          <w:rFonts w:cs="Times New Roman"/>
          <w:color w:val="000000"/>
          <w:szCs w:val="24"/>
          <w:shd w:val="clear" w:color="auto" w:fill="FFFFFF"/>
        </w:rPr>
        <w:tab/>
      </w:r>
      <w:r w:rsidRPr="00670C4A">
        <w:rPr>
          <w:rFonts w:cs="Times New Roman"/>
          <w:color w:val="000000"/>
          <w:szCs w:val="24"/>
          <w:shd w:val="clear" w:color="auto" w:fill="FFFFFF"/>
        </w:rPr>
        <w:tab/>
      </w:r>
    </w:p>
    <w:p w14:paraId="2AC27651" w14:textId="77777777" w:rsidR="00670C4A" w:rsidRPr="00670C4A" w:rsidRDefault="00670C4A" w:rsidP="00670C4A">
      <w:pPr>
        <w:numPr>
          <w:ilvl w:val="0"/>
          <w:numId w:val="8"/>
        </w:numPr>
        <w:rPr>
          <w:rFonts w:cs="Times New Roman"/>
          <w:color w:val="000000"/>
          <w:szCs w:val="24"/>
          <w:shd w:val="clear" w:color="auto" w:fill="FFFFFF"/>
        </w:rPr>
      </w:pPr>
      <w:r w:rsidRPr="00670C4A">
        <w:rPr>
          <w:rFonts w:cs="Times New Roman"/>
          <w:color w:val="000000"/>
          <w:szCs w:val="24"/>
          <w:shd w:val="clear" w:color="auto" w:fill="FFFFFF"/>
        </w:rPr>
        <w:t xml:space="preserve">V§ 4 ods. 2  </w:t>
      </w:r>
      <w:r w:rsidRPr="00670C4A">
        <w:rPr>
          <w:rFonts w:cs="Times New Roman"/>
          <w:bCs/>
          <w:color w:val="000000"/>
          <w:szCs w:val="24"/>
          <w:shd w:val="clear" w:color="auto" w:fill="FFFFFF"/>
        </w:rPr>
        <w:t>písm.</w:t>
      </w:r>
      <w:r w:rsidRPr="00670C4A">
        <w:rPr>
          <w:rFonts w:cs="Times New Roman"/>
          <w:b/>
          <w:color w:val="000000"/>
          <w:szCs w:val="24"/>
          <w:shd w:val="clear" w:color="auto" w:fill="FFFFFF"/>
        </w:rPr>
        <w:t xml:space="preserve"> </w:t>
      </w:r>
      <w:r w:rsidRPr="00670C4A">
        <w:rPr>
          <w:rFonts w:cs="Times New Roman"/>
          <w:color w:val="000000"/>
          <w:szCs w:val="24"/>
          <w:shd w:val="clear" w:color="auto" w:fill="FFFFFF"/>
        </w:rPr>
        <w:t xml:space="preserve">t) sa za slová „súvisiaca s“ </w:t>
      </w:r>
      <w:r w:rsidRPr="00670C4A">
        <w:rPr>
          <w:rFonts w:cs="Times New Roman"/>
          <w:bCs/>
          <w:color w:val="000000"/>
          <w:szCs w:val="24"/>
          <w:shd w:val="clear" w:color="auto" w:fill="FFFFFF"/>
        </w:rPr>
        <w:t>vkladá</w:t>
      </w:r>
      <w:r w:rsidRPr="00670C4A">
        <w:rPr>
          <w:rFonts w:cs="Times New Roman"/>
          <w:b/>
          <w:color w:val="000000"/>
          <w:szCs w:val="24"/>
          <w:shd w:val="clear" w:color="auto" w:fill="FFFFFF"/>
        </w:rPr>
        <w:t xml:space="preserve"> </w:t>
      </w:r>
      <w:r w:rsidRPr="00670C4A">
        <w:rPr>
          <w:rFonts w:cs="Times New Roman"/>
          <w:color w:val="000000"/>
          <w:szCs w:val="24"/>
          <w:shd w:val="clear" w:color="auto" w:fill="FFFFFF"/>
        </w:rPr>
        <w:t>slovo „automatizovanou“.</w:t>
      </w:r>
    </w:p>
    <w:p w14:paraId="0141BEA5" w14:textId="77777777" w:rsidR="00670C4A" w:rsidRPr="00670C4A" w:rsidRDefault="00670C4A" w:rsidP="00670C4A">
      <w:pPr>
        <w:rPr>
          <w:rFonts w:cs="Times New Roman"/>
          <w:color w:val="000000"/>
          <w:szCs w:val="24"/>
          <w:shd w:val="clear" w:color="auto" w:fill="FFFFFF"/>
        </w:rPr>
      </w:pPr>
    </w:p>
    <w:p w14:paraId="523B82C7" w14:textId="77777777" w:rsidR="00670C4A" w:rsidRPr="00670C4A" w:rsidRDefault="00670C4A" w:rsidP="00670C4A">
      <w:pPr>
        <w:numPr>
          <w:ilvl w:val="0"/>
          <w:numId w:val="8"/>
        </w:numPr>
        <w:rPr>
          <w:rFonts w:cs="Times New Roman"/>
          <w:color w:val="000000"/>
          <w:szCs w:val="24"/>
          <w:shd w:val="clear" w:color="auto" w:fill="FFFFFF"/>
        </w:rPr>
      </w:pPr>
      <w:r w:rsidRPr="00670C4A">
        <w:rPr>
          <w:rFonts w:cs="Times New Roman"/>
          <w:bCs/>
          <w:color w:val="000000"/>
          <w:szCs w:val="24"/>
          <w:shd w:val="clear" w:color="auto" w:fill="FFFFFF"/>
        </w:rPr>
        <w:t xml:space="preserve">V § 4 sa odsek 2 dopĺňa písmenami v) až </w:t>
      </w:r>
      <w:proofErr w:type="spellStart"/>
      <w:r w:rsidRPr="00670C4A">
        <w:rPr>
          <w:rFonts w:cs="Times New Roman"/>
          <w:bCs/>
          <w:color w:val="000000"/>
          <w:szCs w:val="24"/>
          <w:shd w:val="clear" w:color="auto" w:fill="FFFFFF"/>
        </w:rPr>
        <w:t>ag</w:t>
      </w:r>
      <w:proofErr w:type="spellEnd"/>
      <w:r w:rsidRPr="00670C4A">
        <w:rPr>
          <w:rFonts w:cs="Times New Roman"/>
          <w:bCs/>
          <w:color w:val="000000"/>
          <w:szCs w:val="24"/>
          <w:shd w:val="clear" w:color="auto" w:fill="FFFFFF"/>
        </w:rPr>
        <w:t>)  ktoré</w:t>
      </w:r>
      <w:r w:rsidRPr="00670C4A">
        <w:rPr>
          <w:rFonts w:cs="Times New Roman"/>
          <w:color w:val="000000"/>
          <w:szCs w:val="24"/>
          <w:shd w:val="clear" w:color="auto" w:fill="FFFFFF"/>
        </w:rPr>
        <w:t xml:space="preserve"> znejú:</w:t>
      </w:r>
    </w:p>
    <w:p w14:paraId="5014E708" w14:textId="77777777" w:rsidR="00670C4A" w:rsidRPr="00670C4A" w:rsidRDefault="00670C4A" w:rsidP="00670C4A">
      <w:pPr>
        <w:rPr>
          <w:rFonts w:cs="Times New Roman"/>
          <w:color w:val="000000"/>
          <w:szCs w:val="24"/>
          <w:shd w:val="clear" w:color="auto" w:fill="FFFFFF"/>
        </w:rPr>
      </w:pPr>
      <w:bookmarkStart w:id="2" w:name="_Hlk182379387"/>
      <w:r w:rsidRPr="00670C4A">
        <w:rPr>
          <w:rFonts w:cs="Times New Roman"/>
          <w:color w:val="000000"/>
          <w:szCs w:val="24"/>
          <w:shd w:val="clear" w:color="auto" w:fill="FFFFFF"/>
        </w:rPr>
        <w:t>„v) platobná operácia vykonaná na osobitnom účte vedenom správcom podľa osobitného predpisu,</w:t>
      </w:r>
      <w:r w:rsidRPr="00670C4A">
        <w:rPr>
          <w:rFonts w:cs="Times New Roman"/>
          <w:color w:val="000000"/>
          <w:szCs w:val="24"/>
          <w:shd w:val="clear" w:color="auto" w:fill="FFFFFF"/>
          <w:vertAlign w:val="superscript"/>
        </w:rPr>
        <w:t>27a</w:t>
      </w:r>
      <w:r w:rsidRPr="00670C4A">
        <w:rPr>
          <w:rFonts w:cs="Times New Roman"/>
          <w:color w:val="000000"/>
          <w:szCs w:val="24"/>
          <w:shd w:val="clear" w:color="auto" w:fill="FFFFFF"/>
        </w:rPr>
        <w:t>)</w:t>
      </w:r>
    </w:p>
    <w:p w14:paraId="4CF001EF"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w) platobná operácia vykonaná na osobitnom účte vedenom súdnym exekútorom,</w:t>
      </w:r>
      <w:r w:rsidRPr="00670C4A">
        <w:rPr>
          <w:rFonts w:cs="Times New Roman"/>
          <w:color w:val="000000"/>
          <w:szCs w:val="24"/>
          <w:shd w:val="clear" w:color="auto" w:fill="FFFFFF"/>
          <w:vertAlign w:val="superscript"/>
        </w:rPr>
        <w:t>27b</w:t>
      </w:r>
      <w:r w:rsidRPr="00670C4A">
        <w:rPr>
          <w:rFonts w:cs="Times New Roman"/>
          <w:color w:val="000000"/>
          <w:szCs w:val="24"/>
          <w:shd w:val="clear" w:color="auto" w:fill="FFFFFF"/>
        </w:rPr>
        <w:t>)</w:t>
      </w:r>
    </w:p>
    <w:p w14:paraId="2E871A79"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x) platobná operácia spočívajúca v zložení alebo vrátení dražobnej zábezpeky,</w:t>
      </w:r>
      <w:r w:rsidRPr="00670C4A">
        <w:rPr>
          <w:rFonts w:cs="Times New Roman"/>
          <w:color w:val="000000"/>
          <w:szCs w:val="24"/>
          <w:shd w:val="clear" w:color="auto" w:fill="FFFFFF"/>
          <w:vertAlign w:val="superscript"/>
        </w:rPr>
        <w:t>27c</w:t>
      </w:r>
      <w:r w:rsidRPr="00670C4A">
        <w:rPr>
          <w:rFonts w:cs="Times New Roman"/>
          <w:i/>
          <w:iCs/>
          <w:color w:val="000000"/>
          <w:szCs w:val="24"/>
          <w:shd w:val="clear" w:color="auto" w:fill="FFFFFF"/>
        </w:rPr>
        <w:t>)</w:t>
      </w:r>
    </w:p>
    <w:p w14:paraId="100F55F9"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y</w:t>
      </w:r>
      <w:r w:rsidRPr="00670C4A">
        <w:rPr>
          <w:rFonts w:cs="Times New Roman"/>
          <w:i/>
          <w:iCs/>
          <w:color w:val="000000"/>
          <w:szCs w:val="24"/>
          <w:shd w:val="clear" w:color="auto" w:fill="FFFFFF"/>
        </w:rPr>
        <w:t xml:space="preserve">) </w:t>
      </w:r>
      <w:r w:rsidRPr="00670C4A">
        <w:rPr>
          <w:rFonts w:cs="Times New Roman"/>
          <w:color w:val="000000"/>
          <w:szCs w:val="24"/>
          <w:shd w:val="clear" w:color="auto" w:fill="FFFFFF"/>
        </w:rPr>
        <w:t>platobná operácia súvisiaca so zaplatením a vrátením finančnej zábezpeky alebo kaucie v procese verejného obstarávania, obchodnej verejnej súťaže a platobná operácia súvisiaca so zaplatením a vrátením finančnej zábezpeky alebo kaucie vyplývajúcej zo zmluvného vzťahu,</w:t>
      </w:r>
    </w:p>
    <w:p w14:paraId="3761E5E8" w14:textId="77777777" w:rsidR="00670C4A" w:rsidRPr="00670C4A" w:rsidRDefault="00670C4A" w:rsidP="00670C4A">
      <w:pPr>
        <w:rPr>
          <w:rFonts w:cs="Times New Roman"/>
          <w:color w:val="000000"/>
          <w:szCs w:val="24"/>
          <w:shd w:val="clear" w:color="auto" w:fill="FFFFFF"/>
        </w:rPr>
      </w:pPr>
      <w:bookmarkStart w:id="3" w:name="_Hlk181727139"/>
      <w:r w:rsidRPr="00670C4A">
        <w:rPr>
          <w:rFonts w:cs="Times New Roman"/>
          <w:color w:val="000000"/>
          <w:szCs w:val="24"/>
          <w:shd w:val="clear" w:color="auto" w:fill="FFFFFF"/>
        </w:rPr>
        <w:t>z) platobná operácia štátneho fondu</w:t>
      </w:r>
      <w:r w:rsidRPr="00670C4A">
        <w:rPr>
          <w:rFonts w:cs="Times New Roman"/>
          <w:color w:val="000000"/>
          <w:szCs w:val="24"/>
          <w:shd w:val="clear" w:color="auto" w:fill="FFFFFF"/>
          <w:vertAlign w:val="superscript"/>
        </w:rPr>
        <w:t>27d</w:t>
      </w:r>
      <w:r w:rsidRPr="00670C4A">
        <w:rPr>
          <w:rFonts w:cs="Times New Roman"/>
          <w:color w:val="000000"/>
          <w:szCs w:val="24"/>
          <w:shd w:val="clear" w:color="auto" w:fill="FFFFFF"/>
        </w:rPr>
        <w:t>) a fondu zriadeného zákonom ako verejno-právnej inštitúcie podľa osobitného predpisu,</w:t>
      </w:r>
      <w:r w:rsidRPr="00670C4A">
        <w:rPr>
          <w:rFonts w:cs="Times New Roman"/>
          <w:color w:val="000000"/>
          <w:szCs w:val="24"/>
          <w:shd w:val="clear" w:color="auto" w:fill="FFFFFF"/>
          <w:vertAlign w:val="superscript"/>
        </w:rPr>
        <w:t>27e</w:t>
      </w:r>
      <w:r w:rsidRPr="00670C4A">
        <w:rPr>
          <w:rFonts w:cs="Times New Roman"/>
          <w:color w:val="000000"/>
          <w:szCs w:val="24"/>
          <w:shd w:val="clear" w:color="auto" w:fill="FFFFFF"/>
        </w:rPr>
        <w:t>) ktorá je vykonaná na osobitnom účte vedenom v Štátnej pokladnici,</w:t>
      </w:r>
    </w:p>
    <w:p w14:paraId="41BDD4D1" w14:textId="77777777" w:rsidR="00670C4A" w:rsidRPr="00670C4A" w:rsidRDefault="00670C4A" w:rsidP="00670C4A">
      <w:pPr>
        <w:rPr>
          <w:rFonts w:cs="Times New Roman"/>
          <w:color w:val="000000"/>
          <w:szCs w:val="24"/>
          <w:shd w:val="clear" w:color="auto" w:fill="FFFFFF"/>
        </w:rPr>
      </w:pPr>
      <w:proofErr w:type="spellStart"/>
      <w:r w:rsidRPr="00670C4A">
        <w:rPr>
          <w:rFonts w:cs="Times New Roman"/>
          <w:color w:val="000000"/>
          <w:szCs w:val="24"/>
          <w:shd w:val="clear" w:color="auto" w:fill="FFFFFF"/>
        </w:rPr>
        <w:t>aa</w:t>
      </w:r>
      <w:proofErr w:type="spellEnd"/>
      <w:r w:rsidRPr="00670C4A">
        <w:rPr>
          <w:rFonts w:cs="Times New Roman"/>
          <w:color w:val="000000"/>
          <w:szCs w:val="24"/>
          <w:shd w:val="clear" w:color="auto" w:fill="FFFFFF"/>
        </w:rPr>
        <w:t>) platobná operácia vykonávaná v súvislosti s platením správnych poplatkov a súdnych poplatkov v prospech účtov prevádzkovateľa systému, ktorý poskytuje službu centrálnej evidencie poplatkov podľa osobitného predpisu,</w:t>
      </w:r>
      <w:r w:rsidRPr="00670C4A">
        <w:rPr>
          <w:rFonts w:cs="Times New Roman"/>
          <w:color w:val="000000"/>
          <w:szCs w:val="24"/>
          <w:shd w:val="clear" w:color="auto" w:fill="FFFFFF"/>
          <w:vertAlign w:val="superscript"/>
        </w:rPr>
        <w:t>27f</w:t>
      </w:r>
      <w:r w:rsidRPr="00670C4A">
        <w:rPr>
          <w:rFonts w:cs="Times New Roman"/>
          <w:color w:val="000000"/>
          <w:szCs w:val="24"/>
          <w:shd w:val="clear" w:color="auto" w:fill="FFFFFF"/>
        </w:rPr>
        <w:t>) ktorého číslo je uvedené v zozname zverejnenom v publikačnom orgáne Ministerstva financií Slovenskej republiky,</w:t>
      </w:r>
    </w:p>
    <w:p w14:paraId="2A9A201B" w14:textId="77777777" w:rsidR="00670C4A" w:rsidRPr="00670C4A" w:rsidRDefault="00670C4A" w:rsidP="00670C4A">
      <w:pPr>
        <w:rPr>
          <w:rFonts w:cs="Times New Roman"/>
          <w:color w:val="000000"/>
          <w:szCs w:val="24"/>
          <w:shd w:val="clear" w:color="auto" w:fill="FFFFFF"/>
        </w:rPr>
      </w:pPr>
      <w:proofErr w:type="spellStart"/>
      <w:r w:rsidRPr="00670C4A">
        <w:rPr>
          <w:rFonts w:cs="Times New Roman"/>
          <w:color w:val="000000"/>
          <w:szCs w:val="24"/>
          <w:shd w:val="clear" w:color="auto" w:fill="FFFFFF"/>
        </w:rPr>
        <w:t>ab</w:t>
      </w:r>
      <w:proofErr w:type="spellEnd"/>
      <w:r w:rsidRPr="00670C4A">
        <w:rPr>
          <w:rFonts w:cs="Times New Roman"/>
          <w:color w:val="000000"/>
          <w:szCs w:val="24"/>
          <w:shd w:val="clear" w:color="auto" w:fill="FFFFFF"/>
        </w:rPr>
        <w:t>) platobná operácia verejných vysokých škôl</w:t>
      </w:r>
      <w:r w:rsidRPr="00670C4A">
        <w:rPr>
          <w:rFonts w:cs="Times New Roman"/>
          <w:color w:val="000000"/>
          <w:szCs w:val="24"/>
          <w:shd w:val="clear" w:color="auto" w:fill="FFFFFF"/>
          <w:vertAlign w:val="superscript"/>
        </w:rPr>
        <w:t>27g</w:t>
      </w:r>
      <w:r w:rsidRPr="00670C4A">
        <w:rPr>
          <w:rFonts w:cs="Times New Roman"/>
          <w:color w:val="000000"/>
          <w:szCs w:val="24"/>
          <w:shd w:val="clear" w:color="auto" w:fill="FFFFFF"/>
        </w:rPr>
        <w:t>)  na osobitnom účte vedenom v Štátnej pokladnici z prostriedkov získaných na základe dotácií zo štátneho rozpočtu,</w:t>
      </w:r>
    </w:p>
    <w:p w14:paraId="75CE7EE7" w14:textId="77777777" w:rsidR="00670C4A" w:rsidRPr="00670C4A" w:rsidRDefault="00670C4A" w:rsidP="00670C4A">
      <w:pPr>
        <w:rPr>
          <w:rFonts w:cs="Times New Roman"/>
          <w:color w:val="000000"/>
          <w:szCs w:val="24"/>
          <w:shd w:val="clear" w:color="auto" w:fill="FFFFFF"/>
        </w:rPr>
      </w:pPr>
      <w:proofErr w:type="spellStart"/>
      <w:r w:rsidRPr="00670C4A">
        <w:rPr>
          <w:rFonts w:cs="Times New Roman"/>
          <w:color w:val="000000"/>
          <w:szCs w:val="24"/>
          <w:shd w:val="clear" w:color="auto" w:fill="FFFFFF"/>
        </w:rPr>
        <w:t>ac</w:t>
      </w:r>
      <w:proofErr w:type="spellEnd"/>
      <w:r w:rsidRPr="00670C4A">
        <w:rPr>
          <w:rFonts w:cs="Times New Roman"/>
          <w:color w:val="000000"/>
          <w:szCs w:val="24"/>
          <w:shd w:val="clear" w:color="auto" w:fill="FFFFFF"/>
        </w:rPr>
        <w:t>) platobná operácia v rozsahu operácií menovej politiky Eurosystému vykonávaná s účasťou Národnej banky Slovenska na tejto platobnej operácii vrátane hotovostného peňažného obehu a operácie v devízovej oblasti,</w:t>
      </w:r>
    </w:p>
    <w:p w14:paraId="0DE74E9F"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ad) platobná operácia vykonaná z platobného účtu dohliadaného subjektu finančného trhu vedeného u poskytovateľa podľa osobitného predpisu,</w:t>
      </w:r>
      <w:r w:rsidRPr="00670C4A">
        <w:rPr>
          <w:rFonts w:cs="Times New Roman"/>
          <w:color w:val="000000"/>
          <w:szCs w:val="24"/>
          <w:shd w:val="clear" w:color="auto" w:fill="FFFFFF"/>
          <w:vertAlign w:val="superscript"/>
        </w:rPr>
        <w:t>27h</w:t>
      </w:r>
      <w:r w:rsidRPr="00670C4A">
        <w:rPr>
          <w:rFonts w:cs="Times New Roman"/>
          <w:color w:val="000000"/>
          <w:szCs w:val="24"/>
          <w:shd w:val="clear" w:color="auto" w:fill="FFFFFF"/>
        </w:rPr>
        <w:t>) na ktorom dohliadaný subjekt finančného trhu</w:t>
      </w:r>
      <w:r w:rsidRPr="00670C4A">
        <w:rPr>
          <w:rFonts w:cs="Times New Roman"/>
          <w:color w:val="000000"/>
          <w:szCs w:val="24"/>
          <w:shd w:val="clear" w:color="auto" w:fill="FFFFFF"/>
          <w:vertAlign w:val="superscript"/>
        </w:rPr>
        <w:t>27i</w:t>
      </w:r>
      <w:r w:rsidRPr="00670C4A">
        <w:rPr>
          <w:rFonts w:cs="Times New Roman"/>
          <w:color w:val="000000"/>
          <w:szCs w:val="24"/>
          <w:shd w:val="clear" w:color="auto" w:fill="FFFFFF"/>
        </w:rPr>
        <w:t>) vedie finančné prostriedky svojich klientov a ktorý používa výlučne na vykonávanie obchodov na účet svojich klientov,</w:t>
      </w:r>
    </w:p>
    <w:p w14:paraId="7DBFD00C" w14:textId="77777777" w:rsidR="00670C4A" w:rsidRPr="00670C4A" w:rsidRDefault="00670C4A" w:rsidP="00670C4A">
      <w:pPr>
        <w:rPr>
          <w:rFonts w:cs="Times New Roman"/>
          <w:color w:val="000000"/>
          <w:szCs w:val="24"/>
          <w:shd w:val="clear" w:color="auto" w:fill="FFFFFF"/>
        </w:rPr>
      </w:pPr>
      <w:proofErr w:type="spellStart"/>
      <w:r w:rsidRPr="00670C4A">
        <w:rPr>
          <w:rFonts w:cs="Times New Roman"/>
          <w:color w:val="000000"/>
          <w:szCs w:val="24"/>
          <w:shd w:val="clear" w:color="auto" w:fill="FFFFFF"/>
        </w:rPr>
        <w:t>ae</w:t>
      </w:r>
      <w:proofErr w:type="spellEnd"/>
      <w:r w:rsidRPr="00670C4A">
        <w:rPr>
          <w:rFonts w:cs="Times New Roman"/>
          <w:color w:val="000000"/>
          <w:szCs w:val="24"/>
          <w:shd w:val="clear" w:color="auto" w:fill="FFFFFF"/>
        </w:rPr>
        <w:t>)</w:t>
      </w:r>
      <w:r w:rsidRPr="00670C4A">
        <w:rPr>
          <w:rFonts w:cs="Times New Roman"/>
          <w:i/>
          <w:iCs/>
          <w:color w:val="000000"/>
          <w:szCs w:val="24"/>
          <w:shd w:val="clear" w:color="auto" w:fill="FFFFFF"/>
        </w:rPr>
        <w:t xml:space="preserve"> </w:t>
      </w:r>
      <w:r w:rsidRPr="00670C4A">
        <w:rPr>
          <w:rFonts w:cs="Times New Roman"/>
          <w:color w:val="000000"/>
          <w:szCs w:val="24"/>
          <w:shd w:val="clear" w:color="auto" w:fill="FFFFFF"/>
        </w:rPr>
        <w:t xml:space="preserve">platobná operácia súvisiaca s nákupom alebo predajom finančných nástrojov na obchodnom mieste v inom členskom štáte Európskej únie a štáte, ktorý je zmluvnou stranou Dohody o Európskom hospodárskom priestore, v ktorom takáto transakcia podlieha dani z finančných transakcií v inom členskom alebo zmluvnom štáte,  </w:t>
      </w:r>
    </w:p>
    <w:p w14:paraId="429D5598" w14:textId="77777777" w:rsidR="00670C4A" w:rsidRPr="00670C4A" w:rsidRDefault="00670C4A" w:rsidP="00670C4A">
      <w:pPr>
        <w:rPr>
          <w:rFonts w:cs="Times New Roman"/>
          <w:color w:val="000000"/>
          <w:szCs w:val="24"/>
          <w:shd w:val="clear" w:color="auto" w:fill="FFFFFF"/>
        </w:rPr>
      </w:pPr>
      <w:proofErr w:type="spellStart"/>
      <w:r w:rsidRPr="00670C4A">
        <w:rPr>
          <w:rFonts w:cs="Times New Roman"/>
          <w:color w:val="000000"/>
          <w:szCs w:val="24"/>
          <w:shd w:val="clear" w:color="auto" w:fill="FFFFFF"/>
        </w:rPr>
        <w:t>af</w:t>
      </w:r>
      <w:proofErr w:type="spellEnd"/>
      <w:r w:rsidRPr="00670C4A">
        <w:rPr>
          <w:rFonts w:cs="Times New Roman"/>
          <w:color w:val="000000"/>
          <w:szCs w:val="24"/>
          <w:shd w:val="clear" w:color="auto" w:fill="FFFFFF"/>
        </w:rPr>
        <w:t xml:space="preserve">) platobná operácia súvisiaca s presunom finančných prostriedkov toho istého majiteľa v rámci fondov kolektívneho investovania spravovaných tou istou správcovskou spoločnosťou, </w:t>
      </w:r>
    </w:p>
    <w:p w14:paraId="28E97E2A" w14:textId="77777777" w:rsidR="00670C4A" w:rsidRPr="00670C4A" w:rsidRDefault="00670C4A" w:rsidP="00670C4A">
      <w:pPr>
        <w:rPr>
          <w:rFonts w:cs="Times New Roman"/>
          <w:color w:val="000000"/>
          <w:szCs w:val="24"/>
          <w:shd w:val="clear" w:color="auto" w:fill="FFFFFF"/>
        </w:rPr>
      </w:pPr>
      <w:proofErr w:type="spellStart"/>
      <w:r w:rsidRPr="00670C4A">
        <w:rPr>
          <w:rFonts w:cs="Times New Roman"/>
          <w:color w:val="000000"/>
          <w:szCs w:val="24"/>
          <w:shd w:val="clear" w:color="auto" w:fill="FFFFFF"/>
        </w:rPr>
        <w:t>ag</w:t>
      </w:r>
      <w:proofErr w:type="spellEnd"/>
      <w:r w:rsidRPr="00670C4A">
        <w:rPr>
          <w:rFonts w:cs="Times New Roman"/>
          <w:color w:val="000000"/>
          <w:szCs w:val="24"/>
          <w:shd w:val="clear" w:color="auto" w:fill="FFFFFF"/>
        </w:rPr>
        <w:t>) platobná operácia vykonaná zdravotnou poisťovňou v súvislosti s úhradou</w:t>
      </w:r>
    </w:p>
    <w:p w14:paraId="2099D1D9" w14:textId="77777777" w:rsidR="00670C4A" w:rsidRPr="00670C4A" w:rsidRDefault="00670C4A" w:rsidP="00670C4A">
      <w:pPr>
        <w:numPr>
          <w:ilvl w:val="0"/>
          <w:numId w:val="9"/>
        </w:numPr>
        <w:rPr>
          <w:rFonts w:cs="Times New Roman"/>
          <w:color w:val="000000"/>
          <w:szCs w:val="24"/>
          <w:shd w:val="clear" w:color="auto" w:fill="FFFFFF"/>
        </w:rPr>
      </w:pPr>
      <w:r w:rsidRPr="00670C4A">
        <w:rPr>
          <w:rFonts w:cs="Times New Roman"/>
          <w:color w:val="000000"/>
          <w:szCs w:val="24"/>
          <w:shd w:val="clear" w:color="auto" w:fill="FFFFFF"/>
        </w:rPr>
        <w:t>zdravotnej starostlivosti poskytnutej poskytovateľom zdravotnej starostlivosti,</w:t>
      </w:r>
      <w:r w:rsidRPr="00670C4A">
        <w:rPr>
          <w:rFonts w:cs="Times New Roman"/>
          <w:color w:val="000000"/>
          <w:szCs w:val="24"/>
          <w:shd w:val="clear" w:color="auto" w:fill="FFFFFF"/>
          <w:vertAlign w:val="superscript"/>
        </w:rPr>
        <w:t>27j</w:t>
      </w:r>
      <w:r w:rsidRPr="00670C4A">
        <w:rPr>
          <w:rFonts w:cs="Times New Roman"/>
          <w:color w:val="000000"/>
          <w:szCs w:val="24"/>
          <w:shd w:val="clear" w:color="auto" w:fill="FFFFFF"/>
        </w:rPr>
        <w:t xml:space="preserve">) </w:t>
      </w:r>
    </w:p>
    <w:p w14:paraId="48143B56" w14:textId="77777777" w:rsidR="00670C4A" w:rsidRPr="00670C4A" w:rsidRDefault="00670C4A" w:rsidP="00670C4A">
      <w:pPr>
        <w:numPr>
          <w:ilvl w:val="0"/>
          <w:numId w:val="9"/>
        </w:numPr>
        <w:rPr>
          <w:rFonts w:cs="Times New Roman"/>
          <w:color w:val="000000"/>
          <w:szCs w:val="24"/>
          <w:shd w:val="clear" w:color="auto" w:fill="FFFFFF"/>
        </w:rPr>
      </w:pPr>
      <w:r w:rsidRPr="00670C4A">
        <w:rPr>
          <w:rFonts w:cs="Times New Roman"/>
          <w:color w:val="000000"/>
          <w:szCs w:val="24"/>
          <w:shd w:val="clear" w:color="auto" w:fill="FFFFFF"/>
        </w:rPr>
        <w:t>zdravotnej starostlivosti v súvislosti s plnením funkcie príslušnej inštitúcie, inštitúcie miesta pobytu alebo inštitúcie miesta bydliska a zdravotnej starostlivosti poskytnutej v cudzine,</w:t>
      </w:r>
      <w:r w:rsidRPr="00670C4A">
        <w:rPr>
          <w:rFonts w:cs="Times New Roman"/>
          <w:color w:val="000000"/>
          <w:szCs w:val="24"/>
          <w:shd w:val="clear" w:color="auto" w:fill="FFFFFF"/>
          <w:vertAlign w:val="superscript"/>
        </w:rPr>
        <w:t>27k</w:t>
      </w:r>
      <w:r w:rsidRPr="00670C4A">
        <w:rPr>
          <w:rFonts w:cs="Times New Roman"/>
          <w:color w:val="000000"/>
          <w:szCs w:val="24"/>
          <w:shd w:val="clear" w:color="auto" w:fill="FFFFFF"/>
        </w:rPr>
        <w:t xml:space="preserve">) </w:t>
      </w:r>
    </w:p>
    <w:p w14:paraId="4B353359" w14:textId="77777777" w:rsidR="00670C4A" w:rsidRPr="00670C4A" w:rsidRDefault="00670C4A" w:rsidP="00670C4A">
      <w:pPr>
        <w:numPr>
          <w:ilvl w:val="0"/>
          <w:numId w:val="9"/>
        </w:numPr>
        <w:rPr>
          <w:rFonts w:cs="Times New Roman"/>
          <w:color w:val="000000"/>
          <w:szCs w:val="24"/>
          <w:shd w:val="clear" w:color="auto" w:fill="FFFFFF"/>
        </w:rPr>
      </w:pPr>
      <w:r w:rsidRPr="00670C4A">
        <w:rPr>
          <w:rFonts w:cs="Times New Roman"/>
          <w:color w:val="000000"/>
          <w:szCs w:val="24"/>
          <w:shd w:val="clear" w:color="auto" w:fill="FFFFFF"/>
        </w:rPr>
        <w:t>zdravotnej starostlivosti poskytnutej cudzincovi, ktorý nie je verejne zdravotne poistený v Slovenskej republike a príspevku na úhradu zdravotnej starostlivosti podľa osobitného predpisu,</w:t>
      </w:r>
      <w:r w:rsidRPr="00670C4A">
        <w:rPr>
          <w:rFonts w:cs="Times New Roman"/>
          <w:color w:val="000000"/>
          <w:szCs w:val="24"/>
          <w:shd w:val="clear" w:color="auto" w:fill="FFFFFF"/>
          <w:vertAlign w:val="superscript"/>
        </w:rPr>
        <w:t>27l</w:t>
      </w:r>
      <w:r w:rsidRPr="00670C4A">
        <w:rPr>
          <w:rFonts w:cs="Times New Roman"/>
          <w:color w:val="000000"/>
          <w:szCs w:val="24"/>
          <w:shd w:val="clear" w:color="auto" w:fill="FFFFFF"/>
        </w:rPr>
        <w:t>)</w:t>
      </w:r>
    </w:p>
    <w:p w14:paraId="52FFC6C1" w14:textId="77777777" w:rsidR="00670C4A" w:rsidRPr="00670C4A" w:rsidRDefault="00670C4A" w:rsidP="00670C4A">
      <w:pPr>
        <w:numPr>
          <w:ilvl w:val="0"/>
          <w:numId w:val="9"/>
        </w:numPr>
        <w:rPr>
          <w:rFonts w:cs="Times New Roman"/>
          <w:color w:val="000000"/>
          <w:szCs w:val="24"/>
          <w:shd w:val="clear" w:color="auto" w:fill="FFFFFF"/>
        </w:rPr>
      </w:pPr>
      <w:r w:rsidRPr="00670C4A">
        <w:rPr>
          <w:rFonts w:cs="Times New Roman"/>
          <w:color w:val="000000"/>
          <w:szCs w:val="24"/>
          <w:shd w:val="clear" w:color="auto" w:fill="FFFFFF"/>
        </w:rPr>
        <w:t>poistencovi za ním uhradené služby súvisiace s poskytovaním zdravotnej starostlivosti podľa osobitného predpisu,</w:t>
      </w:r>
      <w:r w:rsidRPr="00670C4A">
        <w:rPr>
          <w:rFonts w:cs="Times New Roman"/>
          <w:color w:val="000000"/>
          <w:szCs w:val="24"/>
          <w:shd w:val="clear" w:color="auto" w:fill="FFFFFF"/>
          <w:vertAlign w:val="superscript"/>
        </w:rPr>
        <w:t>27m</w:t>
      </w:r>
      <w:r w:rsidRPr="00670C4A">
        <w:rPr>
          <w:rFonts w:cs="Times New Roman"/>
          <w:color w:val="000000"/>
          <w:szCs w:val="24"/>
          <w:shd w:val="clear" w:color="auto" w:fill="FFFFFF"/>
        </w:rPr>
        <w:t>)</w:t>
      </w:r>
    </w:p>
    <w:p w14:paraId="3978C9C2" w14:textId="77777777" w:rsidR="00670C4A" w:rsidRPr="00670C4A" w:rsidRDefault="00670C4A" w:rsidP="00670C4A">
      <w:pPr>
        <w:numPr>
          <w:ilvl w:val="0"/>
          <w:numId w:val="9"/>
        </w:numPr>
        <w:rPr>
          <w:rFonts w:cs="Times New Roman"/>
          <w:color w:val="000000"/>
          <w:szCs w:val="24"/>
          <w:shd w:val="clear" w:color="auto" w:fill="FFFFFF"/>
        </w:rPr>
      </w:pPr>
      <w:r w:rsidRPr="00670C4A">
        <w:rPr>
          <w:rFonts w:cs="Times New Roman"/>
          <w:color w:val="000000"/>
          <w:szCs w:val="24"/>
          <w:shd w:val="clear" w:color="auto" w:fill="FFFFFF"/>
        </w:rPr>
        <w:t>liekov, zdravotníckych pomôcok a dietetických potravín,</w:t>
      </w:r>
      <w:r w:rsidRPr="00670C4A">
        <w:rPr>
          <w:rFonts w:cs="Times New Roman"/>
          <w:color w:val="000000"/>
          <w:szCs w:val="24"/>
          <w:shd w:val="clear" w:color="auto" w:fill="FFFFFF"/>
          <w:vertAlign w:val="superscript"/>
        </w:rPr>
        <w:t>27n</w:t>
      </w:r>
      <w:r w:rsidRPr="00670C4A">
        <w:rPr>
          <w:rFonts w:cs="Times New Roman"/>
          <w:color w:val="000000"/>
          <w:szCs w:val="24"/>
          <w:shd w:val="clear" w:color="auto" w:fill="FFFFFF"/>
        </w:rPr>
        <w:t>)</w:t>
      </w:r>
    </w:p>
    <w:p w14:paraId="69E0E3AD" w14:textId="77777777" w:rsidR="00670C4A" w:rsidRPr="00670C4A" w:rsidRDefault="00670C4A" w:rsidP="00670C4A">
      <w:pPr>
        <w:numPr>
          <w:ilvl w:val="0"/>
          <w:numId w:val="9"/>
        </w:numPr>
        <w:rPr>
          <w:rFonts w:cs="Times New Roman"/>
          <w:color w:val="000000"/>
          <w:szCs w:val="24"/>
          <w:shd w:val="clear" w:color="auto" w:fill="FFFFFF"/>
        </w:rPr>
      </w:pPr>
      <w:r w:rsidRPr="00670C4A">
        <w:rPr>
          <w:rFonts w:cs="Times New Roman"/>
          <w:color w:val="000000"/>
          <w:szCs w:val="24"/>
          <w:shd w:val="clear" w:color="auto" w:fill="FFFFFF"/>
        </w:rPr>
        <w:t>doplatkov za lieky, zdravotnícke pomôcky a dietetické potraviny čiastočne uhrádzané na základe verejného zdravotného poistenia,</w:t>
      </w:r>
      <w:r w:rsidRPr="00670C4A">
        <w:rPr>
          <w:rFonts w:cs="Times New Roman"/>
          <w:color w:val="000000"/>
          <w:szCs w:val="24"/>
          <w:shd w:val="clear" w:color="auto" w:fill="FFFFFF"/>
          <w:vertAlign w:val="superscript"/>
        </w:rPr>
        <w:t>27o</w:t>
      </w:r>
      <w:r w:rsidRPr="00670C4A">
        <w:rPr>
          <w:rFonts w:cs="Times New Roman"/>
          <w:color w:val="000000"/>
          <w:szCs w:val="24"/>
          <w:shd w:val="clear" w:color="auto" w:fill="FFFFFF"/>
        </w:rPr>
        <w:t>)</w:t>
      </w:r>
    </w:p>
    <w:p w14:paraId="738B59A2" w14:textId="77777777" w:rsidR="00670C4A" w:rsidRPr="00670C4A" w:rsidRDefault="00670C4A" w:rsidP="00670C4A">
      <w:pPr>
        <w:numPr>
          <w:ilvl w:val="0"/>
          <w:numId w:val="9"/>
        </w:numPr>
        <w:rPr>
          <w:rFonts w:cs="Times New Roman"/>
          <w:color w:val="000000"/>
          <w:szCs w:val="24"/>
          <w:shd w:val="clear" w:color="auto" w:fill="FFFFFF"/>
        </w:rPr>
      </w:pPr>
      <w:r w:rsidRPr="00670C4A">
        <w:rPr>
          <w:rFonts w:cs="Times New Roman"/>
          <w:color w:val="000000"/>
          <w:szCs w:val="24"/>
          <w:shd w:val="clear" w:color="auto" w:fill="FFFFFF"/>
        </w:rPr>
        <w:t>ošetrovateľskej starostlivosti zariadeniam sociálnych služieb a zariadeniam sociálnoprávnej ochrany detí a sociálnej kurately,</w:t>
      </w:r>
      <w:r w:rsidRPr="00670C4A">
        <w:rPr>
          <w:rFonts w:cs="Times New Roman"/>
          <w:color w:val="000000"/>
          <w:szCs w:val="24"/>
          <w:shd w:val="clear" w:color="auto" w:fill="FFFFFF"/>
          <w:vertAlign w:val="superscript"/>
        </w:rPr>
        <w:t>27p</w:t>
      </w:r>
      <w:r w:rsidRPr="00670C4A">
        <w:rPr>
          <w:rFonts w:cs="Times New Roman"/>
          <w:color w:val="000000"/>
          <w:szCs w:val="24"/>
          <w:shd w:val="clear" w:color="auto" w:fill="FFFFFF"/>
        </w:rPr>
        <w:t>)</w:t>
      </w:r>
    </w:p>
    <w:p w14:paraId="43FA8A5F" w14:textId="77777777" w:rsidR="00670C4A" w:rsidRPr="00670C4A" w:rsidRDefault="00670C4A" w:rsidP="00670C4A">
      <w:pPr>
        <w:numPr>
          <w:ilvl w:val="0"/>
          <w:numId w:val="9"/>
        </w:numPr>
        <w:rPr>
          <w:rFonts w:cs="Times New Roman"/>
          <w:color w:val="000000"/>
          <w:szCs w:val="24"/>
          <w:shd w:val="clear" w:color="auto" w:fill="FFFFFF"/>
        </w:rPr>
      </w:pPr>
      <w:r w:rsidRPr="00670C4A">
        <w:rPr>
          <w:rFonts w:cs="Times New Roman"/>
          <w:color w:val="000000"/>
          <w:szCs w:val="24"/>
          <w:shd w:val="clear" w:color="auto" w:fill="FFFFFF"/>
        </w:rPr>
        <w:t>prerozdeľovania poistného na verejné zdravotné poistenie,</w:t>
      </w:r>
      <w:r w:rsidRPr="00670C4A">
        <w:rPr>
          <w:rFonts w:cs="Times New Roman"/>
          <w:color w:val="000000"/>
          <w:szCs w:val="24"/>
          <w:shd w:val="clear" w:color="auto" w:fill="FFFFFF"/>
          <w:vertAlign w:val="superscript"/>
        </w:rPr>
        <w:t>27q</w:t>
      </w:r>
      <w:r w:rsidRPr="00670C4A">
        <w:rPr>
          <w:rFonts w:cs="Times New Roman"/>
          <w:color w:val="000000"/>
          <w:szCs w:val="24"/>
          <w:shd w:val="clear" w:color="auto" w:fill="FFFFFF"/>
        </w:rPr>
        <w:t xml:space="preserve">) </w:t>
      </w:r>
    </w:p>
    <w:p w14:paraId="7D9B355A" w14:textId="77777777" w:rsidR="00670C4A" w:rsidRPr="00670C4A" w:rsidRDefault="00670C4A" w:rsidP="00670C4A">
      <w:pPr>
        <w:numPr>
          <w:ilvl w:val="0"/>
          <w:numId w:val="9"/>
        </w:numPr>
        <w:rPr>
          <w:rFonts w:cs="Times New Roman"/>
          <w:color w:val="000000"/>
          <w:szCs w:val="24"/>
          <w:shd w:val="clear" w:color="auto" w:fill="FFFFFF"/>
        </w:rPr>
      </w:pPr>
      <w:r w:rsidRPr="00670C4A">
        <w:rPr>
          <w:rFonts w:cs="Times New Roman"/>
          <w:color w:val="000000"/>
          <w:szCs w:val="24"/>
          <w:shd w:val="clear" w:color="auto" w:fill="FFFFFF"/>
        </w:rPr>
        <w:t>preddavku na poistné, poistného, vrátane úrokov z omeškania, a preplatkov z ročného zúčtovania poistného,</w:t>
      </w:r>
      <w:r w:rsidRPr="00670C4A">
        <w:rPr>
          <w:rFonts w:cs="Times New Roman"/>
          <w:color w:val="000000"/>
          <w:szCs w:val="24"/>
          <w:shd w:val="clear" w:color="auto" w:fill="FFFFFF"/>
          <w:vertAlign w:val="superscript"/>
        </w:rPr>
        <w:t>27r</w:t>
      </w:r>
      <w:r w:rsidRPr="00670C4A">
        <w:rPr>
          <w:rFonts w:cs="Times New Roman"/>
          <w:color w:val="000000"/>
          <w:szCs w:val="24"/>
          <w:shd w:val="clear" w:color="auto" w:fill="FFFFFF"/>
        </w:rPr>
        <w:t>)</w:t>
      </w:r>
    </w:p>
    <w:p w14:paraId="465AAB8A" w14:textId="77777777" w:rsidR="00670C4A" w:rsidRPr="00670C4A" w:rsidRDefault="00670C4A" w:rsidP="00670C4A">
      <w:pPr>
        <w:numPr>
          <w:ilvl w:val="0"/>
          <w:numId w:val="9"/>
        </w:numPr>
        <w:rPr>
          <w:rFonts w:cs="Times New Roman"/>
          <w:color w:val="000000"/>
          <w:szCs w:val="24"/>
          <w:shd w:val="clear" w:color="auto" w:fill="FFFFFF"/>
        </w:rPr>
      </w:pPr>
      <w:r w:rsidRPr="00670C4A">
        <w:rPr>
          <w:rFonts w:cs="Times New Roman"/>
          <w:color w:val="000000"/>
          <w:szCs w:val="24"/>
          <w:shd w:val="clear" w:color="auto" w:fill="FFFFFF"/>
        </w:rPr>
        <w:t>financovania ďalšieho vzdelávania zdravotníckych pracovníkov,</w:t>
      </w:r>
      <w:r w:rsidRPr="00670C4A">
        <w:rPr>
          <w:rFonts w:cs="Times New Roman"/>
          <w:color w:val="000000"/>
          <w:szCs w:val="24"/>
          <w:shd w:val="clear" w:color="auto" w:fill="FFFFFF"/>
          <w:vertAlign w:val="superscript"/>
        </w:rPr>
        <w:t>27s</w:t>
      </w:r>
      <w:r w:rsidRPr="00670C4A">
        <w:rPr>
          <w:rFonts w:cs="Times New Roman"/>
          <w:color w:val="000000"/>
          <w:szCs w:val="24"/>
          <w:shd w:val="clear" w:color="auto" w:fill="FFFFFF"/>
        </w:rPr>
        <w:t xml:space="preserve">) </w:t>
      </w:r>
    </w:p>
    <w:p w14:paraId="1F73B210" w14:textId="77777777" w:rsidR="00670C4A" w:rsidRPr="00670C4A" w:rsidRDefault="00670C4A" w:rsidP="00670C4A">
      <w:pPr>
        <w:numPr>
          <w:ilvl w:val="0"/>
          <w:numId w:val="9"/>
        </w:numPr>
        <w:rPr>
          <w:rFonts w:cs="Times New Roman"/>
          <w:color w:val="000000"/>
          <w:szCs w:val="24"/>
          <w:shd w:val="clear" w:color="auto" w:fill="FFFFFF"/>
        </w:rPr>
      </w:pPr>
      <w:r w:rsidRPr="00670C4A">
        <w:rPr>
          <w:rFonts w:cs="Times New Roman"/>
          <w:color w:val="000000"/>
          <w:szCs w:val="24"/>
          <w:shd w:val="clear" w:color="auto" w:fill="FFFFFF"/>
        </w:rPr>
        <w:t>príspevku na činnosti vybraných inštitúcií,</w:t>
      </w:r>
      <w:r w:rsidRPr="00670C4A">
        <w:rPr>
          <w:rFonts w:cs="Times New Roman"/>
          <w:color w:val="000000"/>
          <w:szCs w:val="24"/>
          <w:shd w:val="clear" w:color="auto" w:fill="FFFFFF"/>
          <w:vertAlign w:val="superscript"/>
        </w:rPr>
        <w:t>27t</w:t>
      </w:r>
      <w:r w:rsidRPr="00670C4A">
        <w:rPr>
          <w:rFonts w:cs="Times New Roman"/>
          <w:color w:val="000000"/>
          <w:szCs w:val="24"/>
          <w:shd w:val="clear" w:color="auto" w:fill="FFFFFF"/>
        </w:rPr>
        <w:t>)“.</w:t>
      </w:r>
    </w:p>
    <w:p w14:paraId="3482DCFD" w14:textId="77777777" w:rsidR="00670C4A" w:rsidRPr="00670C4A" w:rsidRDefault="00670C4A" w:rsidP="00670C4A">
      <w:pPr>
        <w:rPr>
          <w:rFonts w:cs="Times New Roman"/>
          <w:color w:val="000000"/>
          <w:szCs w:val="24"/>
          <w:shd w:val="clear" w:color="auto" w:fill="FFFFFF"/>
        </w:rPr>
      </w:pPr>
    </w:p>
    <w:p w14:paraId="1B64B333"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Poznámky pod čiarou k odkazom 27a až 27t znejú:</w:t>
      </w:r>
    </w:p>
    <w:p w14:paraId="013B647A"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w:t>
      </w:r>
      <w:r w:rsidRPr="00670C4A">
        <w:rPr>
          <w:rFonts w:cs="Times New Roman"/>
          <w:color w:val="000000"/>
          <w:szCs w:val="24"/>
          <w:shd w:val="clear" w:color="auto" w:fill="FFFFFF"/>
          <w:vertAlign w:val="superscript"/>
        </w:rPr>
        <w:t>27a</w:t>
      </w:r>
      <w:r w:rsidRPr="00670C4A">
        <w:rPr>
          <w:rFonts w:cs="Times New Roman"/>
          <w:color w:val="000000"/>
          <w:szCs w:val="24"/>
          <w:shd w:val="clear" w:color="auto" w:fill="FFFFFF"/>
        </w:rPr>
        <w:t>)</w:t>
      </w:r>
      <w:r w:rsidRPr="00670C4A">
        <w:rPr>
          <w:rFonts w:cs="Times New Roman"/>
          <w:color w:val="000000"/>
          <w:szCs w:val="24"/>
          <w:shd w:val="clear" w:color="auto" w:fill="FFFFFF"/>
          <w:vertAlign w:val="superscript"/>
        </w:rPr>
        <w:t xml:space="preserve"> </w:t>
      </w:r>
      <w:r w:rsidRPr="00670C4A">
        <w:rPr>
          <w:rFonts w:cs="Times New Roman"/>
          <w:color w:val="000000"/>
          <w:szCs w:val="24"/>
          <w:shd w:val="clear" w:color="auto" w:fill="FFFFFF"/>
        </w:rPr>
        <w:t>§ 10 zákona č. 8/2005 Z. z. o správcoch a o zmene a doplnení niektorých zákonov v znení zákona č. 111/2022 Z. z.</w:t>
      </w:r>
    </w:p>
    <w:p w14:paraId="5E8A5198"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27b</w:t>
      </w:r>
      <w:r w:rsidRPr="00670C4A">
        <w:rPr>
          <w:rFonts w:cs="Times New Roman"/>
          <w:color w:val="000000"/>
          <w:szCs w:val="24"/>
          <w:shd w:val="clear" w:color="auto" w:fill="FFFFFF"/>
        </w:rPr>
        <w:t>) § 7 písm. d) zákona Národnej rady Slovenskej republiky č. 233/1995 Z. z. o súdnych exekútoroch a exekučnej činnosti (Exekučný poriadok) a o zmene a doplnení ďalších zákonov.</w:t>
      </w:r>
    </w:p>
    <w:p w14:paraId="7B6913AD"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27c</w:t>
      </w:r>
      <w:r w:rsidRPr="00670C4A">
        <w:rPr>
          <w:rFonts w:cs="Times New Roman"/>
          <w:color w:val="000000"/>
          <w:szCs w:val="24"/>
          <w:shd w:val="clear" w:color="auto" w:fill="FFFFFF"/>
        </w:rPr>
        <w:t>) Zákon č. 527/2002 Z. z. o dobrovoľných dražbách a o doplnení zákona Slovenskej národnej rady č. 323/1992 Zb. o notároch a notárskej činnosti (Notársky poriadok) v znení neskorších predpisov v znení neskorších predpisov.</w:t>
      </w:r>
    </w:p>
    <w:p w14:paraId="0924C8E4" w14:textId="77777777" w:rsidR="00670C4A" w:rsidRPr="00670C4A" w:rsidRDefault="00670C4A" w:rsidP="00670C4A">
      <w:pPr>
        <w:rPr>
          <w:rFonts w:cs="Times New Roman"/>
          <w:color w:val="000000"/>
          <w:szCs w:val="24"/>
          <w:shd w:val="clear" w:color="auto" w:fill="FFFFFF"/>
        </w:rPr>
      </w:pPr>
      <w:bookmarkStart w:id="4" w:name="_Hlk181727182"/>
      <w:r w:rsidRPr="00670C4A">
        <w:rPr>
          <w:rFonts w:cs="Times New Roman"/>
          <w:color w:val="000000"/>
          <w:szCs w:val="24"/>
          <w:shd w:val="clear" w:color="auto" w:fill="FFFFFF"/>
          <w:vertAlign w:val="superscript"/>
        </w:rPr>
        <w:t>27d</w:t>
      </w:r>
      <w:r w:rsidRPr="00670C4A">
        <w:rPr>
          <w:rFonts w:cs="Times New Roman"/>
          <w:color w:val="000000"/>
          <w:szCs w:val="24"/>
          <w:shd w:val="clear" w:color="auto" w:fill="FFFFFF"/>
        </w:rPr>
        <w:t xml:space="preserve">) </w:t>
      </w:r>
      <w:bookmarkStart w:id="5" w:name="_Hlk181698875"/>
      <w:r w:rsidRPr="00670C4A">
        <w:rPr>
          <w:rFonts w:cs="Times New Roman"/>
          <w:color w:val="000000"/>
          <w:szCs w:val="24"/>
          <w:shd w:val="clear" w:color="auto" w:fill="FFFFFF"/>
        </w:rPr>
        <w:t xml:space="preserve"> § 5 zákona č. 523/2004 Z. z.</w:t>
      </w:r>
      <w:bookmarkEnd w:id="4"/>
    </w:p>
    <w:p w14:paraId="633B7BD0"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27e</w:t>
      </w:r>
      <w:r w:rsidRPr="00670C4A">
        <w:rPr>
          <w:rFonts w:cs="Times New Roman"/>
          <w:color w:val="000000"/>
          <w:szCs w:val="24"/>
          <w:shd w:val="clear" w:color="auto" w:fill="FFFFFF"/>
        </w:rPr>
        <w:t>) Napríklad zákon č. 284/2014 Z. z. o Fonde na podporu umenia a o zmene a doplnení zákona č. 434/2010 Z. z. o poskytovaní dotácií v pôsobnosti Ministerstva kultúry Slovenskej republiky v znení zákona č. 79/2013 Z. z. v znení neskorších predpisov, zákon č. 138/2017 Z. z. o Fonde na podporu kultúry národnostných menšín a o zmene a doplnení niektorých zákonov v znení neskorších predpisov,  zákon č. 310/2019 Z. z. o Fonde na podporu športu a o zmene a doplnení niektorých zákonov v znení neskorších predpisov.</w:t>
      </w:r>
    </w:p>
    <w:p w14:paraId="7C09C21C"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27f</w:t>
      </w:r>
      <w:r w:rsidRPr="00670C4A">
        <w:rPr>
          <w:rFonts w:cs="Times New Roman"/>
          <w:color w:val="000000"/>
          <w:szCs w:val="24"/>
          <w:shd w:val="clear" w:color="auto" w:fill="FFFFFF"/>
        </w:rPr>
        <w:t>) Zákon Slovenskej národnej rady č. 71/1992 Zb. o súdnych poplatkoch a poplatku za výpis z registra trestov v znení neskorších predpisov.</w:t>
      </w:r>
    </w:p>
    <w:p w14:paraId="1D68AD6D"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Zákon Národnej rady Slovenskej republiky č. 145/1995 Z. z. o správnych poplatkoch v znení neskorších predpisov.</w:t>
      </w:r>
      <w:bookmarkEnd w:id="5"/>
    </w:p>
    <w:p w14:paraId="53D1EECF"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27g</w:t>
      </w:r>
      <w:r w:rsidRPr="00670C4A">
        <w:rPr>
          <w:rFonts w:cs="Times New Roman"/>
          <w:color w:val="000000"/>
          <w:szCs w:val="24"/>
          <w:shd w:val="clear" w:color="auto" w:fill="FFFFFF"/>
        </w:rPr>
        <w:t>) Zákon č.131/2002 Z. z. o vysokých školách a o zmene a doplnení niektorých zákonov v znení neskorších predpisov.</w:t>
      </w:r>
    </w:p>
    <w:p w14:paraId="37C36E97"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27h</w:t>
      </w:r>
      <w:r w:rsidRPr="00670C4A">
        <w:rPr>
          <w:rFonts w:cs="Times New Roman"/>
          <w:color w:val="000000"/>
          <w:szCs w:val="24"/>
          <w:shd w:val="clear" w:color="auto" w:fill="FFFFFF"/>
        </w:rPr>
        <w:t>) § 2 ods. 3 zákona č. 492/2009 Z. z. v znení neskorších predpisov.</w:t>
      </w:r>
    </w:p>
    <w:p w14:paraId="5F766634" w14:textId="77777777" w:rsidR="00670C4A" w:rsidRPr="00670C4A" w:rsidRDefault="00670C4A" w:rsidP="00670C4A">
      <w:pPr>
        <w:rPr>
          <w:rFonts w:cs="Times New Roman"/>
          <w:b/>
          <w:color w:val="000000"/>
          <w:szCs w:val="24"/>
          <w:shd w:val="clear" w:color="auto" w:fill="FFFFFF"/>
        </w:rPr>
      </w:pPr>
      <w:r w:rsidRPr="00670C4A">
        <w:rPr>
          <w:rFonts w:cs="Times New Roman"/>
          <w:color w:val="000000"/>
          <w:szCs w:val="24"/>
          <w:shd w:val="clear" w:color="auto" w:fill="FFFFFF"/>
          <w:vertAlign w:val="superscript"/>
        </w:rPr>
        <w:t>27i</w:t>
      </w:r>
      <w:r w:rsidRPr="00670C4A">
        <w:rPr>
          <w:rFonts w:cs="Times New Roman"/>
          <w:color w:val="000000"/>
          <w:szCs w:val="24"/>
          <w:shd w:val="clear" w:color="auto" w:fill="FFFFFF"/>
        </w:rPr>
        <w:t>) § 1 ods. 3 písm. a) zákona č. 747/2004 Z. z. o dohľade nad finančným trhom a o zmene a doplnení niektorých zákonov v znení neskorších predpisov.</w:t>
      </w:r>
    </w:p>
    <w:p w14:paraId="5C3BC071"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27j</w:t>
      </w:r>
      <w:r w:rsidRPr="00670C4A">
        <w:rPr>
          <w:rFonts w:cs="Times New Roman"/>
          <w:color w:val="000000"/>
          <w:szCs w:val="24"/>
          <w:shd w:val="clear" w:color="auto" w:fill="FFFFFF"/>
        </w:rPr>
        <w:t>) § 66a Obchodného zákonníka.</w:t>
      </w:r>
    </w:p>
    <w:p w14:paraId="7B5289EF"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ab/>
        <w:t xml:space="preserve">§ 2 ods. 34, § 8a ods. 6 a § 14 ods. 1 zákona č. 576/2004 Z. z. o zdravotnej starostlivosti, službách súvisiacich s poskytovaním zdravotnej starostlivosti a o zmene a doplnení niektorých zákonov v znení neskorších predpisov. </w:t>
      </w:r>
    </w:p>
    <w:p w14:paraId="2882A2B1"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ab/>
        <w:t>§ 7, § 11, § 14a § 79 ods. 15 písm. g)  zákona č. 578/2004 Z. z. o poskytovateľoch zdravotnej starostlivosti, zdravotníckych pracovníkoch, stavovských organizáciách v zdravotníctve a o zmene a doplnení niektorých zákonov v znení neskorších predpisov.</w:t>
      </w:r>
    </w:p>
    <w:p w14:paraId="36A8265C" w14:textId="77777777" w:rsidR="00670C4A" w:rsidRPr="00670C4A" w:rsidRDefault="00670C4A" w:rsidP="00670C4A">
      <w:pPr>
        <w:rPr>
          <w:rFonts w:cs="Times New Roman"/>
          <w:color w:val="000000"/>
          <w:szCs w:val="24"/>
          <w:shd w:val="clear" w:color="auto" w:fill="FFFFFF"/>
          <w:vertAlign w:val="superscript"/>
        </w:rPr>
      </w:pPr>
      <w:r w:rsidRPr="00670C4A">
        <w:rPr>
          <w:rFonts w:cs="Times New Roman"/>
          <w:color w:val="000000"/>
          <w:szCs w:val="24"/>
          <w:shd w:val="clear" w:color="auto" w:fill="FFFFFF"/>
        </w:rPr>
        <w:tab/>
        <w:t>§ 7, § 7a, § 7b, § 8 a 8c zákona č. 581/2004 Z. z. o zdravotných poisťovniach, dohľade nad zdravotnou starostlivosťou a o zmene a doplnení niektorých zákonov v znení neskorších predpisov.</w:t>
      </w:r>
    </w:p>
    <w:p w14:paraId="6BD46AE4"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 xml:space="preserve"> </w:t>
      </w:r>
      <w:r w:rsidRPr="00670C4A">
        <w:rPr>
          <w:rFonts w:cs="Times New Roman"/>
          <w:color w:val="000000"/>
          <w:szCs w:val="24"/>
          <w:shd w:val="clear" w:color="auto" w:fill="FFFFFF"/>
        </w:rPr>
        <w:tab/>
        <w:t>§ 44 zákona č. 540/2021 Z. z. o kategorizácii ústavnej zdravotnej starostlivosti a o zmene a doplnení niektorých zákonov v znení zákona č. 125/2024 Z. z.</w:t>
      </w:r>
    </w:p>
    <w:p w14:paraId="4F159401"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ab/>
        <w:t>27k</w:t>
      </w:r>
      <w:r w:rsidRPr="00670C4A">
        <w:rPr>
          <w:rFonts w:cs="Times New Roman"/>
          <w:color w:val="000000"/>
          <w:szCs w:val="24"/>
          <w:shd w:val="clear" w:color="auto" w:fill="FFFFFF"/>
        </w:rPr>
        <w:t xml:space="preserve">) Nariadenie Európskeho parlamentu a Rady (ES) č. 883/2004 z 29. apríla 2004 o koordinácii systémov sociálneho zabezpečenia (Mimoriadne vydanie </w:t>
      </w:r>
      <w:proofErr w:type="spellStart"/>
      <w:r w:rsidRPr="00670C4A">
        <w:rPr>
          <w:rFonts w:cs="Times New Roman"/>
          <w:color w:val="000000"/>
          <w:szCs w:val="24"/>
          <w:shd w:val="clear" w:color="auto" w:fill="FFFFFF"/>
        </w:rPr>
        <w:t>Ú.v</w:t>
      </w:r>
      <w:proofErr w:type="spellEnd"/>
      <w:r w:rsidRPr="00670C4A">
        <w:rPr>
          <w:rFonts w:cs="Times New Roman"/>
          <w:color w:val="000000"/>
          <w:szCs w:val="24"/>
          <w:shd w:val="clear" w:color="auto" w:fill="FFFFFF"/>
        </w:rPr>
        <w:t xml:space="preserve">. EÚ, kap. 5/zv. 5; </w:t>
      </w:r>
      <w:proofErr w:type="spellStart"/>
      <w:r w:rsidRPr="00670C4A">
        <w:rPr>
          <w:rFonts w:cs="Times New Roman"/>
          <w:color w:val="000000"/>
          <w:szCs w:val="24"/>
          <w:shd w:val="clear" w:color="auto" w:fill="FFFFFF"/>
        </w:rPr>
        <w:t>Ú.v</w:t>
      </w:r>
      <w:proofErr w:type="spellEnd"/>
      <w:r w:rsidRPr="00670C4A">
        <w:rPr>
          <w:rFonts w:cs="Times New Roman"/>
          <w:color w:val="000000"/>
          <w:szCs w:val="24"/>
          <w:shd w:val="clear" w:color="auto" w:fill="FFFFFF"/>
        </w:rPr>
        <w:t>. EÚ L 200, 7.6.2004) v platnom znení.</w:t>
      </w:r>
    </w:p>
    <w:p w14:paraId="09DBC8DA" w14:textId="77777777" w:rsidR="00670C4A" w:rsidRPr="00670C4A" w:rsidRDefault="00670C4A" w:rsidP="00670C4A">
      <w:pPr>
        <w:rPr>
          <w:rFonts w:cs="Times New Roman"/>
          <w:color w:val="000000"/>
          <w:szCs w:val="24"/>
          <w:shd w:val="clear" w:color="auto" w:fill="FFFFFF"/>
          <w:vertAlign w:val="superscript"/>
        </w:rPr>
      </w:pPr>
      <w:r w:rsidRPr="00670C4A">
        <w:rPr>
          <w:rFonts w:cs="Times New Roman"/>
          <w:color w:val="000000"/>
          <w:szCs w:val="24"/>
          <w:shd w:val="clear" w:color="auto" w:fill="FFFFFF"/>
        </w:rPr>
        <w:tab/>
        <w:t>Nariadenie Európskeho parlamentu a Rady (ES) č. 987/2009 zo 16. septembra 2009, ktorým sa stanovuje postup vykonávania nariadenia (ES) č. 883/2004 o koordinácii systémov sociálneho zabezpečenia (Ú. v. EÚ L 284, 30.10.2009) v platnom znení.</w:t>
      </w:r>
    </w:p>
    <w:p w14:paraId="4FB5088B"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ab/>
        <w:t>§ 9a až 9f a § 10 zákona č. 580/2004 Z. z. o zdravotnom poistení a o zmene a doplnení zákona č. 95/2002 Z. z. o poisťovníctve a o zmene a doplnení niektorých zákonov v znení neskorších predpisov.</w:t>
      </w:r>
    </w:p>
    <w:p w14:paraId="6F15A2EC"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ab/>
        <w:t>§ 6 ods. 1 písm. q), r), v) a w) zákona č. 581/2004 Z. z. v znení neskorších predpisov.</w:t>
      </w:r>
    </w:p>
    <w:p w14:paraId="2C181D30"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ab/>
        <w:t>27l</w:t>
      </w:r>
      <w:r w:rsidRPr="00670C4A">
        <w:rPr>
          <w:rFonts w:cs="Times New Roman"/>
          <w:color w:val="000000"/>
          <w:szCs w:val="24"/>
          <w:shd w:val="clear" w:color="auto" w:fill="FFFFFF"/>
        </w:rPr>
        <w:t>) § 42 zákona č. 577/2004 Z. z. o rozsahu zdravotnej starostlivosti uhrádzanej na základe verejného zdravotného poistenia a o úhradách za služby súvisiace s poskytovaním zdravotnej starostlivosti v znení neskorších predpisov.</w:t>
      </w:r>
    </w:p>
    <w:p w14:paraId="3424922E"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ab/>
        <w:t>§ 79a zákona č. 578/2004 Z. z. v znení neskorších predpisov.</w:t>
      </w:r>
    </w:p>
    <w:p w14:paraId="7A08BD15" w14:textId="5C38D3CD"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ab/>
        <w:t xml:space="preserve">§ 9 ods. 2 až 7, § 9h, § 38ev, § 38eza  zákona </w:t>
      </w:r>
      <w:r w:rsidR="00316BE3">
        <w:rPr>
          <w:rFonts w:cs="Times New Roman"/>
          <w:color w:val="000000"/>
          <w:szCs w:val="24"/>
          <w:shd w:val="clear" w:color="auto" w:fill="FFFFFF"/>
        </w:rPr>
        <w:t xml:space="preserve">č. </w:t>
      </w:r>
      <w:r w:rsidRPr="00670C4A">
        <w:rPr>
          <w:rFonts w:cs="Times New Roman"/>
          <w:color w:val="000000"/>
          <w:szCs w:val="24"/>
          <w:shd w:val="clear" w:color="auto" w:fill="FFFFFF"/>
        </w:rPr>
        <w:t>580/2004 Z. z. v znení neskorších predpisov.</w:t>
      </w:r>
    </w:p>
    <w:p w14:paraId="3C4ACEAF"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ab/>
        <w:t xml:space="preserve">§ 6 ods. 1 písm. n) zákona č. 581/2004 Z. z. v znení zákona č. 660/2005 Z. z. </w:t>
      </w:r>
      <w:r w:rsidRPr="00670C4A">
        <w:rPr>
          <w:rFonts w:cs="Times New Roman"/>
          <w:color w:val="000000"/>
          <w:szCs w:val="24"/>
          <w:shd w:val="clear" w:color="auto" w:fill="FFFFFF"/>
        </w:rPr>
        <w:tab/>
      </w:r>
    </w:p>
    <w:p w14:paraId="1CE7D363"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ab/>
      </w:r>
      <w:r w:rsidRPr="00670C4A">
        <w:rPr>
          <w:rFonts w:cs="Times New Roman"/>
          <w:color w:val="000000"/>
          <w:szCs w:val="24"/>
          <w:shd w:val="clear" w:color="auto" w:fill="FFFFFF"/>
          <w:vertAlign w:val="superscript"/>
        </w:rPr>
        <w:t>27m</w:t>
      </w:r>
      <w:r w:rsidRPr="00670C4A">
        <w:rPr>
          <w:rFonts w:cs="Times New Roman"/>
          <w:color w:val="000000"/>
          <w:szCs w:val="24"/>
          <w:shd w:val="clear" w:color="auto" w:fill="FFFFFF"/>
        </w:rPr>
        <w:t>) § 38 ods. 3 písm. c), § 38a ods. 6 a § 38b zákona č. 577/2004 Z. z. v znení neskorších predpisov.</w:t>
      </w:r>
    </w:p>
    <w:p w14:paraId="04A53F35"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ab/>
        <w:t xml:space="preserve">§ 15 ods. 1 písm. </w:t>
      </w:r>
      <w:proofErr w:type="spellStart"/>
      <w:r w:rsidRPr="00670C4A">
        <w:rPr>
          <w:rFonts w:cs="Times New Roman"/>
          <w:color w:val="000000"/>
          <w:szCs w:val="24"/>
          <w:shd w:val="clear" w:color="auto" w:fill="FFFFFF"/>
        </w:rPr>
        <w:t>ae</w:t>
      </w:r>
      <w:proofErr w:type="spellEnd"/>
      <w:r w:rsidRPr="00670C4A">
        <w:rPr>
          <w:rFonts w:cs="Times New Roman"/>
          <w:color w:val="000000"/>
          <w:szCs w:val="24"/>
          <w:shd w:val="clear" w:color="auto" w:fill="FFFFFF"/>
        </w:rPr>
        <w:t xml:space="preserve">) zákona č. 581/2004 Z. z. v znení neskorších predpisov. </w:t>
      </w:r>
    </w:p>
    <w:p w14:paraId="5276773F"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ab/>
        <w:t>27n</w:t>
      </w:r>
      <w:r w:rsidRPr="00670C4A">
        <w:rPr>
          <w:rFonts w:cs="Times New Roman"/>
          <w:color w:val="000000"/>
          <w:szCs w:val="24"/>
          <w:shd w:val="clear" w:color="auto" w:fill="FFFFFF"/>
        </w:rPr>
        <w:t xml:space="preserve">) § 2 ods. 33 a § 8 ods. 10 zákona č. 576/2004 Z. z. v znení neskorších predpisov. </w:t>
      </w:r>
    </w:p>
    <w:p w14:paraId="25C97F0F"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ab/>
        <w:t xml:space="preserve">§ 6 ods. 1 písm. </w:t>
      </w:r>
      <w:proofErr w:type="spellStart"/>
      <w:r w:rsidRPr="00670C4A">
        <w:rPr>
          <w:rFonts w:cs="Times New Roman"/>
          <w:color w:val="000000"/>
          <w:szCs w:val="24"/>
          <w:shd w:val="clear" w:color="auto" w:fill="FFFFFF"/>
        </w:rPr>
        <w:t>aa</w:t>
      </w:r>
      <w:proofErr w:type="spellEnd"/>
      <w:r w:rsidRPr="00670C4A">
        <w:rPr>
          <w:rFonts w:cs="Times New Roman"/>
          <w:color w:val="000000"/>
          <w:szCs w:val="24"/>
          <w:shd w:val="clear" w:color="auto" w:fill="FFFFFF"/>
        </w:rPr>
        <w:t>) zákona č. 581/2004 Z. z. v znení neskorších predpisov.</w:t>
      </w:r>
    </w:p>
    <w:p w14:paraId="3E1C2DC1"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ab/>
        <w:t>Zákon č. 363/2011 Z. z. o rozsahu a podmienkach úhrady liekov, zdravotníckych pomôcok a dietetických potravín na základe verejného zdravotného poistenia a o zmene a doplnení niektorých zákonov v znení neskorších predpisov.</w:t>
      </w:r>
    </w:p>
    <w:p w14:paraId="5A140DA5"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ab/>
        <w:t>27o</w:t>
      </w:r>
      <w:r w:rsidRPr="00670C4A">
        <w:rPr>
          <w:rFonts w:cs="Times New Roman"/>
          <w:color w:val="000000"/>
          <w:szCs w:val="24"/>
          <w:shd w:val="clear" w:color="auto" w:fill="FFFFFF"/>
        </w:rPr>
        <w:t xml:space="preserve">) § 6 ods. 1 písm. h), s), </w:t>
      </w:r>
      <w:proofErr w:type="spellStart"/>
      <w:r w:rsidRPr="00670C4A">
        <w:rPr>
          <w:rFonts w:cs="Times New Roman"/>
          <w:color w:val="000000"/>
          <w:szCs w:val="24"/>
          <w:shd w:val="clear" w:color="auto" w:fill="FFFFFF"/>
        </w:rPr>
        <w:t>af</w:t>
      </w:r>
      <w:proofErr w:type="spellEnd"/>
      <w:r w:rsidRPr="00670C4A">
        <w:rPr>
          <w:rFonts w:cs="Times New Roman"/>
          <w:color w:val="000000"/>
          <w:szCs w:val="24"/>
          <w:shd w:val="clear" w:color="auto" w:fill="FFFFFF"/>
        </w:rPr>
        <w:t xml:space="preserve">) a </w:t>
      </w:r>
      <w:proofErr w:type="spellStart"/>
      <w:r w:rsidRPr="00670C4A">
        <w:rPr>
          <w:rFonts w:cs="Times New Roman"/>
          <w:color w:val="000000"/>
          <w:szCs w:val="24"/>
          <w:shd w:val="clear" w:color="auto" w:fill="FFFFFF"/>
        </w:rPr>
        <w:t>ag</w:t>
      </w:r>
      <w:proofErr w:type="spellEnd"/>
      <w:r w:rsidRPr="00670C4A">
        <w:rPr>
          <w:rFonts w:cs="Times New Roman"/>
          <w:color w:val="000000"/>
          <w:szCs w:val="24"/>
          <w:shd w:val="clear" w:color="auto" w:fill="FFFFFF"/>
        </w:rPr>
        <w:t>) zákona č. 581/2004 Z. z. v znení neskorších predpisov.</w:t>
      </w:r>
    </w:p>
    <w:p w14:paraId="4E5C4630"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ab/>
        <w:t>§ 87a, § 87b ods. 2 a § 87d ods. 5 zákona č. 363/2011 Z. z. v znení neskorších predpisov.</w:t>
      </w:r>
    </w:p>
    <w:p w14:paraId="44FD71B5"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ab/>
        <w:t>27p</w:t>
      </w:r>
      <w:r w:rsidRPr="00670C4A">
        <w:rPr>
          <w:rFonts w:cs="Times New Roman"/>
          <w:color w:val="000000"/>
          <w:szCs w:val="24"/>
          <w:shd w:val="clear" w:color="auto" w:fill="FFFFFF"/>
        </w:rPr>
        <w:t>) § 6 ods. 1, § 7a a § 8 ods. 15 zákona č. 581/2004 Z. z. v znení neskorších predpisov.</w:t>
      </w:r>
    </w:p>
    <w:p w14:paraId="4A001787"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ab/>
        <w:t>§ 45 ods. 1 zákona č. 305/2005 Z. z. o sociálnoprávnej ochrane detí a o sociálnej kuratele a o zmene a doplnení niektorých zákonov v znení neskorších predpisov.</w:t>
      </w:r>
    </w:p>
    <w:p w14:paraId="009369AB"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ab/>
        <w:t>§ 22 zákona č. 448/2008 Z. z. o sociálnych službách a o zmene a doplnení zákona č. 455/1991 Zb. o živnostenskom podnikaní (živnostenský zákon) v znení neskorších predpisov v znení neskorších predpisov.</w:t>
      </w:r>
    </w:p>
    <w:p w14:paraId="32496D82"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ab/>
        <w:t>27q</w:t>
      </w:r>
      <w:r w:rsidRPr="00670C4A">
        <w:rPr>
          <w:rFonts w:cs="Times New Roman"/>
          <w:color w:val="000000"/>
          <w:szCs w:val="24"/>
          <w:shd w:val="clear" w:color="auto" w:fill="FFFFFF"/>
        </w:rPr>
        <w:t>) § 6 ods. 1 písm. t), § 27 až  28b zákona č. 580/2004 Z. z. v znení neskorších predpisov.</w:t>
      </w:r>
    </w:p>
    <w:p w14:paraId="45FAEA65"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ab/>
        <w:t>27r</w:t>
      </w:r>
      <w:r w:rsidRPr="00670C4A">
        <w:rPr>
          <w:rFonts w:cs="Times New Roman"/>
          <w:color w:val="000000"/>
          <w:szCs w:val="24"/>
          <w:shd w:val="clear" w:color="auto" w:fill="FFFFFF"/>
        </w:rPr>
        <w:t xml:space="preserve">) § 15, § 17 a 19 zákona č. 580/2004 Z. z. v znení neskorších predpisov. </w:t>
      </w:r>
    </w:p>
    <w:p w14:paraId="45FF05B0"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ab/>
        <w:t>§ 77a ods. 2 a § 85g zákona č. 581/2004 Z. z. v znení neskorších predpisov.</w:t>
      </w:r>
    </w:p>
    <w:p w14:paraId="6389FCC3"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ab/>
        <w:t>27s</w:t>
      </w:r>
      <w:r w:rsidRPr="00670C4A">
        <w:rPr>
          <w:rFonts w:cs="Times New Roman"/>
          <w:color w:val="000000"/>
          <w:szCs w:val="24"/>
          <w:shd w:val="clear" w:color="auto" w:fill="FFFFFF"/>
        </w:rPr>
        <w:t>) § 6 ods. 6 písm. d) zákona č. 581/2004 Z. z.</w:t>
      </w:r>
    </w:p>
    <w:p w14:paraId="3FB2BE26"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ab/>
        <w:t>27t</w:t>
      </w:r>
      <w:r w:rsidRPr="00670C4A">
        <w:rPr>
          <w:rFonts w:cs="Times New Roman"/>
          <w:color w:val="000000"/>
          <w:szCs w:val="24"/>
          <w:shd w:val="clear" w:color="auto" w:fill="FFFFFF"/>
        </w:rPr>
        <w:t>) § 8a, § 8b, § 15a a 30 zákona č. 581/2004 Z. z v znení neskorších predpisov.“.</w:t>
      </w:r>
    </w:p>
    <w:bookmarkEnd w:id="2"/>
    <w:bookmarkEnd w:id="3"/>
    <w:p w14:paraId="47359491" w14:textId="77777777" w:rsidR="00670C4A" w:rsidRPr="00670C4A" w:rsidRDefault="00670C4A" w:rsidP="00670C4A">
      <w:pPr>
        <w:rPr>
          <w:rFonts w:cs="Times New Roman"/>
          <w:b/>
          <w:color w:val="000000"/>
          <w:szCs w:val="24"/>
          <w:u w:val="single"/>
          <w:shd w:val="clear" w:color="auto" w:fill="FFFFFF"/>
        </w:rPr>
      </w:pPr>
      <w:r w:rsidRPr="00670C4A">
        <w:rPr>
          <w:rFonts w:cs="Times New Roman"/>
          <w:color w:val="000000"/>
          <w:szCs w:val="24"/>
          <w:shd w:val="clear" w:color="auto" w:fill="FFFFFF"/>
        </w:rPr>
        <w:tab/>
      </w:r>
      <w:r w:rsidRPr="00670C4A">
        <w:rPr>
          <w:rFonts w:cs="Times New Roman"/>
          <w:color w:val="000000"/>
          <w:szCs w:val="24"/>
          <w:shd w:val="clear" w:color="auto" w:fill="FFFFFF"/>
        </w:rPr>
        <w:tab/>
      </w:r>
      <w:r w:rsidRPr="00670C4A">
        <w:rPr>
          <w:rFonts w:cs="Times New Roman"/>
          <w:color w:val="000000"/>
          <w:szCs w:val="24"/>
          <w:shd w:val="clear" w:color="auto" w:fill="FFFFFF"/>
        </w:rPr>
        <w:tab/>
      </w:r>
      <w:r w:rsidRPr="00670C4A">
        <w:rPr>
          <w:rFonts w:cs="Times New Roman"/>
          <w:color w:val="000000"/>
          <w:szCs w:val="24"/>
          <w:shd w:val="clear" w:color="auto" w:fill="FFFFFF"/>
        </w:rPr>
        <w:tab/>
      </w:r>
      <w:r w:rsidRPr="00670C4A">
        <w:rPr>
          <w:rFonts w:cs="Times New Roman"/>
          <w:color w:val="000000"/>
          <w:szCs w:val="24"/>
          <w:shd w:val="clear" w:color="auto" w:fill="FFFFFF"/>
        </w:rPr>
        <w:tab/>
      </w:r>
      <w:r w:rsidRPr="00670C4A">
        <w:rPr>
          <w:rFonts w:cs="Times New Roman"/>
          <w:color w:val="000000"/>
          <w:szCs w:val="24"/>
          <w:shd w:val="clear" w:color="auto" w:fill="FFFFFF"/>
        </w:rPr>
        <w:tab/>
      </w:r>
    </w:p>
    <w:p w14:paraId="6D915391" w14:textId="77777777" w:rsidR="00670C4A" w:rsidRPr="00670C4A" w:rsidRDefault="00670C4A" w:rsidP="00670C4A">
      <w:pPr>
        <w:numPr>
          <w:ilvl w:val="0"/>
          <w:numId w:val="8"/>
        </w:numPr>
        <w:rPr>
          <w:rFonts w:cs="Times New Roman"/>
          <w:color w:val="000000"/>
          <w:szCs w:val="24"/>
          <w:shd w:val="clear" w:color="auto" w:fill="FFFFFF"/>
        </w:rPr>
      </w:pPr>
      <w:r w:rsidRPr="00670C4A">
        <w:rPr>
          <w:rFonts w:cs="Times New Roman"/>
          <w:color w:val="000000"/>
          <w:szCs w:val="24"/>
          <w:shd w:val="clear" w:color="auto" w:fill="FFFFFF"/>
        </w:rPr>
        <w:t>V § 5 odsek 2</w:t>
      </w:r>
      <w:r w:rsidRPr="00670C4A">
        <w:rPr>
          <w:rFonts w:cs="Times New Roman"/>
          <w:b/>
          <w:color w:val="000000"/>
          <w:szCs w:val="24"/>
          <w:shd w:val="clear" w:color="auto" w:fill="FFFFFF"/>
        </w:rPr>
        <w:t xml:space="preserve"> </w:t>
      </w:r>
      <w:r w:rsidRPr="00670C4A">
        <w:rPr>
          <w:rFonts w:cs="Times New Roman"/>
          <w:color w:val="000000"/>
          <w:szCs w:val="24"/>
          <w:shd w:val="clear" w:color="auto" w:fill="FFFFFF"/>
        </w:rPr>
        <w:t xml:space="preserve">znie: </w:t>
      </w:r>
    </w:p>
    <w:p w14:paraId="7B3FDA28"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„(2)</w:t>
      </w:r>
      <w:r w:rsidRPr="00670C4A">
        <w:rPr>
          <w:rFonts w:cs="Times New Roman"/>
          <w:b/>
          <w:color w:val="000000"/>
          <w:szCs w:val="24"/>
          <w:shd w:val="clear" w:color="auto" w:fill="FFFFFF"/>
        </w:rPr>
        <w:t xml:space="preserve"> </w:t>
      </w:r>
      <w:r w:rsidRPr="00670C4A">
        <w:rPr>
          <w:rFonts w:cs="Times New Roman"/>
          <w:color w:val="000000"/>
          <w:szCs w:val="24"/>
          <w:shd w:val="clear" w:color="auto" w:fill="FFFFFF"/>
        </w:rPr>
        <w:t>Základom dane platiteľa dane podľa § 3 ods. 3 štvrtého bodu je suma</w:t>
      </w:r>
    </w:p>
    <w:p w14:paraId="5BA133BB" w14:textId="77777777" w:rsidR="00670C4A" w:rsidRPr="00670C4A" w:rsidRDefault="00670C4A" w:rsidP="00670C4A">
      <w:pPr>
        <w:numPr>
          <w:ilvl w:val="0"/>
          <w:numId w:val="10"/>
        </w:numPr>
        <w:rPr>
          <w:rFonts w:cs="Times New Roman"/>
          <w:color w:val="000000"/>
          <w:szCs w:val="24"/>
          <w:shd w:val="clear" w:color="auto" w:fill="FFFFFF"/>
        </w:rPr>
      </w:pPr>
      <w:r w:rsidRPr="00670C4A">
        <w:rPr>
          <w:rFonts w:cs="Times New Roman"/>
          <w:color w:val="000000"/>
          <w:szCs w:val="24"/>
          <w:shd w:val="clear" w:color="auto" w:fill="FFFFFF"/>
        </w:rPr>
        <w:t>preúčtovaných nákladov súvisiacich s vykonaním finančnej transakcie, ktorá sa vzťahuje na činnosť daňovníka vykonávanú v tuzemsku,</w:t>
      </w:r>
    </w:p>
    <w:p w14:paraId="524A68DF" w14:textId="77777777" w:rsidR="00670C4A" w:rsidRPr="00670C4A" w:rsidRDefault="00670C4A" w:rsidP="00670C4A">
      <w:pPr>
        <w:numPr>
          <w:ilvl w:val="0"/>
          <w:numId w:val="10"/>
        </w:numPr>
        <w:rPr>
          <w:rFonts w:cs="Times New Roman"/>
          <w:color w:val="000000"/>
          <w:szCs w:val="24"/>
          <w:shd w:val="clear" w:color="auto" w:fill="FFFFFF"/>
        </w:rPr>
      </w:pPr>
      <w:bookmarkStart w:id="6" w:name="_Hlk182473803"/>
      <w:r w:rsidRPr="00670C4A">
        <w:rPr>
          <w:rFonts w:cs="Times New Roman"/>
          <w:color w:val="000000"/>
          <w:szCs w:val="24"/>
          <w:shd w:val="clear" w:color="auto" w:fill="FFFFFF"/>
        </w:rPr>
        <w:t>finančnej transakcie vzťahujúcej sa na činnosť daňovníka vykonávaná v tuzemsku, ktorú vykonala iná osoba ako daňovník a ktorú mu táto iná osoba preúčtovala, ak ju vie daňovník preukázať</w:t>
      </w:r>
      <w:bookmarkEnd w:id="6"/>
      <w:r w:rsidRPr="00670C4A">
        <w:rPr>
          <w:rFonts w:cs="Times New Roman"/>
          <w:color w:val="000000"/>
          <w:szCs w:val="24"/>
          <w:shd w:val="clear" w:color="auto" w:fill="FFFFFF"/>
        </w:rPr>
        <w:t>.“.</w:t>
      </w:r>
    </w:p>
    <w:p w14:paraId="0BA607FC" w14:textId="77777777" w:rsidR="00670C4A" w:rsidRPr="00670C4A" w:rsidRDefault="00670C4A" w:rsidP="00670C4A">
      <w:pPr>
        <w:rPr>
          <w:rFonts w:cs="Times New Roman"/>
          <w:color w:val="000000"/>
          <w:szCs w:val="24"/>
          <w:shd w:val="clear" w:color="auto" w:fill="FFFFFF"/>
        </w:rPr>
      </w:pPr>
    </w:p>
    <w:p w14:paraId="7B8D0145" w14:textId="77777777" w:rsidR="00670C4A" w:rsidRPr="00670C4A" w:rsidRDefault="00670C4A" w:rsidP="00670C4A">
      <w:pPr>
        <w:numPr>
          <w:ilvl w:val="0"/>
          <w:numId w:val="8"/>
        </w:numPr>
        <w:rPr>
          <w:rFonts w:cs="Times New Roman"/>
          <w:color w:val="000000"/>
          <w:szCs w:val="24"/>
          <w:shd w:val="clear" w:color="auto" w:fill="FFFFFF"/>
        </w:rPr>
      </w:pPr>
      <w:r w:rsidRPr="00670C4A">
        <w:rPr>
          <w:rFonts w:cs="Times New Roman"/>
          <w:color w:val="000000"/>
          <w:szCs w:val="24"/>
          <w:shd w:val="clear" w:color="auto" w:fill="FFFFFF"/>
        </w:rPr>
        <w:t>V § 6 písm. a) sa za slová „</w:t>
      </w:r>
      <w:r w:rsidRPr="00670C4A">
        <w:rPr>
          <w:rFonts w:cs="Times New Roman"/>
          <w:bCs/>
          <w:color w:val="000000"/>
          <w:szCs w:val="24"/>
          <w:shd w:val="clear" w:color="auto" w:fill="FFFFFF"/>
        </w:rPr>
        <w:t xml:space="preserve">§ </w:t>
      </w:r>
      <w:r w:rsidRPr="00670C4A">
        <w:rPr>
          <w:rFonts w:cs="Times New Roman"/>
          <w:color w:val="000000"/>
          <w:szCs w:val="24"/>
          <w:shd w:val="clear" w:color="auto" w:fill="FFFFFF"/>
        </w:rPr>
        <w:t>4 ods. 1 písm. a)“ vkladajú slová „a zo základu dane podľa § 5 ods. 2 písm. b)“.</w:t>
      </w:r>
    </w:p>
    <w:p w14:paraId="6B76B324" w14:textId="77777777" w:rsidR="00670C4A" w:rsidRPr="00670C4A" w:rsidRDefault="00670C4A" w:rsidP="00670C4A">
      <w:pPr>
        <w:rPr>
          <w:rFonts w:cs="Times New Roman"/>
          <w:color w:val="000000"/>
          <w:szCs w:val="24"/>
          <w:shd w:val="clear" w:color="auto" w:fill="FFFFFF"/>
        </w:rPr>
      </w:pPr>
    </w:p>
    <w:p w14:paraId="43C36EAE" w14:textId="77777777" w:rsidR="00670C4A" w:rsidRPr="00670C4A" w:rsidRDefault="00670C4A" w:rsidP="00670C4A">
      <w:pPr>
        <w:numPr>
          <w:ilvl w:val="0"/>
          <w:numId w:val="8"/>
        </w:numPr>
        <w:rPr>
          <w:rFonts w:cs="Times New Roman"/>
          <w:color w:val="000000"/>
          <w:szCs w:val="24"/>
          <w:shd w:val="clear" w:color="auto" w:fill="FFFFFF"/>
        </w:rPr>
      </w:pPr>
      <w:r w:rsidRPr="00670C4A">
        <w:rPr>
          <w:rFonts w:cs="Times New Roman"/>
          <w:color w:val="000000"/>
          <w:szCs w:val="24"/>
          <w:shd w:val="clear" w:color="auto" w:fill="FFFFFF"/>
        </w:rPr>
        <w:t>V § 6 písm. d) sa na konci pripájajú tieto slová:</w:t>
      </w:r>
      <w:r w:rsidRPr="00670C4A">
        <w:rPr>
          <w:rFonts w:cs="Times New Roman"/>
          <w:b/>
          <w:color w:val="000000"/>
          <w:szCs w:val="24"/>
          <w:shd w:val="clear" w:color="auto" w:fill="FFFFFF"/>
        </w:rPr>
        <w:t xml:space="preserve"> </w:t>
      </w:r>
      <w:r w:rsidRPr="00670C4A">
        <w:rPr>
          <w:rFonts w:cs="Times New Roman"/>
          <w:color w:val="000000"/>
          <w:szCs w:val="24"/>
          <w:shd w:val="clear" w:color="auto" w:fill="FFFFFF"/>
        </w:rPr>
        <w:t>„písm. a)“.</w:t>
      </w:r>
    </w:p>
    <w:p w14:paraId="3B79D3C4" w14:textId="77777777" w:rsidR="00670C4A" w:rsidRPr="00670C4A" w:rsidRDefault="00670C4A" w:rsidP="00670C4A">
      <w:pPr>
        <w:rPr>
          <w:rFonts w:cs="Times New Roman"/>
          <w:color w:val="000000"/>
          <w:szCs w:val="24"/>
          <w:shd w:val="clear" w:color="auto" w:fill="FFFFFF"/>
        </w:rPr>
      </w:pPr>
    </w:p>
    <w:p w14:paraId="4BBDD5C7" w14:textId="77777777" w:rsidR="00670C4A" w:rsidRPr="00670C4A" w:rsidRDefault="00670C4A" w:rsidP="00670C4A">
      <w:pPr>
        <w:numPr>
          <w:ilvl w:val="0"/>
          <w:numId w:val="8"/>
        </w:numPr>
        <w:rPr>
          <w:rFonts w:cs="Times New Roman"/>
          <w:color w:val="000000"/>
          <w:szCs w:val="24"/>
          <w:shd w:val="clear" w:color="auto" w:fill="FFFFFF"/>
        </w:rPr>
      </w:pPr>
      <w:r w:rsidRPr="00670C4A">
        <w:rPr>
          <w:rFonts w:cs="Times New Roman"/>
          <w:color w:val="000000"/>
          <w:szCs w:val="24"/>
          <w:shd w:val="clear" w:color="auto" w:fill="FFFFFF"/>
        </w:rPr>
        <w:t xml:space="preserve">§ 10 sa dopĺňa odsekom 5, ktorý znie: </w:t>
      </w:r>
    </w:p>
    <w:p w14:paraId="4CBF0963"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„(5) Platiteľ dane, ktorý je zároveň daňovníkom podľa § 3 ods. 3 štvrtého bodu, je oprávnený si znížiť daň  vypočítanú zo základu dane podľa § 5 ods. 2 o sumu dane, ktorú od neho vybral platiteľ dane podľa odseku 1 z finančnej transakcie, ktorou bola platba preúčtovaných nákladov súvisiacich s vykonaním finančnej transakcie, ktorá sa vzťahuje na činnosť daňovníka vykonávanú v tuzemsku.</w:t>
      </w:r>
      <w:r w:rsidRPr="00670C4A">
        <w:rPr>
          <w:rFonts w:cs="Times New Roman"/>
          <w:bCs/>
          <w:color w:val="000000"/>
          <w:szCs w:val="24"/>
          <w:shd w:val="clear" w:color="auto" w:fill="FFFFFF"/>
        </w:rPr>
        <w:t xml:space="preserve">“.  </w:t>
      </w:r>
    </w:p>
    <w:p w14:paraId="57D7E97D" w14:textId="77777777" w:rsidR="00670C4A" w:rsidRPr="00670C4A" w:rsidRDefault="00670C4A" w:rsidP="00670C4A">
      <w:pPr>
        <w:rPr>
          <w:rFonts w:cs="Times New Roman"/>
          <w:b/>
          <w:bCs/>
          <w:color w:val="000000"/>
          <w:szCs w:val="24"/>
          <w:u w:val="single"/>
          <w:shd w:val="clear" w:color="auto" w:fill="FFFFFF"/>
        </w:rPr>
      </w:pPr>
      <w:r w:rsidRPr="00670C4A">
        <w:rPr>
          <w:rFonts w:cs="Times New Roman"/>
          <w:color w:val="000000"/>
          <w:szCs w:val="24"/>
          <w:shd w:val="clear" w:color="auto" w:fill="FFFFFF"/>
        </w:rPr>
        <w:tab/>
      </w:r>
      <w:r w:rsidRPr="00670C4A">
        <w:rPr>
          <w:rFonts w:cs="Times New Roman"/>
          <w:color w:val="000000"/>
          <w:szCs w:val="24"/>
          <w:shd w:val="clear" w:color="auto" w:fill="FFFFFF"/>
        </w:rPr>
        <w:tab/>
      </w:r>
      <w:r w:rsidRPr="00670C4A">
        <w:rPr>
          <w:rFonts w:cs="Times New Roman"/>
          <w:color w:val="000000"/>
          <w:szCs w:val="24"/>
          <w:shd w:val="clear" w:color="auto" w:fill="FFFFFF"/>
        </w:rPr>
        <w:tab/>
      </w:r>
      <w:r w:rsidRPr="00670C4A">
        <w:rPr>
          <w:rFonts w:cs="Times New Roman"/>
          <w:color w:val="000000"/>
          <w:szCs w:val="24"/>
          <w:shd w:val="clear" w:color="auto" w:fill="FFFFFF"/>
        </w:rPr>
        <w:tab/>
      </w:r>
      <w:r w:rsidRPr="00670C4A">
        <w:rPr>
          <w:rFonts w:cs="Times New Roman"/>
          <w:color w:val="000000"/>
          <w:szCs w:val="24"/>
          <w:shd w:val="clear" w:color="auto" w:fill="FFFFFF"/>
        </w:rPr>
        <w:tab/>
      </w:r>
      <w:r w:rsidRPr="00670C4A">
        <w:rPr>
          <w:rFonts w:cs="Times New Roman"/>
          <w:color w:val="000000"/>
          <w:szCs w:val="24"/>
          <w:shd w:val="clear" w:color="auto" w:fill="FFFFFF"/>
        </w:rPr>
        <w:tab/>
      </w:r>
      <w:r w:rsidRPr="00670C4A">
        <w:rPr>
          <w:rFonts w:cs="Times New Roman"/>
          <w:b/>
          <w:bCs/>
          <w:color w:val="000000"/>
          <w:szCs w:val="24"/>
          <w:u w:val="single"/>
          <w:shd w:val="clear" w:color="auto" w:fill="FFFFFF"/>
        </w:rPr>
        <w:t xml:space="preserve"> </w:t>
      </w:r>
    </w:p>
    <w:p w14:paraId="1125480A" w14:textId="77777777" w:rsidR="00670C4A" w:rsidRPr="00670C4A" w:rsidRDefault="00670C4A" w:rsidP="00670C4A">
      <w:pPr>
        <w:numPr>
          <w:ilvl w:val="0"/>
          <w:numId w:val="8"/>
        </w:numPr>
        <w:rPr>
          <w:rFonts w:cs="Times New Roman"/>
          <w:color w:val="000000"/>
          <w:szCs w:val="24"/>
          <w:shd w:val="clear" w:color="auto" w:fill="FFFFFF"/>
        </w:rPr>
      </w:pPr>
      <w:r w:rsidRPr="00670C4A">
        <w:rPr>
          <w:rFonts w:cs="Times New Roman"/>
          <w:color w:val="000000"/>
          <w:szCs w:val="24"/>
          <w:shd w:val="clear" w:color="auto" w:fill="FFFFFF"/>
        </w:rPr>
        <w:t xml:space="preserve">§ 12 sa dopĺňa odsekom 7, ktorý znie: </w:t>
      </w:r>
    </w:p>
    <w:p w14:paraId="5E496320" w14:textId="77777777" w:rsidR="00670C4A" w:rsidRPr="00670C4A" w:rsidRDefault="00670C4A" w:rsidP="00670C4A">
      <w:pPr>
        <w:rPr>
          <w:rFonts w:cs="Times New Roman"/>
          <w:b/>
          <w:color w:val="000000"/>
          <w:szCs w:val="24"/>
          <w:shd w:val="clear" w:color="auto" w:fill="FFFFFF"/>
        </w:rPr>
      </w:pPr>
      <w:r w:rsidRPr="00670C4A">
        <w:rPr>
          <w:rFonts w:cs="Times New Roman"/>
          <w:color w:val="000000"/>
          <w:szCs w:val="24"/>
          <w:shd w:val="clear" w:color="auto" w:fill="FFFFFF"/>
        </w:rPr>
        <w:t xml:space="preserve">„(7) Právnická osoba podľa § 3 ods. 2 prvého </w:t>
      </w:r>
      <w:r w:rsidRPr="00670C4A">
        <w:rPr>
          <w:rFonts w:cs="Times New Roman"/>
          <w:bCs/>
          <w:color w:val="000000"/>
          <w:szCs w:val="24"/>
          <w:shd w:val="clear" w:color="auto" w:fill="FFFFFF"/>
        </w:rPr>
        <w:t>bodu, štvrtého bodu</w:t>
      </w:r>
      <w:r w:rsidRPr="00670C4A">
        <w:rPr>
          <w:rFonts w:cs="Times New Roman"/>
          <w:b/>
          <w:color w:val="000000"/>
          <w:szCs w:val="24"/>
          <w:shd w:val="clear" w:color="auto" w:fill="FFFFFF"/>
        </w:rPr>
        <w:t xml:space="preserve"> </w:t>
      </w:r>
      <w:r w:rsidRPr="00670C4A">
        <w:rPr>
          <w:rFonts w:cs="Times New Roman"/>
          <w:color w:val="000000"/>
          <w:szCs w:val="24"/>
          <w:shd w:val="clear" w:color="auto" w:fill="FFFFFF"/>
        </w:rPr>
        <w:t>a piateho bodu oznámi platiteľovi dane, že nie je daňovníkom podľa tohto zákona. Daňovník, ktorého finančné transakcie nie sú predmetom dane podľa § 4 ods. 2 oznámi platiteľovi dane osobitný účet, z ktorého sa takéto finančné transakcie vykonávajú. Platiteľ dane nevyberá daň z finančných transakcií právnickej osoby podľa prvej vety alebo z finančných transakcií vykonávaných na účtoch podľa druhej vety odo dňa nasledujúceho po dni oznámenia. Spôsob a formu preukázania a oznámenia určí platiteľ dane.</w:t>
      </w:r>
      <w:r w:rsidRPr="00670C4A">
        <w:rPr>
          <w:rFonts w:cs="Times New Roman"/>
          <w:bCs/>
          <w:color w:val="000000"/>
          <w:szCs w:val="24"/>
          <w:shd w:val="clear" w:color="auto" w:fill="FFFFFF"/>
        </w:rPr>
        <w:t xml:space="preserve">“. </w:t>
      </w:r>
    </w:p>
    <w:p w14:paraId="406CA502" w14:textId="77777777" w:rsidR="00670C4A" w:rsidRPr="00670C4A" w:rsidRDefault="00670C4A" w:rsidP="00670C4A">
      <w:pPr>
        <w:rPr>
          <w:rFonts w:cs="Times New Roman"/>
          <w:color w:val="000000"/>
          <w:szCs w:val="24"/>
          <w:shd w:val="clear" w:color="auto" w:fill="FFFFFF"/>
        </w:rPr>
      </w:pPr>
    </w:p>
    <w:p w14:paraId="23030429" w14:textId="77777777" w:rsidR="00670C4A" w:rsidRPr="00670C4A" w:rsidRDefault="00670C4A" w:rsidP="00670C4A">
      <w:pPr>
        <w:numPr>
          <w:ilvl w:val="0"/>
          <w:numId w:val="8"/>
        </w:numPr>
        <w:rPr>
          <w:rFonts w:cs="Times New Roman"/>
          <w:color w:val="000000"/>
          <w:szCs w:val="24"/>
          <w:shd w:val="clear" w:color="auto" w:fill="FFFFFF"/>
        </w:rPr>
      </w:pPr>
      <w:r w:rsidRPr="00670C4A">
        <w:rPr>
          <w:rFonts w:cs="Times New Roman"/>
          <w:color w:val="000000"/>
          <w:szCs w:val="24"/>
          <w:shd w:val="clear" w:color="auto" w:fill="FFFFFF"/>
        </w:rPr>
        <w:t>§ 13 sa dopĺňa odsekom 5, ktorý znie:</w:t>
      </w:r>
    </w:p>
    <w:p w14:paraId="45C368D8" w14:textId="77777777" w:rsidR="00670C4A" w:rsidRPr="00670C4A" w:rsidRDefault="00670C4A" w:rsidP="00670C4A">
      <w:pPr>
        <w:rPr>
          <w:rFonts w:cs="Times New Roman"/>
          <w:b/>
          <w:color w:val="000000"/>
          <w:szCs w:val="24"/>
          <w:shd w:val="clear" w:color="auto" w:fill="FFFFFF"/>
        </w:rPr>
      </w:pPr>
      <w:r w:rsidRPr="00670C4A">
        <w:rPr>
          <w:rFonts w:cs="Times New Roman"/>
          <w:color w:val="000000"/>
          <w:szCs w:val="24"/>
          <w:shd w:val="clear" w:color="auto" w:fill="FFFFFF"/>
        </w:rPr>
        <w:t xml:space="preserve">„(5) Ustanovenia § 4 ods. 2 písm. e) a ad) sa rovnako uplatňuje aj na fyzické osoby - podnikateľov alebo právnické osoby, ktoré boli pred 30. decembrom 2024 oprávnené na základe živnostenského oprávnenia poskytovať služby zmenárne virtuálnej meny, služby peňaženky virtuálnej meny alebo poskytovať služby a činnosti, ktoré svojím obsahom spĺňajú znaky služieb </w:t>
      </w:r>
      <w:proofErr w:type="spellStart"/>
      <w:r w:rsidRPr="00670C4A">
        <w:rPr>
          <w:rFonts w:cs="Times New Roman"/>
          <w:color w:val="000000"/>
          <w:szCs w:val="24"/>
          <w:shd w:val="clear" w:color="auto" w:fill="FFFFFF"/>
        </w:rPr>
        <w:t>kryptoaktív</w:t>
      </w:r>
      <w:proofErr w:type="spellEnd"/>
      <w:r w:rsidRPr="00670C4A">
        <w:rPr>
          <w:rFonts w:cs="Times New Roman"/>
          <w:color w:val="000000"/>
          <w:szCs w:val="24"/>
          <w:shd w:val="clear" w:color="auto" w:fill="FFFFFF"/>
        </w:rPr>
        <w:t xml:space="preserve"> podľa osobitného predpisu,</w:t>
      </w:r>
      <w:r w:rsidRPr="00670C4A">
        <w:rPr>
          <w:rFonts w:cs="Times New Roman"/>
          <w:color w:val="000000"/>
          <w:szCs w:val="24"/>
          <w:shd w:val="clear" w:color="auto" w:fill="FFFFFF"/>
          <w:vertAlign w:val="superscript"/>
        </w:rPr>
        <w:t>29</w:t>
      </w:r>
      <w:r w:rsidRPr="00670C4A">
        <w:rPr>
          <w:rFonts w:cs="Times New Roman"/>
          <w:color w:val="000000"/>
          <w:szCs w:val="24"/>
          <w:shd w:val="clear" w:color="auto" w:fill="FFFFFF"/>
        </w:rPr>
        <w:t xml:space="preserve">) a to najneskôr do 30. decembra 2025 alebo do dňa nadobudnutia právoplatnosti rozhodnutia o žiadosti o udelenie povolenia na činnosť poskytovania služieb </w:t>
      </w:r>
      <w:proofErr w:type="spellStart"/>
      <w:r w:rsidRPr="00670C4A">
        <w:rPr>
          <w:rFonts w:cs="Times New Roman"/>
          <w:color w:val="000000"/>
          <w:szCs w:val="24"/>
          <w:shd w:val="clear" w:color="auto" w:fill="FFFFFF"/>
        </w:rPr>
        <w:t>kryptoaktív</w:t>
      </w:r>
      <w:proofErr w:type="spellEnd"/>
      <w:r w:rsidRPr="00670C4A">
        <w:rPr>
          <w:rFonts w:cs="Times New Roman"/>
          <w:color w:val="000000"/>
          <w:szCs w:val="24"/>
          <w:shd w:val="clear" w:color="auto" w:fill="FFFFFF"/>
        </w:rPr>
        <w:t xml:space="preserve"> podľa osobitného predpisu,</w:t>
      </w:r>
      <w:r w:rsidRPr="00670C4A">
        <w:rPr>
          <w:rFonts w:cs="Times New Roman"/>
          <w:color w:val="000000"/>
          <w:szCs w:val="24"/>
          <w:shd w:val="clear" w:color="auto" w:fill="FFFFFF"/>
          <w:vertAlign w:val="superscript"/>
        </w:rPr>
        <w:t>30</w:t>
      </w:r>
      <w:r w:rsidRPr="00670C4A">
        <w:rPr>
          <w:rFonts w:cs="Times New Roman"/>
          <w:color w:val="000000"/>
          <w:szCs w:val="24"/>
          <w:shd w:val="clear" w:color="auto" w:fill="FFFFFF"/>
        </w:rPr>
        <w:t>) ak toto rozhodnutie nadobudlo právoplatnosť pred 30. decembrom 2025.</w:t>
      </w:r>
      <w:r w:rsidRPr="00670C4A">
        <w:rPr>
          <w:rFonts w:cs="Times New Roman"/>
          <w:color w:val="000000"/>
          <w:szCs w:val="24"/>
          <w:shd w:val="clear" w:color="auto" w:fill="FFFFFF"/>
          <w:vertAlign w:val="superscript"/>
        </w:rPr>
        <w:t>31</w:t>
      </w:r>
      <w:r w:rsidRPr="00670C4A">
        <w:rPr>
          <w:rFonts w:cs="Times New Roman"/>
          <w:color w:val="000000"/>
          <w:szCs w:val="24"/>
          <w:shd w:val="clear" w:color="auto" w:fill="FFFFFF"/>
        </w:rPr>
        <w:t>)</w:t>
      </w:r>
      <w:r w:rsidRPr="00670C4A">
        <w:rPr>
          <w:rFonts w:cs="Times New Roman"/>
          <w:bCs/>
          <w:color w:val="000000"/>
          <w:szCs w:val="24"/>
          <w:shd w:val="clear" w:color="auto" w:fill="FFFFFF"/>
        </w:rPr>
        <w:t xml:space="preserve">“. </w:t>
      </w:r>
    </w:p>
    <w:p w14:paraId="7499F909" w14:textId="77777777" w:rsidR="00670C4A" w:rsidRPr="00670C4A" w:rsidRDefault="00670C4A" w:rsidP="00670C4A">
      <w:pPr>
        <w:rPr>
          <w:rFonts w:cs="Times New Roman"/>
          <w:color w:val="000000"/>
          <w:szCs w:val="24"/>
          <w:shd w:val="clear" w:color="auto" w:fill="FFFFFF"/>
        </w:rPr>
      </w:pPr>
    </w:p>
    <w:p w14:paraId="51F3D4EA"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Poznámky pod čiarou k odkazom 29 až 31 znejú:</w:t>
      </w:r>
    </w:p>
    <w:p w14:paraId="123BFE96"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rPr>
        <w:t>„</w:t>
      </w:r>
      <w:r w:rsidRPr="00670C4A">
        <w:rPr>
          <w:rFonts w:cs="Times New Roman"/>
          <w:color w:val="000000"/>
          <w:szCs w:val="24"/>
          <w:shd w:val="clear" w:color="auto" w:fill="FFFFFF"/>
          <w:vertAlign w:val="superscript"/>
        </w:rPr>
        <w:t>29</w:t>
      </w:r>
      <w:r w:rsidRPr="00670C4A">
        <w:rPr>
          <w:rFonts w:cs="Times New Roman"/>
          <w:color w:val="000000"/>
          <w:szCs w:val="24"/>
          <w:shd w:val="clear" w:color="auto" w:fill="FFFFFF"/>
        </w:rPr>
        <w:t>) Čl. 3 ods. 1 bod 16 nariadenia (EÚ) 2023/1114 v platnom znení.</w:t>
      </w:r>
    </w:p>
    <w:p w14:paraId="22A27159" w14:textId="77777777" w:rsidR="00670C4A" w:rsidRP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30</w:t>
      </w:r>
      <w:r w:rsidRPr="00670C4A">
        <w:rPr>
          <w:rFonts w:cs="Times New Roman"/>
          <w:color w:val="000000"/>
          <w:szCs w:val="24"/>
          <w:shd w:val="clear" w:color="auto" w:fill="FFFFFF"/>
        </w:rPr>
        <w:t>) Čl. 59 až 63 nariadenia (EÚ) 2023/1114 v platnom znení.</w:t>
      </w:r>
    </w:p>
    <w:p w14:paraId="259D3824" w14:textId="4CE3274B" w:rsidR="00670C4A" w:rsidRDefault="00670C4A" w:rsidP="00670C4A">
      <w:pPr>
        <w:rPr>
          <w:rFonts w:cs="Times New Roman"/>
          <w:color w:val="000000"/>
          <w:szCs w:val="24"/>
          <w:shd w:val="clear" w:color="auto" w:fill="FFFFFF"/>
        </w:rPr>
      </w:pPr>
      <w:r w:rsidRPr="00670C4A">
        <w:rPr>
          <w:rFonts w:cs="Times New Roman"/>
          <w:color w:val="000000"/>
          <w:szCs w:val="24"/>
          <w:shd w:val="clear" w:color="auto" w:fill="FFFFFF"/>
          <w:vertAlign w:val="superscript"/>
        </w:rPr>
        <w:t>31</w:t>
      </w:r>
      <w:r w:rsidRPr="00670C4A">
        <w:rPr>
          <w:rFonts w:cs="Times New Roman"/>
          <w:color w:val="000000"/>
          <w:szCs w:val="24"/>
          <w:shd w:val="clear" w:color="auto" w:fill="FFFFFF"/>
        </w:rPr>
        <w:t>) Čl. 143 ods. 3 nariadenia (EÚ) 2023/1114 v platnom znení.“.</w:t>
      </w:r>
    </w:p>
    <w:p w14:paraId="7F53EF75" w14:textId="77777777" w:rsidR="00670C4A" w:rsidRPr="00C2023C" w:rsidRDefault="00670C4A" w:rsidP="00DD7F61">
      <w:pPr>
        <w:rPr>
          <w:rFonts w:cs="Times New Roman"/>
          <w:color w:val="000000"/>
          <w:szCs w:val="24"/>
          <w:shd w:val="clear" w:color="auto" w:fill="FFFFFF"/>
        </w:rPr>
      </w:pPr>
    </w:p>
    <w:p w14:paraId="4C59EC9A" w14:textId="77777777" w:rsidR="000B663C" w:rsidRDefault="000B663C">
      <w:pPr>
        <w:spacing w:after="160" w:line="259" w:lineRule="auto"/>
        <w:jc w:val="left"/>
        <w:rPr>
          <w:rFonts w:cs="Times New Roman"/>
          <w:color w:val="000000"/>
          <w:szCs w:val="24"/>
          <w:shd w:val="clear" w:color="auto" w:fill="FFFFFF"/>
        </w:rPr>
      </w:pPr>
      <w:r>
        <w:rPr>
          <w:rFonts w:cs="Times New Roman"/>
          <w:color w:val="000000"/>
          <w:szCs w:val="24"/>
          <w:shd w:val="clear" w:color="auto" w:fill="FFFFFF"/>
        </w:rPr>
        <w:br w:type="page"/>
      </w:r>
    </w:p>
    <w:p w14:paraId="330DB1AB" w14:textId="11E6D746" w:rsidR="00834C01" w:rsidRPr="00257D2D" w:rsidRDefault="00834C01" w:rsidP="00DD7F61">
      <w:pPr>
        <w:jc w:val="center"/>
        <w:rPr>
          <w:rFonts w:cs="Times New Roman"/>
          <w:b/>
          <w:color w:val="000000"/>
          <w:shd w:val="clear" w:color="auto" w:fill="FFFFFF"/>
        </w:rPr>
      </w:pPr>
      <w:r w:rsidRPr="00257D2D">
        <w:rPr>
          <w:rFonts w:cs="Times New Roman"/>
          <w:b/>
          <w:color w:val="000000"/>
          <w:szCs w:val="24"/>
          <w:shd w:val="clear" w:color="auto" w:fill="FFFFFF"/>
        </w:rPr>
        <w:t xml:space="preserve">Čl. </w:t>
      </w:r>
      <w:r w:rsidR="00670C4A" w:rsidRPr="00257D2D">
        <w:rPr>
          <w:rFonts w:cs="Times New Roman"/>
          <w:b/>
          <w:color w:val="000000"/>
          <w:szCs w:val="24"/>
          <w:shd w:val="clear" w:color="auto" w:fill="FFFFFF"/>
        </w:rPr>
        <w:t>VII</w:t>
      </w:r>
    </w:p>
    <w:p w14:paraId="6BC89CFB" w14:textId="77777777" w:rsidR="00834C01" w:rsidRPr="00C2023C" w:rsidRDefault="00834C01" w:rsidP="00626EDF">
      <w:pPr>
        <w:rPr>
          <w:rFonts w:cs="Times New Roman"/>
          <w:color w:val="000000"/>
          <w:shd w:val="clear" w:color="auto" w:fill="FFFFFF"/>
        </w:rPr>
      </w:pPr>
    </w:p>
    <w:p w14:paraId="3EB89B89" w14:textId="2327DC4A" w:rsidR="00626EDF" w:rsidRPr="00C2023C" w:rsidRDefault="008E2DC8" w:rsidP="00626EDF">
      <w:r w:rsidRPr="00C2023C">
        <w:rPr>
          <w:rFonts w:cs="Times New Roman"/>
          <w:color w:val="000000"/>
          <w:shd w:val="clear" w:color="auto" w:fill="FFFFFF"/>
        </w:rPr>
        <w:t xml:space="preserve">Tento zákon nadobúda účinnosť </w:t>
      </w:r>
      <w:r w:rsidR="00670C4A">
        <w:rPr>
          <w:rFonts w:cs="Times New Roman"/>
          <w:color w:val="000000"/>
          <w:shd w:val="clear" w:color="auto" w:fill="FFFFFF"/>
        </w:rPr>
        <w:t>dňom vyhlásenia okrem čl. I bodov 1 až 19 a 22 až 56, článk</w:t>
      </w:r>
      <w:r w:rsidR="002B2F71">
        <w:rPr>
          <w:rFonts w:cs="Times New Roman"/>
          <w:color w:val="000000"/>
          <w:shd w:val="clear" w:color="auto" w:fill="FFFFFF"/>
        </w:rPr>
        <w:t>ov</w:t>
      </w:r>
      <w:r w:rsidR="00670C4A">
        <w:rPr>
          <w:rFonts w:cs="Times New Roman"/>
          <w:color w:val="000000"/>
          <w:shd w:val="clear" w:color="auto" w:fill="FFFFFF"/>
        </w:rPr>
        <w:t xml:space="preserve"> III</w:t>
      </w:r>
      <w:r w:rsidR="002B2F71">
        <w:rPr>
          <w:rFonts w:cs="Times New Roman"/>
          <w:color w:val="000000"/>
          <w:shd w:val="clear" w:color="auto" w:fill="FFFFFF"/>
        </w:rPr>
        <w:t>,</w:t>
      </w:r>
      <w:r w:rsidR="00670C4A">
        <w:rPr>
          <w:rFonts w:cs="Times New Roman"/>
          <w:color w:val="000000"/>
          <w:shd w:val="clear" w:color="auto" w:fill="FFFFFF"/>
        </w:rPr>
        <w:t xml:space="preserve"> V a VI, ktoré nadobúdajú účinnosť </w:t>
      </w:r>
      <w:r w:rsidR="00626EDF" w:rsidRPr="00C2023C">
        <w:rPr>
          <w:rFonts w:cs="Times New Roman"/>
          <w:color w:val="000000"/>
          <w:shd w:val="clear" w:color="auto" w:fill="FFFFFF"/>
        </w:rPr>
        <w:t>1. januára 2025</w:t>
      </w:r>
      <w:r w:rsidR="00247E0E" w:rsidRPr="00C2023C">
        <w:rPr>
          <w:rFonts w:cs="Times New Roman"/>
          <w:color w:val="000000"/>
          <w:shd w:val="clear" w:color="auto" w:fill="FFFFFF"/>
        </w:rPr>
        <w:t>, čl</w:t>
      </w:r>
      <w:r w:rsidR="00670C4A">
        <w:rPr>
          <w:rFonts w:cs="Times New Roman"/>
          <w:color w:val="000000"/>
          <w:shd w:val="clear" w:color="auto" w:fill="FFFFFF"/>
        </w:rPr>
        <w:t>ánku</w:t>
      </w:r>
      <w:r w:rsidR="00247E0E" w:rsidRPr="00C2023C">
        <w:rPr>
          <w:rFonts w:cs="Times New Roman"/>
          <w:color w:val="000000"/>
          <w:shd w:val="clear" w:color="auto" w:fill="FFFFFF"/>
        </w:rPr>
        <w:t xml:space="preserve"> </w:t>
      </w:r>
      <w:r w:rsidR="00670C4A">
        <w:rPr>
          <w:rFonts w:cs="Times New Roman"/>
          <w:color w:val="000000"/>
          <w:shd w:val="clear" w:color="auto" w:fill="FFFFFF"/>
        </w:rPr>
        <w:t>IV</w:t>
      </w:r>
      <w:r w:rsidR="00E677C3" w:rsidRPr="00C2023C">
        <w:rPr>
          <w:rFonts w:cs="Times New Roman"/>
          <w:color w:val="000000"/>
          <w:shd w:val="clear" w:color="auto" w:fill="FFFFFF"/>
        </w:rPr>
        <w:t>, ktorý nadobúda účinnosť 30. júna 2025</w:t>
      </w:r>
      <w:r w:rsidR="005641EC" w:rsidRPr="00C2023C">
        <w:rPr>
          <w:rFonts w:cs="Times New Roman"/>
          <w:color w:val="000000"/>
          <w:shd w:val="clear" w:color="auto" w:fill="FFFFFF"/>
        </w:rPr>
        <w:t>,</w:t>
      </w:r>
      <w:r w:rsidR="00E677C3" w:rsidRPr="00C2023C">
        <w:rPr>
          <w:rFonts w:cs="Times New Roman"/>
          <w:color w:val="000000"/>
          <w:shd w:val="clear" w:color="auto" w:fill="FFFFFF"/>
        </w:rPr>
        <w:t xml:space="preserve"> a čl. I bodov </w:t>
      </w:r>
      <w:r w:rsidR="00F22AF1">
        <w:rPr>
          <w:rFonts w:cs="Times New Roman"/>
          <w:color w:val="000000"/>
          <w:shd w:val="clear" w:color="auto" w:fill="FFFFFF"/>
        </w:rPr>
        <w:t>20</w:t>
      </w:r>
      <w:r w:rsidR="00E677C3" w:rsidRPr="00C2023C">
        <w:rPr>
          <w:rFonts w:cs="Times New Roman"/>
          <w:color w:val="000000"/>
          <w:shd w:val="clear" w:color="auto" w:fill="FFFFFF"/>
        </w:rPr>
        <w:t xml:space="preserve"> a </w:t>
      </w:r>
      <w:r w:rsidR="00F22AF1">
        <w:rPr>
          <w:rFonts w:cs="Times New Roman"/>
          <w:color w:val="000000"/>
          <w:shd w:val="clear" w:color="auto" w:fill="FFFFFF"/>
        </w:rPr>
        <w:t>21</w:t>
      </w:r>
      <w:r w:rsidR="00E677C3" w:rsidRPr="00C2023C">
        <w:rPr>
          <w:rFonts w:cs="Times New Roman"/>
          <w:color w:val="000000"/>
          <w:shd w:val="clear" w:color="auto" w:fill="FFFFFF"/>
        </w:rPr>
        <w:t>, ktoré nadobúdajú účinnosť 1. júla 2025.</w:t>
      </w:r>
      <w:r w:rsidR="00247E0E" w:rsidRPr="00C2023C">
        <w:rPr>
          <w:rFonts w:cs="Times New Roman"/>
          <w:color w:val="000000"/>
          <w:shd w:val="clear" w:color="auto" w:fill="FFFFFF"/>
        </w:rPr>
        <w:t xml:space="preserve"> </w:t>
      </w:r>
    </w:p>
    <w:p w14:paraId="50BEC998" w14:textId="58E0AF79" w:rsidR="008E2DC8" w:rsidRPr="00C2023C" w:rsidRDefault="008E2DC8" w:rsidP="008E2DC8"/>
    <w:p w14:paraId="4F844FE5" w14:textId="5D14E65D" w:rsidR="543D0742" w:rsidRDefault="543D0742" w:rsidP="543D0742">
      <w:pPr>
        <w:rPr>
          <w:rFonts w:cs="Times New Roman"/>
          <w:color w:val="000000" w:themeColor="text1"/>
        </w:rPr>
      </w:pPr>
    </w:p>
    <w:p w14:paraId="05D653A8" w14:textId="3BDDC463" w:rsidR="000B663C" w:rsidRDefault="000B663C" w:rsidP="543D0742">
      <w:pPr>
        <w:rPr>
          <w:rFonts w:cs="Times New Roman"/>
          <w:color w:val="000000" w:themeColor="text1"/>
        </w:rPr>
      </w:pPr>
    </w:p>
    <w:p w14:paraId="45C3ED3F" w14:textId="639E2C05" w:rsidR="000B663C" w:rsidRDefault="000B663C" w:rsidP="543D0742">
      <w:pPr>
        <w:rPr>
          <w:rFonts w:cs="Times New Roman"/>
          <w:color w:val="000000" w:themeColor="text1"/>
        </w:rPr>
      </w:pPr>
    </w:p>
    <w:p w14:paraId="460BA23E" w14:textId="2A5BC745" w:rsidR="000B663C" w:rsidRDefault="000B663C" w:rsidP="543D0742">
      <w:pPr>
        <w:rPr>
          <w:rFonts w:cs="Times New Roman"/>
          <w:color w:val="000000" w:themeColor="text1"/>
        </w:rPr>
      </w:pPr>
    </w:p>
    <w:p w14:paraId="1DF8711E" w14:textId="60BDAA95" w:rsidR="000B663C" w:rsidRDefault="000B663C" w:rsidP="543D0742">
      <w:pPr>
        <w:rPr>
          <w:rFonts w:cs="Times New Roman"/>
          <w:color w:val="000000" w:themeColor="text1"/>
        </w:rPr>
      </w:pPr>
    </w:p>
    <w:p w14:paraId="67460E50" w14:textId="42BCA820" w:rsidR="000B663C" w:rsidRDefault="000B663C" w:rsidP="543D0742">
      <w:pPr>
        <w:rPr>
          <w:rFonts w:cs="Times New Roman"/>
          <w:color w:val="000000" w:themeColor="text1"/>
        </w:rPr>
      </w:pPr>
    </w:p>
    <w:p w14:paraId="5A8AAF69" w14:textId="77777777" w:rsidR="000B663C" w:rsidRDefault="000B663C" w:rsidP="543D0742">
      <w:pPr>
        <w:rPr>
          <w:rFonts w:cs="Times New Roman"/>
          <w:color w:val="000000" w:themeColor="text1"/>
        </w:rPr>
      </w:pPr>
    </w:p>
    <w:p w14:paraId="7A81699F" w14:textId="791F0C11" w:rsidR="000B663C" w:rsidRDefault="000B663C" w:rsidP="543D0742">
      <w:pPr>
        <w:rPr>
          <w:rFonts w:cs="Times New Roman"/>
          <w:color w:val="000000" w:themeColor="text1"/>
        </w:rPr>
      </w:pPr>
    </w:p>
    <w:p w14:paraId="371EE3CF" w14:textId="77777777" w:rsidR="000B663C" w:rsidRDefault="000B663C" w:rsidP="543D0742">
      <w:pPr>
        <w:rPr>
          <w:rFonts w:cs="Times New Roman"/>
          <w:color w:val="000000" w:themeColor="text1"/>
        </w:rPr>
      </w:pPr>
    </w:p>
    <w:p w14:paraId="18EE1114" w14:textId="77777777" w:rsidR="000B663C" w:rsidRPr="00C2023C" w:rsidRDefault="000B663C" w:rsidP="543D0742">
      <w:pPr>
        <w:rPr>
          <w:rFonts w:cs="Times New Roman"/>
          <w:color w:val="000000" w:themeColor="text1"/>
        </w:rPr>
      </w:pPr>
    </w:p>
    <w:p w14:paraId="7B2AB235" w14:textId="6051ED6F" w:rsidR="000B663C" w:rsidRDefault="000B663C" w:rsidP="000B663C">
      <w:pPr>
        <w:ind w:firstLine="426"/>
        <w:jc w:val="center"/>
        <w:rPr>
          <w:rFonts w:cs="Times New Roman"/>
          <w:szCs w:val="24"/>
        </w:rPr>
      </w:pPr>
      <w:r>
        <w:rPr>
          <w:rFonts w:cs="Times New Roman"/>
          <w:szCs w:val="24"/>
        </w:rPr>
        <w:t xml:space="preserve">prezident </w:t>
      </w:r>
      <w:r w:rsidRPr="006C4BDE">
        <w:rPr>
          <w:rFonts w:cs="Times New Roman"/>
          <w:szCs w:val="24"/>
        </w:rPr>
        <w:t>Slovenskej republiky</w:t>
      </w:r>
    </w:p>
    <w:p w14:paraId="420E9CA8" w14:textId="6649EC29" w:rsidR="000B663C" w:rsidRDefault="000B663C" w:rsidP="000B663C">
      <w:pPr>
        <w:ind w:firstLine="426"/>
        <w:jc w:val="center"/>
        <w:rPr>
          <w:rFonts w:cs="Times New Roman"/>
          <w:szCs w:val="24"/>
        </w:rPr>
      </w:pPr>
    </w:p>
    <w:p w14:paraId="3CF5C79F" w14:textId="05871B7F" w:rsidR="000B663C" w:rsidRDefault="000B663C" w:rsidP="000B663C">
      <w:pPr>
        <w:ind w:firstLine="426"/>
        <w:jc w:val="center"/>
        <w:rPr>
          <w:rFonts w:cs="Times New Roman"/>
          <w:szCs w:val="24"/>
        </w:rPr>
      </w:pPr>
    </w:p>
    <w:p w14:paraId="2B368A17" w14:textId="1E84D3FB" w:rsidR="000B663C" w:rsidRDefault="000B663C" w:rsidP="000B663C">
      <w:pPr>
        <w:ind w:firstLine="426"/>
        <w:jc w:val="center"/>
        <w:rPr>
          <w:rFonts w:cs="Times New Roman"/>
          <w:szCs w:val="24"/>
        </w:rPr>
      </w:pPr>
    </w:p>
    <w:p w14:paraId="68C518DA" w14:textId="77777777" w:rsidR="000B663C" w:rsidRDefault="000B663C" w:rsidP="000B663C">
      <w:pPr>
        <w:ind w:firstLine="426"/>
        <w:jc w:val="center"/>
        <w:rPr>
          <w:rFonts w:cs="Times New Roman"/>
          <w:szCs w:val="24"/>
        </w:rPr>
      </w:pPr>
    </w:p>
    <w:p w14:paraId="22934796" w14:textId="098E3AEF" w:rsidR="000B663C" w:rsidRDefault="000B663C" w:rsidP="000B663C">
      <w:pPr>
        <w:ind w:firstLine="426"/>
        <w:jc w:val="center"/>
        <w:rPr>
          <w:rFonts w:cs="Times New Roman"/>
          <w:szCs w:val="24"/>
        </w:rPr>
      </w:pPr>
    </w:p>
    <w:p w14:paraId="30779DB8" w14:textId="77777777" w:rsidR="000B663C" w:rsidRDefault="000B663C" w:rsidP="000B663C">
      <w:pPr>
        <w:ind w:firstLine="426"/>
        <w:jc w:val="center"/>
        <w:rPr>
          <w:rFonts w:cs="Times New Roman"/>
          <w:szCs w:val="24"/>
        </w:rPr>
      </w:pPr>
    </w:p>
    <w:p w14:paraId="52101878" w14:textId="77777777" w:rsidR="000B663C" w:rsidRPr="006C4BDE" w:rsidRDefault="000B663C" w:rsidP="000B663C">
      <w:pPr>
        <w:ind w:firstLine="426"/>
        <w:jc w:val="center"/>
        <w:rPr>
          <w:rFonts w:cs="Times New Roman"/>
          <w:szCs w:val="24"/>
        </w:rPr>
      </w:pPr>
    </w:p>
    <w:p w14:paraId="5CAA8B7A" w14:textId="0E1D581E" w:rsidR="000B663C" w:rsidRDefault="000B663C" w:rsidP="000B663C">
      <w:pPr>
        <w:ind w:firstLine="426"/>
        <w:jc w:val="center"/>
        <w:rPr>
          <w:rFonts w:cs="Times New Roman"/>
          <w:szCs w:val="24"/>
        </w:rPr>
      </w:pPr>
      <w:r w:rsidRPr="006C4BDE">
        <w:rPr>
          <w:rFonts w:cs="Times New Roman"/>
          <w:szCs w:val="24"/>
        </w:rPr>
        <w:t>predseda Národnej rady Slovenskej republiky</w:t>
      </w:r>
    </w:p>
    <w:p w14:paraId="16CA21FC" w14:textId="54BD9FF8" w:rsidR="000B663C" w:rsidRDefault="000B663C" w:rsidP="000B663C">
      <w:pPr>
        <w:ind w:firstLine="426"/>
        <w:jc w:val="center"/>
        <w:rPr>
          <w:rFonts w:cs="Times New Roman"/>
          <w:szCs w:val="24"/>
        </w:rPr>
      </w:pPr>
    </w:p>
    <w:p w14:paraId="09AEC151" w14:textId="559296C7" w:rsidR="000B663C" w:rsidRDefault="000B663C" w:rsidP="000B663C">
      <w:pPr>
        <w:ind w:firstLine="426"/>
        <w:jc w:val="center"/>
        <w:rPr>
          <w:rFonts w:cs="Times New Roman"/>
          <w:szCs w:val="24"/>
        </w:rPr>
      </w:pPr>
    </w:p>
    <w:p w14:paraId="73AF35E5" w14:textId="39527007" w:rsidR="000B663C" w:rsidRDefault="000B663C" w:rsidP="000B663C">
      <w:pPr>
        <w:ind w:firstLine="426"/>
        <w:jc w:val="center"/>
        <w:rPr>
          <w:rFonts w:cs="Times New Roman"/>
          <w:szCs w:val="24"/>
        </w:rPr>
      </w:pPr>
    </w:p>
    <w:p w14:paraId="2AA0A239" w14:textId="42AB5E6D" w:rsidR="000B663C" w:rsidRDefault="000B663C" w:rsidP="000B663C">
      <w:pPr>
        <w:ind w:firstLine="426"/>
        <w:jc w:val="center"/>
        <w:rPr>
          <w:rFonts w:cs="Times New Roman"/>
          <w:szCs w:val="24"/>
        </w:rPr>
      </w:pPr>
    </w:p>
    <w:p w14:paraId="43524E78" w14:textId="77777777" w:rsidR="000B663C" w:rsidRDefault="000B663C" w:rsidP="000B663C">
      <w:pPr>
        <w:ind w:firstLine="426"/>
        <w:jc w:val="center"/>
        <w:rPr>
          <w:rFonts w:cs="Times New Roman"/>
          <w:szCs w:val="24"/>
        </w:rPr>
      </w:pPr>
    </w:p>
    <w:p w14:paraId="16DCDED3" w14:textId="77777777" w:rsidR="000B663C" w:rsidRDefault="000B663C" w:rsidP="000B663C">
      <w:pPr>
        <w:ind w:firstLine="426"/>
        <w:jc w:val="center"/>
        <w:rPr>
          <w:rFonts w:cs="Times New Roman"/>
          <w:szCs w:val="24"/>
        </w:rPr>
      </w:pPr>
    </w:p>
    <w:p w14:paraId="33BA1F06" w14:textId="00E316EB" w:rsidR="000B663C" w:rsidRDefault="000B663C" w:rsidP="000B663C">
      <w:pPr>
        <w:ind w:firstLine="426"/>
        <w:jc w:val="center"/>
        <w:rPr>
          <w:rFonts w:cs="Times New Roman"/>
          <w:szCs w:val="24"/>
        </w:rPr>
      </w:pPr>
    </w:p>
    <w:p w14:paraId="22F2E733" w14:textId="77777777" w:rsidR="000B663C" w:rsidRPr="006C4BDE" w:rsidRDefault="000B663C" w:rsidP="000B663C">
      <w:pPr>
        <w:ind w:firstLine="426"/>
        <w:jc w:val="center"/>
        <w:rPr>
          <w:rFonts w:cs="Times New Roman"/>
          <w:szCs w:val="24"/>
        </w:rPr>
      </w:pPr>
    </w:p>
    <w:p w14:paraId="09FB221D" w14:textId="77777777" w:rsidR="000B663C" w:rsidRPr="006C4BDE" w:rsidRDefault="000B663C" w:rsidP="000B663C">
      <w:pPr>
        <w:ind w:firstLine="426"/>
        <w:jc w:val="center"/>
        <w:rPr>
          <w:rFonts w:cs="Times New Roman"/>
          <w:szCs w:val="24"/>
        </w:rPr>
      </w:pPr>
      <w:r w:rsidRPr="006C4BDE">
        <w:rPr>
          <w:rFonts w:cs="Times New Roman"/>
          <w:szCs w:val="24"/>
        </w:rPr>
        <w:t>predseda vlády Slovenskej republiky</w:t>
      </w:r>
    </w:p>
    <w:p w14:paraId="02586BA2" w14:textId="77777777" w:rsidR="000B663C" w:rsidRDefault="000B663C" w:rsidP="000B663C">
      <w:pPr>
        <w:jc w:val="center"/>
      </w:pPr>
    </w:p>
    <w:p w14:paraId="1525E911" w14:textId="77777777" w:rsidR="000B663C" w:rsidRDefault="000B663C" w:rsidP="000B663C">
      <w:pPr>
        <w:jc w:val="center"/>
      </w:pPr>
    </w:p>
    <w:p w14:paraId="6A6AE207" w14:textId="77777777" w:rsidR="000B663C" w:rsidRDefault="000B663C" w:rsidP="000B663C">
      <w:pPr>
        <w:jc w:val="center"/>
      </w:pPr>
    </w:p>
    <w:p w14:paraId="1C0B66BF" w14:textId="43ED4BE6" w:rsidR="00533B29" w:rsidRPr="00C2023C" w:rsidRDefault="00533B29" w:rsidP="00C843B4">
      <w:pPr>
        <w:rPr>
          <w:rFonts w:cs="Times New Roman"/>
          <w:color w:val="000000" w:themeColor="text1"/>
        </w:rPr>
      </w:pPr>
    </w:p>
    <w:sectPr w:rsidR="00533B29" w:rsidRPr="00C2023C">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194FB5" w16cex:dateUtc="2024-04-18T12:12:21.211Z"/>
  <w16cex:commentExtensible w16cex:durableId="7054E454" w16cex:dateUtc="2024-04-19T06:10:21.612Z"/>
  <w16cex:commentExtensible w16cex:durableId="4DC1FD6E" w16cex:dateUtc="2024-04-19T06:24:53.318Z"/>
  <w16cex:commentExtensible w16cex:durableId="7204A4CA" w16cex:dateUtc="2024-04-19T11:29:11.529Z"/>
  <w16cex:commentExtensible w16cex:durableId="62B0FE50" w16cex:dateUtc="2024-04-19T11:29:11.529Z"/>
  <w16cex:commentExtensible w16cex:durableId="1C56BA89" w16cex:dateUtc="2024-04-23T05:55:26.102Z"/>
  <w16cex:commentExtensible w16cex:durableId="472B3C54" w16cex:dateUtc="2024-04-22T05:56:56.697Z"/>
  <w16cex:commentExtensible w16cex:durableId="48285C7B" w16cex:dateUtc="2024-04-23T05:56:26.382Z"/>
  <w16cex:commentExtensible w16cex:durableId="3E034211" w16cex:dateUtc="2024-04-23T05:57:55.78Z"/>
  <w16cex:commentExtensible w16cex:durableId="3ACAE8B2" w16cex:dateUtc="2024-04-23T05:59:02.169Z"/>
  <w16cex:commentExtensible w16cex:durableId="19FFD047" w16cex:dateUtc="2024-04-23T06:04:25.736Z"/>
  <w16cex:commentExtensible w16cex:durableId="4A9037F3" w16cex:dateUtc="2024-04-23T06:04:37.622Z"/>
  <w16cex:commentExtensible w16cex:durableId="420063D6" w16cex:dateUtc="2024-04-23T06:34:17.29Z"/>
  <w16cex:commentExtensible w16cex:durableId="69313833" w16cex:dateUtc="2024-04-23T07:36:38.568Z"/>
  <w16cex:commentExtensible w16cex:durableId="47D1C982" w16cex:dateUtc="2024-04-23T11:24:31.525Z"/>
  <w16cex:commentExtensible w16cex:durableId="16150E91" w16cex:dateUtc="2024-04-23T11:15:09.036Z"/>
  <w16cex:commentExtensible w16cex:durableId="1AB9270F" w16cex:dateUtc="2024-04-23T11:23:07.96Z"/>
  <w16cex:commentExtensible w16cex:durableId="176B22B7" w16cex:dateUtc="2024-04-23T11:21:07.994Z"/>
  <w16cex:commentExtensible w16cex:durableId="1278B966" w16cex:dateUtc="2024-04-23T12:13:18.022Z"/>
  <w16cex:commentExtensible w16cex:durableId="4E4503CC" w16cex:dateUtc="2024-04-23T12:37:34.161Z"/>
  <w16cex:commentExtensible w16cex:durableId="60687CAB" w16cex:dateUtc="2024-04-23T12:47:58.485Z"/>
  <w16cex:commentExtensible w16cex:durableId="0F2A656D" w16cex:dateUtc="2024-04-23T12:56:18.424Z"/>
  <w16cex:commentExtensible w16cex:durableId="540C0076" w16cex:dateUtc="2024-04-24T07:17:36.499Z"/>
  <w16cex:commentExtensible w16cex:durableId="41971434" w16cex:dateUtc="2024-04-24T07:19:59.865Z"/>
  <w16cex:commentExtensible w16cex:durableId="4E4266DA" w16cex:dateUtc="2024-04-23T05:57:55.78Z"/>
  <w16cex:commentExtensible w16cex:durableId="1CCE9084" w16cex:dateUtc="2024-04-23T07:36:38.568Z"/>
  <w16cex:commentExtensible w16cex:durableId="0FC88758" w16cex:dateUtc="2024-05-21T06:06:18.661Z"/>
  <w16cex:commentExtensible w16cex:durableId="6EAB9AFB" w16cex:dateUtc="2024-05-21T07:23:52.804Z"/>
  <w16cex:commentExtensible w16cex:durableId="35AE0497" w16cex:dateUtc="2024-05-21T07:26:50.238Z"/>
</w16cex:commentsExtensible>
</file>

<file path=word/commentsIds.xml><?xml version="1.0" encoding="utf-8"?>
<w16cid:commentsIds xmlns:mc="http://schemas.openxmlformats.org/markup-compatibility/2006" xmlns:w16cid="http://schemas.microsoft.com/office/word/2016/wordml/cid" mc:Ignorable="w16cid">
  <w16cid:commentId w16cid:paraId="628788BC" w16cid:durableId="71C4FEF9"/>
  <w16cid:commentId w16cid:paraId="04956CDE" w16cid:durableId="6D11A22D"/>
  <w16cid:commentId w16cid:paraId="47E8FFD1" w16cid:durableId="2483CAD5"/>
  <w16cid:commentId w16cid:paraId="0A42E329" w16cid:durableId="5F56359F"/>
  <w16cid:commentId w16cid:paraId="27BC84AA" w16cid:durableId="3857E465"/>
  <w16cid:commentId w16cid:paraId="3BB16BD7" w16cid:durableId="5D194FB5"/>
  <w16cid:commentId w16cid:paraId="7C1B9C0D" w16cid:durableId="7054E454"/>
  <w16cid:commentId w16cid:paraId="17E0B139" w16cid:durableId="4DC1FD6E"/>
  <w16cid:commentId w16cid:paraId="44D09354" w16cid:durableId="2AD8DFE1"/>
  <w16cid:commentId w16cid:paraId="4D4A95BA" w16cid:durableId="1D826C4A"/>
  <w16cid:commentId w16cid:paraId="06C4B267" w16cid:durableId="7204A4CA"/>
  <w16cid:commentId w16cid:paraId="2528CCB2" w16cid:durableId="62B0FE50"/>
  <w16cid:commentId w16cid:paraId="33A21424" w16cid:durableId="1420A4B1"/>
  <w16cid:commentId w16cid:paraId="60588CDF" w16cid:durableId="472B3C54"/>
  <w16cid:commentId w16cid:paraId="2DCA8F8C" w16cid:durableId="1C56BA89"/>
  <w16cid:commentId w16cid:paraId="44FDE305" w16cid:durableId="48285C7B"/>
  <w16cid:commentId w16cid:paraId="1981CE02" w16cid:durableId="3E034211"/>
  <w16cid:commentId w16cid:paraId="171DE22F" w16cid:durableId="3ACAE8B2"/>
  <w16cid:commentId w16cid:paraId="2713BA28" w16cid:durableId="19FFD047"/>
  <w16cid:commentId w16cid:paraId="30BC3E8A" w16cid:durableId="4A9037F3"/>
  <w16cid:commentId w16cid:paraId="4339A931" w16cid:durableId="420063D6"/>
  <w16cid:commentId w16cid:paraId="61F76992" w16cid:durableId="69313833"/>
  <w16cid:commentId w16cid:paraId="12B84284" w16cid:durableId="47D1C982"/>
  <w16cid:commentId w16cid:paraId="45563B66" w16cid:durableId="16150E91"/>
  <w16cid:commentId w16cid:paraId="2739E1D9" w16cid:durableId="1AB9270F"/>
  <w16cid:commentId w16cid:paraId="1398F3E4" w16cid:durableId="176B22B7"/>
  <w16cid:commentId w16cid:paraId="778BBE4B" w16cid:durableId="1278B966"/>
  <w16cid:commentId w16cid:paraId="3E496581" w16cid:durableId="4E4503CC"/>
  <w16cid:commentId w16cid:paraId="095F0A40" w16cid:durableId="60687CAB"/>
  <w16cid:commentId w16cid:paraId="19A2AF0A" w16cid:durableId="0F2A656D"/>
  <w16cid:commentId w16cid:paraId="6E5D37C7" w16cid:durableId="540C0076"/>
  <w16cid:commentId w16cid:paraId="27AC23C7" w16cid:durableId="41971434"/>
  <w16cid:commentId w16cid:paraId="1E880F32" w16cid:durableId="4E4266DA"/>
  <w16cid:commentId w16cid:paraId="257F46A5" w16cid:durableId="1CCE9084"/>
  <w16cid:commentId w16cid:paraId="7CE34981" w16cid:durableId="0FC88758"/>
  <w16cid:commentId w16cid:paraId="5019E8DC" w16cid:durableId="6EAB9AFB"/>
  <w16cid:commentId w16cid:paraId="4DDBE759" w16cid:durableId="35AE04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BD3E9" w14:textId="77777777" w:rsidR="00394511" w:rsidRDefault="00394511" w:rsidP="00A07D43">
      <w:r>
        <w:separator/>
      </w:r>
    </w:p>
  </w:endnote>
  <w:endnote w:type="continuationSeparator" w:id="0">
    <w:p w14:paraId="57945B80" w14:textId="77777777" w:rsidR="00394511" w:rsidRDefault="00394511" w:rsidP="00A0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559617"/>
      <w:docPartObj>
        <w:docPartGallery w:val="Page Numbers (Bottom of Page)"/>
        <w:docPartUnique/>
      </w:docPartObj>
    </w:sdtPr>
    <w:sdtEndPr>
      <w:rPr>
        <w:sz w:val="22"/>
      </w:rPr>
    </w:sdtEndPr>
    <w:sdtContent>
      <w:p w14:paraId="59C87103" w14:textId="594ECCA1" w:rsidR="00073D65" w:rsidRPr="00073D65" w:rsidRDefault="00073D65">
        <w:pPr>
          <w:pStyle w:val="Pta"/>
          <w:jc w:val="center"/>
          <w:rPr>
            <w:sz w:val="22"/>
          </w:rPr>
        </w:pPr>
        <w:r w:rsidRPr="00073D65">
          <w:rPr>
            <w:sz w:val="22"/>
          </w:rPr>
          <w:fldChar w:fldCharType="begin"/>
        </w:r>
        <w:r w:rsidRPr="00073D65">
          <w:rPr>
            <w:sz w:val="22"/>
          </w:rPr>
          <w:instrText>PAGE   \* MERGEFORMAT</w:instrText>
        </w:r>
        <w:r w:rsidRPr="00073D65">
          <w:rPr>
            <w:sz w:val="22"/>
          </w:rPr>
          <w:fldChar w:fldCharType="separate"/>
        </w:r>
        <w:r w:rsidR="00316BE3">
          <w:rPr>
            <w:noProof/>
            <w:sz w:val="22"/>
          </w:rPr>
          <w:t>1</w:t>
        </w:r>
        <w:r w:rsidRPr="00073D65">
          <w:rPr>
            <w:sz w:val="22"/>
          </w:rPr>
          <w:fldChar w:fldCharType="end"/>
        </w:r>
      </w:p>
    </w:sdtContent>
  </w:sdt>
  <w:p w14:paraId="55AEE8CB" w14:textId="77777777" w:rsidR="00073D65" w:rsidRDefault="00073D6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E4B33" w14:textId="77777777" w:rsidR="00394511" w:rsidRDefault="00394511" w:rsidP="00A07D43">
      <w:r>
        <w:separator/>
      </w:r>
    </w:p>
  </w:footnote>
  <w:footnote w:type="continuationSeparator" w:id="0">
    <w:p w14:paraId="20962D55" w14:textId="77777777" w:rsidR="00394511" w:rsidRDefault="00394511" w:rsidP="00A07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63245"/>
    <w:multiLevelType w:val="hybridMultilevel"/>
    <w:tmpl w:val="E404FE8A"/>
    <w:lvl w:ilvl="0" w:tplc="F74244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E764C1"/>
    <w:multiLevelType w:val="hybridMultilevel"/>
    <w:tmpl w:val="2FB0BE2E"/>
    <w:lvl w:ilvl="0" w:tplc="7226918E">
      <w:start w:val="1"/>
      <w:numFmt w:val="decimal"/>
      <w:lvlText w:val="%1."/>
      <w:lvlJc w:val="left"/>
      <w:pPr>
        <w:ind w:left="644"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40FD5CC0"/>
    <w:multiLevelType w:val="hybridMultilevel"/>
    <w:tmpl w:val="39C48F56"/>
    <w:lvl w:ilvl="0" w:tplc="041B000F">
      <w:start w:val="1"/>
      <w:numFmt w:val="decimal"/>
      <w:lvlText w:val="%1."/>
      <w:lvlJc w:val="left"/>
      <w:pPr>
        <w:ind w:left="1428" w:hanging="360"/>
      </w:pPr>
    </w:lvl>
    <w:lvl w:ilvl="1" w:tplc="041B0019">
      <w:start w:val="1"/>
      <w:numFmt w:val="lowerLetter"/>
      <w:lvlText w:val="%2."/>
      <w:lvlJc w:val="left"/>
      <w:pPr>
        <w:ind w:left="2148" w:hanging="360"/>
      </w:pPr>
    </w:lvl>
    <w:lvl w:ilvl="2" w:tplc="041B001B">
      <w:start w:val="1"/>
      <w:numFmt w:val="lowerRoman"/>
      <w:lvlText w:val="%3."/>
      <w:lvlJc w:val="right"/>
      <w:pPr>
        <w:ind w:left="2868" w:hanging="180"/>
      </w:pPr>
    </w:lvl>
    <w:lvl w:ilvl="3" w:tplc="041B000F">
      <w:start w:val="1"/>
      <w:numFmt w:val="decimal"/>
      <w:lvlText w:val="%4."/>
      <w:lvlJc w:val="left"/>
      <w:pPr>
        <w:ind w:left="3588" w:hanging="360"/>
      </w:pPr>
    </w:lvl>
    <w:lvl w:ilvl="4" w:tplc="041B0019">
      <w:start w:val="1"/>
      <w:numFmt w:val="lowerLetter"/>
      <w:lvlText w:val="%5."/>
      <w:lvlJc w:val="left"/>
      <w:pPr>
        <w:ind w:left="4308" w:hanging="360"/>
      </w:pPr>
    </w:lvl>
    <w:lvl w:ilvl="5" w:tplc="041B001B">
      <w:start w:val="1"/>
      <w:numFmt w:val="lowerRoman"/>
      <w:lvlText w:val="%6."/>
      <w:lvlJc w:val="right"/>
      <w:pPr>
        <w:ind w:left="5028" w:hanging="180"/>
      </w:pPr>
    </w:lvl>
    <w:lvl w:ilvl="6" w:tplc="041B000F">
      <w:start w:val="1"/>
      <w:numFmt w:val="decimal"/>
      <w:lvlText w:val="%7."/>
      <w:lvlJc w:val="left"/>
      <w:pPr>
        <w:ind w:left="5748" w:hanging="360"/>
      </w:pPr>
    </w:lvl>
    <w:lvl w:ilvl="7" w:tplc="041B0019">
      <w:start w:val="1"/>
      <w:numFmt w:val="lowerLetter"/>
      <w:lvlText w:val="%8."/>
      <w:lvlJc w:val="left"/>
      <w:pPr>
        <w:ind w:left="6468" w:hanging="360"/>
      </w:pPr>
    </w:lvl>
    <w:lvl w:ilvl="8" w:tplc="041B001B">
      <w:start w:val="1"/>
      <w:numFmt w:val="lowerRoman"/>
      <w:lvlText w:val="%9."/>
      <w:lvlJc w:val="right"/>
      <w:pPr>
        <w:ind w:left="7188" w:hanging="180"/>
      </w:pPr>
    </w:lvl>
  </w:abstractNum>
  <w:abstractNum w:abstractNumId="3" w15:restartNumberingAfterBreak="0">
    <w:nsid w:val="4ADCA71D"/>
    <w:multiLevelType w:val="hybridMultilevel"/>
    <w:tmpl w:val="FF922278"/>
    <w:lvl w:ilvl="0" w:tplc="C8B2D51E">
      <w:start w:val="1"/>
      <w:numFmt w:val="lowerLetter"/>
      <w:lvlText w:val="%1)"/>
      <w:lvlJc w:val="left"/>
      <w:pPr>
        <w:ind w:left="720" w:hanging="360"/>
      </w:pPr>
    </w:lvl>
    <w:lvl w:ilvl="1" w:tplc="58A6569A">
      <w:start w:val="1"/>
      <w:numFmt w:val="lowerLetter"/>
      <w:lvlText w:val="%2."/>
      <w:lvlJc w:val="left"/>
      <w:pPr>
        <w:ind w:left="1440" w:hanging="360"/>
      </w:pPr>
    </w:lvl>
    <w:lvl w:ilvl="2" w:tplc="C352B560">
      <w:start w:val="1"/>
      <w:numFmt w:val="lowerRoman"/>
      <w:lvlText w:val="%3."/>
      <w:lvlJc w:val="right"/>
      <w:pPr>
        <w:ind w:left="2160" w:hanging="180"/>
      </w:pPr>
    </w:lvl>
    <w:lvl w:ilvl="3" w:tplc="C25E48D4">
      <w:start w:val="1"/>
      <w:numFmt w:val="decimal"/>
      <w:lvlText w:val="%4."/>
      <w:lvlJc w:val="left"/>
      <w:pPr>
        <w:ind w:left="2880" w:hanging="360"/>
      </w:pPr>
    </w:lvl>
    <w:lvl w:ilvl="4" w:tplc="56FA1400">
      <w:start w:val="1"/>
      <w:numFmt w:val="lowerLetter"/>
      <w:lvlText w:val="%5."/>
      <w:lvlJc w:val="left"/>
      <w:pPr>
        <w:ind w:left="3600" w:hanging="360"/>
      </w:pPr>
    </w:lvl>
    <w:lvl w:ilvl="5" w:tplc="C94052C4">
      <w:start w:val="1"/>
      <w:numFmt w:val="lowerRoman"/>
      <w:lvlText w:val="%6."/>
      <w:lvlJc w:val="right"/>
      <w:pPr>
        <w:ind w:left="4320" w:hanging="180"/>
      </w:pPr>
    </w:lvl>
    <w:lvl w:ilvl="6" w:tplc="A58A0CB0">
      <w:start w:val="1"/>
      <w:numFmt w:val="decimal"/>
      <w:lvlText w:val="%7."/>
      <w:lvlJc w:val="left"/>
      <w:pPr>
        <w:ind w:left="5040" w:hanging="360"/>
      </w:pPr>
    </w:lvl>
    <w:lvl w:ilvl="7" w:tplc="253E3C22">
      <w:start w:val="1"/>
      <w:numFmt w:val="lowerLetter"/>
      <w:lvlText w:val="%8."/>
      <w:lvlJc w:val="left"/>
      <w:pPr>
        <w:ind w:left="5760" w:hanging="360"/>
      </w:pPr>
    </w:lvl>
    <w:lvl w:ilvl="8" w:tplc="41D84762">
      <w:start w:val="1"/>
      <w:numFmt w:val="lowerRoman"/>
      <w:lvlText w:val="%9."/>
      <w:lvlJc w:val="right"/>
      <w:pPr>
        <w:ind w:left="6480" w:hanging="180"/>
      </w:pPr>
    </w:lvl>
  </w:abstractNum>
  <w:abstractNum w:abstractNumId="4" w15:restartNumberingAfterBreak="0">
    <w:nsid w:val="4B4B32BA"/>
    <w:multiLevelType w:val="hybridMultilevel"/>
    <w:tmpl w:val="BED0E9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F7B3308"/>
    <w:multiLevelType w:val="hybridMultilevel"/>
    <w:tmpl w:val="3AEE4C5E"/>
    <w:lvl w:ilvl="0" w:tplc="9EF4812E">
      <w:start w:val="1"/>
      <w:numFmt w:val="lowerLetter"/>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6" w15:restartNumberingAfterBreak="0">
    <w:nsid w:val="603776DC"/>
    <w:multiLevelType w:val="hybridMultilevel"/>
    <w:tmpl w:val="7DB2BD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35250E5"/>
    <w:multiLevelType w:val="hybridMultilevel"/>
    <w:tmpl w:val="0FD6CAB6"/>
    <w:lvl w:ilvl="0" w:tplc="4216BED0">
      <w:start w:val="1"/>
      <w:numFmt w:val="upperLetter"/>
      <w:lvlText w:val="%1)"/>
      <w:lvlJc w:val="left"/>
      <w:pPr>
        <w:ind w:left="720" w:hanging="360"/>
      </w:pPr>
    </w:lvl>
    <w:lvl w:ilvl="1" w:tplc="CE5E72FC">
      <w:start w:val="1"/>
      <w:numFmt w:val="lowerLetter"/>
      <w:lvlText w:val="%2."/>
      <w:lvlJc w:val="left"/>
      <w:pPr>
        <w:ind w:left="1440" w:hanging="360"/>
      </w:pPr>
    </w:lvl>
    <w:lvl w:ilvl="2" w:tplc="C28E6E00">
      <w:start w:val="1"/>
      <w:numFmt w:val="lowerRoman"/>
      <w:lvlText w:val="%3."/>
      <w:lvlJc w:val="right"/>
      <w:pPr>
        <w:ind w:left="2160" w:hanging="180"/>
      </w:pPr>
    </w:lvl>
    <w:lvl w:ilvl="3" w:tplc="60AAEC78">
      <w:start w:val="1"/>
      <w:numFmt w:val="decimal"/>
      <w:lvlText w:val="%4."/>
      <w:lvlJc w:val="left"/>
      <w:pPr>
        <w:ind w:left="2880" w:hanging="360"/>
      </w:pPr>
    </w:lvl>
    <w:lvl w:ilvl="4" w:tplc="80108524">
      <w:start w:val="1"/>
      <w:numFmt w:val="lowerLetter"/>
      <w:lvlText w:val="%5."/>
      <w:lvlJc w:val="left"/>
      <w:pPr>
        <w:ind w:left="3600" w:hanging="360"/>
      </w:pPr>
    </w:lvl>
    <w:lvl w:ilvl="5" w:tplc="53AC3EBA">
      <w:start w:val="1"/>
      <w:numFmt w:val="lowerRoman"/>
      <w:lvlText w:val="%6."/>
      <w:lvlJc w:val="right"/>
      <w:pPr>
        <w:ind w:left="4320" w:hanging="180"/>
      </w:pPr>
    </w:lvl>
    <w:lvl w:ilvl="6" w:tplc="DE340788">
      <w:start w:val="1"/>
      <w:numFmt w:val="decimal"/>
      <w:lvlText w:val="%7."/>
      <w:lvlJc w:val="left"/>
      <w:pPr>
        <w:ind w:left="5040" w:hanging="360"/>
      </w:pPr>
    </w:lvl>
    <w:lvl w:ilvl="7" w:tplc="5B461F82">
      <w:start w:val="1"/>
      <w:numFmt w:val="lowerLetter"/>
      <w:lvlText w:val="%8."/>
      <w:lvlJc w:val="left"/>
      <w:pPr>
        <w:ind w:left="5760" w:hanging="360"/>
      </w:pPr>
    </w:lvl>
    <w:lvl w:ilvl="8" w:tplc="3C620200">
      <w:start w:val="1"/>
      <w:numFmt w:val="lowerRoman"/>
      <w:lvlText w:val="%9."/>
      <w:lvlJc w:val="right"/>
      <w:pPr>
        <w:ind w:left="6480" w:hanging="180"/>
      </w:pPr>
    </w:lvl>
  </w:abstractNum>
  <w:abstractNum w:abstractNumId="8" w15:restartNumberingAfterBreak="0">
    <w:nsid w:val="6D5807FE"/>
    <w:multiLevelType w:val="hybridMultilevel"/>
    <w:tmpl w:val="36167B84"/>
    <w:lvl w:ilvl="0" w:tplc="DA9E6E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5F12063"/>
    <w:multiLevelType w:val="hybridMultilevel"/>
    <w:tmpl w:val="A3AEB82C"/>
    <w:lvl w:ilvl="0" w:tplc="F0D01CEC">
      <w:start w:val="1"/>
      <w:numFmt w:val="decimal"/>
      <w:lvlText w:val="%1)"/>
      <w:lvlJc w:val="left"/>
      <w:pPr>
        <w:ind w:left="720" w:hanging="360"/>
      </w:pPr>
    </w:lvl>
    <w:lvl w:ilvl="1" w:tplc="F64C4612">
      <w:start w:val="1"/>
      <w:numFmt w:val="lowerLetter"/>
      <w:lvlText w:val="%2."/>
      <w:lvlJc w:val="left"/>
      <w:pPr>
        <w:ind w:left="1440" w:hanging="360"/>
      </w:pPr>
    </w:lvl>
    <w:lvl w:ilvl="2" w:tplc="9E800ECA">
      <w:start w:val="1"/>
      <w:numFmt w:val="lowerRoman"/>
      <w:lvlText w:val="%3."/>
      <w:lvlJc w:val="right"/>
      <w:pPr>
        <w:ind w:left="2160" w:hanging="180"/>
      </w:pPr>
    </w:lvl>
    <w:lvl w:ilvl="3" w:tplc="D486D476">
      <w:start w:val="1"/>
      <w:numFmt w:val="decimal"/>
      <w:lvlText w:val="%4."/>
      <w:lvlJc w:val="left"/>
      <w:pPr>
        <w:ind w:left="2880" w:hanging="360"/>
      </w:pPr>
    </w:lvl>
    <w:lvl w:ilvl="4" w:tplc="3C9237A0">
      <w:start w:val="1"/>
      <w:numFmt w:val="lowerLetter"/>
      <w:lvlText w:val="%5."/>
      <w:lvlJc w:val="left"/>
      <w:pPr>
        <w:ind w:left="3600" w:hanging="360"/>
      </w:pPr>
    </w:lvl>
    <w:lvl w:ilvl="5" w:tplc="6B645504">
      <w:start w:val="1"/>
      <w:numFmt w:val="lowerRoman"/>
      <w:lvlText w:val="%6."/>
      <w:lvlJc w:val="right"/>
      <w:pPr>
        <w:ind w:left="4320" w:hanging="180"/>
      </w:pPr>
    </w:lvl>
    <w:lvl w:ilvl="6" w:tplc="0FE88120">
      <w:start w:val="1"/>
      <w:numFmt w:val="decimal"/>
      <w:lvlText w:val="%7."/>
      <w:lvlJc w:val="left"/>
      <w:pPr>
        <w:ind w:left="5040" w:hanging="360"/>
      </w:pPr>
    </w:lvl>
    <w:lvl w:ilvl="7" w:tplc="23747D64">
      <w:start w:val="1"/>
      <w:numFmt w:val="lowerLetter"/>
      <w:lvlText w:val="%8."/>
      <w:lvlJc w:val="left"/>
      <w:pPr>
        <w:ind w:left="5760" w:hanging="360"/>
      </w:pPr>
    </w:lvl>
    <w:lvl w:ilvl="8" w:tplc="FAD8F754">
      <w:start w:val="1"/>
      <w:numFmt w:val="lowerRoman"/>
      <w:lvlText w:val="%9."/>
      <w:lvlJc w:val="right"/>
      <w:pPr>
        <w:ind w:left="6480" w:hanging="180"/>
      </w:pPr>
    </w:lvl>
  </w:abstractNum>
  <w:num w:numId="1">
    <w:abstractNumId w:val="9"/>
  </w:num>
  <w:num w:numId="2">
    <w:abstractNumId w:val="7"/>
  </w:num>
  <w:num w:numId="3">
    <w:abstractNumId w:val="3"/>
  </w:num>
  <w:num w:numId="4">
    <w:abstractNumId w:val="6"/>
  </w:num>
  <w:num w:numId="5">
    <w:abstractNumId w:val="4"/>
  </w:num>
  <w:num w:numId="6">
    <w:abstractNumId w:val="0"/>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D6"/>
    <w:rsid w:val="0000281A"/>
    <w:rsid w:val="0001421C"/>
    <w:rsid w:val="0003666C"/>
    <w:rsid w:val="00041D26"/>
    <w:rsid w:val="00044840"/>
    <w:rsid w:val="00051B49"/>
    <w:rsid w:val="00052C1E"/>
    <w:rsid w:val="000558BA"/>
    <w:rsid w:val="00060FA3"/>
    <w:rsid w:val="000636E2"/>
    <w:rsid w:val="00073D65"/>
    <w:rsid w:val="00075E64"/>
    <w:rsid w:val="00084038"/>
    <w:rsid w:val="00085F99"/>
    <w:rsid w:val="00086779"/>
    <w:rsid w:val="00087580"/>
    <w:rsid w:val="00093627"/>
    <w:rsid w:val="0009600B"/>
    <w:rsid w:val="000A3D51"/>
    <w:rsid w:val="000B239E"/>
    <w:rsid w:val="000B2915"/>
    <w:rsid w:val="000B6307"/>
    <w:rsid w:val="000B663C"/>
    <w:rsid w:val="000C56F1"/>
    <w:rsid w:val="000D51D3"/>
    <w:rsid w:val="000E024E"/>
    <w:rsid w:val="000E725E"/>
    <w:rsid w:val="000E7673"/>
    <w:rsid w:val="000E76D9"/>
    <w:rsid w:val="000E7D3E"/>
    <w:rsid w:val="000F10A9"/>
    <w:rsid w:val="000F3363"/>
    <w:rsid w:val="000F4D70"/>
    <w:rsid w:val="000F5757"/>
    <w:rsid w:val="000F7D68"/>
    <w:rsid w:val="001068FC"/>
    <w:rsid w:val="001107D6"/>
    <w:rsid w:val="00121E06"/>
    <w:rsid w:val="00127AC5"/>
    <w:rsid w:val="00127AFC"/>
    <w:rsid w:val="00132F36"/>
    <w:rsid w:val="001363F9"/>
    <w:rsid w:val="001378E1"/>
    <w:rsid w:val="00143906"/>
    <w:rsid w:val="0015194D"/>
    <w:rsid w:val="00155F50"/>
    <w:rsid w:val="0017323D"/>
    <w:rsid w:val="0017CA74"/>
    <w:rsid w:val="00185F55"/>
    <w:rsid w:val="00187EDB"/>
    <w:rsid w:val="001922EE"/>
    <w:rsid w:val="00196312"/>
    <w:rsid w:val="001A036E"/>
    <w:rsid w:val="001B0F26"/>
    <w:rsid w:val="001B4C16"/>
    <w:rsid w:val="001C38E2"/>
    <w:rsid w:val="001D1443"/>
    <w:rsid w:val="001E2456"/>
    <w:rsid w:val="001E46BF"/>
    <w:rsid w:val="001E7780"/>
    <w:rsid w:val="002067F5"/>
    <w:rsid w:val="00211440"/>
    <w:rsid w:val="00211C01"/>
    <w:rsid w:val="002129CA"/>
    <w:rsid w:val="00215895"/>
    <w:rsid w:val="00215F99"/>
    <w:rsid w:val="00215FC8"/>
    <w:rsid w:val="002171DA"/>
    <w:rsid w:val="00223BDE"/>
    <w:rsid w:val="00231ABF"/>
    <w:rsid w:val="00232C86"/>
    <w:rsid w:val="00233FEB"/>
    <w:rsid w:val="00247E0E"/>
    <w:rsid w:val="00247F14"/>
    <w:rsid w:val="00255232"/>
    <w:rsid w:val="0025579B"/>
    <w:rsid w:val="002558F6"/>
    <w:rsid w:val="00257D2D"/>
    <w:rsid w:val="00261056"/>
    <w:rsid w:val="00263E52"/>
    <w:rsid w:val="002658B3"/>
    <w:rsid w:val="00267F6F"/>
    <w:rsid w:val="00275BEC"/>
    <w:rsid w:val="00277585"/>
    <w:rsid w:val="0027776D"/>
    <w:rsid w:val="00277C14"/>
    <w:rsid w:val="0028219A"/>
    <w:rsid w:val="00285CC3"/>
    <w:rsid w:val="00294752"/>
    <w:rsid w:val="00295B01"/>
    <w:rsid w:val="002964C4"/>
    <w:rsid w:val="002A0217"/>
    <w:rsid w:val="002A4BF0"/>
    <w:rsid w:val="002B253A"/>
    <w:rsid w:val="002B2F71"/>
    <w:rsid w:val="002C457E"/>
    <w:rsid w:val="002D4304"/>
    <w:rsid w:val="002D65BE"/>
    <w:rsid w:val="002D6D53"/>
    <w:rsid w:val="002E71D0"/>
    <w:rsid w:val="002E7728"/>
    <w:rsid w:val="002E7D66"/>
    <w:rsid w:val="002F4BC0"/>
    <w:rsid w:val="002F4E4C"/>
    <w:rsid w:val="002F5FB7"/>
    <w:rsid w:val="002F6B4B"/>
    <w:rsid w:val="003011EB"/>
    <w:rsid w:val="00316BE3"/>
    <w:rsid w:val="003207F0"/>
    <w:rsid w:val="003210D4"/>
    <w:rsid w:val="00323672"/>
    <w:rsid w:val="00325FA7"/>
    <w:rsid w:val="00330681"/>
    <w:rsid w:val="003318D4"/>
    <w:rsid w:val="00334D2C"/>
    <w:rsid w:val="00337B73"/>
    <w:rsid w:val="00343783"/>
    <w:rsid w:val="0035370F"/>
    <w:rsid w:val="003566A7"/>
    <w:rsid w:val="003578DF"/>
    <w:rsid w:val="00363C86"/>
    <w:rsid w:val="003652FC"/>
    <w:rsid w:val="0036674E"/>
    <w:rsid w:val="00374487"/>
    <w:rsid w:val="00385CEE"/>
    <w:rsid w:val="00394511"/>
    <w:rsid w:val="003A1D4A"/>
    <w:rsid w:val="003A2C0C"/>
    <w:rsid w:val="003A39CE"/>
    <w:rsid w:val="003C042C"/>
    <w:rsid w:val="003C48D0"/>
    <w:rsid w:val="003C70E4"/>
    <w:rsid w:val="003D5264"/>
    <w:rsid w:val="003E2715"/>
    <w:rsid w:val="003F3251"/>
    <w:rsid w:val="003F4145"/>
    <w:rsid w:val="0040409E"/>
    <w:rsid w:val="00415298"/>
    <w:rsid w:val="004156C8"/>
    <w:rsid w:val="004179A8"/>
    <w:rsid w:val="004242FC"/>
    <w:rsid w:val="0043286D"/>
    <w:rsid w:val="00443103"/>
    <w:rsid w:val="00445A7D"/>
    <w:rsid w:val="00451C72"/>
    <w:rsid w:val="00456742"/>
    <w:rsid w:val="00456EB1"/>
    <w:rsid w:val="00457B2D"/>
    <w:rsid w:val="00472649"/>
    <w:rsid w:val="004871A1"/>
    <w:rsid w:val="00487ECB"/>
    <w:rsid w:val="00493237"/>
    <w:rsid w:val="004B50F5"/>
    <w:rsid w:val="004B7BC3"/>
    <w:rsid w:val="004C4E19"/>
    <w:rsid w:val="004CB86E"/>
    <w:rsid w:val="004D3D08"/>
    <w:rsid w:val="004E1686"/>
    <w:rsid w:val="004E17FD"/>
    <w:rsid w:val="004E67A4"/>
    <w:rsid w:val="004F049F"/>
    <w:rsid w:val="004F1835"/>
    <w:rsid w:val="004F380A"/>
    <w:rsid w:val="0050278A"/>
    <w:rsid w:val="005032E7"/>
    <w:rsid w:val="0050EB6B"/>
    <w:rsid w:val="00510288"/>
    <w:rsid w:val="00514FF8"/>
    <w:rsid w:val="00521282"/>
    <w:rsid w:val="00524998"/>
    <w:rsid w:val="00526C7B"/>
    <w:rsid w:val="00532FC8"/>
    <w:rsid w:val="00533B29"/>
    <w:rsid w:val="00542DB9"/>
    <w:rsid w:val="00555AB6"/>
    <w:rsid w:val="00557252"/>
    <w:rsid w:val="00560660"/>
    <w:rsid w:val="005641EC"/>
    <w:rsid w:val="00565FC6"/>
    <w:rsid w:val="00566054"/>
    <w:rsid w:val="00566774"/>
    <w:rsid w:val="00571C56"/>
    <w:rsid w:val="005769E1"/>
    <w:rsid w:val="00580BAB"/>
    <w:rsid w:val="00580D27"/>
    <w:rsid w:val="00583EC2"/>
    <w:rsid w:val="00586D0B"/>
    <w:rsid w:val="00586D1C"/>
    <w:rsid w:val="00587C5E"/>
    <w:rsid w:val="005A14AB"/>
    <w:rsid w:val="005A4297"/>
    <w:rsid w:val="005A54C8"/>
    <w:rsid w:val="005C3164"/>
    <w:rsid w:val="005D7B93"/>
    <w:rsid w:val="005E0324"/>
    <w:rsid w:val="005F0A96"/>
    <w:rsid w:val="00601010"/>
    <w:rsid w:val="00602C3B"/>
    <w:rsid w:val="00602D29"/>
    <w:rsid w:val="00615D52"/>
    <w:rsid w:val="006267E9"/>
    <w:rsid w:val="00626EDF"/>
    <w:rsid w:val="0063090A"/>
    <w:rsid w:val="00633560"/>
    <w:rsid w:val="00644059"/>
    <w:rsid w:val="00644845"/>
    <w:rsid w:val="0064672C"/>
    <w:rsid w:val="0065012E"/>
    <w:rsid w:val="0065656A"/>
    <w:rsid w:val="00666093"/>
    <w:rsid w:val="00667C64"/>
    <w:rsid w:val="00670224"/>
    <w:rsid w:val="00670C4A"/>
    <w:rsid w:val="0067156A"/>
    <w:rsid w:val="00674BF4"/>
    <w:rsid w:val="006752EB"/>
    <w:rsid w:val="00680042"/>
    <w:rsid w:val="0068105D"/>
    <w:rsid w:val="00691E85"/>
    <w:rsid w:val="00692BAF"/>
    <w:rsid w:val="006934F1"/>
    <w:rsid w:val="0069383C"/>
    <w:rsid w:val="00695E71"/>
    <w:rsid w:val="006A2644"/>
    <w:rsid w:val="006A3FE4"/>
    <w:rsid w:val="006B03B7"/>
    <w:rsid w:val="006B0FAD"/>
    <w:rsid w:val="006B19ED"/>
    <w:rsid w:val="006B1F7B"/>
    <w:rsid w:val="006B745A"/>
    <w:rsid w:val="006C22D9"/>
    <w:rsid w:val="006C3CA5"/>
    <w:rsid w:val="006D287A"/>
    <w:rsid w:val="006D4DFC"/>
    <w:rsid w:val="006D4EEA"/>
    <w:rsid w:val="006D5A46"/>
    <w:rsid w:val="006E5BF4"/>
    <w:rsid w:val="006F111B"/>
    <w:rsid w:val="006F29C0"/>
    <w:rsid w:val="006F4FBE"/>
    <w:rsid w:val="006F5B1D"/>
    <w:rsid w:val="006F5C07"/>
    <w:rsid w:val="006F6052"/>
    <w:rsid w:val="006F6DB5"/>
    <w:rsid w:val="006F6E21"/>
    <w:rsid w:val="007054F2"/>
    <w:rsid w:val="00705B17"/>
    <w:rsid w:val="00717E9F"/>
    <w:rsid w:val="00723AFF"/>
    <w:rsid w:val="0073024E"/>
    <w:rsid w:val="00732BD8"/>
    <w:rsid w:val="00735D02"/>
    <w:rsid w:val="00742890"/>
    <w:rsid w:val="00743633"/>
    <w:rsid w:val="00752F46"/>
    <w:rsid w:val="00753B4F"/>
    <w:rsid w:val="00765976"/>
    <w:rsid w:val="007666B7"/>
    <w:rsid w:val="00780F64"/>
    <w:rsid w:val="0078654C"/>
    <w:rsid w:val="007918D2"/>
    <w:rsid w:val="007948FD"/>
    <w:rsid w:val="007A20D9"/>
    <w:rsid w:val="007A3D8A"/>
    <w:rsid w:val="007A3DDF"/>
    <w:rsid w:val="007B1BBF"/>
    <w:rsid w:val="007B280A"/>
    <w:rsid w:val="007C0FBB"/>
    <w:rsid w:val="007C3870"/>
    <w:rsid w:val="007C6351"/>
    <w:rsid w:val="007D0F3A"/>
    <w:rsid w:val="007D39EA"/>
    <w:rsid w:val="007D4F81"/>
    <w:rsid w:val="007F0DBE"/>
    <w:rsid w:val="00800E84"/>
    <w:rsid w:val="00802EB1"/>
    <w:rsid w:val="008031C3"/>
    <w:rsid w:val="008168F7"/>
    <w:rsid w:val="008170B7"/>
    <w:rsid w:val="00827A61"/>
    <w:rsid w:val="008349F5"/>
    <w:rsid w:val="00834C01"/>
    <w:rsid w:val="00847342"/>
    <w:rsid w:val="00876464"/>
    <w:rsid w:val="00882AEE"/>
    <w:rsid w:val="00882F40"/>
    <w:rsid w:val="0088EBD9"/>
    <w:rsid w:val="00890E13"/>
    <w:rsid w:val="008A79C6"/>
    <w:rsid w:val="008B179B"/>
    <w:rsid w:val="008B2557"/>
    <w:rsid w:val="008E2DC8"/>
    <w:rsid w:val="008E40C2"/>
    <w:rsid w:val="008F34F7"/>
    <w:rsid w:val="00901EF0"/>
    <w:rsid w:val="0090236C"/>
    <w:rsid w:val="009039B6"/>
    <w:rsid w:val="009074B6"/>
    <w:rsid w:val="00911FA2"/>
    <w:rsid w:val="009122AF"/>
    <w:rsid w:val="00914CC5"/>
    <w:rsid w:val="009157C4"/>
    <w:rsid w:val="0091E2E3"/>
    <w:rsid w:val="0092195D"/>
    <w:rsid w:val="009343D9"/>
    <w:rsid w:val="00937E69"/>
    <w:rsid w:val="00941F12"/>
    <w:rsid w:val="00954057"/>
    <w:rsid w:val="0096128E"/>
    <w:rsid w:val="00962F6C"/>
    <w:rsid w:val="00966E18"/>
    <w:rsid w:val="0096725D"/>
    <w:rsid w:val="00971394"/>
    <w:rsid w:val="00985171"/>
    <w:rsid w:val="00991148"/>
    <w:rsid w:val="009A0EC0"/>
    <w:rsid w:val="009A363B"/>
    <w:rsid w:val="009A48EF"/>
    <w:rsid w:val="009B6F68"/>
    <w:rsid w:val="009B7E09"/>
    <w:rsid w:val="009D2CDB"/>
    <w:rsid w:val="009D514D"/>
    <w:rsid w:val="009D7113"/>
    <w:rsid w:val="009E4C8F"/>
    <w:rsid w:val="009F5A2F"/>
    <w:rsid w:val="00A00DB4"/>
    <w:rsid w:val="00A01558"/>
    <w:rsid w:val="00A07D43"/>
    <w:rsid w:val="00A1037B"/>
    <w:rsid w:val="00A139D7"/>
    <w:rsid w:val="00A21436"/>
    <w:rsid w:val="00A30A28"/>
    <w:rsid w:val="00A3206C"/>
    <w:rsid w:val="00A33E94"/>
    <w:rsid w:val="00A3467E"/>
    <w:rsid w:val="00A371D0"/>
    <w:rsid w:val="00A37309"/>
    <w:rsid w:val="00A37B35"/>
    <w:rsid w:val="00A40903"/>
    <w:rsid w:val="00A46EDE"/>
    <w:rsid w:val="00A55630"/>
    <w:rsid w:val="00A562DD"/>
    <w:rsid w:val="00A64077"/>
    <w:rsid w:val="00A648F4"/>
    <w:rsid w:val="00A65912"/>
    <w:rsid w:val="00A764C6"/>
    <w:rsid w:val="00A77BDD"/>
    <w:rsid w:val="00A920F6"/>
    <w:rsid w:val="00A959E4"/>
    <w:rsid w:val="00AA049D"/>
    <w:rsid w:val="00AA2EAC"/>
    <w:rsid w:val="00AA7123"/>
    <w:rsid w:val="00AB04D6"/>
    <w:rsid w:val="00AB2183"/>
    <w:rsid w:val="00AB389C"/>
    <w:rsid w:val="00AC676C"/>
    <w:rsid w:val="00AC6CAF"/>
    <w:rsid w:val="00AE30CA"/>
    <w:rsid w:val="00AE5B3C"/>
    <w:rsid w:val="00AF1E0B"/>
    <w:rsid w:val="00AF53D6"/>
    <w:rsid w:val="00B0CE68"/>
    <w:rsid w:val="00B13DB4"/>
    <w:rsid w:val="00B16575"/>
    <w:rsid w:val="00B2739C"/>
    <w:rsid w:val="00B302B9"/>
    <w:rsid w:val="00B304CD"/>
    <w:rsid w:val="00B31069"/>
    <w:rsid w:val="00B344C3"/>
    <w:rsid w:val="00B41B54"/>
    <w:rsid w:val="00B450DA"/>
    <w:rsid w:val="00B508C9"/>
    <w:rsid w:val="00B5274F"/>
    <w:rsid w:val="00B55A8B"/>
    <w:rsid w:val="00B61524"/>
    <w:rsid w:val="00B68E86"/>
    <w:rsid w:val="00B70548"/>
    <w:rsid w:val="00B744A3"/>
    <w:rsid w:val="00B762DE"/>
    <w:rsid w:val="00B81627"/>
    <w:rsid w:val="00B82B15"/>
    <w:rsid w:val="00B8764E"/>
    <w:rsid w:val="00BA0BC8"/>
    <w:rsid w:val="00BA4796"/>
    <w:rsid w:val="00BA5B5F"/>
    <w:rsid w:val="00BA660E"/>
    <w:rsid w:val="00BB0218"/>
    <w:rsid w:val="00BB0FBF"/>
    <w:rsid w:val="00BB7A62"/>
    <w:rsid w:val="00BC0A5C"/>
    <w:rsid w:val="00BC22AE"/>
    <w:rsid w:val="00BC639A"/>
    <w:rsid w:val="00BD21A0"/>
    <w:rsid w:val="00BE32E8"/>
    <w:rsid w:val="00BF40D1"/>
    <w:rsid w:val="00BF5E25"/>
    <w:rsid w:val="00C003CD"/>
    <w:rsid w:val="00C00FFB"/>
    <w:rsid w:val="00C04BCA"/>
    <w:rsid w:val="00C0560E"/>
    <w:rsid w:val="00C1143E"/>
    <w:rsid w:val="00C14A72"/>
    <w:rsid w:val="00C15E37"/>
    <w:rsid w:val="00C2023C"/>
    <w:rsid w:val="00C2126D"/>
    <w:rsid w:val="00C35EC5"/>
    <w:rsid w:val="00C42C11"/>
    <w:rsid w:val="00C43798"/>
    <w:rsid w:val="00C60AB0"/>
    <w:rsid w:val="00C63FB1"/>
    <w:rsid w:val="00C64DB7"/>
    <w:rsid w:val="00C75632"/>
    <w:rsid w:val="00C82C82"/>
    <w:rsid w:val="00C843B4"/>
    <w:rsid w:val="00C94582"/>
    <w:rsid w:val="00C9616C"/>
    <w:rsid w:val="00C976C6"/>
    <w:rsid w:val="00C97F48"/>
    <w:rsid w:val="00CB10CC"/>
    <w:rsid w:val="00CBE112"/>
    <w:rsid w:val="00CC1E63"/>
    <w:rsid w:val="00CC4130"/>
    <w:rsid w:val="00CD07A1"/>
    <w:rsid w:val="00CE3C36"/>
    <w:rsid w:val="00CE3CF6"/>
    <w:rsid w:val="00CE5EC6"/>
    <w:rsid w:val="00CF6AED"/>
    <w:rsid w:val="00CF7773"/>
    <w:rsid w:val="00D024C6"/>
    <w:rsid w:val="00D111B5"/>
    <w:rsid w:val="00D1202F"/>
    <w:rsid w:val="00D14E51"/>
    <w:rsid w:val="00D20EC9"/>
    <w:rsid w:val="00D21F1A"/>
    <w:rsid w:val="00D2580D"/>
    <w:rsid w:val="00D3036E"/>
    <w:rsid w:val="00D43B4B"/>
    <w:rsid w:val="00D43C8D"/>
    <w:rsid w:val="00D47E04"/>
    <w:rsid w:val="00D51594"/>
    <w:rsid w:val="00D5297D"/>
    <w:rsid w:val="00D6226F"/>
    <w:rsid w:val="00D6714C"/>
    <w:rsid w:val="00D6767B"/>
    <w:rsid w:val="00D67864"/>
    <w:rsid w:val="00D71E0C"/>
    <w:rsid w:val="00D74F53"/>
    <w:rsid w:val="00D76D6C"/>
    <w:rsid w:val="00D77CBB"/>
    <w:rsid w:val="00D83539"/>
    <w:rsid w:val="00D849E1"/>
    <w:rsid w:val="00D90A56"/>
    <w:rsid w:val="00D9139A"/>
    <w:rsid w:val="00D95491"/>
    <w:rsid w:val="00DA3DF8"/>
    <w:rsid w:val="00DC4865"/>
    <w:rsid w:val="00DD5FAE"/>
    <w:rsid w:val="00DD790E"/>
    <w:rsid w:val="00DD7F61"/>
    <w:rsid w:val="00DE2F28"/>
    <w:rsid w:val="00DF5A6E"/>
    <w:rsid w:val="00E079E4"/>
    <w:rsid w:val="00E10970"/>
    <w:rsid w:val="00E1E295"/>
    <w:rsid w:val="00E211E4"/>
    <w:rsid w:val="00E24D6E"/>
    <w:rsid w:val="00E35615"/>
    <w:rsid w:val="00E36F13"/>
    <w:rsid w:val="00E409FA"/>
    <w:rsid w:val="00E412A5"/>
    <w:rsid w:val="00E456BD"/>
    <w:rsid w:val="00E46C6E"/>
    <w:rsid w:val="00E47EB2"/>
    <w:rsid w:val="00E57E57"/>
    <w:rsid w:val="00E645E9"/>
    <w:rsid w:val="00E677C3"/>
    <w:rsid w:val="00E67D94"/>
    <w:rsid w:val="00E759E4"/>
    <w:rsid w:val="00E77410"/>
    <w:rsid w:val="00E83F60"/>
    <w:rsid w:val="00E92E34"/>
    <w:rsid w:val="00EA3778"/>
    <w:rsid w:val="00EA7120"/>
    <w:rsid w:val="00EB03EA"/>
    <w:rsid w:val="00EB264A"/>
    <w:rsid w:val="00EC1EAF"/>
    <w:rsid w:val="00ED1070"/>
    <w:rsid w:val="00ED5FCB"/>
    <w:rsid w:val="00ED6B26"/>
    <w:rsid w:val="00EE0BF1"/>
    <w:rsid w:val="00EF415F"/>
    <w:rsid w:val="00EF796E"/>
    <w:rsid w:val="00F163A4"/>
    <w:rsid w:val="00F168DF"/>
    <w:rsid w:val="00F16FAE"/>
    <w:rsid w:val="00F22AF1"/>
    <w:rsid w:val="00F27F24"/>
    <w:rsid w:val="00F33ED9"/>
    <w:rsid w:val="00F3473A"/>
    <w:rsid w:val="00F46B08"/>
    <w:rsid w:val="00F52A94"/>
    <w:rsid w:val="00F54246"/>
    <w:rsid w:val="00F61436"/>
    <w:rsid w:val="00F63E24"/>
    <w:rsid w:val="00F65762"/>
    <w:rsid w:val="00F71098"/>
    <w:rsid w:val="00F80B79"/>
    <w:rsid w:val="00F80F79"/>
    <w:rsid w:val="00F84F43"/>
    <w:rsid w:val="00F93FC1"/>
    <w:rsid w:val="00FB5DAC"/>
    <w:rsid w:val="00FC0214"/>
    <w:rsid w:val="00FD185C"/>
    <w:rsid w:val="00FD402D"/>
    <w:rsid w:val="00FD564A"/>
    <w:rsid w:val="00FD71E9"/>
    <w:rsid w:val="00FD84B7"/>
    <w:rsid w:val="00FE267E"/>
    <w:rsid w:val="00FE2FF7"/>
    <w:rsid w:val="00FE556D"/>
    <w:rsid w:val="00FF1097"/>
    <w:rsid w:val="00FF4B07"/>
    <w:rsid w:val="00FF7457"/>
    <w:rsid w:val="01095799"/>
    <w:rsid w:val="01318E77"/>
    <w:rsid w:val="0164AF9E"/>
    <w:rsid w:val="01905E88"/>
    <w:rsid w:val="01A94E64"/>
    <w:rsid w:val="01AB27B8"/>
    <w:rsid w:val="01C133C5"/>
    <w:rsid w:val="01C1689D"/>
    <w:rsid w:val="01CE66C4"/>
    <w:rsid w:val="01E1CFBF"/>
    <w:rsid w:val="01F54BA5"/>
    <w:rsid w:val="01FB8D28"/>
    <w:rsid w:val="020A9B92"/>
    <w:rsid w:val="0213356F"/>
    <w:rsid w:val="022840EF"/>
    <w:rsid w:val="025A5286"/>
    <w:rsid w:val="0267B173"/>
    <w:rsid w:val="027F43AB"/>
    <w:rsid w:val="0282F439"/>
    <w:rsid w:val="02B21DC0"/>
    <w:rsid w:val="02C8A59A"/>
    <w:rsid w:val="02EA9EAF"/>
    <w:rsid w:val="02EDC76D"/>
    <w:rsid w:val="031031BF"/>
    <w:rsid w:val="031E3EA7"/>
    <w:rsid w:val="0325844B"/>
    <w:rsid w:val="034A1886"/>
    <w:rsid w:val="03521574"/>
    <w:rsid w:val="03612866"/>
    <w:rsid w:val="037467CA"/>
    <w:rsid w:val="03844B6B"/>
    <w:rsid w:val="038F0AA3"/>
    <w:rsid w:val="03CF2931"/>
    <w:rsid w:val="03CFB0E4"/>
    <w:rsid w:val="03E00882"/>
    <w:rsid w:val="03EA7D30"/>
    <w:rsid w:val="03EFE887"/>
    <w:rsid w:val="03F68E3E"/>
    <w:rsid w:val="040624F2"/>
    <w:rsid w:val="0413F822"/>
    <w:rsid w:val="045845B8"/>
    <w:rsid w:val="045B847E"/>
    <w:rsid w:val="04968429"/>
    <w:rsid w:val="049BAFD2"/>
    <w:rsid w:val="04A9D3C1"/>
    <w:rsid w:val="04BECDEA"/>
    <w:rsid w:val="04D0DC7D"/>
    <w:rsid w:val="04F42787"/>
    <w:rsid w:val="04FDC87F"/>
    <w:rsid w:val="05054A5D"/>
    <w:rsid w:val="051CE946"/>
    <w:rsid w:val="0531ADD4"/>
    <w:rsid w:val="053DAE6A"/>
    <w:rsid w:val="056A9BBB"/>
    <w:rsid w:val="0582D75E"/>
    <w:rsid w:val="0594D39C"/>
    <w:rsid w:val="059DD30D"/>
    <w:rsid w:val="05C6F8F2"/>
    <w:rsid w:val="05D46B23"/>
    <w:rsid w:val="05D66DD0"/>
    <w:rsid w:val="05D6DB34"/>
    <w:rsid w:val="05E9BE82"/>
    <w:rsid w:val="05EA312E"/>
    <w:rsid w:val="06067D4C"/>
    <w:rsid w:val="0609C742"/>
    <w:rsid w:val="0648CD82"/>
    <w:rsid w:val="0655F4E6"/>
    <w:rsid w:val="06730B9F"/>
    <w:rsid w:val="06C3AAF1"/>
    <w:rsid w:val="06D33226"/>
    <w:rsid w:val="06ECB6AF"/>
    <w:rsid w:val="070D2505"/>
    <w:rsid w:val="070D5F1B"/>
    <w:rsid w:val="070E8D6F"/>
    <w:rsid w:val="075615E5"/>
    <w:rsid w:val="07656534"/>
    <w:rsid w:val="077C4533"/>
    <w:rsid w:val="079F08E3"/>
    <w:rsid w:val="07A31825"/>
    <w:rsid w:val="07B327FA"/>
    <w:rsid w:val="07D396B5"/>
    <w:rsid w:val="07E70A7D"/>
    <w:rsid w:val="07EF9BEA"/>
    <w:rsid w:val="081AC2B9"/>
    <w:rsid w:val="0831D2B9"/>
    <w:rsid w:val="083245CC"/>
    <w:rsid w:val="08AB92F8"/>
    <w:rsid w:val="08B51F91"/>
    <w:rsid w:val="08C44F75"/>
    <w:rsid w:val="08C50F4B"/>
    <w:rsid w:val="08E5DEE9"/>
    <w:rsid w:val="08F9E15F"/>
    <w:rsid w:val="08FAEDE8"/>
    <w:rsid w:val="09118D69"/>
    <w:rsid w:val="09416804"/>
    <w:rsid w:val="094EF85B"/>
    <w:rsid w:val="09541149"/>
    <w:rsid w:val="09580D3C"/>
    <w:rsid w:val="0998DB2C"/>
    <w:rsid w:val="09B114B8"/>
    <w:rsid w:val="09C0F85F"/>
    <w:rsid w:val="09CF1CD5"/>
    <w:rsid w:val="09D08F89"/>
    <w:rsid w:val="09F80932"/>
    <w:rsid w:val="0A010ED2"/>
    <w:rsid w:val="0A1FD711"/>
    <w:rsid w:val="0A20CA51"/>
    <w:rsid w:val="0A4104C3"/>
    <w:rsid w:val="0A443695"/>
    <w:rsid w:val="0A5A9207"/>
    <w:rsid w:val="0A72D962"/>
    <w:rsid w:val="0A75B18B"/>
    <w:rsid w:val="0A7E7CA7"/>
    <w:rsid w:val="0A91B6AC"/>
    <w:rsid w:val="0AAC830D"/>
    <w:rsid w:val="0ACD9A6D"/>
    <w:rsid w:val="0AFB078A"/>
    <w:rsid w:val="0B0F5F3D"/>
    <w:rsid w:val="0B1809C1"/>
    <w:rsid w:val="0B5586C5"/>
    <w:rsid w:val="0B5680DF"/>
    <w:rsid w:val="0B5C300C"/>
    <w:rsid w:val="0B8592E1"/>
    <w:rsid w:val="0B8B20FA"/>
    <w:rsid w:val="0B90F355"/>
    <w:rsid w:val="0B9BFA54"/>
    <w:rsid w:val="0BB3492F"/>
    <w:rsid w:val="0BBE47DE"/>
    <w:rsid w:val="0C1107A9"/>
    <w:rsid w:val="0C1BCA9B"/>
    <w:rsid w:val="0C1E7BB3"/>
    <w:rsid w:val="0C2D870D"/>
    <w:rsid w:val="0C394AEE"/>
    <w:rsid w:val="0C69F834"/>
    <w:rsid w:val="0C7EAA39"/>
    <w:rsid w:val="0C8144E9"/>
    <w:rsid w:val="0CB18B63"/>
    <w:rsid w:val="0CB21C44"/>
    <w:rsid w:val="0CB7BB22"/>
    <w:rsid w:val="0CC1461B"/>
    <w:rsid w:val="0CC65116"/>
    <w:rsid w:val="0CCED514"/>
    <w:rsid w:val="0D04C590"/>
    <w:rsid w:val="0D0ED2CE"/>
    <w:rsid w:val="0D1F0014"/>
    <w:rsid w:val="0D7CD633"/>
    <w:rsid w:val="0DC54CD1"/>
    <w:rsid w:val="0DE4B3AB"/>
    <w:rsid w:val="0DE78370"/>
    <w:rsid w:val="0E26EECB"/>
    <w:rsid w:val="0E50FAAA"/>
    <w:rsid w:val="0E705B52"/>
    <w:rsid w:val="0E839872"/>
    <w:rsid w:val="0E895D14"/>
    <w:rsid w:val="0E8FDF40"/>
    <w:rsid w:val="0ED6174B"/>
    <w:rsid w:val="0ED94DA2"/>
    <w:rsid w:val="0F201687"/>
    <w:rsid w:val="0F43607E"/>
    <w:rsid w:val="0F4F9F6D"/>
    <w:rsid w:val="0F64A429"/>
    <w:rsid w:val="0F9AFD6E"/>
    <w:rsid w:val="0F9EFA54"/>
    <w:rsid w:val="0FA5005C"/>
    <w:rsid w:val="0FB2BC67"/>
    <w:rsid w:val="0FDDD9D8"/>
    <w:rsid w:val="0FF057C8"/>
    <w:rsid w:val="1040CB31"/>
    <w:rsid w:val="10485C09"/>
    <w:rsid w:val="104BC225"/>
    <w:rsid w:val="104E3914"/>
    <w:rsid w:val="104E8E13"/>
    <w:rsid w:val="106AC3EA"/>
    <w:rsid w:val="1092D789"/>
    <w:rsid w:val="10ACC124"/>
    <w:rsid w:val="10B45121"/>
    <w:rsid w:val="10C063C9"/>
    <w:rsid w:val="10C83353"/>
    <w:rsid w:val="10C9686A"/>
    <w:rsid w:val="10CD944F"/>
    <w:rsid w:val="10D1D832"/>
    <w:rsid w:val="10E257AB"/>
    <w:rsid w:val="10EB6FCE"/>
    <w:rsid w:val="10FCC778"/>
    <w:rsid w:val="10FCED93"/>
    <w:rsid w:val="10FEDB0B"/>
    <w:rsid w:val="112A7625"/>
    <w:rsid w:val="112BAE6E"/>
    <w:rsid w:val="113CDFDA"/>
    <w:rsid w:val="114B49A9"/>
    <w:rsid w:val="1160764C"/>
    <w:rsid w:val="11619DEE"/>
    <w:rsid w:val="11623B97"/>
    <w:rsid w:val="117BE6C2"/>
    <w:rsid w:val="118AF6B3"/>
    <w:rsid w:val="118F9159"/>
    <w:rsid w:val="11A169B1"/>
    <w:rsid w:val="11D1B393"/>
    <w:rsid w:val="11D5C94F"/>
    <w:rsid w:val="11D9FC75"/>
    <w:rsid w:val="12085CD6"/>
    <w:rsid w:val="122BBB23"/>
    <w:rsid w:val="124BACBA"/>
    <w:rsid w:val="12596539"/>
    <w:rsid w:val="12651353"/>
    <w:rsid w:val="128AF0A0"/>
    <w:rsid w:val="12948086"/>
    <w:rsid w:val="12A20E6F"/>
    <w:rsid w:val="12A70373"/>
    <w:rsid w:val="12C3B7A5"/>
    <w:rsid w:val="12C9A5CA"/>
    <w:rsid w:val="12E3A67B"/>
    <w:rsid w:val="12E564FB"/>
    <w:rsid w:val="12F0D51E"/>
    <w:rsid w:val="132EA2F7"/>
    <w:rsid w:val="1333A1DC"/>
    <w:rsid w:val="135B9E31"/>
    <w:rsid w:val="13662CC6"/>
    <w:rsid w:val="136998D8"/>
    <w:rsid w:val="13704914"/>
    <w:rsid w:val="1388E2F1"/>
    <w:rsid w:val="1390D7B9"/>
    <w:rsid w:val="13E27E5D"/>
    <w:rsid w:val="13E6E58B"/>
    <w:rsid w:val="13F1A11A"/>
    <w:rsid w:val="14004D73"/>
    <w:rsid w:val="1435472D"/>
    <w:rsid w:val="14758C3C"/>
    <w:rsid w:val="1490847F"/>
    <w:rsid w:val="14B29FD5"/>
    <w:rsid w:val="14B315BD"/>
    <w:rsid w:val="14BEA10B"/>
    <w:rsid w:val="14C7874B"/>
    <w:rsid w:val="14DD635B"/>
    <w:rsid w:val="14E5EC3E"/>
    <w:rsid w:val="1558A8B5"/>
    <w:rsid w:val="1562B656"/>
    <w:rsid w:val="1568879B"/>
    <w:rsid w:val="15766592"/>
    <w:rsid w:val="15B671C4"/>
    <w:rsid w:val="15B6A706"/>
    <w:rsid w:val="15F0798C"/>
    <w:rsid w:val="15F4890C"/>
    <w:rsid w:val="1605926F"/>
    <w:rsid w:val="161AF73B"/>
    <w:rsid w:val="161D05BD"/>
    <w:rsid w:val="16364E97"/>
    <w:rsid w:val="16457B4B"/>
    <w:rsid w:val="16533463"/>
    <w:rsid w:val="1668756D"/>
    <w:rsid w:val="167714F9"/>
    <w:rsid w:val="1678AF9B"/>
    <w:rsid w:val="1681BC9F"/>
    <w:rsid w:val="16901095"/>
    <w:rsid w:val="169E784E"/>
    <w:rsid w:val="16A35C0E"/>
    <w:rsid w:val="16C23777"/>
    <w:rsid w:val="171B1CBD"/>
    <w:rsid w:val="1744B2E5"/>
    <w:rsid w:val="1746FBF5"/>
    <w:rsid w:val="175EECA2"/>
    <w:rsid w:val="1777CA58"/>
    <w:rsid w:val="17BE2478"/>
    <w:rsid w:val="17D596C0"/>
    <w:rsid w:val="180C16D9"/>
    <w:rsid w:val="18255DE0"/>
    <w:rsid w:val="1856E0EB"/>
    <w:rsid w:val="18788AE3"/>
    <w:rsid w:val="188E0D1E"/>
    <w:rsid w:val="1891A3F7"/>
    <w:rsid w:val="18A590F0"/>
    <w:rsid w:val="18AF387C"/>
    <w:rsid w:val="18DE69C4"/>
    <w:rsid w:val="18E3B689"/>
    <w:rsid w:val="18F12978"/>
    <w:rsid w:val="18F3E3D9"/>
    <w:rsid w:val="18FF312A"/>
    <w:rsid w:val="190714B3"/>
    <w:rsid w:val="1939BF69"/>
    <w:rsid w:val="193EBEDA"/>
    <w:rsid w:val="194BC777"/>
    <w:rsid w:val="19510C15"/>
    <w:rsid w:val="1951E302"/>
    <w:rsid w:val="1954A67F"/>
    <w:rsid w:val="195F7954"/>
    <w:rsid w:val="196DF458"/>
    <w:rsid w:val="196F5DFA"/>
    <w:rsid w:val="19730BDC"/>
    <w:rsid w:val="19AF2DCA"/>
    <w:rsid w:val="19B1371C"/>
    <w:rsid w:val="19B7051B"/>
    <w:rsid w:val="19C2A988"/>
    <w:rsid w:val="19E69C8B"/>
    <w:rsid w:val="19FE3E6B"/>
    <w:rsid w:val="1A15C5EE"/>
    <w:rsid w:val="1A192979"/>
    <w:rsid w:val="1A3438D8"/>
    <w:rsid w:val="1A58D77D"/>
    <w:rsid w:val="1A6049AE"/>
    <w:rsid w:val="1A6100CE"/>
    <w:rsid w:val="1A61A064"/>
    <w:rsid w:val="1A71DA29"/>
    <w:rsid w:val="1A90D4A8"/>
    <w:rsid w:val="1ABD8A1A"/>
    <w:rsid w:val="1AC5C43A"/>
    <w:rsid w:val="1AC85368"/>
    <w:rsid w:val="1ADA5616"/>
    <w:rsid w:val="1AEB915F"/>
    <w:rsid w:val="1AEE0B15"/>
    <w:rsid w:val="1B27F015"/>
    <w:rsid w:val="1B3046D9"/>
    <w:rsid w:val="1B39B4DC"/>
    <w:rsid w:val="1B486F0E"/>
    <w:rsid w:val="1B7B75F9"/>
    <w:rsid w:val="1B7E2B29"/>
    <w:rsid w:val="1B9D7D77"/>
    <w:rsid w:val="1BAE9429"/>
    <w:rsid w:val="1BB65540"/>
    <w:rsid w:val="1BBFBB0E"/>
    <w:rsid w:val="1BF90898"/>
    <w:rsid w:val="1C0741B2"/>
    <w:rsid w:val="1C5C83F8"/>
    <w:rsid w:val="1C5F3714"/>
    <w:rsid w:val="1C7CE92A"/>
    <w:rsid w:val="1C9DC1AD"/>
    <w:rsid w:val="1CA0FAA7"/>
    <w:rsid w:val="1CA99C8D"/>
    <w:rsid w:val="1CC43167"/>
    <w:rsid w:val="1CE43F6F"/>
    <w:rsid w:val="1CEBF257"/>
    <w:rsid w:val="1CFBEB0B"/>
    <w:rsid w:val="1CFDE0AD"/>
    <w:rsid w:val="1D0483D9"/>
    <w:rsid w:val="1D2E6A22"/>
    <w:rsid w:val="1D411686"/>
    <w:rsid w:val="1D52CA07"/>
    <w:rsid w:val="1D55007A"/>
    <w:rsid w:val="1D6E701F"/>
    <w:rsid w:val="1D72177B"/>
    <w:rsid w:val="1D81EE5E"/>
    <w:rsid w:val="1D8A5E41"/>
    <w:rsid w:val="1D9354FC"/>
    <w:rsid w:val="1DAB4949"/>
    <w:rsid w:val="1DBEA1AA"/>
    <w:rsid w:val="1DCB153E"/>
    <w:rsid w:val="1DD8E0E5"/>
    <w:rsid w:val="1DE96ECA"/>
    <w:rsid w:val="1DFD8E58"/>
    <w:rsid w:val="1E128F36"/>
    <w:rsid w:val="1E29689E"/>
    <w:rsid w:val="1E492023"/>
    <w:rsid w:val="1E800FD0"/>
    <w:rsid w:val="1EEBBAE5"/>
    <w:rsid w:val="1EF9084D"/>
    <w:rsid w:val="1EFECB5E"/>
    <w:rsid w:val="1F08D97A"/>
    <w:rsid w:val="1F225574"/>
    <w:rsid w:val="1F25373D"/>
    <w:rsid w:val="1F3447EB"/>
    <w:rsid w:val="1F3C6A0A"/>
    <w:rsid w:val="1F5D1C32"/>
    <w:rsid w:val="1F62F5BD"/>
    <w:rsid w:val="1FC12486"/>
    <w:rsid w:val="1FCEBAD8"/>
    <w:rsid w:val="1FEC9A04"/>
    <w:rsid w:val="1FF158F5"/>
    <w:rsid w:val="1FF3FDA2"/>
    <w:rsid w:val="20024247"/>
    <w:rsid w:val="2019D58A"/>
    <w:rsid w:val="201C727B"/>
    <w:rsid w:val="202DBE8F"/>
    <w:rsid w:val="2073D31D"/>
    <w:rsid w:val="20CA7C35"/>
    <w:rsid w:val="20F71579"/>
    <w:rsid w:val="2136566E"/>
    <w:rsid w:val="214EE465"/>
    <w:rsid w:val="2151FECA"/>
    <w:rsid w:val="215673AB"/>
    <w:rsid w:val="216A8B39"/>
    <w:rsid w:val="216AF0FE"/>
    <w:rsid w:val="21B24D26"/>
    <w:rsid w:val="21B26BED"/>
    <w:rsid w:val="21C2279D"/>
    <w:rsid w:val="21C55083"/>
    <w:rsid w:val="21E07802"/>
    <w:rsid w:val="21E20D78"/>
    <w:rsid w:val="2207FCCC"/>
    <w:rsid w:val="220D7F3F"/>
    <w:rsid w:val="221519CF"/>
    <w:rsid w:val="22306B18"/>
    <w:rsid w:val="223E2202"/>
    <w:rsid w:val="226572D8"/>
    <w:rsid w:val="22678EAA"/>
    <w:rsid w:val="2285D3A7"/>
    <w:rsid w:val="2287EFF0"/>
    <w:rsid w:val="229F0065"/>
    <w:rsid w:val="22A467AC"/>
    <w:rsid w:val="22A6AC50"/>
    <w:rsid w:val="22E55B45"/>
    <w:rsid w:val="22E95EA4"/>
    <w:rsid w:val="22F8C548"/>
    <w:rsid w:val="231AF288"/>
    <w:rsid w:val="231E5F55"/>
    <w:rsid w:val="23589024"/>
    <w:rsid w:val="23672225"/>
    <w:rsid w:val="237DDDD9"/>
    <w:rsid w:val="23835ED9"/>
    <w:rsid w:val="238A6ED1"/>
    <w:rsid w:val="23C84FBA"/>
    <w:rsid w:val="23D85ABD"/>
    <w:rsid w:val="23E128FE"/>
    <w:rsid w:val="242D6AD3"/>
    <w:rsid w:val="242EFA0C"/>
    <w:rsid w:val="2440380D"/>
    <w:rsid w:val="2448F82D"/>
    <w:rsid w:val="244EE246"/>
    <w:rsid w:val="245CF14F"/>
    <w:rsid w:val="2468FADE"/>
    <w:rsid w:val="249F46AC"/>
    <w:rsid w:val="24A4718B"/>
    <w:rsid w:val="24ADB771"/>
    <w:rsid w:val="24BD7711"/>
    <w:rsid w:val="24E1F15F"/>
    <w:rsid w:val="24E56B85"/>
    <w:rsid w:val="250017A8"/>
    <w:rsid w:val="25045900"/>
    <w:rsid w:val="255DE78D"/>
    <w:rsid w:val="25846C83"/>
    <w:rsid w:val="2585F281"/>
    <w:rsid w:val="25B8D119"/>
    <w:rsid w:val="25BAB280"/>
    <w:rsid w:val="25C6CE58"/>
    <w:rsid w:val="25DC086E"/>
    <w:rsid w:val="25F2478F"/>
    <w:rsid w:val="25FBDE55"/>
    <w:rsid w:val="2612EC9A"/>
    <w:rsid w:val="261A77EB"/>
    <w:rsid w:val="262E2928"/>
    <w:rsid w:val="26573B89"/>
    <w:rsid w:val="2687EB16"/>
    <w:rsid w:val="26A56DAF"/>
    <w:rsid w:val="26BB29F7"/>
    <w:rsid w:val="26C2027D"/>
    <w:rsid w:val="26F5F9F8"/>
    <w:rsid w:val="271718DC"/>
    <w:rsid w:val="27500D71"/>
    <w:rsid w:val="275A6885"/>
    <w:rsid w:val="275AD807"/>
    <w:rsid w:val="27AAECE0"/>
    <w:rsid w:val="27AEC8E7"/>
    <w:rsid w:val="27B4E473"/>
    <w:rsid w:val="27BBCA40"/>
    <w:rsid w:val="27BCD72C"/>
    <w:rsid w:val="27CBDD81"/>
    <w:rsid w:val="27D48827"/>
    <w:rsid w:val="27D92DB0"/>
    <w:rsid w:val="27D9A8C8"/>
    <w:rsid w:val="27E1344B"/>
    <w:rsid w:val="27FE62F4"/>
    <w:rsid w:val="27FF3F34"/>
    <w:rsid w:val="2814531D"/>
    <w:rsid w:val="2852BB7A"/>
    <w:rsid w:val="2852C57A"/>
    <w:rsid w:val="286B0C20"/>
    <w:rsid w:val="288DE14E"/>
    <w:rsid w:val="28B4B0A2"/>
    <w:rsid w:val="28FF1FED"/>
    <w:rsid w:val="29088251"/>
    <w:rsid w:val="293EC340"/>
    <w:rsid w:val="294FE94B"/>
    <w:rsid w:val="29A267CF"/>
    <w:rsid w:val="29BE4654"/>
    <w:rsid w:val="29D61924"/>
    <w:rsid w:val="29D980A0"/>
    <w:rsid w:val="29E56853"/>
    <w:rsid w:val="29ECF036"/>
    <w:rsid w:val="29FB0D61"/>
    <w:rsid w:val="2A053E0F"/>
    <w:rsid w:val="2A0B90A4"/>
    <w:rsid w:val="2A2D494C"/>
    <w:rsid w:val="2A41CB16"/>
    <w:rsid w:val="2A45BA8D"/>
    <w:rsid w:val="2A53B2FC"/>
    <w:rsid w:val="2A695F45"/>
    <w:rsid w:val="2A780ED2"/>
    <w:rsid w:val="2A8326C5"/>
    <w:rsid w:val="2A835AFD"/>
    <w:rsid w:val="2AA23C29"/>
    <w:rsid w:val="2AE082FC"/>
    <w:rsid w:val="2AFD9FD1"/>
    <w:rsid w:val="2B126473"/>
    <w:rsid w:val="2B1352D6"/>
    <w:rsid w:val="2B20D324"/>
    <w:rsid w:val="2B32F378"/>
    <w:rsid w:val="2B456A7B"/>
    <w:rsid w:val="2B76930B"/>
    <w:rsid w:val="2B7F7079"/>
    <w:rsid w:val="2B893CF4"/>
    <w:rsid w:val="2BCB3416"/>
    <w:rsid w:val="2BE3BF30"/>
    <w:rsid w:val="2C09EFDA"/>
    <w:rsid w:val="2C408E2A"/>
    <w:rsid w:val="2C8FA72C"/>
    <w:rsid w:val="2C95C646"/>
    <w:rsid w:val="2CA0E660"/>
    <w:rsid w:val="2CA64BC0"/>
    <w:rsid w:val="2CAA5891"/>
    <w:rsid w:val="2CCE249A"/>
    <w:rsid w:val="2CDA6E30"/>
    <w:rsid w:val="2CDD1DA4"/>
    <w:rsid w:val="2D08D6AB"/>
    <w:rsid w:val="2D138A88"/>
    <w:rsid w:val="2D1D6369"/>
    <w:rsid w:val="2D274C38"/>
    <w:rsid w:val="2D2ADC7C"/>
    <w:rsid w:val="2D316CB4"/>
    <w:rsid w:val="2D5EB278"/>
    <w:rsid w:val="2D63B0F3"/>
    <w:rsid w:val="2D7F77A4"/>
    <w:rsid w:val="2DADC576"/>
    <w:rsid w:val="2DEAFB5C"/>
    <w:rsid w:val="2DF6E43C"/>
    <w:rsid w:val="2E07A535"/>
    <w:rsid w:val="2E1B9E8F"/>
    <w:rsid w:val="2E1ECD58"/>
    <w:rsid w:val="2E20F72F"/>
    <w:rsid w:val="2E246625"/>
    <w:rsid w:val="2E294317"/>
    <w:rsid w:val="2E3471DA"/>
    <w:rsid w:val="2E45410D"/>
    <w:rsid w:val="2E501E05"/>
    <w:rsid w:val="2E5D7F12"/>
    <w:rsid w:val="2E60C54D"/>
    <w:rsid w:val="2E7629E4"/>
    <w:rsid w:val="2E7CF725"/>
    <w:rsid w:val="2EA95F56"/>
    <w:rsid w:val="2ED48196"/>
    <w:rsid w:val="2EEBD3B2"/>
    <w:rsid w:val="2EEF24A1"/>
    <w:rsid w:val="2F0CABB8"/>
    <w:rsid w:val="2F326D47"/>
    <w:rsid w:val="2F3D6CA7"/>
    <w:rsid w:val="2F5C68CF"/>
    <w:rsid w:val="2F6A7ACD"/>
    <w:rsid w:val="2F6FC0FE"/>
    <w:rsid w:val="2F8B9F69"/>
    <w:rsid w:val="2FB6F6E2"/>
    <w:rsid w:val="2FD330BD"/>
    <w:rsid w:val="2FDDFB2C"/>
    <w:rsid w:val="2FE75888"/>
    <w:rsid w:val="3006BA4B"/>
    <w:rsid w:val="300B8AC4"/>
    <w:rsid w:val="30298B56"/>
    <w:rsid w:val="302A15FC"/>
    <w:rsid w:val="304150F5"/>
    <w:rsid w:val="3053315E"/>
    <w:rsid w:val="30785D7D"/>
    <w:rsid w:val="30AC6BA3"/>
    <w:rsid w:val="30BF7491"/>
    <w:rsid w:val="30C38868"/>
    <w:rsid w:val="30FDDE5A"/>
    <w:rsid w:val="3112D8F3"/>
    <w:rsid w:val="3122E6D1"/>
    <w:rsid w:val="312E84FE"/>
    <w:rsid w:val="313DB19E"/>
    <w:rsid w:val="318C14E5"/>
    <w:rsid w:val="31A114B2"/>
    <w:rsid w:val="31A20D06"/>
    <w:rsid w:val="31A39DAB"/>
    <w:rsid w:val="31C2E1AC"/>
    <w:rsid w:val="31DF0872"/>
    <w:rsid w:val="31F54C25"/>
    <w:rsid w:val="31F68D48"/>
    <w:rsid w:val="320F567E"/>
    <w:rsid w:val="32324349"/>
    <w:rsid w:val="3239CD33"/>
    <w:rsid w:val="32407B3B"/>
    <w:rsid w:val="325190B1"/>
    <w:rsid w:val="325987E5"/>
    <w:rsid w:val="327236BD"/>
    <w:rsid w:val="32847DFC"/>
    <w:rsid w:val="3296017C"/>
    <w:rsid w:val="32A9CCBB"/>
    <w:rsid w:val="32ED3EFF"/>
    <w:rsid w:val="32EFDFA6"/>
    <w:rsid w:val="32FCD7EF"/>
    <w:rsid w:val="3304FD83"/>
    <w:rsid w:val="33050D22"/>
    <w:rsid w:val="33094ABC"/>
    <w:rsid w:val="330FEB72"/>
    <w:rsid w:val="331DDD21"/>
    <w:rsid w:val="333E3457"/>
    <w:rsid w:val="33459B4C"/>
    <w:rsid w:val="334E8DC4"/>
    <w:rsid w:val="33980318"/>
    <w:rsid w:val="33B1BAAB"/>
    <w:rsid w:val="33CEAB61"/>
    <w:rsid w:val="33E2534E"/>
    <w:rsid w:val="33E983A8"/>
    <w:rsid w:val="33FA59D8"/>
    <w:rsid w:val="34076C57"/>
    <w:rsid w:val="341902FE"/>
    <w:rsid w:val="341934BC"/>
    <w:rsid w:val="34208AE3"/>
    <w:rsid w:val="343768A5"/>
    <w:rsid w:val="344BF253"/>
    <w:rsid w:val="345F7428"/>
    <w:rsid w:val="347213EA"/>
    <w:rsid w:val="348D6B46"/>
    <w:rsid w:val="34908D00"/>
    <w:rsid w:val="3494EFF8"/>
    <w:rsid w:val="34A3E445"/>
    <w:rsid w:val="34A8871D"/>
    <w:rsid w:val="34B6788F"/>
    <w:rsid w:val="34B9A39C"/>
    <w:rsid w:val="34E7BA68"/>
    <w:rsid w:val="34E8D272"/>
    <w:rsid w:val="34F002D0"/>
    <w:rsid w:val="34F98579"/>
    <w:rsid w:val="35074682"/>
    <w:rsid w:val="35132B4E"/>
    <w:rsid w:val="352D0AD7"/>
    <w:rsid w:val="353E4A54"/>
    <w:rsid w:val="353FF517"/>
    <w:rsid w:val="35488872"/>
    <w:rsid w:val="355817F4"/>
    <w:rsid w:val="355EB4D6"/>
    <w:rsid w:val="3564032D"/>
    <w:rsid w:val="3565DE8E"/>
    <w:rsid w:val="356A5689"/>
    <w:rsid w:val="357BED0D"/>
    <w:rsid w:val="357E23AF"/>
    <w:rsid w:val="35855409"/>
    <w:rsid w:val="359FF965"/>
    <w:rsid w:val="35A84CE9"/>
    <w:rsid w:val="35AECE4F"/>
    <w:rsid w:val="35C075C5"/>
    <w:rsid w:val="35CA3311"/>
    <w:rsid w:val="35DE017F"/>
    <w:rsid w:val="35EB703D"/>
    <w:rsid w:val="35EB897D"/>
    <w:rsid w:val="36086077"/>
    <w:rsid w:val="363CB909"/>
    <w:rsid w:val="363EEF03"/>
    <w:rsid w:val="3649619A"/>
    <w:rsid w:val="3661CA94"/>
    <w:rsid w:val="3675D519"/>
    <w:rsid w:val="36815076"/>
    <w:rsid w:val="3695A2B7"/>
    <w:rsid w:val="36BBEB10"/>
    <w:rsid w:val="36E93902"/>
    <w:rsid w:val="36EBA38E"/>
    <w:rsid w:val="3700C1CA"/>
    <w:rsid w:val="371620D5"/>
    <w:rsid w:val="371D7383"/>
    <w:rsid w:val="372379A1"/>
    <w:rsid w:val="37604AF9"/>
    <w:rsid w:val="37767008"/>
    <w:rsid w:val="378FC641"/>
    <w:rsid w:val="3794138F"/>
    <w:rsid w:val="37B2DED9"/>
    <w:rsid w:val="37C46B2C"/>
    <w:rsid w:val="37F0E04E"/>
    <w:rsid w:val="380FBC99"/>
    <w:rsid w:val="381DA104"/>
    <w:rsid w:val="381E30F0"/>
    <w:rsid w:val="3843F91F"/>
    <w:rsid w:val="384B97D2"/>
    <w:rsid w:val="3858234F"/>
    <w:rsid w:val="3865C6E6"/>
    <w:rsid w:val="3870EDD6"/>
    <w:rsid w:val="38984E7F"/>
    <w:rsid w:val="38B1FEAE"/>
    <w:rsid w:val="38BFCD79"/>
    <w:rsid w:val="38C7EBFF"/>
    <w:rsid w:val="38C905A6"/>
    <w:rsid w:val="38CF89E1"/>
    <w:rsid w:val="38E8674F"/>
    <w:rsid w:val="39307331"/>
    <w:rsid w:val="395F9847"/>
    <w:rsid w:val="39693BB4"/>
    <w:rsid w:val="39932F3F"/>
    <w:rsid w:val="39A9DACD"/>
    <w:rsid w:val="39B516C1"/>
    <w:rsid w:val="39C0791F"/>
    <w:rsid w:val="39C39385"/>
    <w:rsid w:val="3A046AFB"/>
    <w:rsid w:val="3A192126"/>
    <w:rsid w:val="3A2ACEB5"/>
    <w:rsid w:val="3A3B356F"/>
    <w:rsid w:val="3A3C7E32"/>
    <w:rsid w:val="3A510BD3"/>
    <w:rsid w:val="3A6F4DE3"/>
    <w:rsid w:val="3A807857"/>
    <w:rsid w:val="3A887640"/>
    <w:rsid w:val="3A8C62CD"/>
    <w:rsid w:val="3A94FFAC"/>
    <w:rsid w:val="3AA8DDBA"/>
    <w:rsid w:val="3AAFA035"/>
    <w:rsid w:val="3ABB5091"/>
    <w:rsid w:val="3AC1DDA9"/>
    <w:rsid w:val="3AEC716E"/>
    <w:rsid w:val="3AEEF7C7"/>
    <w:rsid w:val="3B099D38"/>
    <w:rsid w:val="3B1F8F2E"/>
    <w:rsid w:val="3B20104D"/>
    <w:rsid w:val="3B213C59"/>
    <w:rsid w:val="3B3215EF"/>
    <w:rsid w:val="3B3FEB4C"/>
    <w:rsid w:val="3B4113F2"/>
    <w:rsid w:val="3B6DF14B"/>
    <w:rsid w:val="3B782805"/>
    <w:rsid w:val="3B88EB2F"/>
    <w:rsid w:val="3B8FB212"/>
    <w:rsid w:val="3B9A0946"/>
    <w:rsid w:val="3BE8DC8E"/>
    <w:rsid w:val="3BE99F70"/>
    <w:rsid w:val="3BEDA554"/>
    <w:rsid w:val="3C022BDF"/>
    <w:rsid w:val="3C358C4A"/>
    <w:rsid w:val="3C39DA8B"/>
    <w:rsid w:val="3C40D481"/>
    <w:rsid w:val="3C459F8C"/>
    <w:rsid w:val="3C47E861"/>
    <w:rsid w:val="3C4802C6"/>
    <w:rsid w:val="3C487082"/>
    <w:rsid w:val="3C8F178E"/>
    <w:rsid w:val="3C9F4EEA"/>
    <w:rsid w:val="3CBE7D9B"/>
    <w:rsid w:val="3CBF233B"/>
    <w:rsid w:val="3D48CF3D"/>
    <w:rsid w:val="3D5AD697"/>
    <w:rsid w:val="3D61AE14"/>
    <w:rsid w:val="3D7B52FD"/>
    <w:rsid w:val="3D89AF23"/>
    <w:rsid w:val="3D8E0DCA"/>
    <w:rsid w:val="3D91FBD1"/>
    <w:rsid w:val="3DD024BE"/>
    <w:rsid w:val="3DDA1345"/>
    <w:rsid w:val="3DE1C373"/>
    <w:rsid w:val="3DE554E5"/>
    <w:rsid w:val="3DE84CF4"/>
    <w:rsid w:val="3DF277B5"/>
    <w:rsid w:val="3DF8074D"/>
    <w:rsid w:val="3E2300B5"/>
    <w:rsid w:val="3E49F8DB"/>
    <w:rsid w:val="3E4FEFF2"/>
    <w:rsid w:val="3E510FD4"/>
    <w:rsid w:val="3E5A4E7F"/>
    <w:rsid w:val="3E60D887"/>
    <w:rsid w:val="3E77FC7D"/>
    <w:rsid w:val="3E817EA3"/>
    <w:rsid w:val="3E85EF4D"/>
    <w:rsid w:val="3E9562E5"/>
    <w:rsid w:val="3EAAB460"/>
    <w:rsid w:val="3EAD3B57"/>
    <w:rsid w:val="3EADDEF4"/>
    <w:rsid w:val="3EC51A1F"/>
    <w:rsid w:val="3EDA3B5C"/>
    <w:rsid w:val="3EF9734D"/>
    <w:rsid w:val="3F101CBF"/>
    <w:rsid w:val="3F23C4A4"/>
    <w:rsid w:val="3F5BE763"/>
    <w:rsid w:val="3F689CC7"/>
    <w:rsid w:val="3F912FB7"/>
    <w:rsid w:val="3FA0349F"/>
    <w:rsid w:val="3FC57554"/>
    <w:rsid w:val="3FD89880"/>
    <w:rsid w:val="3FE0AC17"/>
    <w:rsid w:val="3FEB51E0"/>
    <w:rsid w:val="3FEFCF0D"/>
    <w:rsid w:val="40141B40"/>
    <w:rsid w:val="4017D9E6"/>
    <w:rsid w:val="4018128D"/>
    <w:rsid w:val="407763EE"/>
    <w:rsid w:val="408C0917"/>
    <w:rsid w:val="40A1DBEF"/>
    <w:rsid w:val="40ADB6AD"/>
    <w:rsid w:val="40B66F3C"/>
    <w:rsid w:val="40C51931"/>
    <w:rsid w:val="40C762F1"/>
    <w:rsid w:val="40CE080B"/>
    <w:rsid w:val="40D9066A"/>
    <w:rsid w:val="40DE8F67"/>
    <w:rsid w:val="40F11C4F"/>
    <w:rsid w:val="40F3DF4E"/>
    <w:rsid w:val="411D7AB4"/>
    <w:rsid w:val="412F1E9D"/>
    <w:rsid w:val="4132CED6"/>
    <w:rsid w:val="41376E95"/>
    <w:rsid w:val="41560F83"/>
    <w:rsid w:val="4168F5D6"/>
    <w:rsid w:val="417C7C78"/>
    <w:rsid w:val="4197910E"/>
    <w:rsid w:val="419A1CC3"/>
    <w:rsid w:val="41A8FCFE"/>
    <w:rsid w:val="41AC7336"/>
    <w:rsid w:val="41BB106F"/>
    <w:rsid w:val="41CE1F5D"/>
    <w:rsid w:val="41DA4854"/>
    <w:rsid w:val="41EC53F5"/>
    <w:rsid w:val="41FC4FBF"/>
    <w:rsid w:val="4201CDC5"/>
    <w:rsid w:val="420CC34D"/>
    <w:rsid w:val="42174BAB"/>
    <w:rsid w:val="42245FE2"/>
    <w:rsid w:val="423543F9"/>
    <w:rsid w:val="423590AE"/>
    <w:rsid w:val="42435E1D"/>
    <w:rsid w:val="42463F9F"/>
    <w:rsid w:val="425DDEF5"/>
    <w:rsid w:val="425E8637"/>
    <w:rsid w:val="428A4F0B"/>
    <w:rsid w:val="428D1784"/>
    <w:rsid w:val="42B3782B"/>
    <w:rsid w:val="4317EBB0"/>
    <w:rsid w:val="43361C7C"/>
    <w:rsid w:val="433950AD"/>
    <w:rsid w:val="433B2FC4"/>
    <w:rsid w:val="4340EC39"/>
    <w:rsid w:val="43486C1A"/>
    <w:rsid w:val="436C4641"/>
    <w:rsid w:val="438C403D"/>
    <w:rsid w:val="438CF733"/>
    <w:rsid w:val="43911DC3"/>
    <w:rsid w:val="43A5FAEC"/>
    <w:rsid w:val="440BA853"/>
    <w:rsid w:val="441147EB"/>
    <w:rsid w:val="4428CC86"/>
    <w:rsid w:val="44292763"/>
    <w:rsid w:val="4436932C"/>
    <w:rsid w:val="443F255A"/>
    <w:rsid w:val="446703C5"/>
    <w:rsid w:val="448B6354"/>
    <w:rsid w:val="4494FA34"/>
    <w:rsid w:val="44A31470"/>
    <w:rsid w:val="44B04609"/>
    <w:rsid w:val="44E364BD"/>
    <w:rsid w:val="44E670B5"/>
    <w:rsid w:val="44E7D85A"/>
    <w:rsid w:val="450816A2"/>
    <w:rsid w:val="45256FB9"/>
    <w:rsid w:val="45787713"/>
    <w:rsid w:val="45AD184C"/>
    <w:rsid w:val="45BF1DF0"/>
    <w:rsid w:val="45BF71B0"/>
    <w:rsid w:val="45C2A358"/>
    <w:rsid w:val="45E49189"/>
    <w:rsid w:val="45E834E9"/>
    <w:rsid w:val="45F70008"/>
    <w:rsid w:val="45FF99FA"/>
    <w:rsid w:val="461F8413"/>
    <w:rsid w:val="46423C51"/>
    <w:rsid w:val="464939A0"/>
    <w:rsid w:val="46745BBF"/>
    <w:rsid w:val="46E680DA"/>
    <w:rsid w:val="46EB726A"/>
    <w:rsid w:val="472519D7"/>
    <w:rsid w:val="47296A86"/>
    <w:rsid w:val="473160FC"/>
    <w:rsid w:val="47322B34"/>
    <w:rsid w:val="474DD0EB"/>
    <w:rsid w:val="476A1CF0"/>
    <w:rsid w:val="477E7E18"/>
    <w:rsid w:val="479445B8"/>
    <w:rsid w:val="479F93DA"/>
    <w:rsid w:val="47BBD7D2"/>
    <w:rsid w:val="47CF25A7"/>
    <w:rsid w:val="47D3EC88"/>
    <w:rsid w:val="47DE0CB2"/>
    <w:rsid w:val="4812D786"/>
    <w:rsid w:val="48196736"/>
    <w:rsid w:val="481A8A36"/>
    <w:rsid w:val="4826BC14"/>
    <w:rsid w:val="483346AE"/>
    <w:rsid w:val="486765FD"/>
    <w:rsid w:val="489304FC"/>
    <w:rsid w:val="48AD6546"/>
    <w:rsid w:val="48B0B9C2"/>
    <w:rsid w:val="492E3F3E"/>
    <w:rsid w:val="494581D4"/>
    <w:rsid w:val="4949D374"/>
    <w:rsid w:val="494A515A"/>
    <w:rsid w:val="49522681"/>
    <w:rsid w:val="4959132F"/>
    <w:rsid w:val="49A293A5"/>
    <w:rsid w:val="4A3D5C39"/>
    <w:rsid w:val="4A4D49A7"/>
    <w:rsid w:val="4A624E24"/>
    <w:rsid w:val="4A9E343B"/>
    <w:rsid w:val="4ABB409D"/>
    <w:rsid w:val="4AC5F3E3"/>
    <w:rsid w:val="4AD385E8"/>
    <w:rsid w:val="4AE4B456"/>
    <w:rsid w:val="4AF37894"/>
    <w:rsid w:val="4AFE83DC"/>
    <w:rsid w:val="4B1BB4C6"/>
    <w:rsid w:val="4B202350"/>
    <w:rsid w:val="4B6756BE"/>
    <w:rsid w:val="4B675F15"/>
    <w:rsid w:val="4B7EBA34"/>
    <w:rsid w:val="4B995EDE"/>
    <w:rsid w:val="4BA18232"/>
    <w:rsid w:val="4BB8CECB"/>
    <w:rsid w:val="4BEA2160"/>
    <w:rsid w:val="4BFE28E2"/>
    <w:rsid w:val="4BFF5192"/>
    <w:rsid w:val="4C0035DD"/>
    <w:rsid w:val="4C02BCDC"/>
    <w:rsid w:val="4C14859F"/>
    <w:rsid w:val="4C162085"/>
    <w:rsid w:val="4C1975D2"/>
    <w:rsid w:val="4C297FB1"/>
    <w:rsid w:val="4C4838F6"/>
    <w:rsid w:val="4C786FFA"/>
    <w:rsid w:val="4C7C62EE"/>
    <w:rsid w:val="4CA5BF85"/>
    <w:rsid w:val="4CC60516"/>
    <w:rsid w:val="4CC9F332"/>
    <w:rsid w:val="4CCACBC5"/>
    <w:rsid w:val="4CDD9764"/>
    <w:rsid w:val="4CFF558E"/>
    <w:rsid w:val="4D1F9E8C"/>
    <w:rsid w:val="4D2B1006"/>
    <w:rsid w:val="4D32E6DF"/>
    <w:rsid w:val="4D809F10"/>
    <w:rsid w:val="4D86E347"/>
    <w:rsid w:val="4D88653B"/>
    <w:rsid w:val="4DEB82F8"/>
    <w:rsid w:val="4E00A413"/>
    <w:rsid w:val="4E2846F4"/>
    <w:rsid w:val="4E3210BC"/>
    <w:rsid w:val="4E595E81"/>
    <w:rsid w:val="4E5A81FF"/>
    <w:rsid w:val="4E6247A1"/>
    <w:rsid w:val="4E812983"/>
    <w:rsid w:val="4E8B70AA"/>
    <w:rsid w:val="4E8EBAA0"/>
    <w:rsid w:val="4E9B25EF"/>
    <w:rsid w:val="4EB0912D"/>
    <w:rsid w:val="4F093068"/>
    <w:rsid w:val="4F2998F5"/>
    <w:rsid w:val="4F42550B"/>
    <w:rsid w:val="4F4258DC"/>
    <w:rsid w:val="4F4A479F"/>
    <w:rsid w:val="4F50FB2F"/>
    <w:rsid w:val="4F63F85E"/>
    <w:rsid w:val="4F7A8D72"/>
    <w:rsid w:val="4F8C91C0"/>
    <w:rsid w:val="4F8D43BD"/>
    <w:rsid w:val="4FBEA488"/>
    <w:rsid w:val="4FDBF128"/>
    <w:rsid w:val="4FE02035"/>
    <w:rsid w:val="4FEA5892"/>
    <w:rsid w:val="5015C455"/>
    <w:rsid w:val="5026BDCD"/>
    <w:rsid w:val="502EECAF"/>
    <w:rsid w:val="503124FD"/>
    <w:rsid w:val="504738BE"/>
    <w:rsid w:val="5053FD61"/>
    <w:rsid w:val="505619E7"/>
    <w:rsid w:val="50568414"/>
    <w:rsid w:val="509183A8"/>
    <w:rsid w:val="509ED970"/>
    <w:rsid w:val="50A6F663"/>
    <w:rsid w:val="50B8B01E"/>
    <w:rsid w:val="50BF5BD6"/>
    <w:rsid w:val="50EF9703"/>
    <w:rsid w:val="512735C1"/>
    <w:rsid w:val="512A16F8"/>
    <w:rsid w:val="51348E5E"/>
    <w:rsid w:val="513E8C75"/>
    <w:rsid w:val="5150D089"/>
    <w:rsid w:val="516B7C23"/>
    <w:rsid w:val="5179AF40"/>
    <w:rsid w:val="518075D9"/>
    <w:rsid w:val="51875A59"/>
    <w:rsid w:val="518E7646"/>
    <w:rsid w:val="519883F5"/>
    <w:rsid w:val="519A43DA"/>
    <w:rsid w:val="51C75A59"/>
    <w:rsid w:val="51E18889"/>
    <w:rsid w:val="51E6C027"/>
    <w:rsid w:val="51F55FCC"/>
    <w:rsid w:val="522AB68B"/>
    <w:rsid w:val="522C3E23"/>
    <w:rsid w:val="52489B7C"/>
    <w:rsid w:val="5288298A"/>
    <w:rsid w:val="52A4EBA1"/>
    <w:rsid w:val="52BCEC09"/>
    <w:rsid w:val="52BE85E9"/>
    <w:rsid w:val="52D27D83"/>
    <w:rsid w:val="52D9AEC9"/>
    <w:rsid w:val="52E75387"/>
    <w:rsid w:val="5301E263"/>
    <w:rsid w:val="530FBAB9"/>
    <w:rsid w:val="5312AA05"/>
    <w:rsid w:val="532CA1BE"/>
    <w:rsid w:val="5345811F"/>
    <w:rsid w:val="53476EA7"/>
    <w:rsid w:val="5351D61F"/>
    <w:rsid w:val="535A41E6"/>
    <w:rsid w:val="535E3A7B"/>
    <w:rsid w:val="5367C62D"/>
    <w:rsid w:val="53974263"/>
    <w:rsid w:val="53BB9B4C"/>
    <w:rsid w:val="53BD8F1E"/>
    <w:rsid w:val="53DF3B90"/>
    <w:rsid w:val="540EF61E"/>
    <w:rsid w:val="542F406C"/>
    <w:rsid w:val="54376981"/>
    <w:rsid w:val="543D0742"/>
    <w:rsid w:val="544E0536"/>
    <w:rsid w:val="54673A77"/>
    <w:rsid w:val="54780978"/>
    <w:rsid w:val="5498ACD5"/>
    <w:rsid w:val="54C1FF6D"/>
    <w:rsid w:val="54C29243"/>
    <w:rsid w:val="54CA79F1"/>
    <w:rsid w:val="54D5A38A"/>
    <w:rsid w:val="54E20644"/>
    <w:rsid w:val="552ABC0A"/>
    <w:rsid w:val="553D016B"/>
    <w:rsid w:val="554ACB7F"/>
    <w:rsid w:val="555CC691"/>
    <w:rsid w:val="5585B0C0"/>
    <w:rsid w:val="55B91355"/>
    <w:rsid w:val="55D339E2"/>
    <w:rsid w:val="55E0A78C"/>
    <w:rsid w:val="55E35279"/>
    <w:rsid w:val="55E8318A"/>
    <w:rsid w:val="55F183A3"/>
    <w:rsid w:val="55F75D7F"/>
    <w:rsid w:val="560F519E"/>
    <w:rsid w:val="5620DF28"/>
    <w:rsid w:val="5625E44C"/>
    <w:rsid w:val="565885AE"/>
    <w:rsid w:val="566CB907"/>
    <w:rsid w:val="566D9DC2"/>
    <w:rsid w:val="566E1C92"/>
    <w:rsid w:val="568A71DA"/>
    <w:rsid w:val="56927943"/>
    <w:rsid w:val="56BFED8D"/>
    <w:rsid w:val="56C56840"/>
    <w:rsid w:val="56C58001"/>
    <w:rsid w:val="56D8A55D"/>
    <w:rsid w:val="56E6F1DE"/>
    <w:rsid w:val="56FA1667"/>
    <w:rsid w:val="5706C853"/>
    <w:rsid w:val="572958B6"/>
    <w:rsid w:val="577450BD"/>
    <w:rsid w:val="57BB893C"/>
    <w:rsid w:val="5804FDF7"/>
    <w:rsid w:val="581392FD"/>
    <w:rsid w:val="5821A54F"/>
    <w:rsid w:val="585EA556"/>
    <w:rsid w:val="58817EA0"/>
    <w:rsid w:val="58B11A3F"/>
    <w:rsid w:val="58D2946C"/>
    <w:rsid w:val="58D92432"/>
    <w:rsid w:val="58FF5F47"/>
    <w:rsid w:val="590719B6"/>
    <w:rsid w:val="591A63DB"/>
    <w:rsid w:val="59282921"/>
    <w:rsid w:val="592960D5"/>
    <w:rsid w:val="59351610"/>
    <w:rsid w:val="5937EC6E"/>
    <w:rsid w:val="59419DA6"/>
    <w:rsid w:val="5947696D"/>
    <w:rsid w:val="595614C0"/>
    <w:rsid w:val="5986DB36"/>
    <w:rsid w:val="59873D50"/>
    <w:rsid w:val="59957BD8"/>
    <w:rsid w:val="59BCDD7A"/>
    <w:rsid w:val="59E1BF14"/>
    <w:rsid w:val="59F38809"/>
    <w:rsid w:val="59FCE215"/>
    <w:rsid w:val="5A0D844C"/>
    <w:rsid w:val="5A26A548"/>
    <w:rsid w:val="5A37D545"/>
    <w:rsid w:val="5A45A4EB"/>
    <w:rsid w:val="5A6996CA"/>
    <w:rsid w:val="5A7FB55D"/>
    <w:rsid w:val="5A889745"/>
    <w:rsid w:val="5A99F8BB"/>
    <w:rsid w:val="5A9D1E98"/>
    <w:rsid w:val="5AA8EE98"/>
    <w:rsid w:val="5AB52096"/>
    <w:rsid w:val="5AB62B4B"/>
    <w:rsid w:val="5AE7504F"/>
    <w:rsid w:val="5AEBB12B"/>
    <w:rsid w:val="5AEE08FA"/>
    <w:rsid w:val="5B2F61F5"/>
    <w:rsid w:val="5B5CAEBE"/>
    <w:rsid w:val="5B6A5BB9"/>
    <w:rsid w:val="5B6E7A6C"/>
    <w:rsid w:val="5B752B2E"/>
    <w:rsid w:val="5B7FF479"/>
    <w:rsid w:val="5B99FED5"/>
    <w:rsid w:val="5BCB4D85"/>
    <w:rsid w:val="5C187CB2"/>
    <w:rsid w:val="5C1F4B7B"/>
    <w:rsid w:val="5C3EAF6A"/>
    <w:rsid w:val="5C4CE884"/>
    <w:rsid w:val="5C6A5DF5"/>
    <w:rsid w:val="5C7F0A2F"/>
    <w:rsid w:val="5C836EF4"/>
    <w:rsid w:val="5CD1B3E0"/>
    <w:rsid w:val="5CE97BD1"/>
    <w:rsid w:val="5D12006E"/>
    <w:rsid w:val="5D59BDBB"/>
    <w:rsid w:val="5D6A2F85"/>
    <w:rsid w:val="5D6F7607"/>
    <w:rsid w:val="5D6F827D"/>
    <w:rsid w:val="5D72B07C"/>
    <w:rsid w:val="5D800755"/>
    <w:rsid w:val="5DC982D3"/>
    <w:rsid w:val="5DEAD790"/>
    <w:rsid w:val="5E340AFA"/>
    <w:rsid w:val="5E344EC1"/>
    <w:rsid w:val="5E3C29B7"/>
    <w:rsid w:val="5E5FAB6E"/>
    <w:rsid w:val="5E8CD015"/>
    <w:rsid w:val="5E9842A5"/>
    <w:rsid w:val="5E98C572"/>
    <w:rsid w:val="5EA2F07F"/>
    <w:rsid w:val="5EA33E63"/>
    <w:rsid w:val="5EACCBF0"/>
    <w:rsid w:val="5EBABC80"/>
    <w:rsid w:val="5EEB3717"/>
    <w:rsid w:val="5EEDCCBA"/>
    <w:rsid w:val="5F054753"/>
    <w:rsid w:val="5F4803DA"/>
    <w:rsid w:val="5F712775"/>
    <w:rsid w:val="5F7AD4EC"/>
    <w:rsid w:val="5F84836C"/>
    <w:rsid w:val="5FA47BF0"/>
    <w:rsid w:val="5FACBE66"/>
    <w:rsid w:val="5FB83EDB"/>
    <w:rsid w:val="5FC8031E"/>
    <w:rsid w:val="5FF7794D"/>
    <w:rsid w:val="5FF7A365"/>
    <w:rsid w:val="5FF89FFE"/>
    <w:rsid w:val="5FF8D988"/>
    <w:rsid w:val="600BA51F"/>
    <w:rsid w:val="6022EBC7"/>
    <w:rsid w:val="604B44FD"/>
    <w:rsid w:val="60550E6F"/>
    <w:rsid w:val="6071FA04"/>
    <w:rsid w:val="607D77D0"/>
    <w:rsid w:val="60CC7436"/>
    <w:rsid w:val="60D6433A"/>
    <w:rsid w:val="6115EC89"/>
    <w:rsid w:val="611DDA0F"/>
    <w:rsid w:val="612E086F"/>
    <w:rsid w:val="61799C3D"/>
    <w:rsid w:val="61961956"/>
    <w:rsid w:val="61AA4B47"/>
    <w:rsid w:val="61AD009C"/>
    <w:rsid w:val="61BB9B3D"/>
    <w:rsid w:val="61BD036E"/>
    <w:rsid w:val="61C2268F"/>
    <w:rsid w:val="61E09F7E"/>
    <w:rsid w:val="61EA242F"/>
    <w:rsid w:val="61EBA0F7"/>
    <w:rsid w:val="61EDDC47"/>
    <w:rsid w:val="61F45158"/>
    <w:rsid w:val="6217CD6D"/>
    <w:rsid w:val="62270DED"/>
    <w:rsid w:val="622C76AE"/>
    <w:rsid w:val="623D58D6"/>
    <w:rsid w:val="62A823A5"/>
    <w:rsid w:val="62AE2D0C"/>
    <w:rsid w:val="62B79EC4"/>
    <w:rsid w:val="62EEAB0C"/>
    <w:rsid w:val="631C2F5F"/>
    <w:rsid w:val="6327D650"/>
    <w:rsid w:val="6342D885"/>
    <w:rsid w:val="63666ABA"/>
    <w:rsid w:val="636AA4EF"/>
    <w:rsid w:val="6373EC8B"/>
    <w:rsid w:val="637FCCE6"/>
    <w:rsid w:val="638078BD"/>
    <w:rsid w:val="63984209"/>
    <w:rsid w:val="639E6A25"/>
    <w:rsid w:val="63A64BFB"/>
    <w:rsid w:val="63B1CD50"/>
    <w:rsid w:val="63B675BA"/>
    <w:rsid w:val="63E1F200"/>
    <w:rsid w:val="640A4804"/>
    <w:rsid w:val="64123AC4"/>
    <w:rsid w:val="64263C13"/>
    <w:rsid w:val="6450819C"/>
    <w:rsid w:val="647DE57D"/>
    <w:rsid w:val="648C64EC"/>
    <w:rsid w:val="64AE365B"/>
    <w:rsid w:val="64C875FC"/>
    <w:rsid w:val="64DEFF20"/>
    <w:rsid w:val="64DF8680"/>
    <w:rsid w:val="64E55559"/>
    <w:rsid w:val="64FE749E"/>
    <w:rsid w:val="6519E85F"/>
    <w:rsid w:val="653D2CEC"/>
    <w:rsid w:val="6557AC9C"/>
    <w:rsid w:val="655C32E6"/>
    <w:rsid w:val="656150DA"/>
    <w:rsid w:val="6571F0DD"/>
    <w:rsid w:val="6577DF95"/>
    <w:rsid w:val="65A61865"/>
    <w:rsid w:val="65AFAD4A"/>
    <w:rsid w:val="65BF534A"/>
    <w:rsid w:val="65CBCFF9"/>
    <w:rsid w:val="65E02CA6"/>
    <w:rsid w:val="65F7D445"/>
    <w:rsid w:val="660E673D"/>
    <w:rsid w:val="660FB24C"/>
    <w:rsid w:val="66161D89"/>
    <w:rsid w:val="66250F2B"/>
    <w:rsid w:val="6637B3AE"/>
    <w:rsid w:val="6654C8D6"/>
    <w:rsid w:val="665F37B7"/>
    <w:rsid w:val="666A0297"/>
    <w:rsid w:val="667796C6"/>
    <w:rsid w:val="667EF6E6"/>
    <w:rsid w:val="6683F244"/>
    <w:rsid w:val="66A42538"/>
    <w:rsid w:val="66B19351"/>
    <w:rsid w:val="66B371EB"/>
    <w:rsid w:val="66F347A4"/>
    <w:rsid w:val="66FEB2E1"/>
    <w:rsid w:val="6708DAF8"/>
    <w:rsid w:val="671825EC"/>
    <w:rsid w:val="67214B7D"/>
    <w:rsid w:val="6735A5B9"/>
    <w:rsid w:val="673DA768"/>
    <w:rsid w:val="674E08F7"/>
    <w:rsid w:val="6754768E"/>
    <w:rsid w:val="675ABEF9"/>
    <w:rsid w:val="67720C53"/>
    <w:rsid w:val="67B25657"/>
    <w:rsid w:val="67BB95B8"/>
    <w:rsid w:val="67BD462B"/>
    <w:rsid w:val="67CB9D0E"/>
    <w:rsid w:val="680001F4"/>
    <w:rsid w:val="681CF779"/>
    <w:rsid w:val="6839A4FE"/>
    <w:rsid w:val="685530CA"/>
    <w:rsid w:val="685BA150"/>
    <w:rsid w:val="687B7946"/>
    <w:rsid w:val="6883EA1D"/>
    <w:rsid w:val="68853E73"/>
    <w:rsid w:val="688D27D9"/>
    <w:rsid w:val="68A0D38F"/>
    <w:rsid w:val="68AC8181"/>
    <w:rsid w:val="68C39CFE"/>
    <w:rsid w:val="68F769FC"/>
    <w:rsid w:val="691A75C7"/>
    <w:rsid w:val="6934FDD5"/>
    <w:rsid w:val="694646D9"/>
    <w:rsid w:val="6952A99D"/>
    <w:rsid w:val="696D5E99"/>
    <w:rsid w:val="69720B60"/>
    <w:rsid w:val="697AEF09"/>
    <w:rsid w:val="698ABA60"/>
    <w:rsid w:val="69BD60AB"/>
    <w:rsid w:val="69CB3FC7"/>
    <w:rsid w:val="69E4D02B"/>
    <w:rsid w:val="6A1E257B"/>
    <w:rsid w:val="6A200377"/>
    <w:rsid w:val="6A4A4876"/>
    <w:rsid w:val="6A4BEF4D"/>
    <w:rsid w:val="6A559F43"/>
    <w:rsid w:val="6A59EBE1"/>
    <w:rsid w:val="6A6000BE"/>
    <w:rsid w:val="6A8E7214"/>
    <w:rsid w:val="6A961B8F"/>
    <w:rsid w:val="6AB7E933"/>
    <w:rsid w:val="6AC9F25D"/>
    <w:rsid w:val="6AD0A17B"/>
    <w:rsid w:val="6AEBD91A"/>
    <w:rsid w:val="6B092EFA"/>
    <w:rsid w:val="6B0B5274"/>
    <w:rsid w:val="6B3D09BA"/>
    <w:rsid w:val="6B4D4FCB"/>
    <w:rsid w:val="6B531339"/>
    <w:rsid w:val="6B5C55E1"/>
    <w:rsid w:val="6B66AB72"/>
    <w:rsid w:val="6B6E5967"/>
    <w:rsid w:val="6B702CA2"/>
    <w:rsid w:val="6B7F70D7"/>
    <w:rsid w:val="6B834691"/>
    <w:rsid w:val="6B83EA19"/>
    <w:rsid w:val="6BBE0637"/>
    <w:rsid w:val="6BCA8198"/>
    <w:rsid w:val="6BD55145"/>
    <w:rsid w:val="6BE5CCB1"/>
    <w:rsid w:val="6BF2158F"/>
    <w:rsid w:val="6BF80F8F"/>
    <w:rsid w:val="6C0C7DF4"/>
    <w:rsid w:val="6C24A800"/>
    <w:rsid w:val="6C3643FB"/>
    <w:rsid w:val="6C3EBEF5"/>
    <w:rsid w:val="6C484FEE"/>
    <w:rsid w:val="6C52236D"/>
    <w:rsid w:val="6C5CCCAC"/>
    <w:rsid w:val="6C726BA3"/>
    <w:rsid w:val="6CD03009"/>
    <w:rsid w:val="6CF39BC3"/>
    <w:rsid w:val="6D044D68"/>
    <w:rsid w:val="6D2CC811"/>
    <w:rsid w:val="6D5C1321"/>
    <w:rsid w:val="6D760AF6"/>
    <w:rsid w:val="6D7A53FA"/>
    <w:rsid w:val="6D7B27C9"/>
    <w:rsid w:val="6D958479"/>
    <w:rsid w:val="6D9E2DE3"/>
    <w:rsid w:val="6D9F37A2"/>
    <w:rsid w:val="6DB5197B"/>
    <w:rsid w:val="6DBA0E91"/>
    <w:rsid w:val="6DC6509D"/>
    <w:rsid w:val="6DCF0C50"/>
    <w:rsid w:val="6DD4B955"/>
    <w:rsid w:val="6DDECB87"/>
    <w:rsid w:val="6DF2C8E5"/>
    <w:rsid w:val="6E12BB04"/>
    <w:rsid w:val="6E43EC7F"/>
    <w:rsid w:val="6E44ED2D"/>
    <w:rsid w:val="6E7FB216"/>
    <w:rsid w:val="6E947D22"/>
    <w:rsid w:val="6EAE86C5"/>
    <w:rsid w:val="6ED6F4D7"/>
    <w:rsid w:val="6EEE3B23"/>
    <w:rsid w:val="6F0B98F0"/>
    <w:rsid w:val="6F0E7899"/>
    <w:rsid w:val="6F1430D6"/>
    <w:rsid w:val="6F310728"/>
    <w:rsid w:val="6F3FCAA9"/>
    <w:rsid w:val="6F5C623D"/>
    <w:rsid w:val="6F6A5EE4"/>
    <w:rsid w:val="6F719FDE"/>
    <w:rsid w:val="6F766BC9"/>
    <w:rsid w:val="6F78F226"/>
    <w:rsid w:val="6F975E47"/>
    <w:rsid w:val="6FA6721D"/>
    <w:rsid w:val="6FB1C6E2"/>
    <w:rsid w:val="6FBFA33A"/>
    <w:rsid w:val="6FC0BB75"/>
    <w:rsid w:val="701BE31D"/>
    <w:rsid w:val="7023236E"/>
    <w:rsid w:val="7033E502"/>
    <w:rsid w:val="7037DA85"/>
    <w:rsid w:val="704F546C"/>
    <w:rsid w:val="7067B280"/>
    <w:rsid w:val="7092D480"/>
    <w:rsid w:val="70AB7A7F"/>
    <w:rsid w:val="70AC9696"/>
    <w:rsid w:val="70B0372F"/>
    <w:rsid w:val="70C56D36"/>
    <w:rsid w:val="70D1D232"/>
    <w:rsid w:val="70F09445"/>
    <w:rsid w:val="711DEFD8"/>
    <w:rsid w:val="7121CCBC"/>
    <w:rsid w:val="71307777"/>
    <w:rsid w:val="71314320"/>
    <w:rsid w:val="714660B0"/>
    <w:rsid w:val="715E9D7B"/>
    <w:rsid w:val="715F722E"/>
    <w:rsid w:val="718B3974"/>
    <w:rsid w:val="7199E255"/>
    <w:rsid w:val="71AA7AA9"/>
    <w:rsid w:val="71C71F7D"/>
    <w:rsid w:val="71CA42C7"/>
    <w:rsid w:val="71DC09AA"/>
    <w:rsid w:val="71FC07EC"/>
    <w:rsid w:val="7202803F"/>
    <w:rsid w:val="7218A4A8"/>
    <w:rsid w:val="721EC6A0"/>
    <w:rsid w:val="72238B8A"/>
    <w:rsid w:val="723EB7DB"/>
    <w:rsid w:val="728A10EB"/>
    <w:rsid w:val="72ADF3CB"/>
    <w:rsid w:val="72BC5171"/>
    <w:rsid w:val="72E0BD1D"/>
    <w:rsid w:val="73139FD0"/>
    <w:rsid w:val="732E4F92"/>
    <w:rsid w:val="736C5AC9"/>
    <w:rsid w:val="736F0BEA"/>
    <w:rsid w:val="73944D79"/>
    <w:rsid w:val="73990D54"/>
    <w:rsid w:val="73ECD55B"/>
    <w:rsid w:val="73F855AD"/>
    <w:rsid w:val="7404E789"/>
    <w:rsid w:val="741245AA"/>
    <w:rsid w:val="7429648A"/>
    <w:rsid w:val="742CB9CC"/>
    <w:rsid w:val="744CC2B1"/>
    <w:rsid w:val="74713016"/>
    <w:rsid w:val="74732682"/>
    <w:rsid w:val="74A6E4B1"/>
    <w:rsid w:val="74AFF308"/>
    <w:rsid w:val="74C68DA5"/>
    <w:rsid w:val="74EA9361"/>
    <w:rsid w:val="751E5A31"/>
    <w:rsid w:val="75380764"/>
    <w:rsid w:val="753C6976"/>
    <w:rsid w:val="75463931"/>
    <w:rsid w:val="754A2646"/>
    <w:rsid w:val="754D12D8"/>
    <w:rsid w:val="7598D3A6"/>
    <w:rsid w:val="759C299B"/>
    <w:rsid w:val="75A3D433"/>
    <w:rsid w:val="75CD3FC0"/>
    <w:rsid w:val="75E4DCC1"/>
    <w:rsid w:val="75F6C7AA"/>
    <w:rsid w:val="75F919F7"/>
    <w:rsid w:val="760EF6E3"/>
    <w:rsid w:val="764A7F24"/>
    <w:rsid w:val="766DA904"/>
    <w:rsid w:val="76979276"/>
    <w:rsid w:val="7699E30F"/>
    <w:rsid w:val="769B0FE5"/>
    <w:rsid w:val="769C4CD3"/>
    <w:rsid w:val="76A91F83"/>
    <w:rsid w:val="76C116A6"/>
    <w:rsid w:val="76C54929"/>
    <w:rsid w:val="76C9221C"/>
    <w:rsid w:val="76D6F404"/>
    <w:rsid w:val="7735B8BC"/>
    <w:rsid w:val="7738EC79"/>
    <w:rsid w:val="77591FCE"/>
    <w:rsid w:val="776F1D23"/>
    <w:rsid w:val="77769334"/>
    <w:rsid w:val="777FCAC0"/>
    <w:rsid w:val="7793D589"/>
    <w:rsid w:val="779D78AA"/>
    <w:rsid w:val="77ABB1C4"/>
    <w:rsid w:val="77E41B4F"/>
    <w:rsid w:val="78182871"/>
    <w:rsid w:val="78253017"/>
    <w:rsid w:val="782AF5D0"/>
    <w:rsid w:val="7837D9C7"/>
    <w:rsid w:val="784DC454"/>
    <w:rsid w:val="785D00FA"/>
    <w:rsid w:val="785F4123"/>
    <w:rsid w:val="7860A172"/>
    <w:rsid w:val="786C28F0"/>
    <w:rsid w:val="78765A5F"/>
    <w:rsid w:val="7892AB69"/>
    <w:rsid w:val="78949A1B"/>
    <w:rsid w:val="78954593"/>
    <w:rsid w:val="789EDACB"/>
    <w:rsid w:val="78AFE2EE"/>
    <w:rsid w:val="78C730A0"/>
    <w:rsid w:val="78CEF5DF"/>
    <w:rsid w:val="78D9F789"/>
    <w:rsid w:val="78EB8100"/>
    <w:rsid w:val="790A0CB0"/>
    <w:rsid w:val="790DAA99"/>
    <w:rsid w:val="791B9B21"/>
    <w:rsid w:val="791F2EC9"/>
    <w:rsid w:val="792F2CF2"/>
    <w:rsid w:val="796A79C4"/>
    <w:rsid w:val="797D060E"/>
    <w:rsid w:val="79850BBC"/>
    <w:rsid w:val="798B6FE9"/>
    <w:rsid w:val="79A4EA4C"/>
    <w:rsid w:val="79C461BD"/>
    <w:rsid w:val="79DB71FB"/>
    <w:rsid w:val="79FB3F39"/>
    <w:rsid w:val="79FB7E65"/>
    <w:rsid w:val="7A1B5281"/>
    <w:rsid w:val="7A2CD908"/>
    <w:rsid w:val="7A2F5B97"/>
    <w:rsid w:val="7A3EEB4C"/>
    <w:rsid w:val="7A7BB6A3"/>
    <w:rsid w:val="7A83FAD8"/>
    <w:rsid w:val="7A863365"/>
    <w:rsid w:val="7A8BE4C3"/>
    <w:rsid w:val="7A97FAE3"/>
    <w:rsid w:val="7AA42632"/>
    <w:rsid w:val="7AB017FE"/>
    <w:rsid w:val="7ABCDB71"/>
    <w:rsid w:val="7AC8E945"/>
    <w:rsid w:val="7AD5D1E3"/>
    <w:rsid w:val="7ADD35D9"/>
    <w:rsid w:val="7B0106C1"/>
    <w:rsid w:val="7B0A1207"/>
    <w:rsid w:val="7B193565"/>
    <w:rsid w:val="7B27404A"/>
    <w:rsid w:val="7B33B717"/>
    <w:rsid w:val="7B6A47E8"/>
    <w:rsid w:val="7B77425C"/>
    <w:rsid w:val="7B7E5CCC"/>
    <w:rsid w:val="7BA2DC15"/>
    <w:rsid w:val="7BAA6527"/>
    <w:rsid w:val="7BB3A87C"/>
    <w:rsid w:val="7C00099A"/>
    <w:rsid w:val="7C082C5B"/>
    <w:rsid w:val="7C1627E2"/>
    <w:rsid w:val="7C38C543"/>
    <w:rsid w:val="7C3E04FD"/>
    <w:rsid w:val="7C454B5B"/>
    <w:rsid w:val="7C48E43D"/>
    <w:rsid w:val="7C4DD258"/>
    <w:rsid w:val="7C62E4FB"/>
    <w:rsid w:val="7C92F0D3"/>
    <w:rsid w:val="7C9AC0FE"/>
    <w:rsid w:val="7CAE5BCA"/>
    <w:rsid w:val="7CAEFD22"/>
    <w:rsid w:val="7CC4665E"/>
    <w:rsid w:val="7CC7A8D5"/>
    <w:rsid w:val="7CEB55F3"/>
    <w:rsid w:val="7CFA48B7"/>
    <w:rsid w:val="7CFED903"/>
    <w:rsid w:val="7D0336D7"/>
    <w:rsid w:val="7D03539C"/>
    <w:rsid w:val="7D08D52D"/>
    <w:rsid w:val="7D0C88CD"/>
    <w:rsid w:val="7D111442"/>
    <w:rsid w:val="7D4DDDD6"/>
    <w:rsid w:val="7D5922FA"/>
    <w:rsid w:val="7D66E3A0"/>
    <w:rsid w:val="7D767B38"/>
    <w:rsid w:val="7D9EF277"/>
    <w:rsid w:val="7DD9D55E"/>
    <w:rsid w:val="7DEFA3D5"/>
    <w:rsid w:val="7DF37129"/>
    <w:rsid w:val="7E20750C"/>
    <w:rsid w:val="7E239BB5"/>
    <w:rsid w:val="7E360E23"/>
    <w:rsid w:val="7E4ACD83"/>
    <w:rsid w:val="7E855B9F"/>
    <w:rsid w:val="7EBA425B"/>
    <w:rsid w:val="7EBBAC46"/>
    <w:rsid w:val="7ED8158D"/>
    <w:rsid w:val="7EE0D93F"/>
    <w:rsid w:val="7EE2CF33"/>
    <w:rsid w:val="7EE329EC"/>
    <w:rsid w:val="7EEB7DA7"/>
    <w:rsid w:val="7F0E574A"/>
    <w:rsid w:val="7F296455"/>
    <w:rsid w:val="7F360359"/>
    <w:rsid w:val="7F38D74A"/>
    <w:rsid w:val="7F482F2F"/>
    <w:rsid w:val="7F5B8139"/>
    <w:rsid w:val="7F642C5C"/>
    <w:rsid w:val="7F67E99F"/>
    <w:rsid w:val="7F69E3A1"/>
    <w:rsid w:val="7F7DEB9B"/>
    <w:rsid w:val="7F96ADC6"/>
    <w:rsid w:val="7FB65EE9"/>
    <w:rsid w:val="7FC13E71"/>
    <w:rsid w:val="7FCEC8DA"/>
    <w:rsid w:val="7FD6B249"/>
    <w:rsid w:val="7FD9212A"/>
    <w:rsid w:val="7FE53E57"/>
    <w:rsid w:val="7FE69D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942DFF"/>
  <w15:chartTrackingRefBased/>
  <w15:docId w15:val="{21E61011-CF7E-4DAD-A8C1-E8715D39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E2DC8"/>
    <w:pPr>
      <w:spacing w:after="0" w:line="240"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
    <w:name w:val="Základní text"/>
    <w:aliases w:val="Základný text Char Char"/>
    <w:rsid w:val="008E2DC8"/>
    <w:pPr>
      <w:widowControl w:val="0"/>
      <w:snapToGrid w:val="0"/>
      <w:spacing w:after="0" w:line="240" w:lineRule="auto"/>
    </w:pPr>
    <w:rPr>
      <w:rFonts w:ascii="Times New Roman" w:eastAsia="Times New Roman" w:hAnsi="Times New Roman" w:cs="Times New Roman"/>
      <w:color w:val="000000"/>
      <w:sz w:val="24"/>
      <w:szCs w:val="20"/>
      <w:lang w:eastAsia="sk-SK"/>
    </w:rPr>
  </w:style>
  <w:style w:type="paragraph" w:styleId="Bezriadkovania">
    <w:name w:val="No Spacing"/>
    <w:uiPriority w:val="1"/>
    <w:qFormat/>
    <w:rsid w:val="008E2DC8"/>
    <w:pPr>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E47EB2"/>
    <w:pPr>
      <w:ind w:left="720"/>
      <w:contextualSpacing/>
    </w:pPr>
  </w:style>
  <w:style w:type="character" w:styleId="Odkaznakomentr">
    <w:name w:val="annotation reference"/>
    <w:basedOn w:val="Predvolenpsmoodseku"/>
    <w:uiPriority w:val="99"/>
    <w:semiHidden/>
    <w:unhideWhenUsed/>
    <w:rsid w:val="00555AB6"/>
    <w:rPr>
      <w:sz w:val="16"/>
      <w:szCs w:val="16"/>
    </w:rPr>
  </w:style>
  <w:style w:type="paragraph" w:styleId="Textkomentra">
    <w:name w:val="annotation text"/>
    <w:basedOn w:val="Normlny"/>
    <w:link w:val="TextkomentraChar"/>
    <w:uiPriority w:val="99"/>
    <w:semiHidden/>
    <w:unhideWhenUsed/>
    <w:rsid w:val="00555AB6"/>
    <w:rPr>
      <w:sz w:val="20"/>
      <w:szCs w:val="20"/>
    </w:rPr>
  </w:style>
  <w:style w:type="character" w:customStyle="1" w:styleId="TextkomentraChar">
    <w:name w:val="Text komentára Char"/>
    <w:basedOn w:val="Predvolenpsmoodseku"/>
    <w:link w:val="Textkomentra"/>
    <w:uiPriority w:val="99"/>
    <w:semiHidden/>
    <w:rsid w:val="00555AB6"/>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555AB6"/>
    <w:rPr>
      <w:b/>
      <w:bCs/>
    </w:rPr>
  </w:style>
  <w:style w:type="character" w:customStyle="1" w:styleId="PredmetkomentraChar">
    <w:name w:val="Predmet komentára Char"/>
    <w:basedOn w:val="TextkomentraChar"/>
    <w:link w:val="Predmetkomentra"/>
    <w:uiPriority w:val="99"/>
    <w:semiHidden/>
    <w:rsid w:val="00555AB6"/>
    <w:rPr>
      <w:rFonts w:ascii="Times New Roman" w:hAnsi="Times New Roman"/>
      <w:b/>
      <w:bCs/>
      <w:sz w:val="20"/>
      <w:szCs w:val="20"/>
    </w:rPr>
  </w:style>
  <w:style w:type="paragraph" w:styleId="Textbubliny">
    <w:name w:val="Balloon Text"/>
    <w:basedOn w:val="Normlny"/>
    <w:link w:val="TextbublinyChar"/>
    <w:uiPriority w:val="99"/>
    <w:semiHidden/>
    <w:unhideWhenUsed/>
    <w:rsid w:val="00555AB6"/>
    <w:rPr>
      <w:rFonts w:ascii="Segoe UI" w:hAnsi="Segoe UI" w:cs="Segoe UI"/>
      <w:sz w:val="18"/>
      <w:szCs w:val="18"/>
    </w:rPr>
  </w:style>
  <w:style w:type="character" w:customStyle="1" w:styleId="TextbublinyChar">
    <w:name w:val="Text bubliny Char"/>
    <w:basedOn w:val="Predvolenpsmoodseku"/>
    <w:link w:val="Textbubliny"/>
    <w:uiPriority w:val="99"/>
    <w:semiHidden/>
    <w:rsid w:val="00555AB6"/>
    <w:rPr>
      <w:rFonts w:ascii="Segoe UI" w:hAnsi="Segoe UI" w:cs="Segoe UI"/>
      <w:sz w:val="18"/>
      <w:szCs w:val="18"/>
    </w:rPr>
  </w:style>
  <w:style w:type="character" w:styleId="Hypertextovprepojenie">
    <w:name w:val="Hyperlink"/>
    <w:basedOn w:val="Predvolenpsmoodseku"/>
    <w:uiPriority w:val="99"/>
    <w:unhideWhenUsed/>
    <w:rsid w:val="00A07D43"/>
    <w:rPr>
      <w:color w:val="0563C1" w:themeColor="hyperlink"/>
      <w:u w:val="single"/>
    </w:rPr>
  </w:style>
  <w:style w:type="paragraph" w:styleId="Textpoznmkypodiarou">
    <w:name w:val="footnote text"/>
    <w:basedOn w:val="Normlny"/>
    <w:link w:val="TextpoznmkypodiarouChar"/>
    <w:uiPriority w:val="99"/>
    <w:semiHidden/>
    <w:unhideWhenUsed/>
    <w:rsid w:val="00A07D43"/>
    <w:rPr>
      <w:sz w:val="20"/>
      <w:szCs w:val="20"/>
    </w:rPr>
  </w:style>
  <w:style w:type="character" w:customStyle="1" w:styleId="TextpoznmkypodiarouChar">
    <w:name w:val="Text poznámky pod čiarou Char"/>
    <w:basedOn w:val="Predvolenpsmoodseku"/>
    <w:link w:val="Textpoznmkypodiarou"/>
    <w:uiPriority w:val="99"/>
    <w:semiHidden/>
    <w:rsid w:val="00A07D43"/>
    <w:rPr>
      <w:rFonts w:ascii="Times New Roman" w:hAnsi="Times New Roman"/>
      <w:sz w:val="20"/>
      <w:szCs w:val="20"/>
    </w:rPr>
  </w:style>
  <w:style w:type="character" w:styleId="Odkaznapoznmkupodiarou">
    <w:name w:val="footnote reference"/>
    <w:basedOn w:val="Predvolenpsmoodseku"/>
    <w:uiPriority w:val="99"/>
    <w:semiHidden/>
    <w:unhideWhenUsed/>
    <w:rsid w:val="00A07D43"/>
    <w:rPr>
      <w:vertAlign w:val="superscript"/>
    </w:r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pPr>
  </w:style>
  <w:style w:type="character" w:customStyle="1" w:styleId="normaltextrun">
    <w:name w:val="normaltextrun"/>
    <w:basedOn w:val="Predvolenpsmoodseku"/>
    <w:rsid w:val="003566A7"/>
  </w:style>
  <w:style w:type="character" w:customStyle="1" w:styleId="eop">
    <w:name w:val="eop"/>
    <w:basedOn w:val="Predvolenpsmoodseku"/>
    <w:rsid w:val="003566A7"/>
  </w:style>
  <w:style w:type="character" w:styleId="Jemnzvraznenie">
    <w:name w:val="Subtle Emphasis"/>
    <w:basedOn w:val="Predvolenpsmoodseku"/>
    <w:uiPriority w:val="19"/>
    <w:qFormat/>
    <w:rsid w:val="00BC639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97182">
      <w:bodyDiv w:val="1"/>
      <w:marLeft w:val="0"/>
      <w:marRight w:val="0"/>
      <w:marTop w:val="0"/>
      <w:marBottom w:val="0"/>
      <w:divBdr>
        <w:top w:val="none" w:sz="0" w:space="0" w:color="auto"/>
        <w:left w:val="none" w:sz="0" w:space="0" w:color="auto"/>
        <w:bottom w:val="none" w:sz="0" w:space="0" w:color="auto"/>
        <w:right w:val="none" w:sz="0" w:space="0" w:color="auto"/>
      </w:divBdr>
    </w:div>
    <w:div w:id="1383407088">
      <w:bodyDiv w:val="1"/>
      <w:marLeft w:val="0"/>
      <w:marRight w:val="0"/>
      <w:marTop w:val="0"/>
      <w:marBottom w:val="0"/>
      <w:divBdr>
        <w:top w:val="none" w:sz="0" w:space="0" w:color="auto"/>
        <w:left w:val="none" w:sz="0" w:space="0" w:color="auto"/>
        <w:bottom w:val="none" w:sz="0" w:space="0" w:color="auto"/>
        <w:right w:val="none" w:sz="0" w:space="0" w:color="auto"/>
      </w:divBdr>
      <w:divsChild>
        <w:div w:id="1869879038">
          <w:marLeft w:val="255"/>
          <w:marRight w:val="0"/>
          <w:marTop w:val="75"/>
          <w:marBottom w:val="0"/>
          <w:divBdr>
            <w:top w:val="none" w:sz="0" w:space="0" w:color="auto"/>
            <w:left w:val="none" w:sz="0" w:space="0" w:color="auto"/>
            <w:bottom w:val="none" w:sz="0" w:space="0" w:color="auto"/>
            <w:right w:val="none" w:sz="0" w:space="0" w:color="auto"/>
          </w:divBdr>
        </w:div>
        <w:div w:id="1873568205">
          <w:marLeft w:val="255"/>
          <w:marRight w:val="0"/>
          <w:marTop w:val="75"/>
          <w:marBottom w:val="0"/>
          <w:divBdr>
            <w:top w:val="none" w:sz="0" w:space="0" w:color="auto"/>
            <w:left w:val="none" w:sz="0" w:space="0" w:color="auto"/>
            <w:bottom w:val="none" w:sz="0" w:space="0" w:color="auto"/>
            <w:right w:val="none" w:sz="0" w:space="0" w:color="auto"/>
          </w:divBdr>
          <w:divsChild>
            <w:div w:id="603079581">
              <w:marLeft w:val="0"/>
              <w:marRight w:val="225"/>
              <w:marTop w:val="0"/>
              <w:marBottom w:val="0"/>
              <w:divBdr>
                <w:top w:val="none" w:sz="0" w:space="0" w:color="auto"/>
                <w:left w:val="none" w:sz="0" w:space="0" w:color="auto"/>
                <w:bottom w:val="none" w:sz="0" w:space="0" w:color="auto"/>
                <w:right w:val="none" w:sz="0" w:space="0" w:color="auto"/>
              </w:divBdr>
            </w:div>
          </w:divsChild>
        </w:div>
        <w:div w:id="1538275401">
          <w:marLeft w:val="255"/>
          <w:marRight w:val="0"/>
          <w:marTop w:val="75"/>
          <w:marBottom w:val="0"/>
          <w:divBdr>
            <w:top w:val="none" w:sz="0" w:space="0" w:color="auto"/>
            <w:left w:val="none" w:sz="0" w:space="0" w:color="auto"/>
            <w:bottom w:val="none" w:sz="0" w:space="0" w:color="auto"/>
            <w:right w:val="none" w:sz="0" w:space="0" w:color="auto"/>
          </w:divBdr>
          <w:divsChild>
            <w:div w:id="58288079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3580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1d26db1167e849a1" Type="http://schemas.microsoft.com/office/2016/09/relationships/commentsIds" Target="commentsIds.xml"/><Relationship Id="rId2" Type="http://schemas.openxmlformats.org/officeDocument/2006/relationships/customXml" Target="../customXml/item2.xml"/><Relationship Id="Rc1a1031fe44b460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04/106/"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345D5AA583624FBE4499852B5726D5" ma:contentTypeVersion="4" ma:contentTypeDescription="Create a new document." ma:contentTypeScope="" ma:versionID="0b2811e60768cc19643bd3cd02640b6c">
  <xsd:schema xmlns:xsd="http://www.w3.org/2001/XMLSchema" xmlns:xs="http://www.w3.org/2001/XMLSchema" xmlns:p="http://schemas.microsoft.com/office/2006/metadata/properties" xmlns:ns2="2bea311a-6349-4f16-a6ad-3d7e64363659" targetNamespace="http://schemas.microsoft.com/office/2006/metadata/properties" ma:root="true" ma:fieldsID="1354d5477ab9f41d95506c98d0ae1dcd" ns2:_="">
    <xsd:import namespace="2bea311a-6349-4f16-a6ad-3d7e643636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a311a-6349-4f16-a6ad-3d7e64363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0D951-7832-4AAE-B811-2DBC67710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a311a-6349-4f16-a6ad-3d7e64363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D4300A-4699-4698-9A60-010BD057BD69}">
  <ds:schemaRefs>
    <ds:schemaRef ds:uri="2bea311a-6349-4f16-a6ad-3d7e64363659"/>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B89547A-AC46-4819-8C41-8527418EC391}">
  <ds:schemaRefs>
    <ds:schemaRef ds:uri="http://schemas.microsoft.com/sharepoint/v3/contenttype/forms"/>
  </ds:schemaRefs>
</ds:datastoreItem>
</file>

<file path=customXml/itemProps4.xml><?xml version="1.0" encoding="utf-8"?>
<ds:datastoreItem xmlns:ds="http://schemas.openxmlformats.org/officeDocument/2006/customXml" ds:itemID="{F91FB642-5727-43FB-BF21-FEF1E2DC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8716</Words>
  <Characters>49682</Characters>
  <Application>Microsoft Office Word</Application>
  <DocSecurity>0</DocSecurity>
  <Lines>414</Lines>
  <Paragraphs>116</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58282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Filip</dc:creator>
  <cp:keywords/>
  <dc:description/>
  <cp:lastModifiedBy>Durgalová, Veronika</cp:lastModifiedBy>
  <cp:revision>3</cp:revision>
  <cp:lastPrinted>2024-11-28T07:23:00Z</cp:lastPrinted>
  <dcterms:created xsi:type="dcterms:W3CDTF">2024-11-27T11:24:00Z</dcterms:created>
  <dcterms:modified xsi:type="dcterms:W3CDTF">2024-11-28T07:23:00Z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0x010100DC345D5AA583624FBE4499852B5726D5</vt:lpwstr>
  </property>
</Properties>
</file>