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AC" w:rsidRDefault="00A11DAC" w:rsidP="00A11DAC">
      <w:pPr>
        <w:keepNext/>
        <w:spacing w:after="0" w:line="240" w:lineRule="auto"/>
        <w:outlineLvl w:val="5"/>
        <w:rPr>
          <w:b/>
          <w:i/>
          <w:sz w:val="32"/>
          <w:szCs w:val="24"/>
          <w:lang w:eastAsia="sk-SK"/>
        </w:rPr>
      </w:pPr>
      <w:r>
        <w:rPr>
          <w:b/>
          <w:i/>
          <w:sz w:val="32"/>
          <w:szCs w:val="24"/>
          <w:lang w:eastAsia="sk-SK"/>
        </w:rPr>
        <w:t>Výbor Národnej rady Slovenskej republiky</w:t>
      </w:r>
      <w:r>
        <w:rPr>
          <w:b/>
          <w:i/>
          <w:sz w:val="32"/>
          <w:szCs w:val="24"/>
          <w:lang w:eastAsia="sk-SK"/>
        </w:rPr>
        <w:tab/>
      </w:r>
      <w:r>
        <w:rPr>
          <w:b/>
          <w:i/>
          <w:sz w:val="32"/>
          <w:szCs w:val="24"/>
          <w:lang w:eastAsia="sk-SK"/>
        </w:rPr>
        <w:tab/>
      </w:r>
      <w:r>
        <w:rPr>
          <w:b/>
          <w:i/>
          <w:sz w:val="32"/>
          <w:szCs w:val="24"/>
          <w:lang w:eastAsia="sk-SK"/>
        </w:rPr>
        <w:tab/>
      </w:r>
      <w:r>
        <w:rPr>
          <w:b/>
          <w:i/>
          <w:sz w:val="32"/>
          <w:szCs w:val="24"/>
          <w:lang w:eastAsia="sk-SK"/>
        </w:rPr>
        <w:tab/>
      </w:r>
    </w:p>
    <w:p w:rsidR="00A11DAC" w:rsidRDefault="00A11DAC" w:rsidP="00A11DAC">
      <w:pPr>
        <w:spacing w:after="0" w:line="240" w:lineRule="auto"/>
        <w:rPr>
          <w:b/>
          <w:i/>
          <w:sz w:val="32"/>
          <w:szCs w:val="24"/>
          <w:lang w:eastAsia="sk-SK"/>
        </w:rPr>
      </w:pPr>
      <w:r>
        <w:rPr>
          <w:b/>
          <w:i/>
          <w:sz w:val="32"/>
          <w:szCs w:val="24"/>
          <w:lang w:eastAsia="sk-SK"/>
        </w:rPr>
        <w:t xml:space="preserve">             pre obranu a bezpečnosť</w:t>
      </w:r>
    </w:p>
    <w:p w:rsidR="000238F9" w:rsidRDefault="004874A3" w:rsidP="000238F9">
      <w:pPr>
        <w:spacing w:after="0" w:line="240" w:lineRule="auto"/>
        <w:jc w:val="right"/>
        <w:rPr>
          <w:b/>
          <w:szCs w:val="24"/>
          <w:lang w:eastAsia="sk-SK"/>
        </w:rPr>
      </w:pPr>
      <w:r>
        <w:rPr>
          <w:b/>
          <w:szCs w:val="24"/>
          <w:lang w:eastAsia="sk-SK"/>
        </w:rPr>
        <w:t xml:space="preserve"> </w:t>
      </w:r>
      <w:r w:rsidR="002703B3">
        <w:rPr>
          <w:b/>
          <w:szCs w:val="24"/>
          <w:lang w:eastAsia="sk-SK"/>
        </w:rPr>
        <w:t>38</w:t>
      </w:r>
      <w:r w:rsidR="000238F9">
        <w:rPr>
          <w:b/>
          <w:szCs w:val="24"/>
          <w:lang w:eastAsia="sk-SK"/>
        </w:rPr>
        <w:t>. schôdza výboru</w:t>
      </w:r>
    </w:p>
    <w:p w:rsidR="000238F9" w:rsidRDefault="000238F9" w:rsidP="000238F9">
      <w:pPr>
        <w:spacing w:after="0" w:line="240" w:lineRule="auto"/>
        <w:jc w:val="both"/>
        <w:rPr>
          <w:szCs w:val="24"/>
          <w:lang w:eastAsia="sk-SK"/>
        </w:rPr>
      </w:pPr>
      <w:r>
        <w:rPr>
          <w:szCs w:val="24"/>
          <w:lang w:eastAsia="sk-SK"/>
        </w:rPr>
        <w:tab/>
      </w:r>
      <w:r>
        <w:rPr>
          <w:szCs w:val="24"/>
          <w:lang w:eastAsia="sk-SK"/>
        </w:rPr>
        <w:tab/>
      </w:r>
      <w:r>
        <w:rPr>
          <w:szCs w:val="24"/>
          <w:lang w:eastAsia="sk-SK"/>
        </w:rPr>
        <w:tab/>
      </w:r>
      <w:r>
        <w:rPr>
          <w:szCs w:val="24"/>
          <w:lang w:eastAsia="sk-SK"/>
        </w:rPr>
        <w:tab/>
      </w:r>
      <w:r>
        <w:rPr>
          <w:szCs w:val="24"/>
          <w:lang w:eastAsia="sk-SK"/>
        </w:rPr>
        <w:tab/>
      </w:r>
      <w:r>
        <w:rPr>
          <w:szCs w:val="24"/>
          <w:lang w:eastAsia="sk-SK"/>
        </w:rPr>
        <w:tab/>
      </w:r>
      <w:r>
        <w:rPr>
          <w:szCs w:val="24"/>
          <w:lang w:eastAsia="sk-SK"/>
        </w:rPr>
        <w:tab/>
        <w:t xml:space="preserve">          </w:t>
      </w:r>
      <w:r w:rsidR="00907F71">
        <w:rPr>
          <w:szCs w:val="24"/>
          <w:lang w:eastAsia="sk-SK"/>
        </w:rPr>
        <w:t>Č</w:t>
      </w:r>
      <w:r w:rsidR="002703B3">
        <w:rPr>
          <w:szCs w:val="24"/>
          <w:lang w:eastAsia="sk-SK"/>
        </w:rPr>
        <w:t>íslo: KNR – VOB – 2317/2024 - 2</w:t>
      </w:r>
    </w:p>
    <w:p w:rsidR="000238F9" w:rsidRDefault="000238F9" w:rsidP="000238F9">
      <w:pPr>
        <w:spacing w:after="0" w:line="240" w:lineRule="auto"/>
        <w:rPr>
          <w:szCs w:val="24"/>
          <w:lang w:eastAsia="sk-SK"/>
        </w:rPr>
      </w:pPr>
    </w:p>
    <w:p w:rsidR="000238F9" w:rsidRDefault="002703B3" w:rsidP="000238F9">
      <w:pPr>
        <w:spacing w:after="0" w:line="240" w:lineRule="auto"/>
        <w:jc w:val="center"/>
        <w:rPr>
          <w:b/>
          <w:sz w:val="28"/>
          <w:szCs w:val="24"/>
          <w:lang w:eastAsia="sk-SK"/>
        </w:rPr>
      </w:pPr>
      <w:r>
        <w:rPr>
          <w:b/>
          <w:sz w:val="28"/>
          <w:szCs w:val="24"/>
          <w:lang w:eastAsia="sk-SK"/>
        </w:rPr>
        <w:t>86</w:t>
      </w:r>
    </w:p>
    <w:p w:rsidR="000238F9" w:rsidRDefault="000238F9" w:rsidP="000238F9">
      <w:pPr>
        <w:keepNext/>
        <w:spacing w:after="0" w:line="240" w:lineRule="auto"/>
        <w:jc w:val="center"/>
        <w:outlineLvl w:val="0"/>
        <w:rPr>
          <w:b/>
          <w:spacing w:val="40"/>
          <w:sz w:val="28"/>
          <w:szCs w:val="20"/>
          <w:lang w:eastAsia="sk-SK"/>
        </w:rPr>
      </w:pPr>
      <w:r>
        <w:rPr>
          <w:b/>
          <w:spacing w:val="40"/>
          <w:sz w:val="28"/>
          <w:szCs w:val="20"/>
          <w:lang w:eastAsia="sk-SK"/>
        </w:rPr>
        <w:t>Uznesenie</w:t>
      </w:r>
    </w:p>
    <w:p w:rsidR="000238F9" w:rsidRDefault="000238F9" w:rsidP="000238F9">
      <w:pPr>
        <w:spacing w:after="0" w:line="240" w:lineRule="auto"/>
        <w:jc w:val="center"/>
        <w:rPr>
          <w:szCs w:val="24"/>
          <w:lang w:eastAsia="sk-SK"/>
        </w:rPr>
      </w:pPr>
      <w:r>
        <w:rPr>
          <w:szCs w:val="24"/>
          <w:lang w:eastAsia="sk-SK"/>
        </w:rPr>
        <w:t>Výboru Národnej rady Slovenskej republiky</w:t>
      </w:r>
    </w:p>
    <w:p w:rsidR="000238F9" w:rsidRDefault="000238F9" w:rsidP="000238F9">
      <w:pPr>
        <w:spacing w:after="0" w:line="240" w:lineRule="auto"/>
        <w:jc w:val="center"/>
        <w:rPr>
          <w:szCs w:val="24"/>
          <w:lang w:eastAsia="sk-SK"/>
        </w:rPr>
      </w:pPr>
      <w:r>
        <w:rPr>
          <w:szCs w:val="24"/>
          <w:lang w:eastAsia="sk-SK"/>
        </w:rPr>
        <w:t>pre obranu a bezpečnosť</w:t>
      </w:r>
    </w:p>
    <w:p w:rsidR="000238F9" w:rsidRDefault="002703B3" w:rsidP="000238F9">
      <w:pPr>
        <w:tabs>
          <w:tab w:val="left" w:pos="4678"/>
        </w:tabs>
        <w:spacing w:after="0" w:line="240" w:lineRule="auto"/>
        <w:jc w:val="center"/>
        <w:rPr>
          <w:szCs w:val="24"/>
          <w:lang w:eastAsia="sk-SK"/>
        </w:rPr>
      </w:pPr>
      <w:r>
        <w:rPr>
          <w:szCs w:val="24"/>
          <w:lang w:eastAsia="sk-SK"/>
        </w:rPr>
        <w:t>z 27</w:t>
      </w:r>
      <w:r w:rsidR="000238F9">
        <w:rPr>
          <w:szCs w:val="24"/>
          <w:lang w:eastAsia="sk-SK"/>
        </w:rPr>
        <w:t>. novembra 2024</w:t>
      </w:r>
    </w:p>
    <w:p w:rsidR="00F93E52" w:rsidRPr="00136D0C" w:rsidRDefault="00F93E52" w:rsidP="000238F9">
      <w:pPr>
        <w:spacing w:after="0" w:line="240" w:lineRule="auto"/>
        <w:ind w:left="360"/>
        <w:jc w:val="right"/>
        <w:rPr>
          <w:szCs w:val="24"/>
          <w:lang w:eastAsia="sk-SK"/>
        </w:rPr>
      </w:pPr>
    </w:p>
    <w:p w:rsidR="00F93E52" w:rsidRPr="003C7A52" w:rsidRDefault="00F93E52" w:rsidP="00113694">
      <w:pPr>
        <w:spacing w:after="0" w:line="240" w:lineRule="auto"/>
        <w:jc w:val="both"/>
        <w:rPr>
          <w:bCs/>
          <w:szCs w:val="24"/>
          <w:lang w:eastAsia="sk-SK"/>
        </w:rPr>
      </w:pPr>
      <w:r w:rsidRPr="003C7A52">
        <w:rPr>
          <w:szCs w:val="24"/>
          <w:lang w:eastAsia="sk-SK"/>
        </w:rPr>
        <w:t>Výbor Národnej rady Slovenskej republiky pre obranu a bezpečnosť prerokoval</w:t>
      </w:r>
      <w:r w:rsidRPr="003C7A52">
        <w:rPr>
          <w:rFonts w:cs="Arial"/>
          <w:noProof/>
          <w:szCs w:val="24"/>
        </w:rPr>
        <w:t xml:space="preserve"> </w:t>
      </w:r>
      <w:r w:rsidRPr="003C7A52">
        <w:rPr>
          <w:rFonts w:cs="Arial"/>
          <w:szCs w:val="24"/>
        </w:rPr>
        <w:t xml:space="preserve">vládny návrh zákona, </w:t>
      </w:r>
      <w:r w:rsidR="005A05FB" w:rsidRPr="00850725">
        <w:rPr>
          <w:szCs w:val="24"/>
          <w:shd w:val="clear" w:color="auto" w:fill="FFFFFF"/>
        </w:rPr>
        <w:t xml:space="preserve">ktorým sa mení a dopĺňa </w:t>
      </w:r>
      <w:r w:rsidR="005A05FB" w:rsidRPr="00E17B74">
        <w:rPr>
          <w:szCs w:val="24"/>
          <w:shd w:val="clear" w:color="auto" w:fill="FFFFFF"/>
        </w:rPr>
        <w:t>zákon č. 404/2011 Z. z. o pobyte cudzincov a o zmene a doplnení niektorých zákonov v znení neskorších predpisov a ktorým sa mení a dopĺňa zákon č. 480/2002 Z. z. o azyle a o zmene a doplnení</w:t>
      </w:r>
      <w:r w:rsidR="005A05FB" w:rsidRPr="00850725">
        <w:rPr>
          <w:szCs w:val="24"/>
          <w:shd w:val="clear" w:color="auto" w:fill="FFFFFF"/>
        </w:rPr>
        <w:t xml:space="preserve"> niektorých zákonov v znení neskorších predpisov</w:t>
      </w:r>
      <w:r w:rsidR="005A05FB" w:rsidRPr="00850725">
        <w:rPr>
          <w:szCs w:val="24"/>
        </w:rPr>
        <w:t xml:space="preserve">  </w:t>
      </w:r>
      <w:r w:rsidR="005A05FB" w:rsidRPr="00850725">
        <w:rPr>
          <w:b/>
          <w:szCs w:val="24"/>
        </w:rPr>
        <w:t xml:space="preserve">(tlač 618) </w:t>
      </w:r>
      <w:r w:rsidR="00136D0C" w:rsidRPr="003C7A52">
        <w:rPr>
          <w:rFonts w:cs="Arial"/>
          <w:noProof/>
          <w:szCs w:val="24"/>
        </w:rPr>
        <w:t xml:space="preserve"> </w:t>
      </w:r>
      <w:r w:rsidR="00136D0C" w:rsidRPr="003C7A52">
        <w:rPr>
          <w:rFonts w:cs="Arial"/>
          <w:b/>
          <w:szCs w:val="24"/>
        </w:rPr>
        <w:t xml:space="preserve">- </w:t>
      </w:r>
      <w:r w:rsidR="00113694" w:rsidRPr="003C7A52">
        <w:rPr>
          <w:rFonts w:cs="Arial"/>
          <w:b/>
          <w:szCs w:val="24"/>
        </w:rPr>
        <w:t xml:space="preserve">druhé čítanie </w:t>
      </w:r>
      <w:r w:rsidRPr="003C7A52">
        <w:rPr>
          <w:bCs/>
          <w:szCs w:val="24"/>
          <w:lang w:eastAsia="sk-SK"/>
        </w:rPr>
        <w:t>a</w:t>
      </w:r>
    </w:p>
    <w:p w:rsidR="00014234" w:rsidRPr="00934A9C" w:rsidRDefault="00014234" w:rsidP="00113694">
      <w:pPr>
        <w:spacing w:after="0" w:line="240" w:lineRule="auto"/>
        <w:jc w:val="both"/>
        <w:rPr>
          <w:b/>
          <w:szCs w:val="24"/>
          <w:lang w:eastAsia="sk-SK"/>
        </w:rPr>
      </w:pPr>
    </w:p>
    <w:p w:rsidR="00F93E52" w:rsidRDefault="00F93E52" w:rsidP="00F93E52">
      <w:pPr>
        <w:pStyle w:val="Odsekzoznamu"/>
        <w:keepNext/>
        <w:numPr>
          <w:ilvl w:val="0"/>
          <w:numId w:val="1"/>
        </w:numPr>
        <w:spacing w:after="0" w:line="240" w:lineRule="auto"/>
        <w:jc w:val="both"/>
        <w:outlineLvl w:val="2"/>
        <w:rPr>
          <w:b/>
          <w:sz w:val="28"/>
          <w:szCs w:val="24"/>
          <w:lang w:eastAsia="sk-SK"/>
        </w:rPr>
      </w:pPr>
      <w:r>
        <w:rPr>
          <w:b/>
          <w:sz w:val="28"/>
          <w:szCs w:val="24"/>
          <w:lang w:eastAsia="sk-SK"/>
        </w:rPr>
        <w:t>súhlasí</w:t>
      </w:r>
    </w:p>
    <w:p w:rsidR="00F93E52" w:rsidRPr="00A823CE" w:rsidRDefault="00F93E52" w:rsidP="00F93E52">
      <w:pPr>
        <w:tabs>
          <w:tab w:val="left" w:pos="5580"/>
        </w:tabs>
        <w:spacing w:after="0" w:line="240" w:lineRule="auto"/>
        <w:ind w:left="360"/>
        <w:jc w:val="both"/>
        <w:rPr>
          <w:rFonts w:cs="Arial"/>
          <w:b/>
          <w:szCs w:val="24"/>
        </w:rPr>
      </w:pPr>
      <w:r w:rsidRPr="00524577">
        <w:rPr>
          <w:bCs/>
          <w:szCs w:val="24"/>
          <w:lang w:eastAsia="sk-SK"/>
        </w:rPr>
        <w:t xml:space="preserve">            s </w:t>
      </w:r>
      <w:r w:rsidRPr="00524577">
        <w:rPr>
          <w:rFonts w:cs="Arial"/>
          <w:szCs w:val="24"/>
        </w:rPr>
        <w:t>vládnym návrhom zákona</w:t>
      </w:r>
      <w:r w:rsidR="00AE7E3D" w:rsidRPr="00524577">
        <w:rPr>
          <w:rFonts w:cs="Arial"/>
          <w:szCs w:val="24"/>
        </w:rPr>
        <w:t>,</w:t>
      </w:r>
      <w:r w:rsidR="00136D0C">
        <w:rPr>
          <w:rFonts w:cs="Arial"/>
          <w:noProof/>
          <w:szCs w:val="24"/>
        </w:rPr>
        <w:t xml:space="preserve"> </w:t>
      </w:r>
      <w:r w:rsidR="005A6EE7" w:rsidRPr="00850725">
        <w:rPr>
          <w:szCs w:val="24"/>
          <w:shd w:val="clear" w:color="auto" w:fill="FFFFFF"/>
        </w:rPr>
        <w:t xml:space="preserve">ktorým sa mení a dopĺňa </w:t>
      </w:r>
      <w:r w:rsidR="005A6EE7" w:rsidRPr="00E17B74">
        <w:rPr>
          <w:szCs w:val="24"/>
          <w:shd w:val="clear" w:color="auto" w:fill="FFFFFF"/>
        </w:rPr>
        <w:t>zákon č. 404/2011 Z. z. o pobyte cudzincov a o zmene a doplnení niektorých zákonov v znení neskorších predpisov a ktorým sa mení a dopĺňa zákon č. 480/2002 Z. z. o azyle a o zmene a doplnení</w:t>
      </w:r>
      <w:r w:rsidR="005A6EE7" w:rsidRPr="00850725">
        <w:rPr>
          <w:szCs w:val="24"/>
          <w:shd w:val="clear" w:color="auto" w:fill="FFFFFF"/>
        </w:rPr>
        <w:t xml:space="preserve"> niektorých zákonov v znení neskorších predpisov</w:t>
      </w:r>
      <w:r w:rsidR="005A6EE7" w:rsidRPr="00850725">
        <w:rPr>
          <w:szCs w:val="24"/>
        </w:rPr>
        <w:t xml:space="preserve">  </w:t>
      </w:r>
      <w:r w:rsidR="005A6EE7" w:rsidRPr="00850725">
        <w:rPr>
          <w:b/>
          <w:szCs w:val="24"/>
        </w:rPr>
        <w:t>(tlač 618)</w:t>
      </w:r>
      <w:r w:rsidRPr="00A823CE">
        <w:rPr>
          <w:rFonts w:cs="Arial"/>
          <w:b/>
          <w:szCs w:val="24"/>
        </w:rPr>
        <w:t>;</w:t>
      </w:r>
    </w:p>
    <w:p w:rsidR="00F93E52" w:rsidRDefault="00F93E52" w:rsidP="00F93E52">
      <w:pPr>
        <w:spacing w:after="0" w:line="240" w:lineRule="auto"/>
        <w:jc w:val="both"/>
        <w:rPr>
          <w:szCs w:val="24"/>
          <w:lang w:eastAsia="sk-SK"/>
        </w:rPr>
      </w:pPr>
    </w:p>
    <w:p w:rsidR="00F93E52" w:rsidRDefault="00F93E52" w:rsidP="00F93E52">
      <w:pPr>
        <w:spacing w:after="0" w:line="240" w:lineRule="auto"/>
        <w:ind w:firstLine="708"/>
        <w:jc w:val="both"/>
        <w:rPr>
          <w:b/>
          <w:bCs/>
          <w:sz w:val="28"/>
          <w:szCs w:val="24"/>
          <w:lang w:eastAsia="sk-SK"/>
        </w:rPr>
      </w:pPr>
      <w:r>
        <w:rPr>
          <w:b/>
          <w:bCs/>
          <w:sz w:val="28"/>
          <w:szCs w:val="24"/>
          <w:lang w:eastAsia="sk-SK"/>
        </w:rPr>
        <w:t xml:space="preserve"> B. odporúča</w:t>
      </w:r>
    </w:p>
    <w:p w:rsidR="00F93E52" w:rsidRDefault="00F93E52" w:rsidP="00F93E52">
      <w:pPr>
        <w:spacing w:after="0" w:line="240" w:lineRule="auto"/>
        <w:ind w:firstLine="708"/>
        <w:jc w:val="both"/>
        <w:rPr>
          <w:szCs w:val="24"/>
          <w:lang w:eastAsia="sk-SK"/>
        </w:rPr>
      </w:pPr>
      <w:r w:rsidRPr="00BC281D">
        <w:rPr>
          <w:b/>
          <w:bCs/>
          <w:szCs w:val="24"/>
          <w:lang w:eastAsia="sk-SK"/>
        </w:rPr>
        <w:t xml:space="preserve">    </w:t>
      </w:r>
      <w:r w:rsidRPr="00BC281D">
        <w:rPr>
          <w:szCs w:val="24"/>
          <w:lang w:eastAsia="sk-SK"/>
        </w:rPr>
        <w:t xml:space="preserve"> Národnej rade Slovenskej republiky</w:t>
      </w:r>
    </w:p>
    <w:p w:rsidR="00014234" w:rsidRPr="00BC281D" w:rsidRDefault="00014234" w:rsidP="00F93E52">
      <w:pPr>
        <w:spacing w:after="0" w:line="240" w:lineRule="auto"/>
        <w:ind w:firstLine="708"/>
        <w:jc w:val="both"/>
        <w:rPr>
          <w:szCs w:val="24"/>
          <w:lang w:eastAsia="sk-SK"/>
        </w:rPr>
      </w:pPr>
    </w:p>
    <w:p w:rsidR="00F93E52" w:rsidRPr="00501F3A" w:rsidRDefault="00F93E52" w:rsidP="00F93E52">
      <w:pPr>
        <w:tabs>
          <w:tab w:val="left" w:pos="5580"/>
        </w:tabs>
        <w:spacing w:after="0" w:line="240" w:lineRule="auto"/>
        <w:ind w:left="360"/>
        <w:jc w:val="both"/>
        <w:rPr>
          <w:szCs w:val="24"/>
          <w:lang w:eastAsia="sk-SK"/>
        </w:rPr>
      </w:pPr>
      <w:r w:rsidRPr="00BC281D">
        <w:rPr>
          <w:szCs w:val="24"/>
          <w:lang w:eastAsia="sk-SK"/>
        </w:rPr>
        <w:t xml:space="preserve">          </w:t>
      </w:r>
      <w:r w:rsidR="002E5172">
        <w:rPr>
          <w:szCs w:val="24"/>
          <w:lang w:eastAsia="sk-SK"/>
        </w:rPr>
        <w:t xml:space="preserve"> </w:t>
      </w:r>
      <w:r w:rsidR="00136D0C">
        <w:rPr>
          <w:rFonts w:cs="Arial"/>
          <w:szCs w:val="24"/>
        </w:rPr>
        <w:t>vládny návrh zákona</w:t>
      </w:r>
      <w:r w:rsidR="008B175A">
        <w:rPr>
          <w:rFonts w:cs="Arial"/>
          <w:szCs w:val="24"/>
        </w:rPr>
        <w:t>,</w:t>
      </w:r>
      <w:r w:rsidR="00A823CE" w:rsidRPr="00A823CE">
        <w:rPr>
          <w:rFonts w:cs="Arial"/>
          <w:noProof/>
          <w:szCs w:val="24"/>
        </w:rPr>
        <w:t xml:space="preserve"> </w:t>
      </w:r>
      <w:r w:rsidR="008B175A" w:rsidRPr="00850725">
        <w:rPr>
          <w:szCs w:val="24"/>
          <w:shd w:val="clear" w:color="auto" w:fill="FFFFFF"/>
        </w:rPr>
        <w:t xml:space="preserve">ktorým sa mení a dopĺňa </w:t>
      </w:r>
      <w:r w:rsidR="008B175A" w:rsidRPr="00E17B74">
        <w:rPr>
          <w:szCs w:val="24"/>
          <w:shd w:val="clear" w:color="auto" w:fill="FFFFFF"/>
        </w:rPr>
        <w:t>zákon č. 404/2011 Z. z. o pobyte cudzincov a o zmene a doplnení niektorých zákonov v znení neskorších predpisov a ktorým sa mení a dopĺňa zákon č. 480/2002 Z. z. o azyle a o zmene a doplnení</w:t>
      </w:r>
      <w:r w:rsidR="008B175A" w:rsidRPr="00850725">
        <w:rPr>
          <w:szCs w:val="24"/>
          <w:shd w:val="clear" w:color="auto" w:fill="FFFFFF"/>
        </w:rPr>
        <w:t xml:space="preserve"> niektorých zákonov v znení neskorších predpisov</w:t>
      </w:r>
      <w:r w:rsidR="008B175A" w:rsidRPr="00850725">
        <w:rPr>
          <w:szCs w:val="24"/>
        </w:rPr>
        <w:t xml:space="preserve">  </w:t>
      </w:r>
      <w:r w:rsidR="008B175A" w:rsidRPr="00850725">
        <w:rPr>
          <w:b/>
          <w:szCs w:val="24"/>
        </w:rPr>
        <w:t xml:space="preserve">(tlač 618) </w:t>
      </w:r>
      <w:r w:rsidRPr="001B2F9C">
        <w:rPr>
          <w:rFonts w:cs="Arial"/>
          <w:b/>
          <w:szCs w:val="24"/>
        </w:rPr>
        <w:t>schváliť</w:t>
      </w:r>
      <w:r>
        <w:rPr>
          <w:rFonts w:cs="Arial"/>
          <w:b/>
          <w:szCs w:val="24"/>
        </w:rPr>
        <w:t xml:space="preserve"> </w:t>
      </w:r>
      <w:r w:rsidRPr="00501F3A">
        <w:rPr>
          <w:rFonts w:cs="Arial"/>
          <w:b/>
          <w:szCs w:val="24"/>
        </w:rPr>
        <w:t>s pozmeňujúcimi a doplňujúcimi návrhmi</w:t>
      </w:r>
      <w:r w:rsidRPr="00501F3A">
        <w:rPr>
          <w:rFonts w:cs="Arial"/>
          <w:szCs w:val="24"/>
        </w:rPr>
        <w:t xml:space="preserve"> uvedenými v prílohe tohto uznesenia;</w:t>
      </w:r>
    </w:p>
    <w:p w:rsidR="00F93E52" w:rsidRDefault="00F93E52" w:rsidP="00F93E52">
      <w:pPr>
        <w:spacing w:after="0" w:line="240" w:lineRule="auto"/>
        <w:jc w:val="both"/>
        <w:rPr>
          <w:szCs w:val="24"/>
          <w:lang w:eastAsia="sk-SK"/>
        </w:rPr>
      </w:pPr>
    </w:p>
    <w:p w:rsidR="00F93E52" w:rsidRDefault="00F93E52" w:rsidP="00F93E52">
      <w:pPr>
        <w:spacing w:after="0" w:line="240" w:lineRule="auto"/>
        <w:ind w:firstLine="708"/>
        <w:jc w:val="both"/>
        <w:rPr>
          <w:b/>
          <w:bCs/>
          <w:sz w:val="28"/>
          <w:szCs w:val="24"/>
          <w:lang w:eastAsia="sk-SK"/>
        </w:rPr>
      </w:pPr>
      <w:r>
        <w:rPr>
          <w:b/>
          <w:bCs/>
          <w:sz w:val="28"/>
          <w:szCs w:val="24"/>
          <w:lang w:eastAsia="sk-SK"/>
        </w:rPr>
        <w:t>C. ukladá</w:t>
      </w:r>
    </w:p>
    <w:p w:rsidR="00F93E52" w:rsidRDefault="00F93E52" w:rsidP="00F93E52">
      <w:pPr>
        <w:spacing w:after="0" w:line="240" w:lineRule="auto"/>
        <w:ind w:firstLine="708"/>
        <w:jc w:val="both"/>
        <w:rPr>
          <w:b/>
          <w:szCs w:val="24"/>
          <w:lang w:eastAsia="sk-SK"/>
        </w:rPr>
      </w:pPr>
      <w:r>
        <w:rPr>
          <w:b/>
          <w:bCs/>
          <w:sz w:val="28"/>
          <w:szCs w:val="24"/>
          <w:lang w:eastAsia="sk-SK"/>
        </w:rPr>
        <w:t xml:space="preserve">     </w:t>
      </w:r>
      <w:r w:rsidRPr="00534575">
        <w:rPr>
          <w:b/>
          <w:szCs w:val="24"/>
          <w:lang w:eastAsia="sk-SK"/>
        </w:rPr>
        <w:t>predsedovi výboru</w:t>
      </w:r>
    </w:p>
    <w:p w:rsidR="00D767F1" w:rsidRPr="00534575" w:rsidRDefault="00D767F1" w:rsidP="00F93E52">
      <w:pPr>
        <w:spacing w:after="0" w:line="240" w:lineRule="auto"/>
        <w:ind w:firstLine="708"/>
        <w:jc w:val="both"/>
        <w:rPr>
          <w:b/>
          <w:szCs w:val="24"/>
          <w:lang w:eastAsia="sk-SK"/>
        </w:rPr>
      </w:pPr>
    </w:p>
    <w:p w:rsidR="00F93E52" w:rsidRDefault="00F93E52" w:rsidP="00534575">
      <w:pPr>
        <w:spacing w:after="0" w:line="240" w:lineRule="auto"/>
        <w:ind w:firstLine="708"/>
        <w:jc w:val="both"/>
        <w:rPr>
          <w:szCs w:val="24"/>
          <w:lang w:eastAsia="sk-SK"/>
        </w:rPr>
      </w:pPr>
      <w:r>
        <w:rPr>
          <w:szCs w:val="24"/>
          <w:lang w:eastAsia="sk-SK"/>
        </w:rPr>
        <w:t xml:space="preserve">     </w:t>
      </w:r>
      <w:r w:rsidR="00534575">
        <w:rPr>
          <w:szCs w:val="24"/>
          <w:lang w:eastAsia="sk-SK"/>
        </w:rPr>
        <w:t xml:space="preserve"> </w:t>
      </w:r>
      <w:r w:rsidRPr="00060C8B">
        <w:rPr>
          <w:szCs w:val="24"/>
          <w:lang w:eastAsia="sk-SK"/>
        </w:rPr>
        <w:t>v spolupráci s ostatnými predsedami výborov Národnej rady Slovenskej republiky, ktorí predmetný návrh zákona prerokovali, predložiť Národnej rade Slovenskej republiky spoločnú správu o výsledku prerokovania uvedeného vládneho návrhu zákona vo výboroch.</w:t>
      </w:r>
    </w:p>
    <w:p w:rsidR="00014234" w:rsidRDefault="00014234" w:rsidP="00534575">
      <w:pPr>
        <w:spacing w:after="0" w:line="240" w:lineRule="auto"/>
        <w:ind w:firstLine="708"/>
        <w:jc w:val="both"/>
        <w:rPr>
          <w:szCs w:val="24"/>
          <w:lang w:eastAsia="sk-SK"/>
        </w:rPr>
      </w:pPr>
    </w:p>
    <w:p w:rsidR="00F93E52" w:rsidRDefault="00F93E52" w:rsidP="00F93E52">
      <w:pPr>
        <w:spacing w:after="0" w:line="240" w:lineRule="auto"/>
        <w:ind w:firstLine="708"/>
        <w:jc w:val="both"/>
        <w:rPr>
          <w:szCs w:val="24"/>
          <w:lang w:eastAsia="sk-SK"/>
        </w:rPr>
      </w:pPr>
    </w:p>
    <w:p w:rsidR="00F77065" w:rsidRDefault="00F77065" w:rsidP="00F93E52">
      <w:pPr>
        <w:spacing w:after="0" w:line="240" w:lineRule="auto"/>
        <w:ind w:firstLine="708"/>
        <w:jc w:val="both"/>
        <w:rPr>
          <w:szCs w:val="24"/>
          <w:lang w:eastAsia="sk-SK"/>
        </w:rPr>
      </w:pPr>
    </w:p>
    <w:p w:rsidR="00D51ABD" w:rsidRDefault="00D51ABD" w:rsidP="00534575">
      <w:pPr>
        <w:spacing w:after="0" w:line="240" w:lineRule="auto"/>
        <w:jc w:val="both"/>
        <w:rPr>
          <w:szCs w:val="24"/>
          <w:lang w:eastAsia="sk-SK"/>
        </w:rPr>
      </w:pPr>
      <w:r>
        <w:rPr>
          <w:szCs w:val="24"/>
          <w:lang w:eastAsia="sk-SK"/>
        </w:rPr>
        <w:t xml:space="preserve"> </w:t>
      </w:r>
      <w:r w:rsidR="004874A3">
        <w:rPr>
          <w:b/>
          <w:sz w:val="28"/>
          <w:szCs w:val="28"/>
        </w:rPr>
        <w:t xml:space="preserve">                                                                     </w:t>
      </w:r>
      <w:r>
        <w:rPr>
          <w:b/>
          <w:sz w:val="28"/>
          <w:szCs w:val="28"/>
        </w:rPr>
        <w:t xml:space="preserve">      </w:t>
      </w:r>
      <w:r w:rsidR="004874A3">
        <w:rPr>
          <w:b/>
          <w:sz w:val="28"/>
          <w:szCs w:val="28"/>
        </w:rPr>
        <w:t xml:space="preserve"> </w:t>
      </w:r>
      <w:r>
        <w:rPr>
          <w:b/>
          <w:sz w:val="28"/>
          <w:szCs w:val="28"/>
          <w:lang w:eastAsia="sk-SK"/>
        </w:rPr>
        <w:t xml:space="preserve">Richard </w:t>
      </w:r>
      <w:proofErr w:type="spellStart"/>
      <w:r>
        <w:rPr>
          <w:b/>
          <w:sz w:val="28"/>
          <w:szCs w:val="28"/>
          <w:lang w:eastAsia="sk-SK"/>
        </w:rPr>
        <w:t>Glück</w:t>
      </w:r>
      <w:proofErr w:type="spellEnd"/>
      <w:r>
        <w:rPr>
          <w:szCs w:val="24"/>
          <w:lang w:eastAsia="sk-SK"/>
        </w:rPr>
        <w:tab/>
      </w:r>
      <w:r>
        <w:rPr>
          <w:szCs w:val="24"/>
          <w:lang w:eastAsia="sk-SK"/>
        </w:rPr>
        <w:tab/>
      </w:r>
      <w:r>
        <w:rPr>
          <w:szCs w:val="24"/>
          <w:lang w:eastAsia="sk-SK"/>
        </w:rPr>
        <w:tab/>
      </w:r>
      <w:r>
        <w:rPr>
          <w:szCs w:val="24"/>
          <w:lang w:eastAsia="sk-SK"/>
        </w:rPr>
        <w:tab/>
      </w:r>
      <w:r>
        <w:rPr>
          <w:szCs w:val="24"/>
          <w:lang w:eastAsia="sk-SK"/>
        </w:rPr>
        <w:tab/>
      </w:r>
      <w:r>
        <w:rPr>
          <w:szCs w:val="24"/>
          <w:lang w:eastAsia="sk-SK"/>
        </w:rPr>
        <w:tab/>
      </w:r>
      <w:r>
        <w:rPr>
          <w:szCs w:val="24"/>
          <w:lang w:eastAsia="sk-SK"/>
        </w:rPr>
        <w:tab/>
      </w:r>
      <w:r>
        <w:rPr>
          <w:szCs w:val="24"/>
          <w:lang w:eastAsia="sk-SK"/>
        </w:rPr>
        <w:tab/>
        <w:t xml:space="preserve">                 </w:t>
      </w:r>
      <w:r w:rsidR="00014234">
        <w:rPr>
          <w:szCs w:val="24"/>
          <w:lang w:eastAsia="sk-SK"/>
        </w:rPr>
        <w:t xml:space="preserve">  </w:t>
      </w:r>
      <w:r>
        <w:rPr>
          <w:szCs w:val="24"/>
          <w:lang w:eastAsia="sk-SK"/>
        </w:rPr>
        <w:t xml:space="preserve"> predseda výboru</w:t>
      </w:r>
    </w:p>
    <w:p w:rsidR="00D51ABD" w:rsidRDefault="00D51ABD" w:rsidP="00D51ABD">
      <w:pPr>
        <w:tabs>
          <w:tab w:val="left" w:pos="709"/>
          <w:tab w:val="left" w:pos="1021"/>
        </w:tabs>
        <w:spacing w:after="0" w:line="240" w:lineRule="auto"/>
        <w:rPr>
          <w:b/>
          <w:sz w:val="28"/>
          <w:szCs w:val="28"/>
          <w:lang w:eastAsia="sk-SK"/>
        </w:rPr>
      </w:pPr>
      <w:r>
        <w:rPr>
          <w:b/>
          <w:sz w:val="28"/>
          <w:szCs w:val="28"/>
          <w:lang w:eastAsia="sk-SK"/>
        </w:rPr>
        <w:t>Marián Saloň</w:t>
      </w:r>
    </w:p>
    <w:p w:rsidR="00D51ABD" w:rsidRDefault="00014234" w:rsidP="00D51ABD">
      <w:pPr>
        <w:tabs>
          <w:tab w:val="left" w:pos="709"/>
          <w:tab w:val="left" w:pos="1021"/>
        </w:tabs>
        <w:spacing w:after="0" w:line="240" w:lineRule="auto"/>
        <w:rPr>
          <w:sz w:val="22"/>
          <w:lang w:eastAsia="sk-SK"/>
        </w:rPr>
      </w:pPr>
      <w:r>
        <w:rPr>
          <w:sz w:val="22"/>
          <w:lang w:eastAsia="sk-SK"/>
        </w:rPr>
        <w:t>O</w:t>
      </w:r>
      <w:r w:rsidR="00D51ABD">
        <w:rPr>
          <w:sz w:val="22"/>
          <w:lang w:eastAsia="sk-SK"/>
        </w:rPr>
        <w:t>verovateľ</w:t>
      </w:r>
    </w:p>
    <w:p w:rsidR="00014234" w:rsidRDefault="00014234" w:rsidP="00D51ABD">
      <w:pPr>
        <w:tabs>
          <w:tab w:val="left" w:pos="709"/>
          <w:tab w:val="left" w:pos="1021"/>
        </w:tabs>
        <w:spacing w:after="0" w:line="240" w:lineRule="auto"/>
        <w:rPr>
          <w:sz w:val="22"/>
          <w:lang w:eastAsia="sk-SK"/>
        </w:rPr>
      </w:pPr>
    </w:p>
    <w:p w:rsidR="00D51ABD" w:rsidRDefault="00D51ABD" w:rsidP="00D51ABD">
      <w:pPr>
        <w:tabs>
          <w:tab w:val="left" w:pos="709"/>
          <w:tab w:val="left" w:pos="1021"/>
        </w:tabs>
        <w:spacing w:after="0" w:line="240" w:lineRule="auto"/>
        <w:rPr>
          <w:b/>
          <w:sz w:val="28"/>
          <w:szCs w:val="28"/>
          <w:lang w:eastAsia="sk-SK"/>
        </w:rPr>
      </w:pPr>
      <w:r>
        <w:rPr>
          <w:b/>
          <w:sz w:val="28"/>
          <w:szCs w:val="28"/>
          <w:lang w:eastAsia="sk-SK"/>
        </w:rPr>
        <w:t>Jaroslav Spišiak</w:t>
      </w:r>
    </w:p>
    <w:p w:rsidR="00D51ABD" w:rsidRDefault="00D51ABD" w:rsidP="00D51ABD">
      <w:pPr>
        <w:tabs>
          <w:tab w:val="left" w:pos="709"/>
          <w:tab w:val="left" w:pos="1021"/>
        </w:tabs>
        <w:spacing w:after="0" w:line="240" w:lineRule="auto"/>
      </w:pPr>
      <w:r>
        <w:rPr>
          <w:sz w:val="22"/>
          <w:lang w:eastAsia="sk-SK"/>
        </w:rPr>
        <w:t xml:space="preserve">overovateľ </w:t>
      </w:r>
    </w:p>
    <w:p w:rsidR="00014234" w:rsidRDefault="00014234" w:rsidP="000E30E2">
      <w:pPr>
        <w:spacing w:after="0" w:line="240" w:lineRule="auto"/>
        <w:jc w:val="right"/>
        <w:rPr>
          <w:sz w:val="22"/>
          <w:lang w:eastAsia="sk-SK"/>
        </w:rPr>
      </w:pPr>
    </w:p>
    <w:p w:rsidR="000E30E2" w:rsidRDefault="002703B3" w:rsidP="000E30E2">
      <w:pPr>
        <w:spacing w:after="0" w:line="240" w:lineRule="auto"/>
        <w:jc w:val="right"/>
        <w:rPr>
          <w:sz w:val="22"/>
          <w:lang w:eastAsia="sk-SK"/>
        </w:rPr>
      </w:pPr>
      <w:r>
        <w:rPr>
          <w:sz w:val="22"/>
          <w:lang w:eastAsia="sk-SK"/>
        </w:rPr>
        <w:lastRenderedPageBreak/>
        <w:t>Príloha k </w:t>
      </w:r>
      <w:proofErr w:type="spellStart"/>
      <w:r>
        <w:rPr>
          <w:sz w:val="22"/>
          <w:lang w:eastAsia="sk-SK"/>
        </w:rPr>
        <w:t>uzn</w:t>
      </w:r>
      <w:proofErr w:type="spellEnd"/>
      <w:r>
        <w:rPr>
          <w:sz w:val="22"/>
          <w:lang w:eastAsia="sk-SK"/>
        </w:rPr>
        <w:t>. č. 86</w:t>
      </w:r>
      <w:r w:rsidR="000E30E2">
        <w:rPr>
          <w:sz w:val="22"/>
          <w:lang w:eastAsia="sk-SK"/>
        </w:rPr>
        <w:t xml:space="preserve"> </w:t>
      </w:r>
    </w:p>
    <w:p w:rsidR="000E30E2" w:rsidRDefault="000E30E2" w:rsidP="000E30E2">
      <w:pPr>
        <w:spacing w:after="0" w:line="240" w:lineRule="auto"/>
        <w:jc w:val="right"/>
        <w:rPr>
          <w:sz w:val="22"/>
          <w:lang w:eastAsia="sk-SK"/>
        </w:rPr>
      </w:pPr>
    </w:p>
    <w:p w:rsidR="000E30E2" w:rsidRDefault="000E30E2" w:rsidP="000E30E2">
      <w:pPr>
        <w:spacing w:after="0" w:line="240" w:lineRule="auto"/>
        <w:jc w:val="center"/>
        <w:rPr>
          <w:sz w:val="28"/>
          <w:szCs w:val="28"/>
          <w:lang w:eastAsia="sk-SK"/>
        </w:rPr>
      </w:pPr>
      <w:r w:rsidRPr="004C4EB7">
        <w:rPr>
          <w:sz w:val="28"/>
          <w:szCs w:val="28"/>
          <w:lang w:eastAsia="sk-SK"/>
        </w:rPr>
        <w:t>Pripomienky</w:t>
      </w:r>
    </w:p>
    <w:p w:rsidR="000E30E2" w:rsidRDefault="000E30E2" w:rsidP="000E30E2">
      <w:pPr>
        <w:spacing w:after="0" w:line="240" w:lineRule="auto"/>
        <w:jc w:val="center"/>
        <w:rPr>
          <w:sz w:val="28"/>
          <w:szCs w:val="28"/>
          <w:lang w:eastAsia="sk-SK"/>
        </w:rPr>
      </w:pPr>
    </w:p>
    <w:p w:rsidR="000E30E2" w:rsidRPr="00A531BB" w:rsidRDefault="000E30E2" w:rsidP="00FB3D7C">
      <w:pPr>
        <w:tabs>
          <w:tab w:val="left" w:pos="5580"/>
        </w:tabs>
        <w:spacing w:after="0" w:line="240" w:lineRule="auto"/>
        <w:rPr>
          <w:szCs w:val="24"/>
          <w:lang w:eastAsia="sk-SK"/>
        </w:rPr>
      </w:pPr>
      <w:r w:rsidRPr="00C540E4">
        <w:rPr>
          <w:rFonts w:cs="Arial"/>
          <w:szCs w:val="24"/>
        </w:rPr>
        <w:t xml:space="preserve">k </w:t>
      </w:r>
      <w:r w:rsidR="00B22FD1">
        <w:rPr>
          <w:rFonts w:cs="Arial"/>
          <w:szCs w:val="24"/>
        </w:rPr>
        <w:t xml:space="preserve">vládnemu návrhu zákona, </w:t>
      </w:r>
      <w:r w:rsidR="008E378D" w:rsidRPr="00850725">
        <w:rPr>
          <w:szCs w:val="24"/>
          <w:shd w:val="clear" w:color="auto" w:fill="FFFFFF"/>
        </w:rPr>
        <w:t xml:space="preserve">ktorým sa mení a dopĺňa </w:t>
      </w:r>
      <w:r w:rsidR="008E378D" w:rsidRPr="00E17B74">
        <w:rPr>
          <w:szCs w:val="24"/>
          <w:shd w:val="clear" w:color="auto" w:fill="FFFFFF"/>
        </w:rPr>
        <w:t>zákon č. 404/2011 Z. z. o pobyte cudzincov a o zmene a doplnení niektorých zákonov v znení neskorších predpisov a ktorým sa mení a dopĺňa zákon č. 480/2002 Z. z. o azyle a o zmene a doplnení</w:t>
      </w:r>
      <w:r w:rsidR="008E378D" w:rsidRPr="00850725">
        <w:rPr>
          <w:szCs w:val="24"/>
          <w:shd w:val="clear" w:color="auto" w:fill="FFFFFF"/>
        </w:rPr>
        <w:t xml:space="preserve"> niektorých zákonov v znení neskorších predpisov</w:t>
      </w:r>
      <w:r w:rsidR="008E378D" w:rsidRPr="00850725">
        <w:rPr>
          <w:szCs w:val="24"/>
        </w:rPr>
        <w:t xml:space="preserve">  </w:t>
      </w:r>
      <w:r w:rsidR="008E378D" w:rsidRPr="00850725">
        <w:rPr>
          <w:b/>
          <w:szCs w:val="24"/>
        </w:rPr>
        <w:t xml:space="preserve">(tlač 618) </w:t>
      </w:r>
      <w:r>
        <w:rPr>
          <w:rFonts w:cs="Arial"/>
          <w:b/>
        </w:rPr>
        <w:t>___________________________________________________________________________</w:t>
      </w:r>
    </w:p>
    <w:p w:rsidR="00605C11" w:rsidRDefault="00605C11" w:rsidP="008F0629">
      <w:pPr>
        <w:spacing w:line="360" w:lineRule="auto"/>
        <w:contextualSpacing/>
        <w:jc w:val="both"/>
        <w:rPr>
          <w:szCs w:val="24"/>
        </w:rPr>
      </w:pPr>
    </w:p>
    <w:p w:rsidR="00477B7C" w:rsidRDefault="00477B7C" w:rsidP="00477B7C">
      <w:pPr>
        <w:numPr>
          <w:ilvl w:val="0"/>
          <w:numId w:val="9"/>
        </w:numPr>
        <w:spacing w:after="0" w:line="240" w:lineRule="auto"/>
        <w:ind w:left="284" w:hanging="284"/>
        <w:contextualSpacing/>
        <w:jc w:val="both"/>
        <w:rPr>
          <w:szCs w:val="24"/>
          <w:lang w:eastAsia="sk-SK"/>
        </w:rPr>
      </w:pPr>
      <w:r w:rsidRPr="00AE5A4A">
        <w:rPr>
          <w:szCs w:val="24"/>
          <w:lang w:eastAsia="sk-SK"/>
        </w:rPr>
        <w:t xml:space="preserve">V čl. </w:t>
      </w:r>
      <w:r>
        <w:rPr>
          <w:szCs w:val="24"/>
          <w:lang w:eastAsia="sk-SK"/>
        </w:rPr>
        <w:t xml:space="preserve">I bod 6 znie: </w:t>
      </w:r>
    </w:p>
    <w:p w:rsidR="00477B7C" w:rsidRDefault="00477B7C" w:rsidP="00477B7C">
      <w:pPr>
        <w:spacing w:after="0" w:line="240" w:lineRule="auto"/>
        <w:ind w:left="567" w:hanging="283"/>
        <w:contextualSpacing/>
        <w:jc w:val="both"/>
        <w:rPr>
          <w:szCs w:val="24"/>
          <w:lang w:eastAsia="sk-SK"/>
        </w:rPr>
      </w:pPr>
      <w:r>
        <w:rPr>
          <w:szCs w:val="24"/>
          <w:lang w:eastAsia="sk-SK"/>
        </w:rPr>
        <w:t xml:space="preserve">„6. V § 73 ods. 17 sa </w:t>
      </w:r>
      <w:r w:rsidRPr="00B574D4">
        <w:rPr>
          <w:szCs w:val="24"/>
          <w:lang w:eastAsia="sk-SK"/>
        </w:rPr>
        <w:t>slová „vzťahujú odseky 3, 14 a 15“ nahrádzajú slovami „vzťahuje odsek 1 písm. c) a odseky 3, 15 a 16“.</w:t>
      </w:r>
      <w:r>
        <w:rPr>
          <w:szCs w:val="24"/>
          <w:lang w:eastAsia="sk-SK"/>
        </w:rPr>
        <w:t>“.</w:t>
      </w:r>
    </w:p>
    <w:p w:rsidR="00477B7C" w:rsidRPr="00B574D4" w:rsidRDefault="00477B7C" w:rsidP="00477B7C">
      <w:pPr>
        <w:spacing w:after="0" w:line="240" w:lineRule="auto"/>
        <w:ind w:left="284"/>
        <w:contextualSpacing/>
        <w:jc w:val="both"/>
        <w:rPr>
          <w:szCs w:val="24"/>
          <w:lang w:eastAsia="sk-SK"/>
        </w:rPr>
      </w:pPr>
    </w:p>
    <w:p w:rsidR="00477B7C" w:rsidRPr="00534533" w:rsidRDefault="00477B7C" w:rsidP="00477B7C">
      <w:pPr>
        <w:spacing w:after="0" w:line="240" w:lineRule="auto"/>
        <w:ind w:left="284"/>
        <w:contextualSpacing/>
        <w:jc w:val="both"/>
        <w:rPr>
          <w:b/>
          <w:szCs w:val="24"/>
          <w:lang w:eastAsia="sk-SK"/>
        </w:rPr>
      </w:pPr>
      <w:r w:rsidRPr="00534533">
        <w:rPr>
          <w:b/>
          <w:szCs w:val="24"/>
          <w:lang w:eastAsia="sk-SK"/>
        </w:rPr>
        <w:tab/>
      </w:r>
      <w:r w:rsidRPr="00534533">
        <w:rPr>
          <w:b/>
          <w:szCs w:val="24"/>
          <w:lang w:eastAsia="sk-SK"/>
        </w:rPr>
        <w:tab/>
      </w:r>
      <w:r w:rsidRPr="00534533">
        <w:rPr>
          <w:b/>
          <w:szCs w:val="24"/>
          <w:lang w:eastAsia="sk-SK"/>
        </w:rPr>
        <w:tab/>
      </w:r>
      <w:r w:rsidRPr="00534533">
        <w:rPr>
          <w:b/>
          <w:szCs w:val="24"/>
          <w:lang w:eastAsia="sk-SK"/>
        </w:rPr>
        <w:tab/>
      </w:r>
      <w:r w:rsidRPr="00534533">
        <w:rPr>
          <w:b/>
          <w:szCs w:val="24"/>
          <w:lang w:eastAsia="sk-SK"/>
        </w:rPr>
        <w:tab/>
        <w:t xml:space="preserve">       </w:t>
      </w:r>
    </w:p>
    <w:p w:rsidR="00477B7C" w:rsidRPr="00293FCF" w:rsidRDefault="00477B7C" w:rsidP="00477B7C">
      <w:pPr>
        <w:spacing w:after="0" w:line="240" w:lineRule="auto"/>
        <w:ind w:left="3969" w:hanging="3685"/>
        <w:contextualSpacing/>
        <w:jc w:val="both"/>
        <w:rPr>
          <w:szCs w:val="24"/>
          <w:lang w:eastAsia="sk-SK"/>
        </w:rPr>
      </w:pPr>
      <w:r>
        <w:rPr>
          <w:szCs w:val="24"/>
          <w:lang w:eastAsia="sk-SK"/>
        </w:rPr>
        <w:tab/>
      </w:r>
      <w:r w:rsidRPr="00293FCF">
        <w:rPr>
          <w:szCs w:val="24"/>
          <w:lang w:eastAsia="sk-SK"/>
        </w:rPr>
        <w:t>V nadväznosti na úpravu v § 73 ods. 1 písm. c) sa navrhuje spresniť lehotu na vydanie dokladu o pobyte aj pre občana Únie a jeho rodinného príslušníka ak si podajú žiadosť o vydanie dokladu elektronicky.</w:t>
      </w:r>
    </w:p>
    <w:p w:rsidR="00477B7C" w:rsidRDefault="00477B7C" w:rsidP="00477B7C">
      <w:pPr>
        <w:spacing w:after="0" w:line="240" w:lineRule="auto"/>
        <w:ind w:left="284"/>
        <w:contextualSpacing/>
        <w:jc w:val="both"/>
        <w:rPr>
          <w:szCs w:val="24"/>
          <w:lang w:eastAsia="sk-SK"/>
        </w:rPr>
      </w:pPr>
    </w:p>
    <w:p w:rsidR="00477B7C" w:rsidRDefault="00477B7C" w:rsidP="00477B7C">
      <w:pPr>
        <w:numPr>
          <w:ilvl w:val="0"/>
          <w:numId w:val="9"/>
        </w:numPr>
        <w:spacing w:after="0" w:line="240" w:lineRule="auto"/>
        <w:ind w:left="284" w:hanging="284"/>
        <w:contextualSpacing/>
        <w:jc w:val="both"/>
        <w:rPr>
          <w:szCs w:val="24"/>
          <w:lang w:eastAsia="sk-SK"/>
        </w:rPr>
      </w:pPr>
      <w:r>
        <w:rPr>
          <w:szCs w:val="24"/>
          <w:lang w:eastAsia="sk-SK"/>
        </w:rPr>
        <w:t>V čl. II sa za bod 2 vkladá nový bod 3, ktorý znie:</w:t>
      </w:r>
    </w:p>
    <w:p w:rsidR="00477B7C" w:rsidRPr="00AE5A4A" w:rsidRDefault="00477B7C" w:rsidP="00477B7C">
      <w:pPr>
        <w:spacing w:after="0" w:line="240" w:lineRule="auto"/>
        <w:ind w:firstLine="284"/>
        <w:contextualSpacing/>
        <w:jc w:val="both"/>
        <w:rPr>
          <w:szCs w:val="24"/>
          <w:lang w:eastAsia="sk-SK"/>
        </w:rPr>
      </w:pPr>
      <w:r w:rsidRPr="001F51EE">
        <w:rPr>
          <w:szCs w:val="24"/>
          <w:lang w:eastAsia="sk-SK"/>
        </w:rPr>
        <w:t>„3. V § 36 ods. 2 písm. a) a § 36a ods. 1 písm. a) sa číslo „120“ nahrádza číslom „60“.“.</w:t>
      </w:r>
    </w:p>
    <w:p w:rsidR="00477B7C" w:rsidRDefault="00477B7C" w:rsidP="00477B7C">
      <w:pPr>
        <w:spacing w:after="0" w:line="240" w:lineRule="auto"/>
        <w:ind w:left="3969" w:hanging="3685"/>
        <w:contextualSpacing/>
        <w:jc w:val="both"/>
        <w:rPr>
          <w:szCs w:val="24"/>
          <w:lang w:eastAsia="sk-SK"/>
        </w:rPr>
      </w:pPr>
    </w:p>
    <w:p w:rsidR="00477B7C" w:rsidRDefault="00477B7C" w:rsidP="00477B7C">
      <w:pPr>
        <w:pBdr>
          <w:top w:val="nil"/>
          <w:left w:val="nil"/>
          <w:bottom w:val="nil"/>
          <w:right w:val="nil"/>
          <w:between w:val="nil"/>
        </w:pBdr>
        <w:spacing w:line="240" w:lineRule="auto"/>
        <w:ind w:left="425"/>
        <w:jc w:val="both"/>
        <w:rPr>
          <w:color w:val="000000"/>
          <w:szCs w:val="24"/>
        </w:rPr>
      </w:pPr>
      <w:r>
        <w:rPr>
          <w:szCs w:val="24"/>
          <w:lang w:eastAsia="sk-SK"/>
        </w:rPr>
        <w:t xml:space="preserve">Doterajšie body 3 a 4 </w:t>
      </w:r>
      <w:r w:rsidRPr="00BC02AA">
        <w:rPr>
          <w:szCs w:val="24"/>
          <w:lang w:eastAsia="sk-SK"/>
        </w:rPr>
        <w:t>sa primerane prečíslujú.</w:t>
      </w:r>
      <w:r w:rsidRPr="008E0021">
        <w:rPr>
          <w:color w:val="000000"/>
          <w:szCs w:val="24"/>
        </w:rPr>
        <w:t xml:space="preserve"> </w:t>
      </w:r>
    </w:p>
    <w:p w:rsidR="00477B7C" w:rsidRPr="004027A3" w:rsidRDefault="00477B7C" w:rsidP="00477B7C">
      <w:pPr>
        <w:pBdr>
          <w:top w:val="nil"/>
          <w:left w:val="nil"/>
          <w:bottom w:val="nil"/>
          <w:right w:val="nil"/>
          <w:between w:val="nil"/>
        </w:pBdr>
        <w:spacing w:line="240" w:lineRule="auto"/>
        <w:ind w:left="425"/>
        <w:jc w:val="both"/>
        <w:rPr>
          <w:color w:val="000000"/>
          <w:szCs w:val="24"/>
        </w:rPr>
      </w:pPr>
      <w:r>
        <w:rPr>
          <w:color w:val="000000"/>
          <w:szCs w:val="24"/>
        </w:rPr>
        <w:t xml:space="preserve">Navrhovaný bod 3 nadobudne účinnosť 1. marca 2025, čo sa premietne do </w:t>
      </w:r>
      <w:r w:rsidRPr="004027A3">
        <w:rPr>
          <w:color w:val="000000"/>
          <w:szCs w:val="24"/>
        </w:rPr>
        <w:t>ustanoveni</w:t>
      </w:r>
      <w:r>
        <w:rPr>
          <w:color w:val="000000"/>
          <w:szCs w:val="24"/>
        </w:rPr>
        <w:t>a o účinnosti (Čl. III</w:t>
      </w:r>
      <w:r w:rsidRPr="004027A3">
        <w:rPr>
          <w:color w:val="000000"/>
          <w:szCs w:val="24"/>
        </w:rPr>
        <w:t>).</w:t>
      </w:r>
    </w:p>
    <w:p w:rsidR="00477B7C" w:rsidRPr="00534533" w:rsidRDefault="00477B7C" w:rsidP="00477B7C">
      <w:pPr>
        <w:spacing w:after="0" w:line="240" w:lineRule="auto"/>
        <w:ind w:left="3969" w:hanging="4"/>
        <w:contextualSpacing/>
        <w:rPr>
          <w:b/>
          <w:bCs/>
          <w:i/>
          <w:szCs w:val="24"/>
          <w:lang w:eastAsia="sk-SK"/>
        </w:rPr>
      </w:pPr>
      <w:r w:rsidRPr="00534533">
        <w:rPr>
          <w:b/>
          <w:bCs/>
          <w:i/>
          <w:szCs w:val="24"/>
          <w:lang w:eastAsia="sk-SK"/>
        </w:rPr>
        <w:t xml:space="preserve"> </w:t>
      </w:r>
    </w:p>
    <w:p w:rsidR="00477B7C" w:rsidRPr="00293FCF" w:rsidRDefault="00477B7C" w:rsidP="00477B7C">
      <w:pPr>
        <w:spacing w:after="0" w:line="240" w:lineRule="auto"/>
        <w:ind w:left="3969" w:hanging="3685"/>
        <w:contextualSpacing/>
        <w:jc w:val="both"/>
        <w:rPr>
          <w:szCs w:val="24"/>
          <w:lang w:eastAsia="sk-SK"/>
        </w:rPr>
      </w:pPr>
      <w:r>
        <w:rPr>
          <w:szCs w:val="24"/>
          <w:lang w:eastAsia="sk-SK"/>
        </w:rPr>
        <w:tab/>
      </w:r>
      <w:r w:rsidRPr="00293FCF">
        <w:rPr>
          <w:szCs w:val="24"/>
          <w:lang w:eastAsia="sk-SK"/>
        </w:rPr>
        <w:t>Aj napriek tomu, že podmienky ubytovania odídencov v azylovom zariadení a podmienky poskytovania príspevku za ubytovanie odídenca boli najmä z dôvodu veľkej záťaže na verejné financie nanovo upravené od 1. júla 2024, je nevyhnutné v čase konsolidácie verejných financií pristúpiť opätovne k ich úprave. Navrhuje sa, aby novo prichádzajúci odídenci z Ukrajiny mohli namiesto 120 dní zotrvať v azylovom zariadení 60 dní, a aby príspevok za ubytovanie odídenca bol poskytovaný rovnako len počas 60 dní od prvého poskytnutia dočasného útočiska na území Slovenskej republiky. Poskytovanie ubytovania v azylovom zariadení  a poskytovanie príspevku za ubytovanie zraniteľných osôb sa nemení. Zároveň sa navrhuje, aby zmeny pri ubytovaní odídencov nadobudli účinnosť 1. marca 2025 z dôvodu vytvorenia časového priestoru na prispôsobenie sa odídencov novým podmienkam ubytovania.</w:t>
      </w:r>
    </w:p>
    <w:p w:rsidR="00477B7C" w:rsidRDefault="00477B7C" w:rsidP="00477B7C">
      <w:pPr>
        <w:spacing w:after="0" w:line="240" w:lineRule="auto"/>
        <w:ind w:left="3969" w:hanging="3685"/>
        <w:contextualSpacing/>
        <w:jc w:val="both"/>
        <w:rPr>
          <w:i/>
          <w:szCs w:val="24"/>
          <w:lang w:eastAsia="sk-SK"/>
        </w:rPr>
      </w:pPr>
    </w:p>
    <w:p w:rsidR="00477B7C" w:rsidRDefault="00477B7C" w:rsidP="00477B7C">
      <w:pPr>
        <w:spacing w:after="0" w:line="240" w:lineRule="auto"/>
        <w:ind w:left="3969" w:hanging="3685"/>
        <w:contextualSpacing/>
        <w:jc w:val="both"/>
        <w:rPr>
          <w:i/>
          <w:szCs w:val="24"/>
          <w:lang w:eastAsia="sk-SK"/>
        </w:rPr>
      </w:pPr>
    </w:p>
    <w:p w:rsidR="00477B7C" w:rsidRPr="001131D7" w:rsidRDefault="00477B7C" w:rsidP="00477B7C">
      <w:pPr>
        <w:spacing w:after="0" w:line="240" w:lineRule="auto"/>
        <w:ind w:left="3969" w:hanging="3685"/>
        <w:contextualSpacing/>
        <w:jc w:val="both"/>
        <w:rPr>
          <w:i/>
          <w:szCs w:val="24"/>
          <w:lang w:eastAsia="sk-SK"/>
        </w:rPr>
      </w:pPr>
    </w:p>
    <w:p w:rsidR="00477B7C" w:rsidRDefault="00477B7C" w:rsidP="00477B7C">
      <w:pPr>
        <w:numPr>
          <w:ilvl w:val="0"/>
          <w:numId w:val="9"/>
        </w:numPr>
        <w:spacing w:after="0" w:line="240" w:lineRule="auto"/>
        <w:ind w:left="284" w:hanging="284"/>
        <w:contextualSpacing/>
        <w:jc w:val="both"/>
        <w:rPr>
          <w:szCs w:val="24"/>
          <w:lang w:eastAsia="sk-SK"/>
        </w:rPr>
      </w:pPr>
      <w:r>
        <w:rPr>
          <w:szCs w:val="24"/>
          <w:lang w:eastAsia="sk-SK"/>
        </w:rPr>
        <w:lastRenderedPageBreak/>
        <w:t>V čl. II bod 4 znie:</w:t>
      </w:r>
    </w:p>
    <w:p w:rsidR="00477B7C" w:rsidRPr="007A69CB" w:rsidRDefault="00477B7C" w:rsidP="00477B7C">
      <w:pPr>
        <w:tabs>
          <w:tab w:val="left" w:pos="142"/>
          <w:tab w:val="left" w:pos="284"/>
        </w:tabs>
        <w:spacing w:after="0" w:line="240" w:lineRule="auto"/>
        <w:ind w:left="284"/>
        <w:contextualSpacing/>
        <w:jc w:val="both"/>
        <w:rPr>
          <w:szCs w:val="24"/>
        </w:rPr>
      </w:pPr>
      <w:r>
        <w:rPr>
          <w:szCs w:val="24"/>
          <w:lang w:eastAsia="sk-SK"/>
        </w:rPr>
        <w:t>„4</w:t>
      </w:r>
      <w:r w:rsidRPr="007A69CB">
        <w:rPr>
          <w:szCs w:val="24"/>
          <w:lang w:eastAsia="sk-SK"/>
        </w:rPr>
        <w:t xml:space="preserve">. </w:t>
      </w:r>
      <w:r w:rsidRPr="007A69CB">
        <w:rPr>
          <w:szCs w:val="24"/>
        </w:rPr>
        <w:t>Za § 54i sa vklad</w:t>
      </w:r>
      <w:r>
        <w:rPr>
          <w:szCs w:val="24"/>
        </w:rPr>
        <w:t>ajú</w:t>
      </w:r>
      <w:r w:rsidRPr="007A69CB">
        <w:rPr>
          <w:szCs w:val="24"/>
        </w:rPr>
        <w:t xml:space="preserve"> § 54j</w:t>
      </w:r>
      <w:r>
        <w:rPr>
          <w:szCs w:val="24"/>
        </w:rPr>
        <w:t xml:space="preserve"> a 54k</w:t>
      </w:r>
      <w:r w:rsidRPr="007A69CB">
        <w:rPr>
          <w:szCs w:val="24"/>
        </w:rPr>
        <w:t>, ktor</w:t>
      </w:r>
      <w:r>
        <w:rPr>
          <w:szCs w:val="24"/>
        </w:rPr>
        <w:t>é</w:t>
      </w:r>
      <w:r w:rsidRPr="007A69CB">
        <w:rPr>
          <w:szCs w:val="24"/>
        </w:rPr>
        <w:t xml:space="preserve"> vrátane nadpis</w:t>
      </w:r>
      <w:r>
        <w:rPr>
          <w:szCs w:val="24"/>
        </w:rPr>
        <w:t>ov znejú:</w:t>
      </w:r>
    </w:p>
    <w:p w:rsidR="00477B7C" w:rsidRDefault="00477B7C" w:rsidP="00477B7C">
      <w:pPr>
        <w:pStyle w:val="Odsekzoznamu"/>
        <w:tabs>
          <w:tab w:val="left" w:pos="142"/>
        </w:tabs>
        <w:spacing w:after="0" w:line="240" w:lineRule="auto"/>
        <w:ind w:left="284"/>
        <w:jc w:val="center"/>
        <w:rPr>
          <w:szCs w:val="24"/>
        </w:rPr>
      </w:pPr>
      <w:r>
        <w:rPr>
          <w:szCs w:val="24"/>
        </w:rPr>
        <w:t>„§ 54j</w:t>
      </w:r>
    </w:p>
    <w:p w:rsidR="00477B7C" w:rsidRDefault="00477B7C" w:rsidP="00477B7C">
      <w:pPr>
        <w:pStyle w:val="Odsekzoznamu"/>
        <w:tabs>
          <w:tab w:val="left" w:pos="142"/>
        </w:tabs>
        <w:spacing w:after="0" w:line="240" w:lineRule="auto"/>
        <w:ind w:left="284"/>
        <w:jc w:val="center"/>
        <w:rPr>
          <w:szCs w:val="24"/>
        </w:rPr>
      </w:pPr>
      <w:r w:rsidRPr="0071303B">
        <w:rPr>
          <w:szCs w:val="24"/>
        </w:rPr>
        <w:t xml:space="preserve">Prechodné ustanovenie k úpravám účinným </w:t>
      </w:r>
      <w:r w:rsidRPr="00467F1F">
        <w:rPr>
          <w:szCs w:val="24"/>
        </w:rPr>
        <w:t xml:space="preserve">od </w:t>
      </w:r>
      <w:r>
        <w:rPr>
          <w:szCs w:val="24"/>
        </w:rPr>
        <w:t>15</w:t>
      </w:r>
      <w:r w:rsidRPr="00467F1F">
        <w:rPr>
          <w:szCs w:val="24"/>
        </w:rPr>
        <w:t>. decembra 202</w:t>
      </w:r>
      <w:r>
        <w:rPr>
          <w:szCs w:val="24"/>
        </w:rPr>
        <w:t>4</w:t>
      </w:r>
    </w:p>
    <w:p w:rsidR="00477B7C" w:rsidRPr="00467F1F" w:rsidRDefault="00477B7C" w:rsidP="00477B7C">
      <w:pPr>
        <w:pStyle w:val="Odsekzoznamu"/>
        <w:tabs>
          <w:tab w:val="left" w:pos="142"/>
        </w:tabs>
        <w:spacing w:after="0" w:line="240" w:lineRule="auto"/>
        <w:ind w:left="284"/>
        <w:jc w:val="center"/>
        <w:rPr>
          <w:szCs w:val="24"/>
        </w:rPr>
      </w:pPr>
    </w:p>
    <w:p w:rsidR="00477B7C" w:rsidRPr="007A69CB" w:rsidRDefault="00477B7C" w:rsidP="00477B7C">
      <w:pPr>
        <w:tabs>
          <w:tab w:val="left" w:pos="142"/>
        </w:tabs>
        <w:spacing w:after="0" w:line="240" w:lineRule="auto"/>
        <w:ind w:left="284" w:firstLine="284"/>
        <w:contextualSpacing/>
        <w:jc w:val="both"/>
        <w:rPr>
          <w:szCs w:val="24"/>
        </w:rPr>
      </w:pPr>
      <w:r>
        <w:rPr>
          <w:szCs w:val="24"/>
          <w:lang w:eastAsia="sk-SK"/>
        </w:rPr>
        <w:t>Platnosť</w:t>
      </w:r>
      <w:r>
        <w:rPr>
          <w:szCs w:val="24"/>
        </w:rPr>
        <w:t xml:space="preserve"> dokladu o tolerovanom pobyte na území Slovenskej republiky s označením  „DOČASNÉ ÚTOČISKO“ vydaného do 14. decembra 2024 </w:t>
      </w:r>
      <w:r>
        <w:rPr>
          <w:szCs w:val="24"/>
          <w:lang w:eastAsia="sk-SK"/>
        </w:rPr>
        <w:t xml:space="preserve">sa skončí </w:t>
      </w:r>
      <w:r>
        <w:rPr>
          <w:szCs w:val="24"/>
        </w:rPr>
        <w:t>vydaním dokladu o pobyte podľa osobitného predpisu</w:t>
      </w:r>
      <w:r>
        <w:rPr>
          <w:szCs w:val="24"/>
          <w:vertAlign w:val="superscript"/>
        </w:rPr>
        <w:t>13bba</w:t>
      </w:r>
      <w:r>
        <w:rPr>
          <w:szCs w:val="24"/>
        </w:rPr>
        <w:t>) alebo zánikom dočasného útočiska.</w:t>
      </w:r>
    </w:p>
    <w:p w:rsidR="00477B7C" w:rsidRDefault="00477B7C" w:rsidP="00477B7C">
      <w:pPr>
        <w:spacing w:after="0" w:line="240" w:lineRule="auto"/>
        <w:ind w:left="284" w:firstLine="424"/>
        <w:contextualSpacing/>
        <w:jc w:val="both"/>
        <w:rPr>
          <w:szCs w:val="24"/>
          <w:lang w:eastAsia="sk-SK"/>
        </w:rPr>
      </w:pPr>
    </w:p>
    <w:p w:rsidR="00477B7C" w:rsidRDefault="00477B7C" w:rsidP="00477B7C">
      <w:pPr>
        <w:spacing w:after="0" w:line="240" w:lineRule="auto"/>
        <w:ind w:left="284" w:firstLine="424"/>
        <w:contextualSpacing/>
        <w:jc w:val="center"/>
        <w:rPr>
          <w:szCs w:val="24"/>
          <w:lang w:eastAsia="sk-SK"/>
        </w:rPr>
      </w:pPr>
      <w:r>
        <w:rPr>
          <w:szCs w:val="24"/>
          <w:lang w:eastAsia="sk-SK"/>
        </w:rPr>
        <w:t>§ 54k</w:t>
      </w:r>
    </w:p>
    <w:p w:rsidR="00477B7C" w:rsidRDefault="00477B7C" w:rsidP="00477B7C">
      <w:pPr>
        <w:pStyle w:val="Odsekzoznamu"/>
        <w:tabs>
          <w:tab w:val="left" w:pos="142"/>
        </w:tabs>
        <w:spacing w:after="0" w:line="240" w:lineRule="auto"/>
        <w:ind w:left="284"/>
        <w:jc w:val="center"/>
        <w:rPr>
          <w:szCs w:val="24"/>
        </w:rPr>
      </w:pPr>
      <w:r w:rsidRPr="0071303B">
        <w:rPr>
          <w:szCs w:val="24"/>
        </w:rPr>
        <w:t>Prechodné ustanoveni</w:t>
      </w:r>
      <w:r>
        <w:rPr>
          <w:szCs w:val="24"/>
        </w:rPr>
        <w:t>a</w:t>
      </w:r>
      <w:r w:rsidRPr="0071303B">
        <w:rPr>
          <w:szCs w:val="24"/>
        </w:rPr>
        <w:t xml:space="preserve"> k úpravám účinným </w:t>
      </w:r>
      <w:r w:rsidRPr="00467F1F">
        <w:rPr>
          <w:szCs w:val="24"/>
        </w:rPr>
        <w:t xml:space="preserve">od </w:t>
      </w:r>
      <w:r>
        <w:rPr>
          <w:szCs w:val="24"/>
        </w:rPr>
        <w:t>1</w:t>
      </w:r>
      <w:r w:rsidRPr="00467F1F">
        <w:rPr>
          <w:szCs w:val="24"/>
        </w:rPr>
        <w:t xml:space="preserve">. </w:t>
      </w:r>
      <w:r>
        <w:rPr>
          <w:szCs w:val="24"/>
        </w:rPr>
        <w:t>marca</w:t>
      </w:r>
      <w:r w:rsidRPr="00467F1F">
        <w:rPr>
          <w:szCs w:val="24"/>
        </w:rPr>
        <w:t xml:space="preserve"> 202</w:t>
      </w:r>
      <w:r>
        <w:rPr>
          <w:szCs w:val="24"/>
        </w:rPr>
        <w:t>5</w:t>
      </w:r>
    </w:p>
    <w:p w:rsidR="00477B7C" w:rsidRDefault="00477B7C" w:rsidP="00477B7C">
      <w:pPr>
        <w:spacing w:after="0" w:line="240" w:lineRule="auto"/>
        <w:ind w:left="284" w:firstLine="424"/>
        <w:contextualSpacing/>
        <w:jc w:val="both"/>
        <w:rPr>
          <w:szCs w:val="24"/>
          <w:lang w:eastAsia="sk-SK"/>
        </w:rPr>
      </w:pPr>
    </w:p>
    <w:p w:rsidR="00477B7C" w:rsidRDefault="00477B7C" w:rsidP="00477B7C">
      <w:pPr>
        <w:spacing w:after="0" w:line="240" w:lineRule="auto"/>
        <w:ind w:left="284" w:firstLine="424"/>
        <w:contextualSpacing/>
        <w:jc w:val="both"/>
        <w:rPr>
          <w:szCs w:val="24"/>
          <w:lang w:eastAsia="sk-SK"/>
        </w:rPr>
      </w:pPr>
      <w:r w:rsidRPr="00BC02AA">
        <w:rPr>
          <w:szCs w:val="24"/>
          <w:lang w:eastAsia="sk-SK"/>
        </w:rPr>
        <w:t>(</w:t>
      </w:r>
      <w:r>
        <w:rPr>
          <w:szCs w:val="24"/>
          <w:lang w:eastAsia="sk-SK"/>
        </w:rPr>
        <w:t>1</w:t>
      </w:r>
      <w:r w:rsidRPr="00BC02AA">
        <w:rPr>
          <w:szCs w:val="24"/>
          <w:lang w:eastAsia="sk-SK"/>
        </w:rPr>
        <w:t xml:space="preserve">) </w:t>
      </w:r>
      <w:r>
        <w:rPr>
          <w:szCs w:val="24"/>
          <w:lang w:eastAsia="sk-SK"/>
        </w:rPr>
        <w:t>Odídenec,</w:t>
      </w:r>
      <w:r w:rsidRPr="00CD7920">
        <w:rPr>
          <w:szCs w:val="24"/>
          <w:lang w:eastAsia="sk-SK"/>
        </w:rPr>
        <w:t xml:space="preserve"> </w:t>
      </w:r>
      <w:r>
        <w:rPr>
          <w:szCs w:val="24"/>
          <w:lang w:eastAsia="sk-SK"/>
        </w:rPr>
        <w:t>ktorému bolo prvýkrát poskytnuté dočasné útočisko na území Slovenskej republiky pred 1. marcom 2025, môže byť ubytovaný v azylovom zariadení podľa § 36 ods. 2 písm. a) v znení účinnom do 28. februára 2025.</w:t>
      </w:r>
      <w:r w:rsidRPr="00457C29">
        <w:rPr>
          <w:szCs w:val="24"/>
          <w:lang w:eastAsia="sk-SK"/>
        </w:rPr>
        <w:t xml:space="preserve"> </w:t>
      </w:r>
    </w:p>
    <w:p w:rsidR="00477B7C" w:rsidRDefault="00477B7C" w:rsidP="00477B7C">
      <w:pPr>
        <w:spacing w:after="0" w:line="240" w:lineRule="auto"/>
        <w:ind w:left="284"/>
        <w:contextualSpacing/>
        <w:jc w:val="both"/>
        <w:rPr>
          <w:szCs w:val="24"/>
          <w:lang w:eastAsia="sk-SK"/>
        </w:rPr>
      </w:pPr>
    </w:p>
    <w:p w:rsidR="00477B7C" w:rsidRDefault="00477B7C" w:rsidP="00477B7C">
      <w:pPr>
        <w:spacing w:after="0" w:line="240" w:lineRule="auto"/>
        <w:ind w:left="284" w:firstLine="424"/>
        <w:contextualSpacing/>
        <w:jc w:val="both"/>
        <w:rPr>
          <w:szCs w:val="24"/>
          <w:lang w:eastAsia="sk-SK"/>
        </w:rPr>
      </w:pPr>
      <w:r>
        <w:rPr>
          <w:szCs w:val="24"/>
          <w:lang w:eastAsia="sk-SK"/>
        </w:rPr>
        <w:t xml:space="preserve">(2) </w:t>
      </w:r>
      <w:r w:rsidRPr="006676C8">
        <w:rPr>
          <w:szCs w:val="24"/>
          <w:lang w:eastAsia="sk-SK"/>
        </w:rPr>
        <w:t>Na poskytovanie príspevku za ubytovanie odídenca</w:t>
      </w:r>
      <w:r>
        <w:rPr>
          <w:szCs w:val="24"/>
          <w:lang w:eastAsia="sk-SK"/>
        </w:rPr>
        <w:t>, ktorému bolo prvýkrát poskytnuté dočasné útočisko na území Slovenskej republiky pred 1. marcom 2025, sa vzťahuje § 36a ods. 1 písm. a) v znení účinnom do 28. februára 2025.“.“.</w:t>
      </w:r>
    </w:p>
    <w:p w:rsidR="00477B7C" w:rsidRDefault="00477B7C" w:rsidP="00477B7C">
      <w:pPr>
        <w:pBdr>
          <w:top w:val="nil"/>
          <w:left w:val="nil"/>
          <w:bottom w:val="nil"/>
          <w:right w:val="nil"/>
          <w:between w:val="nil"/>
        </w:pBdr>
        <w:spacing w:line="240" w:lineRule="auto"/>
        <w:ind w:left="425"/>
        <w:jc w:val="both"/>
        <w:rPr>
          <w:color w:val="000000"/>
          <w:szCs w:val="24"/>
        </w:rPr>
      </w:pPr>
    </w:p>
    <w:p w:rsidR="00477B7C" w:rsidRPr="004027A3" w:rsidRDefault="00477B7C" w:rsidP="00477B7C">
      <w:pPr>
        <w:pBdr>
          <w:top w:val="nil"/>
          <w:left w:val="nil"/>
          <w:bottom w:val="nil"/>
          <w:right w:val="nil"/>
          <w:between w:val="nil"/>
        </w:pBdr>
        <w:spacing w:line="240" w:lineRule="auto"/>
        <w:ind w:left="425"/>
        <w:jc w:val="both"/>
        <w:rPr>
          <w:color w:val="000000"/>
          <w:szCs w:val="24"/>
        </w:rPr>
      </w:pPr>
      <w:r>
        <w:rPr>
          <w:color w:val="000000"/>
          <w:szCs w:val="24"/>
        </w:rPr>
        <w:t xml:space="preserve">Navrhovaný bod 4 § 54k nadobudne účinnosť 1. marca 2025, čo sa premietne do </w:t>
      </w:r>
      <w:r w:rsidRPr="004027A3">
        <w:rPr>
          <w:color w:val="000000"/>
          <w:szCs w:val="24"/>
        </w:rPr>
        <w:t>ustanoveni</w:t>
      </w:r>
      <w:r>
        <w:rPr>
          <w:color w:val="000000"/>
          <w:szCs w:val="24"/>
        </w:rPr>
        <w:t>a o účinnosti (Čl. III</w:t>
      </w:r>
      <w:r w:rsidRPr="004027A3">
        <w:rPr>
          <w:color w:val="000000"/>
          <w:szCs w:val="24"/>
        </w:rPr>
        <w:t>).</w:t>
      </w:r>
    </w:p>
    <w:p w:rsidR="00477B7C" w:rsidRDefault="00477B7C" w:rsidP="00477B7C">
      <w:pPr>
        <w:spacing w:after="0" w:line="240" w:lineRule="auto"/>
        <w:contextualSpacing/>
        <w:rPr>
          <w:szCs w:val="24"/>
          <w:lang w:eastAsia="sk-SK"/>
        </w:rPr>
      </w:pPr>
    </w:p>
    <w:p w:rsidR="00477B7C" w:rsidRPr="00293FCF" w:rsidRDefault="00477B7C" w:rsidP="00477B7C">
      <w:pPr>
        <w:tabs>
          <w:tab w:val="left" w:pos="3969"/>
        </w:tabs>
        <w:spacing w:after="0" w:line="240" w:lineRule="auto"/>
        <w:contextualSpacing/>
        <w:rPr>
          <w:b/>
          <w:szCs w:val="24"/>
          <w:lang w:eastAsia="sk-SK"/>
        </w:rPr>
      </w:pPr>
      <w:r w:rsidRPr="007A69CB">
        <w:rPr>
          <w:b/>
          <w:szCs w:val="24"/>
          <w:lang w:eastAsia="sk-SK"/>
        </w:rPr>
        <w:tab/>
        <w:t xml:space="preserve">     </w:t>
      </w:r>
      <w:bookmarkStart w:id="0" w:name="_GoBack"/>
    </w:p>
    <w:p w:rsidR="00477B7C" w:rsidRPr="00293FCF" w:rsidRDefault="00477B7C" w:rsidP="00477B7C">
      <w:pPr>
        <w:spacing w:after="0" w:line="240" w:lineRule="auto"/>
        <w:ind w:left="4248" w:firstLine="5"/>
        <w:contextualSpacing/>
        <w:jc w:val="both"/>
        <w:rPr>
          <w:szCs w:val="24"/>
          <w:lang w:eastAsia="sk-SK"/>
        </w:rPr>
      </w:pPr>
      <w:r w:rsidRPr="00293FCF">
        <w:rPr>
          <w:szCs w:val="24"/>
          <w:lang w:eastAsia="sk-SK"/>
        </w:rPr>
        <w:t>V nadväznosti na zmenu v ubytovaní odídenca v azylovom zariadení a zmenu v poskytovaní príspevku za ubytovanie odídenca sa navrhuje, aby pre odídencov, ktorí nadobudli tento status prvýkrát do 28. februára 2025, bola v súvislosti s ubytovaním zachovaná priaznivejšia právna úprava. Rovnako sa navrhuje zachovať priaznivejšiu právnu úpravu pre poskytovanie príspevku za ubytovanie takéhoto odídenca. Navrhuje sa, aby zmeny pri ubytovaní odídencov nadobudli účinnosť 1. marca 2025 z dôvodu vytvorenia časového priestoru na prispôsobenie sa odídencov novým podmienkam ubytovania.</w:t>
      </w:r>
    </w:p>
    <w:bookmarkEnd w:id="0"/>
    <w:p w:rsidR="00477B7C" w:rsidRPr="00FE0AD1" w:rsidRDefault="00477B7C" w:rsidP="00477B7C">
      <w:pPr>
        <w:spacing w:after="0" w:line="240" w:lineRule="auto"/>
        <w:ind w:left="4248" w:firstLine="5"/>
        <w:contextualSpacing/>
        <w:jc w:val="both"/>
        <w:rPr>
          <w:i/>
          <w:szCs w:val="24"/>
          <w:lang w:eastAsia="sk-SK"/>
        </w:rPr>
      </w:pPr>
    </w:p>
    <w:p w:rsidR="00477B7C" w:rsidRPr="00AE5A4A" w:rsidRDefault="00477B7C" w:rsidP="00477B7C">
      <w:pPr>
        <w:tabs>
          <w:tab w:val="left" w:pos="3969"/>
        </w:tabs>
        <w:spacing w:after="0" w:line="240" w:lineRule="auto"/>
        <w:contextualSpacing/>
        <w:rPr>
          <w:szCs w:val="24"/>
          <w:lang w:eastAsia="sk-SK"/>
        </w:rPr>
      </w:pPr>
    </w:p>
    <w:p w:rsidR="006A4C34" w:rsidRDefault="006A4C34" w:rsidP="008F0629">
      <w:pPr>
        <w:spacing w:line="360" w:lineRule="auto"/>
        <w:contextualSpacing/>
        <w:jc w:val="both"/>
        <w:rPr>
          <w:szCs w:val="24"/>
        </w:rPr>
      </w:pPr>
    </w:p>
    <w:sectPr w:rsidR="006A4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44AE"/>
    <w:multiLevelType w:val="hybridMultilevel"/>
    <w:tmpl w:val="4BE03D9A"/>
    <w:lvl w:ilvl="0" w:tplc="A538F3D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8F803DF"/>
    <w:multiLevelType w:val="hybridMultilevel"/>
    <w:tmpl w:val="C6F41EB0"/>
    <w:lvl w:ilvl="0" w:tplc="A6EE925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34B1D86"/>
    <w:multiLevelType w:val="hybridMultilevel"/>
    <w:tmpl w:val="F0DCB932"/>
    <w:lvl w:ilvl="0" w:tplc="29808730">
      <w:start w:val="16"/>
      <w:numFmt w:val="decimal"/>
      <w:lvlText w:val="%1."/>
      <w:lvlJc w:val="left"/>
      <w:pPr>
        <w:ind w:left="720" w:hanging="360"/>
      </w:pPr>
      <w:rPr>
        <w:rFonts w:hint="default"/>
        <w:b/>
        <w:color w:val="auto"/>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AC11BD"/>
    <w:multiLevelType w:val="hybridMultilevel"/>
    <w:tmpl w:val="5296DC10"/>
    <w:lvl w:ilvl="0" w:tplc="5F84E686">
      <w:start w:val="12"/>
      <w:numFmt w:val="decimal"/>
      <w:lvlText w:val="%1."/>
      <w:lvlJc w:val="left"/>
      <w:pPr>
        <w:ind w:left="785" w:hanging="360"/>
      </w:pPr>
      <w:rPr>
        <w:rFonts w:hint="default"/>
        <w:color w:val="auto"/>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4" w15:restartNumberingAfterBreak="0">
    <w:nsid w:val="6522182B"/>
    <w:multiLevelType w:val="hybridMultilevel"/>
    <w:tmpl w:val="96FCF178"/>
    <w:lvl w:ilvl="0" w:tplc="E50EEBE0">
      <w:start w:val="15"/>
      <w:numFmt w:val="decimal"/>
      <w:lvlText w:val="%1."/>
      <w:lvlJc w:val="left"/>
      <w:pPr>
        <w:ind w:left="785" w:hanging="360"/>
      </w:pPr>
      <w:rPr>
        <w:rFonts w:hint="default"/>
        <w:color w:val="auto"/>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 w15:restartNumberingAfterBreak="0">
    <w:nsid w:val="66300537"/>
    <w:multiLevelType w:val="hybridMultilevel"/>
    <w:tmpl w:val="8E5272DC"/>
    <w:lvl w:ilvl="0" w:tplc="C3A8C086">
      <w:start w:val="13"/>
      <w:numFmt w:val="decimal"/>
      <w:lvlText w:val="%1."/>
      <w:lvlJc w:val="left"/>
      <w:pPr>
        <w:ind w:left="785" w:hanging="360"/>
      </w:pPr>
      <w:rPr>
        <w:rFonts w:hint="default"/>
        <w:b/>
        <w:color w:val="auto"/>
        <w:sz w:val="28"/>
        <w:szCs w:val="28"/>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6" w15:restartNumberingAfterBreak="0">
    <w:nsid w:val="672F5189"/>
    <w:multiLevelType w:val="hybridMultilevel"/>
    <w:tmpl w:val="863ACD32"/>
    <w:lvl w:ilvl="0" w:tplc="E8801AD4">
      <w:start w:val="1"/>
      <w:numFmt w:val="upp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7" w15:restartNumberingAfterBreak="0">
    <w:nsid w:val="692A2F6B"/>
    <w:multiLevelType w:val="hybridMultilevel"/>
    <w:tmpl w:val="31308148"/>
    <w:lvl w:ilvl="0" w:tplc="46463A4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EDB07AD"/>
    <w:multiLevelType w:val="hybridMultilevel"/>
    <w:tmpl w:val="65EEF056"/>
    <w:lvl w:ilvl="0" w:tplc="AA1EF48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5"/>
  </w:num>
  <w:num w:numId="5">
    <w:abstractNumId w:val="3"/>
  </w:num>
  <w:num w:numId="6">
    <w:abstractNumId w:val="2"/>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AC"/>
    <w:rsid w:val="00014234"/>
    <w:rsid w:val="000238F9"/>
    <w:rsid w:val="00040045"/>
    <w:rsid w:val="00047773"/>
    <w:rsid w:val="00060C8B"/>
    <w:rsid w:val="000C6E11"/>
    <w:rsid w:val="000D38A0"/>
    <w:rsid w:val="000D3CB3"/>
    <w:rsid w:val="000E30E2"/>
    <w:rsid w:val="00100860"/>
    <w:rsid w:val="00105CC3"/>
    <w:rsid w:val="00113694"/>
    <w:rsid w:val="00113ED7"/>
    <w:rsid w:val="00136D0C"/>
    <w:rsid w:val="0016254C"/>
    <w:rsid w:val="001C5FF1"/>
    <w:rsid w:val="002126EA"/>
    <w:rsid w:val="00227C19"/>
    <w:rsid w:val="002703B3"/>
    <w:rsid w:val="002770DF"/>
    <w:rsid w:val="00293FCF"/>
    <w:rsid w:val="002C2E23"/>
    <w:rsid w:val="002C379B"/>
    <w:rsid w:val="002D06BE"/>
    <w:rsid w:val="002D2EF9"/>
    <w:rsid w:val="002D4BB7"/>
    <w:rsid w:val="002E5172"/>
    <w:rsid w:val="00312882"/>
    <w:rsid w:val="003238EC"/>
    <w:rsid w:val="00361DF3"/>
    <w:rsid w:val="00392770"/>
    <w:rsid w:val="003A4088"/>
    <w:rsid w:val="003C7A52"/>
    <w:rsid w:val="00430CB4"/>
    <w:rsid w:val="004400F9"/>
    <w:rsid w:val="00477B7C"/>
    <w:rsid w:val="004865E3"/>
    <w:rsid w:val="004874A3"/>
    <w:rsid w:val="00497657"/>
    <w:rsid w:val="004B714A"/>
    <w:rsid w:val="004C571B"/>
    <w:rsid w:val="004F5C11"/>
    <w:rsid w:val="00501F3A"/>
    <w:rsid w:val="0051183A"/>
    <w:rsid w:val="00524577"/>
    <w:rsid w:val="00534575"/>
    <w:rsid w:val="00562F37"/>
    <w:rsid w:val="005650A8"/>
    <w:rsid w:val="005A05FB"/>
    <w:rsid w:val="005A6EE7"/>
    <w:rsid w:val="005D20FF"/>
    <w:rsid w:val="005F713F"/>
    <w:rsid w:val="00605C11"/>
    <w:rsid w:val="00645C9C"/>
    <w:rsid w:val="00652C10"/>
    <w:rsid w:val="0066726F"/>
    <w:rsid w:val="00685D1C"/>
    <w:rsid w:val="006A4C34"/>
    <w:rsid w:val="006C4A44"/>
    <w:rsid w:val="006D61CF"/>
    <w:rsid w:val="00703AFE"/>
    <w:rsid w:val="007064D1"/>
    <w:rsid w:val="007F51A4"/>
    <w:rsid w:val="008200A5"/>
    <w:rsid w:val="00820DF8"/>
    <w:rsid w:val="0082115B"/>
    <w:rsid w:val="00821C63"/>
    <w:rsid w:val="008B175A"/>
    <w:rsid w:val="008B1F3F"/>
    <w:rsid w:val="008E378D"/>
    <w:rsid w:val="008F0629"/>
    <w:rsid w:val="00907F71"/>
    <w:rsid w:val="00934A9C"/>
    <w:rsid w:val="00997D05"/>
    <w:rsid w:val="009E24F1"/>
    <w:rsid w:val="00A11DAC"/>
    <w:rsid w:val="00A32E6F"/>
    <w:rsid w:val="00A41337"/>
    <w:rsid w:val="00A44061"/>
    <w:rsid w:val="00A6583B"/>
    <w:rsid w:val="00A823CE"/>
    <w:rsid w:val="00AE7E3D"/>
    <w:rsid w:val="00B22FD1"/>
    <w:rsid w:val="00B2306A"/>
    <w:rsid w:val="00B27E6D"/>
    <w:rsid w:val="00B74888"/>
    <w:rsid w:val="00B8170C"/>
    <w:rsid w:val="00BC281D"/>
    <w:rsid w:val="00BC7A6A"/>
    <w:rsid w:val="00C13C50"/>
    <w:rsid w:val="00C40F94"/>
    <w:rsid w:val="00C540E4"/>
    <w:rsid w:val="00CC0843"/>
    <w:rsid w:val="00CF3138"/>
    <w:rsid w:val="00D51ABD"/>
    <w:rsid w:val="00D526D6"/>
    <w:rsid w:val="00D767F1"/>
    <w:rsid w:val="00DD49B4"/>
    <w:rsid w:val="00E57E74"/>
    <w:rsid w:val="00ED5EB2"/>
    <w:rsid w:val="00EF7736"/>
    <w:rsid w:val="00F77065"/>
    <w:rsid w:val="00F86FEF"/>
    <w:rsid w:val="00F93E52"/>
    <w:rsid w:val="00FB3D7C"/>
    <w:rsid w:val="00FF34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C749E-2D59-4A8F-B306-42C38C7B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1DAC"/>
    <w:pPr>
      <w:spacing w:after="120" w:line="276"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1"/>
    <w:basedOn w:val="Normlny"/>
    <w:link w:val="OdsekzoznamuChar"/>
    <w:uiPriority w:val="34"/>
    <w:qFormat/>
    <w:rsid w:val="00A11DAC"/>
    <w:pPr>
      <w:ind w:left="720"/>
      <w:contextualSpacing/>
    </w:pPr>
  </w:style>
  <w:style w:type="character" w:customStyle="1" w:styleId="OdsekzoznamuChar">
    <w:name w:val="Odsek zoznamu Char"/>
    <w:aliases w:val="body Char,Odsek Char,Odsek zoznamu1 Char"/>
    <w:basedOn w:val="Predvolenpsmoodseku"/>
    <w:link w:val="Odsekzoznamu"/>
    <w:uiPriority w:val="34"/>
    <w:locked/>
    <w:rsid w:val="00820DF8"/>
    <w:rPr>
      <w:rFonts w:ascii="Times New Roman" w:eastAsia="Times New Roman" w:hAnsi="Times New Roman" w:cs="Times New Roman"/>
      <w:sz w:val="24"/>
    </w:rPr>
  </w:style>
  <w:style w:type="paragraph" w:styleId="Zarkazkladnhotextu">
    <w:name w:val="Body Text Indent"/>
    <w:basedOn w:val="Normlny"/>
    <w:link w:val="ZarkazkladnhotextuChar"/>
    <w:rsid w:val="00C40F94"/>
    <w:pPr>
      <w:spacing w:line="240" w:lineRule="auto"/>
      <w:ind w:left="283"/>
    </w:pPr>
    <w:rPr>
      <w:szCs w:val="24"/>
      <w:lang w:eastAsia="sk-SK"/>
    </w:rPr>
  </w:style>
  <w:style w:type="character" w:customStyle="1" w:styleId="ZarkazkladnhotextuChar">
    <w:name w:val="Zarážka základného textu Char"/>
    <w:basedOn w:val="Predvolenpsmoodseku"/>
    <w:link w:val="Zarkazkladnhotextu"/>
    <w:rsid w:val="00C40F9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815</Words>
  <Characters>4647</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Pirčová Zuzana, Mgr.</cp:lastModifiedBy>
  <cp:revision>9</cp:revision>
  <dcterms:created xsi:type="dcterms:W3CDTF">2024-11-27T08:16:00Z</dcterms:created>
  <dcterms:modified xsi:type="dcterms:W3CDTF">2024-11-27T12:50:00Z</dcterms:modified>
</cp:coreProperties>
</file>