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B0" w:rsidRPr="00267F2D" w:rsidRDefault="004C247E" w:rsidP="00770018">
      <w:pPr>
        <w:pStyle w:val="Nzov"/>
        <w:rPr>
          <w:sz w:val="28"/>
          <w:szCs w:val="28"/>
        </w:rPr>
      </w:pPr>
      <w:r w:rsidRPr="002C3A0C">
        <w:rPr>
          <w:sz w:val="24"/>
          <w:szCs w:val="24"/>
        </w:rPr>
        <w:t xml:space="preserve"> </w:t>
      </w:r>
      <w:r w:rsidRPr="00267F2D">
        <w:rPr>
          <w:sz w:val="28"/>
          <w:szCs w:val="28"/>
        </w:rPr>
        <w:t>NÁRODNÁ RADA SLOVENSKEJ REPUBLIKY</w:t>
      </w:r>
    </w:p>
    <w:p w:rsidR="00E853B0" w:rsidRPr="00267F2D" w:rsidRDefault="004C247E" w:rsidP="00770018">
      <w:pPr>
        <w:pStyle w:val="Podtitul"/>
        <w:rPr>
          <w:szCs w:val="28"/>
        </w:rPr>
      </w:pPr>
      <w:r w:rsidRPr="00267F2D">
        <w:rPr>
          <w:szCs w:val="28"/>
        </w:rPr>
        <w:t>IX. volebné obdobie</w:t>
      </w:r>
    </w:p>
    <w:p w:rsidR="00E853B0" w:rsidRPr="002C3A0C" w:rsidRDefault="004C247E" w:rsidP="00770018">
      <w:r w:rsidRPr="002C3A0C">
        <w:t>_________________________________________________________________________</w:t>
      </w:r>
      <w:r w:rsidR="0078353F">
        <w:t>______</w:t>
      </w:r>
    </w:p>
    <w:p w:rsidR="00E853B0" w:rsidRPr="002C3A0C" w:rsidRDefault="00C72A57" w:rsidP="00770018">
      <w:r w:rsidRPr="00093AD0">
        <w:t>KNR-</w:t>
      </w:r>
      <w:r>
        <w:t>VFR</w:t>
      </w:r>
      <w:r w:rsidRPr="00093AD0">
        <w:t>-</w:t>
      </w:r>
      <w:r w:rsidRPr="008C3B5D">
        <w:t>2259/2024-</w:t>
      </w:r>
      <w:r>
        <w:t>1</w:t>
      </w:r>
      <w:r w:rsidR="00720A64">
        <w:t>7</w:t>
      </w:r>
      <w:r w:rsidR="004C247E" w:rsidRPr="002C3A0C">
        <w:tab/>
      </w:r>
      <w:r w:rsidR="004C247E" w:rsidRPr="002C3A0C">
        <w:tab/>
      </w:r>
      <w:r w:rsidR="004C247E" w:rsidRPr="002C3A0C">
        <w:tab/>
      </w:r>
    </w:p>
    <w:p w:rsidR="00E853B0" w:rsidRPr="002C3A0C" w:rsidRDefault="00E853B0" w:rsidP="00770018"/>
    <w:p w:rsidR="00E853B0" w:rsidRPr="002C3A0C" w:rsidRDefault="00E853B0" w:rsidP="00770018"/>
    <w:p w:rsidR="00E853B0" w:rsidRPr="002C3A0C" w:rsidRDefault="00E853B0" w:rsidP="00770018"/>
    <w:p w:rsidR="00E853B0" w:rsidRPr="002C3A0C" w:rsidRDefault="004D45DA" w:rsidP="00770018">
      <w:pPr>
        <w:jc w:val="center"/>
        <w:rPr>
          <w:b/>
          <w:bCs/>
        </w:rPr>
      </w:pPr>
      <w:r>
        <w:rPr>
          <w:b/>
          <w:bCs/>
        </w:rPr>
        <w:t>502</w:t>
      </w:r>
      <w:r w:rsidR="004C247E" w:rsidRPr="002C3A0C">
        <w:rPr>
          <w:b/>
          <w:bCs/>
        </w:rPr>
        <w:t>a</w:t>
      </w:r>
    </w:p>
    <w:p w:rsidR="00E853B0" w:rsidRPr="002C3A0C" w:rsidRDefault="00E853B0" w:rsidP="00770018">
      <w:pPr>
        <w:jc w:val="center"/>
        <w:rPr>
          <w:b/>
          <w:bCs/>
        </w:rPr>
      </w:pPr>
    </w:p>
    <w:p w:rsidR="00E853B0" w:rsidRPr="002C3A0C" w:rsidRDefault="004C247E" w:rsidP="00770018">
      <w:pPr>
        <w:pStyle w:val="Nadpis1"/>
        <w:rPr>
          <w:sz w:val="24"/>
        </w:rPr>
      </w:pPr>
      <w:r w:rsidRPr="002C3A0C">
        <w:rPr>
          <w:sz w:val="24"/>
        </w:rPr>
        <w:t xml:space="preserve">S p o l o č n á    s p r á v a </w:t>
      </w:r>
    </w:p>
    <w:p w:rsidR="00E853B0" w:rsidRPr="002C3A0C" w:rsidRDefault="00E853B0" w:rsidP="00770018"/>
    <w:p w:rsidR="00770018" w:rsidRDefault="004C247E" w:rsidP="00AB068C">
      <w:pPr>
        <w:pBdr>
          <w:bottom w:val="single" w:sz="12" w:space="1" w:color="auto"/>
        </w:pBdr>
        <w:jc w:val="both"/>
        <w:rPr>
          <w:b/>
          <w:u w:val="single"/>
        </w:rPr>
      </w:pPr>
      <w:r w:rsidRPr="002C3A0C">
        <w:rPr>
          <w:b/>
        </w:rPr>
        <w:t>výborov Národnej rady Slovenskej republiky o výsledku prerokovania</w:t>
      </w:r>
      <w:r w:rsidRPr="002C3A0C">
        <w:rPr>
          <w:color w:val="000000"/>
        </w:rPr>
        <w:t xml:space="preserve"> </w:t>
      </w:r>
      <w:r w:rsidRPr="002C3A0C">
        <w:rPr>
          <w:b/>
        </w:rPr>
        <w:t>v</w:t>
      </w:r>
      <w:r w:rsidRPr="002C3A0C">
        <w:rPr>
          <w:b/>
          <w:bCs/>
        </w:rPr>
        <w:t>ládneho návrhu</w:t>
      </w:r>
      <w:r w:rsidR="000F636B" w:rsidRPr="002C3A0C">
        <w:rPr>
          <w:b/>
          <w:bCs/>
        </w:rPr>
        <w:t xml:space="preserve"> zákona</w:t>
      </w:r>
      <w:r w:rsidR="004D45DA">
        <w:rPr>
          <w:b/>
          <w:bCs/>
        </w:rPr>
        <w:t xml:space="preserve">, </w:t>
      </w:r>
      <w:r w:rsidR="004D45DA" w:rsidRPr="004D45DA">
        <w:rPr>
          <w:b/>
          <w:color w:val="000000"/>
        </w:rPr>
        <w:t>ktorým sa mení a dopĺňa zákon Národnej rady Slovenskej republiky č. 18/1996 Z. z. o cenách v znení neskorších predpisov</w:t>
      </w:r>
      <w:r w:rsidR="004D45DA">
        <w:rPr>
          <w:b/>
          <w:bCs/>
        </w:rPr>
        <w:t xml:space="preserve"> </w:t>
      </w:r>
      <w:r w:rsidRPr="002C3A0C">
        <w:rPr>
          <w:b/>
          <w:bCs/>
        </w:rPr>
        <w:t xml:space="preserve">(tlač </w:t>
      </w:r>
      <w:r w:rsidR="004D45DA">
        <w:rPr>
          <w:b/>
          <w:bCs/>
        </w:rPr>
        <w:t>502</w:t>
      </w:r>
      <w:r w:rsidR="00615EAE">
        <w:rPr>
          <w:b/>
          <w:bCs/>
        </w:rPr>
        <w:t>)</w:t>
      </w:r>
      <w:bookmarkStart w:id="0" w:name="_GoBack"/>
      <w:bookmarkEnd w:id="0"/>
      <w:r w:rsidR="00AB068C">
        <w:rPr>
          <w:b/>
        </w:rPr>
        <w:t>,</w:t>
      </w:r>
      <w:r w:rsidRPr="002C3A0C">
        <w:rPr>
          <w:b/>
        </w:rPr>
        <w:t xml:space="preserve"> v</w:t>
      </w:r>
      <w:r w:rsidR="00AB068C">
        <w:rPr>
          <w:b/>
        </w:rPr>
        <w:t> </w:t>
      </w:r>
      <w:r w:rsidRPr="002C3A0C">
        <w:rPr>
          <w:b/>
        </w:rPr>
        <w:t>druhom</w:t>
      </w:r>
      <w:r w:rsidR="00AB068C">
        <w:rPr>
          <w:b/>
        </w:rPr>
        <w:t xml:space="preserve"> čítaní </w:t>
      </w:r>
    </w:p>
    <w:p w:rsidR="00AB068C" w:rsidRPr="002C3A0C" w:rsidRDefault="00AB068C" w:rsidP="00770018">
      <w:pPr>
        <w:rPr>
          <w:b/>
        </w:rPr>
      </w:pPr>
    </w:p>
    <w:p w:rsidR="00E853B0" w:rsidRPr="002C3A0C" w:rsidRDefault="004C247E" w:rsidP="00770018">
      <w:pPr>
        <w:jc w:val="both"/>
      </w:pPr>
      <w:r w:rsidRPr="002C3A0C">
        <w:t>Výbor Národnej rady Slovenskej republiky pre financie</w:t>
      </w:r>
      <w:r w:rsidR="002F35DD">
        <w:t xml:space="preserve"> a rozpočet ako gestorský výbor</w:t>
      </w:r>
      <w:r w:rsidRPr="002C3A0C">
        <w:t xml:space="preserve">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</w:t>
      </w:r>
      <w:r w:rsidR="000F636B" w:rsidRPr="002C3A0C">
        <w:rPr>
          <w:b/>
        </w:rPr>
        <w:t>v</w:t>
      </w:r>
      <w:r w:rsidR="000F636B" w:rsidRPr="002C3A0C">
        <w:rPr>
          <w:b/>
          <w:bCs/>
        </w:rPr>
        <w:t>ládneho návrhu zákona</w:t>
      </w:r>
      <w:r w:rsidR="004D45DA">
        <w:rPr>
          <w:b/>
          <w:bCs/>
        </w:rPr>
        <w:t>,</w:t>
      </w:r>
      <w:r w:rsidR="000F636B" w:rsidRPr="002C3A0C">
        <w:rPr>
          <w:b/>
          <w:bCs/>
        </w:rPr>
        <w:t xml:space="preserve"> </w:t>
      </w:r>
      <w:r w:rsidR="004D45DA" w:rsidRPr="004D45DA">
        <w:rPr>
          <w:b/>
          <w:color w:val="000000"/>
        </w:rPr>
        <w:t>ktorým sa mení a dopĺňa zákon Národnej rady Slovenskej republiky č. 18/1996 Z. z. o cenách v znení neskorších predpisov</w:t>
      </w:r>
      <w:r w:rsidR="00755CF5" w:rsidRPr="002C3A0C">
        <w:t xml:space="preserve"> </w:t>
      </w:r>
      <w:r w:rsidR="00755CF5">
        <w:t>(</w:t>
      </w:r>
      <w:r w:rsidR="00755CF5" w:rsidRPr="00755CF5">
        <w:rPr>
          <w:b/>
        </w:rPr>
        <w:t>tlač</w:t>
      </w:r>
      <w:r w:rsidR="004D45DA">
        <w:rPr>
          <w:b/>
        </w:rPr>
        <w:t xml:space="preserve"> 502</w:t>
      </w:r>
      <w:r w:rsidR="00755CF5" w:rsidRPr="00755CF5">
        <w:rPr>
          <w:b/>
        </w:rPr>
        <w:t>)</w:t>
      </w:r>
      <w:r w:rsidR="000F636B" w:rsidRPr="00755CF5">
        <w:rPr>
          <w:b/>
        </w:rPr>
        <w:t>.</w:t>
      </w:r>
      <w:r w:rsidR="000F636B" w:rsidRPr="002C3A0C">
        <w:t xml:space="preserve"> </w:t>
      </w:r>
    </w:p>
    <w:p w:rsidR="00E853B0" w:rsidRPr="002C3A0C" w:rsidRDefault="004C247E" w:rsidP="00770018">
      <w:pPr>
        <w:jc w:val="both"/>
      </w:pPr>
      <w:r w:rsidRPr="002C3A0C">
        <w:tab/>
      </w:r>
      <w:r w:rsidRPr="002C3A0C">
        <w:tab/>
      </w:r>
      <w:r w:rsidRPr="002C3A0C">
        <w:tab/>
      </w:r>
      <w:r w:rsidRPr="002C3A0C">
        <w:tab/>
      </w:r>
      <w:r w:rsidRPr="002C3A0C">
        <w:tab/>
      </w:r>
    </w:p>
    <w:p w:rsidR="00E853B0" w:rsidRPr="002C3A0C" w:rsidRDefault="004C247E" w:rsidP="00770018">
      <w:pPr>
        <w:jc w:val="center"/>
        <w:rPr>
          <w:b/>
          <w:bCs/>
        </w:rPr>
      </w:pPr>
      <w:r w:rsidRPr="002C3A0C">
        <w:rPr>
          <w:b/>
          <w:bCs/>
        </w:rPr>
        <w:t>I.</w:t>
      </w:r>
    </w:p>
    <w:p w:rsidR="00E853B0" w:rsidRPr="002C3A0C" w:rsidRDefault="00E853B0" w:rsidP="00770018">
      <w:pPr>
        <w:jc w:val="center"/>
        <w:rPr>
          <w:b/>
          <w:bCs/>
        </w:rPr>
      </w:pPr>
    </w:p>
    <w:p w:rsidR="00E853B0" w:rsidRPr="002C3A0C" w:rsidRDefault="004C247E" w:rsidP="00770018">
      <w:pPr>
        <w:pStyle w:val="Zkladntext"/>
        <w:rPr>
          <w:b w:val="0"/>
        </w:rPr>
      </w:pPr>
      <w:r w:rsidRPr="002C3A0C">
        <w:rPr>
          <w:b w:val="0"/>
        </w:rPr>
        <w:t xml:space="preserve">Národná rada Slovenskej republiky uznesením č. </w:t>
      </w:r>
      <w:r w:rsidR="004D45DA">
        <w:rPr>
          <w:b w:val="0"/>
        </w:rPr>
        <w:t>605</w:t>
      </w:r>
      <w:r w:rsidRPr="002C3A0C">
        <w:rPr>
          <w:b w:val="0"/>
        </w:rPr>
        <w:t xml:space="preserve"> z </w:t>
      </w:r>
      <w:r w:rsidR="004D45DA">
        <w:rPr>
          <w:b w:val="0"/>
        </w:rPr>
        <w:t>30</w:t>
      </w:r>
      <w:r w:rsidRPr="002C3A0C">
        <w:rPr>
          <w:b w:val="0"/>
        </w:rPr>
        <w:t xml:space="preserve">. </w:t>
      </w:r>
      <w:r w:rsidR="004D45DA">
        <w:rPr>
          <w:b w:val="0"/>
        </w:rPr>
        <w:t>októbra</w:t>
      </w:r>
      <w:r w:rsidR="00755CF5">
        <w:rPr>
          <w:b w:val="0"/>
        </w:rPr>
        <w:t xml:space="preserve"> 2024</w:t>
      </w:r>
      <w:r w:rsidRPr="002C3A0C">
        <w:rPr>
          <w:b w:val="0"/>
        </w:rPr>
        <w:t xml:space="preserve"> pridelila </w:t>
      </w:r>
      <w:r w:rsidR="00E853B0" w:rsidRPr="002C3A0C">
        <w:rPr>
          <w:b w:val="0"/>
        </w:rPr>
        <w:t>predmetný vládny návrh zákona</w:t>
      </w:r>
      <w:r w:rsidR="004D45DA">
        <w:rPr>
          <w:b w:val="0"/>
        </w:rPr>
        <w:t xml:space="preserve">, </w:t>
      </w:r>
      <w:r w:rsidR="004D45DA" w:rsidRPr="004D45DA">
        <w:rPr>
          <w:b w:val="0"/>
          <w:color w:val="000000"/>
        </w:rPr>
        <w:t>ktorým sa mení a dopĺňa zákon Národnej rady Slovenskej republiky č. 18/1996 Z. z. o cenách v znení neskorších predpisov</w:t>
      </w:r>
      <w:r w:rsidR="00755CF5">
        <w:rPr>
          <w:b w:val="0"/>
        </w:rPr>
        <w:t xml:space="preserve"> </w:t>
      </w:r>
      <w:r w:rsidRPr="002C3A0C">
        <w:rPr>
          <w:bCs w:val="0"/>
        </w:rPr>
        <w:t xml:space="preserve">(tlač </w:t>
      </w:r>
      <w:r w:rsidR="004D45DA">
        <w:rPr>
          <w:bCs w:val="0"/>
        </w:rPr>
        <w:t>502</w:t>
      </w:r>
      <w:r w:rsidRPr="002C3A0C">
        <w:rPr>
          <w:bCs w:val="0"/>
        </w:rPr>
        <w:t>)</w:t>
      </w:r>
      <w:r w:rsidRPr="002C3A0C">
        <w:rPr>
          <w:b w:val="0"/>
          <w:bCs w:val="0"/>
        </w:rPr>
        <w:t> </w:t>
      </w:r>
      <w:r w:rsidRPr="002C3A0C">
        <w:rPr>
          <w:b w:val="0"/>
        </w:rPr>
        <w:t>týmto výborom Národnej rady Slovenskej republiky :</w:t>
      </w:r>
    </w:p>
    <w:p w:rsidR="00E853B0" w:rsidRPr="002C3A0C" w:rsidRDefault="00E853B0" w:rsidP="00770018">
      <w:pPr>
        <w:pStyle w:val="Zkladntext2"/>
        <w:jc w:val="left"/>
        <w:rPr>
          <w:szCs w:val="24"/>
        </w:rPr>
      </w:pPr>
    </w:p>
    <w:p w:rsidR="00E853B0" w:rsidRPr="002C3A0C" w:rsidRDefault="004C247E" w:rsidP="00770018">
      <w:pPr>
        <w:pStyle w:val="Zkladntext2"/>
        <w:numPr>
          <w:ilvl w:val="0"/>
          <w:numId w:val="1"/>
        </w:numPr>
        <w:rPr>
          <w:szCs w:val="24"/>
        </w:rPr>
      </w:pPr>
      <w:r w:rsidRPr="002C3A0C">
        <w:rPr>
          <w:szCs w:val="24"/>
        </w:rPr>
        <w:t xml:space="preserve">Výboru Národnej rady Slovenskej republiky pre financie a rozpočet, </w:t>
      </w:r>
    </w:p>
    <w:p w:rsidR="00E853B0" w:rsidRPr="002C3A0C" w:rsidRDefault="004C247E" w:rsidP="00770018">
      <w:pPr>
        <w:pStyle w:val="Zkladntext2"/>
        <w:numPr>
          <w:ilvl w:val="0"/>
          <w:numId w:val="1"/>
        </w:numPr>
        <w:rPr>
          <w:szCs w:val="24"/>
        </w:rPr>
      </w:pPr>
      <w:r w:rsidRPr="002C3A0C">
        <w:rPr>
          <w:szCs w:val="24"/>
        </w:rPr>
        <w:t>Ústavnoprávnemu výboru Národnej rady Slovenskej republiky,</w:t>
      </w:r>
    </w:p>
    <w:p w:rsidR="00E853B0" w:rsidRPr="004D45DA" w:rsidRDefault="004C247E" w:rsidP="00770018">
      <w:pPr>
        <w:pStyle w:val="Zkladntext2"/>
        <w:numPr>
          <w:ilvl w:val="0"/>
          <w:numId w:val="1"/>
        </w:numPr>
        <w:rPr>
          <w:szCs w:val="24"/>
        </w:rPr>
      </w:pPr>
      <w:r w:rsidRPr="002C3A0C">
        <w:rPr>
          <w:szCs w:val="24"/>
        </w:rPr>
        <w:t>Výboru Národnej rady Slovenskej republ</w:t>
      </w:r>
      <w:r w:rsidR="004D45DA">
        <w:rPr>
          <w:szCs w:val="24"/>
        </w:rPr>
        <w:t>iky pre hospodárske záležitosti</w:t>
      </w:r>
      <w:r w:rsidRPr="004D45DA">
        <w:rPr>
          <w:szCs w:val="24"/>
        </w:rPr>
        <w:t xml:space="preserve">. </w:t>
      </w:r>
    </w:p>
    <w:p w:rsidR="00E853B0" w:rsidRPr="002C3A0C" w:rsidRDefault="00E853B0" w:rsidP="00770018">
      <w:pPr>
        <w:tabs>
          <w:tab w:val="left" w:pos="-1985"/>
          <w:tab w:val="left" w:pos="709"/>
        </w:tabs>
        <w:jc w:val="both"/>
        <w:rPr>
          <w:bCs/>
        </w:rPr>
      </w:pPr>
    </w:p>
    <w:p w:rsidR="00E853B0" w:rsidRPr="002C3A0C" w:rsidRDefault="002F35DD" w:rsidP="00770018">
      <w:pPr>
        <w:tabs>
          <w:tab w:val="left" w:pos="-1985"/>
          <w:tab w:val="left" w:pos="709"/>
        </w:tabs>
        <w:jc w:val="both"/>
      </w:pPr>
      <w:r w:rsidRPr="002C3A0C">
        <w:t xml:space="preserve">Národná rada Slovenskej republiky </w:t>
      </w:r>
      <w:r>
        <w:rPr>
          <w:bCs/>
        </w:rPr>
        <w:t>u</w:t>
      </w:r>
      <w:r w:rsidR="004C247E" w:rsidRPr="002C3A0C">
        <w:rPr>
          <w:bCs/>
        </w:rPr>
        <w:t xml:space="preserve">rčila zároveň Výbor Národnej rady Slovenskej republiky pre financie a rozpočet ako gestorský výbor a lehotu na prerokovanie </w:t>
      </w:r>
      <w:r w:rsidR="00E853B0" w:rsidRPr="002C3A0C">
        <w:rPr>
          <w:bCs/>
        </w:rPr>
        <w:t>vládneho</w:t>
      </w:r>
      <w:r w:rsidR="004C247E" w:rsidRPr="002C3A0C">
        <w:rPr>
          <w:bCs/>
        </w:rPr>
        <w:t xml:space="preserve"> návrhu zákona v druhom čítaní vo výboroch</w:t>
      </w:r>
      <w:r>
        <w:rPr>
          <w:bCs/>
        </w:rPr>
        <w:t xml:space="preserve"> </w:t>
      </w:r>
      <w:r w:rsidRPr="002C3A0C">
        <w:t>Národnej rady Slovenskej republiky</w:t>
      </w:r>
      <w:r w:rsidR="004C247E" w:rsidRPr="002C3A0C">
        <w:rPr>
          <w:bCs/>
        </w:rPr>
        <w:t>.</w:t>
      </w:r>
    </w:p>
    <w:p w:rsidR="00E853B0" w:rsidRDefault="00E853B0" w:rsidP="00770018">
      <w:pPr>
        <w:pStyle w:val="Zkladntext2"/>
        <w:rPr>
          <w:szCs w:val="24"/>
        </w:rPr>
      </w:pPr>
    </w:p>
    <w:p w:rsidR="00E853B0" w:rsidRPr="002C3A0C" w:rsidRDefault="004C247E" w:rsidP="00770018">
      <w:pPr>
        <w:pStyle w:val="Zkladntext2"/>
        <w:jc w:val="center"/>
        <w:rPr>
          <w:b/>
          <w:szCs w:val="24"/>
        </w:rPr>
      </w:pPr>
      <w:r w:rsidRPr="002C3A0C">
        <w:rPr>
          <w:b/>
          <w:szCs w:val="24"/>
        </w:rPr>
        <w:t>II.</w:t>
      </w:r>
    </w:p>
    <w:p w:rsidR="00E853B0" w:rsidRPr="002C3A0C" w:rsidRDefault="00E853B0" w:rsidP="00770018">
      <w:pPr>
        <w:pStyle w:val="Zkladntext2"/>
        <w:jc w:val="center"/>
        <w:rPr>
          <w:b/>
          <w:szCs w:val="24"/>
        </w:rPr>
      </w:pPr>
    </w:p>
    <w:p w:rsidR="00E853B0" w:rsidRPr="002C3A0C" w:rsidRDefault="004C247E" w:rsidP="00770018">
      <w:pPr>
        <w:tabs>
          <w:tab w:val="left" w:pos="-1985"/>
          <w:tab w:val="left" w:pos="709"/>
          <w:tab w:val="left" w:pos="1077"/>
        </w:tabs>
        <w:jc w:val="both"/>
      </w:pPr>
      <w:r w:rsidRPr="002C3A0C">
        <w:t>Poslanci Národnej rady Slovenskej republiky, ktorí nie sú členmi výborov</w:t>
      </w:r>
      <w:r w:rsidR="001530F7">
        <w:t xml:space="preserve"> </w:t>
      </w:r>
      <w:r w:rsidR="001530F7" w:rsidRPr="002C3A0C">
        <w:t>Národnej rady Slovenskej republiky</w:t>
      </w:r>
      <w:r w:rsidRPr="002C3A0C">
        <w:t xml:space="preserve">, ktorým bol </w:t>
      </w:r>
      <w:r w:rsidR="00E853B0" w:rsidRPr="002C3A0C">
        <w:t xml:space="preserve">vládny </w:t>
      </w:r>
      <w:r w:rsidRPr="002C3A0C">
        <w:t xml:space="preserve">návrh zákona pridelený, </w:t>
      </w:r>
      <w:r w:rsidRPr="002C3A0C">
        <w:rPr>
          <w:bCs/>
        </w:rPr>
        <w:t>neoznámili v určenej lehote</w:t>
      </w:r>
      <w:r w:rsidRPr="002C3A0C">
        <w:t xml:space="preserve"> gestorskému výboru </w:t>
      </w:r>
      <w:r w:rsidRPr="002C3A0C">
        <w:rPr>
          <w:bCs/>
        </w:rPr>
        <w:t>žiadne stanovisko</w:t>
      </w:r>
      <w:r w:rsidRPr="002C3A0C">
        <w:t xml:space="preserve"> k predmetnému  </w:t>
      </w:r>
      <w:r w:rsidR="00E853B0" w:rsidRPr="002C3A0C">
        <w:t xml:space="preserve">vládnemu </w:t>
      </w:r>
      <w:r w:rsidRPr="002C3A0C">
        <w:t xml:space="preserve">návrhu zákona (§ 75 ods. 2 zákona </w:t>
      </w:r>
      <w:r w:rsidR="001530F7" w:rsidRPr="002C3A0C">
        <w:t xml:space="preserve">č. 350/1996 Z. z. </w:t>
      </w:r>
      <w:r w:rsidRPr="002C3A0C">
        <w:t>o rokovacom poriadku Národnej rady Slovenskej republiky).</w:t>
      </w:r>
    </w:p>
    <w:p w:rsidR="00E853B0" w:rsidRPr="002C3A0C" w:rsidRDefault="00E853B0" w:rsidP="00770018">
      <w:pPr>
        <w:jc w:val="both"/>
      </w:pPr>
    </w:p>
    <w:p w:rsidR="00E853B0" w:rsidRPr="002C3A0C" w:rsidRDefault="004C247E" w:rsidP="00770018">
      <w:pPr>
        <w:pStyle w:val="Zkladntext2"/>
        <w:ind w:firstLine="3"/>
        <w:jc w:val="center"/>
        <w:rPr>
          <w:b/>
          <w:szCs w:val="24"/>
        </w:rPr>
      </w:pPr>
      <w:r w:rsidRPr="002C3A0C">
        <w:rPr>
          <w:b/>
          <w:szCs w:val="24"/>
        </w:rPr>
        <w:t>III.</w:t>
      </w:r>
    </w:p>
    <w:p w:rsidR="002C3A0C" w:rsidRDefault="002C3A0C" w:rsidP="00770018">
      <w:pPr>
        <w:pStyle w:val="Zkladntext2"/>
        <w:rPr>
          <w:b/>
          <w:szCs w:val="24"/>
        </w:rPr>
      </w:pPr>
    </w:p>
    <w:p w:rsidR="00E853B0" w:rsidRPr="007435EC" w:rsidRDefault="004C247E" w:rsidP="00770018">
      <w:pPr>
        <w:pStyle w:val="Zkladntext2"/>
        <w:rPr>
          <w:szCs w:val="24"/>
        </w:rPr>
      </w:pPr>
      <w:r w:rsidRPr="002C3A0C">
        <w:rPr>
          <w:szCs w:val="24"/>
        </w:rPr>
        <w:t xml:space="preserve">K predmetnému </w:t>
      </w:r>
      <w:r w:rsidR="00E853B0" w:rsidRPr="002C3A0C">
        <w:rPr>
          <w:szCs w:val="24"/>
        </w:rPr>
        <w:t xml:space="preserve">vládnemu </w:t>
      </w:r>
      <w:r w:rsidRPr="002C3A0C">
        <w:rPr>
          <w:szCs w:val="24"/>
        </w:rPr>
        <w:t xml:space="preserve">návrhu zákona zaujali </w:t>
      </w:r>
      <w:r w:rsidR="000D7C9F">
        <w:rPr>
          <w:szCs w:val="24"/>
        </w:rPr>
        <w:t>o</w:t>
      </w:r>
      <w:r w:rsidRPr="002C3A0C">
        <w:rPr>
          <w:szCs w:val="24"/>
        </w:rPr>
        <w:t xml:space="preserve">dporúčanie pre Národnú radu Slovenskej republiky </w:t>
      </w:r>
      <w:r w:rsidR="000D7C9F">
        <w:rPr>
          <w:szCs w:val="24"/>
        </w:rPr>
        <w:t xml:space="preserve">vládny </w:t>
      </w:r>
      <w:r w:rsidRPr="002C3A0C">
        <w:rPr>
          <w:szCs w:val="24"/>
        </w:rPr>
        <w:t xml:space="preserve">návrh </w:t>
      </w:r>
      <w:r w:rsidR="000D7C9F">
        <w:rPr>
          <w:szCs w:val="24"/>
        </w:rPr>
        <w:t xml:space="preserve">zákona </w:t>
      </w:r>
      <w:r w:rsidRPr="002C3A0C">
        <w:rPr>
          <w:b/>
          <w:bCs/>
          <w:szCs w:val="24"/>
        </w:rPr>
        <w:t xml:space="preserve">schváliť </w:t>
      </w:r>
      <w:r w:rsidRPr="002C3A0C">
        <w:rPr>
          <w:b/>
          <w:szCs w:val="24"/>
        </w:rPr>
        <w:t>s pozmeňujúcimi a doplňujúcimi návrhmi</w:t>
      </w:r>
      <w:r w:rsidR="000D7C9F">
        <w:rPr>
          <w:b/>
          <w:szCs w:val="24"/>
        </w:rPr>
        <w:t xml:space="preserve"> </w:t>
      </w:r>
      <w:r w:rsidR="000D7C9F" w:rsidRPr="000D7C9F">
        <w:rPr>
          <w:szCs w:val="24"/>
        </w:rPr>
        <w:t xml:space="preserve">tieto </w:t>
      </w:r>
      <w:r w:rsidR="000D7C9F" w:rsidRPr="002C3A0C">
        <w:rPr>
          <w:szCs w:val="24"/>
        </w:rPr>
        <w:t xml:space="preserve">výbory Národnej rady Slovenskej </w:t>
      </w:r>
      <w:r w:rsidR="000D7C9F">
        <w:rPr>
          <w:szCs w:val="24"/>
        </w:rPr>
        <w:t>republiky, ktorým bol pridelený:</w:t>
      </w:r>
    </w:p>
    <w:p w:rsidR="00E853B0" w:rsidRPr="002C3A0C" w:rsidRDefault="00E853B0" w:rsidP="00770018">
      <w:pPr>
        <w:pStyle w:val="Zkladntext2"/>
        <w:ind w:left="1065"/>
        <w:rPr>
          <w:b/>
          <w:bCs/>
          <w:szCs w:val="24"/>
        </w:rPr>
      </w:pPr>
    </w:p>
    <w:p w:rsidR="00E853B0" w:rsidRPr="002C3A0C" w:rsidRDefault="004C247E" w:rsidP="00770018">
      <w:pPr>
        <w:pStyle w:val="Zkladntext2"/>
        <w:numPr>
          <w:ilvl w:val="0"/>
          <w:numId w:val="37"/>
        </w:numPr>
        <w:tabs>
          <w:tab w:val="left" w:pos="993"/>
        </w:tabs>
        <w:ind w:left="993" w:hanging="295"/>
        <w:rPr>
          <w:szCs w:val="24"/>
        </w:rPr>
      </w:pPr>
      <w:r w:rsidRPr="002C3A0C">
        <w:rPr>
          <w:b/>
          <w:szCs w:val="24"/>
        </w:rPr>
        <w:lastRenderedPageBreak/>
        <w:t>Výbor</w:t>
      </w:r>
      <w:r w:rsidRPr="002C3A0C">
        <w:rPr>
          <w:szCs w:val="24"/>
        </w:rPr>
        <w:t xml:space="preserve"> Národnej rady Slovenskej republiky </w:t>
      </w:r>
      <w:r w:rsidRPr="002C3A0C">
        <w:rPr>
          <w:b/>
          <w:szCs w:val="24"/>
        </w:rPr>
        <w:t>pre financie a rozpočet</w:t>
      </w:r>
      <w:r w:rsidRPr="002C3A0C">
        <w:rPr>
          <w:szCs w:val="24"/>
        </w:rPr>
        <w:t xml:space="preserve"> (</w:t>
      </w:r>
      <w:proofErr w:type="spellStart"/>
      <w:r w:rsidRPr="002C3A0C">
        <w:rPr>
          <w:szCs w:val="24"/>
        </w:rPr>
        <w:t>uzn</w:t>
      </w:r>
      <w:proofErr w:type="spellEnd"/>
      <w:r w:rsidRPr="002C3A0C">
        <w:rPr>
          <w:szCs w:val="24"/>
        </w:rPr>
        <w:t xml:space="preserve">. č. </w:t>
      </w:r>
      <w:r w:rsidR="007435EC">
        <w:rPr>
          <w:szCs w:val="24"/>
        </w:rPr>
        <w:t>156</w:t>
      </w:r>
      <w:r w:rsidRPr="002C3A0C">
        <w:rPr>
          <w:szCs w:val="24"/>
        </w:rPr>
        <w:t xml:space="preserve"> zo dňa</w:t>
      </w:r>
      <w:r w:rsidR="002C3A0C">
        <w:rPr>
          <w:b/>
          <w:szCs w:val="24"/>
        </w:rPr>
        <w:t xml:space="preserve"> </w:t>
      </w:r>
      <w:r w:rsidR="007435EC">
        <w:rPr>
          <w:szCs w:val="24"/>
        </w:rPr>
        <w:t>19</w:t>
      </w:r>
      <w:r w:rsidRPr="002C3A0C">
        <w:rPr>
          <w:szCs w:val="24"/>
        </w:rPr>
        <w:t xml:space="preserve">. </w:t>
      </w:r>
      <w:r w:rsidR="007435EC">
        <w:rPr>
          <w:szCs w:val="24"/>
        </w:rPr>
        <w:t>novembra</w:t>
      </w:r>
      <w:r w:rsidRPr="002C3A0C">
        <w:rPr>
          <w:szCs w:val="24"/>
        </w:rPr>
        <w:t xml:space="preserve"> 2024)</w:t>
      </w:r>
      <w:r w:rsidR="007435EC">
        <w:rPr>
          <w:szCs w:val="24"/>
        </w:rPr>
        <w:t>,</w:t>
      </w:r>
    </w:p>
    <w:p w:rsidR="00E853B0" w:rsidRPr="002C3A0C" w:rsidRDefault="00E853B0" w:rsidP="00770018">
      <w:pPr>
        <w:pStyle w:val="Zkladntext2"/>
        <w:ind w:left="993" w:hanging="295"/>
        <w:rPr>
          <w:szCs w:val="24"/>
        </w:rPr>
      </w:pPr>
    </w:p>
    <w:p w:rsidR="00E853B0" w:rsidRPr="002C3A0C" w:rsidRDefault="004C247E" w:rsidP="00770018">
      <w:pPr>
        <w:pStyle w:val="Zkladntext2"/>
        <w:numPr>
          <w:ilvl w:val="0"/>
          <w:numId w:val="37"/>
        </w:numPr>
        <w:tabs>
          <w:tab w:val="left" w:pos="993"/>
        </w:tabs>
        <w:ind w:left="993" w:hanging="295"/>
        <w:rPr>
          <w:szCs w:val="24"/>
        </w:rPr>
      </w:pPr>
      <w:r w:rsidRPr="002C3A0C">
        <w:rPr>
          <w:b/>
          <w:szCs w:val="24"/>
        </w:rPr>
        <w:t>Ústavnoprávny výbor</w:t>
      </w:r>
      <w:r w:rsidRPr="002C3A0C">
        <w:rPr>
          <w:szCs w:val="24"/>
        </w:rPr>
        <w:t xml:space="preserve"> Národnej rady Slovenskej republiky (</w:t>
      </w:r>
      <w:proofErr w:type="spellStart"/>
      <w:r w:rsidRPr="002C3A0C">
        <w:rPr>
          <w:szCs w:val="24"/>
        </w:rPr>
        <w:t>uzn</w:t>
      </w:r>
      <w:proofErr w:type="spellEnd"/>
      <w:r w:rsidRPr="002C3A0C">
        <w:rPr>
          <w:szCs w:val="24"/>
        </w:rPr>
        <w:t xml:space="preserve">. č. </w:t>
      </w:r>
      <w:r w:rsidR="007435EC">
        <w:rPr>
          <w:szCs w:val="24"/>
        </w:rPr>
        <w:t>211</w:t>
      </w:r>
      <w:r w:rsidRPr="002C3A0C">
        <w:rPr>
          <w:szCs w:val="24"/>
        </w:rPr>
        <w:t xml:space="preserve"> zo dňa </w:t>
      </w:r>
      <w:r w:rsidR="007435EC">
        <w:rPr>
          <w:szCs w:val="24"/>
        </w:rPr>
        <w:t>20</w:t>
      </w:r>
      <w:r w:rsidRPr="002C3A0C">
        <w:rPr>
          <w:szCs w:val="24"/>
        </w:rPr>
        <w:t xml:space="preserve">. </w:t>
      </w:r>
      <w:r w:rsidR="007435EC">
        <w:rPr>
          <w:szCs w:val="24"/>
        </w:rPr>
        <w:t>novembra</w:t>
      </w:r>
      <w:r w:rsidRPr="002C3A0C">
        <w:rPr>
          <w:szCs w:val="24"/>
        </w:rPr>
        <w:t xml:space="preserve"> 2024)</w:t>
      </w:r>
      <w:r w:rsidR="007435EC">
        <w:rPr>
          <w:szCs w:val="24"/>
        </w:rPr>
        <w:t xml:space="preserve"> a </w:t>
      </w:r>
    </w:p>
    <w:p w:rsidR="00E853B0" w:rsidRPr="002C3A0C" w:rsidRDefault="00E853B0" w:rsidP="00770018">
      <w:pPr>
        <w:pStyle w:val="Zkladntext2"/>
        <w:tabs>
          <w:tab w:val="left" w:pos="993"/>
        </w:tabs>
        <w:ind w:left="993" w:hanging="295"/>
        <w:rPr>
          <w:szCs w:val="24"/>
        </w:rPr>
      </w:pPr>
    </w:p>
    <w:p w:rsidR="00E853B0" w:rsidRPr="002C3A0C" w:rsidRDefault="004C247E" w:rsidP="00770018">
      <w:pPr>
        <w:pStyle w:val="Zkladntext2"/>
        <w:numPr>
          <w:ilvl w:val="0"/>
          <w:numId w:val="37"/>
        </w:numPr>
        <w:tabs>
          <w:tab w:val="left" w:pos="993"/>
        </w:tabs>
        <w:ind w:left="993" w:hanging="295"/>
        <w:rPr>
          <w:szCs w:val="24"/>
        </w:rPr>
      </w:pPr>
      <w:r w:rsidRPr="002C3A0C">
        <w:rPr>
          <w:b/>
          <w:szCs w:val="24"/>
        </w:rPr>
        <w:t>Výbor</w:t>
      </w:r>
      <w:r w:rsidRPr="002C3A0C">
        <w:rPr>
          <w:szCs w:val="24"/>
        </w:rPr>
        <w:t xml:space="preserve"> Národnej rady Slovenskej republiky </w:t>
      </w:r>
      <w:r w:rsidRPr="002C3A0C">
        <w:rPr>
          <w:b/>
          <w:szCs w:val="24"/>
        </w:rPr>
        <w:t xml:space="preserve">pre hospodárske záležitosti </w:t>
      </w:r>
      <w:r w:rsidRPr="002C3A0C">
        <w:rPr>
          <w:szCs w:val="24"/>
        </w:rPr>
        <w:t>(</w:t>
      </w:r>
      <w:proofErr w:type="spellStart"/>
      <w:r w:rsidRPr="002C3A0C">
        <w:rPr>
          <w:szCs w:val="24"/>
        </w:rPr>
        <w:t>uzn</w:t>
      </w:r>
      <w:proofErr w:type="spellEnd"/>
      <w:r w:rsidRPr="002C3A0C">
        <w:rPr>
          <w:szCs w:val="24"/>
        </w:rPr>
        <w:t xml:space="preserve">. </w:t>
      </w:r>
      <w:r w:rsidR="00E853B0" w:rsidRPr="002C3A0C">
        <w:rPr>
          <w:szCs w:val="24"/>
        </w:rPr>
        <w:t xml:space="preserve">č. </w:t>
      </w:r>
      <w:r w:rsidR="00CE7315">
        <w:rPr>
          <w:szCs w:val="24"/>
        </w:rPr>
        <w:t>132</w:t>
      </w:r>
      <w:r w:rsidR="00A845CC">
        <w:rPr>
          <w:szCs w:val="24"/>
        </w:rPr>
        <w:t xml:space="preserve"> </w:t>
      </w:r>
      <w:r w:rsidRPr="002C3A0C">
        <w:rPr>
          <w:szCs w:val="24"/>
        </w:rPr>
        <w:t xml:space="preserve">zo dňa </w:t>
      </w:r>
      <w:r w:rsidR="007435EC">
        <w:rPr>
          <w:szCs w:val="24"/>
        </w:rPr>
        <w:t>25</w:t>
      </w:r>
      <w:r w:rsidRPr="002C3A0C">
        <w:rPr>
          <w:szCs w:val="24"/>
        </w:rPr>
        <w:t xml:space="preserve">. </w:t>
      </w:r>
      <w:r w:rsidR="007435EC">
        <w:rPr>
          <w:szCs w:val="24"/>
        </w:rPr>
        <w:t>novembra</w:t>
      </w:r>
      <w:r w:rsidRPr="002C3A0C">
        <w:rPr>
          <w:szCs w:val="24"/>
        </w:rPr>
        <w:t xml:space="preserve"> 2024)</w:t>
      </w:r>
      <w:r w:rsidR="007435EC">
        <w:rPr>
          <w:szCs w:val="24"/>
        </w:rPr>
        <w:t>.</w:t>
      </w:r>
    </w:p>
    <w:p w:rsidR="00E853B0" w:rsidRDefault="00E853B0" w:rsidP="00770018">
      <w:pPr>
        <w:pStyle w:val="Zkladntext2"/>
        <w:rPr>
          <w:szCs w:val="24"/>
        </w:rPr>
      </w:pPr>
    </w:p>
    <w:p w:rsidR="00E853B0" w:rsidRPr="002C3A0C" w:rsidRDefault="004C247E" w:rsidP="00770018">
      <w:pPr>
        <w:pStyle w:val="Zkladntext2"/>
        <w:jc w:val="center"/>
        <w:rPr>
          <w:b/>
          <w:szCs w:val="24"/>
        </w:rPr>
      </w:pPr>
      <w:r w:rsidRPr="002C3A0C">
        <w:rPr>
          <w:b/>
          <w:szCs w:val="24"/>
        </w:rPr>
        <w:t>IV.</w:t>
      </w:r>
    </w:p>
    <w:p w:rsidR="00E853B0" w:rsidRPr="002C3A0C" w:rsidRDefault="00E853B0" w:rsidP="00770018">
      <w:pPr>
        <w:pStyle w:val="Zkladntext2"/>
        <w:ind w:left="1065"/>
        <w:jc w:val="center"/>
        <w:rPr>
          <w:b/>
          <w:szCs w:val="24"/>
        </w:rPr>
      </w:pPr>
    </w:p>
    <w:p w:rsidR="00E853B0" w:rsidRPr="0078353F" w:rsidRDefault="004C247E" w:rsidP="0078353F">
      <w:pPr>
        <w:pStyle w:val="Zkladntext2"/>
        <w:rPr>
          <w:szCs w:val="24"/>
        </w:rPr>
      </w:pPr>
      <w:r w:rsidRPr="0078353F">
        <w:rPr>
          <w:szCs w:val="24"/>
        </w:rPr>
        <w:t>Z uznesení výborov Národnej rady Slovenskej re</w:t>
      </w:r>
      <w:r w:rsidR="001530F7" w:rsidRPr="0078353F">
        <w:rPr>
          <w:szCs w:val="24"/>
        </w:rPr>
        <w:t>publiky uvedených pod bodom III</w:t>
      </w:r>
      <w:r w:rsidRPr="0078353F">
        <w:rPr>
          <w:szCs w:val="24"/>
        </w:rPr>
        <w:t xml:space="preserve"> vyplývajú </w:t>
      </w:r>
      <w:r w:rsidR="00E853B0" w:rsidRPr="0078353F">
        <w:rPr>
          <w:szCs w:val="24"/>
        </w:rPr>
        <w:t xml:space="preserve">nasledujúce </w:t>
      </w:r>
      <w:r w:rsidRPr="0078353F">
        <w:rPr>
          <w:szCs w:val="24"/>
        </w:rPr>
        <w:t xml:space="preserve">pozmeňujúce a doplňujúce návrhy: </w:t>
      </w:r>
    </w:p>
    <w:p w:rsidR="00E853B0" w:rsidRPr="0078353F" w:rsidRDefault="00E853B0" w:rsidP="0078353F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D7C9F" w:rsidRPr="0078353F" w:rsidRDefault="000D7C9F" w:rsidP="0078353F">
      <w:pPr>
        <w:pStyle w:val="Odsekzoznamu"/>
        <w:numPr>
          <w:ilvl w:val="0"/>
          <w:numId w:val="39"/>
        </w:numPr>
        <w:spacing w:after="0" w:line="240" w:lineRule="auto"/>
        <w:ind w:left="284" w:hanging="284"/>
        <w:rPr>
          <w:rStyle w:val="awspan"/>
          <w:rFonts w:ascii="Times New Roman" w:hAnsi="Times New Roman"/>
          <w:color w:val="000000"/>
          <w:sz w:val="24"/>
          <w:szCs w:val="24"/>
        </w:rPr>
      </w:pP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V čl. I bode 1 § 14a ods. 1 sa za text „§ 14“ vkladá text „ods. 2“.</w:t>
      </w:r>
    </w:p>
    <w:p w:rsidR="0078353F" w:rsidRPr="0078353F" w:rsidRDefault="0078353F" w:rsidP="0078353F">
      <w:pPr>
        <w:pStyle w:val="Odsekzoznamu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7C9F" w:rsidRDefault="000D7C9F" w:rsidP="00267F2D">
      <w:pPr>
        <w:tabs>
          <w:tab w:val="left" w:pos="9060"/>
        </w:tabs>
        <w:ind w:firstLine="4820"/>
        <w:rPr>
          <w:rStyle w:val="awspan"/>
          <w:color w:val="000000"/>
        </w:rPr>
      </w:pPr>
      <w:r w:rsidRPr="0078353F">
        <w:rPr>
          <w:rStyle w:val="awspan"/>
          <w:color w:val="000000"/>
        </w:rPr>
        <w:t>Ide o spresnenie vnútorného odkazu.</w:t>
      </w:r>
      <w:r w:rsidR="00267F2D">
        <w:rPr>
          <w:rStyle w:val="awspan"/>
          <w:color w:val="000000"/>
        </w:rPr>
        <w:tab/>
      </w:r>
    </w:p>
    <w:p w:rsidR="00267F2D" w:rsidRDefault="00267F2D" w:rsidP="00267F2D">
      <w:pPr>
        <w:tabs>
          <w:tab w:val="left" w:pos="9060"/>
        </w:tabs>
        <w:ind w:firstLine="4820"/>
        <w:rPr>
          <w:rStyle w:val="awspan"/>
          <w:color w:val="000000"/>
        </w:rPr>
      </w:pPr>
    </w:p>
    <w:p w:rsidR="00267F2D" w:rsidRDefault="00267F2D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8353F">
        <w:rPr>
          <w:rFonts w:ascii="Times New Roman" w:hAnsi="Times New Roman"/>
          <w:b/>
          <w:sz w:val="24"/>
          <w:szCs w:val="24"/>
        </w:rPr>
        <w:t>Výbor NR SR pre financie a</w:t>
      </w:r>
      <w:r w:rsidR="007966F2">
        <w:rPr>
          <w:rFonts w:ascii="Times New Roman" w:hAnsi="Times New Roman"/>
          <w:b/>
          <w:sz w:val="24"/>
          <w:szCs w:val="24"/>
        </w:rPr>
        <w:t> </w:t>
      </w:r>
      <w:r w:rsidRPr="0078353F">
        <w:rPr>
          <w:rFonts w:ascii="Times New Roman" w:hAnsi="Times New Roman"/>
          <w:b/>
          <w:sz w:val="24"/>
          <w:szCs w:val="24"/>
        </w:rPr>
        <w:t>rozpočet</w:t>
      </w:r>
    </w:p>
    <w:p w:rsidR="007966F2" w:rsidRPr="007966F2" w:rsidRDefault="007966F2" w:rsidP="007966F2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966F2">
        <w:rPr>
          <w:rFonts w:ascii="Times New Roman" w:hAnsi="Times New Roman"/>
          <w:b/>
          <w:sz w:val="24"/>
          <w:szCs w:val="24"/>
        </w:rPr>
        <w:t>Ústavnoprávny výbor</w:t>
      </w:r>
      <w:r>
        <w:rPr>
          <w:rFonts w:ascii="Times New Roman" w:hAnsi="Times New Roman"/>
          <w:b/>
          <w:sz w:val="24"/>
          <w:szCs w:val="24"/>
        </w:rPr>
        <w:t xml:space="preserve"> NR SR </w:t>
      </w:r>
    </w:p>
    <w:p w:rsidR="00267F2D" w:rsidRDefault="00267F2D" w:rsidP="00267F2D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 w:rsidRPr="0078353F">
        <w:rPr>
          <w:b/>
          <w:szCs w:val="24"/>
        </w:rPr>
        <w:tab/>
        <w:t xml:space="preserve">       </w:t>
      </w:r>
      <w:r w:rsidR="007966F2">
        <w:rPr>
          <w:b/>
          <w:szCs w:val="24"/>
        </w:rPr>
        <w:t xml:space="preserve">   </w:t>
      </w:r>
      <w:r w:rsidR="007966F2" w:rsidRPr="002C3A0C">
        <w:rPr>
          <w:b/>
          <w:szCs w:val="24"/>
        </w:rPr>
        <w:t>Výbor</w:t>
      </w:r>
      <w:r w:rsidR="007966F2" w:rsidRPr="002C3A0C">
        <w:rPr>
          <w:szCs w:val="24"/>
        </w:rPr>
        <w:t xml:space="preserve"> </w:t>
      </w:r>
      <w:r w:rsidR="007966F2" w:rsidRPr="007966F2">
        <w:rPr>
          <w:b/>
          <w:szCs w:val="24"/>
        </w:rPr>
        <w:t>NR SR</w:t>
      </w:r>
      <w:r w:rsidR="007966F2" w:rsidRPr="002C3A0C">
        <w:rPr>
          <w:szCs w:val="24"/>
        </w:rPr>
        <w:t xml:space="preserve"> </w:t>
      </w:r>
      <w:r w:rsidR="007966F2" w:rsidRPr="002C3A0C">
        <w:rPr>
          <w:b/>
          <w:szCs w:val="24"/>
        </w:rPr>
        <w:t>pre hospodárske záležitosti</w:t>
      </w:r>
    </w:p>
    <w:p w:rsidR="007966F2" w:rsidRPr="0078353F" w:rsidRDefault="007966F2" w:rsidP="00267F2D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267F2D" w:rsidRPr="007966F2" w:rsidRDefault="00267F2D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7966F2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78353F" w:rsidRPr="0078353F" w:rsidRDefault="0078353F" w:rsidP="0078353F">
      <w:pPr>
        <w:rPr>
          <w:color w:val="000000"/>
        </w:rPr>
      </w:pPr>
    </w:p>
    <w:p w:rsidR="0078353F" w:rsidRPr="0078353F" w:rsidRDefault="000D7C9F" w:rsidP="0078353F">
      <w:pPr>
        <w:pStyle w:val="Odsekzoznamu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V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čl.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I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bode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1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§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14a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ods.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2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slová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„NACE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Rev.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2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podľa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osobitného</w:t>
      </w:r>
      <w:r w:rsidRPr="0078353F">
        <w:rPr>
          <w:rStyle w:val="awspan"/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predpisu,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  <w:vertAlign w:val="superscript"/>
        </w:rPr>
        <w:t>11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)“ nahrádzajú slovami „NACE podľa osobitných predpisov,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  <w:vertAlign w:val="superscript"/>
        </w:rPr>
        <w:t>11</w:t>
      </w: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)“.</w:t>
      </w:r>
    </w:p>
    <w:p w:rsidR="000D7C9F" w:rsidRPr="0078353F" w:rsidRDefault="000D7C9F" w:rsidP="007A69F7">
      <w:pPr>
        <w:ind w:left="284"/>
        <w:rPr>
          <w:color w:val="000000"/>
        </w:rPr>
      </w:pPr>
      <w:r w:rsidRPr="0078353F">
        <w:rPr>
          <w:rStyle w:val="awspan"/>
          <w:color w:val="000000"/>
        </w:rPr>
        <w:t xml:space="preserve">Poznámka pod čiarou k odkazu 11 znie: </w:t>
      </w:r>
    </w:p>
    <w:p w:rsidR="000D7C9F" w:rsidRPr="0078353F" w:rsidRDefault="000D7C9F" w:rsidP="007A69F7">
      <w:pPr>
        <w:ind w:left="284"/>
        <w:jc w:val="both"/>
        <w:rPr>
          <w:color w:val="000000"/>
        </w:rPr>
      </w:pPr>
      <w:r w:rsidRPr="0078353F">
        <w:rPr>
          <w:rStyle w:val="awspan"/>
          <w:color w:val="000000"/>
        </w:rPr>
        <w:t>„</w:t>
      </w:r>
      <w:r w:rsidRPr="0078353F">
        <w:rPr>
          <w:rStyle w:val="awspan"/>
          <w:color w:val="000000"/>
          <w:vertAlign w:val="superscript"/>
        </w:rPr>
        <w:t>11</w:t>
      </w:r>
      <w:r w:rsidRPr="0078353F">
        <w:rPr>
          <w:rStyle w:val="awspan"/>
          <w:color w:val="000000"/>
        </w:rPr>
        <w:t>)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Nariadenie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Európskeho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parlamentu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a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Rady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(ES)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č.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1893/2006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z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20.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decembra</w:t>
      </w:r>
      <w:r w:rsidRPr="0078353F">
        <w:rPr>
          <w:rStyle w:val="awspan"/>
          <w:color w:val="000000"/>
          <w:spacing w:val="15"/>
        </w:rPr>
        <w:t xml:space="preserve"> </w:t>
      </w:r>
      <w:r w:rsidRPr="0078353F">
        <w:rPr>
          <w:rStyle w:val="awspan"/>
          <w:color w:val="000000"/>
        </w:rPr>
        <w:t>2006,  ktorým</w:t>
      </w:r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sa</w:t>
      </w:r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zavádza</w:t>
      </w:r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štatistická</w:t>
      </w:r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klasifikácia</w:t>
      </w:r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ekonomických</w:t>
      </w:r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činností</w:t>
      </w:r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NACE</w:t>
      </w:r>
      <w:r w:rsidRPr="0078353F">
        <w:rPr>
          <w:rStyle w:val="awspan"/>
          <w:color w:val="000000"/>
          <w:spacing w:val="64"/>
        </w:rPr>
        <w:t xml:space="preserve"> </w:t>
      </w:r>
      <w:proofErr w:type="spellStart"/>
      <w:r w:rsidRPr="0078353F">
        <w:rPr>
          <w:rStyle w:val="awspan"/>
          <w:color w:val="000000"/>
        </w:rPr>
        <w:t>Revision</w:t>
      </w:r>
      <w:proofErr w:type="spellEnd"/>
      <w:r w:rsidRPr="0078353F">
        <w:rPr>
          <w:rStyle w:val="awspan"/>
          <w:color w:val="000000"/>
          <w:spacing w:val="64"/>
        </w:rPr>
        <w:t xml:space="preserve"> </w:t>
      </w:r>
      <w:r w:rsidRPr="0078353F">
        <w:rPr>
          <w:rStyle w:val="awspan"/>
          <w:color w:val="000000"/>
        </w:rPr>
        <w:t>2 a ktorým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sa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mení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a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dopĺňa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nariadenie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Rady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(EHS)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č.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3037/90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a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niektoré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nariadenia</w:t>
      </w:r>
      <w:r w:rsidRPr="0078353F">
        <w:rPr>
          <w:rStyle w:val="awspan"/>
          <w:color w:val="000000"/>
          <w:spacing w:val="25"/>
        </w:rPr>
        <w:t xml:space="preserve"> </w:t>
      </w:r>
      <w:r w:rsidRPr="0078353F">
        <w:rPr>
          <w:rStyle w:val="awspan"/>
          <w:color w:val="000000"/>
        </w:rPr>
        <w:t>ES o osobitných oblastiach štatistiky (Ú. v. EÚ L 393, 30. 12. 2006) v platnom znení.</w:t>
      </w:r>
    </w:p>
    <w:p w:rsidR="000D7C9F" w:rsidRPr="0078353F" w:rsidRDefault="000D7C9F" w:rsidP="0078353F">
      <w:pPr>
        <w:rPr>
          <w:rStyle w:val="awspan"/>
          <w:color w:val="000000"/>
        </w:rPr>
      </w:pPr>
      <w:r w:rsidRPr="0078353F">
        <w:rPr>
          <w:rStyle w:val="awspan"/>
          <w:color w:val="000000"/>
        </w:rPr>
        <w:t xml:space="preserve">        § 19 ods. 2 zákona č. 540/2001 Z. z.“.</w:t>
      </w:r>
    </w:p>
    <w:p w:rsidR="0078353F" w:rsidRPr="0078353F" w:rsidRDefault="0078353F" w:rsidP="0078353F">
      <w:pPr>
        <w:ind w:left="4820"/>
        <w:rPr>
          <w:color w:val="000000"/>
        </w:rPr>
      </w:pPr>
    </w:p>
    <w:p w:rsidR="000D7C9F" w:rsidRDefault="000D7C9F" w:rsidP="0078353F">
      <w:pPr>
        <w:ind w:left="4820"/>
        <w:jc w:val="both"/>
        <w:rPr>
          <w:rStyle w:val="awspan"/>
          <w:color w:val="000000"/>
        </w:rPr>
      </w:pPr>
      <w:r w:rsidRPr="0078353F">
        <w:rPr>
          <w:rStyle w:val="awspan"/>
          <w:color w:val="000000"/>
        </w:rPr>
        <w:t>Ide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o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úpravu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označenia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nomenklatúry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v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súlade s delegovaným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nariadením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(EÚ)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2023/137,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ktoré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je ostatnou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novelizáciou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nariadenia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(ES)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č.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1893/2006 a doplnenie</w:t>
      </w:r>
      <w:r w:rsidRPr="0078353F">
        <w:rPr>
          <w:rStyle w:val="awspan"/>
          <w:color w:val="000000"/>
          <w:spacing w:val="8"/>
        </w:rPr>
        <w:t xml:space="preserve"> </w:t>
      </w:r>
      <w:r w:rsidRPr="0078353F">
        <w:rPr>
          <w:rStyle w:val="awspan"/>
          <w:color w:val="000000"/>
        </w:rPr>
        <w:t>poznámky</w:t>
      </w:r>
      <w:r w:rsidRPr="0078353F">
        <w:rPr>
          <w:rStyle w:val="awspan"/>
          <w:color w:val="000000"/>
          <w:spacing w:val="8"/>
        </w:rPr>
        <w:t xml:space="preserve"> </w:t>
      </w:r>
      <w:r w:rsidRPr="0078353F">
        <w:rPr>
          <w:rStyle w:val="awspan"/>
          <w:color w:val="000000"/>
        </w:rPr>
        <w:t>pod</w:t>
      </w:r>
      <w:r w:rsidRPr="0078353F">
        <w:rPr>
          <w:rStyle w:val="awspan"/>
          <w:color w:val="000000"/>
          <w:spacing w:val="8"/>
        </w:rPr>
        <w:t xml:space="preserve"> </w:t>
      </w:r>
      <w:r w:rsidRPr="0078353F">
        <w:rPr>
          <w:rStyle w:val="awspan"/>
          <w:color w:val="000000"/>
        </w:rPr>
        <w:t>čiarou</w:t>
      </w:r>
      <w:r w:rsidRPr="0078353F">
        <w:rPr>
          <w:rStyle w:val="awspan"/>
          <w:color w:val="000000"/>
          <w:spacing w:val="8"/>
        </w:rPr>
        <w:t xml:space="preserve"> </w:t>
      </w:r>
      <w:r w:rsidRPr="0078353F">
        <w:rPr>
          <w:rStyle w:val="awspan"/>
          <w:color w:val="000000"/>
        </w:rPr>
        <w:t>o</w:t>
      </w:r>
      <w:r w:rsidRPr="0078353F">
        <w:rPr>
          <w:rStyle w:val="awspan"/>
          <w:color w:val="000000"/>
          <w:spacing w:val="8"/>
        </w:rPr>
        <w:t xml:space="preserve"> </w:t>
      </w:r>
      <w:r w:rsidRPr="0078353F">
        <w:rPr>
          <w:rStyle w:val="awspan"/>
          <w:color w:val="000000"/>
        </w:rPr>
        <w:t>ďalší</w:t>
      </w:r>
      <w:r w:rsidRPr="0078353F">
        <w:rPr>
          <w:rStyle w:val="awspan"/>
          <w:color w:val="000000"/>
          <w:spacing w:val="8"/>
        </w:rPr>
        <w:t xml:space="preserve"> </w:t>
      </w:r>
      <w:r w:rsidRPr="0078353F">
        <w:rPr>
          <w:rStyle w:val="awspan"/>
          <w:color w:val="000000"/>
        </w:rPr>
        <w:t>relevantný právny predpis.</w:t>
      </w:r>
    </w:p>
    <w:p w:rsidR="00267F2D" w:rsidRDefault="00267F2D" w:rsidP="0078353F">
      <w:pPr>
        <w:ind w:left="4820"/>
        <w:jc w:val="both"/>
        <w:rPr>
          <w:rStyle w:val="awspan"/>
          <w:color w:val="000000"/>
        </w:rPr>
      </w:pPr>
    </w:p>
    <w:p w:rsidR="00267F2D" w:rsidRDefault="00267F2D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8353F">
        <w:rPr>
          <w:rFonts w:ascii="Times New Roman" w:hAnsi="Times New Roman"/>
          <w:b/>
          <w:sz w:val="24"/>
          <w:szCs w:val="24"/>
        </w:rPr>
        <w:t>Výbor NR SR pre financie a</w:t>
      </w:r>
      <w:r w:rsidR="007966F2">
        <w:rPr>
          <w:rFonts w:ascii="Times New Roman" w:hAnsi="Times New Roman"/>
          <w:b/>
          <w:sz w:val="24"/>
          <w:szCs w:val="24"/>
        </w:rPr>
        <w:t> </w:t>
      </w:r>
      <w:r w:rsidRPr="0078353F">
        <w:rPr>
          <w:rFonts w:ascii="Times New Roman" w:hAnsi="Times New Roman"/>
          <w:b/>
          <w:sz w:val="24"/>
          <w:szCs w:val="24"/>
        </w:rPr>
        <w:t>rozpočet</w:t>
      </w:r>
    </w:p>
    <w:p w:rsidR="007966F2" w:rsidRPr="007966F2" w:rsidRDefault="007966F2" w:rsidP="007966F2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966F2">
        <w:rPr>
          <w:rFonts w:ascii="Times New Roman" w:hAnsi="Times New Roman"/>
          <w:b/>
          <w:sz w:val="24"/>
          <w:szCs w:val="24"/>
        </w:rPr>
        <w:t>Ústavnoprávny výbor</w:t>
      </w:r>
      <w:r>
        <w:rPr>
          <w:rFonts w:ascii="Times New Roman" w:hAnsi="Times New Roman"/>
          <w:b/>
          <w:sz w:val="24"/>
          <w:szCs w:val="24"/>
        </w:rPr>
        <w:t xml:space="preserve"> NR SR </w:t>
      </w:r>
    </w:p>
    <w:p w:rsidR="007966F2" w:rsidRDefault="007966F2" w:rsidP="007966F2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 w:rsidRPr="0078353F">
        <w:rPr>
          <w:b/>
          <w:szCs w:val="24"/>
        </w:rPr>
        <w:tab/>
        <w:t xml:space="preserve">       </w:t>
      </w:r>
      <w:r>
        <w:rPr>
          <w:b/>
          <w:szCs w:val="24"/>
        </w:rPr>
        <w:t xml:space="preserve">   </w:t>
      </w:r>
      <w:r w:rsidRPr="002C3A0C">
        <w:rPr>
          <w:b/>
          <w:szCs w:val="24"/>
        </w:rPr>
        <w:t>Výbor</w:t>
      </w:r>
      <w:r w:rsidRPr="002C3A0C">
        <w:rPr>
          <w:szCs w:val="24"/>
        </w:rPr>
        <w:t xml:space="preserve"> </w:t>
      </w:r>
      <w:r w:rsidRPr="007966F2">
        <w:rPr>
          <w:b/>
          <w:szCs w:val="24"/>
        </w:rPr>
        <w:t>NR SR</w:t>
      </w:r>
      <w:r w:rsidRPr="002C3A0C">
        <w:rPr>
          <w:szCs w:val="24"/>
        </w:rPr>
        <w:t xml:space="preserve"> </w:t>
      </w:r>
      <w:r w:rsidRPr="002C3A0C">
        <w:rPr>
          <w:b/>
          <w:szCs w:val="24"/>
        </w:rPr>
        <w:t>pre hospodárske záležitosti</w:t>
      </w:r>
    </w:p>
    <w:p w:rsidR="007966F2" w:rsidRPr="0078353F" w:rsidRDefault="007966F2" w:rsidP="007966F2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7966F2" w:rsidRPr="007966F2" w:rsidRDefault="007966F2" w:rsidP="007966F2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7966F2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78353F" w:rsidRPr="0078353F" w:rsidRDefault="007966F2" w:rsidP="0078353F">
      <w:pPr>
        <w:ind w:left="4820"/>
        <w:rPr>
          <w:color w:val="000000"/>
        </w:rPr>
      </w:pPr>
      <w:r>
        <w:rPr>
          <w:color w:val="000000"/>
        </w:rPr>
        <w:t xml:space="preserve"> </w:t>
      </w:r>
    </w:p>
    <w:p w:rsidR="000D7C9F" w:rsidRPr="0078353F" w:rsidRDefault="000D7C9F" w:rsidP="0078353F">
      <w:pPr>
        <w:pStyle w:val="Odsekzoznamu"/>
        <w:numPr>
          <w:ilvl w:val="0"/>
          <w:numId w:val="39"/>
        </w:numPr>
        <w:ind w:left="284" w:hanging="284"/>
        <w:rPr>
          <w:color w:val="000000"/>
        </w:rPr>
      </w:pP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 xml:space="preserve">V čl. I bode 1 § 14a ods. 2 sa vypúšťajú slová „zostavil a“. </w:t>
      </w:r>
    </w:p>
    <w:p w:rsidR="000D7C9F" w:rsidRDefault="000D7C9F" w:rsidP="0078353F">
      <w:pPr>
        <w:ind w:left="4820"/>
        <w:jc w:val="both"/>
        <w:rPr>
          <w:rStyle w:val="awspan"/>
          <w:color w:val="000000"/>
        </w:rPr>
      </w:pPr>
      <w:r w:rsidRPr="0078353F">
        <w:rPr>
          <w:rStyle w:val="awspan"/>
          <w:color w:val="000000"/>
        </w:rPr>
        <w:lastRenderedPageBreak/>
        <w:t>Ide</w:t>
      </w:r>
      <w:r w:rsidRPr="0078353F">
        <w:rPr>
          <w:rStyle w:val="awspan"/>
          <w:color w:val="000000"/>
          <w:spacing w:val="206"/>
        </w:rPr>
        <w:t xml:space="preserve"> </w:t>
      </w:r>
      <w:r w:rsidRPr="0078353F">
        <w:rPr>
          <w:rStyle w:val="awspan"/>
          <w:color w:val="000000"/>
        </w:rPr>
        <w:t>o spresnenie</w:t>
      </w:r>
      <w:r w:rsidRPr="0078353F">
        <w:rPr>
          <w:rStyle w:val="awspan"/>
          <w:color w:val="000000"/>
          <w:spacing w:val="206"/>
        </w:rPr>
        <w:t xml:space="preserve"> </w:t>
      </w:r>
      <w:r w:rsidRPr="0078353F">
        <w:rPr>
          <w:rStyle w:val="awspan"/>
          <w:color w:val="000000"/>
        </w:rPr>
        <w:t>ustanovenia</w:t>
      </w:r>
      <w:r w:rsidRPr="0078353F">
        <w:rPr>
          <w:rStyle w:val="awspan"/>
          <w:color w:val="000000"/>
          <w:spacing w:val="206"/>
        </w:rPr>
        <w:t xml:space="preserve"> </w:t>
      </w:r>
      <w:r w:rsidRPr="0078353F">
        <w:rPr>
          <w:rStyle w:val="awspan"/>
          <w:color w:val="000000"/>
        </w:rPr>
        <w:t>tak,</w:t>
      </w:r>
      <w:r w:rsidRPr="0078353F">
        <w:rPr>
          <w:rStyle w:val="awspan"/>
          <w:color w:val="000000"/>
          <w:spacing w:val="206"/>
        </w:rPr>
        <w:t xml:space="preserve"> </w:t>
      </w:r>
      <w:r w:rsidRPr="0078353F">
        <w:rPr>
          <w:rStyle w:val="awspan"/>
          <w:color w:val="000000"/>
        </w:rPr>
        <w:t>aby</w:t>
      </w:r>
      <w:r w:rsidRPr="0078353F">
        <w:rPr>
          <w:rStyle w:val="awspan"/>
          <w:color w:val="000000"/>
          <w:spacing w:val="206"/>
        </w:rPr>
        <w:t xml:space="preserve"> </w:t>
      </w:r>
      <w:r w:rsidRPr="0078353F">
        <w:rPr>
          <w:rStyle w:val="awspan"/>
          <w:color w:val="000000"/>
        </w:rPr>
        <w:t>bolo jednoznačné,</w:t>
      </w:r>
      <w:r w:rsidRPr="0078353F">
        <w:rPr>
          <w:rStyle w:val="awspan"/>
          <w:color w:val="000000"/>
          <w:spacing w:val="14"/>
        </w:rPr>
        <w:t xml:space="preserve"> </w:t>
      </w:r>
      <w:r w:rsidRPr="0078353F">
        <w:rPr>
          <w:rStyle w:val="awspan"/>
          <w:color w:val="000000"/>
        </w:rPr>
        <w:t>že</w:t>
      </w:r>
      <w:r w:rsidRPr="0078353F">
        <w:rPr>
          <w:rStyle w:val="awspan"/>
          <w:color w:val="000000"/>
          <w:spacing w:val="14"/>
        </w:rPr>
        <w:t xml:space="preserve"> </w:t>
      </w:r>
      <w:r w:rsidRPr="0078353F">
        <w:rPr>
          <w:rStyle w:val="awspan"/>
          <w:color w:val="000000"/>
        </w:rPr>
        <w:t>splnenie</w:t>
      </w:r>
      <w:r w:rsidRPr="0078353F">
        <w:rPr>
          <w:rStyle w:val="awspan"/>
          <w:color w:val="000000"/>
          <w:spacing w:val="14"/>
        </w:rPr>
        <w:t xml:space="preserve"> </w:t>
      </w:r>
      <w:r w:rsidRPr="0078353F">
        <w:rPr>
          <w:rStyle w:val="awspan"/>
          <w:color w:val="000000"/>
        </w:rPr>
        <w:t>podmienok</w:t>
      </w:r>
      <w:r w:rsidRPr="0078353F">
        <w:rPr>
          <w:rStyle w:val="awspan"/>
          <w:color w:val="000000"/>
          <w:spacing w:val="14"/>
        </w:rPr>
        <w:t xml:space="preserve"> </w:t>
      </w:r>
      <w:r w:rsidRPr="0078353F">
        <w:rPr>
          <w:rStyle w:val="awspan"/>
          <w:color w:val="000000"/>
        </w:rPr>
        <w:t>podľa</w:t>
      </w:r>
      <w:r w:rsidRPr="0078353F">
        <w:rPr>
          <w:rStyle w:val="awspan"/>
          <w:color w:val="000000"/>
          <w:spacing w:val="14"/>
        </w:rPr>
        <w:t xml:space="preserve"> </w:t>
      </w:r>
      <w:r w:rsidRPr="0078353F">
        <w:rPr>
          <w:rStyle w:val="awspan"/>
          <w:color w:val="000000"/>
        </w:rPr>
        <w:t>§</w:t>
      </w:r>
      <w:r w:rsidR="0078353F">
        <w:rPr>
          <w:rStyle w:val="awspan"/>
          <w:color w:val="000000"/>
        </w:rPr>
        <w:t xml:space="preserve"> </w:t>
      </w:r>
      <w:r w:rsidRPr="0078353F">
        <w:rPr>
          <w:rStyle w:val="awspan"/>
          <w:color w:val="000000"/>
        </w:rPr>
        <w:t>14</w:t>
      </w:r>
      <w:r w:rsidRPr="0078353F">
        <w:rPr>
          <w:rStyle w:val="awspan"/>
          <w:color w:val="000000"/>
          <w:spacing w:val="14"/>
        </w:rPr>
        <w:t xml:space="preserve"> </w:t>
      </w:r>
      <w:r w:rsidRPr="0078353F">
        <w:rPr>
          <w:rStyle w:val="awspan"/>
          <w:color w:val="000000"/>
        </w:rPr>
        <w:t>ods. 2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druhej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vety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sa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viaže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na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uloženú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riadnu</w:t>
      </w:r>
      <w:r w:rsidRPr="0078353F">
        <w:rPr>
          <w:rStyle w:val="awspan"/>
          <w:color w:val="000000"/>
          <w:spacing w:val="50"/>
        </w:rPr>
        <w:t xml:space="preserve"> </w:t>
      </w:r>
      <w:r w:rsidRPr="0078353F">
        <w:rPr>
          <w:rStyle w:val="awspan"/>
          <w:color w:val="000000"/>
        </w:rPr>
        <w:t>účtovnú závierku.  Slová</w:t>
      </w:r>
      <w:r w:rsidRPr="0078353F">
        <w:rPr>
          <w:rStyle w:val="awspan"/>
          <w:color w:val="000000"/>
          <w:spacing w:val="54"/>
        </w:rPr>
        <w:t xml:space="preserve"> </w:t>
      </w:r>
      <w:r w:rsidRPr="0078353F">
        <w:rPr>
          <w:rStyle w:val="awspan"/>
          <w:color w:val="000000"/>
        </w:rPr>
        <w:t>„zostavil</w:t>
      </w:r>
      <w:r w:rsidRPr="0078353F">
        <w:rPr>
          <w:rStyle w:val="awspan"/>
          <w:color w:val="000000"/>
          <w:spacing w:val="54"/>
        </w:rPr>
        <w:t xml:space="preserve"> </w:t>
      </w:r>
      <w:r w:rsidRPr="0078353F">
        <w:rPr>
          <w:rStyle w:val="awspan"/>
          <w:color w:val="000000"/>
        </w:rPr>
        <w:t>a“</w:t>
      </w:r>
      <w:r w:rsidRPr="0078353F">
        <w:rPr>
          <w:rStyle w:val="awspan"/>
          <w:color w:val="000000"/>
          <w:spacing w:val="54"/>
        </w:rPr>
        <w:t xml:space="preserve"> </w:t>
      </w:r>
      <w:r w:rsidRPr="0078353F">
        <w:rPr>
          <w:rStyle w:val="awspan"/>
          <w:color w:val="000000"/>
        </w:rPr>
        <w:t>sa</w:t>
      </w:r>
      <w:r w:rsidRPr="0078353F">
        <w:rPr>
          <w:rStyle w:val="awspan"/>
          <w:color w:val="000000"/>
          <w:spacing w:val="54"/>
        </w:rPr>
        <w:t xml:space="preserve"> </w:t>
      </w:r>
      <w:r w:rsidRPr="0078353F">
        <w:rPr>
          <w:rStyle w:val="awspan"/>
          <w:color w:val="000000"/>
        </w:rPr>
        <w:t>v danej</w:t>
      </w:r>
      <w:r w:rsidRPr="0078353F">
        <w:rPr>
          <w:rStyle w:val="awspan"/>
          <w:color w:val="000000"/>
          <w:spacing w:val="54"/>
        </w:rPr>
        <w:t xml:space="preserve"> </w:t>
      </w:r>
      <w:r w:rsidRPr="0078353F">
        <w:rPr>
          <w:rStyle w:val="awspan"/>
          <w:color w:val="000000"/>
        </w:rPr>
        <w:t>súvislosti javia</w:t>
      </w:r>
      <w:r w:rsidRPr="0078353F">
        <w:rPr>
          <w:rStyle w:val="awspan"/>
          <w:color w:val="000000"/>
          <w:spacing w:val="68"/>
        </w:rPr>
        <w:t xml:space="preserve"> </w:t>
      </w:r>
      <w:r w:rsidRPr="0078353F">
        <w:rPr>
          <w:rStyle w:val="awspan"/>
          <w:color w:val="000000"/>
        </w:rPr>
        <w:t>ako</w:t>
      </w:r>
      <w:r w:rsidRPr="0078353F">
        <w:rPr>
          <w:rStyle w:val="awspan"/>
          <w:color w:val="000000"/>
          <w:spacing w:val="68"/>
        </w:rPr>
        <w:t xml:space="preserve"> </w:t>
      </w:r>
      <w:r w:rsidRPr="0078353F">
        <w:rPr>
          <w:rStyle w:val="awspan"/>
          <w:color w:val="000000"/>
        </w:rPr>
        <w:t>nadbytočné,</w:t>
      </w:r>
      <w:r w:rsidRPr="0078353F">
        <w:rPr>
          <w:rStyle w:val="awspan"/>
          <w:color w:val="000000"/>
          <w:spacing w:val="68"/>
        </w:rPr>
        <w:t xml:space="preserve"> </w:t>
      </w:r>
      <w:r w:rsidRPr="0078353F">
        <w:rPr>
          <w:rStyle w:val="awspan"/>
          <w:color w:val="000000"/>
        </w:rPr>
        <w:t>nakoľko</w:t>
      </w:r>
      <w:r w:rsidRPr="0078353F">
        <w:rPr>
          <w:rStyle w:val="awspan"/>
          <w:color w:val="000000"/>
          <w:spacing w:val="68"/>
        </w:rPr>
        <w:t xml:space="preserve"> </w:t>
      </w:r>
      <w:r w:rsidRPr="0078353F">
        <w:rPr>
          <w:rStyle w:val="awspan"/>
          <w:color w:val="000000"/>
        </w:rPr>
        <w:t>medzi</w:t>
      </w:r>
      <w:r w:rsidRPr="0078353F">
        <w:rPr>
          <w:rStyle w:val="awspan"/>
          <w:color w:val="000000"/>
          <w:spacing w:val="68"/>
        </w:rPr>
        <w:t xml:space="preserve"> </w:t>
      </w:r>
      <w:r w:rsidRPr="0078353F">
        <w:rPr>
          <w:rStyle w:val="awspan"/>
          <w:color w:val="000000"/>
        </w:rPr>
        <w:t>zostavením a uložením</w:t>
      </w:r>
      <w:r w:rsidRPr="0078353F">
        <w:rPr>
          <w:rStyle w:val="awspan"/>
          <w:color w:val="000000"/>
          <w:spacing w:val="46"/>
        </w:rPr>
        <w:t xml:space="preserve"> </w:t>
      </w:r>
      <w:r w:rsidRPr="0078353F">
        <w:rPr>
          <w:rStyle w:val="awspan"/>
          <w:color w:val="000000"/>
        </w:rPr>
        <w:t>účtovnej</w:t>
      </w:r>
      <w:r w:rsidRPr="0078353F">
        <w:rPr>
          <w:rStyle w:val="awspan"/>
          <w:color w:val="000000"/>
          <w:spacing w:val="46"/>
        </w:rPr>
        <w:t xml:space="preserve"> </w:t>
      </w:r>
      <w:r w:rsidRPr="0078353F">
        <w:rPr>
          <w:rStyle w:val="awspan"/>
          <w:color w:val="000000"/>
        </w:rPr>
        <w:t>závierky</w:t>
      </w:r>
      <w:r w:rsidRPr="0078353F">
        <w:rPr>
          <w:rStyle w:val="awspan"/>
          <w:color w:val="000000"/>
          <w:spacing w:val="46"/>
        </w:rPr>
        <w:t xml:space="preserve"> </w:t>
      </w:r>
      <w:r w:rsidRPr="0078353F">
        <w:rPr>
          <w:rStyle w:val="awspan"/>
          <w:color w:val="000000"/>
        </w:rPr>
        <w:t>môže</w:t>
      </w:r>
      <w:r w:rsidRPr="0078353F">
        <w:rPr>
          <w:rStyle w:val="awspan"/>
          <w:color w:val="000000"/>
          <w:spacing w:val="46"/>
        </w:rPr>
        <w:t xml:space="preserve"> </w:t>
      </w:r>
      <w:r w:rsidRPr="0078353F">
        <w:rPr>
          <w:rStyle w:val="awspan"/>
          <w:color w:val="000000"/>
        </w:rPr>
        <w:t>uplynúť</w:t>
      </w:r>
      <w:r w:rsidRPr="0078353F">
        <w:rPr>
          <w:rStyle w:val="awspan"/>
          <w:color w:val="000000"/>
          <w:spacing w:val="46"/>
        </w:rPr>
        <w:t xml:space="preserve"> </w:t>
      </w:r>
      <w:r w:rsidRPr="0078353F">
        <w:rPr>
          <w:rStyle w:val="awspan"/>
          <w:color w:val="000000"/>
        </w:rPr>
        <w:t xml:space="preserve">dlhšie časové obdobie. </w:t>
      </w:r>
    </w:p>
    <w:p w:rsidR="00267F2D" w:rsidRDefault="00267F2D" w:rsidP="0078353F">
      <w:pPr>
        <w:ind w:left="4820"/>
        <w:jc w:val="both"/>
        <w:rPr>
          <w:rStyle w:val="awspan"/>
          <w:color w:val="000000"/>
        </w:rPr>
      </w:pPr>
    </w:p>
    <w:p w:rsidR="00267F2D" w:rsidRPr="0078353F" w:rsidRDefault="00267F2D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8353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267F2D" w:rsidRPr="0078353F" w:rsidRDefault="00267F2D" w:rsidP="00267F2D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 w:rsidRPr="0078353F">
        <w:rPr>
          <w:b/>
          <w:szCs w:val="24"/>
        </w:rPr>
        <w:tab/>
        <w:t xml:space="preserve">       </w:t>
      </w:r>
    </w:p>
    <w:p w:rsidR="00267F2D" w:rsidRPr="001D681C" w:rsidRDefault="00267F2D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D681C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78353F" w:rsidRPr="0078353F" w:rsidRDefault="0078353F" w:rsidP="0078353F">
      <w:pPr>
        <w:ind w:left="4820"/>
        <w:jc w:val="both"/>
        <w:rPr>
          <w:color w:val="000000"/>
        </w:rPr>
      </w:pPr>
    </w:p>
    <w:p w:rsidR="000D7C9F" w:rsidRPr="0078353F" w:rsidRDefault="000D7C9F" w:rsidP="0078353F">
      <w:pPr>
        <w:pStyle w:val="Odsekzoznamu"/>
        <w:numPr>
          <w:ilvl w:val="0"/>
          <w:numId w:val="39"/>
        </w:numPr>
        <w:ind w:left="284" w:hanging="284"/>
        <w:rPr>
          <w:color w:val="000000"/>
        </w:rPr>
      </w:pPr>
      <w:r w:rsidRPr="0078353F">
        <w:rPr>
          <w:rStyle w:val="awspan"/>
          <w:rFonts w:ascii="Times New Roman" w:hAnsi="Times New Roman"/>
          <w:color w:val="000000"/>
          <w:sz w:val="24"/>
          <w:szCs w:val="24"/>
        </w:rPr>
        <w:t>V čl. I bode 1 § 14a ods. 2 poslednej vete sa slovo „uzavrie“ nahrádza slovom „uzatvorí“.</w:t>
      </w:r>
    </w:p>
    <w:p w:rsidR="000D7C9F" w:rsidRDefault="000D7C9F" w:rsidP="0078353F">
      <w:pPr>
        <w:ind w:left="4820"/>
        <w:jc w:val="both"/>
        <w:rPr>
          <w:rStyle w:val="awspan"/>
          <w:color w:val="000000"/>
        </w:rPr>
      </w:pPr>
      <w:r w:rsidRPr="0078353F">
        <w:rPr>
          <w:rStyle w:val="awspan"/>
          <w:color w:val="000000"/>
        </w:rPr>
        <w:t>Ide</w:t>
      </w:r>
      <w:r w:rsidRPr="0078353F">
        <w:rPr>
          <w:rStyle w:val="awspan"/>
          <w:color w:val="000000"/>
          <w:spacing w:val="11"/>
        </w:rPr>
        <w:t xml:space="preserve"> </w:t>
      </w:r>
      <w:r w:rsidRPr="0078353F">
        <w:rPr>
          <w:rStyle w:val="awspan"/>
          <w:color w:val="000000"/>
        </w:rPr>
        <w:t>o</w:t>
      </w:r>
      <w:r w:rsidRPr="0078353F">
        <w:rPr>
          <w:rStyle w:val="awspan"/>
          <w:color w:val="000000"/>
          <w:spacing w:val="11"/>
        </w:rPr>
        <w:t xml:space="preserve"> </w:t>
      </w:r>
      <w:r w:rsidRPr="0078353F">
        <w:rPr>
          <w:rStyle w:val="awspan"/>
          <w:color w:val="000000"/>
        </w:rPr>
        <w:t>zjednotenie</w:t>
      </w:r>
      <w:r w:rsidRPr="0078353F">
        <w:rPr>
          <w:rStyle w:val="awspan"/>
          <w:color w:val="000000"/>
          <w:spacing w:val="11"/>
        </w:rPr>
        <w:t xml:space="preserve"> </w:t>
      </w:r>
      <w:r w:rsidRPr="0078353F">
        <w:rPr>
          <w:rStyle w:val="awspan"/>
          <w:color w:val="000000"/>
        </w:rPr>
        <w:t>terminológie</w:t>
      </w:r>
      <w:r w:rsidRPr="0078353F">
        <w:rPr>
          <w:rStyle w:val="awspan"/>
          <w:color w:val="000000"/>
          <w:spacing w:val="11"/>
        </w:rPr>
        <w:t xml:space="preserve"> </w:t>
      </w:r>
      <w:r w:rsidRPr="0078353F">
        <w:rPr>
          <w:rStyle w:val="awspan"/>
          <w:color w:val="000000"/>
        </w:rPr>
        <w:t>v</w:t>
      </w:r>
      <w:r w:rsidRPr="0078353F">
        <w:rPr>
          <w:rStyle w:val="awspan"/>
          <w:color w:val="000000"/>
          <w:spacing w:val="11"/>
        </w:rPr>
        <w:t xml:space="preserve"> </w:t>
      </w:r>
      <w:r w:rsidRPr="0078353F">
        <w:rPr>
          <w:rStyle w:val="awspan"/>
          <w:color w:val="000000"/>
        </w:rPr>
        <w:t>rámci</w:t>
      </w:r>
      <w:r w:rsidRPr="0078353F">
        <w:rPr>
          <w:rStyle w:val="awspan"/>
          <w:color w:val="000000"/>
          <w:spacing w:val="11"/>
        </w:rPr>
        <w:t xml:space="preserve"> </w:t>
      </w:r>
      <w:r w:rsidRPr="0078353F">
        <w:rPr>
          <w:rStyle w:val="awspan"/>
          <w:color w:val="000000"/>
        </w:rPr>
        <w:t>predmetného ustanovenia.</w:t>
      </w:r>
    </w:p>
    <w:p w:rsidR="007966F2" w:rsidRDefault="007966F2" w:rsidP="0078353F">
      <w:pPr>
        <w:ind w:left="4820"/>
        <w:jc w:val="both"/>
        <w:rPr>
          <w:rStyle w:val="awspan"/>
          <w:color w:val="000000"/>
        </w:rPr>
      </w:pPr>
    </w:p>
    <w:p w:rsidR="00267F2D" w:rsidRPr="0078353F" w:rsidRDefault="00267F2D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8353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7966F2" w:rsidRPr="007966F2" w:rsidRDefault="007966F2" w:rsidP="007966F2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966F2">
        <w:rPr>
          <w:rFonts w:ascii="Times New Roman" w:hAnsi="Times New Roman"/>
          <w:b/>
          <w:sz w:val="24"/>
          <w:szCs w:val="24"/>
        </w:rPr>
        <w:t>Ústavnoprávny výbor</w:t>
      </w:r>
      <w:r>
        <w:rPr>
          <w:rFonts w:ascii="Times New Roman" w:hAnsi="Times New Roman"/>
          <w:b/>
          <w:sz w:val="24"/>
          <w:szCs w:val="24"/>
        </w:rPr>
        <w:t xml:space="preserve"> NR SR </w:t>
      </w:r>
    </w:p>
    <w:p w:rsidR="007966F2" w:rsidRDefault="007966F2" w:rsidP="007966F2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 w:rsidRPr="0078353F">
        <w:rPr>
          <w:b/>
          <w:szCs w:val="24"/>
        </w:rPr>
        <w:tab/>
        <w:t xml:space="preserve">       </w:t>
      </w:r>
      <w:r>
        <w:rPr>
          <w:b/>
          <w:szCs w:val="24"/>
        </w:rPr>
        <w:t xml:space="preserve">   </w:t>
      </w:r>
      <w:r w:rsidRPr="002C3A0C">
        <w:rPr>
          <w:b/>
          <w:szCs w:val="24"/>
        </w:rPr>
        <w:t>Výbor</w:t>
      </w:r>
      <w:r w:rsidRPr="002C3A0C">
        <w:rPr>
          <w:szCs w:val="24"/>
        </w:rPr>
        <w:t xml:space="preserve"> </w:t>
      </w:r>
      <w:r w:rsidRPr="007966F2">
        <w:rPr>
          <w:b/>
          <w:szCs w:val="24"/>
        </w:rPr>
        <w:t>NR SR</w:t>
      </w:r>
      <w:r w:rsidRPr="002C3A0C">
        <w:rPr>
          <w:szCs w:val="24"/>
        </w:rPr>
        <w:t xml:space="preserve"> </w:t>
      </w:r>
      <w:r w:rsidRPr="002C3A0C">
        <w:rPr>
          <w:b/>
          <w:szCs w:val="24"/>
        </w:rPr>
        <w:t>pre hospodárske záležitosti</w:t>
      </w:r>
    </w:p>
    <w:p w:rsidR="007966F2" w:rsidRPr="0078353F" w:rsidRDefault="007966F2" w:rsidP="007966F2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7966F2" w:rsidRPr="007966F2" w:rsidRDefault="007966F2" w:rsidP="007966F2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7966F2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267F2D" w:rsidRPr="0078353F" w:rsidRDefault="00267F2D" w:rsidP="0078353F">
      <w:pPr>
        <w:ind w:left="4820"/>
        <w:jc w:val="both"/>
        <w:rPr>
          <w:color w:val="000000"/>
        </w:rPr>
      </w:pPr>
    </w:p>
    <w:p w:rsidR="000D7C9F" w:rsidRPr="00267F2D" w:rsidRDefault="000D7C9F" w:rsidP="00267F2D">
      <w:pPr>
        <w:pStyle w:val="Odsekzoznamu"/>
        <w:numPr>
          <w:ilvl w:val="0"/>
          <w:numId w:val="39"/>
        </w:numPr>
        <w:ind w:left="284" w:hanging="284"/>
        <w:jc w:val="both"/>
        <w:rPr>
          <w:rStyle w:val="awspan"/>
          <w:color w:val="000000"/>
        </w:rPr>
      </w:pP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V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čl.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I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bode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1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§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14a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ods.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4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slová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„NACE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Rev.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2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  <w:vertAlign w:val="superscript"/>
        </w:rPr>
        <w:t>11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)“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nahrádzajú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slovami</w:t>
      </w:r>
      <w:r w:rsidRPr="00267F2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„NACE podľa osobitných predpisov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  <w:vertAlign w:val="superscript"/>
        </w:rPr>
        <w:t>11</w:t>
      </w: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)“.</w:t>
      </w:r>
    </w:p>
    <w:p w:rsidR="000D7C9F" w:rsidRDefault="000D7C9F" w:rsidP="00267F2D">
      <w:pPr>
        <w:ind w:left="4820"/>
        <w:jc w:val="both"/>
        <w:rPr>
          <w:rStyle w:val="awspan"/>
          <w:color w:val="000000"/>
        </w:rPr>
      </w:pPr>
      <w:r w:rsidRPr="0078353F">
        <w:rPr>
          <w:rStyle w:val="awspan"/>
          <w:color w:val="000000"/>
        </w:rPr>
        <w:t>Ide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o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úpravu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označenia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nomenklatúry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v</w:t>
      </w:r>
      <w:r w:rsidRPr="0078353F">
        <w:rPr>
          <w:rStyle w:val="awspan"/>
          <w:color w:val="000000"/>
          <w:spacing w:val="104"/>
        </w:rPr>
        <w:t xml:space="preserve"> </w:t>
      </w:r>
      <w:r w:rsidRPr="0078353F">
        <w:rPr>
          <w:rStyle w:val="awspan"/>
          <w:color w:val="000000"/>
        </w:rPr>
        <w:t>súlade s delegovaným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nariadením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(EÚ)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2023/137,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ktoré</w:t>
      </w:r>
      <w:r w:rsidRPr="0078353F">
        <w:rPr>
          <w:rStyle w:val="awspan"/>
          <w:color w:val="000000"/>
          <w:spacing w:val="33"/>
        </w:rPr>
        <w:t xml:space="preserve"> </w:t>
      </w:r>
      <w:r w:rsidRPr="0078353F">
        <w:rPr>
          <w:rStyle w:val="awspan"/>
          <w:color w:val="000000"/>
        </w:rPr>
        <w:t>je ostatnou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novelizáciou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nariadenia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(ES)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č.</w:t>
      </w:r>
      <w:r w:rsidRPr="0078353F">
        <w:rPr>
          <w:rStyle w:val="awspan"/>
          <w:color w:val="000000"/>
          <w:spacing w:val="26"/>
        </w:rPr>
        <w:t xml:space="preserve"> </w:t>
      </w:r>
      <w:r w:rsidRPr="0078353F">
        <w:rPr>
          <w:rStyle w:val="awspan"/>
          <w:color w:val="000000"/>
        </w:rPr>
        <w:t>1893/2006 tak,</w:t>
      </w:r>
      <w:r w:rsidRPr="0078353F">
        <w:rPr>
          <w:rStyle w:val="awspan"/>
          <w:color w:val="000000"/>
          <w:spacing w:val="108"/>
        </w:rPr>
        <w:t xml:space="preserve"> </w:t>
      </w:r>
      <w:r w:rsidRPr="0078353F">
        <w:rPr>
          <w:rStyle w:val="awspan"/>
          <w:color w:val="000000"/>
        </w:rPr>
        <w:t>aby</w:t>
      </w:r>
      <w:r w:rsidRPr="0078353F">
        <w:rPr>
          <w:rStyle w:val="awspan"/>
          <w:color w:val="000000"/>
          <w:spacing w:val="108"/>
        </w:rPr>
        <w:t xml:space="preserve"> </w:t>
      </w:r>
      <w:r w:rsidRPr="0078353F">
        <w:rPr>
          <w:rStyle w:val="awspan"/>
          <w:color w:val="000000"/>
        </w:rPr>
        <w:t>bola</w:t>
      </w:r>
      <w:r w:rsidRPr="0078353F">
        <w:rPr>
          <w:rStyle w:val="awspan"/>
          <w:color w:val="000000"/>
          <w:spacing w:val="108"/>
        </w:rPr>
        <w:t xml:space="preserve"> </w:t>
      </w:r>
      <w:r w:rsidRPr="0078353F">
        <w:rPr>
          <w:rStyle w:val="awspan"/>
          <w:color w:val="000000"/>
        </w:rPr>
        <w:t>uvádzaná</w:t>
      </w:r>
      <w:r w:rsidRPr="0078353F">
        <w:rPr>
          <w:rStyle w:val="awspan"/>
          <w:color w:val="000000"/>
          <w:spacing w:val="108"/>
        </w:rPr>
        <w:t xml:space="preserve"> </w:t>
      </w:r>
      <w:r w:rsidRPr="0078353F">
        <w:rPr>
          <w:rStyle w:val="awspan"/>
          <w:color w:val="000000"/>
        </w:rPr>
        <w:t>v</w:t>
      </w:r>
      <w:r w:rsidRPr="0078353F">
        <w:rPr>
          <w:rStyle w:val="awspan"/>
          <w:color w:val="000000"/>
          <w:spacing w:val="108"/>
        </w:rPr>
        <w:t xml:space="preserve"> </w:t>
      </w:r>
      <w:r w:rsidRPr="0078353F">
        <w:rPr>
          <w:rStyle w:val="awspan"/>
          <w:color w:val="000000"/>
        </w:rPr>
        <w:t>celom</w:t>
      </w:r>
      <w:r w:rsidRPr="0078353F">
        <w:rPr>
          <w:rStyle w:val="awspan"/>
          <w:color w:val="000000"/>
          <w:spacing w:val="108"/>
        </w:rPr>
        <w:t xml:space="preserve"> </w:t>
      </w:r>
      <w:r w:rsidRPr="0078353F">
        <w:rPr>
          <w:rStyle w:val="awspan"/>
          <w:color w:val="000000"/>
        </w:rPr>
        <w:t>znení</w:t>
      </w:r>
      <w:r w:rsidRPr="0078353F">
        <w:rPr>
          <w:rStyle w:val="awspan"/>
          <w:color w:val="000000"/>
          <w:spacing w:val="108"/>
        </w:rPr>
        <w:t xml:space="preserve"> </w:t>
      </w:r>
      <w:r w:rsidRPr="0078353F">
        <w:rPr>
          <w:rStyle w:val="awspan"/>
          <w:color w:val="000000"/>
        </w:rPr>
        <w:t>zákona jednotne.</w:t>
      </w:r>
    </w:p>
    <w:p w:rsidR="00267F2D" w:rsidRDefault="00267F2D" w:rsidP="00267F2D">
      <w:pPr>
        <w:ind w:left="4820"/>
        <w:jc w:val="both"/>
        <w:rPr>
          <w:rStyle w:val="awspan"/>
          <w:color w:val="000000"/>
        </w:rPr>
      </w:pPr>
    </w:p>
    <w:p w:rsidR="00267F2D" w:rsidRPr="0078353F" w:rsidRDefault="00267F2D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8353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7966F2" w:rsidRPr="007966F2" w:rsidRDefault="007966F2" w:rsidP="007966F2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966F2">
        <w:rPr>
          <w:rFonts w:ascii="Times New Roman" w:hAnsi="Times New Roman"/>
          <w:b/>
          <w:sz w:val="24"/>
          <w:szCs w:val="24"/>
        </w:rPr>
        <w:t>Ústavnoprávny výbor</w:t>
      </w:r>
      <w:r>
        <w:rPr>
          <w:rFonts w:ascii="Times New Roman" w:hAnsi="Times New Roman"/>
          <w:b/>
          <w:sz w:val="24"/>
          <w:szCs w:val="24"/>
        </w:rPr>
        <w:t xml:space="preserve"> NR SR </w:t>
      </w:r>
    </w:p>
    <w:p w:rsidR="007966F2" w:rsidRDefault="007966F2" w:rsidP="007966F2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 w:rsidRPr="0078353F">
        <w:rPr>
          <w:b/>
          <w:szCs w:val="24"/>
        </w:rPr>
        <w:tab/>
        <w:t xml:space="preserve">       </w:t>
      </w:r>
      <w:r>
        <w:rPr>
          <w:b/>
          <w:szCs w:val="24"/>
        </w:rPr>
        <w:t xml:space="preserve">   </w:t>
      </w:r>
      <w:r w:rsidRPr="002C3A0C">
        <w:rPr>
          <w:b/>
          <w:szCs w:val="24"/>
        </w:rPr>
        <w:t>Výbor</w:t>
      </w:r>
      <w:r w:rsidRPr="002C3A0C">
        <w:rPr>
          <w:szCs w:val="24"/>
        </w:rPr>
        <w:t xml:space="preserve"> </w:t>
      </w:r>
      <w:r w:rsidRPr="007966F2">
        <w:rPr>
          <w:b/>
          <w:szCs w:val="24"/>
        </w:rPr>
        <w:t>NR SR</w:t>
      </w:r>
      <w:r w:rsidRPr="002C3A0C">
        <w:rPr>
          <w:szCs w:val="24"/>
        </w:rPr>
        <w:t xml:space="preserve"> </w:t>
      </w:r>
      <w:r w:rsidRPr="002C3A0C">
        <w:rPr>
          <w:b/>
          <w:szCs w:val="24"/>
        </w:rPr>
        <w:t>pre hospodárske záležitosti</w:t>
      </w:r>
    </w:p>
    <w:p w:rsidR="007966F2" w:rsidRPr="0078353F" w:rsidRDefault="007966F2" w:rsidP="007966F2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7966F2" w:rsidRPr="007966F2" w:rsidRDefault="007966F2" w:rsidP="007966F2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7966F2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267F2D" w:rsidRPr="0078353F" w:rsidRDefault="00267F2D" w:rsidP="0078353F">
      <w:pPr>
        <w:rPr>
          <w:color w:val="000000"/>
        </w:rPr>
      </w:pPr>
    </w:p>
    <w:p w:rsidR="00267F2D" w:rsidRPr="00267F2D" w:rsidRDefault="000D7C9F" w:rsidP="00267F2D">
      <w:pPr>
        <w:pStyle w:val="Odsekzoznamu"/>
        <w:numPr>
          <w:ilvl w:val="0"/>
          <w:numId w:val="39"/>
        </w:numPr>
        <w:spacing w:after="0" w:line="240" w:lineRule="auto"/>
        <w:ind w:left="284" w:hanging="284"/>
        <w:jc w:val="both"/>
        <w:rPr>
          <w:rStyle w:val="awspan"/>
          <w:color w:val="000000"/>
        </w:rPr>
      </w:pPr>
      <w:r w:rsidRPr="00267F2D">
        <w:rPr>
          <w:rStyle w:val="awspan"/>
          <w:rFonts w:ascii="Times New Roman" w:hAnsi="Times New Roman"/>
          <w:color w:val="000000"/>
          <w:sz w:val="24"/>
          <w:szCs w:val="24"/>
        </w:rPr>
        <w:t>V čl. I bode 1 § 14a odsek 5 znie:</w:t>
      </w:r>
    </w:p>
    <w:p w:rsidR="000D7C9F" w:rsidRDefault="000D7C9F" w:rsidP="00267F2D">
      <w:pPr>
        <w:jc w:val="both"/>
        <w:rPr>
          <w:rStyle w:val="awspan"/>
          <w:color w:val="000000"/>
        </w:rPr>
      </w:pPr>
      <w:r w:rsidRPr="00267F2D">
        <w:rPr>
          <w:rStyle w:val="awspan"/>
          <w:color w:val="000000"/>
        </w:rPr>
        <w:t>„(5)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Zoznam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kódov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činností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klasifikovaných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v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nomenklatúre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NACE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podľa</w:t>
      </w:r>
      <w:r w:rsidRPr="00267F2D">
        <w:rPr>
          <w:rStyle w:val="awspan"/>
          <w:color w:val="000000"/>
          <w:spacing w:val="37"/>
        </w:rPr>
        <w:t xml:space="preserve"> </w:t>
      </w:r>
      <w:r w:rsidRPr="00267F2D">
        <w:rPr>
          <w:rStyle w:val="awspan"/>
          <w:color w:val="000000"/>
        </w:rPr>
        <w:t>osobitných predpisov,</w:t>
      </w:r>
      <w:r w:rsidRPr="00267F2D">
        <w:rPr>
          <w:rStyle w:val="awspan"/>
          <w:color w:val="000000"/>
          <w:vertAlign w:val="superscript"/>
        </w:rPr>
        <w:t>11</w:t>
      </w:r>
      <w:r w:rsidRPr="00267F2D">
        <w:rPr>
          <w:rStyle w:val="awspan"/>
          <w:color w:val="000000"/>
        </w:rPr>
        <w:t>)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pri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ktorých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vzniká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oznamovacia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povinnosť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podľa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odseku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2,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výšku</w:t>
      </w:r>
      <w:r w:rsidRPr="00267F2D">
        <w:rPr>
          <w:rStyle w:val="awspan"/>
          <w:color w:val="000000"/>
          <w:spacing w:val="1"/>
        </w:rPr>
        <w:t xml:space="preserve"> </w:t>
      </w:r>
      <w:r w:rsidRPr="00267F2D">
        <w:rPr>
          <w:rStyle w:val="awspan"/>
          <w:color w:val="000000"/>
        </w:rPr>
        <w:t>pomernej časti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výnosov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z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hospodárskej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činnosti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z týchto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činností,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výšku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výnosov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z</w:t>
      </w:r>
      <w:r w:rsidRPr="00267F2D">
        <w:rPr>
          <w:rStyle w:val="awspan"/>
          <w:color w:val="000000"/>
          <w:spacing w:val="31"/>
        </w:rPr>
        <w:t xml:space="preserve"> </w:t>
      </w:r>
      <w:r w:rsidRPr="00267F2D">
        <w:rPr>
          <w:rStyle w:val="awspan"/>
          <w:color w:val="000000"/>
        </w:rPr>
        <w:t>hospodárskej činnosti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za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posledné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účtovné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obdobie,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vybrané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tovary,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dátovú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štruktúru</w:t>
      </w:r>
      <w:r w:rsidRPr="00267F2D">
        <w:rPr>
          <w:rStyle w:val="awspan"/>
          <w:color w:val="000000"/>
          <w:spacing w:val="30"/>
        </w:rPr>
        <w:t xml:space="preserve"> </w:t>
      </w:r>
      <w:r w:rsidRPr="00267F2D">
        <w:rPr>
          <w:rStyle w:val="awspan"/>
          <w:color w:val="000000"/>
        </w:rPr>
        <w:t>oznamovaných cenových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informácií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o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vybraných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tovaroch,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periodicitu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oznamovania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cenových</w:t>
      </w:r>
      <w:r w:rsidRPr="00267F2D">
        <w:rPr>
          <w:rStyle w:val="awspan"/>
          <w:color w:val="000000"/>
          <w:spacing w:val="-3"/>
        </w:rPr>
        <w:t xml:space="preserve"> </w:t>
      </w:r>
      <w:r w:rsidRPr="00267F2D">
        <w:rPr>
          <w:rStyle w:val="awspan"/>
          <w:color w:val="000000"/>
        </w:rPr>
        <w:t>informácií o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vybraných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tovaroch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a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lehotu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na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oznamovanie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týchto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informácií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>ustanoví</w:t>
      </w:r>
      <w:r w:rsidRPr="00267F2D">
        <w:rPr>
          <w:rStyle w:val="awspan"/>
          <w:color w:val="000000"/>
          <w:spacing w:val="26"/>
        </w:rPr>
        <w:t xml:space="preserve"> </w:t>
      </w:r>
      <w:r w:rsidRPr="00267F2D">
        <w:rPr>
          <w:rStyle w:val="awspan"/>
          <w:color w:val="000000"/>
        </w:rPr>
        <w:t xml:space="preserve">ministerstvo všeobecne záväzným právnym predpisom.“. </w:t>
      </w:r>
    </w:p>
    <w:p w:rsidR="00267F2D" w:rsidRPr="00267F2D" w:rsidRDefault="00267F2D" w:rsidP="00267F2D">
      <w:pPr>
        <w:rPr>
          <w:rFonts w:ascii="Calibri" w:hAnsi="Calibri"/>
          <w:color w:val="000000"/>
          <w:sz w:val="22"/>
          <w:szCs w:val="22"/>
        </w:rPr>
      </w:pPr>
    </w:p>
    <w:p w:rsidR="000D7C9F" w:rsidRDefault="000D7C9F" w:rsidP="00267F2D">
      <w:pPr>
        <w:ind w:left="4820"/>
        <w:jc w:val="both"/>
        <w:rPr>
          <w:rStyle w:val="awspan"/>
          <w:color w:val="000000"/>
        </w:rPr>
      </w:pPr>
      <w:r w:rsidRPr="0078353F">
        <w:rPr>
          <w:rStyle w:val="awspan"/>
          <w:color w:val="000000"/>
        </w:rPr>
        <w:t>Spresnenie</w:t>
      </w:r>
      <w:r w:rsidRPr="0078353F">
        <w:rPr>
          <w:rStyle w:val="awspan"/>
          <w:color w:val="000000"/>
          <w:spacing w:val="-11"/>
        </w:rPr>
        <w:t xml:space="preserve"> </w:t>
      </w:r>
      <w:r w:rsidRPr="0078353F">
        <w:rPr>
          <w:rStyle w:val="awspan"/>
          <w:color w:val="000000"/>
        </w:rPr>
        <w:t>splnomocňovacieho</w:t>
      </w:r>
      <w:r w:rsidRPr="0078353F">
        <w:rPr>
          <w:rStyle w:val="awspan"/>
          <w:color w:val="000000"/>
          <w:spacing w:val="-11"/>
        </w:rPr>
        <w:t xml:space="preserve"> </w:t>
      </w:r>
      <w:r w:rsidRPr="0078353F">
        <w:rPr>
          <w:rStyle w:val="awspan"/>
          <w:color w:val="000000"/>
        </w:rPr>
        <w:t>ustanovenia</w:t>
      </w:r>
      <w:r w:rsidRPr="0078353F">
        <w:rPr>
          <w:rStyle w:val="awspan"/>
          <w:color w:val="000000"/>
          <w:spacing w:val="-11"/>
        </w:rPr>
        <w:t xml:space="preserve"> </w:t>
      </w:r>
      <w:r w:rsidRPr="0078353F">
        <w:rPr>
          <w:rStyle w:val="awspan"/>
          <w:color w:val="000000"/>
        </w:rPr>
        <w:t>s cieľom ustanoviť</w:t>
      </w:r>
      <w:r w:rsidRPr="0078353F">
        <w:rPr>
          <w:rStyle w:val="awspan"/>
          <w:color w:val="000000"/>
          <w:spacing w:val="219"/>
        </w:rPr>
        <w:t xml:space="preserve"> </w:t>
      </w:r>
      <w:r w:rsidRPr="0078353F">
        <w:rPr>
          <w:rStyle w:val="awspan"/>
          <w:color w:val="000000"/>
        </w:rPr>
        <w:t>zoznam</w:t>
      </w:r>
      <w:r w:rsidRPr="0078353F">
        <w:rPr>
          <w:rStyle w:val="awspan"/>
          <w:color w:val="000000"/>
          <w:spacing w:val="219"/>
        </w:rPr>
        <w:t xml:space="preserve"> </w:t>
      </w:r>
      <w:r w:rsidRPr="0078353F">
        <w:rPr>
          <w:rStyle w:val="awspan"/>
          <w:color w:val="000000"/>
        </w:rPr>
        <w:t>vybraných</w:t>
      </w:r>
      <w:r w:rsidRPr="0078353F">
        <w:rPr>
          <w:rStyle w:val="awspan"/>
          <w:color w:val="000000"/>
          <w:spacing w:val="219"/>
        </w:rPr>
        <w:t xml:space="preserve"> </w:t>
      </w:r>
      <w:r w:rsidRPr="0078353F">
        <w:rPr>
          <w:rStyle w:val="awspan"/>
          <w:color w:val="000000"/>
        </w:rPr>
        <w:t>NACE</w:t>
      </w:r>
      <w:r w:rsidRPr="0078353F">
        <w:rPr>
          <w:rStyle w:val="awspan"/>
          <w:color w:val="000000"/>
          <w:spacing w:val="219"/>
        </w:rPr>
        <w:t xml:space="preserve"> </w:t>
      </w:r>
      <w:r w:rsidRPr="0078353F">
        <w:rPr>
          <w:rStyle w:val="awspan"/>
          <w:color w:val="000000"/>
        </w:rPr>
        <w:t>kódov, ktoré označujú</w:t>
      </w:r>
      <w:r w:rsidRPr="0078353F">
        <w:rPr>
          <w:rStyle w:val="awspan"/>
          <w:color w:val="000000"/>
          <w:spacing w:val="-12"/>
        </w:rPr>
        <w:t xml:space="preserve"> </w:t>
      </w:r>
      <w:r w:rsidRPr="0078353F">
        <w:rPr>
          <w:rStyle w:val="awspan"/>
          <w:color w:val="000000"/>
        </w:rPr>
        <w:t>činnosti,</w:t>
      </w:r>
      <w:r w:rsidRPr="0078353F">
        <w:rPr>
          <w:rStyle w:val="awspan"/>
          <w:color w:val="000000"/>
          <w:spacing w:val="-12"/>
        </w:rPr>
        <w:t xml:space="preserve"> </w:t>
      </w:r>
      <w:r w:rsidRPr="0078353F">
        <w:rPr>
          <w:rStyle w:val="awspan"/>
          <w:color w:val="000000"/>
        </w:rPr>
        <w:t>pri</w:t>
      </w:r>
      <w:r w:rsidRPr="0078353F">
        <w:rPr>
          <w:rStyle w:val="awspan"/>
          <w:color w:val="000000"/>
          <w:spacing w:val="-12"/>
        </w:rPr>
        <w:t xml:space="preserve"> </w:t>
      </w:r>
      <w:r w:rsidRPr="0078353F">
        <w:rPr>
          <w:rStyle w:val="awspan"/>
          <w:color w:val="000000"/>
        </w:rPr>
        <w:t>ktorých</w:t>
      </w:r>
      <w:r w:rsidRPr="0078353F">
        <w:rPr>
          <w:rStyle w:val="awspan"/>
          <w:color w:val="000000"/>
          <w:spacing w:val="-12"/>
        </w:rPr>
        <w:t xml:space="preserve"> </w:t>
      </w:r>
      <w:r w:rsidRPr="0078353F">
        <w:rPr>
          <w:rStyle w:val="awspan"/>
          <w:color w:val="000000"/>
        </w:rPr>
        <w:t>vzniká</w:t>
      </w:r>
      <w:r w:rsidRPr="0078353F">
        <w:rPr>
          <w:rStyle w:val="awspan"/>
          <w:color w:val="000000"/>
          <w:spacing w:val="-12"/>
        </w:rPr>
        <w:t xml:space="preserve"> </w:t>
      </w:r>
      <w:r w:rsidRPr="0078353F">
        <w:rPr>
          <w:rStyle w:val="awspan"/>
          <w:color w:val="000000"/>
        </w:rPr>
        <w:lastRenderedPageBreak/>
        <w:t>povinnosť oznamovať</w:t>
      </w:r>
      <w:r w:rsidRPr="0078353F">
        <w:rPr>
          <w:rStyle w:val="awspan"/>
          <w:color w:val="000000"/>
          <w:spacing w:val="-9"/>
        </w:rPr>
        <w:t xml:space="preserve"> </w:t>
      </w:r>
      <w:r w:rsidRPr="0078353F">
        <w:rPr>
          <w:rStyle w:val="awspan"/>
          <w:color w:val="000000"/>
        </w:rPr>
        <w:t>cenové</w:t>
      </w:r>
      <w:r w:rsidRPr="0078353F">
        <w:rPr>
          <w:rStyle w:val="awspan"/>
          <w:color w:val="000000"/>
          <w:spacing w:val="-9"/>
        </w:rPr>
        <w:t xml:space="preserve"> </w:t>
      </w:r>
      <w:r w:rsidRPr="0078353F">
        <w:rPr>
          <w:rStyle w:val="awspan"/>
          <w:color w:val="000000"/>
        </w:rPr>
        <w:t>informácie</w:t>
      </w:r>
      <w:r w:rsidRPr="0078353F">
        <w:rPr>
          <w:rStyle w:val="awspan"/>
          <w:color w:val="000000"/>
          <w:spacing w:val="-9"/>
        </w:rPr>
        <w:t xml:space="preserve"> </w:t>
      </w:r>
      <w:r w:rsidRPr="0078353F">
        <w:rPr>
          <w:rStyle w:val="awspan"/>
          <w:color w:val="000000"/>
        </w:rPr>
        <w:t>o vybraných</w:t>
      </w:r>
      <w:r w:rsidRPr="0078353F">
        <w:rPr>
          <w:rStyle w:val="awspan"/>
          <w:color w:val="000000"/>
          <w:spacing w:val="-9"/>
        </w:rPr>
        <w:t xml:space="preserve"> </w:t>
      </w:r>
      <w:r w:rsidRPr="0078353F">
        <w:rPr>
          <w:rStyle w:val="awspan"/>
          <w:color w:val="000000"/>
        </w:rPr>
        <w:t>tovaroch. Zároveň</w:t>
      </w:r>
      <w:r w:rsidRPr="0078353F">
        <w:rPr>
          <w:rStyle w:val="awspan"/>
          <w:color w:val="000000"/>
          <w:spacing w:val="95"/>
        </w:rPr>
        <w:t xml:space="preserve"> </w:t>
      </w:r>
      <w:r w:rsidRPr="0078353F">
        <w:rPr>
          <w:rStyle w:val="awspan"/>
          <w:color w:val="000000"/>
        </w:rPr>
        <w:t>dôvodom</w:t>
      </w:r>
      <w:r w:rsidRPr="0078353F">
        <w:rPr>
          <w:rStyle w:val="awspan"/>
          <w:color w:val="000000"/>
          <w:spacing w:val="95"/>
        </w:rPr>
        <w:t xml:space="preserve"> </w:t>
      </w:r>
      <w:r w:rsidRPr="0078353F">
        <w:rPr>
          <w:rStyle w:val="awspan"/>
          <w:color w:val="000000"/>
        </w:rPr>
        <w:t>spresnenia</w:t>
      </w:r>
      <w:r w:rsidRPr="0078353F">
        <w:rPr>
          <w:rStyle w:val="awspan"/>
          <w:color w:val="000000"/>
          <w:spacing w:val="95"/>
        </w:rPr>
        <w:t xml:space="preserve"> </w:t>
      </w:r>
      <w:r w:rsidRPr="0078353F">
        <w:rPr>
          <w:rStyle w:val="awspan"/>
          <w:color w:val="000000"/>
        </w:rPr>
        <w:t>splnomocňovacieho ustanovenia</w:t>
      </w:r>
      <w:r w:rsidRPr="0078353F">
        <w:rPr>
          <w:rStyle w:val="awspan"/>
          <w:color w:val="000000"/>
          <w:spacing w:val="22"/>
        </w:rPr>
        <w:t xml:space="preserve"> </w:t>
      </w:r>
      <w:r w:rsidRPr="0078353F">
        <w:rPr>
          <w:rStyle w:val="awspan"/>
          <w:color w:val="000000"/>
        </w:rPr>
        <w:t>je,</w:t>
      </w:r>
      <w:r w:rsidRPr="0078353F">
        <w:rPr>
          <w:rStyle w:val="awspan"/>
          <w:color w:val="000000"/>
          <w:spacing w:val="22"/>
        </w:rPr>
        <w:t xml:space="preserve"> </w:t>
      </w:r>
      <w:r w:rsidRPr="0078353F">
        <w:rPr>
          <w:rStyle w:val="awspan"/>
          <w:color w:val="000000"/>
        </w:rPr>
        <w:t>aby</w:t>
      </w:r>
      <w:r w:rsidRPr="0078353F">
        <w:rPr>
          <w:rStyle w:val="awspan"/>
          <w:color w:val="000000"/>
          <w:spacing w:val="22"/>
        </w:rPr>
        <w:t xml:space="preserve"> </w:t>
      </w:r>
      <w:r w:rsidRPr="0078353F">
        <w:rPr>
          <w:rStyle w:val="awspan"/>
          <w:color w:val="000000"/>
        </w:rPr>
        <w:t>bolo</w:t>
      </w:r>
      <w:r w:rsidRPr="0078353F">
        <w:rPr>
          <w:rStyle w:val="awspan"/>
          <w:color w:val="000000"/>
          <w:spacing w:val="22"/>
        </w:rPr>
        <w:t xml:space="preserve"> </w:t>
      </w:r>
      <w:r w:rsidRPr="0078353F">
        <w:rPr>
          <w:rStyle w:val="awspan"/>
          <w:color w:val="000000"/>
        </w:rPr>
        <w:t>jednoznačné,</w:t>
      </w:r>
      <w:r w:rsidRPr="0078353F">
        <w:rPr>
          <w:rStyle w:val="awspan"/>
          <w:color w:val="000000"/>
          <w:spacing w:val="22"/>
        </w:rPr>
        <w:t xml:space="preserve"> </w:t>
      </w:r>
      <w:r w:rsidRPr="0078353F">
        <w:rPr>
          <w:rStyle w:val="awspan"/>
          <w:color w:val="000000"/>
        </w:rPr>
        <w:t>že</w:t>
      </w:r>
      <w:r w:rsidRPr="0078353F">
        <w:rPr>
          <w:rStyle w:val="awspan"/>
          <w:color w:val="000000"/>
          <w:spacing w:val="22"/>
        </w:rPr>
        <w:t xml:space="preserve"> </w:t>
      </w:r>
      <w:r w:rsidRPr="0078353F">
        <w:rPr>
          <w:rStyle w:val="awspan"/>
          <w:color w:val="000000"/>
        </w:rPr>
        <w:t>sa</w:t>
      </w:r>
      <w:r w:rsidRPr="0078353F">
        <w:rPr>
          <w:rStyle w:val="awspan"/>
          <w:color w:val="000000"/>
          <w:spacing w:val="22"/>
        </w:rPr>
        <w:t xml:space="preserve"> </w:t>
      </w:r>
      <w:r w:rsidRPr="0078353F">
        <w:rPr>
          <w:rStyle w:val="awspan"/>
          <w:color w:val="000000"/>
        </w:rPr>
        <w:t>nebudú ustanovovať</w:t>
      </w:r>
      <w:r w:rsidRPr="0078353F">
        <w:rPr>
          <w:rStyle w:val="awspan"/>
          <w:color w:val="000000"/>
          <w:spacing w:val="84"/>
        </w:rPr>
        <w:t xml:space="preserve"> </w:t>
      </w:r>
      <w:r w:rsidRPr="0078353F">
        <w:rPr>
          <w:rStyle w:val="awspan"/>
          <w:color w:val="000000"/>
        </w:rPr>
        <w:t>nové</w:t>
      </w:r>
      <w:r w:rsidRPr="0078353F">
        <w:rPr>
          <w:rStyle w:val="awspan"/>
          <w:color w:val="000000"/>
          <w:spacing w:val="84"/>
        </w:rPr>
        <w:t xml:space="preserve"> </w:t>
      </w:r>
      <w:r w:rsidRPr="0078353F">
        <w:rPr>
          <w:rStyle w:val="awspan"/>
          <w:color w:val="000000"/>
        </w:rPr>
        <w:t>kódy,</w:t>
      </w:r>
      <w:r w:rsidRPr="0078353F">
        <w:rPr>
          <w:rStyle w:val="awspan"/>
          <w:color w:val="000000"/>
          <w:spacing w:val="84"/>
        </w:rPr>
        <w:t xml:space="preserve"> </w:t>
      </w:r>
      <w:r w:rsidRPr="0078353F">
        <w:rPr>
          <w:rStyle w:val="awspan"/>
          <w:color w:val="000000"/>
        </w:rPr>
        <w:t>ale</w:t>
      </w:r>
      <w:r w:rsidRPr="0078353F">
        <w:rPr>
          <w:rStyle w:val="awspan"/>
          <w:color w:val="000000"/>
          <w:spacing w:val="84"/>
        </w:rPr>
        <w:t xml:space="preserve"> </w:t>
      </w:r>
      <w:r w:rsidRPr="0078353F">
        <w:rPr>
          <w:rStyle w:val="awspan"/>
          <w:color w:val="000000"/>
        </w:rPr>
        <w:t>sa</w:t>
      </w:r>
      <w:r w:rsidRPr="0078353F">
        <w:rPr>
          <w:rStyle w:val="awspan"/>
          <w:color w:val="000000"/>
          <w:spacing w:val="84"/>
        </w:rPr>
        <w:t xml:space="preserve"> </w:t>
      </w:r>
      <w:r w:rsidRPr="0078353F">
        <w:rPr>
          <w:rStyle w:val="awspan"/>
          <w:color w:val="000000"/>
        </w:rPr>
        <w:t>ustanoví</w:t>
      </w:r>
      <w:r w:rsidRPr="0078353F">
        <w:rPr>
          <w:rStyle w:val="awspan"/>
          <w:color w:val="000000"/>
          <w:spacing w:val="84"/>
        </w:rPr>
        <w:t xml:space="preserve"> </w:t>
      </w:r>
      <w:r w:rsidRPr="0078353F">
        <w:rPr>
          <w:rStyle w:val="awspan"/>
          <w:color w:val="000000"/>
        </w:rPr>
        <w:t>zoznam NACE kódov.</w:t>
      </w:r>
    </w:p>
    <w:p w:rsidR="00267F2D" w:rsidRPr="0078353F" w:rsidRDefault="00267F2D" w:rsidP="00267F2D">
      <w:pPr>
        <w:ind w:left="4820"/>
        <w:jc w:val="both"/>
        <w:rPr>
          <w:color w:val="000000"/>
        </w:rPr>
      </w:pPr>
    </w:p>
    <w:p w:rsidR="00E853B0" w:rsidRPr="0078353F" w:rsidRDefault="004C247E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 w:rsidRPr="0078353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853B0" w:rsidRPr="0078353F" w:rsidRDefault="004C247E" w:rsidP="00267F2D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 w:rsidRPr="0078353F">
        <w:rPr>
          <w:b/>
          <w:szCs w:val="24"/>
        </w:rPr>
        <w:tab/>
        <w:t xml:space="preserve">       </w:t>
      </w:r>
    </w:p>
    <w:p w:rsidR="00E853B0" w:rsidRPr="007966F2" w:rsidRDefault="004C247E" w:rsidP="00267F2D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7966F2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E853B0" w:rsidRPr="002C3A0C" w:rsidRDefault="004C247E" w:rsidP="00770018">
      <w:pPr>
        <w:pStyle w:val="Zkladntext2"/>
        <w:tabs>
          <w:tab w:val="left" w:pos="993"/>
        </w:tabs>
        <w:ind w:left="720"/>
        <w:rPr>
          <w:szCs w:val="24"/>
        </w:rPr>
      </w:pPr>
      <w:r w:rsidRPr="002C3A0C">
        <w:rPr>
          <w:b/>
          <w:szCs w:val="24"/>
        </w:rPr>
        <w:tab/>
      </w:r>
      <w:r w:rsidRPr="002C3A0C">
        <w:rPr>
          <w:b/>
          <w:szCs w:val="24"/>
        </w:rPr>
        <w:tab/>
      </w:r>
      <w:r w:rsidRPr="002C3A0C">
        <w:rPr>
          <w:b/>
          <w:szCs w:val="24"/>
        </w:rPr>
        <w:tab/>
        <w:t xml:space="preserve">       </w:t>
      </w:r>
    </w:p>
    <w:p w:rsidR="00E853B0" w:rsidRPr="002C3A0C" w:rsidRDefault="004C247E" w:rsidP="00770018">
      <w:pPr>
        <w:pStyle w:val="Zkladntext2"/>
        <w:ind w:firstLine="708"/>
        <w:rPr>
          <w:szCs w:val="24"/>
        </w:rPr>
      </w:pPr>
      <w:r w:rsidRPr="002C3A0C">
        <w:rPr>
          <w:szCs w:val="24"/>
        </w:rPr>
        <w:t xml:space="preserve">Gestorský </w:t>
      </w:r>
      <w:r w:rsidR="00164144" w:rsidRPr="002C3A0C">
        <w:rPr>
          <w:szCs w:val="24"/>
        </w:rPr>
        <w:t>výbor odporúča o návrhoch výborov</w:t>
      </w:r>
      <w:r w:rsidRPr="002C3A0C">
        <w:rPr>
          <w:szCs w:val="24"/>
        </w:rPr>
        <w:t xml:space="preserve"> Národnej rady Slovenskej republiky, ktoré sú uvedené </w:t>
      </w:r>
      <w:r w:rsidR="008866FA">
        <w:rPr>
          <w:szCs w:val="24"/>
        </w:rPr>
        <w:t>pod bodom IV</w:t>
      </w:r>
      <w:r w:rsidR="00164144" w:rsidRPr="002C3A0C">
        <w:rPr>
          <w:szCs w:val="24"/>
        </w:rPr>
        <w:t>, hlasovať takto</w:t>
      </w:r>
      <w:r w:rsidRPr="002C3A0C">
        <w:rPr>
          <w:szCs w:val="24"/>
        </w:rPr>
        <w:t>:</w:t>
      </w:r>
    </w:p>
    <w:p w:rsidR="00E853B0" w:rsidRPr="002C3A0C" w:rsidRDefault="00E853B0" w:rsidP="00770018">
      <w:pPr>
        <w:pStyle w:val="Zkladntext2"/>
        <w:rPr>
          <w:color w:val="FF0000"/>
          <w:szCs w:val="24"/>
        </w:rPr>
      </w:pPr>
    </w:p>
    <w:p w:rsidR="00E853B0" w:rsidRDefault="004C247E" w:rsidP="00770018">
      <w:pPr>
        <w:pStyle w:val="Zkladntext2"/>
        <w:ind w:firstLine="708"/>
        <w:rPr>
          <w:b/>
          <w:szCs w:val="24"/>
        </w:rPr>
      </w:pPr>
      <w:r w:rsidRPr="002C3A0C">
        <w:rPr>
          <w:szCs w:val="24"/>
        </w:rPr>
        <w:t xml:space="preserve">O bodoch spoločnej správy č. </w:t>
      </w:r>
      <w:r w:rsidR="00164144" w:rsidRPr="002C3A0C">
        <w:rPr>
          <w:b/>
          <w:szCs w:val="24"/>
        </w:rPr>
        <w:t xml:space="preserve">1 až </w:t>
      </w:r>
      <w:r w:rsidR="00770018">
        <w:rPr>
          <w:b/>
          <w:szCs w:val="24"/>
        </w:rPr>
        <w:t>6</w:t>
      </w:r>
      <w:r w:rsidRPr="002C3A0C">
        <w:rPr>
          <w:b/>
          <w:szCs w:val="24"/>
        </w:rPr>
        <w:t xml:space="preserve"> </w:t>
      </w:r>
      <w:r w:rsidRPr="002C3A0C">
        <w:rPr>
          <w:szCs w:val="24"/>
        </w:rPr>
        <w:t xml:space="preserve">hlasovať spoločne s návrhom gestorského výboru </w:t>
      </w:r>
      <w:r w:rsidRPr="002C3A0C">
        <w:rPr>
          <w:b/>
          <w:szCs w:val="24"/>
        </w:rPr>
        <w:t>schváliť.</w:t>
      </w:r>
    </w:p>
    <w:p w:rsidR="00770018" w:rsidRPr="002C3A0C" w:rsidRDefault="00770018" w:rsidP="00770018">
      <w:pPr>
        <w:pStyle w:val="Zkladntext2"/>
        <w:ind w:firstLine="708"/>
        <w:rPr>
          <w:b/>
          <w:szCs w:val="24"/>
        </w:rPr>
      </w:pPr>
    </w:p>
    <w:p w:rsidR="00E853B0" w:rsidRDefault="004C247E" w:rsidP="00770018">
      <w:pPr>
        <w:pStyle w:val="Zkladntext2"/>
        <w:jc w:val="center"/>
        <w:rPr>
          <w:b/>
          <w:szCs w:val="24"/>
        </w:rPr>
      </w:pPr>
      <w:r w:rsidRPr="002C3A0C">
        <w:rPr>
          <w:b/>
          <w:szCs w:val="24"/>
        </w:rPr>
        <w:t>V.</w:t>
      </w:r>
    </w:p>
    <w:p w:rsidR="00770018" w:rsidRPr="002C3A0C" w:rsidRDefault="00770018" w:rsidP="00770018">
      <w:pPr>
        <w:pStyle w:val="Zkladntext2"/>
        <w:jc w:val="center"/>
        <w:rPr>
          <w:b/>
          <w:szCs w:val="24"/>
        </w:rPr>
      </w:pPr>
    </w:p>
    <w:p w:rsidR="00E853B0" w:rsidRPr="002C3A0C" w:rsidRDefault="004C247E" w:rsidP="00770018">
      <w:pPr>
        <w:tabs>
          <w:tab w:val="left" w:pos="709"/>
        </w:tabs>
        <w:jc w:val="both"/>
        <w:rPr>
          <w:b/>
        </w:rPr>
      </w:pPr>
      <w:r w:rsidRPr="002C3A0C">
        <w:tab/>
      </w:r>
      <w:r w:rsidRPr="002C3A0C">
        <w:rPr>
          <w:bCs/>
        </w:rPr>
        <w:t>Gestorský výbor</w:t>
      </w:r>
      <w:r w:rsidRPr="002C3A0C">
        <w:t xml:space="preserve"> na základe stanovísk výborov </w:t>
      </w:r>
      <w:r w:rsidR="00E46B2D" w:rsidRPr="002C3A0C">
        <w:t xml:space="preserve">Národnej rady Slovenskej republiky </w:t>
      </w:r>
      <w:r w:rsidRPr="002C3A0C">
        <w:t>k v</w:t>
      </w:r>
      <w:r w:rsidR="003564B5">
        <w:rPr>
          <w:bCs/>
        </w:rPr>
        <w:t>ládnemu návrhu zákona</w:t>
      </w:r>
      <w:r w:rsidR="00770018">
        <w:rPr>
          <w:bCs/>
        </w:rPr>
        <w:t xml:space="preserve">, </w:t>
      </w:r>
      <w:r w:rsidR="00770018" w:rsidRPr="00770018">
        <w:rPr>
          <w:color w:val="000000"/>
        </w:rPr>
        <w:t>ktorým sa mení a dopĺňa zákon Národnej rady Slovenskej republiky č. 18/1996 Z. z. o cenách v znení neskorších predpisov</w:t>
      </w:r>
      <w:r w:rsidRPr="002C3A0C">
        <w:rPr>
          <w:bCs/>
        </w:rPr>
        <w:t xml:space="preserve"> </w:t>
      </w:r>
      <w:r w:rsidRPr="003564B5">
        <w:rPr>
          <w:bCs/>
        </w:rPr>
        <w:t xml:space="preserve">(tlač </w:t>
      </w:r>
      <w:r w:rsidR="00770018">
        <w:rPr>
          <w:bCs/>
        </w:rPr>
        <w:t>502</w:t>
      </w:r>
      <w:r w:rsidRPr="003564B5">
        <w:rPr>
          <w:bCs/>
        </w:rPr>
        <w:t>)</w:t>
      </w:r>
      <w:r w:rsidRPr="002C3A0C">
        <w:rPr>
          <w:b/>
          <w:bCs/>
        </w:rPr>
        <w:t xml:space="preserve"> </w:t>
      </w:r>
      <w:r w:rsidRPr="002C3A0C">
        <w:t xml:space="preserve">odporúča Národnej rade Slovenskej republiky predmetný návrh zákona </w:t>
      </w:r>
      <w:r w:rsidRPr="002C3A0C">
        <w:rPr>
          <w:b/>
        </w:rPr>
        <w:t>schváliť s pozmeňujúcimi a doplňujúcimi návrhmi</w:t>
      </w:r>
      <w:r w:rsidRPr="002C3A0C">
        <w:rPr>
          <w:b/>
          <w:bCs/>
        </w:rPr>
        <w:t xml:space="preserve">. </w:t>
      </w:r>
    </w:p>
    <w:p w:rsidR="00E853B0" w:rsidRPr="002C3A0C" w:rsidRDefault="00E853B0" w:rsidP="00770018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E853B0" w:rsidRPr="002C3A0C" w:rsidRDefault="004C247E" w:rsidP="00770018">
      <w:pPr>
        <w:keepNext/>
        <w:shd w:val="clear" w:color="auto" w:fill="FFFFFF"/>
        <w:ind w:firstLine="708"/>
        <w:jc w:val="both"/>
        <w:outlineLvl w:val="1"/>
      </w:pPr>
      <w:r w:rsidRPr="002C3A0C">
        <w:rPr>
          <w:bCs/>
        </w:rPr>
        <w:t>Spoločná správa</w:t>
      </w:r>
      <w:r w:rsidRPr="002C3A0C">
        <w:t xml:space="preserve"> výborov Národnej rady Slovenskej republiky o prerokovaní v</w:t>
      </w:r>
      <w:r w:rsidR="003564B5">
        <w:rPr>
          <w:bCs/>
        </w:rPr>
        <w:t>ládneho návrhu zákona</w:t>
      </w:r>
      <w:r w:rsidR="00770018">
        <w:rPr>
          <w:bCs/>
        </w:rPr>
        <w:t xml:space="preserve">, </w:t>
      </w:r>
      <w:r w:rsidR="00770018" w:rsidRPr="004D45DA">
        <w:rPr>
          <w:b/>
          <w:color w:val="000000"/>
        </w:rPr>
        <w:t>ktorým sa mení a dopĺňa zákon Národnej rady Slovenskej republiky č. 18/1996 Z. z. o cenách v znení neskorších predpisov</w:t>
      </w:r>
      <w:r w:rsidRPr="002C3A0C">
        <w:rPr>
          <w:bCs/>
        </w:rPr>
        <w:t xml:space="preserve"> </w:t>
      </w:r>
      <w:r w:rsidRPr="002C3A0C">
        <w:rPr>
          <w:b/>
          <w:bCs/>
        </w:rPr>
        <w:t xml:space="preserve">(tlač </w:t>
      </w:r>
      <w:r w:rsidR="00770018">
        <w:rPr>
          <w:b/>
          <w:bCs/>
        </w:rPr>
        <w:t>502</w:t>
      </w:r>
      <w:r w:rsidR="003564B5">
        <w:rPr>
          <w:b/>
          <w:bCs/>
        </w:rPr>
        <w:t>a</w:t>
      </w:r>
      <w:r w:rsidRPr="002C3A0C">
        <w:rPr>
          <w:b/>
          <w:bCs/>
        </w:rPr>
        <w:t xml:space="preserve">) </w:t>
      </w:r>
      <w:r w:rsidRPr="002C3A0C">
        <w:rPr>
          <w:bCs/>
        </w:rPr>
        <w:t>bola schválená uznesením gestorského výboru</w:t>
      </w:r>
      <w:r w:rsidRPr="002C3A0C">
        <w:rPr>
          <w:b/>
          <w:bCs/>
        </w:rPr>
        <w:t xml:space="preserve"> č</w:t>
      </w:r>
      <w:r w:rsidRPr="00560F1A">
        <w:rPr>
          <w:b/>
          <w:bCs/>
        </w:rPr>
        <w:t xml:space="preserve">. </w:t>
      </w:r>
      <w:r w:rsidR="00035892">
        <w:rPr>
          <w:b/>
          <w:bCs/>
        </w:rPr>
        <w:t>174</w:t>
      </w:r>
      <w:r w:rsidRPr="00560F1A">
        <w:rPr>
          <w:b/>
          <w:bCs/>
        </w:rPr>
        <w:t xml:space="preserve"> </w:t>
      </w:r>
      <w:r w:rsidRPr="002C3A0C">
        <w:rPr>
          <w:b/>
          <w:bCs/>
        </w:rPr>
        <w:t>z</w:t>
      </w:r>
      <w:r w:rsidR="00770018">
        <w:rPr>
          <w:b/>
          <w:bCs/>
        </w:rPr>
        <w:t xml:space="preserve"> 26</w:t>
      </w:r>
      <w:r w:rsidR="003564B5">
        <w:rPr>
          <w:b/>
          <w:bCs/>
        </w:rPr>
        <w:t xml:space="preserve">. </w:t>
      </w:r>
      <w:r w:rsidR="00770018">
        <w:rPr>
          <w:b/>
          <w:bCs/>
        </w:rPr>
        <w:t>novembra</w:t>
      </w:r>
      <w:r w:rsidRPr="002C3A0C">
        <w:rPr>
          <w:b/>
          <w:bCs/>
        </w:rPr>
        <w:t xml:space="preserve"> 2024.</w:t>
      </w:r>
    </w:p>
    <w:p w:rsidR="00E853B0" w:rsidRPr="002C3A0C" w:rsidRDefault="00E853B0" w:rsidP="00770018">
      <w:pPr>
        <w:ind w:firstLine="708"/>
        <w:jc w:val="both"/>
        <w:rPr>
          <w:bCs/>
        </w:rPr>
      </w:pPr>
    </w:p>
    <w:p w:rsidR="00E853B0" w:rsidRPr="002C3A0C" w:rsidRDefault="004C247E" w:rsidP="00770018">
      <w:pPr>
        <w:ind w:firstLine="708"/>
        <w:jc w:val="both"/>
      </w:pPr>
      <w:r w:rsidRPr="002C3A0C">
        <w:rPr>
          <w:bCs/>
        </w:rPr>
        <w:t xml:space="preserve">Týmto uznesením </w:t>
      </w:r>
      <w:r w:rsidR="003564B5">
        <w:rPr>
          <w:bCs/>
        </w:rPr>
        <w:t xml:space="preserve">gestorský </w:t>
      </w:r>
      <w:r w:rsidRPr="002C3A0C">
        <w:rPr>
          <w:bCs/>
        </w:rPr>
        <w:t xml:space="preserve">výbor zároveň poveril spoločného spravodajcu </w:t>
      </w:r>
      <w:r w:rsidR="00770018">
        <w:rPr>
          <w:b/>
          <w:bCs/>
        </w:rPr>
        <w:t xml:space="preserve">Radomíra </w:t>
      </w:r>
      <w:proofErr w:type="spellStart"/>
      <w:r w:rsidR="00770018">
        <w:rPr>
          <w:b/>
          <w:bCs/>
        </w:rPr>
        <w:t>Šalitroša</w:t>
      </w:r>
      <w:proofErr w:type="spellEnd"/>
      <w:r w:rsidR="00770018">
        <w:rPr>
          <w:bCs/>
        </w:rPr>
        <w:t>,</w:t>
      </w:r>
      <w:r w:rsidRPr="002C3A0C">
        <w:rPr>
          <w:bCs/>
        </w:rPr>
        <w:t xml:space="preserve"> </w:t>
      </w:r>
      <w:r w:rsidRPr="002C3A0C">
        <w:t xml:space="preserve">aby na schôdzi Národnej rady Slovenskej republiky informoval o výsledku rokovania výborov </w:t>
      </w:r>
      <w:r w:rsidR="003564B5" w:rsidRPr="002C3A0C">
        <w:t xml:space="preserve">Národnej rady Slovenskej republiky </w:t>
      </w:r>
      <w:r w:rsidRPr="002C3A0C">
        <w:t>a navrhol Národnej rade Slovenskej republiky postup pri hlasovaní podľa príslušných ustanovení zákona č. 350/1996 Z. z. o rokovacom poriadku Národnej rady Slovenskej republiky znení neskorších predpisov.</w:t>
      </w:r>
      <w:r w:rsidRPr="002C3A0C">
        <w:tab/>
      </w:r>
      <w:r w:rsidRPr="002C3A0C">
        <w:tab/>
      </w:r>
      <w:r w:rsidRPr="002C3A0C">
        <w:tab/>
      </w:r>
      <w:r w:rsidRPr="002C3A0C">
        <w:tab/>
      </w:r>
      <w:r w:rsidRPr="002C3A0C">
        <w:tab/>
      </w:r>
    </w:p>
    <w:p w:rsidR="00E853B0" w:rsidRPr="002C3A0C" w:rsidRDefault="004C247E" w:rsidP="00770018">
      <w:pPr>
        <w:ind w:firstLine="708"/>
        <w:jc w:val="both"/>
      </w:pPr>
      <w:r w:rsidRPr="002C3A0C">
        <w:tab/>
      </w:r>
      <w:r w:rsidRPr="002C3A0C">
        <w:tab/>
      </w:r>
      <w:r w:rsidRPr="002C3A0C">
        <w:tab/>
      </w:r>
      <w:r w:rsidRPr="002C3A0C">
        <w:tab/>
      </w:r>
      <w:r w:rsidRPr="002C3A0C">
        <w:tab/>
      </w:r>
    </w:p>
    <w:p w:rsidR="00E853B0" w:rsidRPr="002C3A0C" w:rsidRDefault="004C247E" w:rsidP="00770018">
      <w:pPr>
        <w:pStyle w:val="Zkladntext2"/>
        <w:jc w:val="center"/>
        <w:rPr>
          <w:szCs w:val="24"/>
        </w:rPr>
      </w:pPr>
      <w:r w:rsidRPr="002C3A0C">
        <w:rPr>
          <w:szCs w:val="24"/>
        </w:rPr>
        <w:t xml:space="preserve">Bratislava </w:t>
      </w:r>
      <w:r w:rsidR="00770018">
        <w:rPr>
          <w:szCs w:val="24"/>
        </w:rPr>
        <w:t>26</w:t>
      </w:r>
      <w:r w:rsidR="003564B5">
        <w:rPr>
          <w:szCs w:val="24"/>
        </w:rPr>
        <w:t xml:space="preserve">. </w:t>
      </w:r>
      <w:r w:rsidR="00770018">
        <w:rPr>
          <w:szCs w:val="24"/>
        </w:rPr>
        <w:t>novembra</w:t>
      </w:r>
      <w:r w:rsidRPr="002C3A0C">
        <w:rPr>
          <w:szCs w:val="24"/>
        </w:rPr>
        <w:t xml:space="preserve"> 2024</w:t>
      </w:r>
    </w:p>
    <w:p w:rsidR="00E853B0" w:rsidRPr="002C3A0C" w:rsidRDefault="00E853B0" w:rsidP="00770018">
      <w:pPr>
        <w:pStyle w:val="Zkladntext2"/>
        <w:rPr>
          <w:szCs w:val="24"/>
        </w:rPr>
      </w:pPr>
    </w:p>
    <w:p w:rsidR="00E853B0" w:rsidRPr="002C3A0C" w:rsidRDefault="004C247E" w:rsidP="00770018">
      <w:pPr>
        <w:pStyle w:val="Zkladntext2"/>
        <w:jc w:val="center"/>
        <w:rPr>
          <w:b/>
          <w:bCs/>
          <w:szCs w:val="24"/>
        </w:rPr>
      </w:pPr>
      <w:r w:rsidRPr="002C3A0C">
        <w:rPr>
          <w:b/>
          <w:bCs/>
          <w:szCs w:val="24"/>
        </w:rPr>
        <w:t xml:space="preserve">Ján Blcháč, </w:t>
      </w:r>
      <w:proofErr w:type="spellStart"/>
      <w:r w:rsidRPr="002C3A0C">
        <w:rPr>
          <w:b/>
          <w:bCs/>
          <w:szCs w:val="24"/>
        </w:rPr>
        <w:t>v.r</w:t>
      </w:r>
      <w:proofErr w:type="spellEnd"/>
      <w:r w:rsidRPr="002C3A0C">
        <w:rPr>
          <w:b/>
          <w:bCs/>
          <w:szCs w:val="24"/>
        </w:rPr>
        <w:t>.</w:t>
      </w:r>
    </w:p>
    <w:p w:rsidR="00E853B0" w:rsidRPr="002C3A0C" w:rsidRDefault="004C247E" w:rsidP="00770018">
      <w:pPr>
        <w:pStyle w:val="Zkladntext2"/>
        <w:jc w:val="center"/>
        <w:rPr>
          <w:b/>
          <w:bCs/>
          <w:szCs w:val="24"/>
        </w:rPr>
      </w:pPr>
      <w:r w:rsidRPr="002C3A0C">
        <w:rPr>
          <w:b/>
          <w:bCs/>
          <w:szCs w:val="24"/>
        </w:rPr>
        <w:t>predseda</w:t>
      </w:r>
    </w:p>
    <w:p w:rsidR="008866FA" w:rsidRDefault="004C247E" w:rsidP="00770018">
      <w:pPr>
        <w:jc w:val="center"/>
        <w:rPr>
          <w:b/>
          <w:bCs/>
        </w:rPr>
      </w:pPr>
      <w:r w:rsidRPr="002C3A0C">
        <w:rPr>
          <w:b/>
          <w:bCs/>
        </w:rPr>
        <w:t xml:space="preserve">Výboru </w:t>
      </w:r>
      <w:r w:rsidR="008866FA">
        <w:rPr>
          <w:b/>
          <w:bCs/>
        </w:rPr>
        <w:t>Národnej rady Slovenskej republiky</w:t>
      </w:r>
    </w:p>
    <w:p w:rsidR="00E853B0" w:rsidRPr="002C3A0C" w:rsidRDefault="004C247E" w:rsidP="00770018">
      <w:pPr>
        <w:jc w:val="center"/>
      </w:pPr>
      <w:r w:rsidRPr="002C3A0C">
        <w:rPr>
          <w:b/>
          <w:bCs/>
        </w:rPr>
        <w:t>pre financie a rozpočet</w:t>
      </w:r>
    </w:p>
    <w:sectPr w:rsidR="00E853B0" w:rsidRPr="002C3A0C" w:rsidSect="002C3A0C">
      <w:footerReference w:type="even" r:id="rId7"/>
      <w:footerReference w:type="default" r:id="rId8"/>
      <w:pgSz w:w="11906" w:h="16838"/>
      <w:pgMar w:top="1135" w:right="849" w:bottom="1985" w:left="126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AE" w:rsidRDefault="003428AE">
      <w:r>
        <w:separator/>
      </w:r>
    </w:p>
  </w:endnote>
  <w:endnote w:type="continuationSeparator" w:id="0">
    <w:p w:rsidR="003428AE" w:rsidRDefault="0034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B0" w:rsidRDefault="00E853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853B0" w:rsidRDefault="00E853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B0" w:rsidRDefault="00E853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15EAE">
      <w:rPr>
        <w:rStyle w:val="slostrany"/>
        <w:noProof/>
      </w:rPr>
      <w:t>2</w:t>
    </w:r>
    <w:r>
      <w:rPr>
        <w:rStyle w:val="slostrany"/>
      </w:rPr>
      <w:fldChar w:fldCharType="end"/>
    </w:r>
  </w:p>
  <w:p w:rsidR="00E853B0" w:rsidRDefault="00E853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AE" w:rsidRDefault="003428AE">
      <w:r>
        <w:separator/>
      </w:r>
    </w:p>
  </w:footnote>
  <w:footnote w:type="continuationSeparator" w:id="0">
    <w:p w:rsidR="003428AE" w:rsidRDefault="0034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BA4"/>
    <w:multiLevelType w:val="hybridMultilevel"/>
    <w:tmpl w:val="BD18C3EE"/>
    <w:lvl w:ilvl="0" w:tplc="DD78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166200" w:tentative="1">
      <w:start w:val="1"/>
      <w:numFmt w:val="lowerLetter"/>
      <w:lvlText w:val="%2."/>
      <w:lvlJc w:val="left"/>
      <w:pPr>
        <w:ind w:left="1440" w:hanging="360"/>
      </w:pPr>
    </w:lvl>
    <w:lvl w:ilvl="2" w:tplc="06763ED0" w:tentative="1">
      <w:start w:val="1"/>
      <w:numFmt w:val="lowerRoman"/>
      <w:lvlText w:val="%3."/>
      <w:lvlJc w:val="right"/>
      <w:pPr>
        <w:ind w:left="2160" w:hanging="180"/>
      </w:pPr>
    </w:lvl>
    <w:lvl w:ilvl="3" w:tplc="FCD87502" w:tentative="1">
      <w:start w:val="1"/>
      <w:numFmt w:val="decimal"/>
      <w:lvlText w:val="%4."/>
      <w:lvlJc w:val="left"/>
      <w:pPr>
        <w:ind w:left="2880" w:hanging="360"/>
      </w:pPr>
    </w:lvl>
    <w:lvl w:ilvl="4" w:tplc="2A904A86" w:tentative="1">
      <w:start w:val="1"/>
      <w:numFmt w:val="lowerLetter"/>
      <w:lvlText w:val="%5."/>
      <w:lvlJc w:val="left"/>
      <w:pPr>
        <w:ind w:left="3600" w:hanging="360"/>
      </w:pPr>
    </w:lvl>
    <w:lvl w:ilvl="5" w:tplc="8B34C8F2" w:tentative="1">
      <w:start w:val="1"/>
      <w:numFmt w:val="lowerRoman"/>
      <w:lvlText w:val="%6."/>
      <w:lvlJc w:val="right"/>
      <w:pPr>
        <w:ind w:left="4320" w:hanging="180"/>
      </w:pPr>
    </w:lvl>
    <w:lvl w:ilvl="6" w:tplc="62A24BE2" w:tentative="1">
      <w:start w:val="1"/>
      <w:numFmt w:val="decimal"/>
      <w:lvlText w:val="%7."/>
      <w:lvlJc w:val="left"/>
      <w:pPr>
        <w:ind w:left="5040" w:hanging="360"/>
      </w:pPr>
    </w:lvl>
    <w:lvl w:ilvl="7" w:tplc="8A0A420E" w:tentative="1">
      <w:start w:val="1"/>
      <w:numFmt w:val="lowerLetter"/>
      <w:lvlText w:val="%8."/>
      <w:lvlJc w:val="left"/>
      <w:pPr>
        <w:ind w:left="5760" w:hanging="360"/>
      </w:pPr>
    </w:lvl>
    <w:lvl w:ilvl="8" w:tplc="A6021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D912066"/>
    <w:multiLevelType w:val="hybridMultilevel"/>
    <w:tmpl w:val="F5E4F6C2"/>
    <w:lvl w:ilvl="0" w:tplc="D3B0AF88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</w:rPr>
    </w:lvl>
    <w:lvl w:ilvl="1" w:tplc="757459B8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792E6010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BFBE881E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5F861D1C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9227E3C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52C684C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93661F4A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C7E689A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F944272"/>
    <w:multiLevelType w:val="hybridMultilevel"/>
    <w:tmpl w:val="C2FE39A8"/>
    <w:lvl w:ilvl="0" w:tplc="8D6AC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D9D"/>
    <w:multiLevelType w:val="hybridMultilevel"/>
    <w:tmpl w:val="2230FAD8"/>
    <w:lvl w:ilvl="0" w:tplc="F39AF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81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26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2B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69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089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CB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A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07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37E"/>
    <w:multiLevelType w:val="hybridMultilevel"/>
    <w:tmpl w:val="148A6824"/>
    <w:lvl w:ilvl="0" w:tplc="E1B22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649"/>
    <w:multiLevelType w:val="hybridMultilevel"/>
    <w:tmpl w:val="40C6394E"/>
    <w:lvl w:ilvl="0" w:tplc="7A56A9B2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</w:rPr>
    </w:lvl>
    <w:lvl w:ilvl="1" w:tplc="B742166E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EA88F10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CD476D2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B7290E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3DE189A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ED2912A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54C2164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CBAE854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44CF"/>
    <w:multiLevelType w:val="hybridMultilevel"/>
    <w:tmpl w:val="FF6EE69C"/>
    <w:lvl w:ilvl="0" w:tplc="2D3CE0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0D99"/>
    <w:multiLevelType w:val="hybridMultilevel"/>
    <w:tmpl w:val="46AE07AE"/>
    <w:lvl w:ilvl="0" w:tplc="3364F4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272B3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2663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0676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5C34F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488E8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DC94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96C5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C010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C106E4"/>
    <w:multiLevelType w:val="multilevel"/>
    <w:tmpl w:val="3D0EA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E5CBC"/>
    <w:multiLevelType w:val="hybridMultilevel"/>
    <w:tmpl w:val="995AAAE2"/>
    <w:lvl w:ilvl="0" w:tplc="0CD484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467C9A6A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7936848C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BE86A72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76290F0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BC8F124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91B0A13C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E66A45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154C1E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589253B"/>
    <w:multiLevelType w:val="hybridMultilevel"/>
    <w:tmpl w:val="7B84D2C0"/>
    <w:lvl w:ilvl="0" w:tplc="EB0810EC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26567A86"/>
    <w:multiLevelType w:val="hybridMultilevel"/>
    <w:tmpl w:val="E5E2C782"/>
    <w:lvl w:ilvl="0" w:tplc="616A79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3113A"/>
    <w:multiLevelType w:val="hybridMultilevel"/>
    <w:tmpl w:val="20FCE35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766309E"/>
    <w:multiLevelType w:val="hybridMultilevel"/>
    <w:tmpl w:val="D9F8ACE6"/>
    <w:lvl w:ilvl="0" w:tplc="AF34D2BE">
      <w:start w:val="1"/>
      <w:numFmt w:val="decimal"/>
      <w:lvlText w:val="%1."/>
      <w:lvlJc w:val="left"/>
      <w:pPr>
        <w:ind w:left="720" w:hanging="360"/>
      </w:pPr>
    </w:lvl>
    <w:lvl w:ilvl="1" w:tplc="5450D352" w:tentative="1">
      <w:start w:val="1"/>
      <w:numFmt w:val="lowerLetter"/>
      <w:lvlText w:val="%2."/>
      <w:lvlJc w:val="left"/>
      <w:pPr>
        <w:ind w:left="1440" w:hanging="360"/>
      </w:pPr>
    </w:lvl>
    <w:lvl w:ilvl="2" w:tplc="AFFCC962" w:tentative="1">
      <w:start w:val="1"/>
      <w:numFmt w:val="lowerRoman"/>
      <w:lvlText w:val="%3."/>
      <w:lvlJc w:val="right"/>
      <w:pPr>
        <w:ind w:left="2160" w:hanging="180"/>
      </w:pPr>
    </w:lvl>
    <w:lvl w:ilvl="3" w:tplc="2C5AE836" w:tentative="1">
      <w:start w:val="1"/>
      <w:numFmt w:val="decimal"/>
      <w:lvlText w:val="%4."/>
      <w:lvlJc w:val="left"/>
      <w:pPr>
        <w:ind w:left="2880" w:hanging="360"/>
      </w:pPr>
    </w:lvl>
    <w:lvl w:ilvl="4" w:tplc="DB583E7C" w:tentative="1">
      <w:start w:val="1"/>
      <w:numFmt w:val="lowerLetter"/>
      <w:lvlText w:val="%5."/>
      <w:lvlJc w:val="left"/>
      <w:pPr>
        <w:ind w:left="3600" w:hanging="360"/>
      </w:pPr>
    </w:lvl>
    <w:lvl w:ilvl="5" w:tplc="8BEA1B82" w:tentative="1">
      <w:start w:val="1"/>
      <w:numFmt w:val="lowerRoman"/>
      <w:lvlText w:val="%6."/>
      <w:lvlJc w:val="right"/>
      <w:pPr>
        <w:ind w:left="4320" w:hanging="180"/>
      </w:pPr>
    </w:lvl>
    <w:lvl w:ilvl="6" w:tplc="93E2E9E8" w:tentative="1">
      <w:start w:val="1"/>
      <w:numFmt w:val="decimal"/>
      <w:lvlText w:val="%7."/>
      <w:lvlJc w:val="left"/>
      <w:pPr>
        <w:ind w:left="5040" w:hanging="360"/>
      </w:pPr>
    </w:lvl>
    <w:lvl w:ilvl="7" w:tplc="FBEAC6DC" w:tentative="1">
      <w:start w:val="1"/>
      <w:numFmt w:val="lowerLetter"/>
      <w:lvlText w:val="%8."/>
      <w:lvlJc w:val="left"/>
      <w:pPr>
        <w:ind w:left="5760" w:hanging="360"/>
      </w:pPr>
    </w:lvl>
    <w:lvl w:ilvl="8" w:tplc="71068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A76A0"/>
    <w:multiLevelType w:val="hybridMultilevel"/>
    <w:tmpl w:val="19FA0FEA"/>
    <w:lvl w:ilvl="0" w:tplc="32AC62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6DA6F4BA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4AF60F68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4436368A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A2840C66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156A33E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A7C7DE2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BD002866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52D0650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2AE552F1"/>
    <w:multiLevelType w:val="hybridMultilevel"/>
    <w:tmpl w:val="AF0AB80E"/>
    <w:lvl w:ilvl="0" w:tplc="0ADE46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871BE9"/>
    <w:multiLevelType w:val="hybridMultilevel"/>
    <w:tmpl w:val="DDA839CC"/>
    <w:lvl w:ilvl="0" w:tplc="4DCAD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12B1B"/>
    <w:multiLevelType w:val="hybridMultilevel"/>
    <w:tmpl w:val="D9789410"/>
    <w:lvl w:ilvl="0" w:tplc="512A2092">
      <w:start w:val="1"/>
      <w:numFmt w:val="decimal"/>
      <w:lvlText w:val="%1."/>
      <w:lvlJc w:val="left"/>
      <w:pPr>
        <w:ind w:left="720" w:hanging="360"/>
      </w:pPr>
    </w:lvl>
    <w:lvl w:ilvl="1" w:tplc="E766B186" w:tentative="1">
      <w:start w:val="1"/>
      <w:numFmt w:val="lowerLetter"/>
      <w:lvlText w:val="%2."/>
      <w:lvlJc w:val="left"/>
      <w:pPr>
        <w:ind w:left="1440" w:hanging="360"/>
      </w:pPr>
    </w:lvl>
    <w:lvl w:ilvl="2" w:tplc="E7203864" w:tentative="1">
      <w:start w:val="1"/>
      <w:numFmt w:val="lowerRoman"/>
      <w:lvlText w:val="%3."/>
      <w:lvlJc w:val="right"/>
      <w:pPr>
        <w:ind w:left="2160" w:hanging="180"/>
      </w:pPr>
    </w:lvl>
    <w:lvl w:ilvl="3" w:tplc="C04EE0E0" w:tentative="1">
      <w:start w:val="1"/>
      <w:numFmt w:val="decimal"/>
      <w:lvlText w:val="%4."/>
      <w:lvlJc w:val="left"/>
      <w:pPr>
        <w:ind w:left="2880" w:hanging="360"/>
      </w:pPr>
    </w:lvl>
    <w:lvl w:ilvl="4" w:tplc="8DDA663C" w:tentative="1">
      <w:start w:val="1"/>
      <w:numFmt w:val="lowerLetter"/>
      <w:lvlText w:val="%5."/>
      <w:lvlJc w:val="left"/>
      <w:pPr>
        <w:ind w:left="3600" w:hanging="360"/>
      </w:pPr>
    </w:lvl>
    <w:lvl w:ilvl="5" w:tplc="78889F74" w:tentative="1">
      <w:start w:val="1"/>
      <w:numFmt w:val="lowerRoman"/>
      <w:lvlText w:val="%6."/>
      <w:lvlJc w:val="right"/>
      <w:pPr>
        <w:ind w:left="4320" w:hanging="180"/>
      </w:pPr>
    </w:lvl>
    <w:lvl w:ilvl="6" w:tplc="D4C6602A" w:tentative="1">
      <w:start w:val="1"/>
      <w:numFmt w:val="decimal"/>
      <w:lvlText w:val="%7."/>
      <w:lvlJc w:val="left"/>
      <w:pPr>
        <w:ind w:left="5040" w:hanging="360"/>
      </w:pPr>
    </w:lvl>
    <w:lvl w:ilvl="7" w:tplc="809AFDD8" w:tentative="1">
      <w:start w:val="1"/>
      <w:numFmt w:val="lowerLetter"/>
      <w:lvlText w:val="%8."/>
      <w:lvlJc w:val="left"/>
      <w:pPr>
        <w:ind w:left="5760" w:hanging="360"/>
      </w:pPr>
    </w:lvl>
    <w:lvl w:ilvl="8" w:tplc="CF72E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C4DE6"/>
    <w:multiLevelType w:val="hybridMultilevel"/>
    <w:tmpl w:val="FFFFFFFF"/>
    <w:lvl w:ilvl="0" w:tplc="0B1A35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1A27D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F054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94D4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0C14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D2AD3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A84E3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383C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B440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3B6F89"/>
    <w:multiLevelType w:val="hybridMultilevel"/>
    <w:tmpl w:val="8D98664A"/>
    <w:lvl w:ilvl="0" w:tplc="AAEA4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D6081"/>
    <w:multiLevelType w:val="hybridMultilevel"/>
    <w:tmpl w:val="9D1E1C7C"/>
    <w:lvl w:ilvl="0" w:tplc="B3D0E85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9B488F54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C41654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D6EA4678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E40649A8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21E5E44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AC4EB682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FE0F7A6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CA4B9FE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A690308"/>
    <w:multiLevelType w:val="hybridMultilevel"/>
    <w:tmpl w:val="4D40EDBE"/>
    <w:lvl w:ilvl="0" w:tplc="535ECC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E70E1A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6008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C868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200C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6A8D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18ED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A055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3487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7960AD"/>
    <w:multiLevelType w:val="singleLevel"/>
    <w:tmpl w:val="DA2A2E60"/>
    <w:lvl w:ilvl="0">
      <w:start w:val="1"/>
      <w:numFmt w:val="upperLetter"/>
      <w:pStyle w:val="Nadpis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5" w15:restartNumberingAfterBreak="0">
    <w:nsid w:val="3F573FA8"/>
    <w:multiLevelType w:val="hybridMultilevel"/>
    <w:tmpl w:val="7FC08DAA"/>
    <w:lvl w:ilvl="0" w:tplc="1ADCAFF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E4770"/>
    <w:multiLevelType w:val="hybridMultilevel"/>
    <w:tmpl w:val="9A74EF06"/>
    <w:lvl w:ilvl="0" w:tplc="F58EF2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1EDC430E" w:tentative="1">
      <w:start w:val="1"/>
      <w:numFmt w:val="lowerLetter"/>
      <w:lvlText w:val="%2."/>
      <w:lvlJc w:val="left"/>
      <w:pPr>
        <w:ind w:left="2160" w:hanging="360"/>
      </w:pPr>
    </w:lvl>
    <w:lvl w:ilvl="2" w:tplc="F5F453DE" w:tentative="1">
      <w:start w:val="1"/>
      <w:numFmt w:val="lowerRoman"/>
      <w:lvlText w:val="%3."/>
      <w:lvlJc w:val="right"/>
      <w:pPr>
        <w:ind w:left="2880" w:hanging="180"/>
      </w:pPr>
    </w:lvl>
    <w:lvl w:ilvl="3" w:tplc="FBC42EA4" w:tentative="1">
      <w:start w:val="1"/>
      <w:numFmt w:val="decimal"/>
      <w:lvlText w:val="%4."/>
      <w:lvlJc w:val="left"/>
      <w:pPr>
        <w:ind w:left="3600" w:hanging="360"/>
      </w:pPr>
    </w:lvl>
    <w:lvl w:ilvl="4" w:tplc="D06EC090" w:tentative="1">
      <w:start w:val="1"/>
      <w:numFmt w:val="lowerLetter"/>
      <w:lvlText w:val="%5."/>
      <w:lvlJc w:val="left"/>
      <w:pPr>
        <w:ind w:left="4320" w:hanging="360"/>
      </w:pPr>
    </w:lvl>
    <w:lvl w:ilvl="5" w:tplc="F43E747C" w:tentative="1">
      <w:start w:val="1"/>
      <w:numFmt w:val="lowerRoman"/>
      <w:lvlText w:val="%6."/>
      <w:lvlJc w:val="right"/>
      <w:pPr>
        <w:ind w:left="5040" w:hanging="180"/>
      </w:pPr>
    </w:lvl>
    <w:lvl w:ilvl="6" w:tplc="27707DFA" w:tentative="1">
      <w:start w:val="1"/>
      <w:numFmt w:val="decimal"/>
      <w:lvlText w:val="%7."/>
      <w:lvlJc w:val="left"/>
      <w:pPr>
        <w:ind w:left="5760" w:hanging="360"/>
      </w:pPr>
    </w:lvl>
    <w:lvl w:ilvl="7" w:tplc="5CB400C2" w:tentative="1">
      <w:start w:val="1"/>
      <w:numFmt w:val="lowerLetter"/>
      <w:lvlText w:val="%8."/>
      <w:lvlJc w:val="left"/>
      <w:pPr>
        <w:ind w:left="6480" w:hanging="360"/>
      </w:pPr>
    </w:lvl>
    <w:lvl w:ilvl="8" w:tplc="741825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6873FE"/>
    <w:multiLevelType w:val="hybridMultilevel"/>
    <w:tmpl w:val="A378C612"/>
    <w:lvl w:ilvl="0" w:tplc="EB0810E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630C4D"/>
    <w:multiLevelType w:val="hybridMultilevel"/>
    <w:tmpl w:val="0B5AD7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F14E3"/>
    <w:multiLevelType w:val="hybridMultilevel"/>
    <w:tmpl w:val="F2B6C136"/>
    <w:lvl w:ilvl="0" w:tplc="A9EC6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B2B9C"/>
    <w:multiLevelType w:val="hybridMultilevel"/>
    <w:tmpl w:val="95985ADC"/>
    <w:lvl w:ilvl="0" w:tplc="036EDC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B3555E"/>
    <w:multiLevelType w:val="hybridMultilevel"/>
    <w:tmpl w:val="D6367404"/>
    <w:lvl w:ilvl="0" w:tplc="72802BC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2BD6F44A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6DA00276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B5B213C2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CCE950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6B8DF86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CCB6DC2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80AA64A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9863F3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6289796D"/>
    <w:multiLevelType w:val="hybridMultilevel"/>
    <w:tmpl w:val="25F240DC"/>
    <w:lvl w:ilvl="0" w:tplc="DEC0F70A">
      <w:start w:val="1"/>
      <w:numFmt w:val="bullet"/>
      <w:lvlText w:val="-"/>
      <w:lvlJc w:val="left"/>
      <w:pPr>
        <w:ind w:left="720" w:hanging="360"/>
      </w:pPr>
    </w:lvl>
    <w:lvl w:ilvl="1" w:tplc="D5D60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69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0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8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440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CC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0F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24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834D2"/>
    <w:multiLevelType w:val="hybridMultilevel"/>
    <w:tmpl w:val="4F90A412"/>
    <w:lvl w:ilvl="0" w:tplc="F3DA7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0DA8CC6" w:tentative="1">
      <w:start w:val="1"/>
      <w:numFmt w:val="lowerLetter"/>
      <w:lvlText w:val="%2."/>
      <w:lvlJc w:val="left"/>
      <w:pPr>
        <w:ind w:left="1440" w:hanging="360"/>
      </w:pPr>
    </w:lvl>
    <w:lvl w:ilvl="2" w:tplc="0A32778A" w:tentative="1">
      <w:start w:val="1"/>
      <w:numFmt w:val="lowerRoman"/>
      <w:lvlText w:val="%3."/>
      <w:lvlJc w:val="right"/>
      <w:pPr>
        <w:ind w:left="2160" w:hanging="180"/>
      </w:pPr>
    </w:lvl>
    <w:lvl w:ilvl="3" w:tplc="50065C52" w:tentative="1">
      <w:start w:val="1"/>
      <w:numFmt w:val="decimal"/>
      <w:lvlText w:val="%4."/>
      <w:lvlJc w:val="left"/>
      <w:pPr>
        <w:ind w:left="2880" w:hanging="360"/>
      </w:pPr>
    </w:lvl>
    <w:lvl w:ilvl="4" w:tplc="341C835A" w:tentative="1">
      <w:start w:val="1"/>
      <w:numFmt w:val="lowerLetter"/>
      <w:lvlText w:val="%5."/>
      <w:lvlJc w:val="left"/>
      <w:pPr>
        <w:ind w:left="3600" w:hanging="360"/>
      </w:pPr>
    </w:lvl>
    <w:lvl w:ilvl="5" w:tplc="AB763F56" w:tentative="1">
      <w:start w:val="1"/>
      <w:numFmt w:val="lowerRoman"/>
      <w:lvlText w:val="%6."/>
      <w:lvlJc w:val="right"/>
      <w:pPr>
        <w:ind w:left="4320" w:hanging="180"/>
      </w:pPr>
    </w:lvl>
    <w:lvl w:ilvl="6" w:tplc="17F44A46" w:tentative="1">
      <w:start w:val="1"/>
      <w:numFmt w:val="decimal"/>
      <w:lvlText w:val="%7."/>
      <w:lvlJc w:val="left"/>
      <w:pPr>
        <w:ind w:left="5040" w:hanging="360"/>
      </w:pPr>
    </w:lvl>
    <w:lvl w:ilvl="7" w:tplc="BE7652CA" w:tentative="1">
      <w:start w:val="1"/>
      <w:numFmt w:val="lowerLetter"/>
      <w:lvlText w:val="%8."/>
      <w:lvlJc w:val="left"/>
      <w:pPr>
        <w:ind w:left="5760" w:hanging="360"/>
      </w:pPr>
    </w:lvl>
    <w:lvl w:ilvl="8" w:tplc="951A8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61F19"/>
    <w:multiLevelType w:val="hybridMultilevel"/>
    <w:tmpl w:val="EF1E11F8"/>
    <w:lvl w:ilvl="0" w:tplc="8DA22B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609" w:hanging="360"/>
      </w:pPr>
    </w:lvl>
    <w:lvl w:ilvl="2" w:tplc="041B001B" w:tentative="1">
      <w:start w:val="1"/>
      <w:numFmt w:val="lowerRoman"/>
      <w:lvlText w:val="%3."/>
      <w:lvlJc w:val="right"/>
      <w:pPr>
        <w:ind w:left="7329" w:hanging="180"/>
      </w:pPr>
    </w:lvl>
    <w:lvl w:ilvl="3" w:tplc="041B000F" w:tentative="1">
      <w:start w:val="1"/>
      <w:numFmt w:val="decimal"/>
      <w:lvlText w:val="%4."/>
      <w:lvlJc w:val="left"/>
      <w:pPr>
        <w:ind w:left="8049" w:hanging="360"/>
      </w:pPr>
    </w:lvl>
    <w:lvl w:ilvl="4" w:tplc="041B0019" w:tentative="1">
      <w:start w:val="1"/>
      <w:numFmt w:val="lowerLetter"/>
      <w:lvlText w:val="%5."/>
      <w:lvlJc w:val="left"/>
      <w:pPr>
        <w:ind w:left="8769" w:hanging="360"/>
      </w:pPr>
    </w:lvl>
    <w:lvl w:ilvl="5" w:tplc="041B001B" w:tentative="1">
      <w:start w:val="1"/>
      <w:numFmt w:val="lowerRoman"/>
      <w:lvlText w:val="%6."/>
      <w:lvlJc w:val="right"/>
      <w:pPr>
        <w:ind w:left="9489" w:hanging="180"/>
      </w:pPr>
    </w:lvl>
    <w:lvl w:ilvl="6" w:tplc="041B000F" w:tentative="1">
      <w:start w:val="1"/>
      <w:numFmt w:val="decimal"/>
      <w:lvlText w:val="%7."/>
      <w:lvlJc w:val="left"/>
      <w:pPr>
        <w:ind w:left="10209" w:hanging="360"/>
      </w:pPr>
    </w:lvl>
    <w:lvl w:ilvl="7" w:tplc="041B0019" w:tentative="1">
      <w:start w:val="1"/>
      <w:numFmt w:val="lowerLetter"/>
      <w:lvlText w:val="%8."/>
      <w:lvlJc w:val="left"/>
      <w:pPr>
        <w:ind w:left="10929" w:hanging="360"/>
      </w:pPr>
    </w:lvl>
    <w:lvl w:ilvl="8" w:tplc="041B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5" w15:restartNumberingAfterBreak="0">
    <w:nsid w:val="6B25450E"/>
    <w:multiLevelType w:val="hybridMultilevel"/>
    <w:tmpl w:val="020A93E0"/>
    <w:lvl w:ilvl="0" w:tplc="15BC175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977CF0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2E63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00AA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6B3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BA21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9A55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08B5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D00C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0B51E3"/>
    <w:multiLevelType w:val="hybridMultilevel"/>
    <w:tmpl w:val="89EA364C"/>
    <w:lvl w:ilvl="0" w:tplc="3BA46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F7CE9"/>
    <w:multiLevelType w:val="hybridMultilevel"/>
    <w:tmpl w:val="A25E9368"/>
    <w:lvl w:ilvl="0" w:tplc="8DA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66F5B"/>
    <w:multiLevelType w:val="hybridMultilevel"/>
    <w:tmpl w:val="74DC9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  <w:lvlOverride w:ilvl="0">
      <w:startOverride w:val="1"/>
    </w:lvlOverride>
  </w:num>
  <w:num w:numId="3">
    <w:abstractNumId w:val="26"/>
  </w:num>
  <w:num w:numId="4">
    <w:abstractNumId w:val="0"/>
  </w:num>
  <w:num w:numId="5">
    <w:abstractNumId w:val="32"/>
  </w:num>
  <w:num w:numId="6">
    <w:abstractNumId w:val="4"/>
  </w:num>
  <w:num w:numId="7">
    <w:abstractNumId w:val="9"/>
  </w:num>
  <w:num w:numId="8">
    <w:abstractNumId w:val="35"/>
  </w:num>
  <w:num w:numId="9">
    <w:abstractNumId w:val="33"/>
  </w:num>
  <w:num w:numId="10">
    <w:abstractNumId w:val="15"/>
  </w:num>
  <w:num w:numId="11">
    <w:abstractNumId w:val="19"/>
  </w:num>
  <w:num w:numId="12">
    <w:abstractNumId w:val="11"/>
  </w:num>
  <w:num w:numId="13">
    <w:abstractNumId w:val="16"/>
  </w:num>
  <w:num w:numId="14">
    <w:abstractNumId w:val="20"/>
  </w:num>
  <w:num w:numId="15">
    <w:abstractNumId w:val="22"/>
  </w:num>
  <w:num w:numId="16">
    <w:abstractNumId w:val="31"/>
  </w:num>
  <w:num w:numId="17">
    <w:abstractNumId w:val="2"/>
  </w:num>
  <w:num w:numId="18">
    <w:abstractNumId w:val="6"/>
  </w:num>
  <w:num w:numId="19">
    <w:abstractNumId w:val="23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8"/>
  </w:num>
  <w:num w:numId="24">
    <w:abstractNumId w:val="18"/>
  </w:num>
  <w:num w:numId="25">
    <w:abstractNumId w:val="12"/>
  </w:num>
  <w:num w:numId="26">
    <w:abstractNumId w:val="34"/>
  </w:num>
  <w:num w:numId="27">
    <w:abstractNumId w:val="3"/>
  </w:num>
  <w:num w:numId="28">
    <w:abstractNumId w:val="37"/>
  </w:num>
  <w:num w:numId="29">
    <w:abstractNumId w:val="14"/>
  </w:num>
  <w:num w:numId="30">
    <w:abstractNumId w:val="36"/>
  </w:num>
  <w:num w:numId="31">
    <w:abstractNumId w:val="29"/>
  </w:num>
  <w:num w:numId="32">
    <w:abstractNumId w:val="5"/>
  </w:num>
  <w:num w:numId="33">
    <w:abstractNumId w:val="27"/>
  </w:num>
  <w:num w:numId="34">
    <w:abstractNumId w:val="25"/>
  </w:num>
  <w:num w:numId="35">
    <w:abstractNumId w:val="21"/>
  </w:num>
  <w:num w:numId="36">
    <w:abstractNumId w:val="38"/>
  </w:num>
  <w:num w:numId="37">
    <w:abstractNumId w:val="7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06"/>
    <w:rsid w:val="00035892"/>
    <w:rsid w:val="000C50A6"/>
    <w:rsid w:val="000D7C9F"/>
    <w:rsid w:val="000F636B"/>
    <w:rsid w:val="001530F7"/>
    <w:rsid w:val="00153706"/>
    <w:rsid w:val="00164144"/>
    <w:rsid w:val="001D681C"/>
    <w:rsid w:val="0020188B"/>
    <w:rsid w:val="00262F60"/>
    <w:rsid w:val="00264951"/>
    <w:rsid w:val="00267F2D"/>
    <w:rsid w:val="002C3A0C"/>
    <w:rsid w:val="002F35DD"/>
    <w:rsid w:val="003428AE"/>
    <w:rsid w:val="003564B5"/>
    <w:rsid w:val="004C247E"/>
    <w:rsid w:val="004D45DA"/>
    <w:rsid w:val="00560F1A"/>
    <w:rsid w:val="00590FB6"/>
    <w:rsid w:val="005C0F8E"/>
    <w:rsid w:val="005C3DF6"/>
    <w:rsid w:val="006061C3"/>
    <w:rsid w:val="00615EAE"/>
    <w:rsid w:val="00656C7E"/>
    <w:rsid w:val="006F5BB7"/>
    <w:rsid w:val="00720A64"/>
    <w:rsid w:val="007435EC"/>
    <w:rsid w:val="00755CF5"/>
    <w:rsid w:val="00770018"/>
    <w:rsid w:val="0078353F"/>
    <w:rsid w:val="007966F2"/>
    <w:rsid w:val="007A69F7"/>
    <w:rsid w:val="007B7358"/>
    <w:rsid w:val="00866FA6"/>
    <w:rsid w:val="008866FA"/>
    <w:rsid w:val="008A633D"/>
    <w:rsid w:val="008C4475"/>
    <w:rsid w:val="009622CF"/>
    <w:rsid w:val="00A845CC"/>
    <w:rsid w:val="00AB068C"/>
    <w:rsid w:val="00B306C0"/>
    <w:rsid w:val="00B83E95"/>
    <w:rsid w:val="00C71FEF"/>
    <w:rsid w:val="00C72A57"/>
    <w:rsid w:val="00CE7315"/>
    <w:rsid w:val="00E46B2D"/>
    <w:rsid w:val="00E853B0"/>
    <w:rsid w:val="00F05EA5"/>
    <w:rsid w:val="00F1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F969"/>
  <w15:docId w15:val="{5B92E23C-5504-4035-B159-E277D59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15B1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Nadpis2">
    <w:name w:val="heading 2"/>
    <w:basedOn w:val="Normlny"/>
    <w:next w:val="Normlny"/>
    <w:qFormat/>
    <w:pPr>
      <w:keepNext/>
      <w:ind w:left="2832" w:firstLine="708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ind w:left="2832" w:firstLine="708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Nadpis6">
    <w:name w:val="heading 6"/>
    <w:basedOn w:val="Normlny"/>
    <w:next w:val="Normlny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Nadpis8">
    <w:name w:val="heading 8"/>
    <w:basedOn w:val="Normlny"/>
    <w:next w:val="Normlny"/>
    <w:qFormat/>
    <w:pPr>
      <w:keepNext/>
      <w:numPr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sz w:val="32"/>
      <w:szCs w:val="20"/>
    </w:r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styleId="Zkladntext2">
    <w:name w:val="Body Text 2"/>
    <w:basedOn w:val="Normlny"/>
    <w:link w:val="Zkladntext2Char"/>
    <w:pPr>
      <w:jc w:val="both"/>
    </w:pPr>
    <w:rPr>
      <w:szCs w:val="20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szCs w:val="20"/>
      <w:lang w:val="cs-CZ"/>
    </w:rPr>
  </w:style>
  <w:style w:type="paragraph" w:styleId="Zarkazkladnhotextu2">
    <w:name w:val="Body Text Indent 2"/>
    <w:basedOn w:val="Normlny"/>
    <w:pPr>
      <w:ind w:left="4245"/>
    </w:pPr>
    <w:rPr>
      <w:bCs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3">
    <w:name w:val="Body Text Indent 3"/>
    <w:basedOn w:val="Normlny"/>
    <w:pPr>
      <w:ind w:left="1065"/>
      <w:jc w:val="both"/>
    </w:pPr>
    <w:rPr>
      <w:szCs w:val="20"/>
      <w:lang w:val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kladntext0">
    <w:name w:val="Základní text"/>
    <w:aliases w:val="Základný text Char Char"/>
    <w:rsid w:val="00843C04"/>
    <w:pPr>
      <w:autoSpaceDE w:val="0"/>
      <w:autoSpaceDN w:val="0"/>
    </w:pPr>
    <w:rPr>
      <w:color w:val="000000"/>
      <w:sz w:val="24"/>
      <w:szCs w:val="24"/>
      <w:lang w:eastAsia="cs-CZ"/>
    </w:rPr>
  </w:style>
  <w:style w:type="paragraph" w:customStyle="1" w:styleId="Popisparagrafu">
    <w:name w:val="Popis paragrafu"/>
    <w:basedOn w:val="Normlny"/>
    <w:next w:val="Normlny"/>
    <w:rsid w:val="00843C04"/>
    <w:pPr>
      <w:spacing w:before="240"/>
      <w:jc w:val="center"/>
      <w:outlineLvl w:val="5"/>
    </w:pPr>
    <w:rPr>
      <w:lang w:val="cs-CZ"/>
    </w:rPr>
  </w:style>
  <w:style w:type="paragraph" w:styleId="Textkomentra">
    <w:name w:val="annotation text"/>
    <w:basedOn w:val="Normlny"/>
    <w:link w:val="TextkomentraChar1"/>
    <w:uiPriority w:val="99"/>
    <w:semiHidden/>
    <w:rsid w:val="00090F05"/>
    <w:rPr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6626D"/>
    <w:rPr>
      <w:rFonts w:ascii="Tahoma" w:hAnsi="Tahoma" w:cs="Tahoma"/>
      <w:sz w:val="16"/>
      <w:szCs w:val="16"/>
    </w:rPr>
  </w:style>
  <w:style w:type="character" w:styleId="Zvraznenie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</w:rPr>
  </w:style>
  <w:style w:type="paragraph" w:customStyle="1" w:styleId="Normlnywebov8">
    <w:name w:val="Normálny (webový)8"/>
    <w:basedOn w:val="Normlny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Oznaitext">
    <w:name w:val="Block Text"/>
    <w:basedOn w:val="Normlny"/>
    <w:rsid w:val="00077B17"/>
    <w:pPr>
      <w:ind w:left="708" w:right="-108"/>
    </w:pPr>
    <w:rPr>
      <w:bCs/>
    </w:rPr>
  </w:style>
  <w:style w:type="paragraph" w:styleId="Zoznam">
    <w:name w:val="List"/>
    <w:basedOn w:val="Normlny"/>
    <w:rsid w:val="004F359E"/>
    <w:pPr>
      <w:ind w:left="283" w:hanging="283"/>
    </w:pPr>
  </w:style>
  <w:style w:type="paragraph" w:styleId="Zoznam2">
    <w:name w:val="List 2"/>
    <w:basedOn w:val="Normlny"/>
    <w:rsid w:val="004F359E"/>
    <w:pPr>
      <w:ind w:left="566" w:hanging="283"/>
    </w:pPr>
  </w:style>
  <w:style w:type="character" w:customStyle="1" w:styleId="Zstupntext1">
    <w:name w:val="Zástupný text1"/>
    <w:semiHidden/>
    <w:rsid w:val="00364541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rsid w:val="00885A23"/>
    <w:pPr>
      <w:jc w:val="both"/>
    </w:pPr>
    <w:rPr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lny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lny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ny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lny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lny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lny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y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Zstupntext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Nzov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Predvolenpsmoodseku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Odsekzoznamu3">
    <w:name w:val="Odsek zoznamu3"/>
    <w:basedOn w:val="Normlny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Predvolenpsmoodseku"/>
    <w:rsid w:val="00F53C66"/>
  </w:style>
  <w:style w:type="paragraph" w:customStyle="1" w:styleId="TxBrp1">
    <w:name w:val="TxBr_p1"/>
    <w:basedOn w:val="Normlny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Zkladntext2"/>
    <w:rsid w:val="00D35084"/>
    <w:rPr>
      <w:sz w:val="24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C50A6"/>
    <w:rPr>
      <w:sz w:val="16"/>
      <w:szCs w:val="16"/>
    </w:rPr>
  </w:style>
  <w:style w:type="character" w:customStyle="1" w:styleId="TextkomentraChar">
    <w:name w:val="Text komentára Char"/>
    <w:basedOn w:val="Predvolenpsmoodseku"/>
    <w:uiPriority w:val="99"/>
    <w:semiHidden/>
    <w:rsid w:val="000C50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0C50A6"/>
    <w:rPr>
      <w:b/>
      <w:bCs/>
      <w:lang w:eastAsia="sk-SK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0C50A6"/>
    <w:rPr>
      <w:lang w:eastAsia="cs-CZ"/>
    </w:rPr>
  </w:style>
  <w:style w:type="character" w:customStyle="1" w:styleId="PredmetkomentraChar">
    <w:name w:val="Predmet komentára Char"/>
    <w:basedOn w:val="TextkomentraChar1"/>
    <w:link w:val="Predmetkomentra"/>
    <w:uiPriority w:val="99"/>
    <w:rsid w:val="000C50A6"/>
    <w:rPr>
      <w:b/>
      <w:bCs/>
      <w:lang w:eastAsia="cs-CZ"/>
    </w:rPr>
  </w:style>
  <w:style w:type="paragraph" w:styleId="Revzia">
    <w:name w:val="Revision"/>
    <w:hidden/>
    <w:uiPriority w:val="99"/>
    <w:semiHidden/>
    <w:rsid w:val="000C50A6"/>
    <w:rPr>
      <w:sz w:val="24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0A6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C50A6"/>
    <w:rPr>
      <w:sz w:val="24"/>
      <w:lang w:val="cs-CZ"/>
    </w:rPr>
  </w:style>
  <w:style w:type="character" w:customStyle="1" w:styleId="awspan">
    <w:name w:val="awspan"/>
    <w:basedOn w:val="Predvolenpsmoodseku"/>
    <w:rsid w:val="000C50A6"/>
  </w:style>
  <w:style w:type="paragraph" w:styleId="Normlnywebov">
    <w:name w:val="Normal (Web)"/>
    <w:basedOn w:val="Normlny"/>
    <w:uiPriority w:val="99"/>
    <w:unhideWhenUsed/>
    <w:rsid w:val="000C50A6"/>
    <w:rPr>
      <w:rFonts w:eastAsiaTheme="minorHAnsi"/>
    </w:rPr>
  </w:style>
  <w:style w:type="character" w:customStyle="1" w:styleId="HlavikaChar">
    <w:name w:val="Hlavička Char"/>
    <w:basedOn w:val="Predvolenpsmoodseku"/>
    <w:link w:val="Hlavika"/>
    <w:uiPriority w:val="99"/>
    <w:rsid w:val="000C50A6"/>
    <w:rPr>
      <w:sz w:val="24"/>
      <w:szCs w:val="24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0C50A6"/>
    <w:rPr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C50A6"/>
    <w:rPr>
      <w:lang w:eastAsia="cs-CZ"/>
    </w:rPr>
  </w:style>
  <w:style w:type="character" w:styleId="Odkaznapoznmkupodiarou">
    <w:name w:val="footnote reference"/>
    <w:basedOn w:val="Predvolenpsmoodseku"/>
    <w:uiPriority w:val="99"/>
    <w:rsid w:val="000C50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72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3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2719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90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Oremová Pažin-Hricková, Jana, JUDr.</cp:lastModifiedBy>
  <cp:revision>17</cp:revision>
  <cp:lastPrinted>2024-01-30T11:44:00Z</cp:lastPrinted>
  <dcterms:created xsi:type="dcterms:W3CDTF">2024-11-24T17:13:00Z</dcterms:created>
  <dcterms:modified xsi:type="dcterms:W3CDTF">2024-11-26T11:30:00Z</dcterms:modified>
</cp:coreProperties>
</file>