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82" w:rsidRPr="005C48A2" w:rsidRDefault="00205782" w:rsidP="005C48A2">
      <w:pPr>
        <w:pStyle w:val="Nzov"/>
        <w:rPr>
          <w:sz w:val="28"/>
          <w:szCs w:val="28"/>
        </w:rPr>
      </w:pPr>
      <w:r w:rsidRPr="005C48A2">
        <w:rPr>
          <w:sz w:val="28"/>
          <w:szCs w:val="28"/>
        </w:rPr>
        <w:t>NÁRODNÁ RADA SLOVENSKEJ REPUBLIKY</w:t>
      </w:r>
    </w:p>
    <w:p w:rsidR="00205782" w:rsidRPr="005C48A2" w:rsidRDefault="00205782" w:rsidP="005C48A2">
      <w:pPr>
        <w:pStyle w:val="Podtitul"/>
        <w:pBdr>
          <w:bottom w:val="single" w:sz="12" w:space="1" w:color="auto"/>
        </w:pBdr>
        <w:rPr>
          <w:szCs w:val="28"/>
        </w:rPr>
      </w:pPr>
      <w:r w:rsidRPr="005C48A2">
        <w:rPr>
          <w:szCs w:val="28"/>
        </w:rPr>
        <w:t>IX. volebné obdobie</w:t>
      </w:r>
    </w:p>
    <w:p w:rsidR="00B75EE4" w:rsidRPr="005C48A2" w:rsidRDefault="00B75EE4" w:rsidP="005C48A2"/>
    <w:p w:rsidR="00205782" w:rsidRPr="005C48A2" w:rsidRDefault="007E65A4" w:rsidP="005C48A2">
      <w:r w:rsidRPr="005C48A2">
        <w:t>KNR-VFR-2259/2024-</w:t>
      </w:r>
      <w:r w:rsidR="006C4457" w:rsidRPr="005C48A2">
        <w:t>1</w:t>
      </w:r>
      <w:r w:rsidR="00F72C23">
        <w:t>6</w:t>
      </w:r>
      <w:bookmarkStart w:id="0" w:name="_GoBack"/>
      <w:bookmarkEnd w:id="0"/>
      <w:r w:rsidR="00205782" w:rsidRPr="005C48A2">
        <w:tab/>
      </w:r>
      <w:r w:rsidR="00205782" w:rsidRPr="005C48A2">
        <w:tab/>
      </w:r>
      <w:r w:rsidR="00205782" w:rsidRPr="005C48A2">
        <w:tab/>
      </w:r>
    </w:p>
    <w:p w:rsidR="00205782" w:rsidRPr="005C48A2" w:rsidRDefault="00205782" w:rsidP="005C48A2"/>
    <w:p w:rsidR="00205782" w:rsidRPr="005C48A2" w:rsidRDefault="00205782" w:rsidP="005C48A2">
      <w:pPr>
        <w:jc w:val="center"/>
        <w:rPr>
          <w:b/>
          <w:bCs/>
        </w:rPr>
      </w:pPr>
      <w:r w:rsidRPr="005C48A2">
        <w:rPr>
          <w:b/>
          <w:bCs/>
        </w:rPr>
        <w:t>50</w:t>
      </w:r>
      <w:r w:rsidR="00B75EE4" w:rsidRPr="005C48A2">
        <w:rPr>
          <w:b/>
          <w:bCs/>
        </w:rPr>
        <w:t>1</w:t>
      </w:r>
      <w:r w:rsidRPr="005C48A2">
        <w:rPr>
          <w:b/>
          <w:bCs/>
        </w:rPr>
        <w:t>a</w:t>
      </w:r>
    </w:p>
    <w:p w:rsidR="00205782" w:rsidRPr="005C48A2" w:rsidRDefault="00205782" w:rsidP="005C48A2">
      <w:pPr>
        <w:jc w:val="center"/>
        <w:rPr>
          <w:b/>
          <w:bCs/>
        </w:rPr>
      </w:pPr>
    </w:p>
    <w:p w:rsidR="00205782" w:rsidRPr="005C48A2" w:rsidRDefault="00205782" w:rsidP="005C48A2">
      <w:pPr>
        <w:pStyle w:val="Nadpis1"/>
        <w:rPr>
          <w:sz w:val="24"/>
        </w:rPr>
      </w:pPr>
      <w:r w:rsidRPr="005C48A2">
        <w:rPr>
          <w:sz w:val="24"/>
        </w:rPr>
        <w:t xml:space="preserve">S p o l o č n á    s p r á v a </w:t>
      </w:r>
    </w:p>
    <w:p w:rsidR="00205782" w:rsidRPr="005C48A2" w:rsidRDefault="00205782" w:rsidP="005C48A2"/>
    <w:p w:rsidR="00B75EE4" w:rsidRPr="005C48A2" w:rsidRDefault="00205782" w:rsidP="005C48A2">
      <w:pPr>
        <w:pBdr>
          <w:bottom w:val="single" w:sz="12" w:space="1" w:color="auto"/>
        </w:pBdr>
        <w:jc w:val="both"/>
        <w:rPr>
          <w:b/>
          <w:bCs/>
        </w:rPr>
      </w:pPr>
      <w:r w:rsidRPr="005C48A2">
        <w:rPr>
          <w:b/>
        </w:rPr>
        <w:t>výborov Národnej rady Slovenskej republiky o výsledku prerokovania</w:t>
      </w:r>
      <w:r w:rsidRPr="005C48A2">
        <w:rPr>
          <w:color w:val="000000"/>
        </w:rPr>
        <w:t xml:space="preserve"> </w:t>
      </w:r>
      <w:r w:rsidRPr="005C48A2">
        <w:rPr>
          <w:b/>
        </w:rPr>
        <w:t>v</w:t>
      </w:r>
      <w:r w:rsidR="00B75EE4" w:rsidRPr="005C48A2">
        <w:rPr>
          <w:b/>
          <w:bCs/>
        </w:rPr>
        <w:t>ládneho návrhu zákona</w:t>
      </w:r>
      <w:r w:rsidR="00B75EE4" w:rsidRPr="005C48A2">
        <w:rPr>
          <w:b/>
          <w:color w:val="000000"/>
        </w:rPr>
        <w:t xml:space="preserve">, 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 </w:t>
      </w:r>
      <w:r w:rsidR="00B75EE4" w:rsidRPr="005C48A2">
        <w:rPr>
          <w:b/>
          <w:color w:val="333333"/>
          <w:shd w:val="clear" w:color="auto" w:fill="FFFFFF"/>
        </w:rPr>
        <w:t>(</w:t>
      </w:r>
      <w:r w:rsidR="00B75EE4" w:rsidRPr="005C48A2">
        <w:rPr>
          <w:b/>
          <w:shd w:val="clear" w:color="auto" w:fill="FFFFFF"/>
        </w:rPr>
        <w:t>tlač 501</w:t>
      </w:r>
      <w:r w:rsidR="00B75EE4" w:rsidRPr="005C48A2">
        <w:rPr>
          <w:b/>
          <w:color w:val="333333"/>
          <w:shd w:val="clear" w:color="auto" w:fill="FFFFFF"/>
        </w:rPr>
        <w:t>)</w:t>
      </w:r>
      <w:r w:rsidR="00B75EE4" w:rsidRPr="005C48A2">
        <w:rPr>
          <w:b/>
        </w:rPr>
        <w:t xml:space="preserve"> v druhom čítaní</w:t>
      </w:r>
    </w:p>
    <w:p w:rsidR="00205782" w:rsidRPr="00CD03FD" w:rsidRDefault="00205782" w:rsidP="005C48A2">
      <w:pPr>
        <w:jc w:val="both"/>
      </w:pPr>
      <w:r w:rsidRPr="00CD03FD">
        <w:t>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 výborov Národ</w:t>
      </w:r>
      <w:r w:rsidR="007E65A4" w:rsidRPr="00CD03FD">
        <w:t>nej rady Slovenskej republiky o </w:t>
      </w:r>
      <w:r w:rsidRPr="00CD03FD">
        <w:t xml:space="preserve">prerokovaní </w:t>
      </w:r>
      <w:r w:rsidRPr="00CD03FD">
        <w:rPr>
          <w:b/>
        </w:rPr>
        <w:t>v</w:t>
      </w:r>
      <w:r w:rsidR="00B75EE4" w:rsidRPr="00CD03FD">
        <w:rPr>
          <w:b/>
          <w:bCs/>
        </w:rPr>
        <w:t>ládneho návrhu zákona</w:t>
      </w:r>
      <w:r w:rsidR="00B75EE4" w:rsidRPr="00CD03FD">
        <w:rPr>
          <w:color w:val="000000"/>
        </w:rPr>
        <w:t xml:space="preserve">, </w:t>
      </w:r>
      <w:r w:rsidR="00B75EE4" w:rsidRPr="00CD03FD">
        <w:rPr>
          <w:b/>
          <w:color w:val="000000"/>
        </w:rPr>
        <w:t>ktorým sa mení a dopĺňa zákon č. 222/2004 Z. z. o dani z pridanej hodnoty v znení neskorších pred</w:t>
      </w:r>
      <w:r w:rsidR="007E65A4" w:rsidRPr="00CD03FD">
        <w:rPr>
          <w:b/>
          <w:color w:val="000000"/>
        </w:rPr>
        <w:t>pisov a ktorým sa mení zákon č. </w:t>
      </w:r>
      <w:r w:rsidR="00B75EE4" w:rsidRPr="00CD03FD">
        <w:rPr>
          <w:b/>
          <w:color w:val="000000"/>
        </w:rPr>
        <w:t xml:space="preserve">331/2011 Z. z., ktorým sa mení a dopĺňa zákon č. 563/2009 Z. z. o správe daní (daňový poriadok) a o zmene a doplnení niektorých zákonov a ktorým sa menia a dopĺňajú niektoré zákony v znení neskorších predpisov </w:t>
      </w:r>
      <w:r w:rsidRPr="00CD03FD">
        <w:t>(</w:t>
      </w:r>
      <w:r w:rsidRPr="00CD03FD">
        <w:rPr>
          <w:b/>
        </w:rPr>
        <w:t>tlač 50</w:t>
      </w:r>
      <w:r w:rsidR="00B75EE4" w:rsidRPr="00CD03FD">
        <w:rPr>
          <w:b/>
        </w:rPr>
        <w:t>1</w:t>
      </w:r>
      <w:r w:rsidRPr="00CD03FD">
        <w:rPr>
          <w:b/>
        </w:rPr>
        <w:t>).</w:t>
      </w:r>
      <w:r w:rsidRPr="00CD03FD">
        <w:t xml:space="preserve"> </w:t>
      </w:r>
    </w:p>
    <w:p w:rsidR="00205782" w:rsidRPr="00CD03FD" w:rsidRDefault="00205782" w:rsidP="005C48A2">
      <w:pPr>
        <w:jc w:val="both"/>
      </w:pPr>
      <w:r w:rsidRPr="00CD03FD">
        <w:tab/>
      </w:r>
      <w:r w:rsidRPr="00CD03FD">
        <w:tab/>
      </w:r>
      <w:r w:rsidRPr="00CD03FD">
        <w:tab/>
      </w:r>
      <w:r w:rsidRPr="00CD03FD">
        <w:tab/>
      </w:r>
      <w:r w:rsidRPr="00CD03FD">
        <w:tab/>
      </w:r>
    </w:p>
    <w:p w:rsidR="00205782" w:rsidRPr="00CD03FD" w:rsidRDefault="00205782" w:rsidP="005C48A2">
      <w:pPr>
        <w:jc w:val="center"/>
        <w:rPr>
          <w:b/>
          <w:bCs/>
        </w:rPr>
      </w:pPr>
      <w:r w:rsidRPr="00CD03FD">
        <w:rPr>
          <w:b/>
          <w:bCs/>
        </w:rPr>
        <w:t>I.</w:t>
      </w:r>
    </w:p>
    <w:p w:rsidR="00205782" w:rsidRPr="00CD03FD" w:rsidRDefault="00205782" w:rsidP="005C48A2">
      <w:pPr>
        <w:jc w:val="center"/>
        <w:rPr>
          <w:b/>
          <w:bCs/>
        </w:rPr>
      </w:pPr>
    </w:p>
    <w:p w:rsidR="00205782" w:rsidRPr="00CD03FD" w:rsidRDefault="00205782" w:rsidP="005C48A2">
      <w:pPr>
        <w:pStyle w:val="Zkladntext"/>
        <w:rPr>
          <w:b w:val="0"/>
        </w:rPr>
      </w:pPr>
      <w:r w:rsidRPr="00CD03FD">
        <w:rPr>
          <w:b w:val="0"/>
        </w:rPr>
        <w:t xml:space="preserve">Národná rada Slovenskej republiky uznesením č. </w:t>
      </w:r>
      <w:r w:rsidR="008D0A1E" w:rsidRPr="00CD03FD">
        <w:rPr>
          <w:b w:val="0"/>
        </w:rPr>
        <w:t>599</w:t>
      </w:r>
      <w:r w:rsidRPr="00CD03FD">
        <w:rPr>
          <w:b w:val="0"/>
        </w:rPr>
        <w:t xml:space="preserve"> z </w:t>
      </w:r>
      <w:r w:rsidR="008D0A1E" w:rsidRPr="00CD03FD">
        <w:rPr>
          <w:b w:val="0"/>
        </w:rPr>
        <w:t>30</w:t>
      </w:r>
      <w:r w:rsidRPr="00CD03FD">
        <w:rPr>
          <w:b w:val="0"/>
        </w:rPr>
        <w:t xml:space="preserve">. </w:t>
      </w:r>
      <w:r w:rsidR="008D0A1E" w:rsidRPr="00CD03FD">
        <w:rPr>
          <w:b w:val="0"/>
        </w:rPr>
        <w:t>októbra</w:t>
      </w:r>
      <w:r w:rsidRPr="00CD03FD">
        <w:rPr>
          <w:b w:val="0"/>
        </w:rPr>
        <w:t xml:space="preserve"> 2024 pridelila predmetný vládny návrh zákona, </w:t>
      </w:r>
      <w:r w:rsidR="00B75EE4" w:rsidRPr="00CD03FD">
        <w:rPr>
          <w:b w:val="0"/>
          <w:color w:val="000000"/>
        </w:rPr>
        <w:t>ktorým sa mení a dopĺňa zákon č. 222/2004 Z. z. o dani z pridanej hodnoty v znení neskorších predpisov a ktorým sa mení zákon č. 3</w:t>
      </w:r>
      <w:r w:rsidR="007E65A4" w:rsidRPr="00CD03FD">
        <w:rPr>
          <w:b w:val="0"/>
          <w:color w:val="000000"/>
        </w:rPr>
        <w:t>31/2011 Z. z., ktorým sa mení a </w:t>
      </w:r>
      <w:r w:rsidR="00B75EE4" w:rsidRPr="00CD03FD">
        <w:rPr>
          <w:b w:val="0"/>
          <w:color w:val="000000"/>
        </w:rPr>
        <w:t xml:space="preserve">dopĺňa zákon č. 563/2009 Z. z. o správe daní (daňový poriadok) a o zmene a doplnení niektorých zákonov a ktorým sa menia a dopĺňajú niektoré zákony v znení neskorších predpisov </w:t>
      </w:r>
      <w:r w:rsidR="00B75EE4" w:rsidRPr="00CD03FD">
        <w:rPr>
          <w:b w:val="0"/>
          <w:color w:val="333333"/>
          <w:shd w:val="clear" w:color="auto" w:fill="FFFFFF"/>
        </w:rPr>
        <w:t>(</w:t>
      </w:r>
      <w:r w:rsidR="00B75EE4" w:rsidRPr="00CD03FD">
        <w:rPr>
          <w:b w:val="0"/>
          <w:shd w:val="clear" w:color="auto" w:fill="FFFFFF"/>
        </w:rPr>
        <w:t>tlač 501</w:t>
      </w:r>
      <w:r w:rsidR="00B75EE4" w:rsidRPr="00CD03FD">
        <w:rPr>
          <w:b w:val="0"/>
          <w:color w:val="333333"/>
          <w:shd w:val="clear" w:color="auto" w:fill="FFFFFF"/>
        </w:rPr>
        <w:t>)</w:t>
      </w:r>
      <w:r w:rsidR="00B75EE4" w:rsidRPr="00CD03FD">
        <w:rPr>
          <w:b w:val="0"/>
        </w:rPr>
        <w:t xml:space="preserve"> v druhom čítaní</w:t>
      </w:r>
      <w:r w:rsidR="00B75EE4" w:rsidRPr="00CD03FD">
        <w:rPr>
          <w:bCs w:val="0"/>
        </w:rPr>
        <w:t xml:space="preserve"> </w:t>
      </w:r>
      <w:r w:rsidRPr="00CD03FD">
        <w:rPr>
          <w:bCs w:val="0"/>
        </w:rPr>
        <w:t>(tlač 50</w:t>
      </w:r>
      <w:r w:rsidR="00B75EE4" w:rsidRPr="00CD03FD">
        <w:rPr>
          <w:bCs w:val="0"/>
        </w:rPr>
        <w:t>1</w:t>
      </w:r>
      <w:r w:rsidRPr="00CD03FD">
        <w:rPr>
          <w:bCs w:val="0"/>
        </w:rPr>
        <w:t>)</w:t>
      </w:r>
      <w:r w:rsidRPr="00CD03FD">
        <w:rPr>
          <w:b w:val="0"/>
          <w:bCs w:val="0"/>
        </w:rPr>
        <w:t> </w:t>
      </w:r>
      <w:r w:rsidRPr="00CD03FD">
        <w:rPr>
          <w:b w:val="0"/>
        </w:rPr>
        <w:t>týmto výborom Národnej rady Slovenskej republiky :</w:t>
      </w:r>
    </w:p>
    <w:p w:rsidR="00205782" w:rsidRPr="00CD03FD" w:rsidRDefault="00205782" w:rsidP="005C48A2">
      <w:pPr>
        <w:pStyle w:val="Zkladntext2"/>
        <w:jc w:val="left"/>
        <w:rPr>
          <w:szCs w:val="24"/>
        </w:rPr>
      </w:pPr>
    </w:p>
    <w:p w:rsidR="00205782" w:rsidRPr="00CD03FD" w:rsidRDefault="00205782" w:rsidP="005C48A2">
      <w:pPr>
        <w:pStyle w:val="Zkladntext2"/>
        <w:numPr>
          <w:ilvl w:val="0"/>
          <w:numId w:val="1"/>
        </w:numPr>
        <w:rPr>
          <w:szCs w:val="24"/>
        </w:rPr>
      </w:pPr>
      <w:r w:rsidRPr="00CD03FD">
        <w:rPr>
          <w:szCs w:val="24"/>
        </w:rPr>
        <w:t xml:space="preserve">Výboru Národnej rady Slovenskej republiky pre financie a rozpočet, </w:t>
      </w:r>
    </w:p>
    <w:p w:rsidR="00205782" w:rsidRPr="00CD03FD" w:rsidRDefault="00205782" w:rsidP="005C48A2">
      <w:pPr>
        <w:pStyle w:val="Zkladntext2"/>
        <w:numPr>
          <w:ilvl w:val="0"/>
          <w:numId w:val="1"/>
        </w:numPr>
        <w:rPr>
          <w:szCs w:val="24"/>
        </w:rPr>
      </w:pPr>
      <w:r w:rsidRPr="00CD03FD">
        <w:rPr>
          <w:szCs w:val="24"/>
        </w:rPr>
        <w:t>Ústavnoprávnemu výboru Nár</w:t>
      </w:r>
      <w:r w:rsidR="00B75EE4" w:rsidRPr="00CD03FD">
        <w:rPr>
          <w:szCs w:val="24"/>
        </w:rPr>
        <w:t>odnej rady Slovenskej republiky</w:t>
      </w:r>
      <w:r w:rsidR="00C90FE0" w:rsidRPr="00CD03FD">
        <w:rPr>
          <w:szCs w:val="24"/>
        </w:rPr>
        <w:t xml:space="preserve"> a</w:t>
      </w:r>
    </w:p>
    <w:p w:rsidR="00C90FE0" w:rsidRPr="00CD03FD" w:rsidRDefault="00C90FE0" w:rsidP="005C48A2">
      <w:pPr>
        <w:pStyle w:val="Zkladntext2"/>
        <w:numPr>
          <w:ilvl w:val="0"/>
          <w:numId w:val="1"/>
        </w:numPr>
        <w:rPr>
          <w:szCs w:val="24"/>
        </w:rPr>
      </w:pPr>
      <w:r w:rsidRPr="00CD03FD">
        <w:rPr>
          <w:color w:val="000000"/>
          <w:szCs w:val="24"/>
          <w:shd w:val="clear" w:color="auto" w:fill="FFFFFF"/>
        </w:rPr>
        <w:t xml:space="preserve">Výboru </w:t>
      </w:r>
      <w:r w:rsidRPr="00CD03FD">
        <w:rPr>
          <w:szCs w:val="24"/>
        </w:rPr>
        <w:t xml:space="preserve">Národnej rady Slovenskej republiky </w:t>
      </w:r>
      <w:r w:rsidRPr="00CD03FD">
        <w:rPr>
          <w:color w:val="000000"/>
          <w:szCs w:val="24"/>
          <w:shd w:val="clear" w:color="auto" w:fill="FFFFFF"/>
        </w:rPr>
        <w:t>pre hospodárske záležitosti. </w:t>
      </w:r>
    </w:p>
    <w:p w:rsidR="00205782" w:rsidRPr="00CD03FD" w:rsidRDefault="00205782" w:rsidP="005C48A2">
      <w:pPr>
        <w:tabs>
          <w:tab w:val="left" w:pos="-1985"/>
          <w:tab w:val="left" w:pos="709"/>
        </w:tabs>
        <w:jc w:val="both"/>
        <w:rPr>
          <w:bCs/>
        </w:rPr>
      </w:pPr>
    </w:p>
    <w:p w:rsidR="00205782" w:rsidRPr="00CD03FD" w:rsidRDefault="00205782" w:rsidP="005C48A2">
      <w:pPr>
        <w:tabs>
          <w:tab w:val="left" w:pos="-1985"/>
          <w:tab w:val="left" w:pos="709"/>
        </w:tabs>
        <w:jc w:val="both"/>
      </w:pPr>
      <w:r w:rsidRPr="00CD03FD">
        <w:t xml:space="preserve">Národná rada Slovenskej republiky </w:t>
      </w:r>
      <w:r w:rsidRPr="00CD03FD">
        <w:rPr>
          <w:bCs/>
        </w:rPr>
        <w:t xml:space="preserve">určila zároveň Výbor Národnej rady Slovenskej republiky pre financie a rozpočet ako gestorský výbor a lehotu na prerokovanie vládneho návrhu zákona v druhom čítaní vo výboroch </w:t>
      </w:r>
      <w:r w:rsidRPr="00CD03FD">
        <w:t>Národnej rady Slovenskej republiky</w:t>
      </w:r>
      <w:r w:rsidRPr="00CD03FD">
        <w:rPr>
          <w:bCs/>
        </w:rPr>
        <w:t>.</w:t>
      </w:r>
    </w:p>
    <w:p w:rsidR="006C4457" w:rsidRPr="00CD03FD" w:rsidRDefault="006C4457" w:rsidP="005C48A2">
      <w:pPr>
        <w:pStyle w:val="Zkladntext2"/>
        <w:rPr>
          <w:szCs w:val="24"/>
        </w:rPr>
      </w:pPr>
    </w:p>
    <w:p w:rsidR="00205782" w:rsidRPr="00CD03FD" w:rsidRDefault="00205782" w:rsidP="005C48A2">
      <w:pPr>
        <w:pStyle w:val="Zkladntext2"/>
        <w:jc w:val="center"/>
        <w:rPr>
          <w:b/>
          <w:szCs w:val="24"/>
        </w:rPr>
      </w:pPr>
      <w:r w:rsidRPr="00CD03FD">
        <w:rPr>
          <w:b/>
          <w:szCs w:val="24"/>
        </w:rPr>
        <w:t>II.</w:t>
      </w:r>
    </w:p>
    <w:p w:rsidR="00205782" w:rsidRPr="00CD03FD" w:rsidRDefault="00205782" w:rsidP="005C48A2">
      <w:pPr>
        <w:pStyle w:val="Zkladntext2"/>
        <w:jc w:val="center"/>
        <w:rPr>
          <w:b/>
          <w:szCs w:val="24"/>
        </w:rPr>
      </w:pPr>
    </w:p>
    <w:p w:rsidR="00205782" w:rsidRPr="00CD03FD" w:rsidRDefault="00205782" w:rsidP="005C48A2">
      <w:pPr>
        <w:tabs>
          <w:tab w:val="left" w:pos="-1985"/>
          <w:tab w:val="left" w:pos="709"/>
          <w:tab w:val="left" w:pos="1077"/>
        </w:tabs>
        <w:jc w:val="both"/>
      </w:pPr>
      <w:r w:rsidRPr="00CD03FD">
        <w:t xml:space="preserve">Poslanci Národnej rady Slovenskej republiky, ktorí nie sú členmi výborov Národnej rady Slovenskej republiky, ktorým bol vládny návrh zákona pridelený, </w:t>
      </w:r>
      <w:r w:rsidRPr="00CD03FD">
        <w:rPr>
          <w:bCs/>
        </w:rPr>
        <w:t>neoznámili v určenej lehote</w:t>
      </w:r>
      <w:r w:rsidRPr="00CD03FD">
        <w:t xml:space="preserve"> gestorskému výboru </w:t>
      </w:r>
      <w:r w:rsidRPr="00CD03FD">
        <w:rPr>
          <w:bCs/>
        </w:rPr>
        <w:t>žiadne stanovisko</w:t>
      </w:r>
      <w:r w:rsidRPr="00CD03FD">
        <w:t xml:space="preserve"> k predmetnému  vládnemu návrhu zákona (§ 75 ods. 2 zákona č. 350/1996 Z. z. o rokovacom poriadku Národnej rady Slovenskej republiky).</w:t>
      </w:r>
    </w:p>
    <w:p w:rsidR="00205782" w:rsidRPr="00CD03FD" w:rsidRDefault="00205782" w:rsidP="005C48A2">
      <w:pPr>
        <w:jc w:val="both"/>
      </w:pPr>
    </w:p>
    <w:p w:rsidR="006C4457" w:rsidRPr="00CD03FD" w:rsidRDefault="006C4457" w:rsidP="005C48A2">
      <w:pPr>
        <w:jc w:val="both"/>
      </w:pPr>
    </w:p>
    <w:p w:rsidR="00205782" w:rsidRPr="00CD03FD" w:rsidRDefault="00205782" w:rsidP="005C48A2">
      <w:pPr>
        <w:pStyle w:val="Zkladntext2"/>
        <w:ind w:firstLine="3"/>
        <w:jc w:val="center"/>
        <w:rPr>
          <w:b/>
          <w:szCs w:val="24"/>
        </w:rPr>
      </w:pPr>
      <w:r w:rsidRPr="00CD03FD">
        <w:rPr>
          <w:b/>
          <w:szCs w:val="24"/>
        </w:rPr>
        <w:lastRenderedPageBreak/>
        <w:t>III.</w:t>
      </w:r>
    </w:p>
    <w:p w:rsidR="00205782" w:rsidRPr="00CD03FD" w:rsidRDefault="00205782" w:rsidP="005C48A2">
      <w:pPr>
        <w:pStyle w:val="Zkladntext2"/>
        <w:rPr>
          <w:b/>
          <w:szCs w:val="24"/>
        </w:rPr>
      </w:pPr>
    </w:p>
    <w:p w:rsidR="00205782" w:rsidRPr="00CD03FD" w:rsidRDefault="00205782" w:rsidP="005C48A2">
      <w:pPr>
        <w:pStyle w:val="Zkladntext2"/>
        <w:rPr>
          <w:szCs w:val="24"/>
        </w:rPr>
      </w:pPr>
      <w:r w:rsidRPr="00CD03FD">
        <w:rPr>
          <w:szCs w:val="24"/>
        </w:rPr>
        <w:t xml:space="preserve">K predmetnému vládnemu návrhu zákona zaujali odporúčanie pre Národnú radu Slovenskej republiky vládny návrh zákona </w:t>
      </w:r>
      <w:r w:rsidRPr="00CD03FD">
        <w:rPr>
          <w:b/>
          <w:bCs/>
          <w:szCs w:val="24"/>
        </w:rPr>
        <w:t xml:space="preserve">schváliť </w:t>
      </w:r>
      <w:r w:rsidRPr="00CD03FD">
        <w:rPr>
          <w:b/>
          <w:szCs w:val="24"/>
        </w:rPr>
        <w:t xml:space="preserve">s pozmeňujúcimi a doplňujúcimi návrhmi </w:t>
      </w:r>
      <w:r w:rsidRPr="00CD03FD">
        <w:rPr>
          <w:szCs w:val="24"/>
        </w:rPr>
        <w:t>tieto výbory Národnej rady Slovenskej republiky, ktorým bol pridelený:</w:t>
      </w:r>
    </w:p>
    <w:p w:rsidR="00205782" w:rsidRPr="00CD03FD" w:rsidRDefault="00205782" w:rsidP="005C48A2">
      <w:pPr>
        <w:pStyle w:val="Zkladntext2"/>
        <w:ind w:left="1065"/>
        <w:rPr>
          <w:b/>
          <w:bCs/>
          <w:szCs w:val="24"/>
        </w:rPr>
      </w:pPr>
    </w:p>
    <w:p w:rsidR="00205782" w:rsidRPr="00CD03FD" w:rsidRDefault="00205782" w:rsidP="005C48A2">
      <w:pPr>
        <w:pStyle w:val="Zkladntext2"/>
        <w:numPr>
          <w:ilvl w:val="0"/>
          <w:numId w:val="2"/>
        </w:numPr>
        <w:tabs>
          <w:tab w:val="left" w:pos="993"/>
        </w:tabs>
        <w:ind w:left="993" w:hanging="295"/>
        <w:rPr>
          <w:szCs w:val="24"/>
        </w:rPr>
      </w:pPr>
      <w:r w:rsidRPr="00CD03FD">
        <w:rPr>
          <w:b/>
          <w:szCs w:val="24"/>
        </w:rPr>
        <w:t>Výbor</w:t>
      </w:r>
      <w:r w:rsidRPr="00CD03FD">
        <w:rPr>
          <w:szCs w:val="24"/>
        </w:rPr>
        <w:t xml:space="preserve"> Národnej rady Slovenskej republiky </w:t>
      </w:r>
      <w:r w:rsidRPr="00CD03FD">
        <w:rPr>
          <w:b/>
          <w:szCs w:val="24"/>
        </w:rPr>
        <w:t>pre financie a rozpočet</w:t>
      </w:r>
      <w:r w:rsidRPr="00CD03FD">
        <w:rPr>
          <w:szCs w:val="24"/>
        </w:rPr>
        <w:t xml:space="preserve"> (</w:t>
      </w:r>
      <w:proofErr w:type="spellStart"/>
      <w:r w:rsidRPr="00CD03FD">
        <w:rPr>
          <w:szCs w:val="24"/>
        </w:rPr>
        <w:t>uzn</w:t>
      </w:r>
      <w:proofErr w:type="spellEnd"/>
      <w:r w:rsidRPr="00CD03FD">
        <w:rPr>
          <w:szCs w:val="24"/>
        </w:rPr>
        <w:t>. č. 15</w:t>
      </w:r>
      <w:r w:rsidR="000E6825" w:rsidRPr="00CD03FD">
        <w:rPr>
          <w:szCs w:val="24"/>
        </w:rPr>
        <w:t>5</w:t>
      </w:r>
      <w:r w:rsidR="007E65A4" w:rsidRPr="00CD03FD">
        <w:rPr>
          <w:szCs w:val="24"/>
        </w:rPr>
        <w:t xml:space="preserve"> zo </w:t>
      </w:r>
      <w:r w:rsidRPr="00CD03FD">
        <w:rPr>
          <w:szCs w:val="24"/>
        </w:rPr>
        <w:t>dňa</w:t>
      </w:r>
      <w:r w:rsidRPr="00CD03FD">
        <w:rPr>
          <w:b/>
          <w:szCs w:val="24"/>
        </w:rPr>
        <w:t xml:space="preserve"> </w:t>
      </w:r>
      <w:r w:rsidRPr="00CD03FD">
        <w:rPr>
          <w:szCs w:val="24"/>
        </w:rPr>
        <w:t>19. novembra 2024)</w:t>
      </w:r>
      <w:r w:rsidR="00D34D02" w:rsidRPr="00CD03FD">
        <w:rPr>
          <w:szCs w:val="24"/>
        </w:rPr>
        <w:t>,</w:t>
      </w:r>
    </w:p>
    <w:p w:rsidR="00205782" w:rsidRPr="00CD03FD" w:rsidRDefault="00205782" w:rsidP="005C48A2">
      <w:pPr>
        <w:pStyle w:val="Zkladntext2"/>
        <w:ind w:left="993" w:hanging="295"/>
        <w:rPr>
          <w:szCs w:val="24"/>
        </w:rPr>
      </w:pPr>
    </w:p>
    <w:p w:rsidR="00205782" w:rsidRPr="00CD03FD" w:rsidRDefault="00205782" w:rsidP="005C48A2">
      <w:pPr>
        <w:pStyle w:val="Zkladntext2"/>
        <w:numPr>
          <w:ilvl w:val="0"/>
          <w:numId w:val="2"/>
        </w:numPr>
        <w:tabs>
          <w:tab w:val="left" w:pos="993"/>
        </w:tabs>
        <w:ind w:left="993" w:hanging="295"/>
        <w:rPr>
          <w:szCs w:val="24"/>
        </w:rPr>
      </w:pPr>
      <w:r w:rsidRPr="00CD03FD">
        <w:rPr>
          <w:b/>
          <w:szCs w:val="24"/>
        </w:rPr>
        <w:t>Ústavnoprávny výbor</w:t>
      </w:r>
      <w:r w:rsidRPr="00CD03FD">
        <w:rPr>
          <w:szCs w:val="24"/>
        </w:rPr>
        <w:t xml:space="preserve"> Národnej rady Slovenskej republiky (</w:t>
      </w:r>
      <w:proofErr w:type="spellStart"/>
      <w:r w:rsidRPr="00CD03FD">
        <w:rPr>
          <w:szCs w:val="24"/>
        </w:rPr>
        <w:t>uzn</w:t>
      </w:r>
      <w:proofErr w:type="spellEnd"/>
      <w:r w:rsidRPr="00CD03FD">
        <w:rPr>
          <w:szCs w:val="24"/>
        </w:rPr>
        <w:t>. č. 21</w:t>
      </w:r>
      <w:r w:rsidR="00D34D02" w:rsidRPr="00CD03FD">
        <w:rPr>
          <w:szCs w:val="24"/>
        </w:rPr>
        <w:t>0</w:t>
      </w:r>
      <w:r w:rsidR="007E65A4" w:rsidRPr="00CD03FD">
        <w:rPr>
          <w:szCs w:val="24"/>
        </w:rPr>
        <w:t xml:space="preserve"> zo dňa 20. </w:t>
      </w:r>
      <w:r w:rsidRPr="00CD03FD">
        <w:rPr>
          <w:szCs w:val="24"/>
        </w:rPr>
        <w:t xml:space="preserve">novembra 2024) a </w:t>
      </w:r>
    </w:p>
    <w:p w:rsidR="00D34D02" w:rsidRPr="00CD03FD" w:rsidRDefault="00D34D02" w:rsidP="005C48A2"/>
    <w:p w:rsidR="00D34D02" w:rsidRPr="00CD03FD" w:rsidRDefault="00D34D02" w:rsidP="005C48A2">
      <w:pPr>
        <w:pStyle w:val="Zkladntext2"/>
        <w:numPr>
          <w:ilvl w:val="0"/>
          <w:numId w:val="2"/>
        </w:numPr>
        <w:tabs>
          <w:tab w:val="left" w:pos="993"/>
        </w:tabs>
        <w:ind w:left="993" w:hanging="295"/>
        <w:rPr>
          <w:szCs w:val="24"/>
        </w:rPr>
      </w:pPr>
      <w:r w:rsidRPr="00CD03FD">
        <w:rPr>
          <w:b/>
          <w:szCs w:val="24"/>
        </w:rPr>
        <w:t>Výbor</w:t>
      </w:r>
      <w:r w:rsidRPr="00CD03FD">
        <w:rPr>
          <w:szCs w:val="24"/>
        </w:rPr>
        <w:t xml:space="preserve"> Národnej rady Slovenskej republiky </w:t>
      </w:r>
      <w:r w:rsidRPr="00CD03FD">
        <w:rPr>
          <w:b/>
          <w:szCs w:val="24"/>
        </w:rPr>
        <w:t>pre hospodárske záležitosti</w:t>
      </w:r>
      <w:r w:rsidRPr="00CD03FD">
        <w:rPr>
          <w:szCs w:val="24"/>
        </w:rPr>
        <w:t xml:space="preserve"> (</w:t>
      </w:r>
      <w:proofErr w:type="spellStart"/>
      <w:r w:rsidRPr="00CD03FD">
        <w:rPr>
          <w:szCs w:val="24"/>
        </w:rPr>
        <w:t>uzn</w:t>
      </w:r>
      <w:proofErr w:type="spellEnd"/>
      <w:r w:rsidRPr="00CD03FD">
        <w:rPr>
          <w:szCs w:val="24"/>
        </w:rPr>
        <w:t xml:space="preserve">. č. </w:t>
      </w:r>
      <w:r w:rsidR="001D27A2" w:rsidRPr="00CD03FD">
        <w:rPr>
          <w:szCs w:val="24"/>
        </w:rPr>
        <w:t>131</w:t>
      </w:r>
      <w:r w:rsidRPr="00CD03FD">
        <w:rPr>
          <w:szCs w:val="24"/>
        </w:rPr>
        <w:t xml:space="preserve"> zo dňa 25. novembra 2024)</w:t>
      </w:r>
      <w:r w:rsidR="00122FCD" w:rsidRPr="00CD03FD">
        <w:rPr>
          <w:szCs w:val="24"/>
        </w:rPr>
        <w:t>.</w:t>
      </w:r>
    </w:p>
    <w:p w:rsidR="006C4457" w:rsidRPr="00CD03FD" w:rsidRDefault="006C4457" w:rsidP="005C48A2">
      <w:pPr>
        <w:pStyle w:val="Zkladntext2"/>
        <w:rPr>
          <w:szCs w:val="24"/>
        </w:rPr>
      </w:pPr>
    </w:p>
    <w:p w:rsidR="00205782" w:rsidRPr="00CD03FD" w:rsidRDefault="00205782" w:rsidP="005C48A2">
      <w:pPr>
        <w:pStyle w:val="Zkladntext2"/>
        <w:jc w:val="center"/>
        <w:rPr>
          <w:b/>
          <w:szCs w:val="24"/>
        </w:rPr>
      </w:pPr>
      <w:r w:rsidRPr="00CD03FD">
        <w:rPr>
          <w:b/>
          <w:szCs w:val="24"/>
        </w:rPr>
        <w:t>IV.</w:t>
      </w:r>
    </w:p>
    <w:p w:rsidR="00205782" w:rsidRPr="00CD03FD" w:rsidRDefault="00205782" w:rsidP="005C48A2">
      <w:pPr>
        <w:pStyle w:val="Zkladntext2"/>
        <w:ind w:left="1065"/>
        <w:jc w:val="center"/>
        <w:rPr>
          <w:b/>
          <w:szCs w:val="24"/>
        </w:rPr>
      </w:pPr>
    </w:p>
    <w:p w:rsidR="00205782" w:rsidRPr="00CD03FD" w:rsidRDefault="00205782" w:rsidP="005C48A2">
      <w:pPr>
        <w:pStyle w:val="Zkladntext2"/>
        <w:rPr>
          <w:szCs w:val="24"/>
        </w:rPr>
      </w:pPr>
      <w:r w:rsidRPr="00CD03FD">
        <w:rPr>
          <w:szCs w:val="24"/>
        </w:rPr>
        <w:t xml:space="preserve">Z uznesení výborov Národnej rady Slovenskej republiky uvedených pod bodom III vyplývajú nasledujúce pozmeňujúce a doplňujúce návrhy: </w:t>
      </w:r>
    </w:p>
    <w:p w:rsidR="00B75EE4" w:rsidRPr="00CD03FD" w:rsidRDefault="00B75EE4" w:rsidP="005C48A2"/>
    <w:p w:rsidR="00B75EE4" w:rsidRPr="00CD03FD" w:rsidRDefault="00B75EE4" w:rsidP="005C48A2">
      <w:pPr>
        <w:jc w:val="both"/>
        <w:rPr>
          <w:b/>
        </w:rPr>
      </w:pPr>
      <w:r w:rsidRPr="00CD03FD">
        <w:rPr>
          <w:b/>
        </w:rPr>
        <w:t>1. K čl. I nový bod 3</w:t>
      </w:r>
    </w:p>
    <w:p w:rsidR="00B75EE4" w:rsidRPr="00CD03FD" w:rsidRDefault="00B75EE4" w:rsidP="005C48A2">
      <w:pPr>
        <w:jc w:val="both"/>
      </w:pPr>
      <w:r w:rsidRPr="00CD03FD">
        <w:t>Za bod 2 sa vkladá nový bod 3, ktorý znie:</w:t>
      </w:r>
    </w:p>
    <w:p w:rsidR="00B75EE4" w:rsidRPr="00CD03FD" w:rsidRDefault="00B75EE4" w:rsidP="005C48A2">
      <w:pPr>
        <w:jc w:val="both"/>
      </w:pPr>
      <w:r w:rsidRPr="00CD03FD">
        <w:t>„3. V § 4 ods. 1 písm. i) sa za slová  „alebo služby,“ vkladajú slová „alebo nadobudnutím tovaru v tuzemsku z iného členského štátu,“.“</w:t>
      </w:r>
    </w:p>
    <w:p w:rsidR="00B75EE4" w:rsidRPr="00CD03FD" w:rsidRDefault="00B75EE4" w:rsidP="005C48A2">
      <w:pPr>
        <w:jc w:val="both"/>
      </w:pPr>
    </w:p>
    <w:p w:rsidR="00B75EE4" w:rsidRPr="00CD03FD" w:rsidRDefault="00B75EE4" w:rsidP="005C48A2">
      <w:pPr>
        <w:jc w:val="both"/>
      </w:pPr>
      <w:r w:rsidRPr="00CD03FD">
        <w:t xml:space="preserve">Doterajšie body v čl. I sa primerane prečíslujú, čo sa premietne aj do článku upravujúceho účinnosť zákona. </w:t>
      </w:r>
    </w:p>
    <w:p w:rsidR="00B75EE4" w:rsidRPr="00CD03FD" w:rsidRDefault="00B75EE4" w:rsidP="005C48A2">
      <w:pPr>
        <w:jc w:val="both"/>
      </w:pPr>
    </w:p>
    <w:p w:rsidR="00B75EE4" w:rsidRPr="00CD03FD" w:rsidRDefault="00B75EE4" w:rsidP="005C48A2">
      <w:pPr>
        <w:jc w:val="both"/>
        <w:rPr>
          <w:color w:val="000000" w:themeColor="text1"/>
        </w:rPr>
      </w:pPr>
      <w:r w:rsidRPr="00CD03FD">
        <w:rPr>
          <w:color w:val="000000" w:themeColor="text1"/>
        </w:rPr>
        <w:t>Nový bod 3 v článku I nadobúda účinnosť 1. januára 2025, čo sa premietne do ustanovenia o účinnosti zákona pri spracúvaní čistopisu schváleného znenia.</w:t>
      </w:r>
    </w:p>
    <w:p w:rsidR="00B75EE4" w:rsidRPr="00CD03FD" w:rsidRDefault="00B75EE4" w:rsidP="005C48A2">
      <w:pPr>
        <w:jc w:val="both"/>
      </w:pPr>
    </w:p>
    <w:p w:rsidR="00B75EE4" w:rsidRPr="00CD03FD" w:rsidRDefault="00B75EE4" w:rsidP="005C48A2">
      <w:pPr>
        <w:ind w:left="3544"/>
        <w:jc w:val="both"/>
      </w:pPr>
      <w:r w:rsidRPr="00CD03FD">
        <w:t>Navrhuje sa ustanoviť nová skutočnosť, na základe ktorej sa prevádzkareň zahraničnej osoby, ktorá nie je malým podnikom zahraničnej osoby uplatňujúcim oslobodenie od dane podľa § 68f ods. 2, stáva platiteľom dane.</w:t>
      </w:r>
    </w:p>
    <w:p w:rsidR="00D34D02" w:rsidRPr="00CD03FD" w:rsidRDefault="00D34D02" w:rsidP="005C48A2">
      <w:pPr>
        <w:ind w:left="3544"/>
        <w:jc w:val="both"/>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B75EE4" w:rsidRPr="00CD03FD" w:rsidRDefault="00B75EE4" w:rsidP="005C48A2">
      <w:pPr>
        <w:jc w:val="both"/>
      </w:pPr>
    </w:p>
    <w:p w:rsidR="00B75EE4" w:rsidRPr="00CD03FD" w:rsidRDefault="00B75EE4" w:rsidP="005C48A2">
      <w:pPr>
        <w:jc w:val="both"/>
      </w:pPr>
      <w:r w:rsidRPr="00CD03FD">
        <w:rPr>
          <w:b/>
        </w:rPr>
        <w:t>2. K čl. I nový bod 11</w:t>
      </w:r>
    </w:p>
    <w:p w:rsidR="00B75EE4" w:rsidRPr="00CD03FD" w:rsidRDefault="00B75EE4" w:rsidP="005C48A2">
      <w:pPr>
        <w:jc w:val="both"/>
      </w:pPr>
      <w:r w:rsidRPr="00CD03FD">
        <w:t>Za doterajší bod 10 sa vkladá nový bod 11, ktorý znie:</w:t>
      </w:r>
    </w:p>
    <w:p w:rsidR="00B75EE4" w:rsidRPr="00CD03FD" w:rsidRDefault="00B75EE4" w:rsidP="005C48A2">
      <w:pPr>
        <w:jc w:val="both"/>
      </w:pPr>
      <w:r w:rsidRPr="00CD03FD">
        <w:t>„11. V § 11 odsek 5 znie:</w:t>
      </w:r>
    </w:p>
    <w:p w:rsidR="00B75EE4" w:rsidRPr="00CD03FD" w:rsidRDefault="00B75EE4" w:rsidP="005C48A2">
      <w:pPr>
        <w:jc w:val="both"/>
      </w:pPr>
      <w:r w:rsidRPr="00CD03FD">
        <w:t>„(5) Ustanovenie odseku 4 písm. b) sa nevzťahuje na nadobudnutie tovaru</w:t>
      </w:r>
    </w:p>
    <w:p w:rsidR="00B75EE4" w:rsidRPr="00CD03FD" w:rsidRDefault="00B75EE4" w:rsidP="005C48A2">
      <w:pPr>
        <w:jc w:val="both"/>
      </w:pPr>
      <w:r w:rsidRPr="00CD03FD">
        <w:t>a) ktorý je predmetom spotrebnej dane, ak podľa osobitného predpisu</w:t>
      </w:r>
      <w:r w:rsidRPr="00CD03FD">
        <w:rPr>
          <w:vertAlign w:val="superscript"/>
        </w:rPr>
        <w:t>6</w:t>
      </w:r>
      <w:r w:rsidRPr="00CD03FD">
        <w:t>) povinnosť platiť spotrebnú daň v tuzemsku vzniká nadobúdateľovi,</w:t>
      </w:r>
    </w:p>
    <w:p w:rsidR="00B75EE4" w:rsidRPr="00CD03FD" w:rsidRDefault="00B75EE4" w:rsidP="005C48A2">
      <w:pPr>
        <w:jc w:val="both"/>
      </w:pPr>
      <w:r w:rsidRPr="00CD03FD">
        <w:t>b) zahraničnou osobou, ktorá neuplatňuje oslobodenie od dane podľa § 68f ods. 2 alebo zdaniteľnou osobou, ktorá má v tuzemsku výlučne prevádzkareň, ak nejde o malý podnik zahraničnej osoby, ktorý uplatňuje oslobodenie od dane podľa § 68f ods. 2.“.“.</w:t>
      </w:r>
    </w:p>
    <w:p w:rsidR="00B75EE4" w:rsidRPr="00CD03FD" w:rsidRDefault="00B75EE4" w:rsidP="005C48A2">
      <w:pPr>
        <w:jc w:val="both"/>
      </w:pPr>
    </w:p>
    <w:p w:rsidR="00B75EE4" w:rsidRPr="00CD03FD" w:rsidRDefault="00B75EE4" w:rsidP="005C48A2">
      <w:pPr>
        <w:jc w:val="both"/>
      </w:pPr>
      <w:r w:rsidRPr="00CD03FD">
        <w:lastRenderedPageBreak/>
        <w:t>Doterajšie body v čl. I sa primerane prečíslujú, čo sa premietne aj do článku upravujúceho účinnosť zákona.</w:t>
      </w:r>
    </w:p>
    <w:p w:rsidR="00B75EE4" w:rsidRPr="00CD03FD" w:rsidRDefault="00B75EE4" w:rsidP="005C48A2">
      <w:pPr>
        <w:jc w:val="both"/>
      </w:pPr>
    </w:p>
    <w:p w:rsidR="00B75EE4" w:rsidRPr="00CD03FD" w:rsidRDefault="00B75EE4" w:rsidP="005C48A2">
      <w:pPr>
        <w:jc w:val="both"/>
        <w:rPr>
          <w:color w:val="000000" w:themeColor="text1"/>
        </w:rPr>
      </w:pPr>
      <w:r w:rsidRPr="00CD03FD">
        <w:rPr>
          <w:color w:val="000000" w:themeColor="text1"/>
        </w:rPr>
        <w:t>Nový bod 11 v článku I nadobúda účinnosť 1. januára 2025, čo sa premietne do ustanovenia o účinnosti zákona pri spracúvaní čistopisu schváleného znenia.</w:t>
      </w:r>
    </w:p>
    <w:p w:rsidR="00B75EE4" w:rsidRPr="00CD03FD" w:rsidRDefault="00B75EE4" w:rsidP="005C48A2">
      <w:pPr>
        <w:jc w:val="both"/>
      </w:pPr>
    </w:p>
    <w:p w:rsidR="00B75EE4" w:rsidRPr="00CD03FD" w:rsidRDefault="00B75EE4" w:rsidP="005C48A2">
      <w:pPr>
        <w:ind w:left="3544"/>
        <w:jc w:val="both"/>
      </w:pPr>
      <w:r w:rsidRPr="00CD03FD">
        <w:t xml:space="preserve">Navrhujú sa ustanoviť skutočnosti, na základe ktorých sa neuplatní vyňatie nadobudnutia tovaru v tuzemsku z iného členského štátu spod predmetu dane, ak je nadobúdateľom buď zahraničná osoba neuplatňujúca v tuzemsku oslobodenie od dane podľa § 68f ods. 2 alebo zdaniteľná osoba, ktorá má v tuzemsku výlučne prevádzkareň a zároveň nejde o malý podnik zahraničnej osoby uplatňujúci oslobodenie od dane podľa § 68f ods. 2. </w:t>
      </w:r>
    </w:p>
    <w:p w:rsidR="00D34D02" w:rsidRPr="00CD03FD" w:rsidRDefault="00D34D02" w:rsidP="005C48A2">
      <w:pPr>
        <w:ind w:left="3544"/>
        <w:jc w:val="both"/>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B75EE4" w:rsidRPr="00CD03FD" w:rsidRDefault="00B75EE4" w:rsidP="005C48A2">
      <w:pPr>
        <w:jc w:val="both"/>
        <w:rPr>
          <w:b/>
        </w:rPr>
      </w:pPr>
    </w:p>
    <w:p w:rsidR="00B75EE4" w:rsidRPr="00CD03FD" w:rsidRDefault="00B75EE4" w:rsidP="005C48A2">
      <w:pPr>
        <w:jc w:val="both"/>
      </w:pPr>
      <w:r w:rsidRPr="00CD03FD">
        <w:rPr>
          <w:b/>
        </w:rPr>
        <w:t xml:space="preserve">3. </w:t>
      </w:r>
      <w:r w:rsidRPr="00CD03FD">
        <w:t>V čl. I bode 13 § 25a ods. 5 sa za slová „prvej vete sa“ vkladajú slová „na konci“.</w:t>
      </w:r>
    </w:p>
    <w:p w:rsidR="00B75EE4" w:rsidRPr="00CD03FD" w:rsidRDefault="00B75EE4" w:rsidP="005C48A2">
      <w:pPr>
        <w:jc w:val="both"/>
      </w:pPr>
    </w:p>
    <w:p w:rsidR="00B75EE4" w:rsidRPr="00CD03FD" w:rsidRDefault="00B75EE4" w:rsidP="005C48A2">
      <w:pPr>
        <w:ind w:left="3544"/>
        <w:jc w:val="both"/>
      </w:pPr>
      <w:r w:rsidRPr="00CD03FD">
        <w:t>Ide o legislatívno-technickú úpravu.</w:t>
      </w:r>
    </w:p>
    <w:p w:rsidR="00D34D02" w:rsidRPr="00CD03FD" w:rsidRDefault="00D34D02" w:rsidP="005C48A2">
      <w:pPr>
        <w:ind w:left="3544"/>
        <w:jc w:val="both"/>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 xml:space="preserve">Ústavnoprávny výbor NR SR </w:t>
      </w:r>
    </w:p>
    <w:p w:rsidR="00D34D02" w:rsidRPr="00CD03FD" w:rsidRDefault="00D34D02" w:rsidP="005C48A2">
      <w:pPr>
        <w:pStyle w:val="Zkladntext2"/>
        <w:tabs>
          <w:tab w:val="left" w:pos="993"/>
        </w:tabs>
        <w:ind w:left="720" w:firstLine="2964"/>
        <w:rPr>
          <w:b/>
          <w:szCs w:val="24"/>
        </w:rPr>
      </w:pPr>
      <w:r w:rsidRPr="00CD03FD">
        <w:rPr>
          <w:b/>
          <w:szCs w:val="24"/>
        </w:rPr>
        <w:tab/>
        <w:t xml:space="preserve">          Výbor</w:t>
      </w:r>
      <w:r w:rsidRPr="00CD03FD">
        <w:rPr>
          <w:szCs w:val="24"/>
        </w:rPr>
        <w:t xml:space="preserve"> </w:t>
      </w:r>
      <w:r w:rsidRPr="00CD03FD">
        <w:rPr>
          <w:b/>
          <w:szCs w:val="24"/>
        </w:rPr>
        <w:t>NR SR</w:t>
      </w:r>
      <w:r w:rsidRPr="00CD03FD">
        <w:rPr>
          <w:szCs w:val="24"/>
        </w:rPr>
        <w:t xml:space="preserve"> </w:t>
      </w:r>
      <w:r w:rsidRPr="00CD03FD">
        <w:rPr>
          <w:b/>
          <w:szCs w:val="24"/>
        </w:rPr>
        <w:t>pre hospodárske záležitosti</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B75EE4" w:rsidRPr="00CD03FD" w:rsidRDefault="00B75EE4" w:rsidP="005C48A2">
      <w:pPr>
        <w:jc w:val="both"/>
        <w:rPr>
          <w:b/>
        </w:rPr>
      </w:pPr>
    </w:p>
    <w:p w:rsidR="00B75EE4" w:rsidRPr="00CD03FD" w:rsidRDefault="00B75EE4" w:rsidP="005C48A2">
      <w:pPr>
        <w:jc w:val="both"/>
        <w:rPr>
          <w:b/>
        </w:rPr>
      </w:pPr>
      <w:r w:rsidRPr="00CD03FD">
        <w:rPr>
          <w:b/>
        </w:rPr>
        <w:t xml:space="preserve">4. K čl. I nový bod 14 </w:t>
      </w:r>
    </w:p>
    <w:p w:rsidR="00B75EE4" w:rsidRPr="00CD03FD" w:rsidRDefault="00B75EE4" w:rsidP="005C48A2">
      <w:pPr>
        <w:jc w:val="both"/>
        <w:rPr>
          <w:bCs/>
        </w:rPr>
      </w:pPr>
      <w:r w:rsidRPr="00CD03FD">
        <w:rPr>
          <w:bCs/>
        </w:rPr>
        <w:t>Za doterajší bod 13 sa vkladá nový bod 14, ktorý znie:</w:t>
      </w:r>
    </w:p>
    <w:p w:rsidR="00B75EE4" w:rsidRPr="00CD03FD" w:rsidRDefault="00B75EE4" w:rsidP="005C48A2">
      <w:pPr>
        <w:jc w:val="both"/>
        <w:rPr>
          <w:b/>
        </w:rPr>
      </w:pPr>
      <w:r w:rsidRPr="00CD03FD">
        <w:rPr>
          <w:bCs/>
        </w:rPr>
        <w:t>„14. V § 43 ods. 6 písm. d) sa slová „ozbrojené sily členského štátu“ nahrádzajú slovami „ozbrojené sily štátu“.“.</w:t>
      </w:r>
      <w:r w:rsidRPr="00CD03FD">
        <w:rPr>
          <w:b/>
          <w:bCs/>
        </w:rPr>
        <w:t xml:space="preserve"> </w:t>
      </w:r>
    </w:p>
    <w:p w:rsidR="00B75EE4" w:rsidRPr="00CD03FD" w:rsidRDefault="00B75EE4" w:rsidP="005C48A2">
      <w:pPr>
        <w:jc w:val="both"/>
      </w:pPr>
    </w:p>
    <w:p w:rsidR="00B75EE4" w:rsidRPr="00CD03FD" w:rsidRDefault="00B75EE4" w:rsidP="005C48A2">
      <w:r w:rsidRPr="00CD03FD">
        <w:t>Doterajšie body v čl. I sa primerane prečíslujú, čo sa premietne aj do článku upravujúceho účinnosť zákona.</w:t>
      </w:r>
    </w:p>
    <w:p w:rsidR="00B75EE4" w:rsidRPr="00CD03FD" w:rsidRDefault="00B75EE4" w:rsidP="005C48A2">
      <w:pPr>
        <w:rPr>
          <w:b/>
        </w:rPr>
      </w:pPr>
    </w:p>
    <w:p w:rsidR="00B75EE4" w:rsidRPr="00CD03FD" w:rsidRDefault="00B75EE4" w:rsidP="005C48A2">
      <w:pPr>
        <w:jc w:val="both"/>
        <w:rPr>
          <w:color w:val="000000" w:themeColor="text1"/>
        </w:rPr>
      </w:pPr>
      <w:r w:rsidRPr="00CD03FD">
        <w:rPr>
          <w:color w:val="000000" w:themeColor="text1"/>
        </w:rPr>
        <w:t>Nový bod 14 v článku I nadobúda účinnosť 1. januára 2025, čo sa premietne do ustanovenia o účinnosti zákona pri spracúvaní čistopisu schváleného znenia.</w:t>
      </w:r>
    </w:p>
    <w:p w:rsidR="00B75EE4" w:rsidRPr="00CD03FD" w:rsidRDefault="00B75EE4" w:rsidP="005C48A2">
      <w:pPr>
        <w:jc w:val="both"/>
      </w:pPr>
    </w:p>
    <w:p w:rsidR="00B75EE4" w:rsidRPr="00CD03FD" w:rsidRDefault="00B75EE4" w:rsidP="005C48A2">
      <w:pPr>
        <w:ind w:left="3544"/>
        <w:jc w:val="both"/>
      </w:pPr>
      <w:r w:rsidRPr="00CD03FD">
        <w:t>Ide o legislatívno-technickú úpravu s cieľom zosúladiť znenie predmetného ustanovenia s článkom 151 ods. 1 písm. d) smernice Rady 2006/112/ES.</w:t>
      </w:r>
    </w:p>
    <w:p w:rsidR="00D34D02" w:rsidRPr="00CD03FD" w:rsidRDefault="00D34D02" w:rsidP="005C48A2">
      <w:pPr>
        <w:ind w:left="3544"/>
        <w:jc w:val="both"/>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122FCD" w:rsidRPr="00CD03FD" w:rsidRDefault="00122FCD" w:rsidP="005C48A2">
      <w:pPr>
        <w:jc w:val="both"/>
      </w:pPr>
    </w:p>
    <w:p w:rsidR="00B75EE4" w:rsidRPr="00CD03FD" w:rsidRDefault="00B75EE4" w:rsidP="005C48A2">
      <w:pPr>
        <w:jc w:val="both"/>
        <w:rPr>
          <w:b/>
        </w:rPr>
      </w:pPr>
      <w:r w:rsidRPr="00CD03FD">
        <w:rPr>
          <w:b/>
        </w:rPr>
        <w:t>5. K čl. I doterajší bod 19</w:t>
      </w:r>
    </w:p>
    <w:p w:rsidR="00B75EE4" w:rsidRPr="00CD03FD" w:rsidRDefault="00B75EE4" w:rsidP="005C48A2">
      <w:pPr>
        <w:jc w:val="both"/>
      </w:pPr>
      <w:r w:rsidRPr="00CD03FD">
        <w:t xml:space="preserve">Doterajší bod 19 znie: </w:t>
      </w:r>
    </w:p>
    <w:p w:rsidR="00B75EE4" w:rsidRPr="00CD03FD" w:rsidRDefault="00B75EE4" w:rsidP="005C48A2">
      <w:pPr>
        <w:jc w:val="both"/>
      </w:pPr>
      <w:r w:rsidRPr="00CD03FD">
        <w:lastRenderedPageBreak/>
        <w:t xml:space="preserve">„19. V § 53 odsek 5 znie: </w:t>
      </w:r>
    </w:p>
    <w:p w:rsidR="00B75EE4" w:rsidRPr="00CD03FD" w:rsidRDefault="00B75EE4" w:rsidP="005C48A2">
      <w:pPr>
        <w:jc w:val="both"/>
      </w:pPr>
      <w:r w:rsidRPr="00CD03FD">
        <w:t xml:space="preserve">„(5) Pri nezákonnom prisvojení si tovaru inou osobou, pri kúpe ktorého alebo jeho súčasti alebo vytvorení ktorého alebo jeho súčasti bola daň úplne alebo čiastočne odpočítaná, je platiteľ povinný odviesť daň, ktorú z tohto tovaru odpočítal; výšku dane platiteľ vypočíta rovnako, ako pri dodaní tovaru podľa § 8 ods. 3, pričom platiteľ odvedie vypočítanú daň najviac do výšky odpočítanej dane. Platiteľ daň odvedie za to zdaňovacie obdobie, v ktorom zistil, že mu bol tovar odcudzený.“.“.   </w:t>
      </w:r>
    </w:p>
    <w:p w:rsidR="00B75EE4" w:rsidRPr="00CD03FD" w:rsidRDefault="00B75EE4" w:rsidP="005C48A2">
      <w:pPr>
        <w:jc w:val="both"/>
        <w:rPr>
          <w:b/>
          <w:u w:val="single"/>
        </w:rPr>
      </w:pPr>
    </w:p>
    <w:p w:rsidR="00B75EE4" w:rsidRPr="00CD03FD" w:rsidRDefault="00B75EE4" w:rsidP="005C48A2">
      <w:pPr>
        <w:ind w:left="3544"/>
        <w:jc w:val="both"/>
      </w:pPr>
      <w:r w:rsidRPr="00CD03FD">
        <w:t xml:space="preserve">Navrhuje sa zosúladiť znenie predmetného ustanovenia vzhľadom na vecné zmeny </w:t>
      </w:r>
      <w:r w:rsidR="007E65A4" w:rsidRPr="00CD03FD">
        <w:t>v § 8 ods. 1 písm. c) účinné od </w:t>
      </w:r>
      <w:r w:rsidRPr="00CD03FD">
        <w:t>1. januára 2025.</w:t>
      </w:r>
    </w:p>
    <w:p w:rsidR="00D34D02" w:rsidRPr="00CD03FD" w:rsidRDefault="00D34D02" w:rsidP="005C48A2">
      <w:pPr>
        <w:ind w:left="3544"/>
        <w:jc w:val="both"/>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B75EE4" w:rsidRPr="00CD03FD" w:rsidRDefault="00B75EE4" w:rsidP="005C48A2">
      <w:pPr>
        <w:jc w:val="both"/>
        <w:rPr>
          <w:b/>
        </w:rPr>
      </w:pPr>
    </w:p>
    <w:p w:rsidR="00B75EE4" w:rsidRPr="00CD03FD" w:rsidRDefault="00B75EE4" w:rsidP="005C48A2">
      <w:pPr>
        <w:jc w:val="both"/>
        <w:rPr>
          <w:b/>
        </w:rPr>
      </w:pPr>
      <w:r w:rsidRPr="00CD03FD">
        <w:rPr>
          <w:b/>
        </w:rPr>
        <w:t>6. K čl. I doterajší bod 20</w:t>
      </w:r>
    </w:p>
    <w:p w:rsidR="00B75EE4" w:rsidRPr="00CD03FD" w:rsidRDefault="00B75EE4" w:rsidP="005C48A2">
      <w:pPr>
        <w:jc w:val="both"/>
      </w:pPr>
      <w:r w:rsidRPr="00CD03FD">
        <w:t>V doterajšom bode 20 v § 53 ods. 6 sa  slová „za podmienky, že platiteľ použije späť získaný tovar na podnikanie s možnosťou odpočítania dane; opravu platiteľ vykoná v zdaňovacom období, v ktorom tovar získal späť“ nahrádzajú slovami „v rozsahu, v akom platiteľ použije späť získaný tovar na podnikanie s možnosťou odpočítania dane; opravu platiteľ vykoná v zdaňovacom období, v ktorom tovar získal späť, a to najvia</w:t>
      </w:r>
      <w:r w:rsidR="007E65A4" w:rsidRPr="00CD03FD">
        <w:t>c do výšky dane odvedenej podľa </w:t>
      </w:r>
      <w:r w:rsidRPr="00CD03FD">
        <w:t xml:space="preserve">odseku 5“. </w:t>
      </w:r>
    </w:p>
    <w:p w:rsidR="00B75EE4" w:rsidRPr="00CD03FD" w:rsidRDefault="00B75EE4" w:rsidP="005C48A2">
      <w:pPr>
        <w:jc w:val="both"/>
        <w:rPr>
          <w:b/>
        </w:rPr>
      </w:pPr>
    </w:p>
    <w:p w:rsidR="00B75EE4" w:rsidRPr="00CD03FD" w:rsidRDefault="00B75EE4" w:rsidP="005C48A2">
      <w:pPr>
        <w:ind w:left="3544"/>
        <w:jc w:val="both"/>
      </w:pPr>
      <w:r w:rsidRPr="00CD03FD">
        <w:t>Vzhľadom na doplnenie práva platiteľa vykonať opravu opravenej odpočítanej dane pri získaní nezákonne odcudzeného tovaru späť sa navrhuje spresniť, v akej výške má platiteľ právo vykonať opravu opravenej odpočítanej dane.</w:t>
      </w:r>
    </w:p>
    <w:p w:rsidR="00D34D02" w:rsidRPr="00CD03FD" w:rsidRDefault="00D34D02" w:rsidP="005C48A2">
      <w:pPr>
        <w:ind w:left="3544"/>
        <w:jc w:val="both"/>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B75EE4" w:rsidRPr="00CD03FD" w:rsidRDefault="00B75EE4" w:rsidP="005C48A2">
      <w:pPr>
        <w:jc w:val="both"/>
        <w:rPr>
          <w:b/>
        </w:rPr>
      </w:pPr>
    </w:p>
    <w:p w:rsidR="00B75EE4" w:rsidRPr="00CD03FD" w:rsidRDefault="00B75EE4" w:rsidP="005C48A2">
      <w:pPr>
        <w:jc w:val="both"/>
        <w:rPr>
          <w:b/>
        </w:rPr>
      </w:pPr>
      <w:r w:rsidRPr="00CD03FD">
        <w:rPr>
          <w:b/>
        </w:rPr>
        <w:t>7. K čl. I nové body 31 až 33</w:t>
      </w:r>
    </w:p>
    <w:p w:rsidR="00B75EE4" w:rsidRPr="00CD03FD" w:rsidRDefault="00B75EE4" w:rsidP="005C48A2">
      <w:pPr>
        <w:jc w:val="both"/>
        <w:rPr>
          <w:bCs/>
        </w:rPr>
      </w:pPr>
      <w:r w:rsidRPr="00CD03FD">
        <w:rPr>
          <w:bCs/>
        </w:rPr>
        <w:t>Za doterajší bod 30 sa vkladajú nové body 31 až 33, ktoré znejú:</w:t>
      </w:r>
    </w:p>
    <w:p w:rsidR="00B75EE4" w:rsidRPr="00CD03FD" w:rsidRDefault="00B75EE4" w:rsidP="005C48A2">
      <w:pPr>
        <w:jc w:val="both"/>
        <w:rPr>
          <w:bCs/>
        </w:rPr>
      </w:pPr>
      <w:r w:rsidRPr="00CD03FD">
        <w:rPr>
          <w:bCs/>
        </w:rPr>
        <w:t>„31. § 63 vrátane nadpisu znie:</w:t>
      </w:r>
    </w:p>
    <w:p w:rsidR="00B75EE4" w:rsidRPr="00CD03FD" w:rsidRDefault="00B75EE4" w:rsidP="005C48A2">
      <w:pPr>
        <w:jc w:val="both"/>
        <w:rPr>
          <w:bCs/>
        </w:rPr>
      </w:pPr>
    </w:p>
    <w:p w:rsidR="00B75EE4" w:rsidRPr="00CD03FD" w:rsidRDefault="00B75EE4" w:rsidP="005C48A2">
      <w:pPr>
        <w:jc w:val="center"/>
        <w:rPr>
          <w:bCs/>
        </w:rPr>
      </w:pPr>
      <w:r w:rsidRPr="00CD03FD">
        <w:rPr>
          <w:bCs/>
        </w:rPr>
        <w:t>„§ 63</w:t>
      </w:r>
    </w:p>
    <w:p w:rsidR="00B75EE4" w:rsidRPr="00CD03FD" w:rsidRDefault="00B75EE4" w:rsidP="005C48A2">
      <w:pPr>
        <w:jc w:val="center"/>
        <w:rPr>
          <w:bCs/>
        </w:rPr>
      </w:pPr>
      <w:r w:rsidRPr="00CD03FD">
        <w:rPr>
          <w:bCs/>
        </w:rPr>
        <w:t>Oslobodenie od dane pri dodaní tovarov a služieb ozbrojeným silám iného štátu a vrátenie dane Ministerstvu obrany Slovenskej republiky</w:t>
      </w:r>
    </w:p>
    <w:p w:rsidR="00B75EE4" w:rsidRPr="00CD03FD" w:rsidRDefault="00B75EE4" w:rsidP="005C48A2"/>
    <w:p w:rsidR="00B75EE4" w:rsidRPr="00CD03FD" w:rsidRDefault="00B75EE4" w:rsidP="005C48A2">
      <w:pPr>
        <w:jc w:val="both"/>
      </w:pPr>
      <w:r w:rsidRPr="00CD03FD">
        <w:t>(1) Oslobodené od dane je dodanie tovarov a služieb v tuzemsku</w:t>
      </w:r>
    </w:p>
    <w:p w:rsidR="00B75EE4" w:rsidRPr="00CD03FD" w:rsidRDefault="00B75EE4" w:rsidP="005C48A2">
      <w:pPr>
        <w:jc w:val="both"/>
      </w:pPr>
      <w:r w:rsidRPr="00CD03FD">
        <w:t>a) ozbrojeným silám iného štátu, ktorý je stranou Severoatlantickej zmluvy alebo zúčastneným štátom v Partnerstve za mier, určené na použitie týmito ozbrojenými silami alebo civilnými zamestnancami, ktorí ich sprevádzajú, alebo na zásobenie ich stravovacích zariadení, ak sa tieto ozbrojené sily podieľajú na spoločnom obrannom úsilí,</w:t>
      </w:r>
    </w:p>
    <w:p w:rsidR="00B75EE4" w:rsidRPr="00CD03FD" w:rsidRDefault="00B75EE4" w:rsidP="005C48A2">
      <w:pPr>
        <w:jc w:val="both"/>
      </w:pPr>
      <w:r w:rsidRPr="00CD03FD">
        <w:t xml:space="preserve">b) ozbrojeným silám iného členského štátu, určené na použitie týmito ozbrojenými silami alebo civilnými zamestnancami, ktorí ich sprevádzajú, alebo na zásobenie ich stravovacích zariadení, </w:t>
      </w:r>
      <w:r w:rsidRPr="00CD03FD">
        <w:lastRenderedPageBreak/>
        <w:t>ak sa tieto ozbrojené sily podieľajú na obrannom úsilí vynakladanom na účely vykonávania činnosti Európskej únie v rámci spoločnej bezpečnostnej a obrannej politiky.</w:t>
      </w:r>
    </w:p>
    <w:p w:rsidR="00B75EE4" w:rsidRPr="00CD03FD" w:rsidRDefault="00B75EE4" w:rsidP="005C48A2">
      <w:pPr>
        <w:jc w:val="both"/>
        <w:rPr>
          <w:i/>
        </w:rPr>
      </w:pPr>
      <w:r w:rsidRPr="00CD03FD">
        <w:t>(2) Platiteľ je povinný preukázať oslobodenie od dane podľa odseku 1 potvrdením na úradnom tlačive na oslobodenie od dane</w:t>
      </w:r>
      <w:r w:rsidRPr="00CD03FD">
        <w:rPr>
          <w:vertAlign w:val="superscript"/>
        </w:rPr>
        <w:t>27g</w:t>
      </w:r>
      <w:r w:rsidRPr="00CD03FD">
        <w:t>) potvrdeným Ministerstvom obrany Slovenskej republiky, ktoré sú ozbrojené sily podľa odseku 1 povinné odovzdať platiteľovi najneskôr pri dodaní tovaru alebo služby.</w:t>
      </w:r>
    </w:p>
    <w:p w:rsidR="00B75EE4" w:rsidRPr="00CD03FD" w:rsidRDefault="00B75EE4" w:rsidP="005C48A2">
      <w:pPr>
        <w:jc w:val="both"/>
        <w:rPr>
          <w:bCs/>
        </w:rPr>
      </w:pPr>
      <w:r w:rsidRPr="00CD03FD">
        <w:rPr>
          <w:bCs/>
        </w:rPr>
        <w:t>(3) Ak sú tovary a služby podľa odseku 1 dodané ozbrojeným silám iného štátu Ministerstvom obrany Slovenskej republiky, Ministerstvo obrany Slovenskej republiky má nárok na vrátenie dane z dodaných tovarov a služieb. Nárok na vrátenie dane sa upl</w:t>
      </w:r>
      <w:r w:rsidR="007E65A4" w:rsidRPr="00CD03FD">
        <w:rPr>
          <w:bCs/>
        </w:rPr>
        <w:t>atňuje podaním žiadosti o </w:t>
      </w:r>
      <w:r w:rsidRPr="00CD03FD">
        <w:rPr>
          <w:bCs/>
        </w:rPr>
        <w:t>vrátenie dane Daňovému úradu Bratislava. K žiadosti o vrátenie dane sa musia doložiť doklady o kúpe tovarov a služieb a doklady o dodaní tovarov a služieb ozbrojeným silám iného štátu; ak je osobou povinnou platiť daň podľa § 69 z kúpených tovarov a služieb Ministerstvo obrany Slovenskej republiky, k žiadosti sa musia doložiť aj doklady preukazujúce uvedenie základu dane a dane z týchto tovarov a služieb v daňovom priznaní.“.</w:t>
      </w:r>
    </w:p>
    <w:p w:rsidR="00B75EE4" w:rsidRPr="00CD03FD" w:rsidRDefault="00B75EE4" w:rsidP="005C48A2">
      <w:pPr>
        <w:jc w:val="both"/>
      </w:pPr>
    </w:p>
    <w:p w:rsidR="00B75EE4" w:rsidRPr="00CD03FD" w:rsidRDefault="00B75EE4" w:rsidP="005C48A2">
      <w:pPr>
        <w:jc w:val="both"/>
      </w:pPr>
      <w:r w:rsidRPr="00CD03FD">
        <w:t>Poznámka pod čiarou k odkazu 27g znie:</w:t>
      </w:r>
    </w:p>
    <w:p w:rsidR="00B75EE4" w:rsidRPr="00CD03FD" w:rsidRDefault="00B75EE4" w:rsidP="005C48A2">
      <w:pPr>
        <w:jc w:val="both"/>
      </w:pPr>
      <w:r w:rsidRPr="00CD03FD">
        <w:t>„</w:t>
      </w:r>
      <w:r w:rsidRPr="00CD03FD">
        <w:rPr>
          <w:vertAlign w:val="superscript"/>
        </w:rPr>
        <w:t>27g</w:t>
      </w:r>
      <w:r w:rsidRPr="00CD03FD">
        <w:t>) Príloha II vykonávacieho nariadenia Rady (EÚ) 2022/432 z 15. marca 2022, ktorým sa mení vykonávacie nariadenie (EÚ) č. 282/2011, pokiaľ ide o potvrdenie o oslobodení od DPH a/alebo spotrebnej dane (Ú. v. EÚ L 88, 16.3.2022).“.</w:t>
      </w:r>
    </w:p>
    <w:p w:rsidR="00B75EE4" w:rsidRPr="00CD03FD" w:rsidRDefault="00B75EE4" w:rsidP="005C48A2">
      <w:pPr>
        <w:jc w:val="both"/>
      </w:pPr>
    </w:p>
    <w:p w:rsidR="00B75EE4" w:rsidRPr="00CD03FD" w:rsidRDefault="00B75EE4" w:rsidP="005C48A2">
      <w:pPr>
        <w:jc w:val="both"/>
      </w:pPr>
      <w:r w:rsidRPr="00CD03FD">
        <w:t>32. V § 66 ods. 1 písm. e) sa za slová „nájomnej zmluvy“ vkladá čiarka a slová „s dojednaným právom kúpy prenajatej veci, pri ktorom bez zbytočného odkladu po ukončení doby nájmu má prejsť vlastnícke právo k predmetu nájmu z prenajímateľa na nájomcu“ sa nahrádzajú slovami „podľa ktorej sa za normálnych okolností vlastníctvo k predmetu nájomnej zmluvy nadobudne najneskôr pri zaplatení poslednej splátky“.</w:t>
      </w:r>
    </w:p>
    <w:p w:rsidR="00B75EE4" w:rsidRPr="00CD03FD" w:rsidRDefault="00B75EE4" w:rsidP="005C48A2">
      <w:pPr>
        <w:jc w:val="both"/>
      </w:pPr>
    </w:p>
    <w:p w:rsidR="00B75EE4" w:rsidRPr="00CD03FD" w:rsidRDefault="00B75EE4" w:rsidP="005C48A2">
      <w:pPr>
        <w:rPr>
          <w:i/>
          <w:color w:val="FF0000"/>
        </w:rPr>
      </w:pPr>
      <w:r w:rsidRPr="00CD03FD">
        <w:t>33. V § 66 ods. 3 sa vypúšťa druhá veta.“.“.</w:t>
      </w:r>
    </w:p>
    <w:p w:rsidR="00B75EE4" w:rsidRPr="00CD03FD" w:rsidRDefault="00B75EE4" w:rsidP="005C48A2"/>
    <w:p w:rsidR="00B75EE4" w:rsidRPr="00CD03FD" w:rsidRDefault="00B75EE4" w:rsidP="005C48A2">
      <w:r w:rsidRPr="00CD03FD">
        <w:t>Doterajšie body v čl. I sa primerane prečíslujú.</w:t>
      </w:r>
    </w:p>
    <w:p w:rsidR="00B75EE4" w:rsidRPr="00CD03FD" w:rsidRDefault="00B75EE4" w:rsidP="005C48A2">
      <w:pPr>
        <w:jc w:val="both"/>
        <w:rPr>
          <w:color w:val="000000" w:themeColor="text1"/>
        </w:rPr>
      </w:pPr>
      <w:r w:rsidRPr="00CD03FD">
        <w:rPr>
          <w:color w:val="000000" w:themeColor="text1"/>
        </w:rPr>
        <w:t>Nové body 31 až 33 v článku I nadobúdajú účinnosť 1. j</w:t>
      </w:r>
      <w:r w:rsidR="007E65A4" w:rsidRPr="00CD03FD">
        <w:rPr>
          <w:color w:val="000000" w:themeColor="text1"/>
        </w:rPr>
        <w:t>anuára 2025, čo sa premietne do </w:t>
      </w:r>
      <w:r w:rsidRPr="00CD03FD">
        <w:rPr>
          <w:color w:val="000000" w:themeColor="text1"/>
        </w:rPr>
        <w:t>ustanovenia o účinnosti zákona pri spracúvaní čistopisu schváleného znenia.</w:t>
      </w:r>
    </w:p>
    <w:p w:rsidR="00B75EE4" w:rsidRPr="00CD03FD" w:rsidRDefault="00B75EE4" w:rsidP="005C48A2"/>
    <w:p w:rsidR="00B75EE4" w:rsidRPr="00CD03FD" w:rsidRDefault="00B75EE4" w:rsidP="005C48A2">
      <w:pPr>
        <w:ind w:left="3686" w:hanging="142"/>
        <w:jc w:val="both"/>
        <w:rPr>
          <w:u w:val="single"/>
        </w:rPr>
      </w:pPr>
      <w:r w:rsidRPr="00CD03FD">
        <w:rPr>
          <w:u w:val="single"/>
        </w:rPr>
        <w:t>Odôvodnenie k bodu 31:</w:t>
      </w:r>
    </w:p>
    <w:p w:rsidR="00B75EE4" w:rsidRPr="00CD03FD" w:rsidRDefault="00B75EE4" w:rsidP="005C48A2">
      <w:pPr>
        <w:ind w:left="3544"/>
        <w:jc w:val="both"/>
      </w:pPr>
      <w:r w:rsidRPr="00CD03FD">
        <w:t>Navrhuje sa upraviť aktuálne uplatňovanú nepriamu formu oslobodenia od dane pre dodania tovarov a služieb v rámci tuzemska pre ozbrojené sily iného členského štátu alebo štátu, ktorý je stranou Severoatlantickej zmluvy na priamu formu oslobodenia od dane. Uvedená zmena je nevyhnutná vzhľadom na pravidelnosť uskutočňovania takýchto dodaní, najmä z dôvodu zjednodušenia procesu, zníženia administratívnej záťaže pre všetky zúčastnené strany a efektívnejšieho plnenia medzinárodných záväzkov. Priama forma oslobodenia od dane je zároveň využívaná vo všetkých členských štátoch EÚ, ktoré sú zároveň  stranou NATO, do ktorých sú vyslané vojská spojeneckého velit</w:t>
      </w:r>
      <w:r w:rsidR="007E65A4" w:rsidRPr="00CD03FD">
        <w:t>eľstva pre operácie NATO (napr. </w:t>
      </w:r>
      <w:r w:rsidRPr="00CD03FD">
        <w:t xml:space="preserve">Nemecko, Česká republika, Holandsko, Lotyšsko). Vojaci ozbrojených síl Slovenskej republiky vyslaní do týchto krajín tiež fungujú na princípe priameho oslobodenia od dane. V záujme zachovania reciprocity je </w:t>
      </w:r>
      <w:r w:rsidRPr="00CD03FD">
        <w:lastRenderedPageBreak/>
        <w:t>dôležité, aby ozbrojené s</w:t>
      </w:r>
      <w:r w:rsidR="007E65A4" w:rsidRPr="00CD03FD">
        <w:t>ily iného členského štátu alebo </w:t>
      </w:r>
      <w:r w:rsidRPr="00CD03FD">
        <w:t>štátu, ktorý je stranou NATO, pôsobiace na území Slovenskej republiky, mali rovnakú možnosť využitia priameho o</w:t>
      </w:r>
      <w:r w:rsidR="007E65A4" w:rsidRPr="00CD03FD">
        <w:t>slobodenia od dane. Vzhľadom na </w:t>
      </w:r>
      <w:r w:rsidRPr="00CD03FD">
        <w:t xml:space="preserve">bezprecedentnú </w:t>
      </w:r>
      <w:r w:rsidR="007E65A4" w:rsidRPr="00CD03FD">
        <w:t>bezpečnostnú situáciu priamo na </w:t>
      </w:r>
      <w:r w:rsidRPr="00CD03FD">
        <w:t xml:space="preserve">východnej hranici Slovenskej republiky je predpoklad, že prítomnosť ozbrojených </w:t>
      </w:r>
      <w:r w:rsidR="007E65A4" w:rsidRPr="00CD03FD">
        <w:t>síl iného členského štátu alebo </w:t>
      </w:r>
      <w:r w:rsidRPr="00CD03FD">
        <w:t>štátu, ktorý je stranou</w:t>
      </w:r>
      <w:r w:rsidR="007E65A4" w:rsidRPr="00CD03FD">
        <w:t xml:space="preserve"> Severoatlantickej zmluvy, na </w:t>
      </w:r>
      <w:r w:rsidRPr="00CD03FD">
        <w:t>území Slovenskej republiky bude trvalejšieho charakteru, a preto touto úpravou možno predpokladať pozitívny vplyv na ekonomiku Slovenskej republiky. Zavedením priameho oslobodenia od dane sa zvýšia investície zo strany ozbrojených síl participujúcich krajín na území Slovenskej rep</w:t>
      </w:r>
      <w:r w:rsidR="007E65A4" w:rsidRPr="00CD03FD">
        <w:t>ubliky do infraštruktúry, ktorá </w:t>
      </w:r>
      <w:r w:rsidRPr="00CD03FD">
        <w:t>zostane v užívaní Slovenskej republiky. V tejto súvislosti možno predpokladať zvýšenie objemu ich investícií o 20 %. Uplat</w:t>
      </w:r>
      <w:r w:rsidR="007E65A4" w:rsidRPr="00CD03FD">
        <w:t>ňovanie priameho oslobodenia od </w:t>
      </w:r>
      <w:r w:rsidRPr="00CD03FD">
        <w:t>dane bude mať záro</w:t>
      </w:r>
      <w:r w:rsidR="007E65A4" w:rsidRPr="00CD03FD">
        <w:t>veň pri väčších investíciách za </w:t>
      </w:r>
      <w:r w:rsidRPr="00CD03FD">
        <w:t xml:space="preserve">následok vyššiu </w:t>
      </w:r>
      <w:proofErr w:type="spellStart"/>
      <w:r w:rsidRPr="00CD03FD">
        <w:t>operabilitu</w:t>
      </w:r>
      <w:proofErr w:type="spellEnd"/>
      <w:r w:rsidRPr="00CD03FD">
        <w:t xml:space="preserve"> využitia objemu rozpočtových prostriedkov fiškálneho roku daného participujúceho š</w:t>
      </w:r>
      <w:r w:rsidR="007E65A4" w:rsidRPr="00CD03FD">
        <w:t>tátu. Je potrebné zdôrazniť, že </w:t>
      </w:r>
      <w:r w:rsidRPr="00CD03FD">
        <w:t>navrhovaná právna úprava neznamená rozšírenie rozsahu v súčasnosti uplatňovaného  oslobodenia od dane formou jej vrátenia na nové tovary alebo služby a naďalej sa bude týkať iba tovarov</w:t>
      </w:r>
      <w:r w:rsidR="007E65A4" w:rsidRPr="00CD03FD">
        <w:t xml:space="preserve"> a služieb použitých výlučne na </w:t>
      </w:r>
      <w:r w:rsidRPr="00CD03FD">
        <w:t xml:space="preserve">oficiálnu úradnú spotrebu ozbrojenými silami či ich sprevádzajúcimi civilnými zamestnancami oprávnených štátov za splnenia podmienok vymedzených v súčasnosti platným znením zákona o DPH. Naopak, návrhom sa len reflektuje skutočnosť, že stála prítomnosť ozbrojených síl iných štátov vyvoláva zvýšený objem nákupov tovarov a služieb na území tuzemska, k čomu v minulosti nedochádzalo, a v tejto súvislosti    sa za ustanovených podmienok navrhuje uplatňovať tzv. priame oslobodenie od dane. </w:t>
      </w:r>
    </w:p>
    <w:p w:rsidR="00B75EE4" w:rsidRPr="00CD03FD" w:rsidRDefault="00B75EE4" w:rsidP="005C48A2">
      <w:pPr>
        <w:ind w:left="3544"/>
        <w:jc w:val="both"/>
        <w:rPr>
          <w:u w:val="single"/>
        </w:rPr>
      </w:pPr>
      <w:r w:rsidRPr="00CD03FD">
        <w:rPr>
          <w:u w:val="single"/>
        </w:rPr>
        <w:t>Odôvodnenie k bodu 32:</w:t>
      </w:r>
    </w:p>
    <w:p w:rsidR="00B75EE4" w:rsidRPr="00CD03FD" w:rsidRDefault="00B75EE4" w:rsidP="005C48A2">
      <w:pPr>
        <w:ind w:left="3544"/>
        <w:jc w:val="both"/>
      </w:pPr>
      <w:r w:rsidRPr="00CD03FD">
        <w:t xml:space="preserve">Ide legislatívno-technickú úpravu vzhľadom na zmenu podmienok pri dodaní tovaru podľa § 8 ods. 1 písm. c). </w:t>
      </w:r>
    </w:p>
    <w:p w:rsidR="00B75EE4" w:rsidRPr="00CD03FD" w:rsidRDefault="00B75EE4" w:rsidP="005C48A2">
      <w:pPr>
        <w:ind w:left="3544"/>
        <w:jc w:val="both"/>
        <w:rPr>
          <w:u w:val="single"/>
        </w:rPr>
      </w:pPr>
      <w:r w:rsidRPr="00CD03FD">
        <w:rPr>
          <w:u w:val="single"/>
        </w:rPr>
        <w:t>Odôvodnenie k bodu 33:</w:t>
      </w:r>
    </w:p>
    <w:p w:rsidR="00B75EE4" w:rsidRPr="00CD03FD" w:rsidRDefault="00B75EE4" w:rsidP="005C48A2">
      <w:pPr>
        <w:ind w:left="3544"/>
        <w:jc w:val="both"/>
      </w:pPr>
      <w:r w:rsidRPr="00CD03FD">
        <w:t>Vzhľadom na zmenu po</w:t>
      </w:r>
      <w:r w:rsidR="007E65A4" w:rsidRPr="00CD03FD">
        <w:t>dmienok pri dodaní tovaru podľa </w:t>
      </w:r>
      <w:r w:rsidRPr="00CD03FD">
        <w:t>§ 8 ods. 1 písm. c) sa navrhuje vypustiť predmetné pravidlo ustanovujúce odlišný prístup k určeniu základu dane a vzniku daňovej povinnosti pri predaji použitého tovaru formou jeho odovzdania nájomcovi na základe nájomnej zmluvy s dojednaným právom kúpy prenajatej veci, pri ktorom bez zbytočného odkladu po ukončení doby nájmu má prejsť vlastnícke právo k predmetu nájmu z prenajímateľa na nájomcu.</w:t>
      </w:r>
    </w:p>
    <w:p w:rsidR="00D34D02" w:rsidRPr="00CD03FD" w:rsidRDefault="00D34D02" w:rsidP="005C48A2">
      <w:pPr>
        <w:ind w:left="3544"/>
        <w:jc w:val="both"/>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lastRenderedPageBreak/>
        <w:t xml:space="preserve">Ústavnoprávny výbor NR SR </w:t>
      </w:r>
    </w:p>
    <w:p w:rsidR="00D34D02" w:rsidRPr="00CD03FD" w:rsidRDefault="00D34D02" w:rsidP="005C48A2">
      <w:pPr>
        <w:pStyle w:val="Zkladntext2"/>
        <w:tabs>
          <w:tab w:val="left" w:pos="993"/>
        </w:tabs>
        <w:ind w:left="720" w:firstLine="2964"/>
        <w:rPr>
          <w:b/>
          <w:szCs w:val="24"/>
        </w:rPr>
      </w:pPr>
      <w:r w:rsidRPr="00CD03FD">
        <w:rPr>
          <w:b/>
          <w:szCs w:val="24"/>
        </w:rPr>
        <w:tab/>
        <w:t xml:space="preserve">          Výbor</w:t>
      </w:r>
      <w:r w:rsidRPr="00CD03FD">
        <w:rPr>
          <w:szCs w:val="24"/>
        </w:rPr>
        <w:t xml:space="preserve"> </w:t>
      </w:r>
      <w:r w:rsidRPr="00CD03FD">
        <w:rPr>
          <w:b/>
          <w:szCs w:val="24"/>
        </w:rPr>
        <w:t>NR SR</w:t>
      </w:r>
      <w:r w:rsidRPr="00CD03FD">
        <w:rPr>
          <w:szCs w:val="24"/>
        </w:rPr>
        <w:t xml:space="preserve"> </w:t>
      </w:r>
      <w:r w:rsidRPr="00CD03FD">
        <w:rPr>
          <w:b/>
          <w:szCs w:val="24"/>
        </w:rPr>
        <w:t>pre hospodárske záležitosti</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B75EE4" w:rsidRPr="00CD03FD" w:rsidRDefault="00B75EE4" w:rsidP="005C48A2">
      <w:pPr>
        <w:jc w:val="both"/>
        <w:rPr>
          <w:b/>
        </w:rPr>
      </w:pPr>
    </w:p>
    <w:p w:rsidR="00B75EE4" w:rsidRPr="00CD03FD" w:rsidRDefault="00B75EE4" w:rsidP="005C48A2">
      <w:pPr>
        <w:jc w:val="both"/>
        <w:rPr>
          <w:b/>
        </w:rPr>
      </w:pPr>
      <w:r w:rsidRPr="00CD03FD">
        <w:rPr>
          <w:b/>
        </w:rPr>
        <w:t>8. K čl. I nové body 41 a 42</w:t>
      </w:r>
    </w:p>
    <w:p w:rsidR="00B75EE4" w:rsidRPr="00CD03FD" w:rsidRDefault="00B75EE4" w:rsidP="005C48A2">
      <w:pPr>
        <w:jc w:val="both"/>
      </w:pPr>
      <w:r w:rsidRPr="00CD03FD">
        <w:t>Za doterajší bod 40 sa vkladajú nové body 41 a 42, ktoré znejú:</w:t>
      </w:r>
    </w:p>
    <w:p w:rsidR="00B75EE4" w:rsidRPr="00CD03FD" w:rsidRDefault="00B75EE4" w:rsidP="005C48A2">
      <w:pPr>
        <w:jc w:val="both"/>
      </w:pPr>
      <w:r w:rsidRPr="00CD03FD">
        <w:t>„41. V § 70 sa za odsek 8 vkladá nový odsek 9, ktorý znie:</w:t>
      </w:r>
    </w:p>
    <w:p w:rsidR="00B75EE4" w:rsidRPr="00CD03FD" w:rsidRDefault="00B75EE4" w:rsidP="005C48A2">
      <w:pPr>
        <w:jc w:val="both"/>
      </w:pPr>
      <w:r w:rsidRPr="00CD03FD">
        <w:t>„(9) Platiteľ je  povinný pri investičnom majetku podľa § 54 ods. 2 viesť podrobné záznamy preukazujúce účel použitia tohto majetku na podnikanie s možnosťou odpočítania dane, podnikanie s oslobodením od dane bez možnosti odpočítania dane alebo na po</w:t>
      </w:r>
      <w:r w:rsidR="007E65A4" w:rsidRPr="00CD03FD">
        <w:t>dnikanie s </w:t>
      </w:r>
      <w:r w:rsidRPr="00CD03FD">
        <w:t>možnosťou pomerného odpočítania dane a rozsah použitia t</w:t>
      </w:r>
      <w:r w:rsidR="007E65A4" w:rsidRPr="00CD03FD">
        <w:t>ohto majetku na podnikanie a na </w:t>
      </w:r>
      <w:r w:rsidRPr="00CD03FD">
        <w:t>iný účel ako podnikanie.“.</w:t>
      </w:r>
    </w:p>
    <w:p w:rsidR="00B75EE4" w:rsidRPr="00CD03FD" w:rsidRDefault="00B75EE4" w:rsidP="005C48A2">
      <w:pPr>
        <w:jc w:val="both"/>
      </w:pPr>
    </w:p>
    <w:p w:rsidR="00B75EE4" w:rsidRPr="00CD03FD" w:rsidRDefault="00B75EE4" w:rsidP="005C48A2">
      <w:pPr>
        <w:jc w:val="both"/>
      </w:pPr>
      <w:r w:rsidRPr="00CD03FD">
        <w:t>Doterajšie odseky 9 a 10 sa označujú ako odseky 10 a 11.</w:t>
      </w:r>
    </w:p>
    <w:p w:rsidR="00B75EE4" w:rsidRPr="00CD03FD" w:rsidRDefault="00B75EE4" w:rsidP="005C48A2">
      <w:pPr>
        <w:jc w:val="both"/>
      </w:pPr>
    </w:p>
    <w:p w:rsidR="00B75EE4" w:rsidRPr="00CD03FD" w:rsidRDefault="00B75EE4" w:rsidP="005C48A2">
      <w:pPr>
        <w:jc w:val="both"/>
      </w:pPr>
      <w:r w:rsidRPr="00CD03FD">
        <w:t>42. V § 70 odsek 11 znie:</w:t>
      </w:r>
    </w:p>
    <w:p w:rsidR="00B75EE4" w:rsidRPr="00CD03FD" w:rsidRDefault="00B75EE4" w:rsidP="005C48A2">
      <w:pPr>
        <w:jc w:val="both"/>
      </w:pPr>
      <w:r w:rsidRPr="00CD03FD">
        <w:t xml:space="preserve">„(11) Záznamy podľa </w:t>
      </w:r>
    </w:p>
    <w:p w:rsidR="00B75EE4" w:rsidRPr="00CD03FD" w:rsidRDefault="00B75EE4" w:rsidP="005C48A2">
      <w:pPr>
        <w:jc w:val="both"/>
      </w:pPr>
      <w:r w:rsidRPr="00CD03FD">
        <w:t>a) odsekov 1 až 6 a 10 sa uchovávajú do konca kalendárneho roka, v ktorom uplynie desať rokov od skončenia roka, ktorého sa týkajú,</w:t>
      </w:r>
    </w:p>
    <w:p w:rsidR="00B75EE4" w:rsidRPr="00CD03FD" w:rsidRDefault="00B75EE4" w:rsidP="005C48A2">
      <w:pPr>
        <w:jc w:val="both"/>
      </w:pPr>
      <w:r w:rsidRPr="00CD03FD">
        <w:t>b) odseku 9 vzťahujúce sa na investičný majetok uvedený</w:t>
      </w:r>
      <w:r w:rsidR="007E65A4" w:rsidRPr="00CD03FD">
        <w:t xml:space="preserve"> v § 54 ods. 2 písm. a) a d) sa </w:t>
      </w:r>
      <w:r w:rsidRPr="00CD03FD">
        <w:t>uchovávajú do konca kalendárneho roka, v ktorom uplynie desať rokov od skončenia roka, v ktorom vzniklo právo na odpočítanie dane pri tomto investičnom majetku podľa § 49 ods. 1,</w:t>
      </w:r>
    </w:p>
    <w:p w:rsidR="00B75EE4" w:rsidRPr="00CD03FD" w:rsidRDefault="00B75EE4" w:rsidP="005C48A2">
      <w:pPr>
        <w:jc w:val="both"/>
      </w:pPr>
      <w:r w:rsidRPr="00CD03FD">
        <w:t>c) odseku 9 vzťahujúce sa na investičný majetok uvedený</w:t>
      </w:r>
      <w:r w:rsidR="007E65A4" w:rsidRPr="00CD03FD">
        <w:t xml:space="preserve"> v § 54 ods. 2 písm. b) a c) sa </w:t>
      </w:r>
      <w:r w:rsidRPr="00CD03FD">
        <w:t>uchovávajú do konca obdobia na úpravu odpočítanej dane podľa § 52 ods. 2 písm. b).“.“.</w:t>
      </w:r>
    </w:p>
    <w:p w:rsidR="00B75EE4" w:rsidRPr="00CD03FD" w:rsidRDefault="00B75EE4" w:rsidP="005C48A2">
      <w:pPr>
        <w:jc w:val="both"/>
      </w:pPr>
    </w:p>
    <w:p w:rsidR="00B75EE4" w:rsidRPr="00CD03FD" w:rsidRDefault="00B75EE4" w:rsidP="005C48A2">
      <w:pPr>
        <w:jc w:val="both"/>
      </w:pPr>
      <w:r w:rsidRPr="00CD03FD">
        <w:t>Doterajšie body v čl. I sa primerane prečíslujú.</w:t>
      </w:r>
    </w:p>
    <w:p w:rsidR="00B75EE4" w:rsidRPr="00CD03FD" w:rsidRDefault="00B75EE4" w:rsidP="005C48A2">
      <w:pPr>
        <w:jc w:val="both"/>
      </w:pPr>
    </w:p>
    <w:p w:rsidR="00B75EE4" w:rsidRPr="00CD03FD" w:rsidRDefault="00B75EE4" w:rsidP="005C48A2">
      <w:pPr>
        <w:jc w:val="both"/>
        <w:rPr>
          <w:color w:val="000000" w:themeColor="text1"/>
        </w:rPr>
      </w:pPr>
      <w:r w:rsidRPr="00CD03FD">
        <w:rPr>
          <w:color w:val="000000" w:themeColor="text1"/>
        </w:rPr>
        <w:t>Nové body 41 a 42 v článku I nadobúdajú účinnosť 1. j</w:t>
      </w:r>
      <w:r w:rsidR="007E65A4" w:rsidRPr="00CD03FD">
        <w:rPr>
          <w:color w:val="000000" w:themeColor="text1"/>
        </w:rPr>
        <w:t>anuára 2025, čo sa premietne do </w:t>
      </w:r>
      <w:r w:rsidRPr="00CD03FD">
        <w:rPr>
          <w:color w:val="000000" w:themeColor="text1"/>
        </w:rPr>
        <w:t>ustanovenia o účinnosti zákona pri spracúvaní čistopisu schváleného znenia.</w:t>
      </w:r>
    </w:p>
    <w:p w:rsidR="00B75EE4" w:rsidRPr="00CD03FD" w:rsidRDefault="00B75EE4" w:rsidP="005C48A2">
      <w:pPr>
        <w:jc w:val="both"/>
      </w:pPr>
    </w:p>
    <w:p w:rsidR="00B75EE4" w:rsidRPr="00CD03FD" w:rsidRDefault="00B75EE4" w:rsidP="005C48A2">
      <w:pPr>
        <w:ind w:left="3544"/>
        <w:jc w:val="both"/>
      </w:pPr>
      <w:r w:rsidRPr="00CD03FD">
        <w:t>S cieľom uľahčiť</w:t>
      </w:r>
      <w:r w:rsidR="007E65A4" w:rsidRPr="00CD03FD">
        <w:t xml:space="preserve"> kontrolu uplatňovania práva na </w:t>
      </w:r>
      <w:r w:rsidRPr="00CD03FD">
        <w:t>odpočítanie dane a jeho úprav pri investičnom majetku sa navrhuje ustanoviť povinnosť viesť podrobné záznamy, ktoré preukazujú účel a rozsah použitia investičného majetku.</w:t>
      </w:r>
    </w:p>
    <w:p w:rsidR="00B75EE4" w:rsidRPr="00CD03FD" w:rsidRDefault="00B75EE4" w:rsidP="005C48A2">
      <w:pPr>
        <w:jc w:val="both"/>
        <w:rPr>
          <w:b/>
        </w:rPr>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 xml:space="preserve">Ústavnoprávny výbor NR SR </w:t>
      </w:r>
    </w:p>
    <w:p w:rsidR="00D34D02" w:rsidRPr="00CD03FD" w:rsidRDefault="00D34D02" w:rsidP="005C48A2">
      <w:pPr>
        <w:pStyle w:val="Zkladntext2"/>
        <w:tabs>
          <w:tab w:val="left" w:pos="993"/>
        </w:tabs>
        <w:ind w:left="720" w:firstLine="2964"/>
        <w:rPr>
          <w:b/>
          <w:szCs w:val="24"/>
        </w:rPr>
      </w:pPr>
      <w:r w:rsidRPr="00CD03FD">
        <w:rPr>
          <w:b/>
          <w:szCs w:val="24"/>
        </w:rPr>
        <w:tab/>
        <w:t xml:space="preserve">          Výbor</w:t>
      </w:r>
      <w:r w:rsidRPr="00CD03FD">
        <w:rPr>
          <w:szCs w:val="24"/>
        </w:rPr>
        <w:t xml:space="preserve"> </w:t>
      </w:r>
      <w:r w:rsidRPr="00CD03FD">
        <w:rPr>
          <w:b/>
          <w:szCs w:val="24"/>
        </w:rPr>
        <w:t>NR SR</w:t>
      </w:r>
      <w:r w:rsidRPr="00CD03FD">
        <w:rPr>
          <w:szCs w:val="24"/>
        </w:rPr>
        <w:t xml:space="preserve"> </w:t>
      </w:r>
      <w:r w:rsidRPr="00CD03FD">
        <w:rPr>
          <w:b/>
          <w:szCs w:val="24"/>
        </w:rPr>
        <w:t>pre hospodárske záležitosti</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D34D02" w:rsidRPr="00CD03FD" w:rsidRDefault="00D34D02" w:rsidP="005C48A2">
      <w:pPr>
        <w:jc w:val="both"/>
        <w:rPr>
          <w:b/>
        </w:rPr>
      </w:pPr>
    </w:p>
    <w:p w:rsidR="00B75EE4" w:rsidRPr="00CD03FD" w:rsidRDefault="00B75EE4" w:rsidP="005C48A2">
      <w:pPr>
        <w:jc w:val="both"/>
      </w:pPr>
      <w:r w:rsidRPr="00CD03FD">
        <w:rPr>
          <w:b/>
        </w:rPr>
        <w:t>9.</w:t>
      </w:r>
      <w:r w:rsidRPr="00CD03FD">
        <w:t xml:space="preserve"> V čl. I bode 46 sa v celom texte slová „§ 85ko“ nahrádzajú slovami „§ 85kp“, slová  „§ 85kn“ sa nahrádzajú slovami „§ 85ko“ a v ods. 3 sa slová „a ods. 6“ nahrádzajú slovami „a 6“.</w:t>
      </w:r>
    </w:p>
    <w:p w:rsidR="00B75EE4" w:rsidRPr="00CD03FD" w:rsidRDefault="00B75EE4" w:rsidP="005C48A2">
      <w:pPr>
        <w:jc w:val="both"/>
      </w:pPr>
    </w:p>
    <w:p w:rsidR="00B75EE4" w:rsidRPr="00CD03FD" w:rsidRDefault="00B75EE4" w:rsidP="005C48A2">
      <w:pPr>
        <w:ind w:left="3402"/>
        <w:jc w:val="both"/>
      </w:pPr>
      <w:r w:rsidRPr="00CD03FD">
        <w:t>Prečíslovanie par</w:t>
      </w:r>
      <w:r w:rsidR="007E65A4" w:rsidRPr="00CD03FD">
        <w:t>agrafov je potrebné vzhľadom na </w:t>
      </w:r>
      <w:r w:rsidRPr="00CD03FD">
        <w:t>poslednú novelu zákona č. 222/2024 Z. z. - čl. VII bod 3 zákona č. 278/2024 Z. z. Navrhuje sa tiež legislatívno-technická úprava.</w:t>
      </w:r>
    </w:p>
    <w:p w:rsidR="00D34D02" w:rsidRPr="00CD03FD" w:rsidRDefault="00D34D02" w:rsidP="005C48A2">
      <w:pPr>
        <w:ind w:left="3402"/>
        <w:jc w:val="both"/>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 xml:space="preserve">Ústavnoprávny výbor NR SR </w:t>
      </w:r>
    </w:p>
    <w:p w:rsidR="00D34D02" w:rsidRPr="00CD03FD" w:rsidRDefault="00D34D02" w:rsidP="005C48A2">
      <w:pPr>
        <w:pStyle w:val="Zkladntext2"/>
        <w:tabs>
          <w:tab w:val="left" w:pos="993"/>
        </w:tabs>
        <w:ind w:left="720" w:firstLine="2964"/>
        <w:rPr>
          <w:b/>
          <w:szCs w:val="24"/>
        </w:rPr>
      </w:pPr>
      <w:r w:rsidRPr="00CD03FD">
        <w:rPr>
          <w:b/>
          <w:szCs w:val="24"/>
        </w:rPr>
        <w:tab/>
        <w:t xml:space="preserve">          Výbor</w:t>
      </w:r>
      <w:r w:rsidRPr="00CD03FD">
        <w:rPr>
          <w:szCs w:val="24"/>
        </w:rPr>
        <w:t xml:space="preserve"> </w:t>
      </w:r>
      <w:r w:rsidRPr="00CD03FD">
        <w:rPr>
          <w:b/>
          <w:szCs w:val="24"/>
        </w:rPr>
        <w:t>NR SR</w:t>
      </w:r>
      <w:r w:rsidRPr="00CD03FD">
        <w:rPr>
          <w:szCs w:val="24"/>
        </w:rPr>
        <w:t xml:space="preserve"> </w:t>
      </w:r>
      <w:r w:rsidRPr="00CD03FD">
        <w:rPr>
          <w:b/>
          <w:szCs w:val="24"/>
        </w:rPr>
        <w:t>pre hospodárske záležitosti</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B75EE4" w:rsidRPr="00CD03FD" w:rsidRDefault="00B75EE4" w:rsidP="005C48A2">
      <w:pPr>
        <w:jc w:val="both"/>
      </w:pPr>
    </w:p>
    <w:p w:rsidR="00B75EE4" w:rsidRPr="00CD03FD" w:rsidRDefault="00B75EE4" w:rsidP="005C48A2">
      <w:pPr>
        <w:jc w:val="both"/>
      </w:pPr>
      <w:r w:rsidRPr="00CD03FD">
        <w:rPr>
          <w:b/>
        </w:rPr>
        <w:t>10. K čl. I doterajší bod 47</w:t>
      </w:r>
    </w:p>
    <w:p w:rsidR="00B75EE4" w:rsidRPr="00CD03FD" w:rsidRDefault="00B75EE4" w:rsidP="005C48A2">
      <w:pPr>
        <w:jc w:val="both"/>
      </w:pPr>
      <w:r w:rsidRPr="00CD03FD">
        <w:t>V doterajšom bode 47 v prílohe č. 1 pri veličine A sa slová „mal právo odpočítať“ nahrádzajú slovom „odpočítal“.</w:t>
      </w:r>
    </w:p>
    <w:p w:rsidR="00B75EE4" w:rsidRPr="00CD03FD" w:rsidRDefault="00B75EE4" w:rsidP="005C48A2">
      <w:pPr>
        <w:jc w:val="both"/>
      </w:pPr>
    </w:p>
    <w:p w:rsidR="00B75EE4" w:rsidRPr="00CD03FD" w:rsidRDefault="00B75EE4" w:rsidP="005C48A2">
      <w:pPr>
        <w:ind w:left="3544"/>
        <w:jc w:val="both"/>
      </w:pPr>
      <w:r w:rsidRPr="00CD03FD">
        <w:t>Ide o legislatívno-technickú úpravu postupu platiteľa dane pri výkone úpravy odpočítanej dane.</w:t>
      </w:r>
    </w:p>
    <w:p w:rsidR="00B75EE4" w:rsidRPr="00CD03FD" w:rsidRDefault="00B75EE4" w:rsidP="005C48A2">
      <w:pPr>
        <w:jc w:val="both"/>
        <w:rPr>
          <w:b/>
        </w:rPr>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D34D02" w:rsidRPr="00CD03FD" w:rsidRDefault="00D34D02" w:rsidP="005C48A2">
      <w:pPr>
        <w:jc w:val="both"/>
        <w:rPr>
          <w:b/>
        </w:rPr>
      </w:pPr>
    </w:p>
    <w:p w:rsidR="00B75EE4" w:rsidRPr="00CD03FD" w:rsidRDefault="00B75EE4" w:rsidP="005C48A2">
      <w:pPr>
        <w:jc w:val="both"/>
        <w:rPr>
          <w:b/>
        </w:rPr>
      </w:pPr>
      <w:r w:rsidRPr="00CD03FD">
        <w:rPr>
          <w:b/>
        </w:rPr>
        <w:t>11. K čl. I nový bod 48</w:t>
      </w:r>
    </w:p>
    <w:p w:rsidR="00B75EE4" w:rsidRPr="00CD03FD" w:rsidRDefault="00B75EE4" w:rsidP="005C48A2">
      <w:pPr>
        <w:jc w:val="both"/>
        <w:rPr>
          <w:bCs/>
        </w:rPr>
      </w:pPr>
      <w:r w:rsidRPr="00CD03FD">
        <w:rPr>
          <w:bCs/>
        </w:rPr>
        <w:t>Článok I sa dopĺňa bodom 48 ktorý znie:</w:t>
      </w:r>
    </w:p>
    <w:p w:rsidR="00B75EE4" w:rsidRPr="00CD03FD" w:rsidRDefault="00B75EE4" w:rsidP="005C48A2">
      <w:pPr>
        <w:jc w:val="both"/>
        <w:rPr>
          <w:bCs/>
        </w:rPr>
      </w:pPr>
      <w:r w:rsidRPr="00CD03FD">
        <w:rPr>
          <w:bCs/>
        </w:rPr>
        <w:t xml:space="preserve">„48. V prílohe č. 7 bode 2 </w:t>
      </w:r>
      <w:r w:rsidRPr="00CD03FD">
        <w:t xml:space="preserve">sa za číselný znak Spoločného colného sadzobníka „0808“ vkladajú číselné znaky Spoločného colného sadzobníka „ex 1102 Múky z obilnín iných ako z pšenice alebo zo </w:t>
      </w:r>
      <w:proofErr w:type="spellStart"/>
      <w:r w:rsidRPr="00CD03FD">
        <w:t>súraže</w:t>
      </w:r>
      <w:proofErr w:type="spellEnd"/>
      <w:r w:rsidRPr="00CD03FD">
        <w:t xml:space="preserve"> – len múky z obilnín neobsahujúcich lepok“, „</w:t>
      </w:r>
      <w:r w:rsidRPr="00CD03FD">
        <w:rPr>
          <w:color w:val="000000" w:themeColor="text1"/>
        </w:rPr>
        <w:t xml:space="preserve">1105 10 00 Múka, krupica a prášok zo zemiakov“, „1106 10 00 Múka, krupica a prášok zo sušených strukovín položky 0713“, „1106 20 90 Múka, krupica a prášok zo sága alebo koreňov alebo hľúz položky 0714“, „ex 1106 30 Múka, krupica a prášok z produktov 8. kapitoly – len múka, krupica a prášok z ovocia a orechov“, „1208 10 00 Múka a krupica zo sójových bôbov“, „1208 90 00 Múka a krupica z ostatných olejnatých semien alebo olejnatých plodov, iné ako z horčičných semien“ a </w:t>
      </w:r>
      <w:r w:rsidRPr="00CD03FD">
        <w:rPr>
          <w:bCs/>
        </w:rPr>
        <w:t>v číselnom znaku Spoločného colného sadzobníka ex 1905 sa za slová „podľa osobitného predpisu</w:t>
      </w:r>
      <w:r w:rsidRPr="00CD03FD">
        <w:rPr>
          <w:bCs/>
          <w:vertAlign w:val="superscript"/>
        </w:rPr>
        <w:t>3</w:t>
      </w:r>
      <w:r w:rsidRPr="00CD03FD">
        <w:rPr>
          <w:bCs/>
        </w:rPr>
        <w:t>)“ vkladá čiarka a slová „chlieb podľa osobitného predpisu</w:t>
      </w:r>
      <w:r w:rsidRPr="00CD03FD">
        <w:rPr>
          <w:bCs/>
          <w:vertAlign w:val="superscript"/>
        </w:rPr>
        <w:t>3a</w:t>
      </w:r>
      <w:r w:rsidRPr="00CD03FD">
        <w:rPr>
          <w:bCs/>
        </w:rPr>
        <w:t>) s obsahom lepku najviac 20 mg/kg“ a za slová „40 g až 50 g“ sa vkladajú slová „alebo pečivo podľa osobitného predpisu</w:t>
      </w:r>
      <w:r w:rsidRPr="00CD03FD">
        <w:rPr>
          <w:bCs/>
          <w:vertAlign w:val="superscript"/>
        </w:rPr>
        <w:t>4a</w:t>
      </w:r>
      <w:r w:rsidRPr="00CD03FD">
        <w:rPr>
          <w:bCs/>
        </w:rPr>
        <w:t>) s obsahom lepku najviac 20 mg/kg.“.</w:t>
      </w:r>
    </w:p>
    <w:p w:rsidR="00B75EE4" w:rsidRPr="00CD03FD" w:rsidRDefault="00B75EE4" w:rsidP="005C48A2">
      <w:pPr>
        <w:jc w:val="both"/>
        <w:rPr>
          <w:bCs/>
        </w:rPr>
      </w:pPr>
    </w:p>
    <w:p w:rsidR="00B75EE4" w:rsidRPr="00CD03FD" w:rsidRDefault="00B75EE4" w:rsidP="005C48A2">
      <w:pPr>
        <w:jc w:val="both"/>
        <w:rPr>
          <w:bCs/>
        </w:rPr>
      </w:pPr>
      <w:r w:rsidRPr="00CD03FD">
        <w:rPr>
          <w:bCs/>
        </w:rPr>
        <w:t>Poznámky pod čiarou k odkazom 3a a 4a v prílohe č. 7 znejú:</w:t>
      </w:r>
    </w:p>
    <w:p w:rsidR="00B75EE4" w:rsidRPr="00CD03FD" w:rsidRDefault="00B75EE4" w:rsidP="005C48A2">
      <w:pPr>
        <w:jc w:val="both"/>
        <w:rPr>
          <w:bCs/>
        </w:rPr>
      </w:pPr>
      <w:r w:rsidRPr="00CD03FD">
        <w:rPr>
          <w:bCs/>
        </w:rPr>
        <w:t>„</w:t>
      </w:r>
      <w:r w:rsidRPr="00CD03FD">
        <w:rPr>
          <w:bCs/>
          <w:vertAlign w:val="superscript"/>
        </w:rPr>
        <w:t>3a</w:t>
      </w:r>
      <w:r w:rsidRPr="00CD03FD">
        <w:rPr>
          <w:bCs/>
        </w:rPr>
        <w:t>) § 2 písm. c) vyhlášky č. 24/2014 Z. z.</w:t>
      </w:r>
    </w:p>
    <w:p w:rsidR="00B75EE4" w:rsidRPr="00CD03FD" w:rsidRDefault="005C48A2" w:rsidP="005C48A2">
      <w:pPr>
        <w:jc w:val="both"/>
      </w:pPr>
      <w:r w:rsidRPr="00CD03FD">
        <w:rPr>
          <w:bCs/>
          <w:vertAlign w:val="superscript"/>
        </w:rPr>
        <w:t xml:space="preserve">  </w:t>
      </w:r>
      <w:r w:rsidR="00B75EE4" w:rsidRPr="00CD03FD">
        <w:rPr>
          <w:bCs/>
          <w:vertAlign w:val="superscript"/>
        </w:rPr>
        <w:t>4a</w:t>
      </w:r>
      <w:r w:rsidR="00B75EE4" w:rsidRPr="00CD03FD">
        <w:rPr>
          <w:bCs/>
        </w:rPr>
        <w:t>) § 2 písm. e) vyhlášky č. 24/2014 Z. z.“.“.</w:t>
      </w:r>
    </w:p>
    <w:p w:rsidR="00B75EE4" w:rsidRPr="00CD03FD" w:rsidRDefault="00B75EE4" w:rsidP="005C48A2">
      <w:pPr>
        <w:jc w:val="both"/>
        <w:rPr>
          <w:b/>
          <w:u w:val="single"/>
        </w:rPr>
      </w:pPr>
    </w:p>
    <w:p w:rsidR="00B75EE4" w:rsidRPr="00CD03FD" w:rsidRDefault="00B75EE4" w:rsidP="005C48A2">
      <w:pPr>
        <w:jc w:val="both"/>
        <w:rPr>
          <w:color w:val="000000" w:themeColor="text1"/>
        </w:rPr>
      </w:pPr>
      <w:r w:rsidRPr="00CD03FD">
        <w:rPr>
          <w:color w:val="000000" w:themeColor="text1"/>
        </w:rPr>
        <w:t>Nový bod 48 v článku I nadobúda účinnosť 1. januára 2025, čo sa premietne do ustanovenia o účinnosti zákona pri spracúvaní čistopisu schváleného znenia.</w:t>
      </w:r>
    </w:p>
    <w:p w:rsidR="00B75EE4" w:rsidRPr="00CD03FD" w:rsidRDefault="00B75EE4" w:rsidP="005C48A2">
      <w:pPr>
        <w:jc w:val="both"/>
      </w:pPr>
    </w:p>
    <w:p w:rsidR="00B75EE4" w:rsidRPr="00CD03FD" w:rsidRDefault="00B75EE4" w:rsidP="005C48A2">
      <w:pPr>
        <w:ind w:left="3544"/>
        <w:jc w:val="both"/>
      </w:pPr>
      <w:r w:rsidRPr="00CD03FD">
        <w:t>Navrhuje sa do zoznamu potravín, na ktoré sa bude uplatňovať znížená sadzba DPH vo výške 5 % zo základu dane, zaradiť aj tzv. bezlepkový chlieb a ďalšie bezlepkové pečivo. P</w:t>
      </w:r>
      <w:r w:rsidR="007E65A4" w:rsidRPr="00CD03FD">
        <w:t>ôjde o taký pekársky výrobok, v </w:t>
      </w:r>
      <w:r w:rsidRPr="00CD03FD">
        <w:t>ktorom obsah lepku predstavuje najviac 20 mg v</w:t>
      </w:r>
      <w:r w:rsidR="007E65A4" w:rsidRPr="00CD03FD">
        <w:t> </w:t>
      </w:r>
      <w:r w:rsidRPr="00CD03FD">
        <w:t>kilograme výrobku, čo je hodnota, do ktorej možno potravinu označiť za „bezlepkovú“ podľa bodu A prílohy vykonávacieho nariade</w:t>
      </w:r>
      <w:r w:rsidR="007E65A4" w:rsidRPr="00CD03FD">
        <w:t>nia Komisie (EÚ) č. 828/2014 z  </w:t>
      </w:r>
      <w:r w:rsidRPr="00CD03FD">
        <w:t xml:space="preserve">30. júla 2014 o požiadavkách na poskytovanie informácií spotrebiteľom o neprítomnosti alebo zníženom </w:t>
      </w:r>
      <w:r w:rsidRPr="00CD03FD">
        <w:lastRenderedPageBreak/>
        <w:t xml:space="preserve">obsahu </w:t>
      </w:r>
      <w:proofErr w:type="spellStart"/>
      <w:r w:rsidRPr="00CD03FD">
        <w:t>gluténu</w:t>
      </w:r>
      <w:proofErr w:type="spellEnd"/>
      <w:r w:rsidRPr="00CD03FD">
        <w:t xml:space="preserve"> v potravinách v platnom znení. Súčasne sa navrhuje rozšíriť upla</w:t>
      </w:r>
      <w:r w:rsidR="007E65A4" w:rsidRPr="00CD03FD">
        <w:t>tňovanie zníženej sadzby DPH vo </w:t>
      </w:r>
      <w:r w:rsidRPr="00CD03FD">
        <w:t>výške 5 % zo základu dane aj na bezlepkové múky.</w:t>
      </w:r>
    </w:p>
    <w:p w:rsidR="00D34D02" w:rsidRPr="00CD03FD" w:rsidRDefault="00D34D02" w:rsidP="005C48A2">
      <w:pPr>
        <w:ind w:left="3544"/>
        <w:jc w:val="both"/>
      </w:pPr>
    </w:p>
    <w:p w:rsidR="00D34D02" w:rsidRPr="00CD03FD" w:rsidRDefault="00D34D02"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D34D02" w:rsidRPr="00CD03FD" w:rsidRDefault="00D34D02" w:rsidP="005C48A2">
      <w:pPr>
        <w:pStyle w:val="Zkladntext2"/>
        <w:tabs>
          <w:tab w:val="left" w:pos="993"/>
        </w:tabs>
        <w:ind w:left="720" w:firstLine="2964"/>
        <w:rPr>
          <w:b/>
          <w:szCs w:val="24"/>
        </w:rPr>
      </w:pPr>
    </w:p>
    <w:p w:rsidR="00D34D02" w:rsidRPr="00CD03FD" w:rsidRDefault="00D34D02"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B75EE4" w:rsidRPr="00CD03FD" w:rsidRDefault="00B75EE4" w:rsidP="005C48A2">
      <w:pPr>
        <w:jc w:val="both"/>
        <w:rPr>
          <w:b/>
          <w:u w:val="single"/>
        </w:rPr>
      </w:pPr>
    </w:p>
    <w:p w:rsidR="00B75EE4" w:rsidRPr="00CD03FD" w:rsidRDefault="00B75EE4" w:rsidP="005C48A2">
      <w:pPr>
        <w:jc w:val="both"/>
      </w:pPr>
      <w:r w:rsidRPr="00CD03FD">
        <w:rPr>
          <w:b/>
        </w:rPr>
        <w:t xml:space="preserve">12. </w:t>
      </w:r>
      <w:r w:rsidRPr="00CD03FD">
        <w:t>Za čl. I sa vkladajú nové čl. II a III, ktoré znejú:</w:t>
      </w:r>
    </w:p>
    <w:p w:rsidR="00B75EE4" w:rsidRPr="00CD03FD" w:rsidRDefault="00B75EE4" w:rsidP="005C48A2">
      <w:pPr>
        <w:jc w:val="both"/>
      </w:pPr>
    </w:p>
    <w:p w:rsidR="00B75EE4" w:rsidRPr="00CD03FD" w:rsidRDefault="00B75EE4" w:rsidP="005C48A2">
      <w:pPr>
        <w:jc w:val="center"/>
      </w:pPr>
      <w:r w:rsidRPr="00CD03FD">
        <w:t>„Čl. II</w:t>
      </w:r>
    </w:p>
    <w:p w:rsidR="00B75EE4" w:rsidRPr="00CD03FD" w:rsidRDefault="00B75EE4" w:rsidP="005C48A2">
      <w:pPr>
        <w:jc w:val="center"/>
      </w:pPr>
    </w:p>
    <w:p w:rsidR="00B75EE4" w:rsidRPr="00CD03FD" w:rsidRDefault="00B75EE4" w:rsidP="005C48A2">
      <w:pPr>
        <w:jc w:val="both"/>
        <w:rPr>
          <w:bCs/>
        </w:rPr>
      </w:pPr>
      <w:r w:rsidRPr="00CD03FD">
        <w:rPr>
          <w:bCs/>
        </w:rPr>
        <w:t>Zákon č. 106/2004 Z. z.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w:t>
      </w:r>
      <w:r w:rsidR="007E65A4" w:rsidRPr="00CD03FD">
        <w:rPr>
          <w:bCs/>
        </w:rPr>
        <w:t xml:space="preserve"> Z. z., zákona   č. 218/2014 Z. </w:t>
      </w:r>
      <w:r w:rsidRPr="00CD03FD">
        <w:rPr>
          <w:bCs/>
        </w:rPr>
        <w:t>z., zákona č. 323/2014 Z. z., zákona č. 54/2015 Z. z., zákona č. 130/2015 Z. z., zákona                   č. 241/2015 Z. z., zákona č. 360/2015 Z. z., zákona č. 296/2016 Z. z., zákona č. 269/2017 Z. z., zákona č. 92/2019 Z. z., zákona č. 221/2019 Z. z., zákona č. 198/2020 Z. z., zákona č. 390/2020 Z. z., zákona č. 186/2021 Z. z.,  zákona č. 408/2021 Z. z.,  záko</w:t>
      </w:r>
      <w:r w:rsidR="007E65A4" w:rsidRPr="00CD03FD">
        <w:rPr>
          <w:bCs/>
        </w:rPr>
        <w:t>na č. 530/2023 Z. z., zákona č. </w:t>
      </w:r>
      <w:r w:rsidRPr="00CD03FD">
        <w:rPr>
          <w:bCs/>
        </w:rPr>
        <w:t>43/2024 Z. z., zákona č. 102/2024 Z. z., zákona č. 233/2024 Z. z. a zákona č. 278/2024 Z. z. sa dopĺňa takto:</w:t>
      </w:r>
    </w:p>
    <w:p w:rsidR="00B75EE4" w:rsidRPr="00CD03FD" w:rsidRDefault="00B75EE4" w:rsidP="005C48A2">
      <w:pPr>
        <w:jc w:val="both"/>
        <w:rPr>
          <w:bCs/>
        </w:rPr>
      </w:pPr>
    </w:p>
    <w:p w:rsidR="00B75EE4" w:rsidRPr="00CD03FD" w:rsidRDefault="00B75EE4" w:rsidP="005C48A2">
      <w:pPr>
        <w:jc w:val="both"/>
      </w:pPr>
      <w:r w:rsidRPr="00CD03FD">
        <w:t>§ 44ai sa dopĺňa odsekmi 35 a 36, ktoré znejú:</w:t>
      </w:r>
    </w:p>
    <w:p w:rsidR="00B75EE4" w:rsidRPr="00CD03FD" w:rsidRDefault="00B75EE4" w:rsidP="005C48A2">
      <w:pPr>
        <w:jc w:val="both"/>
      </w:pPr>
      <w:r w:rsidRPr="00CD03FD">
        <w:t>„(35) Spotrebiteľské balenie bezdymového tabakového výrobku</w:t>
      </w:r>
      <w:r w:rsidR="007E65A4" w:rsidRPr="00CD03FD">
        <w:t>, ktoré pozostáva výlučne alebo </w:t>
      </w:r>
      <w:r w:rsidRPr="00CD03FD">
        <w:t xml:space="preserve">čiastočne z inej náplne ako tabak označené kontrolnou známkou podľa odseku 33, spotrebiteľské balenie bezdymového tabakového výrobku, ktorým je žuvací tabak alebo šnupavý tabak označené kontrolnou známkou podľa odseku 30 alebo spotrebiteľské balenie výrobku súvisiaceho s tabakovými výrobkami označené kontrolnou známkou podľa odseku 29 </w:t>
      </w:r>
    </w:p>
    <w:p w:rsidR="00B75EE4" w:rsidRPr="00CD03FD" w:rsidRDefault="00B75EE4" w:rsidP="005C48A2">
      <w:pPr>
        <w:jc w:val="both"/>
      </w:pPr>
      <w:r w:rsidRPr="00CD03FD">
        <w:t>mimo daňového územia pred 1. februárom 2025, možno prijať, dodať alebo doviezť na daňové územie najskôr 1. februára 2025. Ak sa spotrebiteľské balenie podľa prvej vety prijme, dodá alebo dovezie na daňové územie pred 1. februárom 2025, bude sa takéto spotrebiteľské balenie považovať za neoznačené.</w:t>
      </w:r>
    </w:p>
    <w:p w:rsidR="00B75EE4" w:rsidRPr="00CD03FD" w:rsidRDefault="00B75EE4" w:rsidP="005C48A2">
      <w:pPr>
        <w:jc w:val="both"/>
      </w:pPr>
      <w:r w:rsidRPr="00CD03FD">
        <w:t>(36) Spotrebiteľské balenie bezdymového tabakového výrobku</w:t>
      </w:r>
      <w:r w:rsidR="007E65A4" w:rsidRPr="00CD03FD">
        <w:t>, ktoré pozostáva výlučne alebo </w:t>
      </w:r>
      <w:r w:rsidRPr="00CD03FD">
        <w:t>čiastočne z inej náplne ako tabak, spotrebiteľské balenie bezdymového tabakového výrobku, ktorým je žuvací tabak alebo šnupavý tabak alebo spotrebiteľské balenie výrobku súvisiaceho s tabakovými výrobkami nemožno označovať na daňovom území kontrolnou známkou podľa odseku 29, 30 alebo odseku 33, ak bolo pr</w:t>
      </w:r>
      <w:r w:rsidR="007E65A4" w:rsidRPr="00CD03FD">
        <w:t>ijaté, dodané alebo dovezené na </w:t>
      </w:r>
      <w:r w:rsidRPr="00CD03FD">
        <w:t>daňové územie pred 1. februárom 2025 alebo ak bolo na</w:t>
      </w:r>
      <w:r w:rsidR="007E65A4" w:rsidRPr="00CD03FD">
        <w:t xml:space="preserve"> daňovom území vyrobené pred 1. </w:t>
      </w:r>
      <w:r w:rsidRPr="00CD03FD">
        <w:t>februárom 2025. Ak sa spotrebiteľské balenie podľa prvej vety označí kontrolnou známkou podľa odseku 29, 30 alebo odseku 33 pred 1. februárom 2025, bude sa takéto spotrebiteľské balenie považovať za neoznačené.“.</w:t>
      </w:r>
    </w:p>
    <w:p w:rsidR="006C4457" w:rsidRPr="00CD03FD" w:rsidRDefault="006C4457" w:rsidP="005C48A2">
      <w:pPr>
        <w:jc w:val="both"/>
      </w:pPr>
    </w:p>
    <w:p w:rsidR="00B75EE4" w:rsidRPr="00CD03FD" w:rsidRDefault="00B75EE4" w:rsidP="005C48A2">
      <w:pPr>
        <w:jc w:val="center"/>
      </w:pPr>
      <w:r w:rsidRPr="00CD03FD">
        <w:t>Čl. III</w:t>
      </w:r>
    </w:p>
    <w:p w:rsidR="00B75EE4" w:rsidRPr="00CD03FD" w:rsidRDefault="00B75EE4" w:rsidP="005C48A2">
      <w:pPr>
        <w:jc w:val="center"/>
      </w:pPr>
    </w:p>
    <w:p w:rsidR="00B75EE4" w:rsidRPr="00CD03FD" w:rsidRDefault="00B75EE4" w:rsidP="005C48A2">
      <w:pPr>
        <w:jc w:val="both"/>
        <w:rPr>
          <w:color w:val="000000" w:themeColor="text1"/>
        </w:rPr>
      </w:pPr>
      <w:r w:rsidRPr="00CD03FD">
        <w:rPr>
          <w:color w:val="000000" w:themeColor="text1"/>
        </w:rPr>
        <w:t>Zákon č. 289/2008 Z. z. o  používaní elektronickej registračnej pokladnice a o zmene a doplnení zákona Slovenskej národnej rady č. 511/1992 Zb. o správe</w:t>
      </w:r>
      <w:r w:rsidR="007E65A4" w:rsidRPr="00CD03FD">
        <w:rPr>
          <w:color w:val="000000" w:themeColor="text1"/>
        </w:rPr>
        <w:t xml:space="preserve"> daní a poplatkov a o zmenách v </w:t>
      </w:r>
      <w:r w:rsidRPr="00CD03FD">
        <w:rPr>
          <w:color w:val="000000" w:themeColor="text1"/>
        </w:rPr>
        <w:t>sústave územných finančných orgánov v znení neskorší</w:t>
      </w:r>
      <w:r w:rsidR="007E65A4" w:rsidRPr="00CD03FD">
        <w:rPr>
          <w:color w:val="000000" w:themeColor="text1"/>
        </w:rPr>
        <w:t>ch  predpisov v znení zákona č. </w:t>
      </w:r>
      <w:r w:rsidRPr="00CD03FD">
        <w:rPr>
          <w:color w:val="000000" w:themeColor="text1"/>
        </w:rPr>
        <w:t xml:space="preserve">465/2008 Z. z., zákona č. 504/2009 Z. z., zákona č. 494/2010 Z. z., zákona č. 331/2011 Z. z., </w:t>
      </w:r>
      <w:r w:rsidRPr="00CD03FD">
        <w:rPr>
          <w:color w:val="000000" w:themeColor="text1"/>
        </w:rPr>
        <w:lastRenderedPageBreak/>
        <w:t>zákona č.  440/2012 Z. z., zákona č.  361/2013 Z. z., záko</w:t>
      </w:r>
      <w:r w:rsidR="007E65A4" w:rsidRPr="00CD03FD">
        <w:rPr>
          <w:color w:val="000000" w:themeColor="text1"/>
        </w:rPr>
        <w:t>na č. 218/2014 Z. z., zákona č. </w:t>
      </w:r>
      <w:r w:rsidRPr="00CD03FD">
        <w:rPr>
          <w:color w:val="000000" w:themeColor="text1"/>
        </w:rPr>
        <w:t>333/2014 Z. z., zákona č.  35/2015 Z. z., zákona č.  130/2015 Z. z., zákona č. 359/2015 Z. z., zákona č. 180/2017 Z. z., zákona č. 270/2017 Z. z., zákona č.  368/2018 Z. z., zá</w:t>
      </w:r>
      <w:r w:rsidR="005C48A2" w:rsidRPr="00CD03FD">
        <w:rPr>
          <w:color w:val="000000" w:themeColor="text1"/>
        </w:rPr>
        <w:t>kona č. 9/2019 Z. z., zákona č.</w:t>
      </w:r>
      <w:r w:rsidRPr="00CD03FD">
        <w:rPr>
          <w:color w:val="000000" w:themeColor="text1"/>
        </w:rPr>
        <w:t xml:space="preserve"> 188/2019 Z. z., zákona č. 369/2019 Z. z., záko</w:t>
      </w:r>
      <w:r w:rsidR="007E65A4" w:rsidRPr="00CD03FD">
        <w:rPr>
          <w:color w:val="000000" w:themeColor="text1"/>
        </w:rPr>
        <w:t>na č. 198/2020 Z. z., zákona č. </w:t>
      </w:r>
      <w:r w:rsidRPr="00CD03FD">
        <w:rPr>
          <w:color w:val="000000" w:themeColor="text1"/>
        </w:rPr>
        <w:t>492/2021 Z. z. a zákona č. 102/2024 Z. z.</w:t>
      </w:r>
      <w:r w:rsidRPr="00CD03FD">
        <w:rPr>
          <w:b/>
          <w:color w:val="000000" w:themeColor="text1"/>
        </w:rPr>
        <w:t xml:space="preserve"> </w:t>
      </w:r>
      <w:r w:rsidRPr="00CD03FD">
        <w:rPr>
          <w:color w:val="000000" w:themeColor="text1"/>
        </w:rPr>
        <w:t>sa mení a dopĺňa takto:</w:t>
      </w:r>
    </w:p>
    <w:p w:rsidR="00B75EE4" w:rsidRPr="00CD03FD" w:rsidRDefault="00B75EE4" w:rsidP="005C48A2">
      <w:pPr>
        <w:jc w:val="both"/>
        <w:rPr>
          <w:color w:val="000000" w:themeColor="text1"/>
        </w:rPr>
      </w:pPr>
    </w:p>
    <w:p w:rsidR="00B75EE4" w:rsidRPr="00CD03FD" w:rsidRDefault="00B75EE4" w:rsidP="005C48A2">
      <w:pPr>
        <w:jc w:val="both"/>
        <w:rPr>
          <w:b/>
          <w:i/>
          <w:color w:val="000000" w:themeColor="text1"/>
        </w:rPr>
      </w:pPr>
      <w:r w:rsidRPr="00CD03FD">
        <w:rPr>
          <w:color w:val="000000" w:themeColor="text1"/>
        </w:rPr>
        <w:t>1. V § 8a ods. 1, 3 a 5 sa vypúšťajú slová „j) až l),“.</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2. V § 16b ods. 1 písm. a) sa suma „330 eur“ nahrádza sumou „500 eur“ a suma „3 300 eur“ sa  nahrádza sumou „15 000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 xml:space="preserve">3. V §16b ods. 1 písm. b) sa suma „100 eur“ nahrádza sumou </w:t>
      </w:r>
      <w:r w:rsidR="007E65A4" w:rsidRPr="00CD03FD">
        <w:rPr>
          <w:color w:val="000000" w:themeColor="text1"/>
        </w:rPr>
        <w:t>„150 eur“ a suma „3 300 eur“ sa </w:t>
      </w:r>
      <w:r w:rsidRPr="00CD03FD">
        <w:rPr>
          <w:color w:val="000000" w:themeColor="text1"/>
        </w:rPr>
        <w:t>nahrádza sumou „6 500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4. V §16b ods. 1 písm. c) sa suma „20 eur“ nahrádza sum</w:t>
      </w:r>
      <w:r w:rsidR="007E65A4" w:rsidRPr="00CD03FD">
        <w:rPr>
          <w:color w:val="000000" w:themeColor="text1"/>
        </w:rPr>
        <w:t>ou „30 eur“ a suma „100 eur“ sa </w:t>
      </w:r>
      <w:r w:rsidRPr="00CD03FD">
        <w:rPr>
          <w:color w:val="000000" w:themeColor="text1"/>
        </w:rPr>
        <w:t>nahrádza sumou „200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5. V §16b ods. 1 písm. d) sa suma „50 eur“ nahrádza sum</w:t>
      </w:r>
      <w:r w:rsidR="007E65A4" w:rsidRPr="00CD03FD">
        <w:rPr>
          <w:color w:val="000000" w:themeColor="text1"/>
        </w:rPr>
        <w:t>ou „80 eur“ a suma „330 eur“ sa </w:t>
      </w:r>
      <w:r w:rsidRPr="00CD03FD">
        <w:rPr>
          <w:color w:val="000000" w:themeColor="text1"/>
        </w:rPr>
        <w:t>nahrádza sumou „650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6. V §16b ods. 1 písm. e) sa suma „2 000 eur“ nahrádza sumou „3 000 eur“ a suma „10 000 eur“ sa nahrádza sumou „15 000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7. V §16b ods. 1 písm. f) sa suma „2 000 eur“ nahrádza sumou „3 000 eur“ a suma „40 000 eur“ sa nahrádza sumou „60 000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8. V §16b ods. 2 písm. a) sa suma „660 eur“ nahrádza sumou „1 000 eur“ a suma „6 600 eur“ sa nahrádza sumou „30 000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 xml:space="preserve">9. V §16b ods. 2 písm. b) sa suma „200 eur“ nahrádza sumou </w:t>
      </w:r>
      <w:r w:rsidR="007E65A4" w:rsidRPr="00CD03FD">
        <w:rPr>
          <w:color w:val="000000" w:themeColor="text1"/>
        </w:rPr>
        <w:t>„300 eur“ a suma „6 600 eur“ sa </w:t>
      </w:r>
      <w:r w:rsidRPr="00CD03FD">
        <w:rPr>
          <w:color w:val="000000" w:themeColor="text1"/>
        </w:rPr>
        <w:t>nahrádza sumou „13 000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10. V §16b ods. 2 písm. c) sa suma „40 eur“ nahrádza sum</w:t>
      </w:r>
      <w:r w:rsidR="007E65A4" w:rsidRPr="00CD03FD">
        <w:rPr>
          <w:color w:val="000000" w:themeColor="text1"/>
        </w:rPr>
        <w:t>ou „60 eur“ a suma „200 eur“ sa </w:t>
      </w:r>
      <w:r w:rsidRPr="00CD03FD">
        <w:rPr>
          <w:color w:val="000000" w:themeColor="text1"/>
        </w:rPr>
        <w:t>nahrádza sumou „400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11. V §16b ods. 2 písm. d) sa suma „100 eur“ nahrádza sumo</w:t>
      </w:r>
      <w:r w:rsidR="007E65A4" w:rsidRPr="00CD03FD">
        <w:rPr>
          <w:color w:val="000000" w:themeColor="text1"/>
        </w:rPr>
        <w:t>u „150 eur“ a suma „660 eur“ sa </w:t>
      </w:r>
      <w:r w:rsidRPr="00CD03FD">
        <w:rPr>
          <w:color w:val="000000" w:themeColor="text1"/>
        </w:rPr>
        <w:t>nahrádza sumou „1 300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12. V §16b ods. 2 písm. e) sa suma „4 000 eur“ nahrádza sumou „6 000 eur“ a suma „20 000 eur“ sa nahrádza sumou „30 000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13. V §16c ods. 1 písm. b) sa suma „330 eur“ nahrádza sumou „500 eur“ a suma „3 300 eur“ sa nahrádza sumou „6 500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14. V §16c ods. 1 písm. e) sa suma „2 000 eur“ nahrádza sumou „3 000 eur“ a suma „10 000 eur“ sa nahrádza sumou „15 000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t>15. V §16c ods. 2 písm. b) sa suma „660 eur“ nahrádza sumou „1 000 eur“ a suma „6 600 eur“ sa nahrádza sumou „13 000 eur“.</w:t>
      </w:r>
    </w:p>
    <w:p w:rsidR="00B75EE4" w:rsidRPr="00CD03FD" w:rsidRDefault="00B75EE4" w:rsidP="005C48A2">
      <w:pPr>
        <w:rPr>
          <w:color w:val="000000" w:themeColor="text1"/>
        </w:rPr>
      </w:pPr>
    </w:p>
    <w:p w:rsidR="00B75EE4" w:rsidRPr="00CD03FD" w:rsidRDefault="00B75EE4" w:rsidP="005C48A2">
      <w:pPr>
        <w:rPr>
          <w:color w:val="000000" w:themeColor="text1"/>
        </w:rPr>
      </w:pPr>
      <w:r w:rsidRPr="00CD03FD">
        <w:rPr>
          <w:color w:val="000000" w:themeColor="text1"/>
        </w:rPr>
        <w:lastRenderedPageBreak/>
        <w:t>16. V §16c ods. 2 písm. e) sa suma „4 000 eur“ nahrádza sumou „6 000 eur“ a suma „20 000 eur“ sa nahrádza sumou „30 000 eur“.</w:t>
      </w:r>
    </w:p>
    <w:p w:rsidR="00B75EE4" w:rsidRPr="00CD03FD" w:rsidRDefault="00B75EE4" w:rsidP="005C48A2">
      <w:pPr>
        <w:rPr>
          <w:color w:val="000000" w:themeColor="text1"/>
        </w:rPr>
      </w:pPr>
    </w:p>
    <w:p w:rsidR="00B75EE4" w:rsidRPr="00CD03FD" w:rsidRDefault="00B75EE4" w:rsidP="005C48A2">
      <w:pPr>
        <w:jc w:val="both"/>
        <w:rPr>
          <w:color w:val="000000" w:themeColor="text1"/>
        </w:rPr>
      </w:pPr>
      <w:r w:rsidRPr="00CD03FD">
        <w:rPr>
          <w:color w:val="000000" w:themeColor="text1"/>
        </w:rPr>
        <w:t>17. Za §18cg sa vkladá §18ch, ktorý vrátane nadpisu znie:</w:t>
      </w:r>
    </w:p>
    <w:p w:rsidR="00B75EE4" w:rsidRPr="00CD03FD" w:rsidRDefault="00B75EE4" w:rsidP="005C48A2">
      <w:pPr>
        <w:jc w:val="both"/>
        <w:rPr>
          <w:color w:val="000000" w:themeColor="text1"/>
        </w:rPr>
      </w:pPr>
    </w:p>
    <w:p w:rsidR="00B75EE4" w:rsidRPr="00CD03FD" w:rsidRDefault="00B75EE4" w:rsidP="005C48A2">
      <w:pPr>
        <w:jc w:val="center"/>
        <w:rPr>
          <w:color w:val="000000" w:themeColor="text1"/>
        </w:rPr>
      </w:pPr>
      <w:r w:rsidRPr="00CD03FD">
        <w:rPr>
          <w:color w:val="000000" w:themeColor="text1"/>
        </w:rPr>
        <w:t>„§ 18ch</w:t>
      </w:r>
    </w:p>
    <w:p w:rsidR="00B75EE4" w:rsidRPr="00CD03FD" w:rsidRDefault="00B75EE4" w:rsidP="005C48A2">
      <w:pPr>
        <w:jc w:val="center"/>
        <w:rPr>
          <w:color w:val="000000" w:themeColor="text1"/>
        </w:rPr>
      </w:pPr>
      <w:r w:rsidRPr="00CD03FD">
        <w:rPr>
          <w:color w:val="000000" w:themeColor="text1"/>
        </w:rPr>
        <w:t>Prechodné ustanovenie k úpravám účinným od 1. januára 2025</w:t>
      </w:r>
    </w:p>
    <w:p w:rsidR="00B75EE4" w:rsidRPr="00CD03FD" w:rsidRDefault="00B75EE4" w:rsidP="005C48A2">
      <w:pPr>
        <w:jc w:val="center"/>
        <w:rPr>
          <w:color w:val="000000" w:themeColor="text1"/>
        </w:rPr>
      </w:pPr>
    </w:p>
    <w:p w:rsidR="00B75EE4" w:rsidRPr="00CD03FD" w:rsidRDefault="00B75EE4" w:rsidP="005C48A2">
      <w:pPr>
        <w:jc w:val="both"/>
        <w:rPr>
          <w:color w:val="000000" w:themeColor="text1"/>
        </w:rPr>
      </w:pPr>
      <w:r w:rsidRPr="00CD03FD">
        <w:rPr>
          <w:color w:val="000000" w:themeColor="text1"/>
        </w:rPr>
        <w:t xml:space="preserve">Za porušenie ustanovení zákona v znení účinnom do 31. decembra 2024, o </w:t>
      </w:r>
      <w:r w:rsidR="007E65A4" w:rsidRPr="00CD03FD">
        <w:rPr>
          <w:color w:val="000000" w:themeColor="text1"/>
        </w:rPr>
        <w:t>ktorom sa do 31. </w:t>
      </w:r>
      <w:r w:rsidRPr="00CD03FD">
        <w:rPr>
          <w:color w:val="000000" w:themeColor="text1"/>
        </w:rPr>
        <w:t>decembra 2024 neviedlo konanie, sa uloží sankcia podľ</w:t>
      </w:r>
      <w:r w:rsidR="007E65A4" w:rsidRPr="00CD03FD">
        <w:rPr>
          <w:color w:val="000000" w:themeColor="text1"/>
        </w:rPr>
        <w:t>a zákona v znení účinnom do 31. </w:t>
      </w:r>
      <w:r w:rsidRPr="00CD03FD">
        <w:rPr>
          <w:color w:val="000000" w:themeColor="text1"/>
        </w:rPr>
        <w:t>decembra 2024, ak je to pre podnikateľa, výrobcu, dovozcu alebo pre distribútora pokladničného programu a chráneného dátového úložiska priaznivejšie.“.“.</w:t>
      </w:r>
    </w:p>
    <w:p w:rsidR="00B75EE4" w:rsidRPr="00CD03FD" w:rsidRDefault="00B75EE4" w:rsidP="005C48A2">
      <w:pPr>
        <w:jc w:val="both"/>
        <w:rPr>
          <w:color w:val="000000" w:themeColor="text1"/>
        </w:rPr>
      </w:pPr>
    </w:p>
    <w:p w:rsidR="00B75EE4" w:rsidRPr="00CD03FD" w:rsidRDefault="00B75EE4" w:rsidP="005C48A2">
      <w:pPr>
        <w:jc w:val="both"/>
        <w:rPr>
          <w:color w:val="000000" w:themeColor="text1"/>
        </w:rPr>
      </w:pPr>
      <w:r w:rsidRPr="00CD03FD">
        <w:rPr>
          <w:color w:val="000000" w:themeColor="text1"/>
        </w:rPr>
        <w:t>Doterajšie články II a III sa primerane prečíslujú.</w:t>
      </w:r>
    </w:p>
    <w:p w:rsidR="00B75EE4" w:rsidRPr="00CD03FD" w:rsidRDefault="00B75EE4" w:rsidP="005C48A2">
      <w:pPr>
        <w:jc w:val="both"/>
        <w:rPr>
          <w:color w:val="000000" w:themeColor="text1"/>
        </w:rPr>
      </w:pPr>
      <w:r w:rsidRPr="00CD03FD">
        <w:rPr>
          <w:color w:val="000000" w:themeColor="text1"/>
        </w:rPr>
        <w:t>Nový článok II (novela zákona č. 106/2004 Z. z.) nadobúda účinnosť dňom vyhlásenia a nový článok III (novela zákona č. 289/2008 Z. z.) nadobúda účinnosť 1. januára 2025, čo sa premietne do ustanovenia o účinnosti zákona pri spracúvaní čistopisu schváleného znenia.</w:t>
      </w:r>
    </w:p>
    <w:p w:rsidR="00B75EE4" w:rsidRPr="00CD03FD" w:rsidRDefault="00B75EE4" w:rsidP="005C48A2">
      <w:pPr>
        <w:jc w:val="both"/>
        <w:rPr>
          <w:color w:val="000000" w:themeColor="text1"/>
        </w:rPr>
      </w:pPr>
      <w:r w:rsidRPr="00CD03FD">
        <w:rPr>
          <w:color w:val="000000" w:themeColor="text1"/>
        </w:rPr>
        <w:t>Vloženie nových článkov II a III sa premietne aj do názvu návrhu zákona.</w:t>
      </w:r>
    </w:p>
    <w:p w:rsidR="00B75EE4" w:rsidRPr="00CD03FD" w:rsidRDefault="00B75EE4" w:rsidP="005C48A2">
      <w:pPr>
        <w:jc w:val="both"/>
        <w:rPr>
          <w:color w:val="000000" w:themeColor="text1"/>
        </w:rPr>
      </w:pPr>
    </w:p>
    <w:p w:rsidR="00B75EE4" w:rsidRPr="00CD03FD" w:rsidRDefault="00B75EE4" w:rsidP="005C48A2">
      <w:pPr>
        <w:pStyle w:val="Zkladntext0"/>
        <w:shd w:val="clear" w:color="auto" w:fill="FFFFFF"/>
        <w:ind w:left="3402"/>
        <w:jc w:val="both"/>
        <w:rPr>
          <w:color w:val="auto"/>
          <w:szCs w:val="24"/>
          <w:u w:val="single"/>
          <w:lang w:eastAsia="en-US"/>
        </w:rPr>
      </w:pPr>
      <w:r w:rsidRPr="00CD03FD">
        <w:rPr>
          <w:szCs w:val="24"/>
        </w:rPr>
        <w:tab/>
      </w:r>
      <w:r w:rsidRPr="00CD03FD">
        <w:rPr>
          <w:color w:val="auto"/>
          <w:szCs w:val="24"/>
          <w:u w:val="single"/>
          <w:lang w:eastAsia="en-US"/>
        </w:rPr>
        <w:t>Odôvodnenie k novému článku II:</w:t>
      </w:r>
    </w:p>
    <w:p w:rsidR="00B75EE4" w:rsidRPr="00CD03FD" w:rsidRDefault="00B75EE4" w:rsidP="005C48A2">
      <w:pPr>
        <w:ind w:left="3544"/>
        <w:jc w:val="both"/>
      </w:pPr>
      <w:r w:rsidRPr="00CD03FD">
        <w:t>S cieľom eliminácie potencionálneho rizika obídenia konsolidačného úsilia pri zavádzaní zdanenia nových výrobkov podľa zákona o spotrebnej dani z tabakových výrobkov k 1. februáru 2025, je potrebné spresniť a doplniť prechodné u</w:t>
      </w:r>
      <w:r w:rsidR="007E65A4" w:rsidRPr="00CD03FD">
        <w:t>stanovenia k úpravám účinným od </w:t>
      </w:r>
      <w:r w:rsidRPr="00CD03FD">
        <w:t>1. februára 2025. Pre</w:t>
      </w:r>
      <w:r w:rsidR="007E65A4" w:rsidRPr="00CD03FD">
        <w:t>chodné ustanovenia v § 44ah a § </w:t>
      </w:r>
      <w:r w:rsidRPr="00CD03FD">
        <w:t>44ai ods. 32 až 34 v spojení s § 44ai ods. 3, 9, 13, 19 a 23 totiž po vy</w:t>
      </w:r>
      <w:r w:rsidR="007E65A4" w:rsidRPr="00CD03FD">
        <w:t>daní povolenia colného úradu na </w:t>
      </w:r>
      <w:r w:rsidRPr="00CD03FD">
        <w:t>distribúciu bezdy</w:t>
      </w:r>
      <w:r w:rsidR="007E65A4" w:rsidRPr="00CD03FD">
        <w:t>mového tabakového výrobku alebo </w:t>
      </w:r>
      <w:r w:rsidRPr="00CD03FD">
        <w:t>vydaní povolenia colného úradu na distribúciu výrobku súvisiaceho s tabakovými výrobkami umožňujú daňovému subjektu kontrolné známky odoberať, avšak ich zámerom nie je kontrolnými známkami označovať bezdymové tabakové výrobky alebo výrobky súvisiace s tabakovými výrobkami (náplň do elektronickej cigarety, nikotínové vrecúško ale</w:t>
      </w:r>
      <w:r w:rsidR="007E65A4" w:rsidRPr="00CD03FD">
        <w:t>bo iný nikotínový výrobok), pri </w:t>
      </w:r>
      <w:r w:rsidRPr="00CD03FD">
        <w:t>ktorých nevznikla daňová povinnosť.</w:t>
      </w:r>
    </w:p>
    <w:p w:rsidR="00B75EE4" w:rsidRPr="00CD03FD" w:rsidRDefault="00B75EE4" w:rsidP="005C48A2">
      <w:pPr>
        <w:ind w:left="3686" w:hanging="142"/>
        <w:jc w:val="both"/>
        <w:rPr>
          <w:b/>
          <w:color w:val="000000" w:themeColor="text1"/>
          <w:u w:val="single"/>
        </w:rPr>
      </w:pPr>
    </w:p>
    <w:p w:rsidR="00B75EE4" w:rsidRPr="00CD03FD" w:rsidRDefault="00B75EE4" w:rsidP="005C48A2">
      <w:pPr>
        <w:ind w:left="3686" w:hanging="142"/>
        <w:jc w:val="both"/>
        <w:rPr>
          <w:color w:val="000000" w:themeColor="text1"/>
          <w:u w:val="single"/>
        </w:rPr>
      </w:pPr>
      <w:r w:rsidRPr="00CD03FD">
        <w:rPr>
          <w:color w:val="000000" w:themeColor="text1"/>
          <w:u w:val="single"/>
        </w:rPr>
        <w:t>Odôvodnenie k novému článku III bodu 1:</w:t>
      </w:r>
    </w:p>
    <w:p w:rsidR="00B75EE4" w:rsidRPr="00CD03FD" w:rsidRDefault="00B75EE4" w:rsidP="005C48A2">
      <w:pPr>
        <w:ind w:left="3544"/>
        <w:jc w:val="both"/>
        <w:rPr>
          <w:color w:val="000000" w:themeColor="text1"/>
        </w:rPr>
      </w:pPr>
      <w:r w:rsidRPr="00CD03FD">
        <w:rPr>
          <w:color w:val="000000" w:themeColor="text1"/>
        </w:rPr>
        <w:t>S cieľom minimalizovať</w:t>
      </w:r>
      <w:r w:rsidR="007E65A4" w:rsidRPr="00CD03FD">
        <w:rPr>
          <w:color w:val="000000" w:themeColor="text1"/>
        </w:rPr>
        <w:t xml:space="preserve"> zásahy do funkčnosti systému e-</w:t>
      </w:r>
      <w:r w:rsidRPr="00CD03FD">
        <w:rPr>
          <w:color w:val="000000" w:themeColor="text1"/>
        </w:rPr>
        <w:t>kasa a do činnosti online r</w:t>
      </w:r>
      <w:r w:rsidR="007E65A4" w:rsidRPr="00CD03FD">
        <w:rPr>
          <w:color w:val="000000" w:themeColor="text1"/>
        </w:rPr>
        <w:t>egistračnej pokladnice (ORP) sa </w:t>
      </w:r>
      <w:r w:rsidRPr="00CD03FD">
        <w:rPr>
          <w:color w:val="000000" w:themeColor="text1"/>
        </w:rPr>
        <w:t>navrhuje nová technická úprava, kedy ORP nebude posielať rekapituláciu DPH v dátovej správe (na doklade rekapitulácia DPH ostane) do systému e-kasa. Zmena sa navrhuje z dôvodu pridá</w:t>
      </w:r>
      <w:r w:rsidR="007E65A4" w:rsidRPr="00CD03FD">
        <w:rPr>
          <w:color w:val="000000" w:themeColor="text1"/>
        </w:rPr>
        <w:t>vania nových hodnôt vo vzťahu k </w:t>
      </w:r>
      <w:r w:rsidRPr="00CD03FD">
        <w:rPr>
          <w:color w:val="000000" w:themeColor="text1"/>
        </w:rPr>
        <w:t>DPH.</w:t>
      </w:r>
    </w:p>
    <w:p w:rsidR="00B75EE4" w:rsidRPr="00CD03FD" w:rsidRDefault="00B75EE4" w:rsidP="005C48A2">
      <w:pPr>
        <w:ind w:left="3686" w:hanging="142"/>
        <w:jc w:val="both"/>
        <w:rPr>
          <w:color w:val="000000" w:themeColor="text1"/>
          <w:u w:val="single"/>
        </w:rPr>
      </w:pPr>
    </w:p>
    <w:p w:rsidR="00B75EE4" w:rsidRPr="00CD03FD" w:rsidRDefault="00B75EE4" w:rsidP="005C48A2">
      <w:pPr>
        <w:ind w:left="3686" w:hanging="142"/>
        <w:jc w:val="both"/>
        <w:rPr>
          <w:color w:val="000000" w:themeColor="text1"/>
          <w:u w:val="single"/>
        </w:rPr>
      </w:pPr>
      <w:r w:rsidRPr="00CD03FD">
        <w:rPr>
          <w:color w:val="000000" w:themeColor="text1"/>
          <w:u w:val="single"/>
        </w:rPr>
        <w:t>Odôvodnenie k novému článku III bodom 2 až 17:</w:t>
      </w:r>
    </w:p>
    <w:p w:rsidR="00B75EE4" w:rsidRPr="00CD03FD" w:rsidRDefault="00B75EE4" w:rsidP="005C48A2">
      <w:pPr>
        <w:ind w:left="3544"/>
        <w:jc w:val="both"/>
        <w:rPr>
          <w:color w:val="000000" w:themeColor="text1"/>
        </w:rPr>
      </w:pPr>
      <w:r w:rsidRPr="00CD03FD">
        <w:rPr>
          <w:color w:val="000000" w:themeColor="text1"/>
        </w:rPr>
        <w:t>Ustanovené pokuty neboli menené od 1. januára 2012, pričom za sledov</w:t>
      </w:r>
      <w:r w:rsidR="007E65A4" w:rsidRPr="00CD03FD">
        <w:rPr>
          <w:color w:val="000000" w:themeColor="text1"/>
        </w:rPr>
        <w:t xml:space="preserve">ané obdobie  od januára 2012 </w:t>
      </w:r>
      <w:r w:rsidR="007E65A4" w:rsidRPr="00CD03FD">
        <w:rPr>
          <w:color w:val="000000" w:themeColor="text1"/>
        </w:rPr>
        <w:lastRenderedPageBreak/>
        <w:t>do </w:t>
      </w:r>
      <w:r w:rsidRPr="00CD03FD">
        <w:rPr>
          <w:color w:val="000000" w:themeColor="text1"/>
        </w:rPr>
        <w:t>septembra 2024 bol percentuálny nárast inflácie približne 46%. Zámerom legislatívnej úpravy je valorizácia dolnej hranice pokút. Horná hranica pokút sa s pravidla upravuje tiež o mieru inflácie, pričom niektoré sa zvyšujú aj nad tút</w:t>
      </w:r>
      <w:r w:rsidR="007E65A4" w:rsidRPr="00CD03FD">
        <w:rPr>
          <w:color w:val="000000" w:themeColor="text1"/>
        </w:rPr>
        <w:t>o hranicu, aby správca dane pri </w:t>
      </w:r>
      <w:r w:rsidRPr="00CD03FD">
        <w:rPr>
          <w:color w:val="000000" w:themeColor="text1"/>
        </w:rPr>
        <w:t>ukladaní pokút vedel lepšie reflektovať mieru porušenia povinnosti zo strany povinných osôb. Navrhované zvýšenia pokút reflektujú aj zistenia z kontrol, ako aj opakovaných kontrol, ktoré vykonali orgány finančnej správy a ktoré preukázali, že pokuty nemajú dostatočný motivačný efekt pre podnikateľov k plneniu povinností súvisiacich s evidenciou tržieb, čo by malo viesť k zníženiu miery daňových únikov.</w:t>
      </w:r>
    </w:p>
    <w:p w:rsidR="00122FCD" w:rsidRPr="00CD03FD" w:rsidRDefault="00122FCD" w:rsidP="005C48A2">
      <w:pPr>
        <w:ind w:left="3544"/>
        <w:jc w:val="both"/>
        <w:rPr>
          <w:color w:val="000000" w:themeColor="text1"/>
        </w:rPr>
      </w:pPr>
    </w:p>
    <w:p w:rsidR="00122FCD" w:rsidRPr="00CD03FD" w:rsidRDefault="00122FCD"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122FCD" w:rsidRPr="00CD03FD" w:rsidRDefault="00122FCD" w:rsidP="005C48A2">
      <w:pPr>
        <w:pStyle w:val="Zkladntext2"/>
        <w:tabs>
          <w:tab w:val="left" w:pos="993"/>
        </w:tabs>
        <w:ind w:left="720" w:firstLine="2964"/>
        <w:rPr>
          <w:b/>
          <w:szCs w:val="24"/>
        </w:rPr>
      </w:pPr>
    </w:p>
    <w:p w:rsidR="00122FCD" w:rsidRPr="00CD03FD" w:rsidRDefault="00122FCD"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B75EE4" w:rsidRPr="00CD03FD" w:rsidRDefault="00B75EE4" w:rsidP="005C48A2">
      <w:pPr>
        <w:jc w:val="both"/>
      </w:pPr>
    </w:p>
    <w:p w:rsidR="00B75EE4" w:rsidRPr="00CD03FD" w:rsidRDefault="00B75EE4" w:rsidP="005C48A2">
      <w:pPr>
        <w:jc w:val="both"/>
      </w:pPr>
      <w:r w:rsidRPr="00CD03FD">
        <w:rPr>
          <w:b/>
        </w:rPr>
        <w:t xml:space="preserve">13. </w:t>
      </w:r>
      <w:r w:rsidRPr="00CD03FD">
        <w:t>V čl. II bod 2 znie:</w:t>
      </w:r>
    </w:p>
    <w:p w:rsidR="00B75EE4" w:rsidRPr="00CD03FD" w:rsidRDefault="00B75EE4" w:rsidP="005C48A2">
      <w:pPr>
        <w:pStyle w:val="Odsekzoznamu"/>
        <w:spacing w:after="0" w:line="240" w:lineRule="auto"/>
        <w:ind w:left="284"/>
        <w:jc w:val="both"/>
        <w:rPr>
          <w:rFonts w:ascii="Times New Roman" w:hAnsi="Times New Roman" w:cs="Times New Roman"/>
          <w:sz w:val="24"/>
          <w:szCs w:val="24"/>
        </w:rPr>
      </w:pPr>
      <w:r w:rsidRPr="00CD03FD">
        <w:rPr>
          <w:rFonts w:ascii="Times New Roman" w:hAnsi="Times New Roman" w:cs="Times New Roman"/>
          <w:sz w:val="24"/>
          <w:szCs w:val="24"/>
        </w:rPr>
        <w:t>„2. V čl. X sa slová „4 až 8“ nahrádzajú slovami „4 až 6“.</w:t>
      </w:r>
    </w:p>
    <w:p w:rsidR="00122FCD" w:rsidRPr="00CD03FD" w:rsidRDefault="00122FCD" w:rsidP="005C48A2">
      <w:pPr>
        <w:pStyle w:val="Odsekzoznamu"/>
        <w:spacing w:after="0" w:line="240" w:lineRule="auto"/>
        <w:ind w:left="284"/>
        <w:jc w:val="both"/>
        <w:rPr>
          <w:rFonts w:ascii="Times New Roman" w:hAnsi="Times New Roman" w:cs="Times New Roman"/>
          <w:sz w:val="24"/>
          <w:szCs w:val="24"/>
        </w:rPr>
      </w:pPr>
    </w:p>
    <w:p w:rsidR="00B75EE4" w:rsidRPr="00CD03FD" w:rsidRDefault="00B75EE4" w:rsidP="005C48A2">
      <w:pPr>
        <w:ind w:left="3544"/>
        <w:jc w:val="both"/>
      </w:pPr>
      <w:r w:rsidRPr="00CD03FD">
        <w:t>Ide o aplikáciu legislatívnej zásady, že novelizuje sa platné znenie zákona. V súlade s ňou je potrebné novelizovať zákon č. 331/2011 Z. z. v znení jeho poslednej vyhlásenej novely č. 102/2024 Z. z, v ktorom sa však text navrhnutý na novelizáciu v predloženom návrhu zákona už nenachádza.</w:t>
      </w:r>
    </w:p>
    <w:p w:rsidR="00122FCD" w:rsidRPr="00CD03FD" w:rsidRDefault="00122FCD" w:rsidP="005C48A2">
      <w:pPr>
        <w:ind w:left="3544"/>
        <w:jc w:val="both"/>
      </w:pPr>
    </w:p>
    <w:p w:rsidR="00122FCD" w:rsidRPr="00CD03FD" w:rsidRDefault="00122FCD"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122FCD" w:rsidRPr="00CD03FD" w:rsidRDefault="00122FCD"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 xml:space="preserve">Ústavnoprávny výbor NR SR </w:t>
      </w:r>
    </w:p>
    <w:p w:rsidR="00122FCD" w:rsidRPr="00CD03FD" w:rsidRDefault="00122FCD" w:rsidP="005C48A2">
      <w:pPr>
        <w:pStyle w:val="Zkladntext2"/>
        <w:tabs>
          <w:tab w:val="left" w:pos="993"/>
        </w:tabs>
        <w:ind w:left="720" w:firstLine="2964"/>
        <w:rPr>
          <w:b/>
          <w:szCs w:val="24"/>
        </w:rPr>
      </w:pPr>
      <w:r w:rsidRPr="00CD03FD">
        <w:rPr>
          <w:b/>
          <w:szCs w:val="24"/>
        </w:rPr>
        <w:tab/>
        <w:t xml:space="preserve">          Výbor</w:t>
      </w:r>
      <w:r w:rsidRPr="00CD03FD">
        <w:rPr>
          <w:szCs w:val="24"/>
        </w:rPr>
        <w:t xml:space="preserve"> </w:t>
      </w:r>
      <w:r w:rsidRPr="00CD03FD">
        <w:rPr>
          <w:b/>
          <w:szCs w:val="24"/>
        </w:rPr>
        <w:t>NR SR</w:t>
      </w:r>
      <w:r w:rsidRPr="00CD03FD">
        <w:rPr>
          <w:szCs w:val="24"/>
        </w:rPr>
        <w:t xml:space="preserve"> </w:t>
      </w:r>
      <w:r w:rsidRPr="00CD03FD">
        <w:rPr>
          <w:b/>
          <w:szCs w:val="24"/>
        </w:rPr>
        <w:t>pre hospodárske záležitosti</w:t>
      </w:r>
    </w:p>
    <w:p w:rsidR="00122FCD" w:rsidRPr="00CD03FD" w:rsidRDefault="00122FCD" w:rsidP="005C48A2">
      <w:pPr>
        <w:pStyle w:val="Zkladntext2"/>
        <w:tabs>
          <w:tab w:val="left" w:pos="993"/>
        </w:tabs>
        <w:ind w:left="720" w:firstLine="2964"/>
        <w:rPr>
          <w:b/>
          <w:szCs w:val="24"/>
        </w:rPr>
      </w:pPr>
    </w:p>
    <w:p w:rsidR="00122FCD" w:rsidRPr="00CD03FD" w:rsidRDefault="00122FCD"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6C4457" w:rsidRPr="00CD03FD" w:rsidRDefault="006C4457" w:rsidP="005C48A2">
      <w:pPr>
        <w:jc w:val="both"/>
        <w:rPr>
          <w:b/>
        </w:rPr>
      </w:pPr>
    </w:p>
    <w:p w:rsidR="00B75EE4" w:rsidRPr="00CD03FD" w:rsidRDefault="00B75EE4" w:rsidP="005C48A2">
      <w:pPr>
        <w:jc w:val="both"/>
        <w:rPr>
          <w:b/>
        </w:rPr>
      </w:pPr>
      <w:r w:rsidRPr="00CD03FD">
        <w:rPr>
          <w:b/>
        </w:rPr>
        <w:t>14.</w:t>
      </w:r>
      <w:r w:rsidRPr="00CD03FD">
        <w:t xml:space="preserve"> Za doterajší čl. II sa vkladajú nové čl. III a IV, ktoré znejú:</w:t>
      </w:r>
    </w:p>
    <w:p w:rsidR="006C4457" w:rsidRPr="00CD03FD" w:rsidRDefault="006C4457" w:rsidP="005C48A2">
      <w:pPr>
        <w:jc w:val="both"/>
      </w:pPr>
    </w:p>
    <w:p w:rsidR="00B75EE4" w:rsidRPr="00CD03FD" w:rsidRDefault="00B75EE4" w:rsidP="005C48A2">
      <w:pPr>
        <w:jc w:val="center"/>
      </w:pPr>
      <w:r w:rsidRPr="00CD03FD">
        <w:t>„Čl. III</w:t>
      </w:r>
    </w:p>
    <w:p w:rsidR="00B75EE4" w:rsidRPr="00CD03FD" w:rsidRDefault="00B75EE4" w:rsidP="005C48A2">
      <w:pPr>
        <w:jc w:val="center"/>
      </w:pPr>
    </w:p>
    <w:p w:rsidR="00B75EE4" w:rsidRPr="00CD03FD" w:rsidRDefault="00B75EE4" w:rsidP="005C48A2">
      <w:pPr>
        <w:jc w:val="both"/>
      </w:pPr>
      <w:r w:rsidRPr="00CD03FD">
        <w:t>Zákon č. 305/2013 Z. z. o elektronickej podobe výkonu pôsob</w:t>
      </w:r>
      <w:r w:rsidR="007E65A4" w:rsidRPr="00CD03FD">
        <w:t>nosti orgánov verejnej moci a o </w:t>
      </w:r>
      <w:r w:rsidRPr="00CD03FD">
        <w:t>zmene a doplnení niektorých zákonov (zákon o e-</w:t>
      </w:r>
      <w:proofErr w:type="spellStart"/>
      <w:r w:rsidRPr="00CD03FD">
        <w:t>Governmente</w:t>
      </w:r>
      <w:proofErr w:type="spellEnd"/>
      <w:r w:rsidRPr="00CD03FD">
        <w:t>) v znení zákona č. 214/2014 Z. z., zákona č. 29/2015 Z. z., zákona č. 130/2015 Z. z., záko</w:t>
      </w:r>
      <w:r w:rsidR="007E65A4" w:rsidRPr="00CD03FD">
        <w:t>na č. 273/2015 Z. z., zákona č. </w:t>
      </w:r>
      <w:r w:rsidRPr="00CD03FD">
        <w:t xml:space="preserve">272/2016 Z. z., zákona č. 374/2016 Z. z., zákona č. 238/2017 Z. z., zákona č. 69/2018 Z. z., zákona č. 313/2018 Z. z., zákona č. 211/2019 Z. z., zákona č. 134/2020 </w:t>
      </w:r>
      <w:r w:rsidR="007E65A4" w:rsidRPr="00CD03FD">
        <w:t>Z. z., zákona č. </w:t>
      </w:r>
      <w:r w:rsidRPr="00CD03FD">
        <w:t>416/2020 Z. z., zákona č. 325/2022 Z. z., zákona č. 301/2023 Z. z. a zákona č. 237/2024 Z. z. sa mení takto:</w:t>
      </w:r>
    </w:p>
    <w:p w:rsidR="00B75EE4" w:rsidRPr="00CD03FD" w:rsidRDefault="00B75EE4" w:rsidP="005C48A2">
      <w:pPr>
        <w:jc w:val="both"/>
      </w:pPr>
    </w:p>
    <w:p w:rsidR="00B75EE4" w:rsidRPr="00CD03FD" w:rsidRDefault="00B75EE4" w:rsidP="005C48A2">
      <w:pPr>
        <w:jc w:val="both"/>
      </w:pPr>
      <w:r w:rsidRPr="00CD03FD">
        <w:t>V § 31a ods. 5 tretej vete sa slová „na vlastný účet a v mene orgánu verejnej moci v rozsahu úkonov potrebných na zabezpečenie doručenia rovnopisu“ nahrádzajú slovami „v mene orgánu verejnej moci v rozsahu úkonov potrebných na zabezpečen</w:t>
      </w:r>
      <w:r w:rsidR="007E65A4" w:rsidRPr="00CD03FD">
        <w:t xml:space="preserve">ie doručenia rovnopisu, a to </w:t>
      </w:r>
      <w:r w:rsidR="007E65A4" w:rsidRPr="00CD03FD">
        <w:lastRenderedPageBreak/>
        <w:t>na </w:t>
      </w:r>
      <w:r w:rsidRPr="00CD03FD">
        <w:t>vlastný účet pri orgáne verejnej moci podľa odseku 11 a na účet</w:t>
      </w:r>
      <w:r w:rsidR="007E65A4" w:rsidRPr="00CD03FD">
        <w:t xml:space="preserve"> orgánu verejnej moci, ak ide o </w:t>
      </w:r>
      <w:r w:rsidRPr="00CD03FD">
        <w:t>orgán verejnej moci podľa odseku 12“.</w:t>
      </w:r>
    </w:p>
    <w:p w:rsidR="00B75EE4" w:rsidRPr="00CD03FD" w:rsidRDefault="00B75EE4" w:rsidP="005C48A2">
      <w:pPr>
        <w:jc w:val="both"/>
      </w:pPr>
    </w:p>
    <w:p w:rsidR="00B75EE4" w:rsidRPr="00CD03FD" w:rsidRDefault="00B75EE4" w:rsidP="005C48A2">
      <w:pPr>
        <w:jc w:val="center"/>
      </w:pPr>
      <w:r w:rsidRPr="00CD03FD">
        <w:t>Čl. IV</w:t>
      </w:r>
    </w:p>
    <w:p w:rsidR="00B75EE4" w:rsidRPr="00CD03FD" w:rsidRDefault="00B75EE4" w:rsidP="005C48A2">
      <w:pPr>
        <w:ind w:left="3544"/>
        <w:jc w:val="both"/>
      </w:pPr>
    </w:p>
    <w:p w:rsidR="00B75EE4" w:rsidRPr="00CD03FD" w:rsidRDefault="00B75EE4" w:rsidP="005C48A2">
      <w:pPr>
        <w:pStyle w:val="Nadpis1"/>
        <w:shd w:val="clear" w:color="auto" w:fill="FFFFFF"/>
        <w:jc w:val="both"/>
        <w:rPr>
          <w:sz w:val="24"/>
        </w:rPr>
      </w:pPr>
      <w:r w:rsidRPr="00CD03FD">
        <w:rPr>
          <w:sz w:val="24"/>
        </w:rPr>
        <w:t xml:space="preserve">Zákon č. 279/2024 Z. z. o dani z finančných transakcií a o zmene a doplnení niektorých zákonov sa mení a dopĺňa takto:   </w:t>
      </w:r>
    </w:p>
    <w:p w:rsidR="00B75EE4" w:rsidRPr="00CD03FD" w:rsidRDefault="00B75EE4" w:rsidP="005C48A2"/>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V poznámke pod čiarou k odkazu 1 sa slová „a) až g)“ nahrádzajú slovami „b) až d)“.</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strike/>
          <w:sz w:val="24"/>
          <w:szCs w:val="24"/>
        </w:rPr>
      </w:pPr>
      <w:r w:rsidRPr="00CD03FD">
        <w:rPr>
          <w:rFonts w:ascii="Times New Roman" w:hAnsi="Times New Roman" w:cs="Times New Roman"/>
          <w:color w:val="000000" w:themeColor="text1"/>
          <w:sz w:val="24"/>
          <w:szCs w:val="24"/>
        </w:rPr>
        <w:t xml:space="preserve">V § 2 písm. c) prvom bode </w:t>
      </w:r>
      <w:r w:rsidRPr="00CD03FD">
        <w:rPr>
          <w:rFonts w:ascii="Times New Roman" w:hAnsi="Times New Roman" w:cs="Times New Roman"/>
          <w:sz w:val="24"/>
          <w:szCs w:val="24"/>
        </w:rPr>
        <w:t>sa nad slovo „účet“ umiestňuje odkaz 1a.</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spacing w:after="0" w:line="240" w:lineRule="auto"/>
        <w:ind w:left="644"/>
        <w:jc w:val="both"/>
        <w:rPr>
          <w:rFonts w:ascii="Times New Roman" w:hAnsi="Times New Roman" w:cs="Times New Roman"/>
          <w:strike/>
          <w:sz w:val="24"/>
          <w:szCs w:val="24"/>
        </w:rPr>
      </w:pPr>
      <w:r w:rsidRPr="00CD03FD">
        <w:rPr>
          <w:rFonts w:ascii="Times New Roman" w:hAnsi="Times New Roman" w:cs="Times New Roman"/>
          <w:sz w:val="24"/>
          <w:szCs w:val="24"/>
        </w:rPr>
        <w:t xml:space="preserve">Poznámka pod čiarou k odkazu 1a znie: </w:t>
      </w:r>
    </w:p>
    <w:p w:rsidR="00B75EE4" w:rsidRPr="00CD03FD" w:rsidRDefault="00B75EE4" w:rsidP="005C48A2">
      <w:pPr>
        <w:pStyle w:val="Odsekzoznamu"/>
        <w:spacing w:after="0" w:line="240" w:lineRule="auto"/>
        <w:ind w:left="644"/>
        <w:jc w:val="both"/>
        <w:rPr>
          <w:rFonts w:ascii="Times New Roman" w:hAnsi="Times New Roman" w:cs="Times New Roman"/>
          <w:b/>
          <w:color w:val="FF0000"/>
          <w:sz w:val="24"/>
          <w:szCs w:val="24"/>
        </w:rPr>
      </w:pPr>
      <w:r w:rsidRPr="00CD03FD">
        <w:rPr>
          <w:rFonts w:ascii="Times New Roman" w:hAnsi="Times New Roman" w:cs="Times New Roman"/>
          <w:color w:val="000000" w:themeColor="text1"/>
          <w:sz w:val="24"/>
          <w:szCs w:val="24"/>
        </w:rPr>
        <w:t>„</w:t>
      </w:r>
      <w:r w:rsidRPr="00CD03FD">
        <w:rPr>
          <w:rFonts w:ascii="Times New Roman" w:hAnsi="Times New Roman" w:cs="Times New Roman"/>
          <w:color w:val="000000" w:themeColor="text1"/>
          <w:sz w:val="24"/>
          <w:szCs w:val="24"/>
          <w:vertAlign w:val="superscript"/>
        </w:rPr>
        <w:t>1a</w:t>
      </w:r>
      <w:r w:rsidRPr="00CD03FD">
        <w:rPr>
          <w:rFonts w:ascii="Times New Roman" w:hAnsi="Times New Roman" w:cs="Times New Roman"/>
          <w:color w:val="000000" w:themeColor="text1"/>
          <w:sz w:val="24"/>
          <w:szCs w:val="24"/>
        </w:rPr>
        <w:t>) § 2 ods. 9 zákona č. 492/2009 Z. z.“.</w:t>
      </w:r>
      <w:r w:rsidRPr="00CD03FD">
        <w:rPr>
          <w:rFonts w:ascii="Times New Roman" w:hAnsi="Times New Roman" w:cs="Times New Roman"/>
          <w:b/>
          <w:color w:val="FF0000"/>
          <w:sz w:val="24"/>
          <w:szCs w:val="24"/>
        </w:rPr>
        <w:t xml:space="preserve">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sz w:val="24"/>
          <w:szCs w:val="24"/>
        </w:rPr>
      </w:pPr>
      <w:r w:rsidRPr="00CD03FD">
        <w:rPr>
          <w:rFonts w:ascii="Times New Roman" w:hAnsi="Times New Roman" w:cs="Times New Roman"/>
          <w:color w:val="000000" w:themeColor="text1"/>
          <w:sz w:val="24"/>
          <w:szCs w:val="24"/>
        </w:rPr>
        <w:t xml:space="preserve">V § 2 písm. c) druhom bode </w:t>
      </w:r>
      <w:r w:rsidRPr="00CD03FD">
        <w:rPr>
          <w:rFonts w:ascii="Times New Roman" w:hAnsi="Times New Roman" w:cs="Times New Roman"/>
          <w:sz w:val="24"/>
          <w:szCs w:val="24"/>
        </w:rPr>
        <w:t>sa slová „fyzickou osobou“ nahrádzajú  slovami „fyzickou osobou - podnikateľom“.</w:t>
      </w:r>
    </w:p>
    <w:p w:rsidR="00B75EE4" w:rsidRPr="00CD03FD" w:rsidRDefault="00B75EE4" w:rsidP="005C48A2">
      <w:pPr>
        <w:pStyle w:val="Odsekzoznamu"/>
        <w:spacing w:after="0" w:line="240" w:lineRule="auto"/>
        <w:ind w:left="4184" w:firstLine="64"/>
        <w:jc w:val="both"/>
        <w:rPr>
          <w:rFonts w:ascii="Times New Roman" w:hAnsi="Times New Roman" w:cs="Times New Roman"/>
          <w:b/>
          <w:sz w:val="24"/>
          <w:szCs w:val="24"/>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V § 3 ods. 1 sa slovo „klientom“ nahrádza slovami „používateľom platobných služieb“ a na konci sa pripájajú tieto slová: „a ktorá má sídlo alebo miesto podnikania v tuzemsku, má platobný účet u poskytovateľa platobných služieb so sídlom v tuzemsku alebo vykonáva činnosť v tuzemsku“.</w:t>
      </w:r>
    </w:p>
    <w:p w:rsidR="00B75EE4" w:rsidRPr="00CD03FD" w:rsidRDefault="00B75EE4" w:rsidP="005C48A2">
      <w:pPr>
        <w:pStyle w:val="Odsekzoznamu"/>
        <w:numPr>
          <w:ilvl w:val="0"/>
          <w:numId w:val="4"/>
        </w:numPr>
        <w:spacing w:after="0" w:line="240" w:lineRule="auto"/>
        <w:jc w:val="both"/>
        <w:rPr>
          <w:rFonts w:ascii="Times New Roman" w:hAnsi="Times New Roman" w:cs="Times New Roman"/>
          <w:bCs/>
          <w:sz w:val="24"/>
          <w:szCs w:val="24"/>
        </w:rPr>
      </w:pPr>
      <w:r w:rsidRPr="00CD03FD">
        <w:rPr>
          <w:rFonts w:ascii="Times New Roman" w:hAnsi="Times New Roman" w:cs="Times New Roman"/>
          <w:bCs/>
          <w:sz w:val="24"/>
          <w:szCs w:val="24"/>
        </w:rPr>
        <w:t>V § 3 ods. 2 prvom bode sa na konci pripájajú tieto slová: „</w:t>
      </w:r>
      <w:r w:rsidRPr="00CD03FD">
        <w:rPr>
          <w:rFonts w:ascii="Times New Roman" w:hAnsi="Times New Roman" w:cs="Times New Roman"/>
          <w:sz w:val="24"/>
          <w:szCs w:val="24"/>
        </w:rPr>
        <w:t>Matica slovenská, Slovenská akadémia vied,“.</w:t>
      </w:r>
    </w:p>
    <w:p w:rsidR="00B75EE4" w:rsidRPr="00CD03FD" w:rsidRDefault="00B75EE4" w:rsidP="005C48A2">
      <w:pPr>
        <w:pStyle w:val="Odsekzoznamu"/>
        <w:spacing w:after="0" w:line="240" w:lineRule="auto"/>
        <w:ind w:left="644"/>
        <w:jc w:val="both"/>
        <w:rPr>
          <w:rFonts w:ascii="Times New Roman" w:hAnsi="Times New Roman" w:cs="Times New Roman"/>
          <w:bCs/>
          <w:sz w:val="24"/>
          <w:szCs w:val="24"/>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bCs/>
          <w:sz w:val="24"/>
          <w:szCs w:val="24"/>
        </w:rPr>
      </w:pPr>
      <w:r w:rsidRPr="00CD03FD">
        <w:rPr>
          <w:rFonts w:ascii="Times New Roman" w:hAnsi="Times New Roman" w:cs="Times New Roman"/>
          <w:bCs/>
          <w:sz w:val="24"/>
          <w:szCs w:val="24"/>
        </w:rPr>
        <w:t>V § 3 sa odsek 2 dopĺňa štvrtým bodom a piatym bodom, ktoré znejú:</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bCs/>
          <w:sz w:val="24"/>
          <w:szCs w:val="24"/>
        </w:rPr>
        <w:t>„4. občianske združenie,</w:t>
      </w:r>
      <w:r w:rsidRPr="00CD03FD">
        <w:rPr>
          <w:rFonts w:ascii="Times New Roman" w:hAnsi="Times New Roman" w:cs="Times New Roman"/>
          <w:bCs/>
          <w:sz w:val="24"/>
          <w:szCs w:val="24"/>
          <w:vertAlign w:val="superscript"/>
        </w:rPr>
        <w:t>2a</w:t>
      </w:r>
      <w:r w:rsidRPr="00CD03FD">
        <w:rPr>
          <w:rFonts w:ascii="Times New Roman" w:hAnsi="Times New Roman" w:cs="Times New Roman"/>
          <w:bCs/>
          <w:sz w:val="24"/>
          <w:szCs w:val="24"/>
        </w:rPr>
        <w:t>) nadácia,</w:t>
      </w:r>
      <w:r w:rsidRPr="00CD03FD">
        <w:rPr>
          <w:rFonts w:ascii="Times New Roman" w:hAnsi="Times New Roman" w:cs="Times New Roman"/>
          <w:bCs/>
          <w:sz w:val="24"/>
          <w:szCs w:val="24"/>
          <w:vertAlign w:val="superscript"/>
        </w:rPr>
        <w:t>2b</w:t>
      </w:r>
      <w:r w:rsidRPr="00CD03FD">
        <w:rPr>
          <w:rFonts w:ascii="Times New Roman" w:hAnsi="Times New Roman" w:cs="Times New Roman"/>
          <w:bCs/>
          <w:sz w:val="24"/>
          <w:szCs w:val="24"/>
        </w:rPr>
        <w:t>) neinvestičný</w:t>
      </w:r>
      <w:r w:rsidRPr="00CD03FD">
        <w:rPr>
          <w:rFonts w:ascii="Times New Roman" w:hAnsi="Times New Roman" w:cs="Times New Roman"/>
          <w:sz w:val="24"/>
          <w:szCs w:val="24"/>
        </w:rPr>
        <w:t xml:space="preserve"> </w:t>
      </w:r>
      <w:r w:rsidRPr="00CD03FD">
        <w:rPr>
          <w:rFonts w:ascii="Times New Roman" w:hAnsi="Times New Roman" w:cs="Times New Roman"/>
          <w:color w:val="000000" w:themeColor="text1"/>
          <w:sz w:val="24"/>
          <w:szCs w:val="24"/>
        </w:rPr>
        <w:t>fond,</w:t>
      </w:r>
      <w:r w:rsidRPr="00CD03FD">
        <w:rPr>
          <w:rFonts w:ascii="Times New Roman" w:hAnsi="Times New Roman" w:cs="Times New Roman"/>
          <w:color w:val="000000" w:themeColor="text1"/>
          <w:sz w:val="24"/>
          <w:szCs w:val="24"/>
          <w:vertAlign w:val="superscript"/>
        </w:rPr>
        <w:t>2c</w:t>
      </w:r>
      <w:r w:rsidRPr="00CD03FD">
        <w:rPr>
          <w:rFonts w:ascii="Times New Roman" w:hAnsi="Times New Roman" w:cs="Times New Roman"/>
          <w:color w:val="000000" w:themeColor="text1"/>
          <w:sz w:val="24"/>
          <w:szCs w:val="24"/>
        </w:rPr>
        <w:t>) nezisková organizácia poskytujúca všeobecne prospešné služby,</w:t>
      </w:r>
      <w:r w:rsidRPr="00CD03FD">
        <w:rPr>
          <w:rFonts w:ascii="Times New Roman" w:hAnsi="Times New Roman" w:cs="Times New Roman"/>
          <w:color w:val="000000" w:themeColor="text1"/>
          <w:sz w:val="24"/>
          <w:szCs w:val="24"/>
          <w:vertAlign w:val="superscript"/>
        </w:rPr>
        <w:t>2d</w:t>
      </w:r>
      <w:r w:rsidRPr="00CD03FD">
        <w:rPr>
          <w:rFonts w:ascii="Times New Roman" w:hAnsi="Times New Roman" w:cs="Times New Roman"/>
          <w:color w:val="000000" w:themeColor="text1"/>
          <w:sz w:val="24"/>
          <w:szCs w:val="24"/>
        </w:rPr>
        <w:t>) účelové zariadenie cirkvi a náboženskej spoločnosti,</w:t>
      </w:r>
      <w:r w:rsidRPr="00CD03FD">
        <w:rPr>
          <w:rFonts w:ascii="Times New Roman" w:hAnsi="Times New Roman" w:cs="Times New Roman"/>
          <w:color w:val="000000" w:themeColor="text1"/>
          <w:sz w:val="24"/>
          <w:szCs w:val="24"/>
          <w:vertAlign w:val="superscript"/>
        </w:rPr>
        <w:t>2e</w:t>
      </w:r>
      <w:r w:rsidRPr="00CD03FD">
        <w:rPr>
          <w:rFonts w:ascii="Times New Roman" w:hAnsi="Times New Roman" w:cs="Times New Roman"/>
          <w:color w:val="000000" w:themeColor="text1"/>
          <w:sz w:val="24"/>
          <w:szCs w:val="24"/>
        </w:rPr>
        <w:t>)</w:t>
      </w:r>
      <w:r w:rsidRPr="00CD03FD">
        <w:rPr>
          <w:rFonts w:ascii="Times New Roman" w:hAnsi="Times New Roman" w:cs="Times New Roman"/>
          <w:sz w:val="24"/>
          <w:szCs w:val="24"/>
        </w:rPr>
        <w:t xml:space="preserve"> </w:t>
      </w:r>
      <w:r w:rsidRPr="00CD03FD">
        <w:rPr>
          <w:rFonts w:ascii="Times New Roman" w:hAnsi="Times New Roman" w:cs="Times New Roman"/>
          <w:color w:val="000000" w:themeColor="text1"/>
          <w:sz w:val="24"/>
          <w:szCs w:val="24"/>
        </w:rPr>
        <w:t>záujmové združenie právnických osôb,</w:t>
      </w:r>
      <w:r w:rsidRPr="00CD03FD">
        <w:rPr>
          <w:rFonts w:ascii="Times New Roman" w:hAnsi="Times New Roman" w:cs="Times New Roman"/>
          <w:color w:val="000000" w:themeColor="text1"/>
          <w:sz w:val="24"/>
          <w:szCs w:val="24"/>
          <w:vertAlign w:val="superscript"/>
        </w:rPr>
        <w:t>2f</w:t>
      </w:r>
      <w:r w:rsidRPr="00CD03FD">
        <w:rPr>
          <w:rFonts w:ascii="Times New Roman" w:hAnsi="Times New Roman" w:cs="Times New Roman"/>
          <w:color w:val="000000" w:themeColor="text1"/>
          <w:sz w:val="24"/>
          <w:szCs w:val="24"/>
        </w:rPr>
        <w:t>) subjekt výskumu a vývoja</w:t>
      </w:r>
      <w:r w:rsidRPr="00CD03FD">
        <w:rPr>
          <w:rFonts w:ascii="Times New Roman" w:hAnsi="Times New Roman" w:cs="Times New Roman"/>
          <w:color w:val="000000" w:themeColor="text1"/>
          <w:sz w:val="24"/>
          <w:szCs w:val="24"/>
          <w:vertAlign w:val="superscript"/>
        </w:rPr>
        <w:t>2g</w:t>
      </w:r>
      <w:r w:rsidRPr="00CD03FD">
        <w:rPr>
          <w:rFonts w:ascii="Times New Roman" w:hAnsi="Times New Roman" w:cs="Times New Roman"/>
          <w:color w:val="000000" w:themeColor="text1"/>
          <w:sz w:val="24"/>
          <w:szCs w:val="24"/>
        </w:rPr>
        <w:t>)</w:t>
      </w:r>
      <w:r w:rsidRPr="00CD03FD">
        <w:rPr>
          <w:rFonts w:ascii="Times New Roman" w:hAnsi="Times New Roman" w:cs="Times New Roman"/>
          <w:sz w:val="24"/>
          <w:szCs w:val="24"/>
        </w:rPr>
        <w:t xml:space="preserve">, </w:t>
      </w:r>
      <w:r w:rsidRPr="00CD03FD">
        <w:rPr>
          <w:rFonts w:ascii="Times New Roman" w:hAnsi="Times New Roman" w:cs="Times New Roman"/>
          <w:color w:val="000000" w:themeColor="text1"/>
          <w:sz w:val="24"/>
          <w:szCs w:val="24"/>
        </w:rPr>
        <w:t>organizácia s medzinárodným prvkom,</w:t>
      </w:r>
      <w:r w:rsidRPr="00CD03FD">
        <w:rPr>
          <w:rFonts w:ascii="Times New Roman" w:hAnsi="Times New Roman" w:cs="Times New Roman"/>
          <w:color w:val="000000" w:themeColor="text1"/>
          <w:sz w:val="24"/>
          <w:szCs w:val="24"/>
          <w:vertAlign w:val="superscript"/>
        </w:rPr>
        <w:t>2h</w:t>
      </w:r>
      <w:r w:rsidRPr="00CD03FD">
        <w:rPr>
          <w:rFonts w:ascii="Times New Roman" w:hAnsi="Times New Roman" w:cs="Times New Roman"/>
          <w:color w:val="000000" w:themeColor="text1"/>
          <w:sz w:val="24"/>
          <w:szCs w:val="24"/>
        </w:rPr>
        <w:t>) Slovenský červený kríž, a ktorých predmetom činnosti sú činnosti podľa osobitného predpisu,</w:t>
      </w:r>
      <w:r w:rsidRPr="00CD03FD">
        <w:rPr>
          <w:rFonts w:ascii="Times New Roman" w:hAnsi="Times New Roman" w:cs="Times New Roman"/>
          <w:color w:val="000000" w:themeColor="text1"/>
          <w:sz w:val="24"/>
          <w:szCs w:val="24"/>
          <w:vertAlign w:val="superscript"/>
        </w:rPr>
        <w:t>2i</w:t>
      </w:r>
      <w:r w:rsidRPr="00CD03FD">
        <w:rPr>
          <w:rFonts w:ascii="Times New Roman" w:hAnsi="Times New Roman" w:cs="Times New Roman"/>
          <w:color w:val="000000" w:themeColor="text1"/>
          <w:sz w:val="24"/>
          <w:szCs w:val="24"/>
        </w:rPr>
        <w:t>)</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color w:val="000000" w:themeColor="text1"/>
          <w:sz w:val="24"/>
          <w:szCs w:val="24"/>
        </w:rPr>
        <w:t>5.</w:t>
      </w:r>
      <w:r w:rsidRPr="00CD03FD">
        <w:rPr>
          <w:rFonts w:ascii="Times New Roman" w:hAnsi="Times New Roman" w:cs="Times New Roman"/>
          <w:sz w:val="24"/>
          <w:szCs w:val="24"/>
        </w:rPr>
        <w:t xml:space="preserve"> </w:t>
      </w:r>
      <w:r w:rsidRPr="00CD03FD">
        <w:rPr>
          <w:rFonts w:ascii="Times New Roman" w:hAnsi="Times New Roman" w:cs="Times New Roman"/>
          <w:color w:val="000000" w:themeColor="text1"/>
          <w:sz w:val="24"/>
          <w:szCs w:val="24"/>
        </w:rPr>
        <w:t xml:space="preserve">krajská organizácia </w:t>
      </w:r>
      <w:r w:rsidRPr="00CD03FD">
        <w:rPr>
          <w:rFonts w:ascii="Times New Roman" w:hAnsi="Times New Roman" w:cs="Times New Roman"/>
          <w:sz w:val="24"/>
          <w:szCs w:val="24"/>
        </w:rPr>
        <w:t>cestovného ruchu, oblastná organizácia cestovného ruchu,  turistické informačné centrá.</w:t>
      </w:r>
      <w:r w:rsidRPr="00CD03FD">
        <w:rPr>
          <w:rFonts w:ascii="Times New Roman" w:hAnsi="Times New Roman" w:cs="Times New Roman"/>
          <w:sz w:val="24"/>
          <w:szCs w:val="24"/>
          <w:vertAlign w:val="superscript"/>
        </w:rPr>
        <w:t>2j</w:t>
      </w:r>
      <w:r w:rsidRPr="00CD03FD">
        <w:rPr>
          <w:rFonts w:ascii="Times New Roman" w:hAnsi="Times New Roman" w:cs="Times New Roman"/>
          <w:sz w:val="24"/>
          <w:szCs w:val="24"/>
        </w:rPr>
        <w:t xml:space="preserve">)“.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Poznámky pod čiarou k odkazom 2a až 2j znejú: </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rPr>
        <w:t>„</w:t>
      </w:r>
      <w:r w:rsidRPr="00CD03FD">
        <w:rPr>
          <w:rFonts w:ascii="Times New Roman" w:hAnsi="Times New Roman" w:cs="Times New Roman"/>
          <w:sz w:val="24"/>
          <w:szCs w:val="24"/>
          <w:vertAlign w:val="superscript"/>
        </w:rPr>
        <w:t>2a</w:t>
      </w:r>
      <w:r w:rsidRPr="00CD03FD">
        <w:rPr>
          <w:rFonts w:ascii="Times New Roman" w:hAnsi="Times New Roman" w:cs="Times New Roman"/>
          <w:sz w:val="24"/>
          <w:szCs w:val="24"/>
        </w:rPr>
        <w:t>) Zákon č. 83/1990 Zb. o združovaní občanov v znení neskorších predpisov.</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vertAlign w:val="superscript"/>
        </w:rPr>
        <w:t>2b</w:t>
      </w:r>
      <w:r w:rsidRPr="00CD03FD">
        <w:rPr>
          <w:rFonts w:ascii="Times New Roman" w:hAnsi="Times New Roman" w:cs="Times New Roman"/>
          <w:sz w:val="24"/>
          <w:szCs w:val="24"/>
        </w:rPr>
        <w:t>) Zákon č. 34/2002 Z. z. o nadáciách a o zmene Občianskeho zákonníka v znení neskorších predpisov v znení neskorších predpisov.</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vertAlign w:val="superscript"/>
        </w:rPr>
        <w:t>2c</w:t>
      </w:r>
      <w:r w:rsidRPr="00CD03FD">
        <w:rPr>
          <w:rFonts w:ascii="Times New Roman" w:hAnsi="Times New Roman" w:cs="Times New Roman"/>
          <w:sz w:val="24"/>
          <w:szCs w:val="24"/>
        </w:rPr>
        <w:t>) Zákon č. 147/1997 Z. z. o neinvestičných fondoch a o doplnení zákona Národnej rady Slovenskej republiky č. 207/1996 Z. z. v znení neskorších predpisov.</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vertAlign w:val="superscript"/>
        </w:rPr>
        <w:t>2d</w:t>
      </w:r>
      <w:r w:rsidRPr="00CD03FD">
        <w:rPr>
          <w:rFonts w:ascii="Times New Roman" w:hAnsi="Times New Roman" w:cs="Times New Roman"/>
          <w:sz w:val="24"/>
          <w:szCs w:val="24"/>
        </w:rPr>
        <w:t xml:space="preserve">) Zákon č. 213/1997 Z. z. o neziskových organizáciách poskytujúcich všeobecne prospešné služby v znení neskorších predpisov. </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vertAlign w:val="superscript"/>
        </w:rPr>
        <w:t>2e</w:t>
      </w:r>
      <w:r w:rsidRPr="00CD03FD">
        <w:rPr>
          <w:rFonts w:ascii="Times New Roman" w:hAnsi="Times New Roman" w:cs="Times New Roman"/>
          <w:sz w:val="24"/>
          <w:szCs w:val="24"/>
        </w:rPr>
        <w:t>) § 6 ods. 1 písm. h) a k) zákona č. 308/1991 Zb. o slobode náboženskej viery a postavení cirkví a náboženských spoločností v znení neskorších predpisov.</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vertAlign w:val="superscript"/>
        </w:rPr>
        <w:t>2f</w:t>
      </w:r>
      <w:r w:rsidRPr="00CD03FD">
        <w:rPr>
          <w:rFonts w:ascii="Times New Roman" w:hAnsi="Times New Roman" w:cs="Times New Roman"/>
          <w:sz w:val="24"/>
          <w:szCs w:val="24"/>
        </w:rPr>
        <w:t>) § 20f Občianskeho zákonníka.</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sz w:val="24"/>
          <w:szCs w:val="24"/>
          <w:vertAlign w:val="superscript"/>
        </w:rPr>
        <w:t>2g</w:t>
      </w:r>
      <w:r w:rsidRPr="00CD03FD">
        <w:rPr>
          <w:rFonts w:ascii="Times New Roman" w:hAnsi="Times New Roman" w:cs="Times New Roman"/>
          <w:sz w:val="24"/>
          <w:szCs w:val="24"/>
        </w:rPr>
        <w:t xml:space="preserve">) § 7 písm. a) a c) zákona č. 172/2005 Z. z. o organizácii štátnej podpory výskumu a vývoja </w:t>
      </w:r>
      <w:r w:rsidR="007E65A4" w:rsidRPr="00CD03FD">
        <w:rPr>
          <w:rFonts w:ascii="Times New Roman" w:hAnsi="Times New Roman" w:cs="Times New Roman"/>
          <w:color w:val="000000" w:themeColor="text1"/>
          <w:sz w:val="24"/>
          <w:szCs w:val="24"/>
        </w:rPr>
        <w:t>a o </w:t>
      </w:r>
      <w:r w:rsidRPr="00CD03FD">
        <w:rPr>
          <w:rFonts w:ascii="Times New Roman" w:hAnsi="Times New Roman" w:cs="Times New Roman"/>
          <w:color w:val="000000" w:themeColor="text1"/>
          <w:sz w:val="24"/>
          <w:szCs w:val="24"/>
        </w:rPr>
        <w:t>doplnení zákona č. 575/2001 Z. z. o organizácii činnosti vlády a organizácii ústrednej štátnej správy v znení neskorších predpisov v znení neskorších predpisov</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vertAlign w:val="superscript"/>
        </w:rPr>
        <w:t>2h</w:t>
      </w:r>
      <w:r w:rsidRPr="00CD03FD">
        <w:rPr>
          <w:rFonts w:ascii="Times New Roman" w:hAnsi="Times New Roman" w:cs="Times New Roman"/>
          <w:sz w:val="24"/>
          <w:szCs w:val="24"/>
        </w:rPr>
        <w:t>)</w:t>
      </w:r>
      <w:r w:rsidRPr="00CD03FD">
        <w:rPr>
          <w:rFonts w:ascii="Times New Roman" w:hAnsi="Times New Roman" w:cs="Times New Roman"/>
          <w:color w:val="000000" w:themeColor="text1"/>
          <w:sz w:val="24"/>
          <w:szCs w:val="24"/>
        </w:rPr>
        <w:t xml:space="preserve"> Zákon č. </w:t>
      </w:r>
      <w:r w:rsidRPr="00CD03FD">
        <w:rPr>
          <w:rFonts w:ascii="Times New Roman" w:hAnsi="Times New Roman" w:cs="Times New Roman"/>
          <w:sz w:val="24"/>
          <w:szCs w:val="24"/>
        </w:rPr>
        <w:t>116/1985 Zb. o podmienkach činnosti organ</w:t>
      </w:r>
      <w:r w:rsidR="007E65A4" w:rsidRPr="00CD03FD">
        <w:rPr>
          <w:rFonts w:ascii="Times New Roman" w:hAnsi="Times New Roman" w:cs="Times New Roman"/>
          <w:sz w:val="24"/>
          <w:szCs w:val="24"/>
        </w:rPr>
        <w:t>izácií s medzinárodným prvkom v </w:t>
      </w:r>
      <w:r w:rsidRPr="00CD03FD">
        <w:rPr>
          <w:rFonts w:ascii="Times New Roman" w:hAnsi="Times New Roman" w:cs="Times New Roman"/>
          <w:sz w:val="24"/>
          <w:szCs w:val="24"/>
        </w:rPr>
        <w:t>Československej socialistickej republike v znení   neskorších predpisov.</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vertAlign w:val="superscript"/>
        </w:rPr>
        <w:lastRenderedPageBreak/>
        <w:t>2i</w:t>
      </w:r>
      <w:r w:rsidRPr="00CD03FD">
        <w:rPr>
          <w:rFonts w:ascii="Times New Roman" w:hAnsi="Times New Roman" w:cs="Times New Roman"/>
          <w:sz w:val="24"/>
          <w:szCs w:val="24"/>
        </w:rPr>
        <w:t xml:space="preserve">) § 50 ods. 5 zákona č. 595/2003 Z. z. o dani z príjmov v znení neskorších predpisov. </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vertAlign w:val="superscript"/>
        </w:rPr>
        <w:t>2j</w:t>
      </w:r>
      <w:r w:rsidRPr="00CD03FD">
        <w:rPr>
          <w:rFonts w:ascii="Times New Roman" w:hAnsi="Times New Roman" w:cs="Times New Roman"/>
          <w:sz w:val="24"/>
          <w:szCs w:val="24"/>
        </w:rPr>
        <w:t>) Zákon č. 91/2010 Z. z. o podpore cestovného ruchu v znení neskorších predpisov.“.</w:t>
      </w:r>
    </w:p>
    <w:p w:rsidR="00B75EE4" w:rsidRPr="00CD03FD" w:rsidRDefault="00B75EE4" w:rsidP="005C48A2">
      <w:pPr>
        <w:jc w:val="both"/>
        <w:rPr>
          <w:color w:val="000000" w:themeColor="text1"/>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V § 3 ods. 3 </w:t>
      </w:r>
      <w:r w:rsidRPr="00CD03FD">
        <w:rPr>
          <w:rFonts w:ascii="Times New Roman" w:hAnsi="Times New Roman" w:cs="Times New Roman"/>
          <w:bCs/>
          <w:sz w:val="24"/>
          <w:szCs w:val="24"/>
        </w:rPr>
        <w:t>treťom</w:t>
      </w:r>
      <w:r w:rsidRPr="00CD03FD">
        <w:rPr>
          <w:rFonts w:ascii="Times New Roman" w:hAnsi="Times New Roman" w:cs="Times New Roman"/>
          <w:b/>
          <w:sz w:val="24"/>
          <w:szCs w:val="24"/>
        </w:rPr>
        <w:t xml:space="preserve"> </w:t>
      </w:r>
      <w:r w:rsidRPr="00CD03FD">
        <w:rPr>
          <w:rFonts w:ascii="Times New Roman" w:hAnsi="Times New Roman" w:cs="Times New Roman"/>
          <w:color w:val="000000" w:themeColor="text1"/>
          <w:sz w:val="24"/>
          <w:szCs w:val="24"/>
        </w:rPr>
        <w:t>bode sa slovo „klientom“ nahrádza slovami „používateľom platobných služieb“ a vypúšťajú sa slová „</w:t>
      </w:r>
      <w:r w:rsidRPr="00CD03FD">
        <w:rPr>
          <w:rFonts w:ascii="Times New Roman" w:hAnsi="Times New Roman" w:cs="Times New Roman"/>
          <w:sz w:val="24"/>
          <w:szCs w:val="24"/>
        </w:rPr>
        <w:t>a nemá v tuzemsku umiestnenú organizačnú zložku</w:t>
      </w:r>
      <w:r w:rsidRPr="00CD03FD">
        <w:rPr>
          <w:rFonts w:ascii="Times New Roman" w:hAnsi="Times New Roman" w:cs="Times New Roman"/>
          <w:color w:val="000000" w:themeColor="text1"/>
          <w:sz w:val="24"/>
          <w:szCs w:val="24"/>
        </w:rPr>
        <w:t>“.</w:t>
      </w:r>
    </w:p>
    <w:p w:rsidR="00B75EE4" w:rsidRPr="00CD03FD" w:rsidRDefault="00B75EE4" w:rsidP="005C48A2">
      <w:pPr>
        <w:jc w:val="both"/>
        <w:rPr>
          <w:color w:val="000000" w:themeColor="text1"/>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V § 4 ods. 1 písm. a) a v § 5 ods. 1 sa za slovo „z“ vkladá slovo „platobného“.</w:t>
      </w:r>
    </w:p>
    <w:p w:rsidR="00B75EE4" w:rsidRPr="00CD03FD" w:rsidRDefault="00B75EE4" w:rsidP="005C48A2">
      <w:pPr>
        <w:jc w:val="both"/>
        <w:rPr>
          <w:b/>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V § 4 ods. 2  písmeno a) znie:</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„a) platobná operácia vykonaná v súvislosti s platením daní, odvodov, poplatkov a príspevkov, ktoré sú príjmom štátneho rozpočtu, colného dlhu a inej pl</w:t>
      </w:r>
      <w:r w:rsidR="007E65A4" w:rsidRPr="00CD03FD">
        <w:rPr>
          <w:rFonts w:ascii="Times New Roman" w:hAnsi="Times New Roman" w:cs="Times New Roman"/>
          <w:color w:val="000000" w:themeColor="text1"/>
          <w:sz w:val="24"/>
          <w:szCs w:val="24"/>
        </w:rPr>
        <w:t>atby vymeranej a uloženej podľa </w:t>
      </w:r>
      <w:r w:rsidRPr="00CD03FD">
        <w:rPr>
          <w:rFonts w:ascii="Times New Roman" w:hAnsi="Times New Roman" w:cs="Times New Roman"/>
          <w:color w:val="000000" w:themeColor="text1"/>
          <w:sz w:val="24"/>
          <w:szCs w:val="24"/>
        </w:rPr>
        <w:t>colných predpisov, odvodov do Sociálnej poisťovne a odvodov na zdravotné poistenie alebo v súvislosti s poskytnutím záruky na colný dlh alebo inú platbu vymeranú alebo uloženú podľa colných predpisov a na daň z pridanej hodnoty alebo spotrebnú daň pri dovoze, v súvislosti so zábezpekou slúžiacou ako záruka splnenia povinnosti alebo dodržania podmienky vyplývajúcej z právne záväzných aktov Európskej únie v oblasti poľnohospodárstva, ktoré sa poukazujú v prospech účtu vedeného v Štátnej pokladnici, kt</w:t>
      </w:r>
      <w:r w:rsidR="007E65A4" w:rsidRPr="00CD03FD">
        <w:rPr>
          <w:rFonts w:ascii="Times New Roman" w:hAnsi="Times New Roman" w:cs="Times New Roman"/>
          <w:color w:val="000000" w:themeColor="text1"/>
          <w:sz w:val="24"/>
          <w:szCs w:val="24"/>
        </w:rPr>
        <w:t xml:space="preserve">orého číslo alebo </w:t>
      </w:r>
      <w:proofErr w:type="spellStart"/>
      <w:r w:rsidR="007E65A4" w:rsidRPr="00CD03FD">
        <w:rPr>
          <w:rFonts w:ascii="Times New Roman" w:hAnsi="Times New Roman" w:cs="Times New Roman"/>
          <w:color w:val="000000" w:themeColor="text1"/>
          <w:sz w:val="24"/>
          <w:szCs w:val="24"/>
        </w:rPr>
        <w:t>predčíslie</w:t>
      </w:r>
      <w:proofErr w:type="spellEnd"/>
      <w:r w:rsidR="007E65A4" w:rsidRPr="00CD03FD">
        <w:rPr>
          <w:rFonts w:ascii="Times New Roman" w:hAnsi="Times New Roman" w:cs="Times New Roman"/>
          <w:color w:val="000000" w:themeColor="text1"/>
          <w:sz w:val="24"/>
          <w:szCs w:val="24"/>
        </w:rPr>
        <w:t xml:space="preserve"> je </w:t>
      </w:r>
      <w:r w:rsidRPr="00CD03FD">
        <w:rPr>
          <w:rFonts w:ascii="Times New Roman" w:hAnsi="Times New Roman" w:cs="Times New Roman"/>
          <w:color w:val="000000" w:themeColor="text1"/>
          <w:sz w:val="24"/>
          <w:szCs w:val="24"/>
        </w:rPr>
        <w:t>uvedené v zozname zverejnenom v publikačnom orgáne Ministerstva financií Slovenskej republiky,“.</w:t>
      </w:r>
    </w:p>
    <w:p w:rsidR="00B75EE4" w:rsidRPr="00CD03FD" w:rsidRDefault="00B75EE4" w:rsidP="005C48A2">
      <w:pPr>
        <w:jc w:val="both"/>
      </w:pPr>
    </w:p>
    <w:p w:rsidR="00B75EE4" w:rsidRPr="00CD03FD" w:rsidRDefault="00B75EE4" w:rsidP="005C48A2">
      <w:pPr>
        <w:pStyle w:val="Odsekzoznamu"/>
        <w:numPr>
          <w:ilvl w:val="0"/>
          <w:numId w:val="4"/>
        </w:numPr>
        <w:spacing w:after="0" w:line="240" w:lineRule="auto"/>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Poznámka pod čiarou k odkazu 3 znie:</w:t>
      </w:r>
    </w:p>
    <w:p w:rsidR="00B75EE4" w:rsidRPr="00CD03FD" w:rsidRDefault="00B75EE4" w:rsidP="005C48A2">
      <w:pPr>
        <w:ind w:left="720"/>
        <w:jc w:val="both"/>
        <w:rPr>
          <w:color w:val="000000" w:themeColor="text1"/>
        </w:rPr>
      </w:pPr>
      <w:r w:rsidRPr="00CD03FD">
        <w:rPr>
          <w:color w:val="000000" w:themeColor="text1"/>
        </w:rPr>
        <w:t>„</w:t>
      </w:r>
      <w:r w:rsidRPr="00CD03FD">
        <w:rPr>
          <w:color w:val="000000" w:themeColor="text1"/>
          <w:vertAlign w:val="superscript"/>
        </w:rPr>
        <w:t>3</w:t>
      </w:r>
      <w:r w:rsidRPr="00CD03FD">
        <w:rPr>
          <w:color w:val="000000" w:themeColor="text1"/>
        </w:rPr>
        <w:t>) § 92 ods. 1 a 2 zákona č. 483/2001 Z. z. v znení neskorších predpisov.</w:t>
      </w:r>
    </w:p>
    <w:p w:rsidR="00B75EE4" w:rsidRPr="00CD03FD" w:rsidRDefault="00B75EE4" w:rsidP="005C48A2">
      <w:pPr>
        <w:ind w:left="708" w:firstLine="12"/>
        <w:jc w:val="both"/>
        <w:rPr>
          <w:color w:val="000000" w:themeColor="text1"/>
        </w:rPr>
      </w:pPr>
      <w:r w:rsidRPr="00CD03FD">
        <w:rPr>
          <w:color w:val="000000" w:themeColor="text1"/>
        </w:rPr>
        <w:t xml:space="preserve">§ 9, 12, 13, </w:t>
      </w:r>
      <w:r w:rsidRPr="00CD03FD">
        <w:rPr>
          <w:bCs/>
        </w:rPr>
        <w:t>§</w:t>
      </w:r>
      <w:r w:rsidRPr="00CD03FD">
        <w:rPr>
          <w:b/>
          <w:color w:val="FF0000"/>
        </w:rPr>
        <w:t xml:space="preserve"> </w:t>
      </w:r>
      <w:r w:rsidRPr="00CD03FD">
        <w:rPr>
          <w:color w:val="000000" w:themeColor="text1"/>
        </w:rPr>
        <w:t>21 ods. 2 a § 22 ods. 8 zákona č. 492/2009 Z. z. v znení neskorších predpisov.“.</w:t>
      </w:r>
    </w:p>
    <w:p w:rsidR="00B75EE4" w:rsidRPr="00CD03FD" w:rsidRDefault="00B75EE4" w:rsidP="005C48A2">
      <w:pPr>
        <w:jc w:val="both"/>
        <w:rPr>
          <w:bCs/>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 Poznámka pod čiarou k odkazu 4 znie: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w:t>
      </w:r>
      <w:r w:rsidRPr="00CD03FD">
        <w:rPr>
          <w:rFonts w:ascii="Times New Roman" w:hAnsi="Times New Roman" w:cs="Times New Roman"/>
          <w:color w:val="000000" w:themeColor="text1"/>
          <w:sz w:val="24"/>
          <w:szCs w:val="24"/>
          <w:vertAlign w:val="superscript"/>
        </w:rPr>
        <w:t>4</w:t>
      </w:r>
      <w:r w:rsidRPr="00CD03FD">
        <w:rPr>
          <w:rFonts w:ascii="Times New Roman" w:hAnsi="Times New Roman" w:cs="Times New Roman"/>
          <w:color w:val="000000" w:themeColor="text1"/>
          <w:sz w:val="24"/>
          <w:szCs w:val="24"/>
        </w:rPr>
        <w:t xml:space="preserve">) § 5 zákona č. 566/2001 Z. z. </w:t>
      </w:r>
      <w:r w:rsidRPr="00CD03FD">
        <w:rPr>
          <w:rFonts w:ascii="Times New Roman" w:hAnsi="Times New Roman" w:cs="Times New Roman"/>
          <w:sz w:val="24"/>
          <w:szCs w:val="24"/>
        </w:rPr>
        <w:t>v znení neskorších predpisov</w:t>
      </w:r>
      <w:r w:rsidRPr="00CD03FD">
        <w:rPr>
          <w:rFonts w:ascii="Times New Roman" w:hAnsi="Times New Roman" w:cs="Times New Roman"/>
          <w:color w:val="000000" w:themeColor="text1"/>
          <w:sz w:val="24"/>
          <w:szCs w:val="24"/>
        </w:rPr>
        <w:t>.“.</w:t>
      </w:r>
    </w:p>
    <w:p w:rsidR="00B75EE4" w:rsidRPr="00CD03FD" w:rsidRDefault="00B75EE4" w:rsidP="005C48A2">
      <w:pPr>
        <w:jc w:val="both"/>
        <w:rPr>
          <w:color w:val="000000" w:themeColor="text1"/>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sz w:val="24"/>
          <w:szCs w:val="24"/>
        </w:rPr>
      </w:pPr>
      <w:bookmarkStart w:id="1" w:name="_Hlk182378849"/>
      <w:r w:rsidRPr="00CD03FD">
        <w:rPr>
          <w:rFonts w:ascii="Times New Roman" w:hAnsi="Times New Roman" w:cs="Times New Roman"/>
          <w:sz w:val="24"/>
          <w:szCs w:val="24"/>
        </w:rPr>
        <w:t>V § 4 ods. 2 písmeno e) znie:</w:t>
      </w:r>
    </w:p>
    <w:bookmarkEnd w:id="1"/>
    <w:p w:rsidR="00B75EE4" w:rsidRPr="00CD03FD" w:rsidRDefault="00B75EE4" w:rsidP="005C48A2">
      <w:pPr>
        <w:ind w:left="284"/>
        <w:jc w:val="both"/>
      </w:pPr>
      <w:r w:rsidRPr="00CD03FD">
        <w:rPr>
          <w:color w:val="000000"/>
        </w:rPr>
        <w:t>„</w:t>
      </w:r>
      <w:r w:rsidRPr="00CD03FD">
        <w:t>e) platobná operácia obchodníka s cennými papiermi, po</w:t>
      </w:r>
      <w:r w:rsidR="007E65A4" w:rsidRPr="00CD03FD">
        <w:t>bočky zahraničného obchodníka s </w:t>
      </w:r>
      <w:r w:rsidRPr="00CD03FD">
        <w:t>cennými papiermi alebo poskytovateľa služieb kryptoaktív,</w:t>
      </w:r>
      <w:r w:rsidRPr="00CD03FD">
        <w:rPr>
          <w:vertAlign w:val="superscript"/>
        </w:rPr>
        <w:t>7a)</w:t>
      </w:r>
      <w:r w:rsidRPr="00CD03FD">
        <w:t xml:space="preserve"> ktorá súvisí s úschovou, správou alebo držiteľskou správou cenných papierov,</w:t>
      </w:r>
      <w:r w:rsidRPr="00CD03FD">
        <w:rPr>
          <w:vertAlign w:val="superscript"/>
        </w:rPr>
        <w:t>7b</w:t>
      </w:r>
      <w:r w:rsidRPr="00CD03FD">
        <w:t>) finančných nástrojov,</w:t>
      </w:r>
      <w:r w:rsidRPr="00CD03FD">
        <w:rPr>
          <w:vertAlign w:val="superscript"/>
        </w:rPr>
        <w:t>4</w:t>
      </w:r>
      <w:r w:rsidRPr="00CD03FD">
        <w:t>) iných majetkových hodnôt alebo kryptoaktív,</w:t>
      </w:r>
      <w:r w:rsidRPr="00CD03FD">
        <w:rPr>
          <w:vertAlign w:val="superscript"/>
        </w:rPr>
        <w:t>7c</w:t>
      </w:r>
      <w:r w:rsidRPr="00CD03FD">
        <w:t>) riadením portfólia,</w:t>
      </w:r>
      <w:r w:rsidRPr="00CD03FD">
        <w:rPr>
          <w:vertAlign w:val="superscript"/>
        </w:rPr>
        <w:t>7d</w:t>
      </w:r>
      <w:r w:rsidRPr="00CD03FD">
        <w:t>) vrátane akýchkoľvek výplat súvisiacich s týmito operáciami,</w:t>
      </w:r>
      <w:r w:rsidRPr="00CD03FD">
        <w:rPr>
          <w:vertAlign w:val="superscript"/>
        </w:rPr>
        <w:t>5</w:t>
      </w:r>
      <w:r w:rsidRPr="00CD03FD">
        <w:t xml:space="preserve">) platobná operácia obchodníka s cennými papiermi, pobočky zahraničného obchodníka s cennými papiermi alebo poskytovateľa služieb </w:t>
      </w:r>
      <w:proofErr w:type="spellStart"/>
      <w:r w:rsidRPr="00CD03FD">
        <w:t>kryptoaktív</w:t>
      </w:r>
      <w:proofErr w:type="spellEnd"/>
      <w:r w:rsidRPr="00CD03FD">
        <w:t xml:space="preserve"> </w:t>
      </w:r>
      <w:r w:rsidRPr="00CD03FD">
        <w:rPr>
          <w:bCs/>
        </w:rPr>
        <w:t>na účet klienta</w:t>
      </w:r>
      <w:r w:rsidRPr="00CD03FD">
        <w:t xml:space="preserve"> súvisiaca s nákupom alebo predajom cenných papierov, iných finančných nástrojov, devízových hodnôt, iných majetkových hodnôt alebo </w:t>
      </w:r>
      <w:proofErr w:type="spellStart"/>
      <w:r w:rsidRPr="00CD03FD">
        <w:t>kryptoaktív</w:t>
      </w:r>
      <w:proofErr w:type="spellEnd"/>
      <w:r w:rsidRPr="00CD03FD">
        <w:t xml:space="preserve"> </w:t>
      </w:r>
      <w:r w:rsidRPr="00CD03FD">
        <w:rPr>
          <w:bCs/>
        </w:rPr>
        <w:t xml:space="preserve">v mene obchodníka s cennými papiermi, pobočky zahraničného obchodníka s cennými papiermi, poskytovateľa služieb </w:t>
      </w:r>
      <w:proofErr w:type="spellStart"/>
      <w:r w:rsidRPr="00CD03FD">
        <w:rPr>
          <w:bCs/>
        </w:rPr>
        <w:t>kryptoaktív</w:t>
      </w:r>
      <w:proofErr w:type="spellEnd"/>
      <w:r w:rsidRPr="00CD03FD">
        <w:rPr>
          <w:bCs/>
        </w:rPr>
        <w:t xml:space="preserve"> alebo v mene ich klienta</w:t>
      </w:r>
      <w:r w:rsidR="007E65A4" w:rsidRPr="00CD03FD">
        <w:t>; to neplatí, ak ide o </w:t>
      </w:r>
      <w:r w:rsidRPr="00CD03FD">
        <w:t>platobnú operáciu z platobného účtu obchodníka s cennými papiermi alebo pobočku zahraničného obchodníka s cennými papiermi, na ktorom sú vedené peňažné prostriedky obchodníka s cennými papiermi alebo pobočky za</w:t>
      </w:r>
      <w:r w:rsidR="007E65A4" w:rsidRPr="00CD03FD">
        <w:t>hraničného obchodníka s cennými </w:t>
      </w:r>
      <w:r w:rsidRPr="00CD03FD">
        <w:t>papiermi podľa osobitného predpisu</w:t>
      </w:r>
      <w:r w:rsidRPr="00CD03FD">
        <w:rPr>
          <w:vertAlign w:val="superscript"/>
        </w:rPr>
        <w:t>8</w:t>
      </w:r>
      <w:r w:rsidRPr="00CD03FD">
        <w:t>) a z ktorého obchodník s cennými papiermi alebo pobočka zahraničného obchodníka s cennými papier</w:t>
      </w:r>
      <w:r w:rsidR="007E65A4" w:rsidRPr="00CD03FD">
        <w:t>mi vykonáva platobnú operáciu v </w:t>
      </w:r>
      <w:r w:rsidRPr="00CD03FD">
        <w:t>súvislosti s obchodovaním na vlastný účet,</w:t>
      </w:r>
      <w:r w:rsidRPr="00CD03FD">
        <w:rPr>
          <w:vertAlign w:val="superscript"/>
        </w:rPr>
        <w:t>9</w:t>
      </w:r>
      <w:r w:rsidRPr="00CD03FD">
        <w:t xml:space="preserve">) alebo ak ide o platobnú operáciu z platobného účtu poskytovateľa služieb </w:t>
      </w:r>
      <w:proofErr w:type="spellStart"/>
      <w:r w:rsidRPr="00CD03FD">
        <w:t>kryptoaktív</w:t>
      </w:r>
      <w:proofErr w:type="spellEnd"/>
      <w:r w:rsidRPr="00CD03FD">
        <w:t xml:space="preserve">, na ktorom sú vedené peňažné prostriedky poskytovateľa služieb </w:t>
      </w:r>
      <w:proofErr w:type="spellStart"/>
      <w:r w:rsidRPr="00CD03FD">
        <w:t>kryptoaktív</w:t>
      </w:r>
      <w:proofErr w:type="spellEnd"/>
      <w:r w:rsidRPr="00CD03FD">
        <w:t xml:space="preserve">  a z ktorého poskytovateľ služieb </w:t>
      </w:r>
      <w:proofErr w:type="spellStart"/>
      <w:r w:rsidRPr="00CD03FD">
        <w:t>kryptoaktív</w:t>
      </w:r>
      <w:proofErr w:type="spellEnd"/>
      <w:r w:rsidRPr="00CD03FD">
        <w:t xml:space="preserve"> vykonáva platobnú operáciu v súvislosti s obchodovaním na vlastný účet,“.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lastRenderedPageBreak/>
        <w:t xml:space="preserve">Poznámky pod čiarou k odkazu 7a až 7d znejú: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w:t>
      </w:r>
      <w:r w:rsidRPr="00CD03FD">
        <w:rPr>
          <w:rFonts w:ascii="Times New Roman" w:hAnsi="Times New Roman" w:cs="Times New Roman"/>
          <w:color w:val="000000" w:themeColor="text1"/>
          <w:sz w:val="24"/>
          <w:szCs w:val="24"/>
          <w:vertAlign w:val="superscript"/>
        </w:rPr>
        <w:t>7a</w:t>
      </w:r>
      <w:r w:rsidRPr="00CD03FD">
        <w:rPr>
          <w:rFonts w:ascii="Times New Roman" w:hAnsi="Times New Roman" w:cs="Times New Roman"/>
          <w:color w:val="000000" w:themeColor="text1"/>
          <w:sz w:val="24"/>
          <w:szCs w:val="24"/>
        </w:rPr>
        <w:t xml:space="preserve">) Čl. 3 ods. 1 bod 15 nariadenia Európskeho parlamentu a Rady (EÚ) 2023/1114 z 31. mája 2023 o trhoch s </w:t>
      </w:r>
      <w:proofErr w:type="spellStart"/>
      <w:r w:rsidRPr="00CD03FD">
        <w:rPr>
          <w:rFonts w:ascii="Times New Roman" w:hAnsi="Times New Roman" w:cs="Times New Roman"/>
          <w:color w:val="000000" w:themeColor="text1"/>
          <w:sz w:val="24"/>
          <w:szCs w:val="24"/>
        </w:rPr>
        <w:t>kryptoaktívami</w:t>
      </w:r>
      <w:proofErr w:type="spellEnd"/>
      <w:r w:rsidRPr="00CD03FD">
        <w:rPr>
          <w:rFonts w:ascii="Times New Roman" w:hAnsi="Times New Roman" w:cs="Times New Roman"/>
          <w:color w:val="000000" w:themeColor="text1"/>
          <w:sz w:val="24"/>
          <w:szCs w:val="24"/>
        </w:rPr>
        <w:t xml:space="preserve"> a o zmene nariadení (EÚ) č. </w:t>
      </w:r>
      <w:r w:rsidR="007E65A4" w:rsidRPr="00CD03FD">
        <w:rPr>
          <w:rFonts w:ascii="Times New Roman" w:hAnsi="Times New Roman" w:cs="Times New Roman"/>
          <w:color w:val="000000" w:themeColor="text1"/>
          <w:sz w:val="24"/>
          <w:szCs w:val="24"/>
        </w:rPr>
        <w:t>1093/2010 a (EÚ) č. 1095/2010 a </w:t>
      </w:r>
      <w:r w:rsidRPr="00CD03FD">
        <w:rPr>
          <w:rFonts w:ascii="Times New Roman" w:hAnsi="Times New Roman" w:cs="Times New Roman"/>
          <w:color w:val="000000" w:themeColor="text1"/>
          <w:sz w:val="24"/>
          <w:szCs w:val="24"/>
        </w:rPr>
        <w:t>smerníc 2013/36/EÚ a (EÚ) 2019/1937 (Ú. v. EÚ L 150, 9.6.2023) v platnom znení.</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vertAlign w:val="superscript"/>
        </w:rPr>
        <w:t>7b</w:t>
      </w:r>
      <w:r w:rsidRPr="00CD03FD">
        <w:rPr>
          <w:rFonts w:ascii="Times New Roman" w:hAnsi="Times New Roman" w:cs="Times New Roman"/>
          <w:color w:val="000000" w:themeColor="text1"/>
          <w:sz w:val="24"/>
          <w:szCs w:val="24"/>
        </w:rPr>
        <w:t>) § 6 ods. 2 zákona č. 566/2001 Z. z. v znení neskorších predpisov.</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vertAlign w:val="superscript"/>
        </w:rPr>
        <w:t>7c</w:t>
      </w:r>
      <w:r w:rsidRPr="00CD03FD">
        <w:rPr>
          <w:rFonts w:ascii="Times New Roman" w:hAnsi="Times New Roman" w:cs="Times New Roman"/>
          <w:color w:val="000000" w:themeColor="text1"/>
          <w:sz w:val="24"/>
          <w:szCs w:val="24"/>
        </w:rPr>
        <w:t>)  Čl. 3 ods. 1 bod 5 nariadenia (EÚ) 2023/1114  v platnom znení.</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vertAlign w:val="superscript"/>
        </w:rPr>
        <w:t>7d</w:t>
      </w:r>
      <w:r w:rsidRPr="00CD03FD">
        <w:rPr>
          <w:rFonts w:ascii="Times New Roman" w:hAnsi="Times New Roman" w:cs="Times New Roman"/>
          <w:color w:val="000000" w:themeColor="text1"/>
          <w:sz w:val="24"/>
          <w:szCs w:val="24"/>
        </w:rPr>
        <w:t>) § 6 ods. 1 písm. d) zákona č. 566/2001 Z. z. v znení zákona č. 209/2007 Z. z.“.</w:t>
      </w:r>
    </w:p>
    <w:p w:rsidR="00B75EE4" w:rsidRPr="00CD03FD" w:rsidRDefault="00B75EE4" w:rsidP="005C48A2">
      <w:pPr>
        <w:jc w:val="both"/>
        <w:rPr>
          <w:b/>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V§ 4 ods. 2 písmeno h) znie:</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„h) </w:t>
      </w:r>
      <w:r w:rsidRPr="00CD03FD">
        <w:rPr>
          <w:rFonts w:ascii="Times New Roman" w:hAnsi="Times New Roman" w:cs="Times New Roman"/>
          <w:sz w:val="24"/>
          <w:szCs w:val="24"/>
        </w:rPr>
        <w:t>platobná operácia platiteľa dane, ktorému bola udelená devízová licencia</w:t>
      </w:r>
      <w:r w:rsidRPr="00CD03FD">
        <w:rPr>
          <w:rFonts w:ascii="Times New Roman" w:hAnsi="Times New Roman" w:cs="Times New Roman"/>
          <w:sz w:val="24"/>
          <w:szCs w:val="24"/>
          <w:vertAlign w:val="superscript"/>
        </w:rPr>
        <w:t>11</w:t>
      </w:r>
      <w:r w:rsidRPr="00CD03FD">
        <w:rPr>
          <w:rFonts w:ascii="Times New Roman" w:hAnsi="Times New Roman" w:cs="Times New Roman"/>
          <w:sz w:val="24"/>
          <w:szCs w:val="24"/>
        </w:rPr>
        <w:t>) na vykonávanie obchodov s devízovými hodnotami, v rozsahu oprávnenia vykonávať zmenárenskú činnosť,“.</w:t>
      </w:r>
    </w:p>
    <w:p w:rsidR="00B75EE4" w:rsidRPr="00CD03FD" w:rsidRDefault="00B75EE4" w:rsidP="005C48A2">
      <w:pPr>
        <w:pStyle w:val="Odsekzoznamu"/>
        <w:spacing w:after="0" w:line="240" w:lineRule="auto"/>
        <w:ind w:left="4184" w:firstLine="64"/>
        <w:jc w:val="both"/>
        <w:rPr>
          <w:rFonts w:ascii="Times New Roman" w:hAnsi="Times New Roman" w:cs="Times New Roman"/>
          <w:b/>
          <w:sz w:val="24"/>
          <w:szCs w:val="24"/>
          <w:u w:val="single"/>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V poznámke pod čiarou k odkazu 13 sa na konci bodka nahrádza čiarkou a pripájajú sa tieto slová: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„zákon č. 280/2017 Z. z. o poskytovaní podpory a dotácie v pôdohospodárstve a rozvoji vidieka a o zmene zákona č. 292/2014 Z. z. o príspevku poskytovanom z eu</w:t>
      </w:r>
      <w:r w:rsidR="007E65A4" w:rsidRPr="00CD03FD">
        <w:rPr>
          <w:rFonts w:ascii="Times New Roman" w:hAnsi="Times New Roman" w:cs="Times New Roman"/>
          <w:color w:val="000000" w:themeColor="text1"/>
          <w:sz w:val="24"/>
          <w:szCs w:val="24"/>
        </w:rPr>
        <w:t>rópskych štrukturálnych a </w:t>
      </w:r>
      <w:r w:rsidRPr="00CD03FD">
        <w:rPr>
          <w:rFonts w:ascii="Times New Roman" w:hAnsi="Times New Roman" w:cs="Times New Roman"/>
          <w:color w:val="000000" w:themeColor="text1"/>
          <w:sz w:val="24"/>
          <w:szCs w:val="24"/>
        </w:rPr>
        <w:t>investičných fondov a o zmene a doplnení niektorých zákonov</w:t>
      </w:r>
      <w:r w:rsidR="007E65A4" w:rsidRPr="00CD03FD">
        <w:rPr>
          <w:rFonts w:ascii="Times New Roman" w:hAnsi="Times New Roman" w:cs="Times New Roman"/>
          <w:color w:val="000000" w:themeColor="text1"/>
          <w:sz w:val="24"/>
          <w:szCs w:val="24"/>
        </w:rPr>
        <w:t xml:space="preserve"> v znení neskorších predpisov v </w:t>
      </w:r>
      <w:r w:rsidRPr="00CD03FD">
        <w:rPr>
          <w:rFonts w:ascii="Times New Roman" w:hAnsi="Times New Roman" w:cs="Times New Roman"/>
          <w:color w:val="000000" w:themeColor="text1"/>
          <w:sz w:val="24"/>
          <w:szCs w:val="24"/>
        </w:rPr>
        <w:t>znení neskorších predpisov, zákon č. 247/2024 Z. z</w:t>
      </w:r>
      <w:r w:rsidR="007E65A4" w:rsidRPr="00CD03FD">
        <w:rPr>
          <w:rFonts w:ascii="Times New Roman" w:hAnsi="Times New Roman" w:cs="Times New Roman"/>
          <w:color w:val="000000" w:themeColor="text1"/>
          <w:sz w:val="24"/>
          <w:szCs w:val="24"/>
        </w:rPr>
        <w:t>. o príspevkoch poskytovaných z </w:t>
      </w:r>
      <w:r w:rsidRPr="00CD03FD">
        <w:rPr>
          <w:rFonts w:ascii="Times New Roman" w:hAnsi="Times New Roman" w:cs="Times New Roman"/>
          <w:color w:val="000000" w:themeColor="text1"/>
          <w:sz w:val="24"/>
          <w:szCs w:val="24"/>
        </w:rPr>
        <w:t xml:space="preserve">Európskeho poľnohospodárskeho fondu pre rozvoj vidieka a o zmene a doplnení niektorých zákonov </w:t>
      </w:r>
      <w:r w:rsidRPr="00CD03FD">
        <w:rPr>
          <w:rFonts w:ascii="Times New Roman" w:hAnsi="Times New Roman" w:cs="Times New Roman"/>
          <w:sz w:val="24"/>
          <w:szCs w:val="24"/>
        </w:rPr>
        <w:t>v znení neskorších predpisov</w:t>
      </w:r>
      <w:r w:rsidRPr="00CD03FD">
        <w:rPr>
          <w:rFonts w:ascii="Times New Roman" w:hAnsi="Times New Roman" w:cs="Times New Roman"/>
          <w:color w:val="000000" w:themeColor="text1"/>
          <w:sz w:val="24"/>
          <w:szCs w:val="24"/>
        </w:rPr>
        <w:t>.“.</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V poznámke pod čiarou k odkazu 15 sa na konci pripájajú tieto slová: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3 písm. j) zákona č. 247/2024 Z. z.“.</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V poznámke pod čiarou k odkazu 17 sa na konci pripájajú tieto slová: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„Zákon č. 247/2024 Z. z.“.</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V poznámke pod čiarou k odkazu 18 sa na konci pripájajú tieto slová: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24 ods. 3 a § 25 ods. 3 zákona č. 247/2024 Z. z.“.</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V § 4 ods. 2 </w:t>
      </w:r>
      <w:r w:rsidRPr="00CD03FD">
        <w:rPr>
          <w:rFonts w:ascii="Times New Roman" w:hAnsi="Times New Roman" w:cs="Times New Roman"/>
          <w:bCs/>
          <w:sz w:val="24"/>
          <w:szCs w:val="24"/>
        </w:rPr>
        <w:t>písm.</w:t>
      </w:r>
      <w:r w:rsidRPr="00CD03FD">
        <w:rPr>
          <w:rFonts w:ascii="Times New Roman" w:hAnsi="Times New Roman" w:cs="Times New Roman"/>
          <w:b/>
          <w:sz w:val="24"/>
          <w:szCs w:val="24"/>
        </w:rPr>
        <w:t xml:space="preserve"> </w:t>
      </w:r>
      <w:r w:rsidRPr="00CD03FD">
        <w:rPr>
          <w:rFonts w:ascii="Times New Roman" w:hAnsi="Times New Roman" w:cs="Times New Roman"/>
          <w:color w:val="000000" w:themeColor="text1"/>
          <w:sz w:val="24"/>
          <w:szCs w:val="24"/>
        </w:rPr>
        <w:t>m) sa slová „poskytovaného Slovenskou poštou“ nahrádzajú slovami „</w:t>
      </w:r>
      <w:r w:rsidR="007E65A4" w:rsidRPr="00CD03FD">
        <w:rPr>
          <w:rFonts w:ascii="Times New Roman" w:hAnsi="Times New Roman" w:cs="Times New Roman"/>
          <w:sz w:val="24"/>
          <w:szCs w:val="24"/>
        </w:rPr>
        <w:t>a </w:t>
      </w:r>
      <w:r w:rsidRPr="00CD03FD">
        <w:rPr>
          <w:rFonts w:ascii="Times New Roman" w:hAnsi="Times New Roman" w:cs="Times New Roman"/>
          <w:sz w:val="24"/>
          <w:szCs w:val="24"/>
        </w:rPr>
        <w:t>platobná operácia vykonaná poštovým podnikom určená na sp</w:t>
      </w:r>
      <w:r w:rsidR="007E65A4" w:rsidRPr="00CD03FD">
        <w:rPr>
          <w:rFonts w:ascii="Times New Roman" w:hAnsi="Times New Roman" w:cs="Times New Roman"/>
          <w:sz w:val="24"/>
          <w:szCs w:val="24"/>
        </w:rPr>
        <w:t>rostredkovanie pripísania alebo </w:t>
      </w:r>
      <w:r w:rsidRPr="00CD03FD">
        <w:rPr>
          <w:rFonts w:ascii="Times New Roman" w:hAnsi="Times New Roman" w:cs="Times New Roman"/>
          <w:sz w:val="24"/>
          <w:szCs w:val="24"/>
        </w:rPr>
        <w:t>prevodu finančných prostriedkov od odosielateľa platby k príjemcovi platby, vrátane výberov hotovostí súvisiacich s týmto sprostredkovaním</w:t>
      </w:r>
      <w:r w:rsidRPr="00CD03FD">
        <w:rPr>
          <w:rFonts w:ascii="Times New Roman" w:hAnsi="Times New Roman" w:cs="Times New Roman"/>
          <w:color w:val="000000" w:themeColor="text1"/>
          <w:sz w:val="24"/>
          <w:szCs w:val="24"/>
        </w:rPr>
        <w:t>“.</w:t>
      </w:r>
    </w:p>
    <w:p w:rsidR="00B75EE4" w:rsidRPr="00CD03FD" w:rsidRDefault="00B75EE4" w:rsidP="005C48A2">
      <w:pPr>
        <w:jc w:val="both"/>
        <w:rPr>
          <w:color w:val="000000" w:themeColor="text1"/>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V § 4 ods. 2 písm. n) sa za slovo „sprostredkovateľmi“ vkladajú slová „smerujúca k realizácii platobnej operácie používateľa platobných služieb“,  vypúšťajú sa slová „vyňatá z pôsobnosti osobitného predpisu,</w:t>
      </w:r>
      <w:r w:rsidRPr="00CD03FD">
        <w:rPr>
          <w:rFonts w:ascii="Times New Roman" w:hAnsi="Times New Roman" w:cs="Times New Roman"/>
          <w:color w:val="000000" w:themeColor="text1"/>
          <w:sz w:val="24"/>
          <w:szCs w:val="24"/>
          <w:vertAlign w:val="superscript"/>
        </w:rPr>
        <w:t>21</w:t>
      </w:r>
      <w:r w:rsidRPr="00CD03FD">
        <w:rPr>
          <w:rFonts w:ascii="Times New Roman" w:hAnsi="Times New Roman" w:cs="Times New Roman"/>
          <w:color w:val="000000" w:themeColor="text1"/>
          <w:sz w:val="24"/>
          <w:szCs w:val="24"/>
        </w:rPr>
        <w:t>)“ a na konci sa pripája čiarka</w:t>
      </w:r>
      <w:r w:rsidRPr="00CD03FD">
        <w:rPr>
          <w:rFonts w:ascii="Times New Roman" w:hAnsi="Times New Roman" w:cs="Times New Roman"/>
          <w:bCs/>
          <w:sz w:val="24"/>
          <w:szCs w:val="24"/>
        </w:rPr>
        <w:t xml:space="preserve">. </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Poznámka pod čiarou k odkazu 21 sa vypúšťa.</w:t>
      </w:r>
    </w:p>
    <w:p w:rsidR="00B75EE4" w:rsidRPr="00CD03FD" w:rsidRDefault="00B75EE4" w:rsidP="005C48A2">
      <w:pPr>
        <w:jc w:val="both"/>
        <w:rPr>
          <w:color w:val="000000" w:themeColor="text1"/>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V § 4 ods. 2 písm. o) sa na konci pripájajú </w:t>
      </w:r>
      <w:r w:rsidRPr="00CD03FD">
        <w:rPr>
          <w:rFonts w:ascii="Times New Roman" w:hAnsi="Times New Roman" w:cs="Times New Roman"/>
          <w:bCs/>
          <w:sz w:val="24"/>
          <w:szCs w:val="24"/>
        </w:rPr>
        <w:t>tieto</w:t>
      </w:r>
      <w:r w:rsidRPr="00CD03FD">
        <w:rPr>
          <w:rFonts w:ascii="Times New Roman" w:hAnsi="Times New Roman" w:cs="Times New Roman"/>
          <w:b/>
          <w:sz w:val="24"/>
          <w:szCs w:val="24"/>
        </w:rPr>
        <w:t xml:space="preserve"> </w:t>
      </w:r>
      <w:r w:rsidRPr="00CD03FD">
        <w:rPr>
          <w:rFonts w:ascii="Times New Roman" w:hAnsi="Times New Roman" w:cs="Times New Roman"/>
          <w:color w:val="000000" w:themeColor="text1"/>
          <w:sz w:val="24"/>
          <w:szCs w:val="24"/>
        </w:rPr>
        <w:t>slová:</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„alebo náhrady z Garančného fondu investícií podľa osobitného predpisu,</w:t>
      </w:r>
      <w:r w:rsidRPr="00CD03FD">
        <w:rPr>
          <w:rFonts w:ascii="Times New Roman" w:hAnsi="Times New Roman" w:cs="Times New Roman"/>
          <w:color w:val="000000" w:themeColor="text1"/>
          <w:sz w:val="24"/>
          <w:szCs w:val="24"/>
          <w:vertAlign w:val="superscript"/>
        </w:rPr>
        <w:t>22a</w:t>
      </w:r>
      <w:r w:rsidRPr="00CD03FD">
        <w:rPr>
          <w:rFonts w:ascii="Times New Roman" w:hAnsi="Times New Roman" w:cs="Times New Roman"/>
          <w:color w:val="000000" w:themeColor="text1"/>
          <w:sz w:val="24"/>
          <w:szCs w:val="24"/>
        </w:rPr>
        <w:t>)“.</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Poznámka pod čiarou k odkazu 22a znie:</w:t>
      </w:r>
    </w:p>
    <w:p w:rsidR="00B75EE4" w:rsidRPr="00CD03FD" w:rsidRDefault="00B75EE4" w:rsidP="005C48A2">
      <w:pPr>
        <w:pStyle w:val="Odsekzoznamu"/>
        <w:spacing w:after="0" w:line="240" w:lineRule="auto"/>
        <w:ind w:left="644"/>
        <w:jc w:val="both"/>
        <w:rPr>
          <w:rFonts w:ascii="Times New Roman" w:hAnsi="Times New Roman" w:cs="Times New Roman"/>
          <w:b/>
          <w:color w:val="FF0000"/>
          <w:sz w:val="24"/>
          <w:szCs w:val="24"/>
        </w:rPr>
      </w:pPr>
      <w:r w:rsidRPr="00CD03FD">
        <w:rPr>
          <w:rFonts w:ascii="Times New Roman" w:hAnsi="Times New Roman" w:cs="Times New Roman"/>
          <w:color w:val="000000" w:themeColor="text1"/>
          <w:sz w:val="24"/>
          <w:szCs w:val="24"/>
        </w:rPr>
        <w:t>„</w:t>
      </w:r>
      <w:r w:rsidRPr="00CD03FD">
        <w:rPr>
          <w:rFonts w:ascii="Times New Roman" w:hAnsi="Times New Roman" w:cs="Times New Roman"/>
          <w:color w:val="000000" w:themeColor="text1"/>
          <w:sz w:val="24"/>
          <w:szCs w:val="24"/>
          <w:vertAlign w:val="superscript"/>
        </w:rPr>
        <w:t>22a</w:t>
      </w:r>
      <w:r w:rsidRPr="00CD03FD">
        <w:rPr>
          <w:rFonts w:ascii="Times New Roman" w:hAnsi="Times New Roman" w:cs="Times New Roman"/>
          <w:color w:val="000000" w:themeColor="text1"/>
          <w:sz w:val="24"/>
          <w:szCs w:val="24"/>
        </w:rPr>
        <w:t>) § 87</w:t>
      </w:r>
      <w:r w:rsidRPr="00CD03FD">
        <w:rPr>
          <w:rFonts w:ascii="Times New Roman" w:hAnsi="Times New Roman" w:cs="Times New Roman"/>
          <w:bCs/>
          <w:color w:val="FF0000"/>
          <w:sz w:val="24"/>
          <w:szCs w:val="24"/>
        </w:rPr>
        <w:t xml:space="preserve"> </w:t>
      </w:r>
      <w:r w:rsidRPr="00CD03FD">
        <w:rPr>
          <w:rFonts w:ascii="Times New Roman" w:hAnsi="Times New Roman" w:cs="Times New Roman"/>
          <w:bCs/>
          <w:sz w:val="24"/>
          <w:szCs w:val="24"/>
        </w:rPr>
        <w:t>zákona č. 566/2001 Z. z. v znení neskorších predpisov.“.</w:t>
      </w:r>
    </w:p>
    <w:p w:rsidR="00B75EE4" w:rsidRPr="00CD03FD" w:rsidRDefault="00B75EE4" w:rsidP="005C48A2">
      <w:pPr>
        <w:pStyle w:val="Odsekzoznamu"/>
        <w:spacing w:after="0" w:line="240" w:lineRule="auto"/>
        <w:ind w:left="3552" w:firstLine="696"/>
        <w:jc w:val="both"/>
        <w:rPr>
          <w:rFonts w:ascii="Times New Roman" w:hAnsi="Times New Roman" w:cs="Times New Roman"/>
          <w:b/>
          <w:sz w:val="24"/>
          <w:szCs w:val="24"/>
          <w:u w:val="single"/>
        </w:rPr>
      </w:pPr>
      <w:r w:rsidRPr="00CD03FD">
        <w:rPr>
          <w:rFonts w:ascii="Times New Roman" w:hAnsi="Times New Roman" w:cs="Times New Roman"/>
          <w:color w:val="000000" w:themeColor="text1"/>
          <w:sz w:val="24"/>
          <w:szCs w:val="24"/>
        </w:rPr>
        <w:tab/>
      </w:r>
      <w:r w:rsidRPr="00CD03FD">
        <w:rPr>
          <w:rFonts w:ascii="Times New Roman" w:hAnsi="Times New Roman" w:cs="Times New Roman"/>
          <w:color w:val="000000" w:themeColor="text1"/>
          <w:sz w:val="24"/>
          <w:szCs w:val="24"/>
        </w:rPr>
        <w:tab/>
      </w:r>
      <w:r w:rsidRPr="00CD03FD">
        <w:rPr>
          <w:rFonts w:ascii="Times New Roman" w:hAnsi="Times New Roman" w:cs="Times New Roman"/>
          <w:color w:val="000000" w:themeColor="text1"/>
          <w:sz w:val="24"/>
          <w:szCs w:val="24"/>
        </w:rPr>
        <w:tab/>
      </w:r>
      <w:r w:rsidRPr="00CD03FD">
        <w:rPr>
          <w:rFonts w:ascii="Times New Roman" w:hAnsi="Times New Roman" w:cs="Times New Roman"/>
          <w:color w:val="000000" w:themeColor="text1"/>
          <w:sz w:val="24"/>
          <w:szCs w:val="24"/>
        </w:rPr>
        <w:tab/>
      </w:r>
      <w:r w:rsidRPr="00CD03FD">
        <w:rPr>
          <w:rFonts w:ascii="Times New Roman" w:hAnsi="Times New Roman" w:cs="Times New Roman"/>
          <w:color w:val="000000" w:themeColor="text1"/>
          <w:sz w:val="24"/>
          <w:szCs w:val="24"/>
        </w:rPr>
        <w:tab/>
      </w: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 xml:space="preserve">V§ 4 ods. 2  </w:t>
      </w:r>
      <w:r w:rsidRPr="00CD03FD">
        <w:rPr>
          <w:rFonts w:ascii="Times New Roman" w:hAnsi="Times New Roman" w:cs="Times New Roman"/>
          <w:bCs/>
          <w:sz w:val="24"/>
          <w:szCs w:val="24"/>
        </w:rPr>
        <w:t>písm.</w:t>
      </w:r>
      <w:r w:rsidRPr="00CD03FD">
        <w:rPr>
          <w:rFonts w:ascii="Times New Roman" w:hAnsi="Times New Roman" w:cs="Times New Roman"/>
          <w:b/>
          <w:sz w:val="24"/>
          <w:szCs w:val="24"/>
        </w:rPr>
        <w:t xml:space="preserve"> </w:t>
      </w:r>
      <w:r w:rsidRPr="00CD03FD">
        <w:rPr>
          <w:rFonts w:ascii="Times New Roman" w:hAnsi="Times New Roman" w:cs="Times New Roman"/>
          <w:color w:val="000000" w:themeColor="text1"/>
          <w:sz w:val="24"/>
          <w:szCs w:val="24"/>
        </w:rPr>
        <w:t xml:space="preserve">t) sa za slová „súvisiaca s“ </w:t>
      </w:r>
      <w:r w:rsidRPr="00CD03FD">
        <w:rPr>
          <w:rFonts w:ascii="Times New Roman" w:hAnsi="Times New Roman" w:cs="Times New Roman"/>
          <w:bCs/>
          <w:sz w:val="24"/>
          <w:szCs w:val="24"/>
        </w:rPr>
        <w:t>vkladá</w:t>
      </w:r>
      <w:r w:rsidRPr="00CD03FD">
        <w:rPr>
          <w:rFonts w:ascii="Times New Roman" w:hAnsi="Times New Roman" w:cs="Times New Roman"/>
          <w:b/>
          <w:sz w:val="24"/>
          <w:szCs w:val="24"/>
        </w:rPr>
        <w:t xml:space="preserve"> </w:t>
      </w:r>
      <w:r w:rsidRPr="00CD03FD">
        <w:rPr>
          <w:rFonts w:ascii="Times New Roman" w:hAnsi="Times New Roman" w:cs="Times New Roman"/>
          <w:color w:val="000000" w:themeColor="text1"/>
          <w:sz w:val="24"/>
          <w:szCs w:val="24"/>
        </w:rPr>
        <w:t>slovo „automatizovanou“.</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p>
    <w:p w:rsidR="00B75EE4" w:rsidRPr="00CD03FD" w:rsidRDefault="00B75EE4" w:rsidP="005C48A2">
      <w:pPr>
        <w:pStyle w:val="Odsekzoznamu"/>
        <w:numPr>
          <w:ilvl w:val="0"/>
          <w:numId w:val="4"/>
        </w:numPr>
        <w:spacing w:after="0" w:line="240" w:lineRule="auto"/>
        <w:jc w:val="both"/>
        <w:rPr>
          <w:rFonts w:ascii="Times New Roman" w:hAnsi="Times New Roman" w:cs="Times New Roman"/>
          <w:color w:val="000000" w:themeColor="text1"/>
          <w:sz w:val="24"/>
          <w:szCs w:val="24"/>
        </w:rPr>
      </w:pPr>
      <w:r w:rsidRPr="00CD03FD">
        <w:rPr>
          <w:rFonts w:ascii="Times New Roman" w:hAnsi="Times New Roman" w:cs="Times New Roman"/>
          <w:bCs/>
          <w:sz w:val="24"/>
          <w:szCs w:val="24"/>
        </w:rPr>
        <w:t xml:space="preserve">V § 4 sa odsek 2 dopĺňa písmenami v) až </w:t>
      </w:r>
      <w:proofErr w:type="spellStart"/>
      <w:r w:rsidRPr="00CD03FD">
        <w:rPr>
          <w:rFonts w:ascii="Times New Roman" w:hAnsi="Times New Roman" w:cs="Times New Roman"/>
          <w:bCs/>
          <w:sz w:val="24"/>
          <w:szCs w:val="24"/>
        </w:rPr>
        <w:t>ag</w:t>
      </w:r>
      <w:proofErr w:type="spellEnd"/>
      <w:r w:rsidRPr="00CD03FD">
        <w:rPr>
          <w:rFonts w:ascii="Times New Roman" w:hAnsi="Times New Roman" w:cs="Times New Roman"/>
          <w:bCs/>
          <w:sz w:val="24"/>
          <w:szCs w:val="24"/>
        </w:rPr>
        <w:t>)  ktoré</w:t>
      </w:r>
      <w:r w:rsidRPr="00CD03FD">
        <w:rPr>
          <w:rFonts w:ascii="Times New Roman" w:hAnsi="Times New Roman" w:cs="Times New Roman"/>
          <w:sz w:val="24"/>
          <w:szCs w:val="24"/>
        </w:rPr>
        <w:t xml:space="preserve"> </w:t>
      </w:r>
      <w:r w:rsidRPr="00CD03FD">
        <w:rPr>
          <w:rFonts w:ascii="Times New Roman" w:hAnsi="Times New Roman" w:cs="Times New Roman"/>
          <w:color w:val="000000" w:themeColor="text1"/>
          <w:sz w:val="24"/>
          <w:szCs w:val="24"/>
        </w:rPr>
        <w:t>znejú:</w:t>
      </w:r>
    </w:p>
    <w:p w:rsidR="00B75EE4" w:rsidRPr="00CD03FD" w:rsidRDefault="00B75EE4" w:rsidP="005C48A2">
      <w:pPr>
        <w:ind w:left="644"/>
        <w:jc w:val="both"/>
        <w:rPr>
          <w:color w:val="000000" w:themeColor="text1"/>
        </w:rPr>
      </w:pPr>
      <w:bookmarkStart w:id="2" w:name="_Hlk182379387"/>
      <w:r w:rsidRPr="00CD03FD">
        <w:rPr>
          <w:color w:val="000000" w:themeColor="text1"/>
        </w:rPr>
        <w:t>„v) platobná operácia vykonaná na osobitnom účte vedenom správcom podľa osobitného predpisu,</w:t>
      </w:r>
      <w:r w:rsidRPr="00CD03FD">
        <w:rPr>
          <w:color w:val="000000" w:themeColor="text1"/>
          <w:vertAlign w:val="superscript"/>
        </w:rPr>
        <w:t>27a</w:t>
      </w:r>
      <w:r w:rsidRPr="00CD03FD">
        <w:rPr>
          <w:color w:val="000000" w:themeColor="text1"/>
        </w:rPr>
        <w:t>)</w:t>
      </w:r>
    </w:p>
    <w:p w:rsidR="00B75EE4" w:rsidRPr="00CD03FD" w:rsidRDefault="00B75EE4" w:rsidP="005C48A2">
      <w:pPr>
        <w:ind w:left="644"/>
        <w:jc w:val="both"/>
        <w:rPr>
          <w:color w:val="000000" w:themeColor="text1"/>
        </w:rPr>
      </w:pPr>
      <w:r w:rsidRPr="00CD03FD">
        <w:rPr>
          <w:color w:val="000000" w:themeColor="text1"/>
        </w:rPr>
        <w:t xml:space="preserve">w) </w:t>
      </w:r>
      <w:r w:rsidRPr="00CD03FD">
        <w:t>platobná operácia vykonaná na osobitnom účte vedenom súdnym exekútorom</w:t>
      </w:r>
      <w:r w:rsidRPr="00CD03FD">
        <w:rPr>
          <w:color w:val="000000" w:themeColor="text1"/>
        </w:rPr>
        <w:t>,</w:t>
      </w:r>
      <w:r w:rsidRPr="00CD03FD">
        <w:rPr>
          <w:color w:val="000000" w:themeColor="text1"/>
          <w:vertAlign w:val="superscript"/>
        </w:rPr>
        <w:t>27b</w:t>
      </w:r>
      <w:r w:rsidRPr="00CD03FD">
        <w:rPr>
          <w:color w:val="000000" w:themeColor="text1"/>
        </w:rPr>
        <w:t>)</w:t>
      </w:r>
    </w:p>
    <w:p w:rsidR="00B75EE4" w:rsidRPr="00CD03FD" w:rsidRDefault="00B75EE4" w:rsidP="005C48A2">
      <w:pPr>
        <w:ind w:left="644"/>
        <w:jc w:val="both"/>
        <w:rPr>
          <w:color w:val="000000" w:themeColor="text1"/>
        </w:rPr>
      </w:pPr>
      <w:r w:rsidRPr="00CD03FD">
        <w:rPr>
          <w:color w:val="000000" w:themeColor="text1"/>
        </w:rPr>
        <w:t>x) platobná operácia spočívajúca v zložení alebo vrátení dražobnej zábezpeky,</w:t>
      </w:r>
      <w:r w:rsidRPr="00CD03FD">
        <w:rPr>
          <w:color w:val="000000" w:themeColor="text1"/>
          <w:vertAlign w:val="superscript"/>
        </w:rPr>
        <w:t>27c</w:t>
      </w:r>
      <w:r w:rsidRPr="00CD03FD">
        <w:rPr>
          <w:i/>
          <w:iCs/>
          <w:color w:val="000000" w:themeColor="text1"/>
        </w:rPr>
        <w:t>)</w:t>
      </w:r>
    </w:p>
    <w:p w:rsidR="00B75EE4" w:rsidRPr="00CD03FD" w:rsidRDefault="00B75EE4" w:rsidP="005C48A2">
      <w:pPr>
        <w:ind w:left="644"/>
        <w:jc w:val="both"/>
        <w:rPr>
          <w:color w:val="000000" w:themeColor="text1"/>
        </w:rPr>
      </w:pPr>
      <w:r w:rsidRPr="00CD03FD">
        <w:rPr>
          <w:color w:val="000000" w:themeColor="text1"/>
        </w:rPr>
        <w:t>y</w:t>
      </w:r>
      <w:r w:rsidRPr="00CD03FD">
        <w:rPr>
          <w:i/>
          <w:iCs/>
          <w:color w:val="000000" w:themeColor="text1"/>
        </w:rPr>
        <w:t xml:space="preserve">) </w:t>
      </w:r>
      <w:r w:rsidRPr="00CD03FD">
        <w:rPr>
          <w:color w:val="000000" w:themeColor="text1"/>
        </w:rPr>
        <w:t>platobná operácia súvisiaca so zaplatením a vrá</w:t>
      </w:r>
      <w:r w:rsidR="007E65A4" w:rsidRPr="00CD03FD">
        <w:rPr>
          <w:color w:val="000000" w:themeColor="text1"/>
        </w:rPr>
        <w:t>tením finančnej zábezpeky alebo </w:t>
      </w:r>
      <w:r w:rsidRPr="00CD03FD">
        <w:rPr>
          <w:color w:val="000000" w:themeColor="text1"/>
        </w:rPr>
        <w:t>kaucie v procese verejného obstarávania, obchodnej verejnej súťaže a platobná operácia súvisiaca so zaplatením a vrátením finančnej zábezpeky alebo kaucie vyplývajúcej zo zmluvného vzťahu,</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bookmarkStart w:id="3" w:name="_Hlk181727139"/>
      <w:r w:rsidRPr="00CD03FD">
        <w:rPr>
          <w:rFonts w:ascii="Times New Roman" w:hAnsi="Times New Roman" w:cs="Times New Roman"/>
          <w:color w:val="000000" w:themeColor="text1"/>
          <w:sz w:val="24"/>
          <w:szCs w:val="24"/>
        </w:rPr>
        <w:t>z) platobná operácia štátneho fondu</w:t>
      </w:r>
      <w:r w:rsidRPr="00CD03FD">
        <w:rPr>
          <w:rFonts w:ascii="Times New Roman" w:hAnsi="Times New Roman" w:cs="Times New Roman"/>
          <w:color w:val="000000" w:themeColor="text1"/>
          <w:sz w:val="24"/>
          <w:szCs w:val="24"/>
          <w:vertAlign w:val="superscript"/>
        </w:rPr>
        <w:t>27d</w:t>
      </w:r>
      <w:r w:rsidRPr="00CD03FD">
        <w:rPr>
          <w:rFonts w:ascii="Times New Roman" w:hAnsi="Times New Roman" w:cs="Times New Roman"/>
          <w:color w:val="000000" w:themeColor="text1"/>
          <w:sz w:val="24"/>
          <w:szCs w:val="24"/>
        </w:rPr>
        <w:t>) a fondu zriadeného zákonom ako verejno-právnej inštitúcie podľa osobitného predpisu,</w:t>
      </w:r>
      <w:r w:rsidRPr="00CD03FD">
        <w:rPr>
          <w:rFonts w:ascii="Times New Roman" w:hAnsi="Times New Roman" w:cs="Times New Roman"/>
          <w:sz w:val="24"/>
          <w:szCs w:val="24"/>
          <w:vertAlign w:val="superscript"/>
        </w:rPr>
        <w:t>27e</w:t>
      </w:r>
      <w:r w:rsidRPr="00CD03FD">
        <w:rPr>
          <w:rFonts w:ascii="Times New Roman" w:hAnsi="Times New Roman" w:cs="Times New Roman"/>
          <w:sz w:val="24"/>
          <w:szCs w:val="24"/>
        </w:rPr>
        <w:t>)</w:t>
      </w:r>
      <w:r w:rsidRPr="00CD03FD">
        <w:rPr>
          <w:rFonts w:ascii="Times New Roman" w:hAnsi="Times New Roman" w:cs="Times New Roman"/>
          <w:color w:val="000000" w:themeColor="text1"/>
          <w:sz w:val="24"/>
          <w:szCs w:val="24"/>
        </w:rPr>
        <w:t xml:space="preserve"> ktorá je vykonaná na osobitnom účte vedenom v Štátnej pokladnici,</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proofErr w:type="spellStart"/>
      <w:r w:rsidRPr="00CD03FD">
        <w:rPr>
          <w:rFonts w:ascii="Times New Roman" w:hAnsi="Times New Roman" w:cs="Times New Roman"/>
          <w:color w:val="000000" w:themeColor="text1"/>
          <w:sz w:val="24"/>
          <w:szCs w:val="24"/>
        </w:rPr>
        <w:t>aa</w:t>
      </w:r>
      <w:proofErr w:type="spellEnd"/>
      <w:r w:rsidRPr="00CD03FD">
        <w:rPr>
          <w:rFonts w:ascii="Times New Roman" w:hAnsi="Times New Roman" w:cs="Times New Roman"/>
          <w:color w:val="000000" w:themeColor="text1"/>
          <w:sz w:val="24"/>
          <w:szCs w:val="24"/>
        </w:rPr>
        <w:t xml:space="preserve">) </w:t>
      </w:r>
      <w:r w:rsidRPr="00CD03FD">
        <w:rPr>
          <w:rFonts w:ascii="Times New Roman" w:hAnsi="Times New Roman" w:cs="Times New Roman"/>
          <w:sz w:val="24"/>
          <w:szCs w:val="24"/>
        </w:rPr>
        <w:t>platobná operácia vykonávaná v súvislosti s platením správnych poplatkov a súdnych poplatkov v prospech účtov prevádzkovateľa systému, ktorý poskytuje službu centrálnej evidencie poplatkov podľa osobitného predpisu,</w:t>
      </w:r>
      <w:r w:rsidRPr="00CD03FD">
        <w:rPr>
          <w:rFonts w:ascii="Times New Roman" w:hAnsi="Times New Roman" w:cs="Times New Roman"/>
          <w:sz w:val="24"/>
          <w:szCs w:val="24"/>
          <w:vertAlign w:val="superscript"/>
        </w:rPr>
        <w:t>27f</w:t>
      </w:r>
      <w:r w:rsidRPr="00CD03FD">
        <w:rPr>
          <w:rFonts w:ascii="Times New Roman" w:hAnsi="Times New Roman" w:cs="Times New Roman"/>
          <w:sz w:val="24"/>
          <w:szCs w:val="24"/>
        </w:rPr>
        <w:t xml:space="preserve">) </w:t>
      </w:r>
      <w:r w:rsidRPr="00CD03FD">
        <w:rPr>
          <w:rFonts w:ascii="Times New Roman" w:hAnsi="Times New Roman" w:cs="Times New Roman"/>
          <w:color w:val="000000" w:themeColor="text1"/>
          <w:sz w:val="24"/>
          <w:szCs w:val="24"/>
        </w:rPr>
        <w:t>ktorého číslo je uvedené v zozname zverejnenom v publikačnom orgáne Ministerstva financií Slovenskej republiky,</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proofErr w:type="spellStart"/>
      <w:r w:rsidRPr="00CD03FD">
        <w:rPr>
          <w:rFonts w:ascii="Times New Roman" w:hAnsi="Times New Roman" w:cs="Times New Roman"/>
          <w:sz w:val="24"/>
          <w:szCs w:val="24"/>
        </w:rPr>
        <w:t>ab</w:t>
      </w:r>
      <w:proofErr w:type="spellEnd"/>
      <w:r w:rsidRPr="00CD03FD">
        <w:rPr>
          <w:rFonts w:ascii="Times New Roman" w:hAnsi="Times New Roman" w:cs="Times New Roman"/>
          <w:sz w:val="24"/>
          <w:szCs w:val="24"/>
        </w:rPr>
        <w:t>) platobná operácia verejných vysokých škôl</w:t>
      </w:r>
      <w:r w:rsidRPr="00CD03FD">
        <w:rPr>
          <w:rFonts w:ascii="Times New Roman" w:hAnsi="Times New Roman" w:cs="Times New Roman"/>
          <w:sz w:val="24"/>
          <w:szCs w:val="24"/>
          <w:vertAlign w:val="superscript"/>
        </w:rPr>
        <w:t>27g</w:t>
      </w:r>
      <w:r w:rsidRPr="00CD03FD">
        <w:rPr>
          <w:rFonts w:ascii="Times New Roman" w:hAnsi="Times New Roman" w:cs="Times New Roman"/>
          <w:sz w:val="24"/>
          <w:szCs w:val="24"/>
        </w:rPr>
        <w:t>)  na osobitnom účte vedenom v Štátnej pokladnici z prostriedkov získaných na základe dotácií zo štátneho rozpočtu,</w:t>
      </w:r>
    </w:p>
    <w:p w:rsidR="00B75EE4" w:rsidRPr="00CD03FD" w:rsidRDefault="00B75EE4" w:rsidP="005C48A2">
      <w:pPr>
        <w:pStyle w:val="Odsekzoznamu"/>
        <w:spacing w:after="0" w:line="240" w:lineRule="auto"/>
        <w:ind w:left="644"/>
        <w:jc w:val="both"/>
        <w:rPr>
          <w:rFonts w:ascii="Times New Roman" w:hAnsi="Times New Roman" w:cs="Times New Roman"/>
          <w:sz w:val="24"/>
          <w:szCs w:val="24"/>
        </w:rPr>
      </w:pPr>
      <w:proofErr w:type="spellStart"/>
      <w:r w:rsidRPr="00CD03FD">
        <w:rPr>
          <w:rFonts w:ascii="Times New Roman" w:hAnsi="Times New Roman" w:cs="Times New Roman"/>
          <w:sz w:val="24"/>
          <w:szCs w:val="24"/>
        </w:rPr>
        <w:t>ac</w:t>
      </w:r>
      <w:proofErr w:type="spellEnd"/>
      <w:r w:rsidRPr="00CD03FD">
        <w:rPr>
          <w:rFonts w:ascii="Times New Roman" w:hAnsi="Times New Roman" w:cs="Times New Roman"/>
          <w:sz w:val="24"/>
          <w:szCs w:val="24"/>
        </w:rPr>
        <w:t>) platobná operácia v rozsahu operácií menovej politiky Eurosystému vykonávaná s účasťou Národnej banky Slovenska na tejto platobnej operácii vrátane hotovostného peňažného obehu a operácie v devízovej oblasti,</w:t>
      </w:r>
    </w:p>
    <w:p w:rsidR="00B75EE4" w:rsidRPr="00CD03FD" w:rsidRDefault="00B75EE4" w:rsidP="005C48A2">
      <w:pPr>
        <w:pStyle w:val="Odsekzoznamu"/>
        <w:keepNext/>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rPr>
        <w:t>ad) platobná operácia vykonaná z platobného účtu dohliadaného subjektu finančného trhu vedeného u poskytovateľa podľa osobitného predpisu,</w:t>
      </w:r>
      <w:r w:rsidRPr="00CD03FD">
        <w:rPr>
          <w:rFonts w:ascii="Times New Roman" w:hAnsi="Times New Roman" w:cs="Times New Roman"/>
          <w:sz w:val="24"/>
          <w:szCs w:val="24"/>
          <w:vertAlign w:val="superscript"/>
        </w:rPr>
        <w:t>27h</w:t>
      </w:r>
      <w:r w:rsidRPr="00CD03FD">
        <w:rPr>
          <w:rFonts w:ascii="Times New Roman" w:hAnsi="Times New Roman" w:cs="Times New Roman"/>
          <w:sz w:val="24"/>
          <w:szCs w:val="24"/>
        </w:rPr>
        <w:t>) na ktorom dohliadaný subjekt finančného trhu</w:t>
      </w:r>
      <w:r w:rsidRPr="00CD03FD">
        <w:rPr>
          <w:rFonts w:ascii="Times New Roman" w:hAnsi="Times New Roman" w:cs="Times New Roman"/>
          <w:sz w:val="24"/>
          <w:szCs w:val="24"/>
          <w:vertAlign w:val="superscript"/>
        </w:rPr>
        <w:t>27i</w:t>
      </w:r>
      <w:r w:rsidRPr="00CD03FD">
        <w:rPr>
          <w:rFonts w:ascii="Times New Roman" w:hAnsi="Times New Roman" w:cs="Times New Roman"/>
          <w:sz w:val="24"/>
          <w:szCs w:val="24"/>
        </w:rPr>
        <w:t>) vedie finančné prostriedky svojich klie</w:t>
      </w:r>
      <w:r w:rsidR="007E65A4" w:rsidRPr="00CD03FD">
        <w:rPr>
          <w:rFonts w:ascii="Times New Roman" w:hAnsi="Times New Roman" w:cs="Times New Roman"/>
          <w:sz w:val="24"/>
          <w:szCs w:val="24"/>
        </w:rPr>
        <w:t>ntov a ktorý používa výlučne na </w:t>
      </w:r>
      <w:r w:rsidRPr="00CD03FD">
        <w:rPr>
          <w:rFonts w:ascii="Times New Roman" w:hAnsi="Times New Roman" w:cs="Times New Roman"/>
          <w:sz w:val="24"/>
          <w:szCs w:val="24"/>
        </w:rPr>
        <w:t>vykonávanie obchodov na účet svojich klientov,</w:t>
      </w:r>
    </w:p>
    <w:p w:rsidR="00B75EE4" w:rsidRPr="00CD03FD" w:rsidRDefault="00B75EE4" w:rsidP="005C48A2">
      <w:pPr>
        <w:pStyle w:val="Odsekzoznamu"/>
        <w:keepNext/>
        <w:spacing w:after="0" w:line="240" w:lineRule="auto"/>
        <w:ind w:left="644"/>
        <w:jc w:val="both"/>
        <w:rPr>
          <w:rFonts w:ascii="Times New Roman" w:hAnsi="Times New Roman" w:cs="Times New Roman"/>
          <w:sz w:val="24"/>
          <w:szCs w:val="24"/>
        </w:rPr>
      </w:pPr>
      <w:proofErr w:type="spellStart"/>
      <w:r w:rsidRPr="00CD03FD">
        <w:rPr>
          <w:rFonts w:ascii="Times New Roman" w:hAnsi="Times New Roman" w:cs="Times New Roman"/>
          <w:sz w:val="24"/>
          <w:szCs w:val="24"/>
        </w:rPr>
        <w:t>ae</w:t>
      </w:r>
      <w:proofErr w:type="spellEnd"/>
      <w:r w:rsidRPr="00CD03FD">
        <w:rPr>
          <w:rFonts w:ascii="Times New Roman" w:hAnsi="Times New Roman" w:cs="Times New Roman"/>
          <w:sz w:val="24"/>
          <w:szCs w:val="24"/>
        </w:rPr>
        <w:t>)</w:t>
      </w:r>
      <w:r w:rsidRPr="00CD03FD">
        <w:rPr>
          <w:rFonts w:ascii="Times New Roman" w:hAnsi="Times New Roman" w:cs="Times New Roman"/>
          <w:i/>
          <w:iCs/>
          <w:sz w:val="24"/>
          <w:szCs w:val="24"/>
        </w:rPr>
        <w:t xml:space="preserve"> </w:t>
      </w:r>
      <w:r w:rsidRPr="00CD03FD">
        <w:rPr>
          <w:rFonts w:ascii="Times New Roman" w:hAnsi="Times New Roman" w:cs="Times New Roman"/>
          <w:sz w:val="24"/>
          <w:szCs w:val="24"/>
        </w:rPr>
        <w:t>platobná operácia súvisiaca s nákupom alebo predajom fi</w:t>
      </w:r>
      <w:r w:rsidR="007E65A4" w:rsidRPr="00CD03FD">
        <w:rPr>
          <w:rFonts w:ascii="Times New Roman" w:hAnsi="Times New Roman" w:cs="Times New Roman"/>
          <w:sz w:val="24"/>
          <w:szCs w:val="24"/>
        </w:rPr>
        <w:t>nančných nástrojov na obchodnom </w:t>
      </w:r>
      <w:r w:rsidRPr="00CD03FD">
        <w:rPr>
          <w:rFonts w:ascii="Times New Roman" w:hAnsi="Times New Roman" w:cs="Times New Roman"/>
          <w:sz w:val="24"/>
          <w:szCs w:val="24"/>
        </w:rPr>
        <w:t xml:space="preserve">mieste v inom členskom štáte Európskej únie a štáte, ktorý je zmluvnou stranou Dohody o Európskom hospodárskom priestore, v ktorom takáto transakcia podlieha dani z finančných transakcií v inom členskom alebo zmluvnom štáte,  </w:t>
      </w:r>
    </w:p>
    <w:p w:rsidR="00B75EE4" w:rsidRPr="00CD03FD" w:rsidRDefault="00B75EE4" w:rsidP="005C48A2">
      <w:pPr>
        <w:pStyle w:val="Odsekzoznamu"/>
        <w:keepNext/>
        <w:spacing w:after="0" w:line="240" w:lineRule="auto"/>
        <w:ind w:left="644"/>
        <w:jc w:val="both"/>
        <w:rPr>
          <w:rFonts w:ascii="Times New Roman" w:hAnsi="Times New Roman" w:cs="Times New Roman"/>
          <w:sz w:val="24"/>
          <w:szCs w:val="24"/>
        </w:rPr>
      </w:pPr>
      <w:proofErr w:type="spellStart"/>
      <w:r w:rsidRPr="00CD03FD">
        <w:rPr>
          <w:rFonts w:ascii="Times New Roman" w:hAnsi="Times New Roman" w:cs="Times New Roman"/>
          <w:sz w:val="24"/>
          <w:szCs w:val="24"/>
        </w:rPr>
        <w:t>af</w:t>
      </w:r>
      <w:proofErr w:type="spellEnd"/>
      <w:r w:rsidRPr="00CD03FD">
        <w:rPr>
          <w:rFonts w:ascii="Times New Roman" w:hAnsi="Times New Roman" w:cs="Times New Roman"/>
          <w:sz w:val="24"/>
          <w:szCs w:val="24"/>
        </w:rPr>
        <w:t xml:space="preserve">) platobná operácia súvisiaca s presunom finančných prostriedkov toho istého majiteľa v rámci fondov kolektívneho investovania spravovaných tou istou správcovskou spoločnosťou, </w:t>
      </w:r>
    </w:p>
    <w:p w:rsidR="00B75EE4" w:rsidRPr="00CD03FD" w:rsidRDefault="00B75EE4" w:rsidP="005C48A2">
      <w:pPr>
        <w:pStyle w:val="Odsekzoznamu"/>
        <w:keepNext/>
        <w:spacing w:after="0" w:line="240" w:lineRule="auto"/>
        <w:ind w:left="644"/>
        <w:jc w:val="both"/>
        <w:rPr>
          <w:rFonts w:ascii="Times New Roman" w:hAnsi="Times New Roman" w:cs="Times New Roman"/>
          <w:sz w:val="24"/>
          <w:szCs w:val="24"/>
        </w:rPr>
      </w:pPr>
      <w:proofErr w:type="spellStart"/>
      <w:r w:rsidRPr="00CD03FD">
        <w:rPr>
          <w:rFonts w:ascii="Times New Roman" w:hAnsi="Times New Roman" w:cs="Times New Roman"/>
          <w:sz w:val="24"/>
          <w:szCs w:val="24"/>
        </w:rPr>
        <w:t>ag</w:t>
      </w:r>
      <w:proofErr w:type="spellEnd"/>
      <w:r w:rsidRPr="00CD03FD">
        <w:rPr>
          <w:rFonts w:ascii="Times New Roman" w:hAnsi="Times New Roman" w:cs="Times New Roman"/>
          <w:sz w:val="24"/>
          <w:szCs w:val="24"/>
        </w:rPr>
        <w:t>) platobná operácia vykonaná zdravotnou poisťovňou v súvislosti s úhradou</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zdravotnej starostlivosti poskytnutej poskytovateľom zdravotnej starostlivosti,</w:t>
      </w:r>
      <w:r w:rsidRPr="00CD03FD">
        <w:rPr>
          <w:rFonts w:ascii="Times New Roman" w:hAnsi="Times New Roman" w:cs="Times New Roman"/>
          <w:sz w:val="24"/>
          <w:szCs w:val="24"/>
          <w:vertAlign w:val="superscript"/>
        </w:rPr>
        <w:t>27j</w:t>
      </w:r>
      <w:r w:rsidRPr="00CD03FD">
        <w:rPr>
          <w:rFonts w:ascii="Times New Roman" w:hAnsi="Times New Roman" w:cs="Times New Roman"/>
          <w:sz w:val="24"/>
          <w:szCs w:val="24"/>
        </w:rPr>
        <w:t xml:space="preserve">) </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zdravotnej starostlivosti v súvislosti s plnením funkcie príslušnej inštitúcie, inštitúcie miesta pobytu alebo inštitúcie miesta bydliska a zdravotnej starostlivosti poskytnutej v cudzine,</w:t>
      </w:r>
      <w:r w:rsidRPr="00CD03FD">
        <w:rPr>
          <w:rFonts w:ascii="Times New Roman" w:hAnsi="Times New Roman" w:cs="Times New Roman"/>
          <w:sz w:val="24"/>
          <w:szCs w:val="24"/>
          <w:vertAlign w:val="superscript"/>
        </w:rPr>
        <w:t>27k</w:t>
      </w:r>
      <w:r w:rsidRPr="00CD03FD">
        <w:rPr>
          <w:rFonts w:ascii="Times New Roman" w:hAnsi="Times New Roman" w:cs="Times New Roman"/>
          <w:sz w:val="24"/>
          <w:szCs w:val="24"/>
        </w:rPr>
        <w:t xml:space="preserve">) </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 xml:space="preserve">zdravotnej starostlivosti poskytnutej cudzincovi, ktorý nie je verejne zdravotne poistený v Slovenskej republike a príspevku na úhradu </w:t>
      </w:r>
      <w:r w:rsidR="007E65A4" w:rsidRPr="00CD03FD">
        <w:rPr>
          <w:rFonts w:ascii="Times New Roman" w:hAnsi="Times New Roman" w:cs="Times New Roman"/>
          <w:sz w:val="24"/>
          <w:szCs w:val="24"/>
        </w:rPr>
        <w:t>zdravotnej starostlivosti podľa </w:t>
      </w:r>
      <w:r w:rsidRPr="00CD03FD">
        <w:rPr>
          <w:rFonts w:ascii="Times New Roman" w:hAnsi="Times New Roman" w:cs="Times New Roman"/>
          <w:sz w:val="24"/>
          <w:szCs w:val="24"/>
        </w:rPr>
        <w:t>osobitného predpisu,</w:t>
      </w:r>
      <w:r w:rsidRPr="00CD03FD">
        <w:rPr>
          <w:rFonts w:ascii="Times New Roman" w:hAnsi="Times New Roman" w:cs="Times New Roman"/>
          <w:sz w:val="24"/>
          <w:szCs w:val="24"/>
          <w:vertAlign w:val="superscript"/>
        </w:rPr>
        <w:t>27l</w:t>
      </w:r>
      <w:r w:rsidRPr="00CD03FD">
        <w:rPr>
          <w:rFonts w:ascii="Times New Roman" w:hAnsi="Times New Roman" w:cs="Times New Roman"/>
          <w:sz w:val="24"/>
          <w:szCs w:val="24"/>
        </w:rPr>
        <w:t>)</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poistencovi za ním uhradené služby súvisiace s poskytovaním zdravotnej starostlivosti podľa osobitného predpisu,</w:t>
      </w:r>
      <w:r w:rsidRPr="00CD03FD">
        <w:rPr>
          <w:rFonts w:ascii="Times New Roman" w:hAnsi="Times New Roman" w:cs="Times New Roman"/>
          <w:sz w:val="24"/>
          <w:szCs w:val="24"/>
          <w:vertAlign w:val="superscript"/>
        </w:rPr>
        <w:t>27m</w:t>
      </w:r>
      <w:r w:rsidRPr="00CD03FD">
        <w:rPr>
          <w:rFonts w:ascii="Times New Roman" w:hAnsi="Times New Roman" w:cs="Times New Roman"/>
          <w:sz w:val="24"/>
          <w:szCs w:val="24"/>
        </w:rPr>
        <w:t>)</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liekov, zdravotníckych pomôcok a dietetických potravín,</w:t>
      </w:r>
      <w:r w:rsidRPr="00CD03FD">
        <w:rPr>
          <w:rFonts w:ascii="Times New Roman" w:hAnsi="Times New Roman" w:cs="Times New Roman"/>
          <w:sz w:val="24"/>
          <w:szCs w:val="24"/>
          <w:vertAlign w:val="superscript"/>
        </w:rPr>
        <w:t>27n</w:t>
      </w:r>
      <w:r w:rsidRPr="00CD03FD">
        <w:rPr>
          <w:rFonts w:ascii="Times New Roman" w:hAnsi="Times New Roman" w:cs="Times New Roman"/>
          <w:sz w:val="24"/>
          <w:szCs w:val="24"/>
        </w:rPr>
        <w:t>)</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doplatkov za lieky, zdravotnícke pomôcky a dietetické potraviny čiastočne uhrádzané na základe verejného zdravotného poistenia,</w:t>
      </w:r>
      <w:r w:rsidRPr="00CD03FD">
        <w:rPr>
          <w:rFonts w:ascii="Times New Roman" w:hAnsi="Times New Roman" w:cs="Times New Roman"/>
          <w:sz w:val="24"/>
          <w:szCs w:val="24"/>
          <w:vertAlign w:val="superscript"/>
        </w:rPr>
        <w:t>27o</w:t>
      </w:r>
      <w:r w:rsidRPr="00CD03FD">
        <w:rPr>
          <w:rFonts w:ascii="Times New Roman" w:hAnsi="Times New Roman" w:cs="Times New Roman"/>
          <w:sz w:val="24"/>
          <w:szCs w:val="24"/>
        </w:rPr>
        <w:t>)</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ošetrovateľskej starostlivosti zariadeniam sociálnych služieb a zariadeniam sociálnoprávnej ochrany detí a sociálnej kurately,</w:t>
      </w:r>
      <w:r w:rsidRPr="00CD03FD">
        <w:rPr>
          <w:rFonts w:ascii="Times New Roman" w:hAnsi="Times New Roman" w:cs="Times New Roman"/>
          <w:sz w:val="24"/>
          <w:szCs w:val="24"/>
          <w:vertAlign w:val="superscript"/>
        </w:rPr>
        <w:t>27p</w:t>
      </w:r>
      <w:r w:rsidRPr="00CD03FD">
        <w:rPr>
          <w:rFonts w:ascii="Times New Roman" w:hAnsi="Times New Roman" w:cs="Times New Roman"/>
          <w:sz w:val="24"/>
          <w:szCs w:val="24"/>
        </w:rPr>
        <w:t>)</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prerozdeľovania poistného na verejné zdravotné poistenie,</w:t>
      </w:r>
      <w:r w:rsidRPr="00CD03FD">
        <w:rPr>
          <w:rFonts w:ascii="Times New Roman" w:hAnsi="Times New Roman" w:cs="Times New Roman"/>
          <w:sz w:val="24"/>
          <w:szCs w:val="24"/>
          <w:vertAlign w:val="superscript"/>
        </w:rPr>
        <w:t>27q</w:t>
      </w:r>
      <w:r w:rsidRPr="00CD03FD">
        <w:rPr>
          <w:rFonts w:ascii="Times New Roman" w:hAnsi="Times New Roman" w:cs="Times New Roman"/>
          <w:sz w:val="24"/>
          <w:szCs w:val="24"/>
        </w:rPr>
        <w:t xml:space="preserve">) </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lastRenderedPageBreak/>
        <w:t>preddavku na poistné, poistného, vrátane úrokov z omeškania, a preplatkov z ročného zúčtovania poistného,</w:t>
      </w:r>
      <w:r w:rsidRPr="00CD03FD">
        <w:rPr>
          <w:rFonts w:ascii="Times New Roman" w:hAnsi="Times New Roman" w:cs="Times New Roman"/>
          <w:sz w:val="24"/>
          <w:szCs w:val="24"/>
          <w:vertAlign w:val="superscript"/>
        </w:rPr>
        <w:t>27r</w:t>
      </w:r>
      <w:r w:rsidRPr="00CD03FD">
        <w:rPr>
          <w:rFonts w:ascii="Times New Roman" w:hAnsi="Times New Roman" w:cs="Times New Roman"/>
          <w:sz w:val="24"/>
          <w:szCs w:val="24"/>
        </w:rPr>
        <w:t>)</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financovania ďalšieho vzdelávania zdravotníckych pracovníkov,</w:t>
      </w:r>
      <w:r w:rsidRPr="00CD03FD">
        <w:rPr>
          <w:rFonts w:ascii="Times New Roman" w:hAnsi="Times New Roman" w:cs="Times New Roman"/>
          <w:sz w:val="24"/>
          <w:szCs w:val="24"/>
          <w:vertAlign w:val="superscript"/>
        </w:rPr>
        <w:t>27s</w:t>
      </w:r>
      <w:r w:rsidRPr="00CD03FD">
        <w:rPr>
          <w:rFonts w:ascii="Times New Roman" w:hAnsi="Times New Roman" w:cs="Times New Roman"/>
          <w:sz w:val="24"/>
          <w:szCs w:val="24"/>
        </w:rPr>
        <w:t xml:space="preserve">) </w:t>
      </w:r>
    </w:p>
    <w:p w:rsidR="00B75EE4" w:rsidRPr="00CD03FD" w:rsidRDefault="00B75EE4" w:rsidP="005C48A2">
      <w:pPr>
        <w:pStyle w:val="Odsekzoznamu"/>
        <w:numPr>
          <w:ilvl w:val="0"/>
          <w:numId w:val="5"/>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príspevku na činnosti vybraných inštitúcií,</w:t>
      </w:r>
      <w:r w:rsidRPr="00CD03FD">
        <w:rPr>
          <w:rFonts w:ascii="Times New Roman" w:hAnsi="Times New Roman" w:cs="Times New Roman"/>
          <w:sz w:val="24"/>
          <w:szCs w:val="24"/>
          <w:vertAlign w:val="superscript"/>
        </w:rPr>
        <w:t>27t</w:t>
      </w:r>
      <w:r w:rsidRPr="00CD03FD">
        <w:rPr>
          <w:rFonts w:ascii="Times New Roman" w:hAnsi="Times New Roman" w:cs="Times New Roman"/>
          <w:sz w:val="24"/>
          <w:szCs w:val="24"/>
        </w:rPr>
        <w:t>)“.</w:t>
      </w:r>
    </w:p>
    <w:p w:rsidR="00B75EE4" w:rsidRPr="00CD03FD" w:rsidRDefault="00B75EE4" w:rsidP="005C48A2">
      <w:pPr>
        <w:jc w:val="both"/>
      </w:pPr>
    </w:p>
    <w:p w:rsidR="00B75EE4" w:rsidRPr="00CD03FD" w:rsidRDefault="00B75EE4" w:rsidP="005C48A2">
      <w:r w:rsidRPr="00CD03FD">
        <w:t>Poznámky pod čiarou k odkazom 27a až 27t znejú:</w:t>
      </w:r>
    </w:p>
    <w:p w:rsidR="00B75EE4" w:rsidRPr="00CD03FD" w:rsidRDefault="00B75EE4" w:rsidP="005C48A2">
      <w:pPr>
        <w:ind w:left="708" w:firstLine="1"/>
        <w:jc w:val="both"/>
      </w:pPr>
      <w:r w:rsidRPr="00CD03FD">
        <w:rPr>
          <w:color w:val="000000" w:themeColor="text1"/>
        </w:rPr>
        <w:t>„</w:t>
      </w:r>
      <w:r w:rsidRPr="00CD03FD">
        <w:rPr>
          <w:color w:val="000000" w:themeColor="text1"/>
          <w:vertAlign w:val="superscript"/>
        </w:rPr>
        <w:t>27a</w:t>
      </w:r>
      <w:r w:rsidRPr="00CD03FD">
        <w:rPr>
          <w:color w:val="000000" w:themeColor="text1"/>
        </w:rPr>
        <w:t>)</w:t>
      </w:r>
      <w:r w:rsidRPr="00CD03FD">
        <w:rPr>
          <w:color w:val="000000" w:themeColor="text1"/>
          <w:vertAlign w:val="superscript"/>
        </w:rPr>
        <w:t xml:space="preserve"> </w:t>
      </w:r>
      <w:r w:rsidRPr="00CD03FD">
        <w:t>§ 10 zákona č. 8/2005 Z. z. o správcoch a o zmene a doplnení niektorých zákonov v znení zákona č. 111/2022 Z. z.</w:t>
      </w:r>
    </w:p>
    <w:p w:rsidR="00B75EE4" w:rsidRPr="00CD03FD" w:rsidRDefault="00B75EE4" w:rsidP="005C48A2">
      <w:pPr>
        <w:ind w:left="708" w:firstLine="1"/>
        <w:jc w:val="both"/>
      </w:pPr>
      <w:r w:rsidRPr="00CD03FD">
        <w:rPr>
          <w:color w:val="000000" w:themeColor="text1"/>
          <w:vertAlign w:val="superscript"/>
        </w:rPr>
        <w:t>27b</w:t>
      </w:r>
      <w:r w:rsidRPr="00CD03FD">
        <w:rPr>
          <w:color w:val="000000" w:themeColor="text1"/>
        </w:rPr>
        <w:t>)</w:t>
      </w:r>
      <w:r w:rsidRPr="00CD03FD">
        <w:t xml:space="preserve"> § 7 písm. d) zákona Národnej rady Slovenskej republiky č. 233/1995 Z. z. o súdnych exekútoroch a exekučnej činnosti (Exekučný poriadok) a o zmene a doplnení ďalších zákonov.</w:t>
      </w:r>
    </w:p>
    <w:p w:rsidR="00B75EE4" w:rsidRPr="00CD03FD" w:rsidRDefault="00B75EE4" w:rsidP="005C48A2">
      <w:pPr>
        <w:ind w:left="644" w:firstLine="65"/>
        <w:jc w:val="both"/>
      </w:pPr>
      <w:r w:rsidRPr="00CD03FD">
        <w:rPr>
          <w:vertAlign w:val="superscript"/>
        </w:rPr>
        <w:t>27c</w:t>
      </w:r>
      <w:r w:rsidRPr="00CD03FD">
        <w:t>) Zákon č. 527/2002 Z. z. o dobrovoľných dražbách a o doplnení zákona Slovenskej národnej rady č. 323/1992 Zb. o notároch a notárskej</w:t>
      </w:r>
      <w:r w:rsidR="007E65A4" w:rsidRPr="00CD03FD">
        <w:t xml:space="preserve"> činnosti (Notársky poriadok) v </w:t>
      </w:r>
      <w:r w:rsidRPr="00CD03FD">
        <w:t>znení neskorších predpisov v znení neskorších predpisov.</w:t>
      </w:r>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bookmarkStart w:id="4" w:name="_Hlk181727182"/>
      <w:r w:rsidRPr="00CD03FD">
        <w:rPr>
          <w:rFonts w:ascii="Times New Roman" w:hAnsi="Times New Roman" w:cs="Times New Roman"/>
          <w:sz w:val="24"/>
          <w:szCs w:val="24"/>
          <w:vertAlign w:val="superscript"/>
        </w:rPr>
        <w:t>27d</w:t>
      </w:r>
      <w:r w:rsidRPr="00CD03FD">
        <w:rPr>
          <w:rFonts w:ascii="Times New Roman" w:hAnsi="Times New Roman" w:cs="Times New Roman"/>
          <w:sz w:val="24"/>
          <w:szCs w:val="24"/>
        </w:rPr>
        <w:t xml:space="preserve">) </w:t>
      </w:r>
      <w:bookmarkStart w:id="5" w:name="_Hlk181698875"/>
      <w:r w:rsidRPr="00CD03FD">
        <w:rPr>
          <w:rFonts w:ascii="Times New Roman" w:hAnsi="Times New Roman" w:cs="Times New Roman"/>
          <w:color w:val="000000" w:themeColor="text1"/>
          <w:sz w:val="24"/>
          <w:szCs w:val="24"/>
        </w:rPr>
        <w:t xml:space="preserve"> § 5 zákona č. 523/2004 Z. z.</w:t>
      </w:r>
      <w:bookmarkEnd w:id="4"/>
    </w:p>
    <w:p w:rsidR="00B75EE4" w:rsidRPr="00CD03FD" w:rsidRDefault="00B75EE4" w:rsidP="005C48A2">
      <w:pPr>
        <w:pStyle w:val="Odsekzoznamu"/>
        <w:spacing w:after="0" w:line="240" w:lineRule="auto"/>
        <w:ind w:left="644"/>
        <w:jc w:val="both"/>
        <w:rPr>
          <w:rFonts w:ascii="Times New Roman" w:hAnsi="Times New Roman" w:cs="Times New Roman"/>
          <w:color w:val="000000" w:themeColor="text1"/>
          <w:sz w:val="24"/>
          <w:szCs w:val="24"/>
        </w:rPr>
      </w:pPr>
      <w:r w:rsidRPr="00CD03FD">
        <w:rPr>
          <w:rFonts w:ascii="Times New Roman" w:hAnsi="Times New Roman" w:cs="Times New Roman"/>
          <w:sz w:val="24"/>
          <w:szCs w:val="24"/>
          <w:vertAlign w:val="superscript"/>
        </w:rPr>
        <w:t>27e</w:t>
      </w:r>
      <w:r w:rsidRPr="00CD03FD">
        <w:rPr>
          <w:rFonts w:ascii="Times New Roman" w:hAnsi="Times New Roman" w:cs="Times New Roman"/>
          <w:sz w:val="24"/>
          <w:szCs w:val="24"/>
        </w:rPr>
        <w:t>)</w:t>
      </w:r>
      <w:r w:rsidRPr="00CD03FD">
        <w:rPr>
          <w:rFonts w:ascii="Times New Roman" w:hAnsi="Times New Roman" w:cs="Times New Roman"/>
          <w:color w:val="000000" w:themeColor="text1"/>
          <w:sz w:val="24"/>
          <w:szCs w:val="24"/>
        </w:rPr>
        <w:t xml:space="preserve"> Napríklad zákon č. 284/2014 Z. z. o Fonde na podporu umenia a o zmene a doplnení zákona č. 434/2010 Z. z. o poskytovaní dotácií v pôsobnosti Ministerstva kultúry Slovenskej republiky v znení zákona č. 79/2013 Z. z. v znení neskorších predpisov, zákon č. 138/2017 Z. z. o Fonde na podporu kultúry národnostných menšín a o zmene a doplnení niektorých zákonov v znení neskorších predpisov,  zákon č. 310/2019 Z. z. o Fonde na podporu športu a o zmene a doplnení niektorých zákonov v znení neskorších predpisov.</w:t>
      </w:r>
    </w:p>
    <w:p w:rsidR="00B75EE4" w:rsidRPr="00CD03FD" w:rsidRDefault="00B75EE4" w:rsidP="005C48A2">
      <w:pPr>
        <w:pStyle w:val="Odsekzoznamu"/>
        <w:spacing w:after="0" w:line="240" w:lineRule="auto"/>
        <w:ind w:left="567"/>
        <w:jc w:val="both"/>
        <w:rPr>
          <w:rFonts w:ascii="Times New Roman" w:hAnsi="Times New Roman" w:cs="Times New Roman"/>
          <w:sz w:val="24"/>
          <w:szCs w:val="24"/>
        </w:rPr>
      </w:pPr>
      <w:r w:rsidRPr="00CD03FD">
        <w:rPr>
          <w:rFonts w:ascii="Times New Roman" w:hAnsi="Times New Roman" w:cs="Times New Roman"/>
          <w:sz w:val="24"/>
          <w:szCs w:val="24"/>
          <w:vertAlign w:val="superscript"/>
        </w:rPr>
        <w:t>27f</w:t>
      </w:r>
      <w:r w:rsidRPr="00CD03FD">
        <w:rPr>
          <w:rFonts w:ascii="Times New Roman" w:hAnsi="Times New Roman" w:cs="Times New Roman"/>
          <w:sz w:val="24"/>
          <w:szCs w:val="24"/>
        </w:rPr>
        <w:t>) Zákon Slovenskej národnej rady č. 71/1992 Zb. o súdnych p</w:t>
      </w:r>
      <w:r w:rsidR="007E65A4" w:rsidRPr="00CD03FD">
        <w:rPr>
          <w:rFonts w:ascii="Times New Roman" w:hAnsi="Times New Roman" w:cs="Times New Roman"/>
          <w:sz w:val="24"/>
          <w:szCs w:val="24"/>
        </w:rPr>
        <w:t>oplatkoch a poplatku za výpis z </w:t>
      </w:r>
      <w:r w:rsidRPr="00CD03FD">
        <w:rPr>
          <w:rFonts w:ascii="Times New Roman" w:hAnsi="Times New Roman" w:cs="Times New Roman"/>
          <w:sz w:val="24"/>
          <w:szCs w:val="24"/>
        </w:rPr>
        <w:t>registra trestov v znení neskorších predpisov.</w:t>
      </w:r>
    </w:p>
    <w:p w:rsidR="00B75EE4" w:rsidRPr="00CD03FD" w:rsidRDefault="00B75EE4" w:rsidP="005C48A2">
      <w:pPr>
        <w:ind w:left="567" w:firstLine="65"/>
        <w:jc w:val="both"/>
        <w:rPr>
          <w:color w:val="000000" w:themeColor="text1"/>
        </w:rPr>
      </w:pPr>
      <w:r w:rsidRPr="00CD03FD">
        <w:t>Zákon Národnej rady Slovenskej republiky č. 145/1995</w:t>
      </w:r>
      <w:r w:rsidR="007E65A4" w:rsidRPr="00CD03FD">
        <w:t xml:space="preserve"> Z. z. o správnych poplatkoch v </w:t>
      </w:r>
      <w:r w:rsidRPr="00CD03FD">
        <w:t>znení neskorších predpisov</w:t>
      </w:r>
      <w:r w:rsidRPr="00CD03FD">
        <w:rPr>
          <w:color w:val="000000" w:themeColor="text1"/>
        </w:rPr>
        <w:t>.</w:t>
      </w:r>
      <w:bookmarkEnd w:id="5"/>
    </w:p>
    <w:p w:rsidR="00B75EE4" w:rsidRPr="00CD03FD" w:rsidRDefault="00B75EE4" w:rsidP="005C48A2">
      <w:pPr>
        <w:pStyle w:val="Odsekzoznamu"/>
        <w:spacing w:after="0" w:line="240" w:lineRule="auto"/>
        <w:ind w:left="567"/>
        <w:jc w:val="both"/>
        <w:rPr>
          <w:rFonts w:ascii="Times New Roman" w:hAnsi="Times New Roman" w:cs="Times New Roman"/>
          <w:sz w:val="24"/>
          <w:szCs w:val="24"/>
        </w:rPr>
      </w:pPr>
      <w:r w:rsidRPr="00CD03FD">
        <w:rPr>
          <w:rFonts w:ascii="Times New Roman" w:hAnsi="Times New Roman" w:cs="Times New Roman"/>
          <w:sz w:val="24"/>
          <w:szCs w:val="24"/>
          <w:vertAlign w:val="superscript"/>
        </w:rPr>
        <w:t>27g</w:t>
      </w:r>
      <w:r w:rsidRPr="00CD03FD">
        <w:rPr>
          <w:rFonts w:ascii="Times New Roman" w:hAnsi="Times New Roman" w:cs="Times New Roman"/>
          <w:sz w:val="24"/>
          <w:szCs w:val="24"/>
        </w:rPr>
        <w:t>) Zákon č.131/2002 Z. z. o vysokých školách a o zmene a doplnení niektorých zákonov v znení neskorších predpisov.</w:t>
      </w:r>
    </w:p>
    <w:p w:rsidR="00B75EE4" w:rsidRPr="00CD03FD" w:rsidRDefault="00B75EE4" w:rsidP="005C48A2">
      <w:pPr>
        <w:pStyle w:val="Odsekzoznamu"/>
        <w:spacing w:after="0" w:line="240" w:lineRule="auto"/>
        <w:ind w:left="567"/>
        <w:jc w:val="both"/>
        <w:rPr>
          <w:rFonts w:ascii="Times New Roman" w:hAnsi="Times New Roman" w:cs="Times New Roman"/>
          <w:sz w:val="24"/>
          <w:szCs w:val="24"/>
        </w:rPr>
      </w:pPr>
      <w:r w:rsidRPr="00CD03FD">
        <w:rPr>
          <w:rFonts w:ascii="Times New Roman" w:hAnsi="Times New Roman" w:cs="Times New Roman"/>
          <w:sz w:val="24"/>
          <w:szCs w:val="24"/>
          <w:vertAlign w:val="superscript"/>
        </w:rPr>
        <w:t>27h</w:t>
      </w:r>
      <w:r w:rsidRPr="00CD03FD">
        <w:rPr>
          <w:rFonts w:ascii="Times New Roman" w:hAnsi="Times New Roman" w:cs="Times New Roman"/>
          <w:sz w:val="24"/>
          <w:szCs w:val="24"/>
        </w:rPr>
        <w:t>) § 2 ods. 3 zákona č. 492/2009 Z. z. v znení neskorších predpisov.</w:t>
      </w:r>
    </w:p>
    <w:p w:rsidR="00B75EE4" w:rsidRPr="00CD03FD" w:rsidRDefault="00B75EE4" w:rsidP="005C48A2">
      <w:pPr>
        <w:pStyle w:val="Odsekzoznamu"/>
        <w:spacing w:after="0" w:line="240" w:lineRule="auto"/>
        <w:ind w:left="567"/>
        <w:jc w:val="both"/>
        <w:rPr>
          <w:rFonts w:ascii="Times New Roman" w:hAnsi="Times New Roman" w:cs="Times New Roman"/>
          <w:b/>
          <w:color w:val="FF0000"/>
          <w:sz w:val="24"/>
          <w:szCs w:val="24"/>
        </w:rPr>
      </w:pPr>
      <w:r w:rsidRPr="00CD03FD">
        <w:rPr>
          <w:rFonts w:ascii="Times New Roman" w:hAnsi="Times New Roman" w:cs="Times New Roman"/>
          <w:sz w:val="24"/>
          <w:szCs w:val="24"/>
          <w:vertAlign w:val="superscript"/>
        </w:rPr>
        <w:t>27i</w:t>
      </w:r>
      <w:r w:rsidRPr="00CD03FD">
        <w:rPr>
          <w:rFonts w:ascii="Times New Roman" w:hAnsi="Times New Roman" w:cs="Times New Roman"/>
          <w:sz w:val="24"/>
          <w:szCs w:val="24"/>
        </w:rPr>
        <w:t xml:space="preserve">) § 1 ods. 3 písm. a) zákona č. 747/2004 Z. z. o dohľade nad finančným </w:t>
      </w:r>
      <w:r w:rsidR="007E65A4" w:rsidRPr="00CD03FD">
        <w:rPr>
          <w:rFonts w:ascii="Times New Roman" w:hAnsi="Times New Roman" w:cs="Times New Roman"/>
          <w:sz w:val="24"/>
          <w:szCs w:val="24"/>
        </w:rPr>
        <w:t>trhom a o zmene a </w:t>
      </w:r>
      <w:r w:rsidRPr="00CD03FD">
        <w:rPr>
          <w:rFonts w:ascii="Times New Roman" w:hAnsi="Times New Roman" w:cs="Times New Roman"/>
          <w:sz w:val="24"/>
          <w:szCs w:val="24"/>
        </w:rPr>
        <w:t>doplnení niektorých zákonov v znení neskorších predpisov.</w:t>
      </w:r>
    </w:p>
    <w:p w:rsidR="00B75EE4" w:rsidRPr="00CD03FD" w:rsidRDefault="00B75EE4" w:rsidP="005C48A2">
      <w:pPr>
        <w:ind w:firstLine="567"/>
        <w:jc w:val="both"/>
      </w:pPr>
      <w:r w:rsidRPr="00CD03FD">
        <w:rPr>
          <w:vertAlign w:val="superscript"/>
        </w:rPr>
        <w:t>27j</w:t>
      </w:r>
      <w:r w:rsidRPr="00CD03FD">
        <w:t>) § 66a Obchodného zákonníka.</w:t>
      </w:r>
    </w:p>
    <w:p w:rsidR="00B75EE4" w:rsidRPr="00CD03FD" w:rsidRDefault="00B75EE4" w:rsidP="005C48A2">
      <w:pPr>
        <w:tabs>
          <w:tab w:val="left" w:pos="567"/>
        </w:tabs>
        <w:ind w:left="567" w:hanging="567"/>
        <w:jc w:val="both"/>
      </w:pPr>
      <w:r w:rsidRPr="00CD03FD">
        <w:tab/>
        <w:t xml:space="preserve">§ 2 ods. 34, § 8a ods. 6 a § 14 ods. 1 zákona č. 576/2004 Z. z. o zdravotnej starostlivosti, službách súvisiacich s poskytovaním zdravotnej starostlivosti a o zmene a doplnení niektorých zákonov v znení neskorších predpisov. </w:t>
      </w:r>
    </w:p>
    <w:p w:rsidR="00B75EE4" w:rsidRPr="00CD03FD" w:rsidRDefault="00B75EE4" w:rsidP="005C48A2">
      <w:pPr>
        <w:tabs>
          <w:tab w:val="left" w:pos="567"/>
        </w:tabs>
        <w:ind w:left="567" w:hanging="567"/>
        <w:jc w:val="both"/>
      </w:pPr>
      <w:r w:rsidRPr="00CD03FD">
        <w:tab/>
        <w:t>§ 7, § 11, § 14a § 79 ods. 15 písm. g)  zákona č. 578/2004 Z. z. o poskytovateľoch zdravotnej starostlivosti, zdravotníckych pracovníko</w:t>
      </w:r>
      <w:r w:rsidR="007E65A4" w:rsidRPr="00CD03FD">
        <w:t>ch, stavovských organizáciách v </w:t>
      </w:r>
      <w:r w:rsidRPr="00CD03FD">
        <w:t>zdravotníctve a o zmene a doplnení niektorých zákonov v znení neskorších predpisov.</w:t>
      </w:r>
    </w:p>
    <w:p w:rsidR="00B75EE4" w:rsidRPr="00CD03FD" w:rsidRDefault="00B75EE4" w:rsidP="005C48A2">
      <w:pPr>
        <w:tabs>
          <w:tab w:val="left" w:pos="567"/>
        </w:tabs>
        <w:ind w:left="567" w:hanging="567"/>
        <w:jc w:val="both"/>
        <w:rPr>
          <w:vertAlign w:val="superscript"/>
        </w:rPr>
      </w:pPr>
      <w:r w:rsidRPr="00CD03FD">
        <w:tab/>
        <w:t>§ 7, § 7a, § 7b, § 8 a 8c zákona č. 581/2004 Z. z. o zdravotných poisťovniach, dohľade nad zdravotnou starostlivosťou a o zmene a doplnení niektorých zákonov v znení neskorších predpisov.</w:t>
      </w:r>
    </w:p>
    <w:p w:rsidR="00B75EE4" w:rsidRPr="00CD03FD" w:rsidRDefault="00B75EE4" w:rsidP="005C48A2">
      <w:pPr>
        <w:tabs>
          <w:tab w:val="left" w:pos="567"/>
        </w:tabs>
        <w:ind w:left="567" w:hanging="567"/>
        <w:jc w:val="both"/>
      </w:pPr>
      <w:r w:rsidRPr="00CD03FD">
        <w:t xml:space="preserve"> </w:t>
      </w:r>
      <w:r w:rsidRPr="00CD03FD">
        <w:tab/>
        <w:t>§ 44 zákona č. 540/2021 Z. z. o kategorizácii ústavnej zdravotnej starostlivosti a o zmene a doplnení niektorých zákonov v znení zákona č. 125/2024 Z. z.</w:t>
      </w:r>
    </w:p>
    <w:p w:rsidR="00B75EE4" w:rsidRPr="00CD03FD" w:rsidRDefault="00B75EE4" w:rsidP="005C48A2">
      <w:pPr>
        <w:tabs>
          <w:tab w:val="left" w:pos="567"/>
        </w:tabs>
        <w:ind w:left="567" w:hanging="567"/>
        <w:jc w:val="both"/>
      </w:pPr>
      <w:r w:rsidRPr="00CD03FD">
        <w:rPr>
          <w:vertAlign w:val="superscript"/>
        </w:rPr>
        <w:tab/>
        <w:t>27k</w:t>
      </w:r>
      <w:r w:rsidRPr="00CD03FD">
        <w:t xml:space="preserve">) Nariadenie Európskeho parlamentu a Rady (ES) </w:t>
      </w:r>
      <w:r w:rsidR="007E65A4" w:rsidRPr="00CD03FD">
        <w:t>č. 883/2004 z 29. apríla 2004 o </w:t>
      </w:r>
      <w:r w:rsidRPr="00CD03FD">
        <w:t>koordinácii systémov sociálneho zabezpečenia (M</w:t>
      </w:r>
      <w:r w:rsidR="007E65A4" w:rsidRPr="00CD03FD">
        <w:t xml:space="preserve">imoriadne vydanie </w:t>
      </w:r>
      <w:proofErr w:type="spellStart"/>
      <w:r w:rsidR="007E65A4" w:rsidRPr="00CD03FD">
        <w:t>Ú.v</w:t>
      </w:r>
      <w:proofErr w:type="spellEnd"/>
      <w:r w:rsidR="007E65A4" w:rsidRPr="00CD03FD">
        <w:t>. EÚ, kap. </w:t>
      </w:r>
      <w:r w:rsidRPr="00CD03FD">
        <w:t xml:space="preserve">5/zv. 5; </w:t>
      </w:r>
      <w:proofErr w:type="spellStart"/>
      <w:r w:rsidRPr="00CD03FD">
        <w:t>Ú.v</w:t>
      </w:r>
      <w:proofErr w:type="spellEnd"/>
      <w:r w:rsidRPr="00CD03FD">
        <w:t>. EÚ L 200, 7.6.2004) v platnom znení.</w:t>
      </w:r>
    </w:p>
    <w:p w:rsidR="00B75EE4" w:rsidRPr="00CD03FD" w:rsidRDefault="00B75EE4" w:rsidP="005C48A2">
      <w:pPr>
        <w:tabs>
          <w:tab w:val="left" w:pos="567"/>
        </w:tabs>
        <w:ind w:left="567" w:hanging="567"/>
        <w:jc w:val="both"/>
        <w:rPr>
          <w:vertAlign w:val="superscript"/>
        </w:rPr>
      </w:pPr>
      <w:r w:rsidRPr="00CD03FD">
        <w:tab/>
        <w:t>Nariadenie Európskeho parlamentu a Rady (ES) č. 987/2009 zo 16. septembra 2009, ktorým sa stanovuje postup vykonávania nariadenia (ES) č. 883/2004 o koordinácii systémov sociálneho zabezpečenia (Ú. v. EÚ L 284, 30.10.2009) v platnom znení.</w:t>
      </w:r>
    </w:p>
    <w:p w:rsidR="00B75EE4" w:rsidRPr="00CD03FD" w:rsidRDefault="00B75EE4" w:rsidP="005C48A2">
      <w:pPr>
        <w:tabs>
          <w:tab w:val="left" w:pos="567"/>
        </w:tabs>
        <w:ind w:left="567" w:hanging="567"/>
        <w:jc w:val="both"/>
      </w:pPr>
      <w:r w:rsidRPr="00CD03FD">
        <w:lastRenderedPageBreak/>
        <w:tab/>
        <w:t>§ 9a až 9f a § 10 zákona č. 580/2004 Z. z. o zdravotnom poistení a o zmene a doplnení zákona č. 95/2002 Z. z. o poisťovníctve a o zmene a doplnení niektorých zákonov v znení neskorších predpisov.</w:t>
      </w:r>
    </w:p>
    <w:p w:rsidR="00B75EE4" w:rsidRPr="00CD03FD" w:rsidRDefault="00B75EE4" w:rsidP="005C48A2">
      <w:pPr>
        <w:tabs>
          <w:tab w:val="left" w:pos="567"/>
        </w:tabs>
        <w:ind w:left="567" w:hanging="567"/>
        <w:jc w:val="both"/>
      </w:pPr>
      <w:r w:rsidRPr="00CD03FD">
        <w:tab/>
        <w:t>§ 6 ods. 1 písm. q), r), v) a w) zákona č. 581/2004 Z. z. v znení neskorších predpisov.</w:t>
      </w:r>
    </w:p>
    <w:p w:rsidR="00B75EE4" w:rsidRPr="00CD03FD" w:rsidRDefault="00B75EE4" w:rsidP="005C48A2">
      <w:pPr>
        <w:tabs>
          <w:tab w:val="left" w:pos="567"/>
        </w:tabs>
        <w:ind w:left="567" w:hanging="567"/>
        <w:jc w:val="both"/>
      </w:pPr>
      <w:r w:rsidRPr="00CD03FD">
        <w:rPr>
          <w:vertAlign w:val="superscript"/>
        </w:rPr>
        <w:tab/>
        <w:t>27l</w:t>
      </w:r>
      <w:r w:rsidRPr="00CD03FD">
        <w:t>) § 42 zákona č. 577/2004 Z. z. o rozsahu zdravotn</w:t>
      </w:r>
      <w:r w:rsidR="007E65A4" w:rsidRPr="00CD03FD">
        <w:t>ej starostlivosti uhrádzanej na </w:t>
      </w:r>
      <w:r w:rsidRPr="00CD03FD">
        <w:t>základe verejného zdravotného poistenia a o</w:t>
      </w:r>
      <w:r w:rsidR="007E65A4" w:rsidRPr="00CD03FD">
        <w:t xml:space="preserve"> úhradách za služby súvisiace s </w:t>
      </w:r>
      <w:r w:rsidRPr="00CD03FD">
        <w:t>poskytovaním zdravotnej starostlivosti v znení neskorších predpisov.</w:t>
      </w:r>
    </w:p>
    <w:p w:rsidR="00B75EE4" w:rsidRPr="00CD03FD" w:rsidRDefault="00B75EE4" w:rsidP="005C48A2">
      <w:pPr>
        <w:tabs>
          <w:tab w:val="left" w:pos="567"/>
        </w:tabs>
        <w:ind w:left="567" w:hanging="567"/>
        <w:jc w:val="both"/>
      </w:pPr>
      <w:r w:rsidRPr="00CD03FD">
        <w:tab/>
        <w:t>§ 79a zákona č. 578/2004 Z. z. v znení neskorších predpisov.</w:t>
      </w:r>
    </w:p>
    <w:p w:rsidR="00B75EE4" w:rsidRPr="00CD03FD" w:rsidRDefault="00B75EE4" w:rsidP="005C48A2">
      <w:pPr>
        <w:tabs>
          <w:tab w:val="left" w:pos="567"/>
        </w:tabs>
        <w:ind w:left="567" w:hanging="567"/>
        <w:jc w:val="both"/>
      </w:pPr>
      <w:r w:rsidRPr="00CD03FD">
        <w:tab/>
        <w:t>§ 9 ods. 2 až 7, § 9h, § 38ev, § 38eza  zákona 580/2004 Z. z. v znení neskorších predpisov.</w:t>
      </w:r>
    </w:p>
    <w:p w:rsidR="00B75EE4" w:rsidRPr="00CD03FD" w:rsidRDefault="00B75EE4" w:rsidP="005C48A2">
      <w:pPr>
        <w:tabs>
          <w:tab w:val="left" w:pos="567"/>
        </w:tabs>
        <w:ind w:left="567" w:hanging="567"/>
        <w:jc w:val="both"/>
      </w:pPr>
      <w:r w:rsidRPr="00CD03FD">
        <w:tab/>
        <w:t xml:space="preserve">§ 6 ods. 1 písm. n) zákona č. 581/2004 Z. z. v znení zákona č. 660/2005 Z. z. </w:t>
      </w:r>
      <w:r w:rsidRPr="00CD03FD">
        <w:tab/>
      </w:r>
    </w:p>
    <w:p w:rsidR="00B75EE4" w:rsidRPr="00CD03FD" w:rsidRDefault="00B75EE4" w:rsidP="005C48A2">
      <w:pPr>
        <w:tabs>
          <w:tab w:val="left" w:pos="567"/>
        </w:tabs>
        <w:ind w:left="567" w:hanging="567"/>
        <w:jc w:val="both"/>
      </w:pPr>
      <w:r w:rsidRPr="00CD03FD">
        <w:tab/>
      </w:r>
      <w:r w:rsidRPr="00CD03FD">
        <w:rPr>
          <w:vertAlign w:val="superscript"/>
        </w:rPr>
        <w:t>27m</w:t>
      </w:r>
      <w:r w:rsidRPr="00CD03FD">
        <w:t>) § 38 ods. 3 písm. c), § 38a ods. 6 a § 38b zákona č. 577/2004 Z. z. v znení neskorších predpisov.</w:t>
      </w:r>
    </w:p>
    <w:p w:rsidR="00B75EE4" w:rsidRPr="00CD03FD" w:rsidRDefault="00B75EE4" w:rsidP="005C48A2">
      <w:pPr>
        <w:tabs>
          <w:tab w:val="left" w:pos="567"/>
        </w:tabs>
        <w:ind w:left="567" w:hanging="567"/>
        <w:jc w:val="both"/>
      </w:pPr>
      <w:r w:rsidRPr="00CD03FD">
        <w:tab/>
        <w:t xml:space="preserve">§ 15 ods. 1 písm. </w:t>
      </w:r>
      <w:proofErr w:type="spellStart"/>
      <w:r w:rsidRPr="00CD03FD">
        <w:t>ae</w:t>
      </w:r>
      <w:proofErr w:type="spellEnd"/>
      <w:r w:rsidRPr="00CD03FD">
        <w:t xml:space="preserve">) zákona č. 581/2004 Z. z. v znení neskorších predpisov. </w:t>
      </w:r>
    </w:p>
    <w:p w:rsidR="00B75EE4" w:rsidRPr="00CD03FD" w:rsidRDefault="00B75EE4" w:rsidP="005C48A2">
      <w:pPr>
        <w:tabs>
          <w:tab w:val="left" w:pos="567"/>
        </w:tabs>
        <w:ind w:left="567" w:hanging="567"/>
        <w:jc w:val="both"/>
      </w:pPr>
      <w:r w:rsidRPr="00CD03FD">
        <w:rPr>
          <w:vertAlign w:val="superscript"/>
        </w:rPr>
        <w:tab/>
        <w:t>27n</w:t>
      </w:r>
      <w:r w:rsidRPr="00CD03FD">
        <w:t xml:space="preserve">) § 2 ods. 33 a § 8 ods. 10 zákona č. 576/2004 Z. z. v znení neskorších predpisov. </w:t>
      </w:r>
    </w:p>
    <w:p w:rsidR="00B75EE4" w:rsidRPr="00CD03FD" w:rsidRDefault="00B75EE4" w:rsidP="005C48A2">
      <w:pPr>
        <w:tabs>
          <w:tab w:val="left" w:pos="567"/>
        </w:tabs>
        <w:ind w:left="567" w:hanging="567"/>
        <w:jc w:val="both"/>
      </w:pPr>
      <w:r w:rsidRPr="00CD03FD">
        <w:tab/>
        <w:t xml:space="preserve">§ 6 ods. 1 písm. </w:t>
      </w:r>
      <w:proofErr w:type="spellStart"/>
      <w:r w:rsidRPr="00CD03FD">
        <w:t>aa</w:t>
      </w:r>
      <w:proofErr w:type="spellEnd"/>
      <w:r w:rsidRPr="00CD03FD">
        <w:t>) zákona č. 581/2004 Z. z. v znení neskorších predpisov.</w:t>
      </w:r>
    </w:p>
    <w:p w:rsidR="00B75EE4" w:rsidRPr="00CD03FD" w:rsidRDefault="00B75EE4" w:rsidP="005C48A2">
      <w:pPr>
        <w:tabs>
          <w:tab w:val="left" w:pos="567"/>
        </w:tabs>
        <w:ind w:left="567" w:hanging="567"/>
        <w:jc w:val="both"/>
      </w:pPr>
      <w:r w:rsidRPr="00CD03FD">
        <w:tab/>
        <w:t>Zákon č. 363/2011 Z. z. o rozsahu a podmienkach úhrady liekov, zdravotníckych pomôcok a dietetických potravín na základe verejného zdravotného poistenia a o zmene a doplnení niektorých zákonov v znení neskorších predpisov.</w:t>
      </w:r>
    </w:p>
    <w:p w:rsidR="00B75EE4" w:rsidRPr="00CD03FD" w:rsidRDefault="00B75EE4" w:rsidP="005C48A2">
      <w:pPr>
        <w:tabs>
          <w:tab w:val="left" w:pos="567"/>
        </w:tabs>
        <w:ind w:left="567" w:hanging="567"/>
        <w:jc w:val="both"/>
      </w:pPr>
      <w:r w:rsidRPr="00CD03FD">
        <w:rPr>
          <w:vertAlign w:val="superscript"/>
        </w:rPr>
        <w:tab/>
        <w:t>27o</w:t>
      </w:r>
      <w:r w:rsidRPr="00CD03FD">
        <w:t xml:space="preserve">) § 6 ods. 1 písm. h), s), </w:t>
      </w:r>
      <w:proofErr w:type="spellStart"/>
      <w:r w:rsidRPr="00CD03FD">
        <w:t>af</w:t>
      </w:r>
      <w:proofErr w:type="spellEnd"/>
      <w:r w:rsidRPr="00CD03FD">
        <w:t xml:space="preserve">) a </w:t>
      </w:r>
      <w:proofErr w:type="spellStart"/>
      <w:r w:rsidRPr="00CD03FD">
        <w:t>ag</w:t>
      </w:r>
      <w:proofErr w:type="spellEnd"/>
      <w:r w:rsidRPr="00CD03FD">
        <w:t>) zákona č. 581/2004 Z. z. v znení neskorších predpisov.</w:t>
      </w:r>
    </w:p>
    <w:p w:rsidR="00B75EE4" w:rsidRPr="00CD03FD" w:rsidRDefault="00B75EE4" w:rsidP="005C48A2">
      <w:pPr>
        <w:tabs>
          <w:tab w:val="left" w:pos="567"/>
        </w:tabs>
        <w:ind w:left="567" w:hanging="567"/>
        <w:jc w:val="both"/>
      </w:pPr>
      <w:r w:rsidRPr="00CD03FD">
        <w:tab/>
        <w:t>§ 87a, § 87b ods. 2 a § 87d ods. 5 zákona č. 363/2011 Z. z. v znení neskorších predpisov.</w:t>
      </w:r>
    </w:p>
    <w:p w:rsidR="00B75EE4" w:rsidRPr="00CD03FD" w:rsidRDefault="00B75EE4" w:rsidP="005C48A2">
      <w:pPr>
        <w:tabs>
          <w:tab w:val="left" w:pos="567"/>
        </w:tabs>
        <w:ind w:left="567" w:hanging="567"/>
        <w:jc w:val="both"/>
      </w:pPr>
      <w:r w:rsidRPr="00CD03FD">
        <w:rPr>
          <w:vertAlign w:val="superscript"/>
        </w:rPr>
        <w:tab/>
        <w:t>27p</w:t>
      </w:r>
      <w:r w:rsidRPr="00CD03FD">
        <w:t>) § 6 ods. 1, § 7a a § 8 ods. 15 zákona č. 581/2004 Z. z. v znení neskorších predpisov.</w:t>
      </w:r>
    </w:p>
    <w:p w:rsidR="00B75EE4" w:rsidRPr="00CD03FD" w:rsidRDefault="00B75EE4" w:rsidP="005C48A2">
      <w:pPr>
        <w:tabs>
          <w:tab w:val="left" w:pos="567"/>
        </w:tabs>
        <w:ind w:left="567" w:hanging="567"/>
        <w:jc w:val="both"/>
      </w:pPr>
      <w:r w:rsidRPr="00CD03FD">
        <w:tab/>
        <w:t>§ 45 ods. 1 zákona č. 305/2005 Z. z. o sociálnoprávnej ochrane detí a o sociálnej kuratele a o zmene a doplnení niektorých zákonov v znení neskorších predpisov.</w:t>
      </w:r>
    </w:p>
    <w:p w:rsidR="00B75EE4" w:rsidRPr="00CD03FD" w:rsidRDefault="00B75EE4" w:rsidP="005C48A2">
      <w:pPr>
        <w:tabs>
          <w:tab w:val="left" w:pos="567"/>
        </w:tabs>
        <w:ind w:left="567" w:hanging="567"/>
        <w:jc w:val="both"/>
      </w:pPr>
      <w:r w:rsidRPr="00CD03FD">
        <w:tab/>
        <w:t>§ 22 zákona č. 448/2008 Z. z. o sociálnych službách</w:t>
      </w:r>
      <w:r w:rsidR="007E65A4" w:rsidRPr="00CD03FD">
        <w:t xml:space="preserve"> a o zmene a doplnení zákona č. </w:t>
      </w:r>
      <w:r w:rsidRPr="00CD03FD">
        <w:t>455/1991 Zb. o živnostenskom podnikaní (živnostenský zákon) v znení neskorších predpisov v znení neskorších predpisov.</w:t>
      </w:r>
    </w:p>
    <w:p w:rsidR="00B75EE4" w:rsidRPr="00CD03FD" w:rsidRDefault="00B75EE4" w:rsidP="005C48A2">
      <w:pPr>
        <w:tabs>
          <w:tab w:val="left" w:pos="567"/>
        </w:tabs>
        <w:ind w:left="567" w:hanging="567"/>
        <w:jc w:val="both"/>
      </w:pPr>
      <w:r w:rsidRPr="00CD03FD">
        <w:rPr>
          <w:vertAlign w:val="superscript"/>
        </w:rPr>
        <w:tab/>
        <w:t>27q</w:t>
      </w:r>
      <w:r w:rsidRPr="00CD03FD">
        <w:t>) § 6 ods. 1 písm. t), § 27 až  28b zákona č. 580/2004 Z. z. v znení neskorších predpisov.</w:t>
      </w:r>
    </w:p>
    <w:p w:rsidR="00B75EE4" w:rsidRPr="00CD03FD" w:rsidRDefault="00B75EE4" w:rsidP="005C48A2">
      <w:pPr>
        <w:tabs>
          <w:tab w:val="left" w:pos="567"/>
        </w:tabs>
        <w:ind w:left="567" w:hanging="567"/>
        <w:jc w:val="both"/>
      </w:pPr>
      <w:r w:rsidRPr="00CD03FD">
        <w:rPr>
          <w:vertAlign w:val="superscript"/>
        </w:rPr>
        <w:tab/>
        <w:t>27r</w:t>
      </w:r>
      <w:r w:rsidRPr="00CD03FD">
        <w:t xml:space="preserve">) § 15, § 17 a 19 zákona č. 580/2004 Z. z. v znení neskorších predpisov. </w:t>
      </w:r>
    </w:p>
    <w:p w:rsidR="00B75EE4" w:rsidRPr="00CD03FD" w:rsidRDefault="00B75EE4" w:rsidP="005C48A2">
      <w:pPr>
        <w:tabs>
          <w:tab w:val="left" w:pos="567"/>
        </w:tabs>
        <w:ind w:left="567" w:hanging="567"/>
        <w:jc w:val="both"/>
      </w:pPr>
      <w:r w:rsidRPr="00CD03FD">
        <w:tab/>
        <w:t>§ 77a ods. 2 a § 85g zákona č. 581/2004 Z. z. v znení neskorších predpisov.</w:t>
      </w:r>
    </w:p>
    <w:p w:rsidR="00B75EE4" w:rsidRPr="00CD03FD" w:rsidRDefault="00B75EE4" w:rsidP="005C48A2">
      <w:pPr>
        <w:tabs>
          <w:tab w:val="left" w:pos="567"/>
        </w:tabs>
        <w:ind w:left="567" w:hanging="567"/>
        <w:jc w:val="both"/>
      </w:pPr>
      <w:r w:rsidRPr="00CD03FD">
        <w:rPr>
          <w:vertAlign w:val="superscript"/>
        </w:rPr>
        <w:tab/>
        <w:t>27s</w:t>
      </w:r>
      <w:r w:rsidRPr="00CD03FD">
        <w:t>) § 6 ods. 6 písm. d) zákona č. 581/2004 Z. z.</w:t>
      </w:r>
    </w:p>
    <w:p w:rsidR="00B75EE4" w:rsidRPr="00CD03FD" w:rsidRDefault="00B75EE4" w:rsidP="005C48A2">
      <w:pPr>
        <w:tabs>
          <w:tab w:val="left" w:pos="567"/>
        </w:tabs>
        <w:ind w:left="567" w:hanging="567"/>
        <w:jc w:val="both"/>
      </w:pPr>
      <w:r w:rsidRPr="00CD03FD">
        <w:rPr>
          <w:vertAlign w:val="superscript"/>
        </w:rPr>
        <w:tab/>
        <w:t>27t</w:t>
      </w:r>
      <w:r w:rsidRPr="00CD03FD">
        <w:t>) § 8a, § 8b, § 15a a 30 zákona č. 581/2004 Z. z v znení neskorších predpisov.“.</w:t>
      </w:r>
    </w:p>
    <w:bookmarkEnd w:id="2"/>
    <w:bookmarkEnd w:id="3"/>
    <w:p w:rsidR="00B75EE4" w:rsidRPr="00CD03FD" w:rsidRDefault="00B75EE4" w:rsidP="005C48A2">
      <w:pPr>
        <w:pStyle w:val="Odsekzoznamu"/>
        <w:spacing w:after="0" w:line="240" w:lineRule="auto"/>
        <w:ind w:left="3552" w:firstLine="696"/>
        <w:jc w:val="both"/>
        <w:rPr>
          <w:rFonts w:ascii="Times New Roman" w:hAnsi="Times New Roman" w:cs="Times New Roman"/>
          <w:b/>
          <w:sz w:val="24"/>
          <w:szCs w:val="24"/>
          <w:u w:val="single"/>
        </w:rPr>
      </w:pPr>
      <w:r w:rsidRPr="00CD03FD">
        <w:rPr>
          <w:rFonts w:ascii="Times New Roman" w:hAnsi="Times New Roman" w:cs="Times New Roman"/>
          <w:sz w:val="24"/>
          <w:szCs w:val="24"/>
        </w:rPr>
        <w:tab/>
      </w:r>
      <w:r w:rsidRPr="00CD03FD">
        <w:rPr>
          <w:rFonts w:ascii="Times New Roman" w:hAnsi="Times New Roman" w:cs="Times New Roman"/>
          <w:sz w:val="24"/>
          <w:szCs w:val="24"/>
        </w:rPr>
        <w:tab/>
      </w:r>
      <w:r w:rsidRPr="00CD03FD">
        <w:rPr>
          <w:rFonts w:ascii="Times New Roman" w:hAnsi="Times New Roman" w:cs="Times New Roman"/>
          <w:sz w:val="24"/>
          <w:szCs w:val="24"/>
        </w:rPr>
        <w:tab/>
      </w:r>
      <w:r w:rsidRPr="00CD03FD">
        <w:rPr>
          <w:rFonts w:ascii="Times New Roman" w:hAnsi="Times New Roman" w:cs="Times New Roman"/>
          <w:sz w:val="24"/>
          <w:szCs w:val="24"/>
        </w:rPr>
        <w:tab/>
      </w:r>
      <w:r w:rsidRPr="00CD03FD">
        <w:rPr>
          <w:rFonts w:ascii="Times New Roman" w:hAnsi="Times New Roman" w:cs="Times New Roman"/>
          <w:sz w:val="24"/>
          <w:szCs w:val="24"/>
        </w:rPr>
        <w:tab/>
      </w:r>
      <w:r w:rsidRPr="00CD03FD">
        <w:rPr>
          <w:rFonts w:ascii="Times New Roman" w:hAnsi="Times New Roman" w:cs="Times New Roman"/>
          <w:sz w:val="24"/>
          <w:szCs w:val="24"/>
        </w:rPr>
        <w:tab/>
      </w:r>
    </w:p>
    <w:p w:rsidR="00B75EE4" w:rsidRPr="00CD03FD" w:rsidRDefault="00B75EE4" w:rsidP="005C48A2">
      <w:pPr>
        <w:pStyle w:val="Odsekzoznamu"/>
        <w:keepNext/>
        <w:numPr>
          <w:ilvl w:val="0"/>
          <w:numId w:val="4"/>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V § 5 odsek 2</w:t>
      </w:r>
      <w:r w:rsidRPr="00CD03FD">
        <w:rPr>
          <w:rFonts w:ascii="Times New Roman" w:hAnsi="Times New Roman" w:cs="Times New Roman"/>
          <w:b/>
          <w:color w:val="FF0000"/>
          <w:sz w:val="24"/>
          <w:szCs w:val="24"/>
        </w:rPr>
        <w:t xml:space="preserve"> </w:t>
      </w:r>
      <w:r w:rsidRPr="00CD03FD">
        <w:rPr>
          <w:rFonts w:ascii="Times New Roman" w:hAnsi="Times New Roman" w:cs="Times New Roman"/>
          <w:sz w:val="24"/>
          <w:szCs w:val="24"/>
        </w:rPr>
        <w:t xml:space="preserve">znie: </w:t>
      </w:r>
    </w:p>
    <w:p w:rsidR="00B75EE4" w:rsidRPr="00CD03FD" w:rsidRDefault="00B75EE4" w:rsidP="005C48A2">
      <w:pPr>
        <w:pStyle w:val="Odsekzoznamu"/>
        <w:tabs>
          <w:tab w:val="left" w:pos="944"/>
        </w:tabs>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rPr>
        <w:t>„(2)</w:t>
      </w:r>
      <w:r w:rsidRPr="00CD03FD">
        <w:rPr>
          <w:rFonts w:ascii="Times New Roman" w:hAnsi="Times New Roman" w:cs="Times New Roman"/>
          <w:b/>
          <w:sz w:val="24"/>
          <w:szCs w:val="24"/>
        </w:rPr>
        <w:t xml:space="preserve"> </w:t>
      </w:r>
      <w:r w:rsidRPr="00CD03FD">
        <w:rPr>
          <w:rFonts w:ascii="Times New Roman" w:hAnsi="Times New Roman" w:cs="Times New Roman"/>
          <w:sz w:val="24"/>
          <w:szCs w:val="24"/>
        </w:rPr>
        <w:t>Základom dane platiteľa dane podľa § 3 ods. 3 štvrtého bodu je suma</w:t>
      </w:r>
    </w:p>
    <w:p w:rsidR="00B75EE4" w:rsidRPr="00CD03FD" w:rsidRDefault="00B75EE4" w:rsidP="005C48A2">
      <w:pPr>
        <w:pStyle w:val="Odsekzoznamu"/>
        <w:numPr>
          <w:ilvl w:val="0"/>
          <w:numId w:val="6"/>
        </w:numPr>
        <w:tabs>
          <w:tab w:val="left" w:pos="944"/>
        </w:tabs>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preúčtovaných nákladov súvisiacich s vykonaním finančnej t</w:t>
      </w:r>
      <w:r w:rsidR="007E65A4" w:rsidRPr="00CD03FD">
        <w:rPr>
          <w:rFonts w:ascii="Times New Roman" w:hAnsi="Times New Roman" w:cs="Times New Roman"/>
          <w:sz w:val="24"/>
          <w:szCs w:val="24"/>
        </w:rPr>
        <w:t>ransakcie, ktorá sa vzťahuje na </w:t>
      </w:r>
      <w:r w:rsidRPr="00CD03FD">
        <w:rPr>
          <w:rFonts w:ascii="Times New Roman" w:hAnsi="Times New Roman" w:cs="Times New Roman"/>
          <w:sz w:val="24"/>
          <w:szCs w:val="24"/>
        </w:rPr>
        <w:t>činnosť daňovníka vykonávanú v tuzemsku,</w:t>
      </w:r>
    </w:p>
    <w:p w:rsidR="00B75EE4" w:rsidRPr="00CD03FD" w:rsidRDefault="00B75EE4" w:rsidP="005C48A2">
      <w:pPr>
        <w:pStyle w:val="Odsekzoznamu"/>
        <w:numPr>
          <w:ilvl w:val="0"/>
          <w:numId w:val="6"/>
        </w:numPr>
        <w:tabs>
          <w:tab w:val="left" w:pos="944"/>
        </w:tabs>
        <w:spacing w:after="0" w:line="240" w:lineRule="auto"/>
        <w:jc w:val="both"/>
        <w:rPr>
          <w:rFonts w:ascii="Times New Roman" w:hAnsi="Times New Roman" w:cs="Times New Roman"/>
          <w:sz w:val="24"/>
          <w:szCs w:val="24"/>
        </w:rPr>
      </w:pPr>
      <w:bookmarkStart w:id="6" w:name="_Hlk182473803"/>
      <w:r w:rsidRPr="00CD03FD">
        <w:rPr>
          <w:rFonts w:ascii="Times New Roman" w:hAnsi="Times New Roman" w:cs="Times New Roman"/>
          <w:sz w:val="24"/>
          <w:szCs w:val="24"/>
        </w:rPr>
        <w:t xml:space="preserve">finančnej transakcie vzťahujúcej sa na činnosť daňovníka vykonávaná v tuzemsku, </w:t>
      </w:r>
      <w:r w:rsidR="007E65A4" w:rsidRPr="00CD03FD">
        <w:rPr>
          <w:rFonts w:ascii="Times New Roman" w:hAnsi="Times New Roman" w:cs="Times New Roman"/>
          <w:sz w:val="24"/>
          <w:szCs w:val="24"/>
        </w:rPr>
        <w:t>ktorú </w:t>
      </w:r>
      <w:r w:rsidRPr="00CD03FD">
        <w:rPr>
          <w:rFonts w:ascii="Times New Roman" w:hAnsi="Times New Roman" w:cs="Times New Roman"/>
          <w:sz w:val="24"/>
          <w:szCs w:val="24"/>
        </w:rPr>
        <w:t>vykonala iná osoba ako daňovník a ktorú mu táto iná osoba preúčtovala, ak ju vie daňovník preukázať</w:t>
      </w:r>
      <w:bookmarkEnd w:id="6"/>
      <w:r w:rsidRPr="00CD03FD">
        <w:rPr>
          <w:rFonts w:ascii="Times New Roman" w:hAnsi="Times New Roman" w:cs="Times New Roman"/>
          <w:sz w:val="24"/>
          <w:szCs w:val="24"/>
        </w:rPr>
        <w:t>.“.</w:t>
      </w:r>
    </w:p>
    <w:p w:rsidR="00B75EE4" w:rsidRPr="00CD03FD" w:rsidRDefault="00B75EE4" w:rsidP="005C48A2">
      <w:pPr>
        <w:pStyle w:val="Odsekzoznamu"/>
        <w:tabs>
          <w:tab w:val="left" w:pos="944"/>
        </w:tabs>
        <w:spacing w:after="0" w:line="240" w:lineRule="auto"/>
        <w:ind w:left="1004"/>
        <w:jc w:val="both"/>
        <w:rPr>
          <w:rFonts w:ascii="Times New Roman" w:hAnsi="Times New Roman" w:cs="Times New Roman"/>
          <w:sz w:val="24"/>
          <w:szCs w:val="24"/>
        </w:rPr>
      </w:pPr>
    </w:p>
    <w:p w:rsidR="00B75EE4" w:rsidRPr="00CD03FD" w:rsidRDefault="00B75EE4" w:rsidP="005C48A2">
      <w:pPr>
        <w:pStyle w:val="Odsekzoznamu"/>
        <w:numPr>
          <w:ilvl w:val="0"/>
          <w:numId w:val="4"/>
        </w:numPr>
        <w:tabs>
          <w:tab w:val="left" w:pos="944"/>
        </w:tabs>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V § 6 písm. a) sa za slová „</w:t>
      </w:r>
      <w:r w:rsidRPr="00CD03FD">
        <w:rPr>
          <w:rFonts w:ascii="Times New Roman" w:hAnsi="Times New Roman" w:cs="Times New Roman"/>
          <w:bCs/>
          <w:sz w:val="24"/>
          <w:szCs w:val="24"/>
        </w:rPr>
        <w:t xml:space="preserve">§ </w:t>
      </w:r>
      <w:r w:rsidRPr="00CD03FD">
        <w:rPr>
          <w:rFonts w:ascii="Times New Roman" w:hAnsi="Times New Roman" w:cs="Times New Roman"/>
          <w:sz w:val="24"/>
          <w:szCs w:val="24"/>
        </w:rPr>
        <w:t>4 ods. 1 písm. a)“ vkladajú slová „a</w:t>
      </w:r>
      <w:r w:rsidR="006C4457" w:rsidRPr="00CD03FD">
        <w:rPr>
          <w:rFonts w:ascii="Times New Roman" w:hAnsi="Times New Roman" w:cs="Times New Roman"/>
          <w:sz w:val="24"/>
          <w:szCs w:val="24"/>
        </w:rPr>
        <w:t xml:space="preserve"> zo základu dane podľa § 5 ods. </w:t>
      </w:r>
      <w:r w:rsidRPr="00CD03FD">
        <w:rPr>
          <w:rFonts w:ascii="Times New Roman" w:hAnsi="Times New Roman" w:cs="Times New Roman"/>
          <w:sz w:val="24"/>
          <w:szCs w:val="24"/>
        </w:rPr>
        <w:t>2 písm. b)“.</w:t>
      </w:r>
    </w:p>
    <w:p w:rsidR="00B75EE4" w:rsidRPr="00CD03FD" w:rsidRDefault="00B75EE4" w:rsidP="005C48A2">
      <w:pPr>
        <w:pStyle w:val="Odsekzoznamu"/>
        <w:tabs>
          <w:tab w:val="left" w:pos="944"/>
        </w:tabs>
        <w:spacing w:after="0" w:line="240" w:lineRule="auto"/>
        <w:ind w:left="644"/>
        <w:jc w:val="both"/>
        <w:rPr>
          <w:rFonts w:ascii="Times New Roman" w:hAnsi="Times New Roman" w:cs="Times New Roman"/>
          <w:sz w:val="24"/>
          <w:szCs w:val="24"/>
        </w:rPr>
      </w:pPr>
    </w:p>
    <w:p w:rsidR="00B75EE4" w:rsidRPr="00CD03FD" w:rsidRDefault="00B75EE4" w:rsidP="005C48A2">
      <w:pPr>
        <w:pStyle w:val="Odsekzoznamu"/>
        <w:numPr>
          <w:ilvl w:val="0"/>
          <w:numId w:val="4"/>
        </w:numPr>
        <w:tabs>
          <w:tab w:val="left" w:pos="944"/>
        </w:tabs>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V § 6 písm. d) sa na konci pripájajú tieto slová:</w:t>
      </w:r>
      <w:r w:rsidRPr="00CD03FD">
        <w:rPr>
          <w:rFonts w:ascii="Times New Roman" w:hAnsi="Times New Roman" w:cs="Times New Roman"/>
          <w:b/>
          <w:sz w:val="24"/>
          <w:szCs w:val="24"/>
        </w:rPr>
        <w:t xml:space="preserve"> </w:t>
      </w:r>
      <w:r w:rsidRPr="00CD03FD">
        <w:rPr>
          <w:rFonts w:ascii="Times New Roman" w:hAnsi="Times New Roman" w:cs="Times New Roman"/>
          <w:sz w:val="24"/>
          <w:szCs w:val="24"/>
        </w:rPr>
        <w:t>„písm. a)“.</w:t>
      </w:r>
    </w:p>
    <w:p w:rsidR="00B75EE4" w:rsidRPr="00CD03FD" w:rsidRDefault="00B75EE4" w:rsidP="005C48A2">
      <w:pPr>
        <w:tabs>
          <w:tab w:val="left" w:pos="944"/>
        </w:tabs>
        <w:jc w:val="both"/>
      </w:pPr>
    </w:p>
    <w:p w:rsidR="00B75EE4" w:rsidRPr="00CD03FD" w:rsidRDefault="00B75EE4" w:rsidP="005C48A2">
      <w:pPr>
        <w:pStyle w:val="Odsekzoznamu"/>
        <w:numPr>
          <w:ilvl w:val="0"/>
          <w:numId w:val="4"/>
        </w:numPr>
        <w:tabs>
          <w:tab w:val="left" w:pos="944"/>
        </w:tabs>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 xml:space="preserve">§ 10 sa dopĺňa odsekom 5, ktorý znie: </w:t>
      </w:r>
    </w:p>
    <w:p w:rsidR="00B75EE4" w:rsidRPr="00CD03FD" w:rsidRDefault="00B75EE4" w:rsidP="005C48A2">
      <w:pPr>
        <w:pStyle w:val="Odsekzoznamu"/>
        <w:tabs>
          <w:tab w:val="left" w:pos="944"/>
        </w:tabs>
        <w:spacing w:after="0" w:line="240" w:lineRule="auto"/>
        <w:ind w:left="644"/>
        <w:jc w:val="both"/>
        <w:rPr>
          <w:rFonts w:ascii="Times New Roman" w:hAnsi="Times New Roman" w:cs="Times New Roman"/>
          <w:sz w:val="24"/>
          <w:szCs w:val="24"/>
        </w:rPr>
      </w:pPr>
      <w:r w:rsidRPr="00CD03FD">
        <w:rPr>
          <w:rFonts w:ascii="Times New Roman" w:hAnsi="Times New Roman" w:cs="Times New Roman"/>
          <w:sz w:val="24"/>
          <w:szCs w:val="24"/>
        </w:rPr>
        <w:t xml:space="preserve">„(5) Platiteľ dane, ktorý je zároveň daňovníkom podľa § 3 ods. 3 štvrtého bodu, je oprávnený si znížiť daň  vypočítanú zo základu dane podľa § 5 ods. 2 o sumu dane, ktorú od neho vybral platiteľ dane podľa odseku 1 z finančnej transakcie, ktorou bola platba </w:t>
      </w:r>
      <w:r w:rsidRPr="00CD03FD">
        <w:rPr>
          <w:rFonts w:ascii="Times New Roman" w:hAnsi="Times New Roman" w:cs="Times New Roman"/>
          <w:sz w:val="24"/>
          <w:szCs w:val="24"/>
        </w:rPr>
        <w:lastRenderedPageBreak/>
        <w:t>preúčtovaných nákladov súvisiacich s vykonaním finančnej transakcie, ktorá sa vzťahuje na činnosť daňovníka vykonávanú v tuzemsku.</w:t>
      </w:r>
      <w:r w:rsidRPr="00CD03FD">
        <w:rPr>
          <w:rFonts w:ascii="Times New Roman" w:hAnsi="Times New Roman" w:cs="Times New Roman"/>
          <w:bCs/>
          <w:sz w:val="24"/>
          <w:szCs w:val="24"/>
        </w:rPr>
        <w:t xml:space="preserve">“.  </w:t>
      </w:r>
    </w:p>
    <w:p w:rsidR="00B75EE4" w:rsidRPr="00CD03FD" w:rsidRDefault="00B75EE4" w:rsidP="005C48A2">
      <w:pPr>
        <w:tabs>
          <w:tab w:val="left" w:pos="944"/>
        </w:tabs>
        <w:jc w:val="both"/>
        <w:rPr>
          <w:b/>
          <w:bCs/>
          <w:u w:val="single"/>
        </w:rPr>
      </w:pPr>
      <w:r w:rsidRPr="00CD03FD">
        <w:tab/>
      </w:r>
      <w:r w:rsidRPr="00CD03FD">
        <w:tab/>
      </w:r>
      <w:r w:rsidRPr="00CD03FD">
        <w:tab/>
      </w:r>
      <w:r w:rsidRPr="00CD03FD">
        <w:tab/>
      </w:r>
      <w:r w:rsidRPr="00CD03FD">
        <w:tab/>
      </w:r>
      <w:r w:rsidRPr="00CD03FD">
        <w:tab/>
      </w:r>
      <w:r w:rsidRPr="00CD03FD">
        <w:rPr>
          <w:b/>
          <w:bCs/>
          <w:u w:val="single"/>
        </w:rPr>
        <w:t xml:space="preserve"> </w:t>
      </w:r>
    </w:p>
    <w:p w:rsidR="00B75EE4" w:rsidRPr="00CD03FD" w:rsidRDefault="00B75EE4" w:rsidP="005C48A2">
      <w:pPr>
        <w:pStyle w:val="Odsekzoznamu"/>
        <w:keepNext/>
        <w:numPr>
          <w:ilvl w:val="0"/>
          <w:numId w:val="4"/>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 xml:space="preserve">§ 12 sa dopĺňa odsekom 7, ktorý znie: </w:t>
      </w:r>
    </w:p>
    <w:p w:rsidR="00B75EE4" w:rsidRPr="00CD03FD" w:rsidRDefault="00B75EE4" w:rsidP="005C48A2">
      <w:pPr>
        <w:pStyle w:val="Odsekzoznamu"/>
        <w:keepNext/>
        <w:spacing w:after="0" w:line="240" w:lineRule="auto"/>
        <w:ind w:left="644"/>
        <w:jc w:val="both"/>
        <w:rPr>
          <w:rFonts w:ascii="Times New Roman" w:hAnsi="Times New Roman" w:cs="Times New Roman"/>
          <w:b/>
          <w:color w:val="FF0000"/>
          <w:sz w:val="24"/>
          <w:szCs w:val="24"/>
        </w:rPr>
      </w:pPr>
      <w:r w:rsidRPr="00CD03FD">
        <w:rPr>
          <w:rFonts w:ascii="Times New Roman" w:hAnsi="Times New Roman" w:cs="Times New Roman"/>
          <w:sz w:val="24"/>
          <w:szCs w:val="24"/>
        </w:rPr>
        <w:t xml:space="preserve">„(7) Právnická osoba podľa § 3 ods. 2 prvého </w:t>
      </w:r>
      <w:r w:rsidRPr="00CD03FD">
        <w:rPr>
          <w:rFonts w:ascii="Times New Roman" w:hAnsi="Times New Roman" w:cs="Times New Roman"/>
          <w:bCs/>
          <w:sz w:val="24"/>
          <w:szCs w:val="24"/>
        </w:rPr>
        <w:t>bodu, štvrtého bodu</w:t>
      </w:r>
      <w:r w:rsidRPr="00CD03FD">
        <w:rPr>
          <w:rFonts w:ascii="Times New Roman" w:hAnsi="Times New Roman" w:cs="Times New Roman"/>
          <w:b/>
          <w:sz w:val="24"/>
          <w:szCs w:val="24"/>
        </w:rPr>
        <w:t xml:space="preserve"> </w:t>
      </w:r>
      <w:r w:rsidRPr="00CD03FD">
        <w:rPr>
          <w:rFonts w:ascii="Times New Roman" w:hAnsi="Times New Roman" w:cs="Times New Roman"/>
          <w:sz w:val="24"/>
          <w:szCs w:val="24"/>
        </w:rPr>
        <w:t>a piateho bodu oznámi platiteľovi dane, že nie je daňovníkom podľa tohto zákona. Daňovník, ktorého finančné transakcie nie sú predmetom dane podľa § 4 ods. 2 oznámi platiteľovi dane osobitný účet, z ktorého sa takéto finančné transakcie vykonávajú. Platiteľ dane nevyberá daň z finančných transakcií právnickej osoby podľa prvej vety alebo z finančných transakcií vykonávaných na účtoch podľa druhej vety odo dňa nasledujúceho po dni oznámenia. Spôsob a formu preukázania a oznámenia určí platiteľ dane.</w:t>
      </w:r>
      <w:r w:rsidRPr="00CD03FD">
        <w:rPr>
          <w:rFonts w:ascii="Times New Roman" w:hAnsi="Times New Roman" w:cs="Times New Roman"/>
          <w:bCs/>
          <w:sz w:val="24"/>
          <w:szCs w:val="24"/>
        </w:rPr>
        <w:t xml:space="preserve">“. </w:t>
      </w:r>
    </w:p>
    <w:p w:rsidR="00B75EE4" w:rsidRPr="00CD03FD" w:rsidRDefault="00B75EE4" w:rsidP="005C48A2">
      <w:pPr>
        <w:pStyle w:val="Odsekzoznamu"/>
        <w:keepNext/>
        <w:spacing w:after="0" w:line="240" w:lineRule="auto"/>
        <w:ind w:left="644"/>
        <w:jc w:val="both"/>
        <w:rPr>
          <w:rFonts w:ascii="Times New Roman" w:hAnsi="Times New Roman" w:cs="Times New Roman"/>
          <w:sz w:val="24"/>
          <w:szCs w:val="24"/>
        </w:rPr>
      </w:pPr>
    </w:p>
    <w:p w:rsidR="00B75EE4" w:rsidRPr="00CD03FD" w:rsidRDefault="00B75EE4" w:rsidP="005C48A2">
      <w:pPr>
        <w:pStyle w:val="Odsekzoznamu"/>
        <w:keepNext/>
        <w:numPr>
          <w:ilvl w:val="0"/>
          <w:numId w:val="4"/>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 13 sa dopĺňa odsekom 5, ktorý znie:</w:t>
      </w:r>
    </w:p>
    <w:p w:rsidR="00B75EE4" w:rsidRPr="00CD03FD" w:rsidRDefault="00B75EE4" w:rsidP="005C48A2">
      <w:pPr>
        <w:pStyle w:val="Odsekzoznamu"/>
        <w:keepNext/>
        <w:spacing w:after="0" w:line="240" w:lineRule="auto"/>
        <w:ind w:left="426"/>
        <w:jc w:val="both"/>
        <w:rPr>
          <w:rFonts w:ascii="Times New Roman" w:hAnsi="Times New Roman" w:cs="Times New Roman"/>
          <w:b/>
          <w:color w:val="FF0000"/>
          <w:sz w:val="24"/>
          <w:szCs w:val="24"/>
        </w:rPr>
      </w:pPr>
      <w:r w:rsidRPr="00CD03FD">
        <w:rPr>
          <w:rFonts w:ascii="Times New Roman" w:hAnsi="Times New Roman" w:cs="Times New Roman"/>
          <w:sz w:val="24"/>
          <w:szCs w:val="24"/>
        </w:rPr>
        <w:t>„(5) Ustanovenia § 4 ods. 2 písm. e) a ad) sa rovnako uplatňuje aj na fyzické osoby - podnikateľov alebo právnické osoby, ktoré boli pred 30. decembrom 2024 oprávnené na základe živnostenského oprávnenia poskytovať služby zmenárne virtuálnej meny, služby peňaženky</w:t>
      </w:r>
      <w:r w:rsidR="006C4457" w:rsidRPr="00CD03FD">
        <w:rPr>
          <w:rFonts w:ascii="Times New Roman" w:hAnsi="Times New Roman" w:cs="Times New Roman"/>
          <w:sz w:val="24"/>
          <w:szCs w:val="24"/>
        </w:rPr>
        <w:t xml:space="preserve"> virtuálnej meny alebo </w:t>
      </w:r>
      <w:r w:rsidRPr="00CD03FD">
        <w:rPr>
          <w:rFonts w:ascii="Times New Roman" w:hAnsi="Times New Roman" w:cs="Times New Roman"/>
          <w:sz w:val="24"/>
          <w:szCs w:val="24"/>
        </w:rPr>
        <w:t xml:space="preserve">poskytovať služby a činnosti, ktoré svojím obsahom spĺňajú </w:t>
      </w:r>
      <w:r w:rsidR="006C4457" w:rsidRPr="00CD03FD">
        <w:rPr>
          <w:rFonts w:ascii="Times New Roman" w:hAnsi="Times New Roman" w:cs="Times New Roman"/>
          <w:sz w:val="24"/>
          <w:szCs w:val="24"/>
        </w:rPr>
        <w:t xml:space="preserve">znaky služieb </w:t>
      </w:r>
      <w:proofErr w:type="spellStart"/>
      <w:r w:rsidR="006C4457" w:rsidRPr="00CD03FD">
        <w:rPr>
          <w:rFonts w:ascii="Times New Roman" w:hAnsi="Times New Roman" w:cs="Times New Roman"/>
          <w:sz w:val="24"/>
          <w:szCs w:val="24"/>
        </w:rPr>
        <w:t>kryptoaktív</w:t>
      </w:r>
      <w:proofErr w:type="spellEnd"/>
      <w:r w:rsidR="006C4457" w:rsidRPr="00CD03FD">
        <w:rPr>
          <w:rFonts w:ascii="Times New Roman" w:hAnsi="Times New Roman" w:cs="Times New Roman"/>
          <w:sz w:val="24"/>
          <w:szCs w:val="24"/>
        </w:rPr>
        <w:t xml:space="preserve"> podľa </w:t>
      </w:r>
      <w:r w:rsidRPr="00CD03FD">
        <w:rPr>
          <w:rFonts w:ascii="Times New Roman" w:hAnsi="Times New Roman" w:cs="Times New Roman"/>
          <w:sz w:val="24"/>
          <w:szCs w:val="24"/>
        </w:rPr>
        <w:t>osobitného predpisu,</w:t>
      </w:r>
      <w:r w:rsidRPr="00CD03FD">
        <w:rPr>
          <w:rFonts w:ascii="Times New Roman" w:hAnsi="Times New Roman" w:cs="Times New Roman"/>
          <w:sz w:val="24"/>
          <w:szCs w:val="24"/>
          <w:vertAlign w:val="superscript"/>
        </w:rPr>
        <w:t>29</w:t>
      </w:r>
      <w:r w:rsidRPr="00CD03FD">
        <w:rPr>
          <w:rFonts w:ascii="Times New Roman" w:hAnsi="Times New Roman" w:cs="Times New Roman"/>
          <w:sz w:val="24"/>
          <w:szCs w:val="24"/>
        </w:rPr>
        <w:t xml:space="preserve">) a to najneskôr do 30. decembra 2025 alebo do dňa nadobudnutia právoplatnosti rozhodnutia o žiadosti o udelenie povolenia na činnosť poskytovania služieb </w:t>
      </w:r>
      <w:proofErr w:type="spellStart"/>
      <w:r w:rsidRPr="00CD03FD">
        <w:rPr>
          <w:rFonts w:ascii="Times New Roman" w:hAnsi="Times New Roman" w:cs="Times New Roman"/>
          <w:sz w:val="24"/>
          <w:szCs w:val="24"/>
        </w:rPr>
        <w:t>kryptoaktív</w:t>
      </w:r>
      <w:proofErr w:type="spellEnd"/>
      <w:r w:rsidRPr="00CD03FD">
        <w:rPr>
          <w:rFonts w:ascii="Times New Roman" w:hAnsi="Times New Roman" w:cs="Times New Roman"/>
          <w:sz w:val="24"/>
          <w:szCs w:val="24"/>
        </w:rPr>
        <w:t xml:space="preserve"> podľa osobitného predpisu,</w:t>
      </w:r>
      <w:r w:rsidRPr="00CD03FD">
        <w:rPr>
          <w:rFonts w:ascii="Times New Roman" w:hAnsi="Times New Roman" w:cs="Times New Roman"/>
          <w:sz w:val="24"/>
          <w:szCs w:val="24"/>
          <w:vertAlign w:val="superscript"/>
        </w:rPr>
        <w:t>30</w:t>
      </w:r>
      <w:r w:rsidRPr="00CD03FD">
        <w:rPr>
          <w:rFonts w:ascii="Times New Roman" w:hAnsi="Times New Roman" w:cs="Times New Roman"/>
          <w:sz w:val="24"/>
          <w:szCs w:val="24"/>
        </w:rPr>
        <w:t>) ak toto rozhodnutie n</w:t>
      </w:r>
      <w:r w:rsidR="006C4457" w:rsidRPr="00CD03FD">
        <w:rPr>
          <w:rFonts w:ascii="Times New Roman" w:hAnsi="Times New Roman" w:cs="Times New Roman"/>
          <w:sz w:val="24"/>
          <w:szCs w:val="24"/>
        </w:rPr>
        <w:t>adobudlo právoplatnosť pred 30. </w:t>
      </w:r>
      <w:r w:rsidRPr="00CD03FD">
        <w:rPr>
          <w:rFonts w:ascii="Times New Roman" w:hAnsi="Times New Roman" w:cs="Times New Roman"/>
          <w:sz w:val="24"/>
          <w:szCs w:val="24"/>
        </w:rPr>
        <w:t>decembrom 2025.</w:t>
      </w:r>
      <w:r w:rsidRPr="00CD03FD">
        <w:rPr>
          <w:rFonts w:ascii="Times New Roman" w:hAnsi="Times New Roman" w:cs="Times New Roman"/>
          <w:sz w:val="24"/>
          <w:szCs w:val="24"/>
          <w:vertAlign w:val="superscript"/>
        </w:rPr>
        <w:t>31</w:t>
      </w:r>
      <w:r w:rsidRPr="00CD03FD">
        <w:rPr>
          <w:rFonts w:ascii="Times New Roman" w:hAnsi="Times New Roman" w:cs="Times New Roman"/>
          <w:sz w:val="24"/>
          <w:szCs w:val="24"/>
        </w:rPr>
        <w:t>)</w:t>
      </w:r>
      <w:r w:rsidRPr="00CD03FD">
        <w:rPr>
          <w:rFonts w:ascii="Times New Roman" w:hAnsi="Times New Roman" w:cs="Times New Roman"/>
          <w:bCs/>
          <w:sz w:val="24"/>
          <w:szCs w:val="24"/>
        </w:rPr>
        <w:t xml:space="preserve">“. </w:t>
      </w:r>
    </w:p>
    <w:p w:rsidR="00B75EE4" w:rsidRPr="00CD03FD" w:rsidRDefault="00B75EE4" w:rsidP="005C48A2">
      <w:pPr>
        <w:pStyle w:val="Odsekzoznamu"/>
        <w:keepNext/>
        <w:spacing w:after="0" w:line="240" w:lineRule="auto"/>
        <w:ind w:left="426"/>
        <w:jc w:val="both"/>
        <w:rPr>
          <w:rFonts w:ascii="Times New Roman" w:hAnsi="Times New Roman" w:cs="Times New Roman"/>
          <w:sz w:val="24"/>
          <w:szCs w:val="24"/>
        </w:rPr>
      </w:pPr>
      <w:r w:rsidRPr="00CD03FD">
        <w:rPr>
          <w:rFonts w:ascii="Times New Roman" w:hAnsi="Times New Roman" w:cs="Times New Roman"/>
          <w:sz w:val="24"/>
          <w:szCs w:val="24"/>
        </w:rPr>
        <w:t>Poznámky pod čiarou k odkazom 29 až 31 znejú:</w:t>
      </w:r>
    </w:p>
    <w:p w:rsidR="00B75EE4" w:rsidRPr="00CD03FD" w:rsidRDefault="00B75EE4" w:rsidP="005C48A2">
      <w:pPr>
        <w:pStyle w:val="Odsekzoznamu"/>
        <w:keepNext/>
        <w:spacing w:after="0" w:line="240" w:lineRule="auto"/>
        <w:ind w:left="426"/>
        <w:jc w:val="both"/>
        <w:rPr>
          <w:rFonts w:ascii="Times New Roman" w:hAnsi="Times New Roman" w:cs="Times New Roman"/>
          <w:sz w:val="24"/>
          <w:szCs w:val="24"/>
        </w:rPr>
      </w:pPr>
      <w:r w:rsidRPr="00CD03FD">
        <w:rPr>
          <w:rFonts w:ascii="Times New Roman" w:hAnsi="Times New Roman" w:cs="Times New Roman"/>
          <w:sz w:val="24"/>
          <w:szCs w:val="24"/>
        </w:rPr>
        <w:t>„</w:t>
      </w:r>
      <w:r w:rsidRPr="00CD03FD">
        <w:rPr>
          <w:rFonts w:ascii="Times New Roman" w:hAnsi="Times New Roman" w:cs="Times New Roman"/>
          <w:sz w:val="24"/>
          <w:szCs w:val="24"/>
          <w:vertAlign w:val="superscript"/>
        </w:rPr>
        <w:t>29</w:t>
      </w:r>
      <w:r w:rsidRPr="00CD03FD">
        <w:rPr>
          <w:rFonts w:ascii="Times New Roman" w:hAnsi="Times New Roman" w:cs="Times New Roman"/>
          <w:sz w:val="24"/>
          <w:szCs w:val="24"/>
        </w:rPr>
        <w:t>) Čl. 3 ods. 1 bod 16 nariadenia (EÚ) 2023/1114 v platnom znení.</w:t>
      </w:r>
    </w:p>
    <w:p w:rsidR="00B75EE4" w:rsidRPr="00CD03FD" w:rsidRDefault="00B75EE4" w:rsidP="005C48A2">
      <w:pPr>
        <w:pStyle w:val="Odsekzoznamu"/>
        <w:keepNext/>
        <w:spacing w:after="0" w:line="240" w:lineRule="auto"/>
        <w:ind w:left="426"/>
        <w:jc w:val="both"/>
        <w:rPr>
          <w:rFonts w:ascii="Times New Roman" w:hAnsi="Times New Roman" w:cs="Times New Roman"/>
          <w:sz w:val="24"/>
          <w:szCs w:val="24"/>
        </w:rPr>
      </w:pPr>
      <w:r w:rsidRPr="00CD03FD">
        <w:rPr>
          <w:rFonts w:ascii="Times New Roman" w:hAnsi="Times New Roman" w:cs="Times New Roman"/>
          <w:sz w:val="24"/>
          <w:szCs w:val="24"/>
          <w:vertAlign w:val="superscript"/>
        </w:rPr>
        <w:t>30</w:t>
      </w:r>
      <w:r w:rsidRPr="00CD03FD">
        <w:rPr>
          <w:rFonts w:ascii="Times New Roman" w:hAnsi="Times New Roman" w:cs="Times New Roman"/>
          <w:sz w:val="24"/>
          <w:szCs w:val="24"/>
        </w:rPr>
        <w:t>) Čl. 59 až 63 nariadenia (EÚ) 2023/1114 v platnom znení.</w:t>
      </w:r>
    </w:p>
    <w:p w:rsidR="00B75EE4" w:rsidRPr="00CD03FD" w:rsidRDefault="00B75EE4" w:rsidP="005C48A2">
      <w:pPr>
        <w:pStyle w:val="Odsekzoznamu"/>
        <w:keepNext/>
        <w:spacing w:after="0" w:line="240" w:lineRule="auto"/>
        <w:ind w:left="426"/>
        <w:jc w:val="both"/>
        <w:rPr>
          <w:rFonts w:ascii="Times New Roman" w:hAnsi="Times New Roman" w:cs="Times New Roman"/>
          <w:bCs/>
          <w:sz w:val="24"/>
          <w:szCs w:val="24"/>
        </w:rPr>
      </w:pPr>
      <w:r w:rsidRPr="00CD03FD">
        <w:rPr>
          <w:rFonts w:ascii="Times New Roman" w:hAnsi="Times New Roman" w:cs="Times New Roman"/>
          <w:sz w:val="24"/>
          <w:szCs w:val="24"/>
          <w:vertAlign w:val="superscript"/>
        </w:rPr>
        <w:t>31</w:t>
      </w:r>
      <w:r w:rsidRPr="00CD03FD">
        <w:rPr>
          <w:rFonts w:ascii="Times New Roman" w:hAnsi="Times New Roman" w:cs="Times New Roman"/>
          <w:sz w:val="24"/>
          <w:szCs w:val="24"/>
        </w:rPr>
        <w:t>) Čl. 143 ods. 3 nariadenia (EÚ) 2023/1114 v platnom znení.“.</w:t>
      </w:r>
      <w:r w:rsidRPr="00CD03FD">
        <w:rPr>
          <w:rFonts w:ascii="Times New Roman" w:hAnsi="Times New Roman" w:cs="Times New Roman"/>
          <w:bCs/>
          <w:sz w:val="24"/>
          <w:szCs w:val="24"/>
        </w:rPr>
        <w:t xml:space="preserve">“. </w:t>
      </w:r>
    </w:p>
    <w:p w:rsidR="008B2073" w:rsidRPr="00CD03FD" w:rsidRDefault="008B2073" w:rsidP="005C48A2">
      <w:pPr>
        <w:pStyle w:val="Odsekzoznamu"/>
        <w:keepNext/>
        <w:spacing w:after="0" w:line="240" w:lineRule="auto"/>
        <w:ind w:left="426"/>
        <w:jc w:val="both"/>
        <w:rPr>
          <w:rFonts w:ascii="Times New Roman" w:hAnsi="Times New Roman" w:cs="Times New Roman"/>
          <w:sz w:val="24"/>
          <w:szCs w:val="24"/>
        </w:rPr>
      </w:pPr>
    </w:p>
    <w:p w:rsidR="00B75EE4" w:rsidRPr="00CD03FD" w:rsidRDefault="00B75EE4" w:rsidP="005C48A2">
      <w:pPr>
        <w:jc w:val="both"/>
        <w:rPr>
          <w:bCs/>
        </w:rPr>
      </w:pPr>
      <w:r w:rsidRPr="00CD03FD">
        <w:rPr>
          <w:bCs/>
        </w:rPr>
        <w:t xml:space="preserve">Doterajší článok III sa primerane prečísluje. </w:t>
      </w:r>
    </w:p>
    <w:p w:rsidR="00B75EE4" w:rsidRPr="00CD03FD" w:rsidRDefault="00B75EE4" w:rsidP="005C48A2">
      <w:pPr>
        <w:jc w:val="both"/>
        <w:rPr>
          <w:color w:val="000000" w:themeColor="text1"/>
          <w:highlight w:val="yellow"/>
        </w:rPr>
      </w:pPr>
      <w:r w:rsidRPr="00CD03FD">
        <w:rPr>
          <w:color w:val="000000" w:themeColor="text1"/>
        </w:rPr>
        <w:t xml:space="preserve">Nový článok III (novela zákona č. 305/2013 Z. z.) a nový čl. IV(novela zákona č. 279/2024 Z. z.) nadobúdajú účinnosť 1. januára 2025, čo sa premietne do ustanovenia o účinnosti zákona pri spracúvaní čistopisu schváleného znenia.  </w:t>
      </w:r>
    </w:p>
    <w:p w:rsidR="00B75EE4" w:rsidRPr="00CD03FD" w:rsidRDefault="00B75EE4" w:rsidP="005C48A2">
      <w:pPr>
        <w:keepNext/>
        <w:jc w:val="both"/>
        <w:rPr>
          <w:b/>
          <w:bCs/>
          <w:u w:val="single"/>
        </w:rPr>
      </w:pPr>
    </w:p>
    <w:p w:rsidR="00B75EE4" w:rsidRPr="00CD03FD" w:rsidRDefault="00B75EE4" w:rsidP="005C48A2">
      <w:pPr>
        <w:ind w:left="3544"/>
        <w:jc w:val="both"/>
        <w:rPr>
          <w:u w:val="single"/>
        </w:rPr>
      </w:pPr>
      <w:r w:rsidRPr="00CD03FD">
        <w:rPr>
          <w:u w:val="single"/>
        </w:rPr>
        <w:t>Odôvodnenie k novému čl. III:</w:t>
      </w:r>
    </w:p>
    <w:p w:rsidR="00B75EE4" w:rsidRPr="00CD03FD" w:rsidRDefault="00B75EE4" w:rsidP="005C48A2">
      <w:pPr>
        <w:ind w:left="3544"/>
        <w:jc w:val="both"/>
        <w:rPr>
          <w:color w:val="FF0000"/>
        </w:rPr>
      </w:pPr>
      <w:r w:rsidRPr="00CD03FD">
        <w:rPr>
          <w:color w:val="000000" w:themeColor="text1"/>
        </w:rPr>
        <w:t>S ohľadom na skutočnosť, že vybranie a distribúcia úradných zásielok je súč</w:t>
      </w:r>
      <w:r w:rsidR="006C4457" w:rsidRPr="00CD03FD">
        <w:rPr>
          <w:color w:val="000000" w:themeColor="text1"/>
        </w:rPr>
        <w:t>asťou univerzálnej služby podľa </w:t>
      </w:r>
      <w:r w:rsidRPr="00CD03FD">
        <w:rPr>
          <w:color w:val="000000" w:themeColor="text1"/>
        </w:rPr>
        <w:t>§ 3 ods. 2 písm</w:t>
      </w:r>
      <w:r w:rsidR="006C4457" w:rsidRPr="00CD03FD">
        <w:rPr>
          <w:color w:val="000000" w:themeColor="text1"/>
        </w:rPr>
        <w:t>. f) zákona č. 324/2011 Z. z. o </w:t>
      </w:r>
      <w:r w:rsidRPr="00CD03FD">
        <w:rPr>
          <w:color w:val="000000" w:themeColor="text1"/>
        </w:rPr>
        <w:t xml:space="preserve">poštových službách a o zmene a doplnení niektorých zákonov, ktorá je podľa </w:t>
      </w:r>
      <w:r w:rsidR="006C4457" w:rsidRPr="00CD03FD">
        <w:rPr>
          <w:color w:val="000000" w:themeColor="text1"/>
        </w:rPr>
        <w:t>§ 28 zákona č. 222/2004 Z. z. o </w:t>
      </w:r>
      <w:r w:rsidRPr="00CD03FD">
        <w:rPr>
          <w:color w:val="000000" w:themeColor="text1"/>
        </w:rPr>
        <w:t xml:space="preserve">dani z pridanej hodnoty oslobodená od uplatňovania DPH, súčasnou </w:t>
      </w:r>
      <w:r w:rsidR="006C4457" w:rsidRPr="00CD03FD">
        <w:rPr>
          <w:color w:val="000000" w:themeColor="text1"/>
        </w:rPr>
        <w:t>úpravou § 31a ods. 5 dochádza k </w:t>
      </w:r>
      <w:r w:rsidRPr="00CD03FD">
        <w:rPr>
          <w:color w:val="000000" w:themeColor="text1"/>
        </w:rPr>
        <w:t>disproporcii pri obje</w:t>
      </w:r>
      <w:r w:rsidR="006C4457" w:rsidRPr="00CD03FD">
        <w:rPr>
          <w:color w:val="000000" w:themeColor="text1"/>
        </w:rPr>
        <w:t>ktivizácii uplatňovania DPH pre </w:t>
      </w:r>
      <w:r w:rsidRPr="00CD03FD">
        <w:rPr>
          <w:color w:val="000000" w:themeColor="text1"/>
        </w:rPr>
        <w:t>povinné orgány verejnej moci (t. j. štátne rozpočtové organizácie povin</w:t>
      </w:r>
      <w:r w:rsidR="006C4457" w:rsidRPr="00CD03FD">
        <w:rPr>
          <w:color w:val="000000" w:themeColor="text1"/>
        </w:rPr>
        <w:t>né využívať dátové schránky pri </w:t>
      </w:r>
      <w:r w:rsidRPr="00CD03FD">
        <w:rPr>
          <w:color w:val="000000" w:themeColor="text1"/>
        </w:rPr>
        <w:t>zasielaní úradných dokumentov) a nepovinné orgány verejnej moci (t. j. tie orgány verejnej moci, ktoré nie sú štátnymi rozpočtov</w:t>
      </w:r>
      <w:r w:rsidR="006C4457" w:rsidRPr="00CD03FD">
        <w:rPr>
          <w:color w:val="000000" w:themeColor="text1"/>
        </w:rPr>
        <w:t>ými organizáciami, u ktorých je </w:t>
      </w:r>
      <w:r w:rsidRPr="00CD03FD">
        <w:rPr>
          <w:color w:val="000000" w:themeColor="text1"/>
        </w:rPr>
        <w:t>elektronické zasielanie úradných dokumentov postavené na dobrovoľnom princípe). Navrhovanou úpravou § 31a ods. 5 zákona o e-</w:t>
      </w:r>
      <w:proofErr w:type="spellStart"/>
      <w:r w:rsidRPr="00CD03FD">
        <w:rPr>
          <w:color w:val="000000" w:themeColor="text1"/>
        </w:rPr>
        <w:t>Governmente</w:t>
      </w:r>
      <w:proofErr w:type="spellEnd"/>
      <w:r w:rsidRPr="00CD03FD">
        <w:rPr>
          <w:color w:val="000000" w:themeColor="text1"/>
        </w:rPr>
        <w:t xml:space="preserve"> tak dôjde k zrovnoprávneniu cenových podmienok pre používanie univerzálnych poštových </w:t>
      </w:r>
      <w:r w:rsidR="006C4457" w:rsidRPr="00CD03FD">
        <w:rPr>
          <w:color w:val="000000" w:themeColor="text1"/>
        </w:rPr>
        <w:t xml:space="preserve">služieb, ktoré sú oslobodené </w:t>
      </w:r>
      <w:r w:rsidR="006C4457" w:rsidRPr="00CD03FD">
        <w:rPr>
          <w:color w:val="000000" w:themeColor="text1"/>
        </w:rPr>
        <w:lastRenderedPageBreak/>
        <w:t>od </w:t>
      </w:r>
      <w:r w:rsidRPr="00CD03FD">
        <w:rPr>
          <w:color w:val="000000" w:themeColor="text1"/>
        </w:rPr>
        <w:t>DPH v rámci tzv. centrálneho úradného doručovania pre všetky orgány verejnej moci.</w:t>
      </w:r>
    </w:p>
    <w:p w:rsidR="00B75EE4" w:rsidRPr="00CD03FD" w:rsidRDefault="00B75EE4" w:rsidP="005C48A2">
      <w:pPr>
        <w:keepNext/>
        <w:jc w:val="both"/>
        <w:rPr>
          <w:b/>
          <w:bCs/>
          <w:u w:val="single"/>
        </w:rPr>
      </w:pPr>
    </w:p>
    <w:p w:rsidR="00B75EE4" w:rsidRPr="00CD03FD" w:rsidRDefault="00B75EE4" w:rsidP="005C48A2">
      <w:pPr>
        <w:keepNext/>
        <w:ind w:left="3544" w:firstLine="4"/>
        <w:jc w:val="both"/>
        <w:rPr>
          <w:bCs/>
          <w:u w:val="single"/>
        </w:rPr>
      </w:pPr>
      <w:r w:rsidRPr="00CD03FD">
        <w:rPr>
          <w:bCs/>
          <w:u w:val="single"/>
        </w:rPr>
        <w:t>Odôvodnenie k novému čl. IV:</w:t>
      </w:r>
    </w:p>
    <w:p w:rsidR="00B75EE4" w:rsidRPr="00CD03FD" w:rsidRDefault="00B75EE4" w:rsidP="005C48A2">
      <w:pPr>
        <w:ind w:left="3540"/>
        <w:jc w:val="both"/>
      </w:pPr>
      <w:r w:rsidRPr="00CD03FD">
        <w:t>K bodom 1 až 4 ide o legislatívno-technické spre</w:t>
      </w:r>
      <w:r w:rsidR="006C4457" w:rsidRPr="00CD03FD">
        <w:t>snenia a </w:t>
      </w:r>
      <w:r w:rsidRPr="00CD03FD">
        <w:t>zmeny vo vzťahu k   spresneniu existujúcej poznámky pod čiarou k odkazu 1 a vo vzťahu k spresneniu pojmu platobný účet, ktorý je de</w:t>
      </w:r>
      <w:r w:rsidR="006C4457" w:rsidRPr="00CD03FD">
        <w:t>finovaný v § 2 ods. 9 zákona č. </w:t>
      </w:r>
      <w:r w:rsidRPr="00CD03FD">
        <w:t>492/2009 Z. z..</w:t>
      </w:r>
    </w:p>
    <w:p w:rsidR="00B75EE4" w:rsidRPr="00CD03FD" w:rsidRDefault="00B75EE4" w:rsidP="005C48A2">
      <w:pPr>
        <w:ind w:left="3540"/>
        <w:jc w:val="both"/>
      </w:pPr>
      <w:r w:rsidRPr="00CD03FD">
        <w:t xml:space="preserve">K bodom 5 a 6 </w:t>
      </w:r>
      <w:r w:rsidRPr="00CD03FD">
        <w:rPr>
          <w:color w:val="000000" w:themeColor="text1"/>
        </w:rPr>
        <w:t xml:space="preserve">navrhuje sa oslobodiť právnické osoby neziskového sektora zriadené ako verejno-prospešné organizácie, ktoré spĺňajú podmienku právnej formy podľa tohto návrhu a účelu, ktorý je taxatívne ustanovený v zákone o dani z príjmov. </w:t>
      </w:r>
    </w:p>
    <w:p w:rsidR="00B75EE4" w:rsidRPr="00CD03FD" w:rsidRDefault="00B75EE4" w:rsidP="005C48A2">
      <w:pPr>
        <w:pStyle w:val="Odsekzoznamu"/>
        <w:spacing w:after="0" w:line="240" w:lineRule="auto"/>
        <w:ind w:left="3550"/>
        <w:jc w:val="both"/>
        <w:rPr>
          <w:rFonts w:ascii="Times New Roman" w:hAnsi="Times New Roman" w:cs="Times New Roman"/>
          <w:color w:val="000000" w:themeColor="text1"/>
          <w:sz w:val="24"/>
          <w:szCs w:val="24"/>
        </w:rPr>
      </w:pPr>
      <w:r w:rsidRPr="00CD03FD">
        <w:rPr>
          <w:rFonts w:ascii="Times New Roman" w:hAnsi="Times New Roman" w:cs="Times New Roman"/>
          <w:color w:val="000000" w:themeColor="text1"/>
          <w:sz w:val="24"/>
          <w:szCs w:val="24"/>
        </w:rPr>
        <w:t>Súčasne sa okruh oslobodených subjektov rozširuje o právnické osoby, ktorých výdavky sú súčasťou limitu verejných výdavkov, a  kt</w:t>
      </w:r>
      <w:r w:rsidR="006C4457" w:rsidRPr="00CD03FD">
        <w:rPr>
          <w:rFonts w:ascii="Times New Roman" w:hAnsi="Times New Roman" w:cs="Times New Roman"/>
          <w:color w:val="000000" w:themeColor="text1"/>
          <w:sz w:val="24"/>
          <w:szCs w:val="24"/>
        </w:rPr>
        <w:t>oré nie sú zriadené primárne za </w:t>
      </w:r>
      <w:r w:rsidRPr="00CD03FD">
        <w:rPr>
          <w:rFonts w:ascii="Times New Roman" w:hAnsi="Times New Roman" w:cs="Times New Roman"/>
          <w:color w:val="000000" w:themeColor="text1"/>
          <w:sz w:val="24"/>
          <w:szCs w:val="24"/>
        </w:rPr>
        <w:t xml:space="preserve">účelom výkonu podnikateľskej činnosti, ale ako verejné ustanovizne pre určitú oblasť (napr. vedecká, kultúrna, podpora v cestovnom ruchu). </w:t>
      </w:r>
    </w:p>
    <w:p w:rsidR="00B75EE4" w:rsidRPr="00CD03FD" w:rsidRDefault="00B75EE4" w:rsidP="005C48A2">
      <w:pPr>
        <w:ind w:left="3540"/>
        <w:jc w:val="both"/>
        <w:rPr>
          <w:color w:val="000000" w:themeColor="text1"/>
        </w:rPr>
      </w:pPr>
      <w:r w:rsidRPr="00CD03FD">
        <w:rPr>
          <w:color w:val="000000" w:themeColor="text1"/>
        </w:rPr>
        <w:t xml:space="preserve">K bodu 7 zámerom návrhu je predísť interpretačným nejasnostiam pri rozlíšení jednotlivých poskytovateľov platobných služieb. </w:t>
      </w:r>
    </w:p>
    <w:p w:rsidR="00B75EE4" w:rsidRPr="00CD03FD" w:rsidRDefault="00B75EE4" w:rsidP="005C48A2">
      <w:pPr>
        <w:keepNext/>
        <w:ind w:left="3544" w:firstLine="4"/>
        <w:jc w:val="both"/>
        <w:rPr>
          <w:bCs/>
        </w:rPr>
      </w:pPr>
      <w:r w:rsidRPr="00CD03FD">
        <w:rPr>
          <w:bCs/>
        </w:rPr>
        <w:t xml:space="preserve">K bodu 8 </w:t>
      </w:r>
      <w:r w:rsidRPr="00CD03FD">
        <w:rPr>
          <w:color w:val="000000" w:themeColor="text1"/>
        </w:rPr>
        <w:t>ide o </w:t>
      </w:r>
      <w:proofErr w:type="spellStart"/>
      <w:r w:rsidRPr="00CD03FD">
        <w:rPr>
          <w:color w:val="000000" w:themeColor="text1"/>
        </w:rPr>
        <w:t>legislatívno</w:t>
      </w:r>
      <w:proofErr w:type="spellEnd"/>
      <w:r w:rsidRPr="00CD03FD">
        <w:rPr>
          <w:color w:val="000000" w:themeColor="text1"/>
        </w:rPr>
        <w:t xml:space="preserve"> – technické spresnenie,  ktorým </w:t>
      </w:r>
      <w:r w:rsidRPr="00CD03FD">
        <w:t xml:space="preserve">sa zabezpečí terminologické zosúladenie  pojmu účet, nakoľko ide </w:t>
      </w:r>
      <w:r w:rsidR="006C4457" w:rsidRPr="00CD03FD">
        <w:t>o platobný účet podľa zákona č. </w:t>
      </w:r>
      <w:r w:rsidRPr="00CD03FD">
        <w:t xml:space="preserve">492/2009 Z. z. </w:t>
      </w:r>
    </w:p>
    <w:p w:rsidR="00B75EE4" w:rsidRPr="00CD03FD" w:rsidRDefault="00B75EE4" w:rsidP="005C48A2">
      <w:pPr>
        <w:ind w:left="3540"/>
        <w:jc w:val="both"/>
      </w:pPr>
      <w:r w:rsidRPr="00CD03FD">
        <w:t>K bodu 9 navrhuje sa spresniť znenie tak, aby transakčnej dani nepodliehali platby, ktoré sa ukladajú podľa colných predpisov a sú príjmom rozpočtu EÚ a správne poplatky a súdne poplatky, ako aj platby, ktorými sa skladajú zábezpeky podľa čl. 64 nariad</w:t>
      </w:r>
      <w:r w:rsidR="006C4457" w:rsidRPr="00CD03FD">
        <w:t>enia (EÚ) 2021/2116 o </w:t>
      </w:r>
      <w:r w:rsidRPr="00CD03FD">
        <w:t>financovaní, riadení a monitorovaní spoločnej poľnohospodárskej politiky</w:t>
      </w:r>
      <w:r w:rsidR="006C4457" w:rsidRPr="00CD03FD">
        <w:t xml:space="preserve"> a o zrušení nariadenia (EÚ) č. </w:t>
      </w:r>
      <w:r w:rsidRPr="00CD03FD">
        <w:t>1306/2013 v platnom znení.</w:t>
      </w:r>
    </w:p>
    <w:p w:rsidR="00B75EE4" w:rsidRPr="00CD03FD" w:rsidRDefault="00B75EE4" w:rsidP="005C48A2">
      <w:pPr>
        <w:ind w:left="3540"/>
        <w:jc w:val="both"/>
        <w:rPr>
          <w:color w:val="000000" w:themeColor="text1"/>
        </w:rPr>
      </w:pPr>
      <w:r w:rsidRPr="00CD03FD">
        <w:rPr>
          <w:bCs/>
        </w:rPr>
        <w:t xml:space="preserve">K bodom 10 až 13 </w:t>
      </w:r>
      <w:r w:rsidRPr="00CD03FD">
        <w:rPr>
          <w:color w:val="000000" w:themeColor="text1"/>
        </w:rPr>
        <w:t xml:space="preserve">ide o legislatívno-technické spresnenie vo vzťahu k chybne vykonaným platbám, a spresnenie </w:t>
      </w:r>
      <w:r w:rsidRPr="00CD03FD">
        <w:t>súvisiace s platobnou operáciou, ktorou je nákup cenných papierov.</w:t>
      </w:r>
    </w:p>
    <w:p w:rsidR="00B75EE4" w:rsidRPr="00CD03FD" w:rsidRDefault="00B75EE4" w:rsidP="005C48A2">
      <w:pPr>
        <w:ind w:left="3540"/>
        <w:jc w:val="both"/>
        <w:rPr>
          <w:bCs/>
        </w:rPr>
      </w:pPr>
      <w:r w:rsidRPr="00CD03FD">
        <w:rPr>
          <w:bCs/>
        </w:rPr>
        <w:t>K bodu 14 až 18 navrhuje sa oslobodenie vo vzťahu k vyplácaniu dávok dôchodkového a sociálneho poistenia, ako aj prevody finančných prostriedkov v rámci dobierkových platieb.</w:t>
      </w:r>
    </w:p>
    <w:p w:rsidR="00B75EE4" w:rsidRPr="00CD03FD" w:rsidRDefault="00B75EE4" w:rsidP="005C48A2">
      <w:pPr>
        <w:keepNext/>
        <w:ind w:left="3540"/>
        <w:jc w:val="both"/>
      </w:pPr>
      <w:r w:rsidRPr="00CD03FD">
        <w:rPr>
          <w:bCs/>
        </w:rPr>
        <w:t xml:space="preserve">K bodu 19 ide o precizovanie legislatívneho textu </w:t>
      </w:r>
      <w:r w:rsidRPr="00CD03FD">
        <w:t>spresnením rozsahu vyňatých platobných operácií vykonávaných medzi viacerými poskytovateľmi, ich agentmi, ich pobočk</w:t>
      </w:r>
      <w:r w:rsidR="006C4457" w:rsidRPr="00CD03FD">
        <w:t xml:space="preserve">ami alebo sprostredkovateľmi </w:t>
      </w:r>
      <w:r w:rsidR="006C4457" w:rsidRPr="00CD03FD">
        <w:lastRenderedPageBreak/>
        <w:t>na </w:t>
      </w:r>
      <w:r w:rsidRPr="00CD03FD">
        <w:t>účely pripísania finančných prostriedkov v prospech príjemcu platby.</w:t>
      </w:r>
    </w:p>
    <w:p w:rsidR="00B75EE4" w:rsidRPr="00CD03FD" w:rsidRDefault="00B75EE4" w:rsidP="005C48A2">
      <w:pPr>
        <w:ind w:left="3540"/>
        <w:jc w:val="both"/>
        <w:rPr>
          <w:bCs/>
        </w:rPr>
      </w:pPr>
      <w:r w:rsidRPr="00CD03FD">
        <w:rPr>
          <w:bCs/>
        </w:rPr>
        <w:t xml:space="preserve">K bodu 20 navrhuje sa oslobodenie povinných príspevkov do garančného fondu investícií.  </w:t>
      </w:r>
    </w:p>
    <w:p w:rsidR="00B75EE4" w:rsidRPr="00CD03FD" w:rsidRDefault="00B75EE4" w:rsidP="005C48A2">
      <w:pPr>
        <w:ind w:left="2832" w:firstLine="708"/>
        <w:jc w:val="both"/>
        <w:rPr>
          <w:color w:val="000000" w:themeColor="text1"/>
        </w:rPr>
      </w:pPr>
      <w:r w:rsidRPr="00CD03FD">
        <w:rPr>
          <w:color w:val="000000" w:themeColor="text1"/>
        </w:rPr>
        <w:t>K bodu 21 ide o precizovanie legislatívne textu.</w:t>
      </w:r>
    </w:p>
    <w:p w:rsidR="00B75EE4" w:rsidRPr="00CD03FD" w:rsidRDefault="00B75EE4" w:rsidP="005C48A2">
      <w:pPr>
        <w:ind w:left="3540"/>
        <w:jc w:val="both"/>
      </w:pPr>
      <w:r w:rsidRPr="00CD03FD">
        <w:t>K bodu 22 navrhovaným ustanovením sa rozširuje okruh oslobodených platobných operácií, ako:</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 xml:space="preserve">platobné operácie súdnych exekútorov, správcov konkurznej podstaty a v súvislosti s dražobnou zábezpekou na osobitnom účte, </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niektoré platobné operácie v súvislosti s verejným obstarávaním, obchodnou verejnou súťažou a finančnou zábezpekou,</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platobné operácie štátnych fondov a zákonom zriadených fondov  najmä v oblasti kul</w:t>
      </w:r>
      <w:r w:rsidR="006C4457" w:rsidRPr="00CD03FD">
        <w:rPr>
          <w:rFonts w:ascii="Times New Roman" w:hAnsi="Times New Roman" w:cs="Times New Roman"/>
          <w:sz w:val="24"/>
          <w:szCs w:val="24"/>
        </w:rPr>
        <w:t>túry, umenia, ochrany zdravia a </w:t>
      </w:r>
      <w:r w:rsidRPr="00CD03FD">
        <w:rPr>
          <w:rFonts w:ascii="Times New Roman" w:hAnsi="Times New Roman" w:cs="Times New Roman"/>
          <w:sz w:val="24"/>
          <w:szCs w:val="24"/>
        </w:rPr>
        <w:t>životného prostredia,</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platobné operácie</w:t>
      </w:r>
      <w:r w:rsidR="006C4457" w:rsidRPr="00CD03FD">
        <w:rPr>
          <w:rFonts w:ascii="Times New Roman" w:hAnsi="Times New Roman" w:cs="Times New Roman"/>
          <w:sz w:val="24"/>
          <w:szCs w:val="24"/>
        </w:rPr>
        <w:t xml:space="preserve"> vykonávané cez službu </w:t>
      </w:r>
      <w:proofErr w:type="spellStart"/>
      <w:r w:rsidR="006C4457" w:rsidRPr="00CD03FD">
        <w:rPr>
          <w:rFonts w:ascii="Times New Roman" w:hAnsi="Times New Roman" w:cs="Times New Roman"/>
          <w:sz w:val="24"/>
          <w:szCs w:val="24"/>
        </w:rPr>
        <w:t>eKolok</w:t>
      </w:r>
      <w:proofErr w:type="spellEnd"/>
      <w:r w:rsidR="006C4457" w:rsidRPr="00CD03FD">
        <w:rPr>
          <w:rFonts w:ascii="Times New Roman" w:hAnsi="Times New Roman" w:cs="Times New Roman"/>
          <w:sz w:val="24"/>
          <w:szCs w:val="24"/>
        </w:rPr>
        <w:t xml:space="preserve"> z </w:t>
      </w:r>
      <w:r w:rsidRPr="00CD03FD">
        <w:rPr>
          <w:rFonts w:ascii="Times New Roman" w:hAnsi="Times New Roman" w:cs="Times New Roman"/>
          <w:sz w:val="24"/>
          <w:szCs w:val="24"/>
        </w:rPr>
        <w:t xml:space="preserve">dôvodu, že nahradenie bezhotovostných platieb poplatníkmi, ktorými sú právnické osoby inými druhmi platieb – napr. platba </w:t>
      </w:r>
      <w:r w:rsidR="006C4457" w:rsidRPr="00CD03FD">
        <w:rPr>
          <w:rFonts w:ascii="Times New Roman" w:hAnsi="Times New Roman" w:cs="Times New Roman"/>
          <w:sz w:val="24"/>
          <w:szCs w:val="24"/>
        </w:rPr>
        <w:t>platobnou kartou alebo platba v </w:t>
      </w:r>
      <w:r w:rsidRPr="00CD03FD">
        <w:rPr>
          <w:rFonts w:ascii="Times New Roman" w:hAnsi="Times New Roman" w:cs="Times New Roman"/>
          <w:sz w:val="24"/>
          <w:szCs w:val="24"/>
        </w:rPr>
        <w:t xml:space="preserve">hotovosti, spôsobuje nárast transakčných nákladov štátu na prevádzku služby </w:t>
      </w:r>
      <w:proofErr w:type="spellStart"/>
      <w:r w:rsidRPr="00CD03FD">
        <w:rPr>
          <w:rFonts w:ascii="Times New Roman" w:hAnsi="Times New Roman" w:cs="Times New Roman"/>
          <w:sz w:val="24"/>
          <w:szCs w:val="24"/>
        </w:rPr>
        <w:t>eKolok</w:t>
      </w:r>
      <w:proofErr w:type="spellEnd"/>
      <w:r w:rsidRPr="00CD03FD">
        <w:rPr>
          <w:rFonts w:ascii="Times New Roman" w:hAnsi="Times New Roman" w:cs="Times New Roman"/>
          <w:sz w:val="24"/>
          <w:szCs w:val="24"/>
        </w:rPr>
        <w:t>, čo by v numerickom vyjadrení bolo menej v</w:t>
      </w:r>
      <w:r w:rsidR="006C4457" w:rsidRPr="00CD03FD">
        <w:rPr>
          <w:rFonts w:ascii="Times New Roman" w:hAnsi="Times New Roman" w:cs="Times New Roman"/>
          <w:sz w:val="24"/>
          <w:szCs w:val="24"/>
        </w:rPr>
        <w:t>ýhodné ako príjem zabezpečený z </w:t>
      </w:r>
      <w:r w:rsidRPr="00CD03FD">
        <w:rPr>
          <w:rFonts w:ascii="Times New Roman" w:hAnsi="Times New Roman" w:cs="Times New Roman"/>
          <w:sz w:val="24"/>
          <w:szCs w:val="24"/>
        </w:rPr>
        <w:t>tejto dane,</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 xml:space="preserve">platobné operácie verejných vysokých škôl, ktoré nesúvisia s podnikateľskou činnosťou, </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sz w:val="24"/>
          <w:szCs w:val="24"/>
        </w:rPr>
      </w:pPr>
      <w:bookmarkStart w:id="7" w:name="_Hlk182474036"/>
      <w:r w:rsidRPr="00CD03FD">
        <w:rPr>
          <w:rFonts w:ascii="Times New Roman" w:hAnsi="Times New Roman" w:cs="Times New Roman"/>
          <w:sz w:val="24"/>
          <w:szCs w:val="24"/>
        </w:rPr>
        <w:t>platobné operácie NBS súvisiace s menovou politikou Eurosystému v súlade so stanoviskom ECB</w:t>
      </w:r>
      <w:bookmarkEnd w:id="7"/>
      <w:r w:rsidRPr="00CD03FD">
        <w:rPr>
          <w:rFonts w:ascii="Times New Roman" w:hAnsi="Times New Roman" w:cs="Times New Roman"/>
          <w:sz w:val="24"/>
          <w:szCs w:val="24"/>
        </w:rPr>
        <w:t>,</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platobné operácie vykonané z platobného účtu dohliadaného subje</w:t>
      </w:r>
      <w:r w:rsidR="006C4457" w:rsidRPr="00CD03FD">
        <w:rPr>
          <w:rFonts w:ascii="Times New Roman" w:hAnsi="Times New Roman" w:cs="Times New Roman"/>
          <w:sz w:val="24"/>
          <w:szCs w:val="24"/>
        </w:rPr>
        <w:t>ktu finančného trhu, vedeného u </w:t>
      </w:r>
      <w:r w:rsidRPr="00CD03FD">
        <w:rPr>
          <w:rFonts w:ascii="Times New Roman" w:hAnsi="Times New Roman" w:cs="Times New Roman"/>
          <w:sz w:val="24"/>
          <w:szCs w:val="24"/>
        </w:rPr>
        <w:t xml:space="preserve">poskytovateľa platobných služieb, na ktorom tento subjekt (napr. obchodník s cennými papiermi, platobná inštitúcia, inštitúcia elektronických peňazí, poskytovateľ služieb </w:t>
      </w:r>
      <w:proofErr w:type="spellStart"/>
      <w:r w:rsidRPr="00CD03FD">
        <w:rPr>
          <w:rFonts w:ascii="Times New Roman" w:hAnsi="Times New Roman" w:cs="Times New Roman"/>
          <w:sz w:val="24"/>
          <w:szCs w:val="24"/>
        </w:rPr>
        <w:t>kryptoaktív</w:t>
      </w:r>
      <w:proofErr w:type="spellEnd"/>
      <w:r w:rsidRPr="00CD03FD">
        <w:rPr>
          <w:rFonts w:ascii="Times New Roman" w:hAnsi="Times New Roman" w:cs="Times New Roman"/>
          <w:sz w:val="24"/>
          <w:szCs w:val="24"/>
        </w:rPr>
        <w:t xml:space="preserve"> a pod.) vedie finančné prostriedky prijaté od svojich klientov, tzv. klientske prostriedky. Zvyšné platobné účty dohliadaného subjektu finančného trhu, ako napr. prevádzkové účty, ktoré sú majetkom tohto subjektu a platí z nich napr. náklady na réžiu, nie sú touto výnimkou dotknuté.</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platobné operácie, ktoré by spôsobili  duplicitné vyberanie dane z finančných transakcií v prípade nákupu a predaja finančného nástroja, kto</w:t>
      </w:r>
      <w:r w:rsidR="006C4457" w:rsidRPr="00CD03FD">
        <w:rPr>
          <w:rFonts w:ascii="Times New Roman" w:hAnsi="Times New Roman" w:cs="Times New Roman"/>
          <w:sz w:val="24"/>
          <w:szCs w:val="24"/>
        </w:rPr>
        <w:t>rý je prijatý k obchodovaniu na </w:t>
      </w:r>
      <w:r w:rsidRPr="00CD03FD">
        <w:rPr>
          <w:rFonts w:ascii="Times New Roman" w:hAnsi="Times New Roman" w:cs="Times New Roman"/>
          <w:sz w:val="24"/>
          <w:szCs w:val="24"/>
        </w:rPr>
        <w:t>obchodnom mieste v členskom štáte EÚ alebo v rámci EHP, ktorý už aplikuje obdobnú daň z finančných  transakcií,</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sz w:val="24"/>
          <w:szCs w:val="24"/>
        </w:rPr>
      </w:pPr>
      <w:r w:rsidRPr="00CD03FD">
        <w:rPr>
          <w:rFonts w:ascii="Times New Roman" w:hAnsi="Times New Roman" w:cs="Times New Roman"/>
          <w:sz w:val="24"/>
          <w:szCs w:val="24"/>
        </w:rPr>
        <w:t>platobné operácie smerujúce k presunu peňažných prostriedkov medzi podielovými fondami jedného majiteľa v tej istej správcovskej spoločnosti,</w:t>
      </w:r>
    </w:p>
    <w:p w:rsidR="00B75EE4" w:rsidRPr="00CD03FD" w:rsidRDefault="00B75EE4" w:rsidP="005C48A2">
      <w:pPr>
        <w:pStyle w:val="Odsekzoznamu"/>
        <w:numPr>
          <w:ilvl w:val="0"/>
          <w:numId w:val="7"/>
        </w:numPr>
        <w:spacing w:after="0" w:line="240" w:lineRule="auto"/>
        <w:jc w:val="both"/>
        <w:rPr>
          <w:rFonts w:ascii="Times New Roman" w:hAnsi="Times New Roman" w:cs="Times New Roman"/>
          <w:bCs/>
          <w:sz w:val="24"/>
          <w:szCs w:val="24"/>
        </w:rPr>
      </w:pPr>
      <w:r w:rsidRPr="00CD03FD">
        <w:rPr>
          <w:rFonts w:ascii="Times New Roman" w:hAnsi="Times New Roman" w:cs="Times New Roman"/>
          <w:sz w:val="24"/>
          <w:szCs w:val="24"/>
        </w:rPr>
        <w:lastRenderedPageBreak/>
        <w:t>platobné operácie zd</w:t>
      </w:r>
      <w:r w:rsidR="006C4457" w:rsidRPr="00CD03FD">
        <w:rPr>
          <w:rFonts w:ascii="Times New Roman" w:hAnsi="Times New Roman" w:cs="Times New Roman"/>
          <w:sz w:val="24"/>
          <w:szCs w:val="24"/>
        </w:rPr>
        <w:t>ravotných poisťovní súvisiace s </w:t>
      </w:r>
      <w:r w:rsidRPr="00CD03FD">
        <w:rPr>
          <w:rFonts w:ascii="Times New Roman" w:hAnsi="Times New Roman" w:cs="Times New Roman"/>
          <w:sz w:val="24"/>
          <w:szCs w:val="24"/>
        </w:rPr>
        <w:t>poskytovaním zdravotnej starostlivosti</w:t>
      </w:r>
    </w:p>
    <w:p w:rsidR="00B75EE4" w:rsidRPr="00CD03FD" w:rsidRDefault="00B75EE4" w:rsidP="005C48A2">
      <w:pPr>
        <w:ind w:left="3540"/>
        <w:jc w:val="both"/>
      </w:pPr>
      <w:r w:rsidRPr="00CD03FD">
        <w:t>K bodom 23 až 26 navrhuje sa doplniť mechanizmus výpočtu dane tak, aby sa zjednotili pravidlá pre výpočet dane z domácich a zahraničných platieb.</w:t>
      </w:r>
    </w:p>
    <w:p w:rsidR="00B75EE4" w:rsidRPr="00CD03FD" w:rsidRDefault="00B75EE4" w:rsidP="005C48A2">
      <w:pPr>
        <w:ind w:left="3540"/>
        <w:jc w:val="both"/>
      </w:pPr>
      <w:r w:rsidRPr="00CD03FD">
        <w:t>Ak daňový subjekt vie preukázateľne identifikovať preúčtované náklady podľa jednotlivých transakcií, vzťahuje sa na tieto transakcie zdanenie so sadzbou 0,4 % s použitím stropu 4</w:t>
      </w:r>
      <w:r w:rsidR="006C4457" w:rsidRPr="00CD03FD">
        <w:t>0€ na transakciu. V prípade, ak </w:t>
      </w:r>
      <w:r w:rsidRPr="00CD03FD">
        <w:t xml:space="preserve">preúčtované náklady nevie takto preukázateľne identifikovať, zdaní sa celá suma nákladov bez uplatnenia maximálnej výšky dane. Tento spôsob zdanenia sa uplatní uvedený spôsob zdanenia ako </w:t>
      </w:r>
      <w:proofErr w:type="spellStart"/>
      <w:r w:rsidRPr="00CD03FD">
        <w:t>protiúnikové</w:t>
      </w:r>
      <w:proofErr w:type="spellEnd"/>
      <w:r w:rsidRPr="00CD03FD">
        <w:t xml:space="preserve"> opatrenie. </w:t>
      </w:r>
    </w:p>
    <w:p w:rsidR="00B75EE4" w:rsidRPr="00CD03FD" w:rsidRDefault="00B75EE4" w:rsidP="005C48A2">
      <w:pPr>
        <w:ind w:left="3540"/>
        <w:jc w:val="both"/>
      </w:pPr>
    </w:p>
    <w:p w:rsidR="00B75EE4" w:rsidRPr="00CD03FD" w:rsidRDefault="00B75EE4" w:rsidP="005C48A2">
      <w:pPr>
        <w:ind w:left="3540"/>
        <w:jc w:val="both"/>
      </w:pPr>
      <w:r w:rsidRPr="00CD03FD">
        <w:t>K bodu 27 zavádza sa mechanizmus preukazovania oslobodenia pre daňovníkov, ktorých transakcie nie sú predmetom dane, pričo</w:t>
      </w:r>
      <w:r w:rsidR="006C4457" w:rsidRPr="00CD03FD">
        <w:t>m spôsob a forma preukázania je </w:t>
      </w:r>
      <w:r w:rsidRPr="00CD03FD">
        <w:t>ponechaná na platiteľa dane.</w:t>
      </w:r>
    </w:p>
    <w:p w:rsidR="00B75EE4" w:rsidRPr="00CD03FD" w:rsidRDefault="00B75EE4" w:rsidP="005C48A2">
      <w:pPr>
        <w:ind w:left="3540"/>
        <w:jc w:val="both"/>
      </w:pPr>
      <w:r w:rsidRPr="00CD03FD">
        <w:t xml:space="preserve">K bodu 28 navrhuje sa prechodné ustanovenie pre fyzické osoby alebo právnické </w:t>
      </w:r>
      <w:r w:rsidR="006C4457" w:rsidRPr="00CD03FD">
        <w:t>osoby, ktoré boli pred 30. </w:t>
      </w:r>
      <w:r w:rsidRPr="00CD03FD">
        <w:t xml:space="preserve">decembrom 2024 oprávnené na základe živnostenského oprávnenia poskytovať služby zmenárne virtuálnej meny, služby peňaženky virtuálnej meny alebo poskytovať služby a činnosti, ktoré svojím obsahom spĺňajú znaky služieb </w:t>
      </w:r>
      <w:proofErr w:type="spellStart"/>
      <w:r w:rsidRPr="00CD03FD">
        <w:t>kryptoaktív</w:t>
      </w:r>
      <w:proofErr w:type="spellEnd"/>
      <w:r w:rsidRPr="00CD03FD">
        <w:t>. Prechodné ustanovenie môžu tieto subjekty vy</w:t>
      </w:r>
      <w:r w:rsidR="006C4457" w:rsidRPr="00CD03FD">
        <w:t>užiť do 30. decembra 2025 alebo </w:t>
      </w:r>
      <w:r w:rsidRPr="00CD03FD">
        <w:t>do dňa nadobudnut</w:t>
      </w:r>
      <w:r w:rsidR="006C4457" w:rsidRPr="00CD03FD">
        <w:t>ia právoplatnosti rozhodnutia o </w:t>
      </w:r>
      <w:r w:rsidRPr="00CD03FD">
        <w:t xml:space="preserve">žiadosti o udelenie povolenia na činnosť poskytovania služieb </w:t>
      </w:r>
      <w:proofErr w:type="spellStart"/>
      <w:r w:rsidRPr="00CD03FD">
        <w:t>kryptoaktív</w:t>
      </w:r>
      <w:proofErr w:type="spellEnd"/>
      <w:r w:rsidRPr="00CD03FD">
        <w:t>, ak toto rozhodnutie nadobudlo právoplatnosť pred 30. d</w:t>
      </w:r>
      <w:r w:rsidR="006C4457" w:rsidRPr="00CD03FD">
        <w:t>ecembrom 2025. Cieľom je </w:t>
      </w:r>
      <w:r w:rsidRPr="00CD03FD">
        <w:t>zabezpečiť zosúladenie</w:t>
      </w:r>
      <w:r w:rsidR="006C4457" w:rsidRPr="00CD03FD">
        <w:t xml:space="preserve"> s cieľmi zákona č. 248/2024 Z. </w:t>
      </w:r>
      <w:r w:rsidRPr="00CD03FD">
        <w:t>z. a predísť ich neprimeranému znevýhodneniu.</w:t>
      </w:r>
    </w:p>
    <w:p w:rsidR="00B75EE4" w:rsidRPr="00CD03FD" w:rsidRDefault="00B75EE4" w:rsidP="005C48A2">
      <w:pPr>
        <w:jc w:val="both"/>
        <w:rPr>
          <w:bCs/>
        </w:rPr>
      </w:pPr>
    </w:p>
    <w:p w:rsidR="00122FCD" w:rsidRPr="00CD03FD" w:rsidRDefault="00122FCD" w:rsidP="005C48A2">
      <w:pPr>
        <w:pStyle w:val="Odsekzoznamu"/>
        <w:spacing w:after="0" w:line="240" w:lineRule="auto"/>
        <w:ind w:left="1856" w:firstLine="2964"/>
        <w:jc w:val="both"/>
        <w:rPr>
          <w:rFonts w:ascii="Times New Roman" w:hAnsi="Times New Roman" w:cs="Times New Roman"/>
          <w:b/>
          <w:sz w:val="24"/>
          <w:szCs w:val="24"/>
        </w:rPr>
      </w:pPr>
      <w:r w:rsidRPr="00CD03FD">
        <w:rPr>
          <w:rFonts w:ascii="Times New Roman" w:hAnsi="Times New Roman" w:cs="Times New Roman"/>
          <w:b/>
          <w:sz w:val="24"/>
          <w:szCs w:val="24"/>
        </w:rPr>
        <w:t>Výbor NR SR pre financie a rozpočet</w:t>
      </w:r>
    </w:p>
    <w:p w:rsidR="00122FCD" w:rsidRPr="00CD03FD" w:rsidRDefault="00122FCD" w:rsidP="005C48A2">
      <w:pPr>
        <w:pStyle w:val="Zkladntext2"/>
        <w:tabs>
          <w:tab w:val="left" w:pos="993"/>
        </w:tabs>
        <w:ind w:left="720" w:firstLine="2964"/>
        <w:rPr>
          <w:b/>
          <w:szCs w:val="24"/>
        </w:rPr>
      </w:pPr>
    </w:p>
    <w:p w:rsidR="00122FCD" w:rsidRPr="00CD03FD" w:rsidRDefault="00122FCD" w:rsidP="005C48A2">
      <w:pPr>
        <w:pStyle w:val="Odsekzoznamu"/>
        <w:spacing w:after="0" w:line="240" w:lineRule="auto"/>
        <w:ind w:left="1856" w:firstLine="2964"/>
        <w:jc w:val="both"/>
        <w:rPr>
          <w:rFonts w:ascii="Times New Roman" w:hAnsi="Times New Roman" w:cs="Times New Roman"/>
          <w:b/>
          <w:i/>
          <w:sz w:val="24"/>
          <w:szCs w:val="24"/>
        </w:rPr>
      </w:pPr>
      <w:r w:rsidRPr="00CD03FD">
        <w:rPr>
          <w:rFonts w:ascii="Times New Roman" w:hAnsi="Times New Roman" w:cs="Times New Roman"/>
          <w:b/>
          <w:i/>
          <w:sz w:val="24"/>
          <w:szCs w:val="24"/>
        </w:rPr>
        <w:t xml:space="preserve">Gestorský výbor odporúča schváliť. </w:t>
      </w:r>
    </w:p>
    <w:p w:rsidR="00205782" w:rsidRPr="00CD03FD" w:rsidRDefault="00205782" w:rsidP="005C48A2">
      <w:pPr>
        <w:pStyle w:val="Zkladntext2"/>
        <w:tabs>
          <w:tab w:val="left" w:pos="993"/>
        </w:tabs>
        <w:rPr>
          <w:szCs w:val="24"/>
        </w:rPr>
      </w:pPr>
    </w:p>
    <w:p w:rsidR="00205782" w:rsidRPr="00CD03FD" w:rsidRDefault="00205782" w:rsidP="005C48A2">
      <w:pPr>
        <w:pStyle w:val="Zkladntext2"/>
        <w:ind w:firstLine="708"/>
        <w:rPr>
          <w:szCs w:val="24"/>
        </w:rPr>
      </w:pPr>
      <w:r w:rsidRPr="00CD03FD">
        <w:rPr>
          <w:szCs w:val="24"/>
        </w:rPr>
        <w:t>Gestorský výbor odporúča o návrhoch výborov Národnej rady Slovenskej republiky, ktoré sú uvedené pod bodom IV, hlasovať takto:</w:t>
      </w:r>
    </w:p>
    <w:p w:rsidR="00205782" w:rsidRPr="00CD03FD" w:rsidRDefault="00205782" w:rsidP="005C48A2">
      <w:pPr>
        <w:pStyle w:val="Zkladntext2"/>
        <w:rPr>
          <w:color w:val="FF0000"/>
          <w:szCs w:val="24"/>
        </w:rPr>
      </w:pPr>
    </w:p>
    <w:p w:rsidR="00205782" w:rsidRPr="00CD03FD" w:rsidRDefault="00205782" w:rsidP="005C48A2">
      <w:pPr>
        <w:pStyle w:val="Zkladntext2"/>
        <w:ind w:firstLine="708"/>
        <w:rPr>
          <w:b/>
          <w:szCs w:val="24"/>
        </w:rPr>
      </w:pPr>
      <w:r w:rsidRPr="00CD03FD">
        <w:rPr>
          <w:szCs w:val="24"/>
        </w:rPr>
        <w:t xml:space="preserve">O bodoch spoločnej správy č. </w:t>
      </w:r>
      <w:r w:rsidRPr="00CD03FD">
        <w:rPr>
          <w:b/>
          <w:szCs w:val="24"/>
        </w:rPr>
        <w:t xml:space="preserve">1 až </w:t>
      </w:r>
      <w:r w:rsidR="00B75EE4" w:rsidRPr="00CD03FD">
        <w:rPr>
          <w:b/>
          <w:szCs w:val="24"/>
        </w:rPr>
        <w:t>14</w:t>
      </w:r>
      <w:r w:rsidRPr="00CD03FD">
        <w:rPr>
          <w:b/>
          <w:szCs w:val="24"/>
        </w:rPr>
        <w:t xml:space="preserve"> </w:t>
      </w:r>
      <w:r w:rsidRPr="00CD03FD">
        <w:rPr>
          <w:szCs w:val="24"/>
        </w:rPr>
        <w:t xml:space="preserve">hlasovať spoločne s návrhom gestorského výboru </w:t>
      </w:r>
      <w:r w:rsidRPr="00CD03FD">
        <w:rPr>
          <w:b/>
          <w:szCs w:val="24"/>
        </w:rPr>
        <w:t>schváliť.</w:t>
      </w:r>
    </w:p>
    <w:p w:rsidR="006C4457" w:rsidRPr="00CD03FD" w:rsidRDefault="006C4457" w:rsidP="005C48A2">
      <w:pPr>
        <w:pStyle w:val="Zkladntext2"/>
        <w:rPr>
          <w:b/>
          <w:szCs w:val="24"/>
        </w:rPr>
      </w:pPr>
    </w:p>
    <w:p w:rsidR="00205782" w:rsidRPr="00CD03FD" w:rsidRDefault="00205782" w:rsidP="005C48A2">
      <w:pPr>
        <w:pStyle w:val="Zkladntext2"/>
        <w:jc w:val="center"/>
        <w:rPr>
          <w:b/>
          <w:szCs w:val="24"/>
        </w:rPr>
      </w:pPr>
      <w:r w:rsidRPr="00CD03FD">
        <w:rPr>
          <w:b/>
          <w:szCs w:val="24"/>
        </w:rPr>
        <w:t>V.</w:t>
      </w:r>
    </w:p>
    <w:p w:rsidR="00205782" w:rsidRPr="00CD03FD" w:rsidRDefault="00205782" w:rsidP="005C48A2">
      <w:pPr>
        <w:pStyle w:val="Zkladntext2"/>
        <w:jc w:val="center"/>
        <w:rPr>
          <w:b/>
          <w:szCs w:val="24"/>
        </w:rPr>
      </w:pPr>
    </w:p>
    <w:p w:rsidR="00205782" w:rsidRPr="00CD03FD" w:rsidRDefault="00205782" w:rsidP="005C48A2">
      <w:pPr>
        <w:tabs>
          <w:tab w:val="left" w:pos="709"/>
        </w:tabs>
        <w:jc w:val="both"/>
        <w:rPr>
          <w:b/>
        </w:rPr>
      </w:pPr>
      <w:r w:rsidRPr="00CD03FD">
        <w:tab/>
      </w:r>
      <w:r w:rsidRPr="00CD03FD">
        <w:rPr>
          <w:bCs/>
        </w:rPr>
        <w:t>Gestorský výbor</w:t>
      </w:r>
      <w:r w:rsidRPr="00CD03FD">
        <w:t xml:space="preserve"> na základe stanovísk výborov Národ</w:t>
      </w:r>
      <w:r w:rsidR="006C4457" w:rsidRPr="00CD03FD">
        <w:t>nej rady Slovenskej republiky k </w:t>
      </w:r>
      <w:r w:rsidRPr="00CD03FD">
        <w:t>v</w:t>
      </w:r>
      <w:r w:rsidRPr="00CD03FD">
        <w:rPr>
          <w:bCs/>
        </w:rPr>
        <w:t xml:space="preserve">ládnemu návrhu zákona, </w:t>
      </w:r>
      <w:r w:rsidR="009F15B5" w:rsidRPr="00CD03FD">
        <w:rPr>
          <w:color w:val="000000"/>
        </w:rPr>
        <w:t xml:space="preserve">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 </w:t>
      </w:r>
      <w:r w:rsidRPr="00CD03FD">
        <w:rPr>
          <w:bCs/>
        </w:rPr>
        <w:lastRenderedPageBreak/>
        <w:t>(tlač 50</w:t>
      </w:r>
      <w:r w:rsidR="009F15B5" w:rsidRPr="00CD03FD">
        <w:rPr>
          <w:bCs/>
        </w:rPr>
        <w:t>1</w:t>
      </w:r>
      <w:r w:rsidRPr="00CD03FD">
        <w:rPr>
          <w:bCs/>
        </w:rPr>
        <w:t>)</w:t>
      </w:r>
      <w:r w:rsidRPr="00CD03FD">
        <w:rPr>
          <w:b/>
          <w:bCs/>
        </w:rPr>
        <w:t xml:space="preserve"> </w:t>
      </w:r>
      <w:r w:rsidRPr="00CD03FD">
        <w:t xml:space="preserve">odporúča Národnej rade Slovenskej republiky predmetný návrh zákona </w:t>
      </w:r>
      <w:r w:rsidRPr="00CD03FD">
        <w:rPr>
          <w:b/>
        </w:rPr>
        <w:t>schváliť s pozmeňujúcimi a doplňujúcimi návrhmi</w:t>
      </w:r>
      <w:r w:rsidRPr="00CD03FD">
        <w:rPr>
          <w:b/>
          <w:bCs/>
        </w:rPr>
        <w:t xml:space="preserve">. </w:t>
      </w:r>
    </w:p>
    <w:p w:rsidR="00205782" w:rsidRPr="00CD03FD" w:rsidRDefault="00205782" w:rsidP="005C48A2">
      <w:pPr>
        <w:keepNext/>
        <w:shd w:val="clear" w:color="auto" w:fill="FFFFFF"/>
        <w:ind w:firstLine="708"/>
        <w:jc w:val="both"/>
        <w:outlineLvl w:val="1"/>
        <w:rPr>
          <w:bCs/>
        </w:rPr>
      </w:pPr>
    </w:p>
    <w:p w:rsidR="00205782" w:rsidRPr="00CD03FD" w:rsidRDefault="00205782" w:rsidP="005C48A2">
      <w:pPr>
        <w:keepNext/>
        <w:shd w:val="clear" w:color="auto" w:fill="FFFFFF"/>
        <w:ind w:firstLine="708"/>
        <w:jc w:val="both"/>
        <w:outlineLvl w:val="1"/>
      </w:pPr>
      <w:r w:rsidRPr="00CD03FD">
        <w:rPr>
          <w:bCs/>
        </w:rPr>
        <w:t>Spoločná správa</w:t>
      </w:r>
      <w:r w:rsidRPr="00CD03FD">
        <w:t xml:space="preserve"> výborov Národnej rady Slovenskej republiky o prerokovaní v</w:t>
      </w:r>
      <w:r w:rsidRPr="00CD03FD">
        <w:rPr>
          <w:bCs/>
        </w:rPr>
        <w:t xml:space="preserve">ládneho návrhu zákona, </w:t>
      </w:r>
      <w:r w:rsidR="009F15B5" w:rsidRPr="00CD03FD">
        <w:rPr>
          <w:color w:val="000000"/>
        </w:rPr>
        <w:t>ktorým sa mení a dopĺňa zákon č. 222/2004 Z.</w:t>
      </w:r>
      <w:r w:rsidR="006C4457" w:rsidRPr="00CD03FD">
        <w:rPr>
          <w:color w:val="000000"/>
        </w:rPr>
        <w:t xml:space="preserve"> z. o dani z pridanej hodnoty v </w:t>
      </w:r>
      <w:r w:rsidR="009F15B5" w:rsidRPr="00CD03FD">
        <w:rPr>
          <w:color w:val="000000"/>
        </w:rPr>
        <w:t xml:space="preserve">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 </w:t>
      </w:r>
      <w:r w:rsidRPr="00CD03FD">
        <w:rPr>
          <w:b/>
          <w:bCs/>
        </w:rPr>
        <w:t>(tlač 50</w:t>
      </w:r>
      <w:r w:rsidR="009F15B5" w:rsidRPr="00CD03FD">
        <w:rPr>
          <w:b/>
          <w:bCs/>
        </w:rPr>
        <w:t>1</w:t>
      </w:r>
      <w:r w:rsidRPr="00CD03FD">
        <w:rPr>
          <w:b/>
          <w:bCs/>
        </w:rPr>
        <w:t xml:space="preserve">a) </w:t>
      </w:r>
      <w:r w:rsidRPr="00CD03FD">
        <w:rPr>
          <w:bCs/>
        </w:rPr>
        <w:t>bola schválená uznesením gestorského výboru</w:t>
      </w:r>
      <w:r w:rsidRPr="00CD03FD">
        <w:rPr>
          <w:b/>
          <w:bCs/>
        </w:rPr>
        <w:t xml:space="preserve"> č. </w:t>
      </w:r>
      <w:r w:rsidR="000E6825" w:rsidRPr="00CD03FD">
        <w:rPr>
          <w:b/>
          <w:bCs/>
        </w:rPr>
        <w:t>173</w:t>
      </w:r>
      <w:r w:rsidRPr="00CD03FD">
        <w:rPr>
          <w:b/>
          <w:bCs/>
        </w:rPr>
        <w:t xml:space="preserve"> z 26. novembra 2024.</w:t>
      </w:r>
    </w:p>
    <w:p w:rsidR="00205782" w:rsidRPr="00CD03FD" w:rsidRDefault="00205782" w:rsidP="005C48A2">
      <w:pPr>
        <w:ind w:firstLine="708"/>
        <w:jc w:val="both"/>
        <w:rPr>
          <w:bCs/>
        </w:rPr>
      </w:pPr>
    </w:p>
    <w:p w:rsidR="00205782" w:rsidRPr="00CD03FD" w:rsidRDefault="00205782" w:rsidP="005C48A2">
      <w:pPr>
        <w:ind w:firstLine="708"/>
        <w:jc w:val="both"/>
      </w:pPr>
      <w:r w:rsidRPr="00CD03FD">
        <w:rPr>
          <w:bCs/>
        </w:rPr>
        <w:t xml:space="preserve">Týmto uznesením gestorský výbor zároveň poveril spoločného spravodajcu </w:t>
      </w:r>
      <w:r w:rsidR="009F15B5" w:rsidRPr="00CD03FD">
        <w:rPr>
          <w:b/>
          <w:bCs/>
        </w:rPr>
        <w:t>Daniela Karasa</w:t>
      </w:r>
      <w:r w:rsidRPr="00CD03FD">
        <w:rPr>
          <w:bCs/>
        </w:rPr>
        <w:t xml:space="preserve">, </w:t>
      </w:r>
      <w:r w:rsidRPr="00CD03FD">
        <w:t>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w:t>
      </w:r>
      <w:r w:rsidRPr="00CD03FD">
        <w:tab/>
      </w:r>
      <w:r w:rsidRPr="00CD03FD">
        <w:tab/>
      </w:r>
      <w:r w:rsidRPr="00CD03FD">
        <w:tab/>
      </w:r>
      <w:r w:rsidRPr="00CD03FD">
        <w:tab/>
      </w:r>
      <w:r w:rsidRPr="00CD03FD">
        <w:tab/>
      </w:r>
    </w:p>
    <w:p w:rsidR="00205782" w:rsidRPr="00CD03FD" w:rsidRDefault="00205782" w:rsidP="005C48A2">
      <w:pPr>
        <w:ind w:firstLine="708"/>
        <w:jc w:val="both"/>
      </w:pPr>
      <w:r w:rsidRPr="00CD03FD">
        <w:tab/>
      </w:r>
      <w:r w:rsidRPr="00CD03FD">
        <w:tab/>
      </w:r>
      <w:r w:rsidRPr="00CD03FD">
        <w:tab/>
      </w:r>
      <w:r w:rsidRPr="00CD03FD">
        <w:tab/>
      </w:r>
      <w:r w:rsidRPr="00CD03FD">
        <w:tab/>
      </w:r>
    </w:p>
    <w:p w:rsidR="00205782" w:rsidRPr="00CD03FD" w:rsidRDefault="00205782" w:rsidP="005C48A2">
      <w:pPr>
        <w:pStyle w:val="Zkladntext2"/>
        <w:jc w:val="center"/>
        <w:rPr>
          <w:szCs w:val="24"/>
        </w:rPr>
      </w:pPr>
      <w:r w:rsidRPr="00CD03FD">
        <w:rPr>
          <w:szCs w:val="24"/>
        </w:rPr>
        <w:t>Bratislava 26. novembra 2024</w:t>
      </w:r>
    </w:p>
    <w:p w:rsidR="00205782" w:rsidRPr="00CD03FD" w:rsidRDefault="00205782" w:rsidP="005C48A2">
      <w:pPr>
        <w:pStyle w:val="Zkladntext2"/>
        <w:rPr>
          <w:szCs w:val="24"/>
        </w:rPr>
      </w:pPr>
    </w:p>
    <w:p w:rsidR="00205782" w:rsidRPr="00CD03FD" w:rsidRDefault="00205782" w:rsidP="005C48A2">
      <w:pPr>
        <w:pStyle w:val="Zkladntext2"/>
        <w:jc w:val="center"/>
        <w:rPr>
          <w:b/>
          <w:bCs/>
          <w:szCs w:val="24"/>
        </w:rPr>
      </w:pPr>
      <w:r w:rsidRPr="00CD03FD">
        <w:rPr>
          <w:b/>
          <w:bCs/>
          <w:szCs w:val="24"/>
        </w:rPr>
        <w:t xml:space="preserve">Ján Blcháč, </w:t>
      </w:r>
      <w:proofErr w:type="spellStart"/>
      <w:r w:rsidRPr="00CD03FD">
        <w:rPr>
          <w:b/>
          <w:bCs/>
          <w:szCs w:val="24"/>
        </w:rPr>
        <w:t>v.r</w:t>
      </w:r>
      <w:proofErr w:type="spellEnd"/>
      <w:r w:rsidRPr="00CD03FD">
        <w:rPr>
          <w:b/>
          <w:bCs/>
          <w:szCs w:val="24"/>
        </w:rPr>
        <w:t>.</w:t>
      </w:r>
    </w:p>
    <w:p w:rsidR="00205782" w:rsidRPr="00CD03FD" w:rsidRDefault="00205782" w:rsidP="005C48A2">
      <w:pPr>
        <w:pStyle w:val="Zkladntext2"/>
        <w:jc w:val="center"/>
        <w:rPr>
          <w:b/>
          <w:bCs/>
          <w:szCs w:val="24"/>
        </w:rPr>
      </w:pPr>
      <w:r w:rsidRPr="00CD03FD">
        <w:rPr>
          <w:b/>
          <w:bCs/>
          <w:szCs w:val="24"/>
        </w:rPr>
        <w:t>predseda</w:t>
      </w:r>
    </w:p>
    <w:p w:rsidR="00205782" w:rsidRPr="00CD03FD" w:rsidRDefault="00205782" w:rsidP="005C48A2">
      <w:pPr>
        <w:jc w:val="center"/>
        <w:rPr>
          <w:b/>
          <w:bCs/>
        </w:rPr>
      </w:pPr>
      <w:r w:rsidRPr="00CD03FD">
        <w:rPr>
          <w:b/>
          <w:bCs/>
        </w:rPr>
        <w:t>Výboru Národnej rady Slovenskej republiky</w:t>
      </w:r>
    </w:p>
    <w:p w:rsidR="00205782" w:rsidRPr="00CD03FD" w:rsidRDefault="00205782" w:rsidP="005C48A2">
      <w:pPr>
        <w:jc w:val="center"/>
      </w:pPr>
      <w:r w:rsidRPr="00CD03FD">
        <w:rPr>
          <w:b/>
          <w:bCs/>
        </w:rPr>
        <w:t>pre financie a rozpočet</w:t>
      </w:r>
    </w:p>
    <w:p w:rsidR="007E65A4" w:rsidRPr="005C48A2" w:rsidRDefault="007E65A4" w:rsidP="005C48A2"/>
    <w:sectPr w:rsidR="007E65A4" w:rsidRPr="005C4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11940388"/>
    <w:multiLevelType w:val="hybridMultilevel"/>
    <w:tmpl w:val="1BE46F14"/>
    <w:lvl w:ilvl="0" w:tplc="493601DE">
      <w:start w:val="9"/>
      <w:numFmt w:val="bullet"/>
      <w:lvlText w:val="-"/>
      <w:lvlJc w:val="left"/>
      <w:pPr>
        <w:ind w:left="3900" w:hanging="360"/>
      </w:pPr>
      <w:rPr>
        <w:rFonts w:ascii="Times New Roman" w:eastAsia="Times New Roman" w:hAnsi="Times New Roman" w:cs="Times New Roman" w:hint="default"/>
      </w:rPr>
    </w:lvl>
    <w:lvl w:ilvl="1" w:tplc="041B0003">
      <w:start w:val="1"/>
      <w:numFmt w:val="bullet"/>
      <w:lvlText w:val="o"/>
      <w:lvlJc w:val="left"/>
      <w:pPr>
        <w:ind w:left="4620" w:hanging="360"/>
      </w:pPr>
      <w:rPr>
        <w:rFonts w:ascii="Courier New" w:hAnsi="Courier New" w:cs="Courier New" w:hint="default"/>
      </w:rPr>
    </w:lvl>
    <w:lvl w:ilvl="2" w:tplc="041B0005">
      <w:start w:val="1"/>
      <w:numFmt w:val="bullet"/>
      <w:lvlText w:val=""/>
      <w:lvlJc w:val="left"/>
      <w:pPr>
        <w:ind w:left="5340" w:hanging="360"/>
      </w:pPr>
      <w:rPr>
        <w:rFonts w:ascii="Wingdings" w:hAnsi="Wingdings" w:hint="default"/>
      </w:rPr>
    </w:lvl>
    <w:lvl w:ilvl="3" w:tplc="041B0001">
      <w:start w:val="1"/>
      <w:numFmt w:val="bullet"/>
      <w:lvlText w:val=""/>
      <w:lvlJc w:val="left"/>
      <w:pPr>
        <w:ind w:left="6060" w:hanging="360"/>
      </w:pPr>
      <w:rPr>
        <w:rFonts w:ascii="Symbol" w:hAnsi="Symbol" w:hint="default"/>
      </w:rPr>
    </w:lvl>
    <w:lvl w:ilvl="4" w:tplc="041B0003">
      <w:start w:val="1"/>
      <w:numFmt w:val="bullet"/>
      <w:lvlText w:val="o"/>
      <w:lvlJc w:val="left"/>
      <w:pPr>
        <w:ind w:left="6780" w:hanging="360"/>
      </w:pPr>
      <w:rPr>
        <w:rFonts w:ascii="Courier New" w:hAnsi="Courier New" w:cs="Courier New" w:hint="default"/>
      </w:rPr>
    </w:lvl>
    <w:lvl w:ilvl="5" w:tplc="041B0005">
      <w:start w:val="1"/>
      <w:numFmt w:val="bullet"/>
      <w:lvlText w:val=""/>
      <w:lvlJc w:val="left"/>
      <w:pPr>
        <w:ind w:left="7500" w:hanging="360"/>
      </w:pPr>
      <w:rPr>
        <w:rFonts w:ascii="Wingdings" w:hAnsi="Wingdings" w:hint="default"/>
      </w:rPr>
    </w:lvl>
    <w:lvl w:ilvl="6" w:tplc="041B0001">
      <w:start w:val="1"/>
      <w:numFmt w:val="bullet"/>
      <w:lvlText w:val=""/>
      <w:lvlJc w:val="left"/>
      <w:pPr>
        <w:ind w:left="8220" w:hanging="360"/>
      </w:pPr>
      <w:rPr>
        <w:rFonts w:ascii="Symbol" w:hAnsi="Symbol" w:hint="default"/>
      </w:rPr>
    </w:lvl>
    <w:lvl w:ilvl="7" w:tplc="041B0003">
      <w:start w:val="1"/>
      <w:numFmt w:val="bullet"/>
      <w:lvlText w:val="o"/>
      <w:lvlJc w:val="left"/>
      <w:pPr>
        <w:ind w:left="8940" w:hanging="360"/>
      </w:pPr>
      <w:rPr>
        <w:rFonts w:ascii="Courier New" w:hAnsi="Courier New" w:cs="Courier New" w:hint="default"/>
      </w:rPr>
    </w:lvl>
    <w:lvl w:ilvl="8" w:tplc="041B0005">
      <w:start w:val="1"/>
      <w:numFmt w:val="bullet"/>
      <w:lvlText w:val=""/>
      <w:lvlJc w:val="left"/>
      <w:pPr>
        <w:ind w:left="9660" w:hanging="360"/>
      </w:pPr>
      <w:rPr>
        <w:rFonts w:ascii="Wingdings" w:hAnsi="Wingdings" w:hint="default"/>
      </w:rPr>
    </w:lvl>
  </w:abstractNum>
  <w:abstractNum w:abstractNumId="2" w15:restartNumberingAfterBreak="0">
    <w:nsid w:val="15E764C1"/>
    <w:multiLevelType w:val="hybridMultilevel"/>
    <w:tmpl w:val="2FB0BE2E"/>
    <w:lvl w:ilvl="0" w:tplc="7226918E">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6567A86"/>
    <w:multiLevelType w:val="hybridMultilevel"/>
    <w:tmpl w:val="E5E2C782"/>
    <w:lvl w:ilvl="0" w:tplc="616A7926">
      <w:start w:val="1"/>
      <w:numFmt w:val="decimal"/>
      <w:lvlText w:val="%1."/>
      <w:lvlJc w:val="left"/>
      <w:pPr>
        <w:ind w:left="720" w:hanging="360"/>
      </w:pPr>
      <w:rPr>
        <w:rFonts w:ascii="Times New Roman" w:hAnsi="Times New Roman" w:cs="Times New Roman" w:hint="default"/>
        <w:b/>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40FD5CC0"/>
    <w:multiLevelType w:val="hybridMultilevel"/>
    <w:tmpl w:val="39C48F56"/>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6" w15:restartNumberingAfterBreak="0">
    <w:nsid w:val="5F7B3308"/>
    <w:multiLevelType w:val="hybridMultilevel"/>
    <w:tmpl w:val="3AEE4C5E"/>
    <w:lvl w:ilvl="0" w:tplc="9EF4812E">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82"/>
    <w:rsid w:val="000E6825"/>
    <w:rsid w:val="00122FCD"/>
    <w:rsid w:val="001D27A2"/>
    <w:rsid w:val="00205782"/>
    <w:rsid w:val="00386C8A"/>
    <w:rsid w:val="005C48A2"/>
    <w:rsid w:val="006C4457"/>
    <w:rsid w:val="007E65A4"/>
    <w:rsid w:val="008B2073"/>
    <w:rsid w:val="008D0A1E"/>
    <w:rsid w:val="009F15B5"/>
    <w:rsid w:val="00A47D36"/>
    <w:rsid w:val="00B75EE4"/>
    <w:rsid w:val="00C90FE0"/>
    <w:rsid w:val="00CD03FD"/>
    <w:rsid w:val="00D34D02"/>
    <w:rsid w:val="00D86C38"/>
    <w:rsid w:val="00F72C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02F1"/>
  <w15:chartTrackingRefBased/>
  <w15:docId w15:val="{A242225C-BBFE-43C9-B1EA-915B2DBA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578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205782"/>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05782"/>
    <w:rPr>
      <w:rFonts w:ascii="Times New Roman" w:eastAsia="Arial Unicode MS" w:hAnsi="Times New Roman" w:cs="Times New Roman"/>
      <w:b/>
      <w:sz w:val="28"/>
      <w:szCs w:val="24"/>
      <w:lang w:eastAsia="sk-SK"/>
    </w:rPr>
  </w:style>
  <w:style w:type="paragraph" w:styleId="Nzov">
    <w:name w:val="Title"/>
    <w:basedOn w:val="Normlny"/>
    <w:link w:val="NzovChar"/>
    <w:qFormat/>
    <w:rsid w:val="00205782"/>
    <w:pPr>
      <w:jc w:val="center"/>
    </w:pPr>
    <w:rPr>
      <w:b/>
      <w:sz w:val="32"/>
      <w:szCs w:val="20"/>
    </w:rPr>
  </w:style>
  <w:style w:type="character" w:customStyle="1" w:styleId="NzovChar">
    <w:name w:val="Názov Char"/>
    <w:basedOn w:val="Predvolenpsmoodseku"/>
    <w:link w:val="Nzov"/>
    <w:rsid w:val="00205782"/>
    <w:rPr>
      <w:rFonts w:ascii="Times New Roman" w:eastAsia="Times New Roman" w:hAnsi="Times New Roman" w:cs="Times New Roman"/>
      <w:b/>
      <w:sz w:val="32"/>
      <w:szCs w:val="20"/>
      <w:lang w:eastAsia="sk-SK"/>
    </w:rPr>
  </w:style>
  <w:style w:type="paragraph" w:styleId="Zkladntext">
    <w:name w:val="Body Text"/>
    <w:basedOn w:val="Normlny"/>
    <w:link w:val="ZkladntextChar"/>
    <w:semiHidden/>
    <w:unhideWhenUsed/>
    <w:rsid w:val="00205782"/>
    <w:pPr>
      <w:jc w:val="both"/>
    </w:pPr>
    <w:rPr>
      <w:b/>
      <w:bCs/>
    </w:rPr>
  </w:style>
  <w:style w:type="character" w:customStyle="1" w:styleId="ZkladntextChar">
    <w:name w:val="Základný text Char"/>
    <w:basedOn w:val="Predvolenpsmoodseku"/>
    <w:link w:val="Zkladntext"/>
    <w:semiHidden/>
    <w:rsid w:val="00205782"/>
    <w:rPr>
      <w:rFonts w:ascii="Times New Roman" w:eastAsia="Times New Roman" w:hAnsi="Times New Roman" w:cs="Times New Roman"/>
      <w:b/>
      <w:bCs/>
      <w:sz w:val="24"/>
      <w:szCs w:val="24"/>
      <w:lang w:eastAsia="sk-SK"/>
    </w:rPr>
  </w:style>
  <w:style w:type="paragraph" w:styleId="Podtitul">
    <w:name w:val="Subtitle"/>
    <w:basedOn w:val="Normlny"/>
    <w:link w:val="PodtitulChar"/>
    <w:qFormat/>
    <w:rsid w:val="00205782"/>
    <w:pPr>
      <w:jc w:val="center"/>
    </w:pPr>
    <w:rPr>
      <w:b/>
      <w:sz w:val="28"/>
      <w:szCs w:val="20"/>
    </w:rPr>
  </w:style>
  <w:style w:type="character" w:customStyle="1" w:styleId="PodtitulChar">
    <w:name w:val="Podtitul Char"/>
    <w:basedOn w:val="Predvolenpsmoodseku"/>
    <w:link w:val="Podtitul"/>
    <w:rsid w:val="00205782"/>
    <w:rPr>
      <w:rFonts w:ascii="Times New Roman" w:eastAsia="Times New Roman" w:hAnsi="Times New Roman" w:cs="Times New Roman"/>
      <w:b/>
      <w:sz w:val="28"/>
      <w:szCs w:val="20"/>
      <w:lang w:eastAsia="sk-SK"/>
    </w:rPr>
  </w:style>
  <w:style w:type="paragraph" w:styleId="Zkladntext2">
    <w:name w:val="Body Text 2"/>
    <w:basedOn w:val="Normlny"/>
    <w:link w:val="Zkladntext2Char"/>
    <w:semiHidden/>
    <w:unhideWhenUsed/>
    <w:rsid w:val="00205782"/>
    <w:pPr>
      <w:jc w:val="both"/>
    </w:pPr>
    <w:rPr>
      <w:szCs w:val="20"/>
    </w:rPr>
  </w:style>
  <w:style w:type="character" w:customStyle="1" w:styleId="Zkladntext2Char">
    <w:name w:val="Základný text 2 Char"/>
    <w:basedOn w:val="Predvolenpsmoodseku"/>
    <w:link w:val="Zkladntext2"/>
    <w:semiHidden/>
    <w:rsid w:val="00205782"/>
    <w:rPr>
      <w:rFonts w:ascii="Times New Roman" w:eastAsia="Times New Roman" w:hAnsi="Times New Roman" w:cs="Times New Roman"/>
      <w:sz w:val="24"/>
      <w:szCs w:val="20"/>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205782"/>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205782"/>
    <w:pPr>
      <w:spacing w:after="200" w:line="276" w:lineRule="auto"/>
      <w:ind w:left="720"/>
      <w:contextualSpacing/>
    </w:pPr>
    <w:rPr>
      <w:rFonts w:ascii="Calibri" w:eastAsia="Calibri" w:hAnsi="Calibri" w:cs="Calibri"/>
      <w:sz w:val="22"/>
      <w:szCs w:val="22"/>
      <w:lang w:eastAsia="en-US"/>
    </w:rPr>
  </w:style>
  <w:style w:type="character" w:customStyle="1" w:styleId="awspan">
    <w:name w:val="awspan"/>
    <w:basedOn w:val="Predvolenpsmoodseku"/>
    <w:rsid w:val="00205782"/>
  </w:style>
  <w:style w:type="character" w:styleId="Hypertextovprepojenie">
    <w:name w:val="Hyperlink"/>
    <w:basedOn w:val="Predvolenpsmoodseku"/>
    <w:uiPriority w:val="99"/>
    <w:semiHidden/>
    <w:unhideWhenUsed/>
    <w:rsid w:val="00B75EE4"/>
    <w:rPr>
      <w:color w:val="0000FF"/>
      <w:u w:val="single"/>
    </w:rPr>
  </w:style>
  <w:style w:type="paragraph" w:customStyle="1" w:styleId="Zkladntext0">
    <w:name w:val="Základní text"/>
    <w:aliases w:val="Základný text Char Char,Základní text1"/>
    <w:uiPriority w:val="99"/>
    <w:semiHidden/>
    <w:rsid w:val="00B75EE4"/>
    <w:pPr>
      <w:widowControl w:val="0"/>
      <w:snapToGrid w:val="0"/>
      <w:spacing w:after="0" w:line="240" w:lineRule="auto"/>
    </w:pPr>
    <w:rPr>
      <w:rFonts w:ascii="Times New Roman" w:eastAsia="Times New Roman" w:hAnsi="Times New Roman" w:cs="Times New Roman"/>
      <w:color w:val="000000"/>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6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73AB-482D-4C0F-B28D-015472F7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8661</Words>
  <Characters>49372</Characters>
  <Application>Microsoft Office Word</Application>
  <DocSecurity>0</DocSecurity>
  <Lines>411</Lines>
  <Paragraphs>115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57918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Oremová Pažin-Hricková, Jana, JUDr.</dc:creator>
  <cp:keywords/>
  <dc:description/>
  <cp:lastModifiedBy>Martina Joscakova</cp:lastModifiedBy>
  <cp:revision>13</cp:revision>
  <dcterms:created xsi:type="dcterms:W3CDTF">2024-11-25T11:15:00Z</dcterms:created>
  <dcterms:modified xsi:type="dcterms:W3CDTF">2024-11-25T13:47:00Z</dcterms:modified>
</cp:coreProperties>
</file>