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A5DC2" w:rsidRPr="00594ED7" w:rsidP="003F758D">
      <w:pPr>
        <w:keepNext/>
        <w:framePr w:wrap="auto"/>
        <w:widowControl/>
        <w:autoSpaceDE/>
        <w:autoSpaceDN/>
        <w:bidi w:val="0"/>
        <w:adjustRightInd/>
        <w:ind w:left="0" w:right="0" w:firstLine="540"/>
        <w:jc w:val="both"/>
        <w:textAlignment w:val="auto"/>
        <w:outlineLvl w:val="0"/>
        <w:rPr>
          <w:rFonts w:ascii="Times New Roman" w:eastAsia="Times New Roman" w:hAnsi="Times New Roman" w:cs="Times New Roman" w:hint="cs"/>
          <w:b w:val="0"/>
          <w:bCs/>
          <w:i/>
          <w:iCs/>
          <w:rtl w:val="0"/>
          <w:cs w:val="0"/>
          <w:lang w:val="sk-SK" w:eastAsia="sk-SK" w:bidi="ar-SA"/>
        </w:rPr>
      </w:pPr>
      <w:r w:rsidRPr="000C003C" w:rsidR="00F06819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0C003C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Pr="00594ED7">
        <w:rPr>
          <w:rFonts w:ascii="Times New Roman" w:eastAsia="Times New Roman" w:hAnsi="Times New Roman" w:cs="Times New Roman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>Výbor</w:t>
      </w:r>
    </w:p>
    <w:p w:rsidR="00EA5DC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EA0A4F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594ED7" w:rsidR="00EA5DC2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</w:t>
      </w:r>
    </w:p>
    <w:p w:rsidR="00EA5DC2" w:rsidRPr="00594ED7" w:rsidP="00255451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</w:t>
      </w:r>
      <w:r w:rsidRPr="00594ED7" w:rsidR="000F2CA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594ED7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7D13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="009814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30</w:t>
      </w:r>
      <w:r w:rsidRPr="00594ED7" w:rsidR="00F81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schôdza výboru</w:t>
      </w:r>
    </w:p>
    <w:p w:rsidR="00AD3B5D" w:rsidRPr="00594ED7" w:rsidP="00731CD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 w:rsidRPr="00594ED7" w:rsidR="00EA5DC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                                             </w:t>
      </w:r>
      <w:r w:rsidRPr="00594ED7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</w:t>
      </w:r>
      <w:r w:rsidRPr="00594ED7" w:rsidR="007D134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ab/>
      </w:r>
      <w:r w:rsidRPr="00085F11" w:rsidR="00085F1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KNR-VHZ-2091/2024-</w:t>
      </w:r>
      <w:r w:rsidR="0092285F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4</w:t>
      </w:r>
    </w:p>
    <w:p w:rsidR="00C3442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</w:p>
    <w:p w:rsidR="00C3442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</w:p>
    <w:p w:rsidR="00EA5DC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  <w:r w:rsidR="009F6DF2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117</w:t>
      </w:r>
    </w:p>
    <w:p w:rsidR="00EA5DC2" w:rsidRPr="00594ED7" w:rsidP="003F758D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  <w:t>U z n e s e n i e</w:t>
      </w:r>
    </w:p>
    <w:p w:rsidR="00EA5DC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EA5DC2" w:rsidRPr="00594ED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hospodárske záležitosti</w:t>
      </w:r>
    </w:p>
    <w:p w:rsidR="004B1033" w:rsidRPr="00594ED7" w:rsidP="004B1033">
      <w:pPr>
        <w:framePr w:wrap="auto"/>
        <w:widowControl/>
        <w:autoSpaceDE/>
        <w:autoSpaceDN/>
        <w:bidi w:val="0"/>
        <w:adjustRightInd/>
        <w:spacing w:after="12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594ED7" w:rsidR="001F56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814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</w:t>
      </w:r>
      <w:r w:rsidRPr="00594ED7" w:rsidR="001F56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594ED7" w:rsidR="001607C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814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594ED7" w:rsidR="007B39D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F73E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2024</w:t>
      </w:r>
    </w:p>
    <w:p w:rsidR="00BB64E2" w:rsidRPr="00594ED7" w:rsidP="00AD3B5D">
      <w:pPr>
        <w:framePr w:wrap="auto"/>
        <w:widowControl/>
        <w:autoSpaceDE/>
        <w:autoSpaceDN/>
        <w:bidi w:val="0"/>
        <w:adjustRightInd/>
        <w:spacing w:after="120"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Times New Roman" w:hint="cs"/>
          <w:b/>
          <w:noProof/>
          <w:rtl w:val="0"/>
          <w:cs w:val="0"/>
          <w:lang w:val="sk-SK" w:eastAsia="sk-SK" w:bidi="ar-SA"/>
        </w:rPr>
      </w:pPr>
      <w:r w:rsidRPr="00594ED7" w:rsidR="005242C8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</w:t>
      </w:r>
      <w:r w:rsidRPr="00594ED7" w:rsidR="00F046B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 </w:t>
      </w:r>
      <w:r w:rsidRPr="00594ED7" w:rsidR="00C3442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vládnemu návrhu zákona</w:t>
      </w:r>
      <w:r w:rsidR="009F6D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9F6DF2" w:rsidR="009F6D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ktorým sa mení a dopĺňa zákon č. 474/2013 Z. z. o výbere mýta za  užívanie vymedzených úsekov pozemných komunikácií a o zmene a doplnení niektorých zákonov v znení neskorších predpisov a ktorým sa menia a dopĺňajú niektoré zákony</w:t>
      </w:r>
      <w:r w:rsidRPr="009F6DF2" w:rsidR="0098143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F6DF2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(tlač 407</w:t>
      </w:r>
      <w:r w:rsidRPr="00594ED7" w:rsidR="00F73E3F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)</w:t>
      </w:r>
      <w:r w:rsidRPr="00594ED7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;</w:t>
      </w:r>
    </w:p>
    <w:p w:rsidR="003F7A68" w:rsidRPr="00594ED7" w:rsidP="00BB64E2">
      <w:pPr>
        <w:framePr w:wrap="auto"/>
        <w:widowControl/>
        <w:autoSpaceDE/>
        <w:autoSpaceDN/>
        <w:bidi w:val="0"/>
        <w:adjustRightInd/>
        <w:ind w:left="0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5242C8" w:rsidRPr="00594ED7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Times New Roman" w:hint="cs"/>
          <w:b/>
          <w:bCs/>
          <w:noProof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CD3485" w:rsidRPr="00594ED7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94ED7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pre </w:t>
      </w:r>
      <w:r w:rsidRPr="00594ED7" w:rsidR="00EA5DC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hospodárske záležitosti</w:t>
      </w:r>
    </w:p>
    <w:p w:rsidR="00BE5CA9" w:rsidRPr="00594ED7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</w:p>
    <w:p w:rsidR="00A1790A" w:rsidRPr="00594ED7" w:rsidP="00A1790A">
      <w:pPr>
        <w:framePr w:wrap="auto"/>
        <w:widowControl/>
        <w:numPr>
          <w:numId w:val="5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94ED7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s ú h l a s</w:t>
      </w:r>
      <w:r w:rsidRPr="00594ED7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 </w:t>
      </w:r>
      <w:r w:rsidRPr="00594ED7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í</w:t>
      </w:r>
      <w:r w:rsidRPr="00594ED7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5242C8" w:rsidRPr="00594ED7" w:rsidP="002B1F59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cs-CZ" w:eastAsia="sk-SK" w:bidi="ar-SA"/>
        </w:rPr>
      </w:pPr>
      <w:r w:rsidRPr="00594ED7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s</w:t>
      </w:r>
      <w:r w:rsidRPr="00594ED7" w:rsidR="00F046B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594ED7" w:rsidR="00CD340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v</w:t>
      </w:r>
      <w:r w:rsidRPr="00594ED7" w:rsidR="00CD340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ládnym návrhom zákona</w:t>
      </w:r>
      <w:r w:rsidR="009F6DF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, </w:t>
      </w:r>
      <w:r w:rsidRPr="009F6DF2" w:rsidR="009F6DF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ktorým sa mení a dopĺňa zákon č. 474/2013 Z. z. o výbere mýta za  užívanie vymedzených úsekov pozemných komunikácií a o zmene a doplnení niektorých zákonov v znení neskorších predpisov a ktorým sa menia a dopĺňajú niektoré zákony</w:t>
      </w:r>
      <w:r w:rsidRPr="009F6DF2" w:rsidR="0046484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 </w:t>
      </w:r>
      <w:r w:rsidR="009F6DF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cs-CZ" w:eastAsia="sk-SK" w:bidi="ar-SA"/>
        </w:rPr>
        <w:t>(tlač 407</w:t>
      </w:r>
      <w:r w:rsidRPr="00594ED7" w:rsidR="00CD3401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cs-CZ" w:eastAsia="sk-SK" w:bidi="ar-SA"/>
        </w:rPr>
        <w:t>)</w:t>
      </w:r>
      <w:r w:rsidRPr="00594ED7" w:rsidR="00B70D4C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;</w:t>
      </w:r>
    </w:p>
    <w:p w:rsidR="00F95756" w:rsidRPr="00594ED7" w:rsidP="00F95756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color w:val="0000FF"/>
          <w:szCs w:val="20"/>
          <w:rtl w:val="0"/>
          <w:cs w:val="0"/>
          <w:lang w:val="cs-CZ" w:eastAsia="sk-SK" w:bidi="ar-SA"/>
        </w:rPr>
      </w:pPr>
    </w:p>
    <w:p w:rsidR="005242C8" w:rsidRPr="00594ED7" w:rsidP="00AD3B5D">
      <w:pPr>
        <w:keepNext/>
        <w:framePr w:wrap="auto"/>
        <w:widowControl/>
        <w:numPr>
          <w:numId w:val="4"/>
        </w:numPr>
        <w:autoSpaceDE/>
        <w:autoSpaceDN/>
        <w:bidi w:val="0"/>
        <w:adjustRightInd/>
        <w:spacing w:after="120"/>
        <w:ind w:right="0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o d p o r ú č a</w:t>
      </w:r>
    </w:p>
    <w:p w:rsidR="00A1790A" w:rsidRPr="00594ED7" w:rsidP="00AD3B5D">
      <w:pPr>
        <w:keepNext/>
        <w:framePr w:wrap="auto"/>
        <w:widowControl/>
        <w:autoSpaceDE/>
        <w:autoSpaceDN/>
        <w:bidi w:val="0"/>
        <w:adjustRightInd/>
        <w:spacing w:after="120"/>
        <w:ind w:left="0" w:right="0" w:firstLine="360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94ED7" w:rsidR="005242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Národnej rade Slovenskej republiky</w:t>
      </w:r>
    </w:p>
    <w:p w:rsidR="00DB0808" w:rsidRPr="00594ED7" w:rsidP="00B625F8">
      <w:pPr>
        <w:framePr w:wrap="auto"/>
        <w:widowControl/>
        <w:autoSpaceDE/>
        <w:autoSpaceDN/>
        <w:bidi w:val="0"/>
        <w:adjustRightInd/>
        <w:spacing w:after="120"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bCs/>
          <w:color w:val="auto"/>
          <w:szCs w:val="20"/>
          <w:rtl w:val="0"/>
          <w:cs w:val="0"/>
          <w:lang w:val="cs-CZ" w:eastAsia="sk-SK" w:bidi="ar-SA"/>
        </w:rPr>
      </w:pPr>
      <w:r w:rsidRPr="00594ED7" w:rsidR="00CD340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vládny návrh zákona</w:t>
      </w:r>
      <w:r w:rsidR="009F6DF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, </w:t>
      </w:r>
      <w:r w:rsidRPr="009F6DF2" w:rsidR="009F6DF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ktorým sa mení a dopĺňa zákon č. 474/2013 Z. z. o výbere mýta za  užívanie vymedzených úsekov pozemných komunikácií a o zmene a doplnení niektorých zákonov v znení neskorších predpisov a ktorým sa menia a dopĺňajú niektoré zákony</w:t>
      </w:r>
      <w:r w:rsidRPr="009F6DF2" w:rsidR="004B103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 </w:t>
      </w:r>
      <w:r w:rsidR="009F6DF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cs-CZ" w:eastAsia="sk-SK" w:bidi="ar-SA"/>
        </w:rPr>
        <w:t>(tlač 407</w:t>
      </w:r>
      <w:r w:rsidRPr="00594ED7" w:rsidR="004B1033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cs-CZ" w:eastAsia="sk-SK" w:bidi="ar-SA"/>
        </w:rPr>
        <w:t>)</w:t>
      </w:r>
      <w:r w:rsidRPr="00594ED7" w:rsidR="004B1033">
        <w:rPr>
          <w:rFonts w:ascii="Times New Roman" w:eastAsia="Times New Roman" w:hAnsi="Times New Roman" w:cs="Times New Roman" w:hint="cs"/>
          <w:b/>
          <w:color w:val="0000FF"/>
          <w:sz w:val="24"/>
          <w:szCs w:val="20"/>
          <w:rtl w:val="0"/>
          <w:cs w:val="0"/>
          <w:lang w:val="cs-CZ" w:eastAsia="sk-SK" w:bidi="ar-SA"/>
        </w:rPr>
        <w:t xml:space="preserve"> </w:t>
      </w:r>
      <w:r w:rsidRPr="00594ED7" w:rsidR="00B625F8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s</w:t>
      </w:r>
      <w:r w:rsidRPr="00594ED7" w:rsidR="00B625F8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>chváliť</w:t>
      </w:r>
      <w:r w:rsidRPr="00594ED7" w:rsidR="00B625F8">
        <w:rPr>
          <w:rFonts w:ascii="Times New Roman" w:eastAsia="Times New Roman" w:hAnsi="Times New Roman" w:cs="Times New Roman" w:hint="cs"/>
          <w:bCs/>
          <w:color w:val="000000"/>
          <w:sz w:val="24"/>
          <w:szCs w:val="20"/>
          <w:rtl w:val="0"/>
          <w:cs w:val="0"/>
          <w:lang w:val="cs-CZ" w:eastAsia="sk-SK" w:bidi="ar-SA"/>
        </w:rPr>
        <w:t xml:space="preserve"> </w:t>
      </w:r>
      <w:r w:rsidRPr="00DB6EE9" w:rsidR="00B625F8">
        <w:rPr>
          <w:rFonts w:ascii="Times New Roman" w:eastAsia="Times New Roman" w:hAnsi="Times New Roman" w:cs="Times New Roman" w:hint="cs"/>
          <w:bCs/>
          <w:color w:val="000000"/>
          <w:sz w:val="24"/>
          <w:szCs w:val="20"/>
          <w:rtl w:val="0"/>
          <w:cs w:val="0"/>
          <w:lang w:val="cs-CZ" w:eastAsia="sk-SK" w:bidi="ar-SA"/>
        </w:rPr>
        <w:t>s pozmeňujúcimi a doplňujúcimi návrhmi uvedenými v prílohe;</w:t>
      </w:r>
    </w:p>
    <w:p w:rsidR="005242C8" w:rsidRPr="00594ED7" w:rsidP="003F758D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5242C8" w:rsidRPr="00594ED7" w:rsidP="005A06D8">
      <w:pPr>
        <w:keepNext/>
        <w:framePr w:wrap="auto"/>
        <w:widowControl/>
        <w:numPr>
          <w:numId w:val="3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p o v e r u j e</w:t>
      </w:r>
    </w:p>
    <w:p w:rsidR="00AD3B5D" w:rsidRPr="00594ED7" w:rsidP="00731CD6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 w:rsid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</w:t>
      </w:r>
      <w:r w:rsidRPr="00594ED7"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redsedu</w:t>
      </w:r>
      <w:r w:rsidRPr="00594ED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výboru, aby výsledky rokovania výboru v druhom čítaní z</w:t>
      </w:r>
      <w:r w:rsidRPr="00594ED7" w:rsidR="004150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594ED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594ED7" w:rsidR="009B34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Pr="00594ED7" w:rsidR="001F56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3F7A6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</w:t>
      </w:r>
      <w:r w:rsidR="009814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</w:t>
      </w:r>
      <w:r w:rsidRPr="00594ED7" w:rsidR="008B3D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9814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594ED7" w:rsidR="00B625F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4B103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2024</w:t>
      </w:r>
      <w:r w:rsidRPr="00594ED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spolu s výsledkami rokovania ostatných výborov spracoval do písomnej spoločnej správy výborov v súlade s § 79 ods. 1 </w:t>
      </w:r>
      <w:r w:rsidRPr="00594ED7" w:rsidR="00D81A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594ED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Slovenskej republiky a predložil ju na schválenie gestorskému výboru,</w:t>
      </w:r>
    </w:p>
    <w:p w:rsidR="008B705B" w:rsidRPr="00B843E2" w:rsidP="00B843E2">
      <w:pPr>
        <w:framePr w:wrap="auto"/>
        <w:widowControl/>
        <w:numPr>
          <w:numId w:val="2"/>
        </w:numPr>
        <w:tabs>
          <w:tab w:val="left" w:pos="709"/>
          <w:tab w:val="clear" w:pos="720"/>
        </w:tabs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594ED7" w:rsidR="00D6442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spoločného spravodajcu</w:t>
      </w:r>
      <w:r w:rsidRPr="00594ED7" w:rsidR="000C7D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výborov </w:t>
      </w:r>
      <w:r w:rsidR="0098143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</w:t>
      </w:r>
      <w:r w:rsidRPr="00594ED7" w:rsidR="00731CD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98143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Sedláka, </w:t>
      </w:r>
      <w:r w:rsidRPr="00594ED7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aby v súlade s § 80 ods. 2 </w:t>
      </w:r>
      <w:r w:rsidRPr="00594ED7" w:rsidR="00D81A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594ED7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informoval o výsledku rokovania výborov a aby odôvodnil návrh a stanovisko</w:t>
      </w:r>
      <w:r w:rsidRPr="00594ED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4ED7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gestorského výboru k návrhu zákona uvedené v spoločnej správe výborov na schôdzi Nár</w:t>
      </w:r>
      <w:r w:rsidRPr="00594ED7" w:rsidR="001079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odnej rady Slovenskej republiky.</w:t>
      </w:r>
      <w:r w:rsidRPr="00594ED7" w:rsidR="006E1A0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  <w:r w:rsidRPr="00594ED7" w:rsidR="00731CD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594ED7" w:rsidR="00DC3B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</w:r>
      <w:r w:rsidRPr="00594ED7"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      </w:t>
      </w:r>
    </w:p>
    <w:p w:rsidR="004B1033" w:rsidRPr="00594ED7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               </w:t>
      </w:r>
    </w:p>
    <w:p w:rsidR="004B1033" w:rsidRPr="00594ED7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            </w:t>
      </w:r>
    </w:p>
    <w:p w:rsidR="004B1033" w:rsidRPr="00594ED7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Justín </w:t>
      </w: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e d l á k</w:t>
      </w:r>
      <w:r w:rsidRPr="00294F47"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  <w:r w:rsidRPr="00594ED7"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594ED7" w:rsidR="00294F4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 u c i, v.r.</w:t>
      </w:r>
    </w:p>
    <w:p w:rsidR="004B1033" w:rsidRPr="00594ED7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Michal </w:t>
      </w: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 r u b a n</w:t>
      </w:r>
      <w:r w:rsidRPr="00294F47"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 xml:space="preserve"> </w:t>
      </w:r>
      <w:r w:rsidRPr="00594ED7" w:rsidR="00294F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C73D60" w:rsidRPr="00594ED7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 w:rsidR="004B103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overovatelia výboru</w:t>
      </w:r>
    </w:p>
    <w:p w:rsidR="00731CD6" w:rsidRPr="00594ED7" w:rsidP="00DE08D9">
      <w:pPr>
        <w:framePr w:wrap="auto"/>
        <w:widowControl/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i/>
          <w:iCs/>
          <w:rtl w:val="0"/>
          <w:cs w:val="0"/>
          <w:lang w:val="sk-SK" w:eastAsia="sk-SK" w:bidi="ar-SA"/>
        </w:rPr>
      </w:pPr>
      <w:r w:rsidR="0098143A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DE08D9" w:rsidRPr="00594ED7" w:rsidP="00DE08D9">
      <w:pPr>
        <w:framePr w:wrap="auto"/>
        <w:widowControl/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i/>
          <w:iCs/>
          <w:rtl w:val="0"/>
          <w:cs w:val="0"/>
          <w:lang w:val="sk-SK" w:eastAsia="sk-SK" w:bidi="ar-SA"/>
        </w:rPr>
      </w:pPr>
      <w:r w:rsidRPr="00594ED7" w:rsidR="00731CD6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ab/>
        <w:tab/>
        <w:tab/>
      </w:r>
      <w:r w:rsidRPr="00594ED7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>Výbor</w:t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 </w:t>
      </w: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</w:t>
        <w:tab/>
        <w:tab/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5672" w:right="0" w:firstLine="709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ED7" w:rsidR="000D5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04B1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30</w:t>
      </w: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 výboru</w:t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</w:t>
        <w:tab/>
        <w:tab/>
        <w:t xml:space="preserve"> </w:t>
      </w:r>
      <w:r w:rsidRPr="00594ED7" w:rsidR="00DD140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Príloha k uzneseniu č. </w:t>
      </w:r>
      <w:r w:rsidR="002133C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117</w:t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 xml:space="preserve">  </w:t>
      </w:r>
    </w:p>
    <w:p w:rsidR="00915F96" w:rsidRPr="00594ED7" w:rsidP="00DE08D9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4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DE08D9" w:rsidRPr="00594ED7" w:rsidP="00DE08D9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4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 m e n y  a  d o p l n k y</w:t>
      </w:r>
    </w:p>
    <w:p w:rsidR="00DE08D9" w:rsidRPr="00594ED7" w:rsidP="00DE08D9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E08D9" w:rsidRPr="00594ED7" w:rsidP="00DE08D9">
      <w:pPr>
        <w:framePr w:wrap="auto"/>
        <w:widowControl/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Arial" w:hint="cs"/>
          <w:rtl w:val="0"/>
          <w:cs w:val="0"/>
          <w:lang w:val="sk-SK" w:eastAsia="sk-SK" w:bidi="ar-SA"/>
        </w:rPr>
      </w:pPr>
      <w:r w:rsidRPr="00594E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 </w:t>
      </w:r>
      <w:r w:rsidRPr="00594ED7" w:rsidR="000D5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 návrhu zákona</w:t>
      </w:r>
      <w:r w:rsidR="002133C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2133C4" w:rsidR="002133C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474/2013 Z. z. o výbere mýta za  užívanie vymedzených úsekov pozemných komunikácií a o zmene a doplnení niektorých zákonov v znení neskorších predpisov a ktorým sa menia a dopĺňajú niektoré zákony </w:t>
      </w:r>
      <w:r w:rsidR="002133C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407</w:t>
      </w:r>
      <w:r w:rsidRPr="00594ED7" w:rsidR="00432C7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0269C8" w:rsidP="000269C8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en-US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 v § 4 ods. 2 sa slová „emisie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spresňujúca používaný pojem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externé náklady spojené s emisiami CO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v súlade s čl. 2 ods. 9 a 12 smernice 1999/62/ES.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  v § 4 ods. 3 sa slovo „opravy“ nahrádza slovom „prevádzku“.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8 smernice 1999/62/ES, ktorý definuje pojem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infraštruktúru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2 v § 4 ods. 4 sa slová „emisie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premávkou“, slová „za náklady súvisiace“ sa nahrádzajú slovami „vyberaný na účely úhrady nákladov súvisiacich“ a slovo „v priebehu“ sa nahrádza slovom „počas“.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9 a 12 smernice 1999/62/ES, ktoré definujú pojmy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poplatok za externé náklady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 náklady v dôsledku emisií CO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spôsobených premávkou,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 ktorá zjednocuje znenie s inými ustanoveniami návrhu zákona (napr. § 4 ods. 3 a 5).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2 v § 4 ods. 5 sa slová „za náklady súvisiace“ nahrádzajú slovami „vyberaný na účely úhrady nákladov súvisiacich“ a slová „častíc a prekurzorov ozónu a prchavé organické zlúčeniny vznikajúce“ sa nahrádzajú slovami „častíc, prekurzorov ozónu a prchavých organických zlúčenín“.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9 a 10 smernice 1999/62/ES, ktoré definujú pojmy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poplatok za externé náklady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 náklady v dôsledku znečistenia ovzdušia spôsobeného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, ako aj zjednotenie s inými ustanoveniami návrhu zákona (napr. § 4 ods. 3 a 4), odstránenie nadbytočnej spojky  a gramatická úprava textu.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bode 5 v § 9 ods. 2 písm. c) sa slovo „dokladom“ nahrádza slovami „informačnou dokumentáciou pre zákazníka“. 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v súlade s terminológiou používanou v nariadení (EÚ) 2017/2400, kde sa presne vymedzuje informačná dokumentácia pre zákazníka a aké údaje má obsahovať.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5 v poznámke pod čiarou k odkazu 18b sa slovo „Časť“ nahrádza slovami „Čl. 3 ods. 24 a časť“.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Legislatívno-technická úprava dopĺňa poznámku pod čiarou o konkretizáciu ustanovenia nariadenia (EÚ) 2017/2400, ktoré definuje pojem </w:t>
      </w:r>
      <w:r w:rsidRPr="00F43BDF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informačná dokumentácia pre zákazníka</w:t>
      </w:r>
      <w:r w:rsidRPr="00F43B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9 v § 12 ods. 19 sa za slovo „doklad“ vkladá slovo „o úhrade“ a za slovo „infraštruktúru“ sa vkladá čiarka a slová „výške poplatku za 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dopĺňa absentujúce údaje, ktoré v súlade s čl. 7j smernice 1999/62/ES má obsahovať potvrdenie o úhrade vyberaného mýta.</w:t>
      </w: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12 v § 23 ods. 2 sa za slová „v súvislosti s“ vkladajú slová „poplatkom za externé náklady spojené s 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 xml:space="preserve">2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spôsobenými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 xml:space="preserve"> 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a“ a slová „kategóriách vozidiel s povinnosťou úhrady tohto poplatku a jeho výške“ sa nahrádzajú slovami „kategórii vozidla s povinnosťou úhrady tohto poplatku a jeho výške a emisnej triede vozidla“.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dopĺňa absentujúce údaje, o ktorých v súlade s čl. 7h ods. 3 smernice 1999/62/ES má členský štát informovať Európsku komisiu a zjednocuje znenie s inými ustanoveniami návrhu zákona (napr. čl. II bod 1, čl. IV body 2 a 3).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v bode 12 v § 23 ods. 3 sa slová „</w:t>
      </w:r>
      <w:r w:rsidRPr="007E3859">
        <w:rPr>
          <w:rFonts w:ascii="Times New Roman" w:eastAsia="Times New Roman" w:hAnsi="Times New Roman" w:cs="Times New Roman" w:hint="cs"/>
          <w:noProof/>
          <w:color w:val="000000"/>
          <w:sz w:val="24"/>
          <w:szCs w:val="24"/>
          <w:rtl w:val="0"/>
          <w:cs w:val="0"/>
          <w:lang w:val="sk-SK" w:eastAsia="sk-SK" w:bidi="ar-SA"/>
        </w:rPr>
        <w:t>Podstatne zmenený mýtny režim“ nahrádzajú slovami „Podstatná zmena mýtneho režimu“.</w:t>
      </w:r>
    </w:p>
    <w:p w:rsidR="007E3859" w:rsidRPr="00F43BDF" w:rsidP="007E3859">
      <w:pPr>
        <w:framePr w:wrap="auto"/>
        <w:widowControl/>
        <w:shd w:val="clear" w:color="auto" w:fill="FFFFFF"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Gramatická úprava.</w:t>
      </w:r>
    </w:p>
    <w:p w:rsidR="007E3859" w:rsidRPr="00F43BDF" w:rsidP="007E3859">
      <w:pPr>
        <w:framePr w:wrap="auto"/>
        <w:widowControl/>
        <w:shd w:val="clear" w:color="auto" w:fill="FFFFFF"/>
        <w:autoSpaceDE/>
        <w:autoSpaceDN/>
        <w:bidi w:val="0"/>
        <w:adjustRightInd/>
        <w:spacing w:after="120" w:line="360" w:lineRule="auto"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 bode 1 v § 12 ods. 6 písm. d) a f) sa slová „emisie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spresňujúca používaný pojem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externé náklady spojené s emisiami CO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v súlade s čl. 2 ods. 9 a 12 smernice 1999/62/ES.</w:t>
      </w:r>
    </w:p>
    <w:p w:rsidR="007E3859" w:rsidRPr="00F43BDF" w:rsidP="007E3859">
      <w:pPr>
        <w:framePr w:wrap="auto"/>
        <w:widowControl/>
        <w:shd w:val="clear" w:color="auto" w:fill="FFFFFF"/>
        <w:autoSpaceDE/>
        <w:autoSpaceDN/>
        <w:bidi w:val="0"/>
        <w:adjustRightInd/>
        <w:spacing w:after="120" w:line="360" w:lineRule="auto"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 v bode 3 sa slová „</w:t>
      </w:r>
      <w:r w:rsidRPr="007E3859">
        <w:rPr>
          <w:rFonts w:ascii="Times New Roman" w:eastAsia="Times New Roman" w:hAnsi="Times New Roman" w:cs="Times New Roman" w:hint="cs"/>
          <w:noProof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Príloha vrátane nadpisu znie: </w:t>
      </w:r>
      <w:r w:rsidRPr="007E3859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 w:val="0"/>
          <w:cs w:val="0"/>
          <w:lang w:val="sk-SK" w:eastAsia="sk-SK" w:bidi="ar-SA"/>
        </w:rPr>
        <w:t>„</w:t>
      </w:r>
      <w:r w:rsidRPr="007E3859">
        <w:rPr>
          <w:rFonts w:ascii="Times New Roman" w:eastAsia="Times New Roman" w:hAnsi="Times New Roman" w:cs="Times New Roman" w:hint="cs"/>
          <w:bCs/>
          <w:noProof/>
          <w:color w:val="000000"/>
          <w:sz w:val="24"/>
          <w:szCs w:val="24"/>
          <w:rtl w:val="0"/>
          <w:cs w:val="0"/>
          <w:lang w:val="sk-SK" w:eastAsia="sk-SK" w:bidi="ar-SA"/>
        </w:rPr>
        <w:t>ZOZNAM PREBERANÝCH PRÁVNE ZÁVÄZNÝCH AKTOV EURÓPSKEJ ÚNIE“ sa n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ahrádzajú slovami „Zákon sa dopĺňa prílohou, ktorá vrátane nadpisu znie: 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„</w:t>
      </w:r>
      <w:r w:rsidRPr="00F43BD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Príloha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43BD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k zákonu č. 639/2004 Z. z.</w:t>
      </w:r>
    </w:p>
    <w:p w:rsidR="007E3859" w:rsidRPr="007E3859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84" w:right="0"/>
        <w:jc w:val="center"/>
        <w:textAlignment w:val="auto"/>
        <w:rPr>
          <w:rFonts w:ascii="Times New Roman" w:eastAsia="Times New Roman" w:hAnsi="Times New Roman" w:cs="Times New Roman" w:hint="cs"/>
          <w:bCs/>
          <w:color w:val="000000"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284" w:right="0"/>
        <w:jc w:val="center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7E3859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ZOZNAM PREBERANÝCH PRÁVNE ZÁVÄZNÝCH AKTOV EURÓPSKEJ ÚNIE</w:t>
      </w:r>
      <w:r w:rsidRPr="00F43BD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“.“.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Platný stav neobsahuje žiadnu prílohu, preto je nutné opraviť text tak, aby bolo zrejmé, že sa vkladá nová príloha.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 w:line="360" w:lineRule="auto"/>
        <w:ind w:left="353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IV v bode 2 v § 5 ods. 3 sa slová „dokladu vozidla“ nahrádzajú slovom „dokladu“.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Legislatívna skratka „doklad“ pre osvedčenie o evidencii časť I a osvedčenie o evidencii časť II je ustanovená v platnom § 2 ods. 2 písm. b), preto je potrebné ju v nasledujúcich ustanoveniach dodržať.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7E3859" w:rsidRPr="00F43BDF" w:rsidP="007E3859">
      <w:pPr>
        <w:framePr w:wrap="auto"/>
        <w:widowControl/>
        <w:numPr>
          <w:numId w:val="36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IV v bode 2 v § 5 ods. 4 sa slová „v doklade vozidla“ nahrádzajú slovami „v doklade“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dvakrát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.</w:t>
      </w:r>
    </w:p>
    <w:p w:rsidR="007E3859" w:rsidRPr="00F43BDF" w:rsidP="007E385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Legislatívna skratka „doklad“ pre osvedčenie o evidencii časť I a osvedčenie o evidencii časť II je ustanovená v platnom § 2 ods. 2 písm. b), preto je potrebné ju v nasledujúcich ustanoveniach dodržať.</w:t>
      </w:r>
    </w:p>
    <w:p w:rsidR="00404B16" w:rsidRPr="00594ED7" w:rsidP="000269C8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en-US" w:bidi="ar-SA"/>
        </w:rPr>
      </w:pPr>
    </w:p>
    <w:sectPr w:rsidSect="00A31275"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Helvetica">
    <w:panose1 w:val="020B0604020202020204"/>
    <w:charset w:val="00"/>
    <w:family w:val="swiss"/>
    <w:pitch w:val="variable"/>
  </w:font>
  <w:font w:name="Wingdings">
    <w:altName w:val="Symbol"/>
    <w:panose1 w:val="05000000000000000000"/>
    <w:charset w:val="02"/>
    <w:family w:val="auto"/>
    <w:pitch w:val="variable"/>
  </w:font>
  <w:font w:name="SimSun">
    <w:altName w:val="??ˇ¦||||||||||||||||||||||||||||"/>
    <w:panose1 w:val="02010600030101010101"/>
    <w:charset w:val="86"/>
    <w:family w:val="auto"/>
    <w:pitch w:val="variable"/>
  </w:font>
  <w:font w:name="MS Gothic">
    <w:altName w:val="?l?r SVbN"/>
    <w:panose1 w:val="020B0609070205080204"/>
    <w:charset w:val="80"/>
    <w:family w:val="modern"/>
    <w:pitch w:val="fixed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0000000000000000000"/>
    <w:charset w:val="EE"/>
    <w:family w:val="swiss"/>
    <w:pitch w:val="variable"/>
  </w:font>
  <w:font w:name="Cambria">
    <w:panose1 w:val="00000000000000000000"/>
    <w:charset w:val="EE"/>
    <w:family w:val="roman"/>
    <w:pitch w:val="variable"/>
  </w:font>
  <w:font w:name="@MS Gothic">
    <w:panose1 w:val="020B0609070205080204"/>
    <w:charset w:val="80"/>
    <w:family w:val="modern"/>
    <w:pitch w:val="fixed"/>
  </w:font>
  <w:font w:name="@SimSun">
    <w:panose1 w:val="02010600030101010101"/>
    <w:charset w:val="86"/>
    <w:family w:val="auto"/>
    <w:pitch w:val="variable"/>
  </w:font>
  <w:font w:name="Lucida Sans">
    <w:panose1 w:val="020B0602030504020204"/>
    <w:charset w:val="00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Liberation Serif">
    <w:altName w:val="Times New Roman"/>
    <w:panose1 w:val="00000000000000000000"/>
    <w:charset w:val="EE"/>
    <w:family w:val="roman"/>
    <w:pitch w:val="variable"/>
  </w:font>
  <w:font w:name="Lucida Grande">
    <w:altName w:val="Arial"/>
    <w:panose1 w:val="00000000000000000000"/>
    <w:charset w:val="00"/>
    <w:family w:val="auto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Helvetica CE">
    <w:charset w:val="EE"/>
    <w:family w:val="swiss"/>
    <w:pitch w:val="variable"/>
  </w:font>
  <w:font w:name="SimSun Western">
    <w:altName w:val="??ˇ¦||||||||||||||||||||||||||||"/>
    <w:charset w:val="00"/>
    <w:family w:val="auto"/>
    <w:pitch w:val="variable"/>
  </w:font>
  <w:font w:name="MS Gothic Western">
    <w:altName w:val="?l?r SVbN"/>
    <w:charset w:val="00"/>
    <w:family w:val="modern"/>
    <w:pitch w:val="fixed"/>
  </w:font>
  <w:font w:name="MS Gothic CE">
    <w:altName w:val="?l?r SVbN"/>
    <w:charset w:val="EE"/>
    <w:family w:val="modern"/>
    <w:pitch w:val="fixed"/>
  </w:font>
  <w:font w:name="MS Gothic Cyr">
    <w:altName w:val="?l?r SVbN"/>
    <w:charset w:val="CC"/>
    <w:family w:val="modern"/>
    <w:pitch w:val="fixed"/>
  </w:font>
  <w:font w:name="MS Gothic Greek">
    <w:altName w:val="?l?r SVbN"/>
    <w:charset w:val="A1"/>
    <w:family w:val="modern"/>
    <w:pitch w:val="fixed"/>
  </w:font>
  <w:font w:name="MS Gothic Tur">
    <w:altName w:val="?l?r SVbN"/>
    <w:charset w:val="A2"/>
    <w:family w:val="modern"/>
    <w:pitch w:val="fixed"/>
  </w:font>
  <w:font w:name="MS Gothic Baltic">
    <w:altName w:val="?l?r SVbN"/>
    <w:charset w:val="BA"/>
    <w:family w:val="modern"/>
    <w:pitch w:val="fixed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@MS Gothic Western">
    <w:charset w:val="00"/>
    <w:family w:val="modern"/>
    <w:pitch w:val="fixed"/>
  </w:font>
  <w:font w:name="@MS Gothic CE">
    <w:charset w:val="EE"/>
    <w:family w:val="modern"/>
    <w:pitch w:val="fixed"/>
  </w:font>
  <w:font w:name="@MS Gothic Cyr">
    <w:charset w:val="CC"/>
    <w:family w:val="modern"/>
    <w:pitch w:val="fixed"/>
  </w:font>
  <w:font w:name="@MS Gothic Greek">
    <w:charset w:val="A1"/>
    <w:family w:val="modern"/>
    <w:pitch w:val="fixed"/>
  </w:font>
  <w:font w:name="@MS Gothic Tur">
    <w:charset w:val="A2"/>
    <w:family w:val="modern"/>
    <w:pitch w:val="fixed"/>
  </w:font>
  <w:font w:name="@MS Gothic Baltic">
    <w:charset w:val="BA"/>
    <w:family w:val="modern"/>
    <w:pitch w:val="fixed"/>
  </w:font>
  <w:font w:name="@SimSun Western">
    <w:charset w:val="0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 w:rsidR="00DB6EE9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cs-CZ" w:bidi="ar-SA"/>
      </w:rPr>
      <w:t>2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EBA"/>
    <w:multiLevelType w:val="hybridMultilevel"/>
    <w:tmpl w:val="6EEE3C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33A6D8D"/>
    <w:multiLevelType w:val="hybridMultilevel"/>
    <w:tmpl w:val="41A6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3C120FE"/>
    <w:multiLevelType w:val="hybridMultilevel"/>
    <w:tmpl w:val="C42ECE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467C47"/>
    <w:multiLevelType w:val="hybridMultilevel"/>
    <w:tmpl w:val="D4D235D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cs"/>
        <w:rtl w:val="0"/>
        <w:cs w:val="0"/>
      </w:rPr>
    </w:lvl>
  </w:abstractNum>
  <w:abstractNum w:abstractNumId="5">
    <w:nsid w:val="0AAC1DBE"/>
    <w:multiLevelType w:val="hybridMultilevel"/>
    <w:tmpl w:val="317CC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7">
    <w:nsid w:val="0E8712C0"/>
    <w:multiLevelType w:val="hybridMultilevel"/>
    <w:tmpl w:val="64D00C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0F9A2CCA"/>
    <w:multiLevelType w:val="hybridMultilevel"/>
    <w:tmpl w:val="B3B471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0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1E5F492E"/>
    <w:multiLevelType w:val="multilevel"/>
    <w:tmpl w:val="AD3413C0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cs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cs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eastAsia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2">
    <w:nsid w:val="1FAE1CB4"/>
    <w:multiLevelType w:val="hybridMultilevel"/>
    <w:tmpl w:val="C730FE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3">
    <w:nsid w:val="22FF3D05"/>
    <w:multiLevelType w:val="hybridMultilevel"/>
    <w:tmpl w:val="C4F0AC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25DB7E74"/>
    <w:multiLevelType w:val="singleLevel"/>
    <w:tmpl w:val="39F038C2"/>
    <w:lvl w:ilvl="0">
      <w:start w:val="1"/>
      <w:numFmt w:val="upperLetter"/>
      <w:pStyle w:val="Nor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cs"/>
        <w:rtl w:val="0"/>
        <w:cs w:val="0"/>
      </w:rPr>
    </w:lvl>
  </w:abstractNum>
  <w:abstractNum w:abstractNumId="15">
    <w:nsid w:val="25E50BA9"/>
    <w:multiLevelType w:val="hybridMultilevel"/>
    <w:tmpl w:val="BEA66F3E"/>
    <w:lvl w:ilvl="0">
      <w:start w:val="1"/>
      <w:numFmt w:val="lowerLetter"/>
      <w:lvlText w:val="%1)"/>
      <w:lvlJc w:val="left"/>
      <w:pPr>
        <w:ind w:left="150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22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7" w:hanging="180"/>
      </w:pPr>
      <w:rPr>
        <w:rFonts w:cs="Times New Roman" w:hint="cs"/>
        <w:rtl w:val="0"/>
        <w:cs w:val="0"/>
      </w:rPr>
    </w:lvl>
  </w:abstractNum>
  <w:abstractNum w:abstractNumId="16">
    <w:nsid w:val="2F075C53"/>
    <w:multiLevelType w:val="hybridMultilevel"/>
    <w:tmpl w:val="2FE604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2F8007E2"/>
    <w:multiLevelType w:val="hybridMultilevel"/>
    <w:tmpl w:val="F9A2448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2FDF289A"/>
    <w:multiLevelType w:val="hybridMultilevel"/>
    <w:tmpl w:val="1A1E76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9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3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5">
    <w:nsid w:val="57577AFE"/>
    <w:multiLevelType w:val="hybridMultilevel"/>
    <w:tmpl w:val="5BFEB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5A6346B5"/>
    <w:multiLevelType w:val="hybridMultilevel"/>
    <w:tmpl w:val="07F820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B897331"/>
    <w:multiLevelType w:val="hybridMultilevel"/>
    <w:tmpl w:val="FBB88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587471A"/>
    <w:multiLevelType w:val="hybridMultilevel"/>
    <w:tmpl w:val="3618B39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D84C1A"/>
    <w:multiLevelType w:val="hybridMultilevel"/>
    <w:tmpl w:val="78F2583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7F8B46DC"/>
    <w:multiLevelType w:val="hybridMultilevel"/>
    <w:tmpl w:val="3A0E80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 w:hint="cs"/>
        <w:rtl w:val="0"/>
        <w:cs w:val="0"/>
      </w:rPr>
    </w:lvl>
  </w:abstractNum>
  <w:num w:numId="1">
    <w:abstractNumId w:val="14"/>
  </w:num>
  <w:num w:numId="2">
    <w:abstractNumId w:val="2"/>
  </w:num>
  <w:num w:numId="3">
    <w:abstractNumId w:val="31"/>
  </w:num>
  <w:num w:numId="4">
    <w:abstractNumId w:val="29"/>
  </w:num>
  <w:num w:numId="5">
    <w:abstractNumId w:val="23"/>
  </w:num>
  <w:num w:numId="6">
    <w:abstractNumId w:val="2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2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7"/>
  </w:num>
  <w:num w:numId="15">
    <w:abstractNumId w:val="1"/>
  </w:num>
  <w:num w:numId="16">
    <w:abstractNumId w:val="9"/>
  </w:num>
  <w:num w:numId="17">
    <w:abstractNumId w:val="24"/>
  </w:num>
  <w:num w:numId="18">
    <w:abstractNumId w:val="22"/>
  </w:num>
  <w:num w:numId="19">
    <w:abstractNumId w:val="13"/>
  </w:num>
  <w:num w:numId="20">
    <w:abstractNumId w:val="33"/>
  </w:num>
  <w:num w:numId="21">
    <w:abstractNumId w:val="10"/>
  </w:num>
  <w:num w:numId="22">
    <w:abstractNumId w:val="19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0"/>
  </w:num>
  <w:num w:numId="29">
    <w:abstractNumId w:val="6"/>
  </w:num>
  <w:num w:numId="30">
    <w:abstractNumId w:val="26"/>
  </w:num>
  <w:num w:numId="31">
    <w:abstractNumId w:val="16"/>
  </w:num>
  <w:num w:numId="32">
    <w:abstractNumId w:val="34"/>
  </w:num>
  <w:num w:numId="33">
    <w:abstractNumId w:val="4"/>
  </w:num>
  <w:num w:numId="34">
    <w:abstractNumId w:val="18"/>
  </w:num>
  <w:num w:numId="35">
    <w:abstractNumId w:val="30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53</TotalTime>
  <Pages>4</Pages>
  <Words>1150</Words>
  <Characters>6561</Characters>
  <Application>Microsoft Office Word</Application>
  <DocSecurity>0</DocSecurity>
  <Lines>0</Lines>
  <Paragraphs>0</Paragraphs>
  <ScaleCrop>false</ScaleCrop>
  <Company>Kancelaria NR SR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42</cp:revision>
  <cp:lastPrinted>2024-04-08T15:43:00Z</cp:lastPrinted>
  <dcterms:created xsi:type="dcterms:W3CDTF">2022-03-01T10:08:00Z</dcterms:created>
  <dcterms:modified xsi:type="dcterms:W3CDTF">2024-11-25T13:05:00Z</dcterms:modified>
</cp:coreProperties>
</file>