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57" w:rsidRDefault="00732E57" w:rsidP="007C7F8B">
      <w:pPr>
        <w:spacing w:line="240" w:lineRule="auto"/>
        <w:jc w:val="right"/>
        <w:rPr>
          <w:rFonts w:eastAsia="Calibri"/>
          <w:lang w:eastAsia="en-US"/>
        </w:rPr>
      </w:pPr>
      <w:bookmarkStart w:id="0" w:name="_GoBack"/>
      <w:bookmarkEnd w:id="0"/>
    </w:p>
    <w:p w:rsidR="005B7C84" w:rsidRPr="00732E57" w:rsidRDefault="005B7C84" w:rsidP="007C7F8B">
      <w:pPr>
        <w:spacing w:line="240" w:lineRule="auto"/>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rsidTr="009C2704">
        <w:trPr>
          <w:trHeight w:val="822"/>
        </w:trPr>
        <w:tc>
          <w:tcPr>
            <w:tcW w:w="9371" w:type="dxa"/>
            <w:shd w:val="clear" w:color="auto" w:fill="BFBFBF"/>
            <w:vAlign w:val="center"/>
          </w:tcPr>
          <w:p w:rsidR="00337789" w:rsidRPr="00B1784E" w:rsidRDefault="00337789" w:rsidP="007C7F8B">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rsidR="00337789" w:rsidRPr="005C4B9C" w:rsidRDefault="00337789" w:rsidP="007C7F8B">
            <w:pPr>
              <w:spacing w:line="240" w:lineRule="auto"/>
              <w:rPr>
                <w:b/>
                <w:i/>
                <w:iCs/>
                <w:sz w:val="2"/>
                <w:szCs w:val="22"/>
              </w:rPr>
            </w:pPr>
          </w:p>
        </w:tc>
      </w:tr>
      <w:tr w:rsidR="00337789" w:rsidRPr="005C4B9C" w:rsidTr="009C2704">
        <w:trPr>
          <w:trHeight w:val="367"/>
        </w:trPr>
        <w:tc>
          <w:tcPr>
            <w:tcW w:w="9371" w:type="dxa"/>
            <w:shd w:val="clear" w:color="auto" w:fill="C0C0C0"/>
            <w:vAlign w:val="center"/>
          </w:tcPr>
          <w:p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rsidTr="009C2704">
        <w:trPr>
          <w:trHeight w:val="316"/>
        </w:trPr>
        <w:tc>
          <w:tcPr>
            <w:tcW w:w="9371" w:type="dxa"/>
          </w:tcPr>
          <w:p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rsidTr="009C2704">
        <w:trPr>
          <w:trHeight w:val="296"/>
        </w:trPr>
        <w:tc>
          <w:tcPr>
            <w:tcW w:w="9371" w:type="dxa"/>
          </w:tcPr>
          <w:p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rsidTr="009C2704">
        <w:trPr>
          <w:trHeight w:val="655"/>
        </w:trPr>
        <w:tc>
          <w:tcPr>
            <w:tcW w:w="9371" w:type="dxa"/>
          </w:tcPr>
          <w:p w:rsidR="00976277" w:rsidRPr="00976277" w:rsidRDefault="00A965F3" w:rsidP="00976277">
            <w:pPr>
              <w:spacing w:line="240" w:lineRule="auto"/>
              <w:rPr>
                <w:sz w:val="22"/>
                <w:szCs w:val="22"/>
              </w:rPr>
            </w:pPr>
            <w:r>
              <w:rPr>
                <w:sz w:val="22"/>
                <w:szCs w:val="22"/>
              </w:rPr>
              <w:t>Vládnym n</w:t>
            </w:r>
            <w:r w:rsidR="00976277" w:rsidRPr="00976277">
              <w:rPr>
                <w:sz w:val="22"/>
                <w:szCs w:val="22"/>
              </w:rPr>
              <w:t>ávrhom zákona ide o zmenu vykonávania posudkovej činnosti na účely  uplatňovania nárokov  vo</w:t>
            </w:r>
            <w:r w:rsidR="005B7C84">
              <w:rPr>
                <w:sz w:val="22"/>
                <w:szCs w:val="22"/>
              </w:rPr>
              <w:t> </w:t>
            </w:r>
            <w:r w:rsidR="00976277" w:rsidRPr="00976277">
              <w:rPr>
                <w:sz w:val="22"/>
                <w:szCs w:val="22"/>
              </w:rPr>
              <w:t>vybraných oblastiach v rámci práva sociálneho zabezpečenia  a v sociálnej ekonomike a sociálnom podnikaní, súvisiacich s finančnou podporou zamestnávania znevýhodnených zamestnancov na trhu práce. Zabezpečuje sa jednotný systém posudzovania funkčných dôsledkov zdravotného stavu fyzickej osoby v pôsobnosti úradov práce, sociálnych vecí a rodiny, a to integrovanou posudkovou činnosťou s</w:t>
            </w:r>
            <w:r w:rsidR="00FE052A">
              <w:rPr>
                <w:sz w:val="22"/>
                <w:szCs w:val="22"/>
              </w:rPr>
              <w:t> </w:t>
            </w:r>
            <w:r w:rsidR="00976277" w:rsidRPr="00976277">
              <w:rPr>
                <w:sz w:val="22"/>
                <w:szCs w:val="22"/>
              </w:rPr>
              <w:t>posudkovými závermi v rámci vydaného  spoločného integrovaného posudku</w:t>
            </w:r>
            <w:r w:rsidR="000F29F5">
              <w:rPr>
                <w:sz w:val="22"/>
                <w:szCs w:val="22"/>
              </w:rPr>
              <w:t>:</w:t>
            </w:r>
            <w:r w:rsidR="00976277" w:rsidRPr="00976277">
              <w:rPr>
                <w:sz w:val="22"/>
                <w:szCs w:val="22"/>
              </w:rPr>
              <w:t xml:space="preserve"> </w:t>
            </w:r>
          </w:p>
          <w:p w:rsidR="00976277" w:rsidRPr="00976277" w:rsidRDefault="000F29F5" w:rsidP="00976277">
            <w:pPr>
              <w:spacing w:line="240" w:lineRule="auto"/>
              <w:rPr>
                <w:sz w:val="22"/>
                <w:szCs w:val="22"/>
              </w:rPr>
            </w:pPr>
            <w:r>
              <w:rPr>
                <w:sz w:val="22"/>
                <w:szCs w:val="22"/>
              </w:rPr>
              <w:t xml:space="preserve">  </w:t>
            </w:r>
            <w:r w:rsidR="00976277" w:rsidRPr="00976277">
              <w:rPr>
                <w:sz w:val="22"/>
                <w:szCs w:val="22"/>
              </w:rPr>
              <w:t xml:space="preserve">1. pre možnosť uplatnenia nárokov posudzovanej osoby </w:t>
            </w:r>
          </w:p>
          <w:p w:rsidR="00976277" w:rsidRPr="00976277" w:rsidRDefault="002D24C4" w:rsidP="002D24C4">
            <w:pPr>
              <w:spacing w:line="240" w:lineRule="auto"/>
              <w:ind w:left="649"/>
              <w:rPr>
                <w:sz w:val="22"/>
                <w:szCs w:val="22"/>
              </w:rPr>
            </w:pPr>
            <w:r>
              <w:rPr>
                <w:sz w:val="22"/>
                <w:szCs w:val="22"/>
              </w:rPr>
              <w:t xml:space="preserve"> </w:t>
            </w:r>
            <w:r w:rsidR="00976277" w:rsidRPr="00976277">
              <w:rPr>
                <w:sz w:val="22"/>
                <w:szCs w:val="22"/>
              </w:rPr>
              <w:t xml:space="preserve">- v  oblasti sociálnych služieb podmienených odkázanosťou  fyzickej osoby na pomoc inej </w:t>
            </w:r>
            <w:r w:rsidR="000F29F5">
              <w:rPr>
                <w:sz w:val="22"/>
                <w:szCs w:val="22"/>
              </w:rPr>
              <w:t xml:space="preserve"> </w:t>
            </w:r>
            <w:r w:rsidR="00976277" w:rsidRPr="00976277">
              <w:rPr>
                <w:sz w:val="22"/>
                <w:szCs w:val="22"/>
              </w:rPr>
              <w:t>fyzickej osoby,</w:t>
            </w:r>
          </w:p>
          <w:p w:rsidR="00976277" w:rsidRPr="00976277" w:rsidRDefault="002D24C4" w:rsidP="002D24C4">
            <w:pPr>
              <w:spacing w:line="240" w:lineRule="auto"/>
              <w:ind w:left="649"/>
              <w:rPr>
                <w:sz w:val="22"/>
                <w:szCs w:val="22"/>
              </w:rPr>
            </w:pPr>
            <w:r>
              <w:rPr>
                <w:sz w:val="22"/>
                <w:szCs w:val="22"/>
              </w:rPr>
              <w:t xml:space="preserve"> </w:t>
            </w:r>
            <w:r w:rsidR="00976277" w:rsidRPr="00976277">
              <w:rPr>
                <w:sz w:val="22"/>
                <w:szCs w:val="22"/>
              </w:rPr>
              <w:t>- v oblasti peňažných príspevkov na kompenzáciu sociálnych dôsledkov ťažkého zdravotného postihnutia, a</w:t>
            </w:r>
          </w:p>
          <w:p w:rsidR="00976277" w:rsidRPr="00976277" w:rsidRDefault="002D24C4" w:rsidP="00976277">
            <w:pPr>
              <w:spacing w:line="240" w:lineRule="auto"/>
              <w:rPr>
                <w:sz w:val="22"/>
                <w:szCs w:val="22"/>
              </w:rPr>
            </w:pPr>
            <w:r>
              <w:rPr>
                <w:sz w:val="22"/>
                <w:szCs w:val="22"/>
              </w:rPr>
              <w:t xml:space="preserve">  </w:t>
            </w:r>
            <w:r w:rsidR="00976277" w:rsidRPr="00976277">
              <w:rPr>
                <w:sz w:val="22"/>
                <w:szCs w:val="22"/>
              </w:rPr>
              <w:t>2. v rámci podpory účasti  znevýhodnených osôb na trhu práce v sociálnej ekonomike a sociálnom podnikaní, kde ide o posudzovanie dlhodobého zdravotného postihnutia realizované vo vzťahu k</w:t>
            </w:r>
            <w:r>
              <w:rPr>
                <w:sz w:val="22"/>
                <w:szCs w:val="22"/>
              </w:rPr>
              <w:t> </w:t>
            </w:r>
            <w:r w:rsidR="00976277" w:rsidRPr="00976277">
              <w:rPr>
                <w:sz w:val="22"/>
                <w:szCs w:val="22"/>
              </w:rPr>
              <w:t>podrobnému opisu konkrétnej pracovnej činnosti .</w:t>
            </w:r>
          </w:p>
          <w:p w:rsidR="002D24C4" w:rsidRDefault="002D24C4" w:rsidP="00976277">
            <w:pPr>
              <w:spacing w:line="240" w:lineRule="auto"/>
              <w:rPr>
                <w:sz w:val="22"/>
                <w:szCs w:val="22"/>
              </w:rPr>
            </w:pPr>
          </w:p>
          <w:p w:rsidR="00976277" w:rsidRDefault="00A965F3" w:rsidP="00976277">
            <w:pPr>
              <w:spacing w:line="240" w:lineRule="auto"/>
              <w:rPr>
                <w:sz w:val="22"/>
                <w:szCs w:val="22"/>
              </w:rPr>
            </w:pPr>
            <w:r>
              <w:rPr>
                <w:sz w:val="22"/>
                <w:szCs w:val="22"/>
              </w:rPr>
              <w:t>Vládny n</w:t>
            </w:r>
            <w:r w:rsidR="00976277" w:rsidRPr="00976277">
              <w:rPr>
                <w:sz w:val="22"/>
                <w:szCs w:val="22"/>
              </w:rPr>
              <w:t>ávrh zákona má za cieľ zjednotiť posudkovú činnosť v zmysle odborného, jednotného a kvalitatívneho prístupu</w:t>
            </w:r>
            <w:r w:rsidR="002D24C4">
              <w:rPr>
                <w:sz w:val="22"/>
                <w:szCs w:val="22"/>
              </w:rPr>
              <w:t xml:space="preserve"> s cieľom</w:t>
            </w:r>
            <w:r w:rsidR="00976277" w:rsidRPr="00976277">
              <w:rPr>
                <w:sz w:val="22"/>
                <w:szCs w:val="22"/>
              </w:rPr>
              <w:t xml:space="preserve"> dosiahnuť efektívne a spravodlivé posudzovanie, ktoré bude adresné s akcentom na</w:t>
            </w:r>
            <w:r w:rsidR="002D24C4">
              <w:rPr>
                <w:sz w:val="22"/>
                <w:szCs w:val="22"/>
              </w:rPr>
              <w:t> </w:t>
            </w:r>
            <w:r w:rsidR="00976277" w:rsidRPr="00976277">
              <w:rPr>
                <w:sz w:val="22"/>
                <w:szCs w:val="22"/>
              </w:rPr>
              <w:t>ľudsko-právny prístup v posudkovej činnosti</w:t>
            </w:r>
            <w:r w:rsidR="002D24C4">
              <w:rPr>
                <w:sz w:val="22"/>
                <w:szCs w:val="22"/>
              </w:rPr>
              <w:t>.</w:t>
            </w:r>
            <w:r w:rsidR="00976277" w:rsidRPr="00976277">
              <w:rPr>
                <w:sz w:val="22"/>
                <w:szCs w:val="22"/>
              </w:rPr>
              <w:t xml:space="preserve"> </w:t>
            </w:r>
            <w:r w:rsidR="002D24C4">
              <w:rPr>
                <w:sz w:val="22"/>
                <w:szCs w:val="22"/>
              </w:rPr>
              <w:t xml:space="preserve">Zároveň sa </w:t>
            </w:r>
            <w:r w:rsidR="00976277" w:rsidRPr="00976277">
              <w:rPr>
                <w:sz w:val="22"/>
                <w:szCs w:val="22"/>
              </w:rPr>
              <w:t>zníži záťaž na posudzované osoby (aby nemuseli byť  funkčné dôsledky ich zdravotného stavu opakovane posudzované viacerými orgánmi na</w:t>
            </w:r>
            <w:r w:rsidR="002D24C4">
              <w:rPr>
                <w:sz w:val="22"/>
                <w:szCs w:val="22"/>
              </w:rPr>
              <w:t> </w:t>
            </w:r>
            <w:r w:rsidR="00976277" w:rsidRPr="00976277">
              <w:rPr>
                <w:sz w:val="22"/>
                <w:szCs w:val="22"/>
              </w:rPr>
              <w:t>viaceré účely</w:t>
            </w:r>
            <w:r w:rsidR="002D24C4">
              <w:rPr>
                <w:sz w:val="22"/>
                <w:szCs w:val="22"/>
              </w:rPr>
              <w:t>)</w:t>
            </w:r>
            <w:r w:rsidR="00976277" w:rsidRPr="00976277">
              <w:rPr>
                <w:sz w:val="22"/>
                <w:szCs w:val="22"/>
              </w:rPr>
              <w:t>.</w:t>
            </w:r>
          </w:p>
          <w:p w:rsidR="002D24C4" w:rsidRPr="00976277" w:rsidRDefault="002D24C4" w:rsidP="00976277">
            <w:pPr>
              <w:spacing w:line="240" w:lineRule="auto"/>
              <w:rPr>
                <w:sz w:val="22"/>
                <w:szCs w:val="22"/>
              </w:rPr>
            </w:pPr>
          </w:p>
          <w:p w:rsidR="00976277" w:rsidRPr="00976277" w:rsidRDefault="00976277" w:rsidP="00976277">
            <w:pPr>
              <w:spacing w:line="240" w:lineRule="auto"/>
              <w:rPr>
                <w:sz w:val="22"/>
                <w:szCs w:val="22"/>
              </w:rPr>
            </w:pPr>
            <w:r w:rsidRPr="00976277">
              <w:rPr>
                <w:sz w:val="22"/>
                <w:szCs w:val="22"/>
              </w:rPr>
              <w:t>Na účely vzniku nárokov v oblasti poskytovania sociálnych služieb vo svojich dôsledkoch prechádza  výkon posudkovej činnosti z pôsobnosti obcí a vyšších územných celkov na úrady práce, sociálnych vecí a rodiny, ktoré budú  funkčné dôsledky zdravotného stavu u fyzickej osoby posudzovať komplexne (nielen  na účely posudzovania nárokov v oblasti sociálnych služieb). Výsledkom posúdenia funkčných dôsledkov zdravotného stavu u posudzovanej fyzickej osoby bude integrovaný posudok (rozhodnutie vydané v správnom konaní) a bude podkladom na poskytnutie sociálnej služby podmienenej odkázanosťou (možného druhu/druhov sociálnej služby, ktoré budú uvedené- navrhované  priamo v</w:t>
            </w:r>
            <w:r w:rsidR="002D24C4">
              <w:rPr>
                <w:sz w:val="22"/>
                <w:szCs w:val="22"/>
              </w:rPr>
              <w:t> </w:t>
            </w:r>
            <w:r w:rsidRPr="00976277">
              <w:rPr>
                <w:sz w:val="22"/>
                <w:szCs w:val="22"/>
              </w:rPr>
              <w:t>integrovanom posudku) alebo zabezpečenie poskytovania tejto sociálnej služby/ sociálnych služieb s</w:t>
            </w:r>
            <w:r w:rsidR="002D24C4">
              <w:rPr>
                <w:sz w:val="22"/>
                <w:szCs w:val="22"/>
              </w:rPr>
              <w:t> </w:t>
            </w:r>
            <w:r w:rsidRPr="00976277">
              <w:rPr>
                <w:sz w:val="22"/>
                <w:szCs w:val="22"/>
              </w:rPr>
              <w:t xml:space="preserve">finančnou podporou jej poskytovania z verejných prostriedkov  v rozsahu pôsobnosti obce a vyššieho územného celku podľa zákona o sociálnych službách. </w:t>
            </w:r>
          </w:p>
          <w:p w:rsidR="00976277" w:rsidRPr="00976277" w:rsidRDefault="00976277" w:rsidP="00976277">
            <w:pPr>
              <w:spacing w:line="240" w:lineRule="auto"/>
              <w:rPr>
                <w:sz w:val="22"/>
                <w:szCs w:val="22"/>
              </w:rPr>
            </w:pPr>
          </w:p>
          <w:p w:rsidR="00337789" w:rsidRPr="00976277" w:rsidRDefault="00337789" w:rsidP="007C7F8B">
            <w:pPr>
              <w:spacing w:line="240" w:lineRule="auto"/>
              <w:rPr>
                <w:sz w:val="22"/>
                <w:szCs w:val="22"/>
              </w:rPr>
            </w:pPr>
          </w:p>
        </w:tc>
      </w:tr>
      <w:tr w:rsidR="00337789" w:rsidRPr="005C4B9C" w:rsidTr="009C2704">
        <w:trPr>
          <w:trHeight w:val="212"/>
        </w:trPr>
        <w:tc>
          <w:tcPr>
            <w:tcW w:w="9371" w:type="dxa"/>
          </w:tcPr>
          <w:p w:rsidR="00337789" w:rsidRPr="00F36EF9" w:rsidRDefault="00337789" w:rsidP="002D24C4">
            <w:pPr>
              <w:spacing w:line="240" w:lineRule="auto"/>
              <w:ind w:left="82"/>
              <w:rPr>
                <w:i/>
                <w:sz w:val="22"/>
                <w:szCs w:val="22"/>
              </w:rPr>
            </w:pPr>
            <w:r w:rsidRPr="00F36EF9">
              <w:rPr>
                <w:i/>
                <w:sz w:val="22"/>
                <w:szCs w:val="22"/>
              </w:rPr>
              <w:t>Nová služba (konkretizujte a popíšte)</w:t>
            </w:r>
          </w:p>
        </w:tc>
      </w:tr>
      <w:tr w:rsidR="00337789" w:rsidRPr="005C4B9C" w:rsidTr="009C2704">
        <w:trPr>
          <w:trHeight w:val="598"/>
        </w:trPr>
        <w:tc>
          <w:tcPr>
            <w:tcW w:w="9371" w:type="dxa"/>
          </w:tcPr>
          <w:p w:rsidR="00337789" w:rsidRPr="00F36EF9" w:rsidRDefault="00337789" w:rsidP="007C7F8B">
            <w:pPr>
              <w:spacing w:line="240" w:lineRule="auto"/>
              <w:rPr>
                <w:i/>
                <w:sz w:val="22"/>
                <w:szCs w:val="22"/>
              </w:rPr>
            </w:pPr>
          </w:p>
        </w:tc>
      </w:tr>
      <w:tr w:rsidR="00337789" w:rsidRPr="005C4B9C" w:rsidTr="009C2704">
        <w:trPr>
          <w:trHeight w:val="248"/>
        </w:trPr>
        <w:tc>
          <w:tcPr>
            <w:tcW w:w="9371" w:type="dxa"/>
          </w:tcPr>
          <w:p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rsidTr="009C2704">
        <w:trPr>
          <w:trHeight w:val="248"/>
        </w:trPr>
        <w:tc>
          <w:tcPr>
            <w:tcW w:w="9371" w:type="dxa"/>
          </w:tcPr>
          <w:p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rsidTr="009C2704">
        <w:trPr>
          <w:trHeight w:val="545"/>
        </w:trPr>
        <w:tc>
          <w:tcPr>
            <w:tcW w:w="9371" w:type="dxa"/>
          </w:tcPr>
          <w:p w:rsidR="00337789" w:rsidRPr="00D3615C" w:rsidRDefault="00337789" w:rsidP="007C7F8B">
            <w:pPr>
              <w:spacing w:line="240" w:lineRule="auto"/>
              <w:rPr>
                <w:i/>
                <w:sz w:val="22"/>
                <w:szCs w:val="22"/>
              </w:rPr>
            </w:pPr>
          </w:p>
        </w:tc>
      </w:tr>
      <w:tr w:rsidR="00337789" w:rsidRPr="005C4B9C" w:rsidTr="009C2704">
        <w:trPr>
          <w:trHeight w:val="248"/>
        </w:trPr>
        <w:tc>
          <w:tcPr>
            <w:tcW w:w="9371" w:type="dxa"/>
          </w:tcPr>
          <w:p w:rsidR="00337789" w:rsidRPr="00F36EF9" w:rsidRDefault="0033778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rsidTr="009C2704">
        <w:trPr>
          <w:trHeight w:val="630"/>
        </w:trPr>
        <w:tc>
          <w:tcPr>
            <w:tcW w:w="9371" w:type="dxa"/>
          </w:tcPr>
          <w:p w:rsidR="00337789" w:rsidRPr="00976277" w:rsidRDefault="00976277" w:rsidP="00976277">
            <w:pPr>
              <w:spacing w:line="240" w:lineRule="auto"/>
              <w:rPr>
                <w:sz w:val="22"/>
                <w:szCs w:val="22"/>
              </w:rPr>
            </w:pPr>
            <w:r w:rsidRPr="006C3FD2">
              <w:rPr>
                <w:sz w:val="22"/>
                <w:szCs w:val="22"/>
              </w:rPr>
              <w:lastRenderedPageBreak/>
              <w:t>Poskytnutie alebo zabezpečenie sociálnej služby</w:t>
            </w:r>
            <w:r>
              <w:rPr>
                <w:sz w:val="22"/>
                <w:szCs w:val="22"/>
              </w:rPr>
              <w:t xml:space="preserve"> podmienenej odkázanosťou fyzickej osoby na pomoc inej fyzickej osoby, ktorou je poskytovanie domácej opatrovateľskej služby, poskytovanie sociálnej služby v zariadeniach sociálnych služieb, ktorými sú: zariadenie podporovaného bývania, zariadenie pre seniorov, zariadenie opatrovateľskej služby, rehabilitačné stredisko, domov sociálnych služieb, špecializované zariadenie a denný stacionár.</w:t>
            </w:r>
            <w:r w:rsidRPr="006C3FD2">
              <w:rPr>
                <w:sz w:val="22"/>
                <w:szCs w:val="22"/>
              </w:rPr>
              <w:t xml:space="preserve"> </w:t>
            </w:r>
            <w:r>
              <w:rPr>
                <w:sz w:val="22"/>
                <w:szCs w:val="22"/>
              </w:rPr>
              <w:t>P</w:t>
            </w:r>
            <w:r w:rsidRPr="006C3FD2">
              <w:rPr>
                <w:sz w:val="22"/>
                <w:szCs w:val="22"/>
              </w:rPr>
              <w:t>odľa § 8</w:t>
            </w:r>
            <w:r>
              <w:rPr>
                <w:sz w:val="22"/>
                <w:szCs w:val="22"/>
              </w:rPr>
              <w:t xml:space="preserve"> a podľa § 12 ods. 1 písm. c) prvého a druhého bodu v spojení s § 34 až 41</w:t>
            </w:r>
            <w:r w:rsidRPr="006C3FD2">
              <w:rPr>
                <w:sz w:val="22"/>
                <w:szCs w:val="22"/>
              </w:rPr>
              <w:t xml:space="preserve"> zákona o sociálnych službách</w:t>
            </w:r>
            <w:r>
              <w:rPr>
                <w:sz w:val="22"/>
                <w:szCs w:val="22"/>
              </w:rPr>
              <w:t>.</w:t>
            </w:r>
            <w:r>
              <w:rPr>
                <w:sz w:val="22"/>
                <w:szCs w:val="22"/>
              </w:rPr>
              <w:tab/>
            </w:r>
          </w:p>
        </w:tc>
      </w:tr>
      <w:tr w:rsidR="00337789" w:rsidRPr="005C4B9C" w:rsidTr="009C2704">
        <w:trPr>
          <w:trHeight w:val="220"/>
        </w:trPr>
        <w:tc>
          <w:tcPr>
            <w:tcW w:w="9371" w:type="dxa"/>
          </w:tcPr>
          <w:p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8875A1" w:rsidRPr="005C4B9C" w:rsidTr="009C2704">
        <w:trPr>
          <w:trHeight w:val="587"/>
        </w:trPr>
        <w:tc>
          <w:tcPr>
            <w:tcW w:w="9371" w:type="dxa"/>
          </w:tcPr>
          <w:p w:rsidR="008875A1" w:rsidRDefault="008875A1" w:rsidP="008875A1">
            <w:pPr>
              <w:numPr>
                <w:ilvl w:val="0"/>
                <w:numId w:val="28"/>
              </w:numPr>
              <w:spacing w:line="240" w:lineRule="auto"/>
              <w:rPr>
                <w:sz w:val="22"/>
                <w:szCs w:val="22"/>
              </w:rPr>
            </w:pPr>
            <w:r>
              <w:rPr>
                <w:sz w:val="22"/>
                <w:szCs w:val="22"/>
              </w:rPr>
              <w:t xml:space="preserve">Obec a vyšší územný celok v rozsahu svojej pôsobnosti pri poskytovaní sociálnych služieb podľa § 80 a 81 zákona o sociálnych službách, </w:t>
            </w:r>
          </w:p>
          <w:p w:rsidR="008875A1" w:rsidRPr="00B1031A" w:rsidRDefault="008875A1" w:rsidP="006C52BF">
            <w:pPr>
              <w:numPr>
                <w:ilvl w:val="0"/>
                <w:numId w:val="28"/>
              </w:numPr>
              <w:spacing w:line="240" w:lineRule="auto"/>
              <w:rPr>
                <w:sz w:val="22"/>
                <w:szCs w:val="22"/>
              </w:rPr>
            </w:pPr>
            <w:r>
              <w:rPr>
                <w:sz w:val="22"/>
                <w:szCs w:val="22"/>
              </w:rPr>
              <w:t>poskytovateľ sociálnej služby uvedenej v § 34 až 41 zákona o sociálnych službách, ktorému vzniklo oprávnenie poskytovať túto sociálnu službu na základe zápisu do registri sociálnych služieb,</w:t>
            </w:r>
            <w:r w:rsidR="006C52BF">
              <w:rPr>
                <w:sz w:val="22"/>
                <w:szCs w:val="22"/>
              </w:rPr>
              <w:t xml:space="preserve"> </w:t>
            </w:r>
            <w:r>
              <w:rPr>
                <w:sz w:val="22"/>
                <w:szCs w:val="22"/>
              </w:rPr>
              <w:t>vedeného príslušným vyšším územným celkom.</w:t>
            </w:r>
          </w:p>
        </w:tc>
      </w:tr>
      <w:tr w:rsidR="008875A1" w:rsidRPr="005C4B9C" w:rsidTr="009C2704">
        <w:trPr>
          <w:trHeight w:val="423"/>
        </w:trPr>
        <w:tc>
          <w:tcPr>
            <w:tcW w:w="9371" w:type="dxa"/>
          </w:tcPr>
          <w:p w:rsidR="008875A1" w:rsidRPr="005C4B9C" w:rsidRDefault="008875A1" w:rsidP="008875A1">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8875A1" w:rsidRPr="005C4B9C" w:rsidTr="009C2704">
        <w:trPr>
          <w:trHeight w:val="256"/>
        </w:trPr>
        <w:tc>
          <w:tcPr>
            <w:tcW w:w="9371" w:type="dxa"/>
          </w:tcPr>
          <w:p w:rsidR="008875A1" w:rsidRPr="00F36EF9" w:rsidRDefault="008875A1" w:rsidP="008875A1">
            <w:pPr>
              <w:spacing w:line="240" w:lineRule="auto"/>
              <w:rPr>
                <w:b/>
                <w:i/>
                <w:sz w:val="22"/>
                <w:szCs w:val="22"/>
              </w:rPr>
            </w:pPr>
            <w:r w:rsidRPr="00F36EF9">
              <w:rPr>
                <w:i/>
                <w:sz w:val="22"/>
                <w:szCs w:val="22"/>
              </w:rPr>
              <w:t xml:space="preserve">Priamy vplyv (popíšte) </w:t>
            </w:r>
          </w:p>
        </w:tc>
      </w:tr>
      <w:tr w:rsidR="008875A1" w:rsidRPr="005C4B9C" w:rsidTr="009C2704">
        <w:trPr>
          <w:trHeight w:val="543"/>
        </w:trPr>
        <w:tc>
          <w:tcPr>
            <w:tcW w:w="9371" w:type="dxa"/>
          </w:tcPr>
          <w:p w:rsidR="008875A1" w:rsidRPr="008875A1" w:rsidRDefault="008875A1" w:rsidP="008875A1">
            <w:pPr>
              <w:spacing w:line="240" w:lineRule="auto"/>
              <w:rPr>
                <w:sz w:val="22"/>
                <w:szCs w:val="22"/>
              </w:rPr>
            </w:pPr>
            <w:r w:rsidRPr="008875A1">
              <w:rPr>
                <w:sz w:val="22"/>
                <w:szCs w:val="22"/>
              </w:rPr>
              <w:t>Bez vplyvu</w:t>
            </w:r>
          </w:p>
        </w:tc>
      </w:tr>
      <w:tr w:rsidR="008875A1" w:rsidRPr="005C4B9C" w:rsidTr="009C2704">
        <w:trPr>
          <w:trHeight w:val="20"/>
        </w:trPr>
        <w:tc>
          <w:tcPr>
            <w:tcW w:w="9371" w:type="dxa"/>
          </w:tcPr>
          <w:p w:rsidR="008875A1" w:rsidRPr="00F36EF9" w:rsidRDefault="008875A1" w:rsidP="008875A1">
            <w:pPr>
              <w:spacing w:line="240" w:lineRule="auto"/>
              <w:rPr>
                <w:b/>
                <w:i/>
                <w:sz w:val="22"/>
                <w:szCs w:val="22"/>
              </w:rPr>
            </w:pPr>
            <w:r w:rsidRPr="00F36EF9">
              <w:rPr>
                <w:i/>
                <w:sz w:val="22"/>
                <w:szCs w:val="22"/>
              </w:rPr>
              <w:t xml:space="preserve">Nepriamy vplyv (popíšte) </w:t>
            </w:r>
          </w:p>
        </w:tc>
      </w:tr>
      <w:tr w:rsidR="008875A1" w:rsidRPr="005C4B9C" w:rsidTr="009C2704">
        <w:trPr>
          <w:trHeight w:val="616"/>
        </w:trPr>
        <w:tc>
          <w:tcPr>
            <w:tcW w:w="9371" w:type="dxa"/>
          </w:tcPr>
          <w:p w:rsidR="008875A1" w:rsidRDefault="008875A1" w:rsidP="008875A1">
            <w:pPr>
              <w:spacing w:line="240" w:lineRule="auto"/>
              <w:rPr>
                <w:sz w:val="22"/>
                <w:szCs w:val="22"/>
              </w:rPr>
            </w:pPr>
            <w:r>
              <w:rPr>
                <w:sz w:val="22"/>
                <w:szCs w:val="22"/>
              </w:rPr>
              <w:t xml:space="preserve">Zmena má  vplyv </w:t>
            </w:r>
          </w:p>
          <w:p w:rsidR="008875A1" w:rsidRDefault="008875A1" w:rsidP="00747651">
            <w:pPr>
              <w:spacing w:line="240" w:lineRule="auto"/>
              <w:ind w:left="933" w:hanging="285"/>
              <w:contextualSpacing/>
            </w:pPr>
            <w:r>
              <w:t xml:space="preserve">1.  na uplatnenie nárokov posudzovanej osoby podľa </w:t>
            </w:r>
            <w:r w:rsidR="00A965F3">
              <w:t xml:space="preserve">vládneho </w:t>
            </w:r>
            <w:r>
              <w:t>návrhu zákona novo podmienených výrokom integrovaného posudku</w:t>
            </w:r>
          </w:p>
          <w:p w:rsidR="008875A1" w:rsidRPr="00B9523F" w:rsidRDefault="008875A1" w:rsidP="00747651">
            <w:pPr>
              <w:spacing w:line="240" w:lineRule="auto"/>
              <w:ind w:left="933" w:hanging="225"/>
              <w:contextualSpacing/>
            </w:pPr>
            <w:r w:rsidRPr="00B9523F">
              <w:t>- v  oblasti sociálnych služieb podmienených odkázanosťou  fyzickej osoby na pomoc inej fyzickej osoby,</w:t>
            </w:r>
          </w:p>
          <w:p w:rsidR="008875A1" w:rsidRPr="00B9523F" w:rsidRDefault="008875A1" w:rsidP="00747651">
            <w:pPr>
              <w:spacing w:line="240" w:lineRule="auto"/>
              <w:ind w:left="791" w:hanging="83"/>
              <w:contextualSpacing/>
            </w:pPr>
            <w:r w:rsidRPr="00B9523F">
              <w:t xml:space="preserve">- v oblasti peňažných príspevkov na kompenzáciu sociálnych dôsledkov ťažkého </w:t>
            </w:r>
            <w:r w:rsidR="00747651">
              <w:t xml:space="preserve"> </w:t>
            </w:r>
            <w:r w:rsidRPr="00B9523F">
              <w:t>zdravotného postihnutia, a</w:t>
            </w:r>
          </w:p>
          <w:p w:rsidR="008875A1" w:rsidRPr="00B9523F" w:rsidRDefault="008875A1" w:rsidP="00747651">
            <w:pPr>
              <w:spacing w:line="240" w:lineRule="auto"/>
              <w:ind w:left="933" w:hanging="285"/>
              <w:contextualSpacing/>
            </w:pPr>
            <w:r>
              <w:t>2.</w:t>
            </w:r>
            <w:r w:rsidRPr="00B9523F">
              <w:t xml:space="preserve"> </w:t>
            </w:r>
            <w:r>
              <w:t xml:space="preserve"> </w:t>
            </w:r>
            <w:r w:rsidRPr="00B9523F">
              <w:t>v rámci podpory účasti  znevýhodnených osôb na trhu práce v sociálnej ekonomike a sociálnom podnikaní, kde ide o posudzovanie dlhodobého zdravotného postihnutia realizované vo vzťahu k podrobnému opisu konkrétnej pracovnej činnosti .</w:t>
            </w:r>
          </w:p>
          <w:p w:rsidR="008875A1" w:rsidRPr="00E768F6" w:rsidRDefault="008875A1" w:rsidP="008875A1">
            <w:pPr>
              <w:widowControl/>
              <w:shd w:val="clear" w:color="auto" w:fill="FFFFFF"/>
              <w:adjustRightInd/>
              <w:spacing w:before="150" w:line="240" w:lineRule="auto"/>
              <w:rPr>
                <w:rFonts w:eastAsia="Calibri"/>
                <w:lang w:eastAsia="en-US"/>
              </w:rPr>
            </w:pPr>
            <w:r w:rsidRPr="00E768F6">
              <w:rPr>
                <w:rFonts w:eastAsia="Calibri"/>
                <w:lang w:eastAsia="en-US"/>
              </w:rPr>
              <w:t xml:space="preserve">● Jednotne a efektívne vykonávaná  integrovaná  posudková činnosť v správnom konaní s predvídateľnými posudkovými závermi (zjednotenie posudkovej činnosti organizačno-inštitucionálne, ako  aj v zmysle odborného a kvalitatívneho prístupu). V novom systéme budú vykonávať posudzovanie iba úrady práce, sociálnych vecí a rodiny, a to  vykonávaním sociálnej posudkovej činnosti, ktorá bude predchádzať vykonávaniu lekárskej posudkovej činnosti. </w:t>
            </w:r>
          </w:p>
          <w:p w:rsidR="008875A1" w:rsidRPr="00E768F6" w:rsidRDefault="008875A1" w:rsidP="008875A1">
            <w:pPr>
              <w:widowControl/>
              <w:shd w:val="clear" w:color="auto" w:fill="FFFFFF"/>
              <w:adjustRightInd/>
              <w:spacing w:before="150" w:after="150" w:line="240" w:lineRule="auto"/>
              <w:rPr>
                <w:rFonts w:eastAsia="Calibri"/>
                <w:lang w:eastAsia="en-US"/>
              </w:rPr>
            </w:pPr>
            <w:r w:rsidRPr="00E768F6">
              <w:rPr>
                <w:rFonts w:eastAsia="Calibri"/>
                <w:lang w:eastAsia="en-US"/>
              </w:rPr>
              <w:t>● Posudzovanie funkčných dôsledkov zdravotného stavu účastníka konania v správnom konaní o integrovanom posudku  komplexne zhodnotí potrebu ich kompenzácie  v rámci jednotlivých druhov odkázanosti, a to v kontexte zohľadňovania jeho individuálnych predpokladov, faktorov jeho konkrétneho rodinného prostredia</w:t>
            </w:r>
            <w:r w:rsidRPr="00E768F6">
              <w:rPr>
                <w:rFonts w:ascii="Calibri" w:eastAsia="Calibri" w:hAnsi="Calibri"/>
                <w:sz w:val="22"/>
                <w:szCs w:val="22"/>
                <w:lang w:eastAsia="en-US"/>
              </w:rPr>
              <w:t xml:space="preserve">  </w:t>
            </w:r>
            <w:r w:rsidRPr="00E768F6">
              <w:rPr>
                <w:rFonts w:eastAsia="Calibri"/>
                <w:lang w:eastAsia="en-US"/>
              </w:rPr>
              <w:t>a prostredia, ktoré ovplyvňuje jeho začlenenie do</w:t>
            </w:r>
            <w:r>
              <w:rPr>
                <w:rFonts w:eastAsia="Calibri"/>
                <w:lang w:eastAsia="en-US"/>
              </w:rPr>
              <w:t> </w:t>
            </w:r>
            <w:r w:rsidRPr="00E768F6">
              <w:rPr>
                <w:rFonts w:eastAsia="Calibri"/>
                <w:lang w:eastAsia="en-US"/>
              </w:rPr>
              <w:t xml:space="preserve">spoločnosti a ich vplyvu na schopnosť účastníka konania vykonávať bežné činnosti v rámci uspokojovania základných životných potrieb. </w:t>
            </w:r>
            <w:r w:rsidRPr="00E768F6">
              <w:rPr>
                <w:rFonts w:ascii="Calibri" w:eastAsia="Calibri" w:hAnsi="Calibri"/>
                <w:sz w:val="22"/>
                <w:szCs w:val="22"/>
                <w:lang w:eastAsia="en-US"/>
              </w:rPr>
              <w:t xml:space="preserve"> </w:t>
            </w:r>
          </w:p>
          <w:p w:rsidR="008875A1" w:rsidRPr="006C3FD2" w:rsidRDefault="008875A1" w:rsidP="00FE052A">
            <w:pPr>
              <w:widowControl/>
              <w:adjustRightInd/>
              <w:spacing w:line="240" w:lineRule="auto"/>
              <w:contextualSpacing/>
              <w:textAlignment w:val="auto"/>
              <w:rPr>
                <w:sz w:val="22"/>
                <w:szCs w:val="22"/>
              </w:rPr>
            </w:pPr>
          </w:p>
        </w:tc>
      </w:tr>
      <w:tr w:rsidR="008875A1" w:rsidRPr="005C4B9C" w:rsidTr="009C2704">
        <w:trPr>
          <w:trHeight w:val="20"/>
        </w:trPr>
        <w:tc>
          <w:tcPr>
            <w:tcW w:w="9371" w:type="dxa"/>
            <w:shd w:val="clear" w:color="auto" w:fill="C0C0C0"/>
            <w:vAlign w:val="center"/>
          </w:tcPr>
          <w:p w:rsidR="008875A1" w:rsidRPr="00B1784E" w:rsidRDefault="008875A1" w:rsidP="008875A1">
            <w:pPr>
              <w:spacing w:line="240" w:lineRule="auto"/>
              <w:jc w:val="center"/>
              <w:rPr>
                <w:b/>
                <w:sz w:val="28"/>
                <w:szCs w:val="28"/>
              </w:rPr>
            </w:pPr>
            <w:r>
              <w:rPr>
                <w:b/>
                <w:sz w:val="28"/>
                <w:szCs w:val="28"/>
              </w:rPr>
              <w:t>7.2 Vplyv služieb verejnej správy na</w:t>
            </w:r>
            <w:r w:rsidRPr="00B1784E">
              <w:rPr>
                <w:b/>
                <w:sz w:val="28"/>
                <w:szCs w:val="28"/>
              </w:rPr>
              <w:t xml:space="preserve"> občana</w:t>
            </w:r>
          </w:p>
        </w:tc>
      </w:tr>
      <w:tr w:rsidR="008875A1" w:rsidRPr="005C4B9C" w:rsidTr="009C2704">
        <w:trPr>
          <w:trHeight w:val="388"/>
        </w:trPr>
        <w:tc>
          <w:tcPr>
            <w:tcW w:w="9371" w:type="dxa"/>
          </w:tcPr>
          <w:p w:rsidR="008875A1" w:rsidRDefault="008875A1" w:rsidP="008875A1">
            <w:pPr>
              <w:spacing w:line="240" w:lineRule="auto"/>
              <w:rPr>
                <w:b/>
              </w:rPr>
            </w:pPr>
            <w:r>
              <w:rPr>
                <w:b/>
              </w:rPr>
              <w:t>7.2</w:t>
            </w:r>
            <w:r w:rsidRPr="00B1784E">
              <w:rPr>
                <w:b/>
              </w:rPr>
              <w:t>.</w:t>
            </w:r>
            <w:r>
              <w:rPr>
                <w:b/>
              </w:rPr>
              <w:t xml:space="preserve">1 Náklady </w:t>
            </w:r>
          </w:p>
        </w:tc>
      </w:tr>
      <w:tr w:rsidR="008875A1" w:rsidRPr="005C4B9C" w:rsidTr="009C2704">
        <w:trPr>
          <w:trHeight w:val="226"/>
        </w:trPr>
        <w:tc>
          <w:tcPr>
            <w:tcW w:w="9371" w:type="dxa"/>
          </w:tcPr>
          <w:p w:rsidR="008875A1" w:rsidRDefault="008875A1" w:rsidP="008875A1">
            <w:pPr>
              <w:spacing w:line="240" w:lineRule="auto"/>
              <w:rPr>
                <w:b/>
              </w:rPr>
            </w:pPr>
            <w:r>
              <w:rPr>
                <w:i/>
              </w:rPr>
              <w:t xml:space="preserve">Zníženie priamych finančných nákladov </w:t>
            </w:r>
          </w:p>
        </w:tc>
      </w:tr>
      <w:tr w:rsidR="008875A1" w:rsidRPr="005C4B9C" w:rsidTr="009C2704">
        <w:trPr>
          <w:trHeight w:val="599"/>
        </w:trPr>
        <w:tc>
          <w:tcPr>
            <w:tcW w:w="9371" w:type="dxa"/>
          </w:tcPr>
          <w:p w:rsidR="008875A1" w:rsidRDefault="008875A1" w:rsidP="008875A1">
            <w:pPr>
              <w:spacing w:line="240" w:lineRule="auto"/>
              <w:rPr>
                <w:i/>
              </w:rPr>
            </w:pPr>
            <w:r>
              <w:rPr>
                <w:i/>
              </w:rPr>
              <w:t>Bez vplyvu</w:t>
            </w:r>
          </w:p>
        </w:tc>
      </w:tr>
      <w:tr w:rsidR="008875A1" w:rsidRPr="005C4B9C" w:rsidTr="009C2704">
        <w:trPr>
          <w:trHeight w:val="294"/>
        </w:trPr>
        <w:tc>
          <w:tcPr>
            <w:tcW w:w="9371" w:type="dxa"/>
          </w:tcPr>
          <w:p w:rsidR="008875A1" w:rsidRPr="00E43AA2" w:rsidRDefault="008875A1" w:rsidP="008875A1">
            <w:pPr>
              <w:spacing w:line="240" w:lineRule="auto"/>
              <w:rPr>
                <w:i/>
              </w:rPr>
            </w:pPr>
            <w:r w:rsidRPr="00E43AA2">
              <w:rPr>
                <w:i/>
              </w:rPr>
              <w:t xml:space="preserve">Zvýšenie </w:t>
            </w:r>
            <w:r>
              <w:rPr>
                <w:i/>
              </w:rPr>
              <w:t>priamych finančných nákladov</w:t>
            </w:r>
          </w:p>
        </w:tc>
      </w:tr>
      <w:tr w:rsidR="008875A1" w:rsidRPr="005C4B9C" w:rsidTr="009C2704">
        <w:trPr>
          <w:trHeight w:val="572"/>
        </w:trPr>
        <w:tc>
          <w:tcPr>
            <w:tcW w:w="9371" w:type="dxa"/>
          </w:tcPr>
          <w:p w:rsidR="008875A1" w:rsidRPr="00E43AA2" w:rsidRDefault="008875A1" w:rsidP="008875A1">
            <w:pPr>
              <w:spacing w:line="240" w:lineRule="auto"/>
              <w:rPr>
                <w:i/>
              </w:rPr>
            </w:pPr>
            <w:r>
              <w:rPr>
                <w:i/>
              </w:rPr>
              <w:lastRenderedPageBreak/>
              <w:t>Bez vplyvu</w:t>
            </w:r>
          </w:p>
        </w:tc>
      </w:tr>
      <w:tr w:rsidR="008875A1" w:rsidRPr="005C4B9C" w:rsidTr="009C2704">
        <w:trPr>
          <w:trHeight w:val="214"/>
        </w:trPr>
        <w:tc>
          <w:tcPr>
            <w:tcW w:w="9371" w:type="dxa"/>
          </w:tcPr>
          <w:p w:rsidR="008875A1" w:rsidRPr="00E43AA2" w:rsidRDefault="008875A1" w:rsidP="008875A1">
            <w:pPr>
              <w:spacing w:line="240" w:lineRule="auto"/>
              <w:rPr>
                <w:i/>
              </w:rPr>
            </w:pPr>
            <w:r>
              <w:rPr>
                <w:i/>
              </w:rPr>
              <w:t>Zníženie nepriamych finančných nákladov</w:t>
            </w:r>
          </w:p>
        </w:tc>
      </w:tr>
      <w:tr w:rsidR="008875A1" w:rsidRPr="005C4B9C" w:rsidTr="009C2704">
        <w:trPr>
          <w:trHeight w:val="707"/>
        </w:trPr>
        <w:tc>
          <w:tcPr>
            <w:tcW w:w="9371" w:type="dxa"/>
          </w:tcPr>
          <w:p w:rsidR="008875A1" w:rsidRDefault="008875A1" w:rsidP="008875A1">
            <w:pPr>
              <w:spacing w:line="240" w:lineRule="auto"/>
              <w:rPr>
                <w:i/>
              </w:rPr>
            </w:pPr>
            <w:r>
              <w:rPr>
                <w:i/>
              </w:rPr>
              <w:t>Bez vplyvu</w:t>
            </w:r>
          </w:p>
        </w:tc>
      </w:tr>
      <w:tr w:rsidR="008875A1" w:rsidRPr="005C4B9C" w:rsidTr="009C2704">
        <w:trPr>
          <w:trHeight w:val="388"/>
        </w:trPr>
        <w:tc>
          <w:tcPr>
            <w:tcW w:w="9371" w:type="dxa"/>
          </w:tcPr>
          <w:p w:rsidR="008875A1" w:rsidRPr="00E43AA2" w:rsidRDefault="008875A1" w:rsidP="008875A1">
            <w:pPr>
              <w:spacing w:line="240" w:lineRule="auto"/>
              <w:rPr>
                <w:i/>
              </w:rPr>
            </w:pPr>
            <w:r w:rsidRPr="00E43AA2">
              <w:rPr>
                <w:i/>
              </w:rPr>
              <w:t xml:space="preserve">Zvýšenie </w:t>
            </w:r>
            <w:r>
              <w:rPr>
                <w:i/>
              </w:rPr>
              <w:t>nepriamych finančných nákladov</w:t>
            </w:r>
          </w:p>
        </w:tc>
      </w:tr>
      <w:tr w:rsidR="008875A1" w:rsidRPr="005C4B9C" w:rsidTr="009C2704">
        <w:trPr>
          <w:trHeight w:val="800"/>
        </w:trPr>
        <w:tc>
          <w:tcPr>
            <w:tcW w:w="9371" w:type="dxa"/>
          </w:tcPr>
          <w:p w:rsidR="008875A1" w:rsidRPr="00E43AA2" w:rsidRDefault="008875A1" w:rsidP="008875A1">
            <w:pPr>
              <w:spacing w:line="240" w:lineRule="auto"/>
              <w:rPr>
                <w:i/>
              </w:rPr>
            </w:pPr>
            <w:r>
              <w:rPr>
                <w:i/>
              </w:rPr>
              <w:t>Bez vplyvu</w:t>
            </w:r>
          </w:p>
        </w:tc>
      </w:tr>
      <w:tr w:rsidR="008875A1" w:rsidRPr="005C4B9C" w:rsidTr="009C2704">
        <w:trPr>
          <w:trHeight w:val="388"/>
        </w:trPr>
        <w:tc>
          <w:tcPr>
            <w:tcW w:w="9371" w:type="dxa"/>
          </w:tcPr>
          <w:p w:rsidR="008875A1" w:rsidRPr="00B1031A" w:rsidRDefault="008875A1" w:rsidP="008875A1">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8875A1" w:rsidRPr="005C4B9C" w:rsidTr="009C2704">
        <w:trPr>
          <w:trHeight w:val="20"/>
        </w:trPr>
        <w:tc>
          <w:tcPr>
            <w:tcW w:w="9371" w:type="dxa"/>
          </w:tcPr>
          <w:p w:rsidR="008875A1" w:rsidRPr="00B007AE" w:rsidRDefault="008875A1" w:rsidP="008875A1">
            <w:pPr>
              <w:spacing w:line="240" w:lineRule="auto"/>
              <w:rPr>
                <w:b/>
              </w:rPr>
            </w:pPr>
            <w:r w:rsidRPr="00B007AE">
              <w:rPr>
                <w:i/>
              </w:rPr>
              <w:t>Zvýšenie času vybavenia požiadavky (popíšte)</w:t>
            </w:r>
          </w:p>
        </w:tc>
      </w:tr>
      <w:tr w:rsidR="008875A1" w:rsidRPr="005C4B9C" w:rsidTr="009C2704">
        <w:trPr>
          <w:trHeight w:val="703"/>
        </w:trPr>
        <w:tc>
          <w:tcPr>
            <w:tcW w:w="9371" w:type="dxa"/>
          </w:tcPr>
          <w:p w:rsidR="008875A1" w:rsidRPr="003C3251" w:rsidRDefault="008875A1" w:rsidP="00747651">
            <w:pPr>
              <w:spacing w:line="240" w:lineRule="auto"/>
              <w:rPr>
                <w:b/>
              </w:rPr>
            </w:pPr>
          </w:p>
        </w:tc>
      </w:tr>
      <w:tr w:rsidR="008875A1" w:rsidRPr="005C4B9C" w:rsidTr="009C2704">
        <w:trPr>
          <w:trHeight w:val="20"/>
        </w:trPr>
        <w:tc>
          <w:tcPr>
            <w:tcW w:w="9371" w:type="dxa"/>
          </w:tcPr>
          <w:p w:rsidR="008875A1" w:rsidRPr="00B007AE" w:rsidRDefault="008875A1" w:rsidP="008875A1">
            <w:pPr>
              <w:spacing w:line="240" w:lineRule="auto"/>
              <w:rPr>
                <w:b/>
              </w:rPr>
            </w:pPr>
            <w:r w:rsidRPr="00B007AE">
              <w:rPr>
                <w:i/>
              </w:rPr>
              <w:t>Zníženie času  vybavenia požiadavky (popíšte)</w:t>
            </w:r>
          </w:p>
        </w:tc>
      </w:tr>
      <w:tr w:rsidR="001964AE" w:rsidRPr="005C4B9C" w:rsidTr="009C2704">
        <w:trPr>
          <w:trHeight w:val="729"/>
        </w:trPr>
        <w:tc>
          <w:tcPr>
            <w:tcW w:w="9371" w:type="dxa"/>
          </w:tcPr>
          <w:p w:rsidR="001964AE" w:rsidRPr="00DC2952" w:rsidRDefault="001964AE" w:rsidP="001964AE">
            <w:pPr>
              <w:widowControl/>
              <w:adjustRightInd/>
              <w:spacing w:line="240" w:lineRule="auto"/>
              <w:contextualSpacing/>
              <w:textAlignment w:val="auto"/>
              <w:rPr>
                <w:rFonts w:eastAsia="Calibri"/>
                <w:lang w:eastAsia="en-US"/>
              </w:rPr>
            </w:pPr>
            <w:r>
              <w:rPr>
                <w:rFonts w:eastAsia="Calibri"/>
                <w:lang w:eastAsia="en-US"/>
              </w:rPr>
              <w:t>V prípade uplatňovania nárokov fyzickej osoby na viaceré druhy peňažných príspevkov na</w:t>
            </w:r>
            <w:r w:rsidR="00747651">
              <w:rPr>
                <w:rFonts w:eastAsia="Calibri"/>
                <w:lang w:eastAsia="en-US"/>
              </w:rPr>
              <w:t> </w:t>
            </w:r>
            <w:r>
              <w:rPr>
                <w:rFonts w:eastAsia="Calibri"/>
                <w:lang w:eastAsia="en-US"/>
              </w:rPr>
              <w:t xml:space="preserve">kompenzáciu sociálnych dôsledkov ťažkého zdravotného postihnutia podmienených integrovaným posudkom, resp. na viaceré druhy sociálnych služieb podmienených odkázanosťou fyzickej osoby na pomoc inej fyzickej osoby, podmienených integrovaným posudkom, a to aj uplynutím času, je odstránená potreba </w:t>
            </w:r>
            <w:r w:rsidRPr="00DC2952">
              <w:rPr>
                <w:rFonts w:eastAsia="Calibri"/>
                <w:lang w:eastAsia="en-US"/>
              </w:rPr>
              <w:t xml:space="preserve">u tej istej fyzickej osoby </w:t>
            </w:r>
            <w:r>
              <w:rPr>
                <w:rFonts w:eastAsia="Calibri"/>
                <w:lang w:eastAsia="en-US"/>
              </w:rPr>
              <w:t xml:space="preserve">posudzovať   </w:t>
            </w:r>
            <w:r w:rsidRPr="00DC2952">
              <w:rPr>
                <w:rFonts w:eastAsia="Calibri"/>
                <w:lang w:eastAsia="en-US"/>
              </w:rPr>
              <w:t>funkčné dôsledky zdravotného postihnutia a odkázanosť fyzickej osoby na pomoc inej fyzickej osoby  opakovane a často s nejednotnými posudkovými závermi,  rôznymi orgánmi verejnej správy</w:t>
            </w:r>
            <w:r>
              <w:rPr>
                <w:rFonts w:eastAsia="Calibri"/>
                <w:lang w:eastAsia="en-US"/>
              </w:rPr>
              <w:t xml:space="preserve"> </w:t>
            </w:r>
            <w:r w:rsidRPr="00DC2952">
              <w:rPr>
                <w:rFonts w:eastAsia="Calibri"/>
                <w:lang w:eastAsia="en-US"/>
              </w:rPr>
              <w:t>(úrady práce, sociálnych vecí a rodiny, obce, vyššie územné celky), na rôznych miestach, a to osobitne na konania o</w:t>
            </w:r>
            <w:r>
              <w:rPr>
                <w:rFonts w:eastAsia="Calibri"/>
                <w:lang w:eastAsia="en-US"/>
              </w:rPr>
              <w:t xml:space="preserve"> týchto jednotlivých </w:t>
            </w:r>
            <w:r w:rsidRPr="00DC2952">
              <w:rPr>
                <w:rFonts w:eastAsia="Calibri"/>
                <w:lang w:eastAsia="en-US"/>
              </w:rPr>
              <w:t> nárok</w:t>
            </w:r>
            <w:r>
              <w:rPr>
                <w:rFonts w:eastAsia="Calibri"/>
                <w:lang w:eastAsia="en-US"/>
              </w:rPr>
              <w:t xml:space="preserve">och </w:t>
            </w:r>
          </w:p>
          <w:p w:rsidR="001964AE" w:rsidRPr="00DC2952" w:rsidRDefault="001964AE" w:rsidP="001964AE">
            <w:pPr>
              <w:widowControl/>
              <w:adjustRightInd/>
              <w:spacing w:line="240" w:lineRule="auto"/>
              <w:ind w:left="426" w:hanging="142"/>
              <w:contextualSpacing/>
              <w:textAlignment w:val="auto"/>
              <w:rPr>
                <w:rFonts w:eastAsia="Calibri"/>
                <w:lang w:eastAsia="en-US"/>
              </w:rPr>
            </w:pPr>
            <w:r w:rsidRPr="00DC2952">
              <w:rPr>
                <w:rFonts w:eastAsia="Calibri"/>
                <w:lang w:eastAsia="en-US"/>
              </w:rPr>
              <w:t xml:space="preserve">- </w:t>
            </w:r>
            <w:r>
              <w:rPr>
                <w:rFonts w:eastAsia="Calibri"/>
                <w:lang w:eastAsia="en-US"/>
              </w:rPr>
              <w:t xml:space="preserve">na </w:t>
            </w:r>
            <w:r w:rsidRPr="00DC2952">
              <w:rPr>
                <w:rFonts w:eastAsia="Calibri"/>
                <w:lang w:eastAsia="en-US"/>
              </w:rPr>
              <w:t>jednotlivé druhy peňažných príspevkov na kompenzáciu sociálnych dôsledkov ťažkého zdravotného postihnutia ,</w:t>
            </w:r>
          </w:p>
          <w:p w:rsidR="001964AE" w:rsidRPr="00DC2952" w:rsidRDefault="001964AE" w:rsidP="001964AE">
            <w:pPr>
              <w:widowControl/>
              <w:adjustRightInd/>
              <w:spacing w:line="240" w:lineRule="auto"/>
              <w:ind w:left="426" w:hanging="142"/>
              <w:contextualSpacing/>
              <w:textAlignment w:val="auto"/>
              <w:rPr>
                <w:rFonts w:eastAsia="Calibri"/>
                <w:lang w:eastAsia="en-US"/>
              </w:rPr>
            </w:pPr>
            <w:r w:rsidRPr="00DC2952">
              <w:rPr>
                <w:rFonts w:eastAsia="Calibri"/>
                <w:lang w:eastAsia="en-US"/>
              </w:rPr>
              <w:t>-</w:t>
            </w:r>
            <w:r>
              <w:rPr>
                <w:rFonts w:eastAsia="Calibri"/>
                <w:lang w:eastAsia="en-US"/>
              </w:rPr>
              <w:t xml:space="preserve"> na </w:t>
            </w:r>
            <w:r w:rsidRPr="00DC2952">
              <w:rPr>
                <w:rFonts w:eastAsia="Calibri"/>
                <w:lang w:eastAsia="en-US"/>
              </w:rPr>
              <w:t>jednotlivé druhy sociálnych služieb podmienených odkázanosťou, resp. sociálnu službu v  jednotlivých druhoch zariadení sociálnych služieb;</w:t>
            </w:r>
          </w:p>
          <w:p w:rsidR="001964AE" w:rsidRPr="00DC2952" w:rsidRDefault="001964AE" w:rsidP="001964AE">
            <w:pPr>
              <w:widowControl/>
              <w:adjustRightInd/>
              <w:spacing w:line="240" w:lineRule="auto"/>
              <w:contextualSpacing/>
              <w:textAlignment w:val="auto"/>
              <w:rPr>
                <w:rFonts w:eastAsia="Calibri"/>
                <w:lang w:eastAsia="en-US"/>
              </w:rPr>
            </w:pPr>
          </w:p>
          <w:p w:rsidR="001964AE" w:rsidRPr="007B741E" w:rsidRDefault="001964AE" w:rsidP="001964AE">
            <w:pPr>
              <w:spacing w:line="240" w:lineRule="auto"/>
              <w:rPr>
                <w:sz w:val="22"/>
                <w:szCs w:val="22"/>
              </w:rPr>
            </w:pPr>
            <w:r w:rsidRPr="00DC2952">
              <w:rPr>
                <w:rFonts w:eastAsia="Calibri"/>
                <w:lang w:eastAsia="en-US"/>
              </w:rPr>
              <w:t xml:space="preserve"> </w:t>
            </w:r>
            <w:r>
              <w:rPr>
                <w:rFonts w:eastAsia="Calibri"/>
                <w:lang w:eastAsia="en-US"/>
              </w:rPr>
              <w:t>T</w:t>
            </w:r>
            <w:r w:rsidRPr="00DC2952">
              <w:rPr>
                <w:rFonts w:eastAsia="Calibri"/>
                <w:lang w:eastAsia="en-US"/>
              </w:rPr>
              <w:t xml:space="preserve">á istá fyzická osoba  tak </w:t>
            </w:r>
            <w:r>
              <w:rPr>
                <w:rFonts w:eastAsia="Calibri"/>
                <w:lang w:eastAsia="en-US"/>
              </w:rPr>
              <w:t xml:space="preserve">nebude </w:t>
            </w:r>
            <w:r w:rsidRPr="00DC2952">
              <w:rPr>
                <w:rFonts w:eastAsia="Calibri"/>
                <w:lang w:eastAsia="en-US"/>
              </w:rPr>
              <w:t>zbytočne a opakovane  absolv</w:t>
            </w:r>
            <w:r>
              <w:rPr>
                <w:rFonts w:eastAsia="Calibri"/>
                <w:lang w:eastAsia="en-US"/>
              </w:rPr>
              <w:t>ovávať</w:t>
            </w:r>
            <w:r w:rsidRPr="00DC2952">
              <w:rPr>
                <w:rFonts w:eastAsia="Calibri"/>
                <w:lang w:eastAsia="en-US"/>
              </w:rPr>
              <w:t xml:space="preserve"> viacero osobitných  posudkových procesov na rôznych miestach, na rôzne</w:t>
            </w:r>
            <w:r w:rsidRPr="00DC2952">
              <w:rPr>
                <w:rFonts w:ascii="Calibri" w:eastAsia="Calibri" w:hAnsi="Calibri"/>
                <w:sz w:val="22"/>
                <w:szCs w:val="22"/>
                <w:lang w:eastAsia="en-US"/>
              </w:rPr>
              <w:t xml:space="preserve"> </w:t>
            </w:r>
            <w:r w:rsidRPr="00DC2952">
              <w:rPr>
                <w:rFonts w:eastAsia="Calibri"/>
                <w:lang w:eastAsia="en-US"/>
              </w:rPr>
              <w:t>sociálno-zabezpečovacie  účely, podľa rôznych zákonov</w:t>
            </w:r>
            <w:r>
              <w:rPr>
                <w:rFonts w:eastAsia="Calibri"/>
                <w:lang w:eastAsia="en-US"/>
              </w:rPr>
              <w:t xml:space="preserve"> a</w:t>
            </w:r>
            <w:r w:rsidRPr="00DC2952">
              <w:rPr>
                <w:rFonts w:eastAsia="Calibri"/>
                <w:lang w:eastAsia="en-US"/>
              </w:rPr>
              <w:t xml:space="preserve"> vykonávanú rôznymi orgánmi </w:t>
            </w:r>
            <w:r>
              <w:rPr>
                <w:rFonts w:eastAsia="Calibri"/>
                <w:lang w:eastAsia="en-US"/>
              </w:rPr>
              <w:t>.</w:t>
            </w:r>
            <w:r w:rsidRPr="00DC2952">
              <w:rPr>
                <w:rFonts w:eastAsia="Calibri"/>
                <w:lang w:eastAsia="en-US"/>
              </w:rPr>
              <w:t xml:space="preserve">  </w:t>
            </w:r>
          </w:p>
        </w:tc>
      </w:tr>
      <w:tr w:rsidR="001964AE" w:rsidRPr="005C4B9C" w:rsidTr="009C2704">
        <w:trPr>
          <w:trHeight w:val="424"/>
        </w:trPr>
        <w:tc>
          <w:tcPr>
            <w:tcW w:w="9371" w:type="dxa"/>
          </w:tcPr>
          <w:p w:rsidR="001964AE" w:rsidRDefault="001964AE" w:rsidP="001964AE">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1964AE" w:rsidRPr="005C4B9C" w:rsidRDefault="001964AE" w:rsidP="001964AE">
            <w:pPr>
              <w:spacing w:line="240" w:lineRule="auto"/>
              <w:rPr>
                <w:i/>
                <w:iCs/>
              </w:rPr>
            </w:pPr>
            <w:r>
              <w:rPr>
                <w:i/>
                <w:iCs/>
              </w:rPr>
              <w:t>Špecifikujte skupinu občanov, ktorá bude návrhom ovplyvnená (napr. držitelia vodičských oprávnení). Aká je  veľkosť tejto skupiny?</w:t>
            </w:r>
          </w:p>
        </w:tc>
      </w:tr>
      <w:tr w:rsidR="001964AE" w:rsidRPr="005C4B9C" w:rsidTr="009C2704">
        <w:trPr>
          <w:trHeight w:val="734"/>
        </w:trPr>
        <w:tc>
          <w:tcPr>
            <w:tcW w:w="9371" w:type="dxa"/>
          </w:tcPr>
          <w:p w:rsidR="001964AE" w:rsidRPr="001964AE" w:rsidRDefault="001964AE" w:rsidP="001964AE">
            <w:pPr>
              <w:numPr>
                <w:ilvl w:val="0"/>
                <w:numId w:val="28"/>
              </w:numPr>
              <w:spacing w:line="240" w:lineRule="auto"/>
              <w:rPr>
                <w:i/>
                <w:iCs/>
              </w:rPr>
            </w:pPr>
            <w:r>
              <w:rPr>
                <w:iCs/>
              </w:rPr>
              <w:t>Fyzické osoby odkázané na pomoc inej fyzickej osoby pri sebaobsluhe,  </w:t>
            </w:r>
          </w:p>
          <w:p w:rsidR="001964AE" w:rsidRPr="001964AE" w:rsidRDefault="001964AE" w:rsidP="001964AE">
            <w:pPr>
              <w:numPr>
                <w:ilvl w:val="0"/>
                <w:numId w:val="28"/>
              </w:numPr>
              <w:spacing w:line="240" w:lineRule="auto"/>
              <w:rPr>
                <w:i/>
                <w:iCs/>
              </w:rPr>
            </w:pPr>
            <w:r>
              <w:rPr>
                <w:iCs/>
              </w:rPr>
              <w:t>fyzické osoby odkázané na kompenzáciu sociálnych dôsledkov ťažkého zdravotného postihnutia (trvanie podmienok nároku, vznik nároku, zánik nároku) a </w:t>
            </w:r>
          </w:p>
          <w:p w:rsidR="001964AE" w:rsidRPr="001964AE" w:rsidRDefault="001964AE" w:rsidP="001964AE">
            <w:pPr>
              <w:numPr>
                <w:ilvl w:val="0"/>
                <w:numId w:val="28"/>
              </w:numPr>
              <w:spacing w:line="240" w:lineRule="auto"/>
              <w:rPr>
                <w:i/>
                <w:iCs/>
              </w:rPr>
            </w:pPr>
            <w:r>
              <w:rPr>
                <w:iCs/>
              </w:rPr>
              <w:t>fyzické osoby so záujmom uplatniť sa na trhu práce v sociálnej ekonomike a v sociálnom podnikaní.</w:t>
            </w:r>
          </w:p>
          <w:p w:rsidR="001964AE" w:rsidRPr="00B1784E" w:rsidRDefault="001964AE" w:rsidP="001964AE">
            <w:pPr>
              <w:spacing w:line="240" w:lineRule="auto"/>
              <w:rPr>
                <w:i/>
                <w:iCs/>
              </w:rPr>
            </w:pPr>
            <w:r>
              <w:rPr>
                <w:iCs/>
              </w:rPr>
              <w:t>Veľkosť skupiny osôb, ktoré budú mať záujem o poskytnutie alebo zabezpečenie služby nie je možné exaktne určiť.</w:t>
            </w:r>
          </w:p>
        </w:tc>
      </w:tr>
      <w:tr w:rsidR="001964AE" w:rsidRPr="005C4B9C" w:rsidTr="009C2704">
        <w:trPr>
          <w:trHeight w:val="20"/>
        </w:trPr>
        <w:tc>
          <w:tcPr>
            <w:tcW w:w="9371" w:type="dxa"/>
          </w:tcPr>
          <w:p w:rsidR="001964AE" w:rsidRPr="005C4B9C" w:rsidRDefault="001964AE" w:rsidP="001964AE">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1964AE" w:rsidRPr="005C4B9C" w:rsidTr="009C2704">
        <w:trPr>
          <w:trHeight w:val="20"/>
        </w:trPr>
        <w:tc>
          <w:tcPr>
            <w:tcW w:w="9371" w:type="dxa"/>
          </w:tcPr>
          <w:p w:rsidR="001964AE" w:rsidRPr="00B007AE" w:rsidRDefault="001964AE" w:rsidP="001964AE">
            <w:pPr>
              <w:spacing w:line="240" w:lineRule="auto"/>
              <w:rPr>
                <w:i/>
                <w:iCs/>
              </w:rPr>
            </w:pPr>
            <w:r w:rsidRPr="00B007AE">
              <w:rPr>
                <w:i/>
                <w:iCs/>
              </w:rPr>
              <w:t xml:space="preserve">Nové povinnosti (identifikujte) </w:t>
            </w:r>
          </w:p>
        </w:tc>
      </w:tr>
      <w:tr w:rsidR="001964AE" w:rsidRPr="005C4B9C" w:rsidTr="009C2704">
        <w:trPr>
          <w:trHeight w:val="726"/>
        </w:trPr>
        <w:tc>
          <w:tcPr>
            <w:tcW w:w="9371" w:type="dxa"/>
          </w:tcPr>
          <w:p w:rsidR="001964AE" w:rsidRPr="001964AE" w:rsidRDefault="001964AE" w:rsidP="001964AE">
            <w:pPr>
              <w:spacing w:line="240" w:lineRule="auto"/>
              <w:rPr>
                <w:iCs/>
              </w:rPr>
            </w:pPr>
            <w:r>
              <w:rPr>
                <w:iCs/>
              </w:rPr>
              <w:lastRenderedPageBreak/>
              <w:t>Bez vplyvu</w:t>
            </w:r>
          </w:p>
        </w:tc>
      </w:tr>
      <w:tr w:rsidR="001964AE" w:rsidRPr="005C4B9C" w:rsidTr="009C2704">
        <w:trPr>
          <w:trHeight w:val="20"/>
        </w:trPr>
        <w:tc>
          <w:tcPr>
            <w:tcW w:w="9371" w:type="dxa"/>
          </w:tcPr>
          <w:p w:rsidR="001964AE" w:rsidRPr="00B007AE" w:rsidRDefault="001964AE" w:rsidP="001964AE">
            <w:pPr>
              <w:spacing w:line="240" w:lineRule="auto"/>
              <w:rPr>
                <w:i/>
                <w:iCs/>
              </w:rPr>
            </w:pPr>
            <w:r w:rsidRPr="00B007AE">
              <w:rPr>
                <w:i/>
                <w:iCs/>
              </w:rPr>
              <w:t>Zanikajúce povinnosti (identifikujte)</w:t>
            </w:r>
          </w:p>
        </w:tc>
      </w:tr>
      <w:tr w:rsidR="001964AE" w:rsidRPr="005C4B9C" w:rsidTr="009C2704">
        <w:trPr>
          <w:trHeight w:val="609"/>
        </w:trPr>
        <w:tc>
          <w:tcPr>
            <w:tcW w:w="9371" w:type="dxa"/>
          </w:tcPr>
          <w:p w:rsidR="00C457C8" w:rsidRDefault="00A965F3" w:rsidP="001964AE">
            <w:pPr>
              <w:widowControl/>
              <w:adjustRightInd/>
              <w:spacing w:line="240" w:lineRule="auto"/>
              <w:contextualSpacing/>
              <w:textAlignment w:val="auto"/>
              <w:rPr>
                <w:rFonts w:eastAsia="Calibri"/>
                <w:lang w:eastAsia="en-US"/>
              </w:rPr>
            </w:pPr>
            <w:r>
              <w:rPr>
                <w:rFonts w:eastAsia="Calibri"/>
                <w:lang w:eastAsia="en-US"/>
              </w:rPr>
              <w:t>Vládnym n</w:t>
            </w:r>
            <w:r w:rsidR="001964AE">
              <w:rPr>
                <w:rFonts w:eastAsia="Calibri"/>
                <w:lang w:eastAsia="en-US"/>
              </w:rPr>
              <w:t xml:space="preserve">ávrhom zákona sa odstráni potreba </w:t>
            </w:r>
            <w:r w:rsidR="001964AE" w:rsidRPr="00DC2952">
              <w:rPr>
                <w:rFonts w:eastAsia="Calibri"/>
                <w:lang w:eastAsia="en-US"/>
              </w:rPr>
              <w:t>u fyzickej osoby</w:t>
            </w:r>
            <w:r w:rsidR="00C457C8" w:rsidRPr="00DC2952">
              <w:rPr>
                <w:rFonts w:eastAsia="Calibri"/>
                <w:lang w:eastAsia="en-US"/>
              </w:rPr>
              <w:t xml:space="preserve"> zbytočne a opakovane  absolv</w:t>
            </w:r>
            <w:r w:rsidR="00C457C8">
              <w:rPr>
                <w:rFonts w:eastAsia="Calibri"/>
                <w:lang w:eastAsia="en-US"/>
              </w:rPr>
              <w:t>ovať</w:t>
            </w:r>
            <w:r w:rsidR="00C457C8" w:rsidRPr="00DC2952">
              <w:rPr>
                <w:rFonts w:eastAsia="Calibri"/>
                <w:lang w:eastAsia="en-US"/>
              </w:rPr>
              <w:t xml:space="preserve"> viacero osobitných  posudkových procesov na rôznych miestach, na rôzne</w:t>
            </w:r>
            <w:r w:rsidR="00C457C8" w:rsidRPr="00DC2952">
              <w:rPr>
                <w:rFonts w:ascii="Calibri" w:eastAsia="Calibri" w:hAnsi="Calibri"/>
                <w:sz w:val="22"/>
                <w:szCs w:val="22"/>
                <w:lang w:eastAsia="en-US"/>
              </w:rPr>
              <w:t xml:space="preserve"> </w:t>
            </w:r>
            <w:r w:rsidR="00C457C8" w:rsidRPr="00DC2952">
              <w:rPr>
                <w:rFonts w:eastAsia="Calibri"/>
                <w:lang w:eastAsia="en-US"/>
              </w:rPr>
              <w:t>sociálno</w:t>
            </w:r>
            <w:r w:rsidR="00C457C8">
              <w:rPr>
                <w:rFonts w:eastAsia="Calibri"/>
                <w:lang w:eastAsia="en-US"/>
              </w:rPr>
              <w:t xml:space="preserve"> </w:t>
            </w:r>
            <w:r w:rsidR="00C457C8" w:rsidRPr="00DC2952">
              <w:rPr>
                <w:rFonts w:eastAsia="Calibri"/>
                <w:lang w:eastAsia="en-US"/>
              </w:rPr>
              <w:t>-zabezpečovacie  účely, podľa rôznych zákonov, vykonávan</w:t>
            </w:r>
            <w:r w:rsidR="00C457C8">
              <w:rPr>
                <w:rFonts w:eastAsia="Calibri"/>
                <w:lang w:eastAsia="en-US"/>
              </w:rPr>
              <w:t>ých</w:t>
            </w:r>
            <w:r w:rsidR="00C457C8" w:rsidRPr="00DC2952">
              <w:rPr>
                <w:rFonts w:eastAsia="Calibri"/>
                <w:lang w:eastAsia="en-US"/>
              </w:rPr>
              <w:t xml:space="preserve"> rôznymi orgánmi a spravidla  s uplatnením rôznych  posudkových kritérií</w:t>
            </w:r>
            <w:r w:rsidR="00C457C8">
              <w:rPr>
                <w:rFonts w:eastAsia="Calibri"/>
                <w:lang w:eastAsia="en-US"/>
              </w:rPr>
              <w:t>.</w:t>
            </w:r>
          </w:p>
          <w:p w:rsidR="001964AE" w:rsidRPr="00B1784E" w:rsidRDefault="001964AE" w:rsidP="00C457C8">
            <w:pPr>
              <w:widowControl/>
              <w:adjustRightInd/>
              <w:spacing w:line="240" w:lineRule="auto"/>
              <w:contextualSpacing/>
              <w:textAlignment w:val="auto"/>
              <w:rPr>
                <w:i/>
                <w:iCs/>
              </w:rPr>
            </w:pPr>
            <w:r w:rsidRPr="00DC2952">
              <w:rPr>
                <w:rFonts w:eastAsia="Calibri"/>
                <w:lang w:eastAsia="en-US"/>
              </w:rPr>
              <w:t xml:space="preserve"> </w:t>
            </w:r>
          </w:p>
        </w:tc>
      </w:tr>
      <w:tr w:rsidR="001964AE" w:rsidRPr="005C4B9C" w:rsidTr="009C2704">
        <w:trPr>
          <w:trHeight w:val="20"/>
        </w:trPr>
        <w:tc>
          <w:tcPr>
            <w:tcW w:w="9371" w:type="dxa"/>
            <w:shd w:val="clear" w:color="auto" w:fill="BFBFBF"/>
            <w:vAlign w:val="center"/>
          </w:tcPr>
          <w:p w:rsidR="001964AE" w:rsidRPr="00B1784E" w:rsidRDefault="001964AE" w:rsidP="001964AE">
            <w:pPr>
              <w:spacing w:line="240" w:lineRule="auto"/>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1964AE" w:rsidRPr="005C4B9C" w:rsidTr="009C2704">
        <w:trPr>
          <w:trHeight w:val="390"/>
        </w:trPr>
        <w:tc>
          <w:tcPr>
            <w:tcW w:w="9371" w:type="dxa"/>
          </w:tcPr>
          <w:p w:rsidR="001964AE" w:rsidRDefault="001964AE" w:rsidP="001964AE">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1964AE" w:rsidRPr="00435B44" w:rsidRDefault="001964AE" w:rsidP="001964AE">
            <w:pPr>
              <w:spacing w:line="240" w:lineRule="auto"/>
              <w:rPr>
                <w:i/>
                <w:iCs/>
              </w:rPr>
            </w:pPr>
            <w:r>
              <w:rPr>
                <w:i/>
              </w:rPr>
              <w:t xml:space="preserve">Ktoré subjekty verejnej správy sú účastné procesu poskytnutia služby? </w:t>
            </w:r>
          </w:p>
        </w:tc>
      </w:tr>
      <w:tr w:rsidR="001964AE" w:rsidRPr="005C4B9C" w:rsidTr="009C2704">
        <w:trPr>
          <w:trHeight w:val="733"/>
        </w:trPr>
        <w:tc>
          <w:tcPr>
            <w:tcW w:w="9371" w:type="dxa"/>
          </w:tcPr>
          <w:p w:rsidR="001964AE" w:rsidRPr="001964AE" w:rsidRDefault="001964AE" w:rsidP="001964AE">
            <w:pPr>
              <w:numPr>
                <w:ilvl w:val="0"/>
                <w:numId w:val="28"/>
              </w:numPr>
              <w:spacing w:line="240" w:lineRule="auto"/>
              <w:rPr>
                <w:b/>
              </w:rPr>
            </w:pPr>
            <w:r>
              <w:t xml:space="preserve">úrady práce, sociálnych vecí a rodiny, </w:t>
            </w:r>
          </w:p>
          <w:p w:rsidR="001964AE" w:rsidRPr="001964AE" w:rsidRDefault="001964AE" w:rsidP="001964AE">
            <w:pPr>
              <w:numPr>
                <w:ilvl w:val="0"/>
                <w:numId w:val="28"/>
              </w:numPr>
              <w:spacing w:line="240" w:lineRule="auto"/>
              <w:rPr>
                <w:b/>
              </w:rPr>
            </w:pPr>
            <w:r>
              <w:t>Ústredie práce, sociálnych vecí a rodiny,</w:t>
            </w:r>
          </w:p>
          <w:p w:rsidR="001964AE" w:rsidRPr="00B1784E" w:rsidRDefault="001964AE" w:rsidP="001964AE">
            <w:pPr>
              <w:numPr>
                <w:ilvl w:val="0"/>
                <w:numId w:val="28"/>
              </w:numPr>
              <w:spacing w:line="240" w:lineRule="auto"/>
              <w:rPr>
                <w:b/>
              </w:rPr>
            </w:pPr>
            <w:r>
              <w:t>o</w:t>
            </w:r>
            <w:r w:rsidRPr="006C3FD2">
              <w:t>bce a vyššie územné celky</w:t>
            </w:r>
          </w:p>
        </w:tc>
      </w:tr>
      <w:tr w:rsidR="001964AE" w:rsidRPr="005C4B9C" w:rsidTr="009C2704">
        <w:trPr>
          <w:trHeight w:val="20"/>
        </w:trPr>
        <w:tc>
          <w:tcPr>
            <w:tcW w:w="9371" w:type="dxa"/>
          </w:tcPr>
          <w:p w:rsidR="001964AE" w:rsidRPr="005C4B9C" w:rsidRDefault="001964AE" w:rsidP="001964AE">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1964AE" w:rsidRPr="005C4B9C" w:rsidTr="009C2704">
        <w:trPr>
          <w:trHeight w:val="20"/>
        </w:trPr>
        <w:tc>
          <w:tcPr>
            <w:tcW w:w="9371" w:type="dxa"/>
          </w:tcPr>
          <w:p w:rsidR="001964AE" w:rsidRPr="00B007AE" w:rsidRDefault="001964AE" w:rsidP="001964AE">
            <w:pPr>
              <w:spacing w:line="240" w:lineRule="auto"/>
              <w:rPr>
                <w:i/>
                <w:iCs/>
              </w:rPr>
            </w:pPr>
            <w:r w:rsidRPr="00B007AE">
              <w:rPr>
                <w:i/>
                <w:iCs/>
              </w:rPr>
              <w:t>Nové povinnosti (identifikujte)</w:t>
            </w:r>
          </w:p>
        </w:tc>
      </w:tr>
      <w:tr w:rsidR="001964AE" w:rsidRPr="005C4B9C" w:rsidTr="009C2704">
        <w:trPr>
          <w:trHeight w:val="674"/>
        </w:trPr>
        <w:tc>
          <w:tcPr>
            <w:tcW w:w="9371" w:type="dxa"/>
          </w:tcPr>
          <w:p w:rsidR="00763C40" w:rsidRDefault="00C457C8" w:rsidP="00C457C8">
            <w:pPr>
              <w:spacing w:line="240" w:lineRule="auto"/>
              <w:contextualSpacing/>
            </w:pPr>
            <w:r>
              <w:rPr>
                <w:iCs/>
              </w:rPr>
              <w:t xml:space="preserve">Vzniká </w:t>
            </w:r>
            <w:r w:rsidR="001964AE">
              <w:rPr>
                <w:iCs/>
              </w:rPr>
              <w:t>pôsobnosť úradov práce sociálnych vecí a rodiny v prvom stupni a pôsobnosť Ústredia práce, sociálnych vecí a rodiny v druhom stupni rozhodovať v správnom konaní vo veci integrovanej posudkovej činnosti.</w:t>
            </w:r>
            <w:r w:rsidR="001964AE" w:rsidRPr="00A4601E">
              <w:t xml:space="preserve"> Posudzovanie funkčných dôsledkov zdravotného stavu</w:t>
            </w:r>
            <w:r w:rsidR="001964AE">
              <w:t xml:space="preserve"> účastníka konania v správnom konaní o integrovanom posudku vykonávaním sociálnej posudkovej činnosti, ktorá predchádza lekárskej posudkovej činnosti, </w:t>
            </w:r>
            <w:r w:rsidR="001964AE" w:rsidRPr="00A4601E">
              <w:t>komplexne zhodnotí potrebu ich kompenzácie v rámci jednotlivých druhov odkázanosti</w:t>
            </w:r>
            <w:r w:rsidR="001964AE">
              <w:t>, a to v kontexte zohľadňovania jeho individuálnych predpokladov, faktorov jeho konkrétneho rodinného prostredia</w:t>
            </w:r>
            <w:r w:rsidR="001964AE" w:rsidRPr="008E1153">
              <w:t xml:space="preserve"> </w:t>
            </w:r>
            <w:r w:rsidR="001964AE">
              <w:t xml:space="preserve"> </w:t>
            </w:r>
            <w:r w:rsidR="001964AE" w:rsidRPr="008C2BF1">
              <w:t xml:space="preserve">a prostredia, ktoré ovplyvňuje jeho začlenenie do spoločnosti a </w:t>
            </w:r>
            <w:r w:rsidR="001964AE" w:rsidRPr="008E1153">
              <w:t>ich vplyv</w:t>
            </w:r>
            <w:r w:rsidR="001964AE">
              <w:t>u</w:t>
            </w:r>
            <w:r w:rsidR="001964AE" w:rsidRPr="008E1153">
              <w:t xml:space="preserve"> na</w:t>
            </w:r>
            <w:r>
              <w:t> </w:t>
            </w:r>
            <w:r w:rsidR="001964AE" w:rsidRPr="008E1153">
              <w:t xml:space="preserve">schopnosť </w:t>
            </w:r>
            <w:r w:rsidR="001964AE">
              <w:t xml:space="preserve">účastníka konania </w:t>
            </w:r>
            <w:r w:rsidR="001964AE" w:rsidRPr="008E1153">
              <w:t xml:space="preserve">vykonávať bežné </w:t>
            </w:r>
            <w:r w:rsidR="001964AE">
              <w:t xml:space="preserve">činnosti v rámci uspokojovania základných životných potrieb. </w:t>
            </w:r>
          </w:p>
          <w:p w:rsidR="001964AE" w:rsidRDefault="001964AE" w:rsidP="005070DE">
            <w:pPr>
              <w:spacing w:line="240" w:lineRule="auto"/>
              <w:contextualSpacing/>
              <w:rPr>
                <w:iCs/>
              </w:rPr>
            </w:pPr>
            <w:r>
              <w:t>Ide o posudzovanie</w:t>
            </w:r>
            <w:r w:rsidRPr="00A4601E">
              <w:t xml:space="preserve"> na účely uplatnenia nárokov posudzovanej osoby, ktoré sú podmienené integrovaným posudkom, a to  podľa zákona o peňažných príspevkov na kompenzáciu a podľa zákona o s</w:t>
            </w:r>
            <w:r>
              <w:t>ociálnych službách</w:t>
            </w:r>
            <w:r w:rsidRPr="00A4601E">
              <w:t xml:space="preserve">. </w:t>
            </w:r>
            <w:r>
              <w:t xml:space="preserve">Ide aj o posudzovanie </w:t>
            </w:r>
            <w:r w:rsidRPr="00C10460">
              <w:t xml:space="preserve">v rámci </w:t>
            </w:r>
            <w:r w:rsidRPr="00445127">
              <w:t xml:space="preserve">podpory účasti  znevýhodnených osôb na trhu práce v sociálnej ekonomike a sociálnom podnikaní, kde ide o posudzovanie dlhodobého zdravotného postihnutia realizované vo vzťahu k podrobnému opisu konkrétnej pracovnej činnosti. </w:t>
            </w:r>
            <w:r>
              <w:rPr>
                <w:iCs/>
              </w:rPr>
              <w:t xml:space="preserve"> S</w:t>
            </w:r>
            <w:r w:rsidR="00A965F3">
              <w:rPr>
                <w:iCs/>
              </w:rPr>
              <w:t xml:space="preserve"> vládnym </w:t>
            </w:r>
            <w:r>
              <w:rPr>
                <w:iCs/>
              </w:rPr>
              <w:t>návrhom zákona je spojená aj potreba súvisiaceho  za</w:t>
            </w:r>
            <w:r w:rsidRPr="004F2AA7">
              <w:rPr>
                <w:rFonts w:eastAsia="Calibri"/>
                <w:lang w:eastAsia="en-US"/>
              </w:rPr>
              <w:t>bezpečeni</w:t>
            </w:r>
            <w:r>
              <w:rPr>
                <w:rFonts w:eastAsia="Calibri"/>
                <w:lang w:eastAsia="en-US"/>
              </w:rPr>
              <w:t>a</w:t>
            </w:r>
            <w:r w:rsidRPr="004F2AA7">
              <w:rPr>
                <w:rFonts w:eastAsia="Calibri"/>
                <w:lang w:eastAsia="en-US"/>
              </w:rPr>
              <w:t xml:space="preserve">  poskytovania užívateľsky zrozumiteľných informácií o zmysle a účele integrovaného posudku,  náležitostiach žiadosti o integrovaný posudok a o právnych podmienkach nároku na  peňažné príspevky na kompenzáciu</w:t>
            </w:r>
            <w:r w:rsidR="005070DE">
              <w:rPr>
                <w:rFonts w:eastAsia="Calibri"/>
                <w:lang w:eastAsia="en-US"/>
              </w:rPr>
              <w:t>,</w:t>
            </w:r>
            <w:r w:rsidRPr="004F2AA7">
              <w:rPr>
                <w:rFonts w:eastAsia="Calibri"/>
                <w:lang w:eastAsia="en-US"/>
              </w:rPr>
              <w:t xml:space="preserve"> na jednotlivé druhy sociálnych služieb, resp. na jednotlivé druhy zariadení sociálnych služieb , ktoré sú podmienené integrovaným posudkom a o dostupnosti týchto sociálnych služieb</w:t>
            </w:r>
            <w:r>
              <w:rPr>
                <w:rFonts w:eastAsia="Calibri"/>
                <w:lang w:eastAsia="en-US"/>
              </w:rPr>
              <w:t xml:space="preserve">, a to aj v rozsahu pôsobnosti </w:t>
            </w:r>
            <w:r>
              <w:rPr>
                <w:iCs/>
              </w:rPr>
              <w:t xml:space="preserve"> obce a vyššieho územného celku pred</w:t>
            </w:r>
            <w:r w:rsidR="00B643DC">
              <w:rPr>
                <w:iCs/>
              </w:rPr>
              <w:t> </w:t>
            </w:r>
            <w:r>
              <w:rPr>
                <w:iCs/>
              </w:rPr>
              <w:t xml:space="preserve">poskytnutím alebo zabezpečením sociálnej služby občanovi, ktorý o ňu požiada, poskytnúť dostatok relevantných informácií </w:t>
            </w:r>
            <w:r>
              <w:rPr>
                <w:bCs/>
              </w:rPr>
              <w:t>v jemu</w:t>
            </w:r>
            <w:r w:rsidRPr="000A5249">
              <w:rPr>
                <w:bCs/>
              </w:rPr>
              <w:t xml:space="preserve"> zrozumiteľnej forme </w:t>
            </w:r>
            <w:r>
              <w:rPr>
                <w:iCs/>
              </w:rPr>
              <w:t xml:space="preserve">už v rámci existujúcej pôsobnosti samosprávy pri poskytovaní základného sociálneho poradenstva a využívaním kapacít  sociálnych pracovníkov vykonávajúcich podľa doterajšej právnej úpravy sociálnu posudkovú činnosť v rámci konania o odkázanosti na sociálnu službu, ktoré sa </w:t>
            </w:r>
            <w:r w:rsidR="00A965F3">
              <w:rPr>
                <w:iCs/>
              </w:rPr>
              <w:t xml:space="preserve">vládnym </w:t>
            </w:r>
            <w:r>
              <w:rPr>
                <w:iCs/>
              </w:rPr>
              <w:t xml:space="preserve">návrhom zákona vypúšťa z rozsahu doterajšej  samosprávnej  pôsobnosti obcí a vyšších územných celkov pri poskytovaní sociálnych služieb.  </w:t>
            </w:r>
          </w:p>
          <w:p w:rsidR="005070DE" w:rsidRDefault="005070DE" w:rsidP="005070DE">
            <w:pPr>
              <w:spacing w:line="240" w:lineRule="auto"/>
              <w:contextualSpacing/>
              <w:rPr>
                <w:iCs/>
              </w:rPr>
            </w:pPr>
          </w:p>
          <w:p w:rsidR="005070DE" w:rsidRDefault="005070DE" w:rsidP="005070DE">
            <w:pPr>
              <w:spacing w:line="240" w:lineRule="auto"/>
              <w:contextualSpacing/>
              <w:rPr>
                <w:iCs/>
              </w:rPr>
            </w:pPr>
          </w:p>
          <w:p w:rsidR="005070DE" w:rsidRPr="006C3FD2" w:rsidRDefault="005070DE" w:rsidP="005070DE">
            <w:pPr>
              <w:spacing w:line="240" w:lineRule="auto"/>
              <w:contextualSpacing/>
              <w:rPr>
                <w:iCs/>
              </w:rPr>
            </w:pPr>
          </w:p>
        </w:tc>
      </w:tr>
      <w:tr w:rsidR="001964AE" w:rsidRPr="005C4B9C" w:rsidTr="009C2704">
        <w:trPr>
          <w:trHeight w:val="20"/>
        </w:trPr>
        <w:tc>
          <w:tcPr>
            <w:tcW w:w="9371" w:type="dxa"/>
          </w:tcPr>
          <w:p w:rsidR="001964AE" w:rsidRPr="00B007AE" w:rsidRDefault="001964AE" w:rsidP="001964AE">
            <w:pPr>
              <w:spacing w:line="240" w:lineRule="auto"/>
              <w:rPr>
                <w:i/>
                <w:iCs/>
              </w:rPr>
            </w:pPr>
            <w:r w:rsidRPr="00B007AE">
              <w:rPr>
                <w:i/>
                <w:iCs/>
              </w:rPr>
              <w:lastRenderedPageBreak/>
              <w:t>Zanikajúce povinnosti (identifikujte)</w:t>
            </w:r>
          </w:p>
        </w:tc>
      </w:tr>
      <w:tr w:rsidR="001964AE" w:rsidRPr="005C4B9C" w:rsidTr="009C2704">
        <w:trPr>
          <w:trHeight w:val="859"/>
        </w:trPr>
        <w:tc>
          <w:tcPr>
            <w:tcW w:w="9371" w:type="dxa"/>
          </w:tcPr>
          <w:p w:rsidR="00936B7F" w:rsidRPr="00380999" w:rsidRDefault="00936B7F" w:rsidP="00936B7F">
            <w:pPr>
              <w:spacing w:line="240" w:lineRule="auto"/>
              <w:contextualSpacing/>
              <w:rPr>
                <w:rFonts w:eastAsia="Calibri"/>
                <w:lang w:eastAsia="en-US"/>
              </w:rPr>
            </w:pPr>
            <w:r w:rsidRPr="00380999">
              <w:rPr>
                <w:rFonts w:eastAsia="Calibri"/>
                <w:lang w:eastAsia="en-US"/>
              </w:rPr>
              <w:t>Zrušuje sa pôsobnosť</w:t>
            </w:r>
            <w:r>
              <w:rPr>
                <w:rFonts w:eastAsia="Calibri"/>
                <w:lang w:eastAsia="en-US"/>
              </w:rPr>
              <w:t xml:space="preserve"> obce a </w:t>
            </w:r>
            <w:r w:rsidRPr="00380999">
              <w:rPr>
                <w:rFonts w:eastAsia="Calibri"/>
                <w:lang w:eastAsia="en-US"/>
              </w:rPr>
              <w:t xml:space="preserve"> vyššieho územného celku v rozsahu svojej pôsobnosti  podľa zákona o sociálnych službách rozhodovať o odkázanosti na sociálnu službu v správnom konaní a vyhotovovať posudok o odkázanosti na sociálnu službu na základe zdravotného posudku  (je výsledkom zdravotnej posudkovej činnosti) a sociálneho posudku  (je výsledkom sociálnej posudkovej činnosti), ktorý bol podkladom na vydanie tohto rozhodnutia, ako aj pôsobnostné ustanovenia súvisiace  s týmto zrušením pôsobnosti:</w:t>
            </w:r>
          </w:p>
          <w:p w:rsidR="00936B7F" w:rsidRPr="00380999" w:rsidRDefault="00936B7F" w:rsidP="00936B7F">
            <w:pPr>
              <w:widowControl/>
              <w:numPr>
                <w:ilvl w:val="0"/>
                <w:numId w:val="29"/>
              </w:numPr>
              <w:adjustRightInd/>
              <w:spacing w:after="160" w:line="240" w:lineRule="auto"/>
              <w:ind w:left="511"/>
              <w:contextualSpacing/>
              <w:jc w:val="left"/>
              <w:textAlignment w:val="auto"/>
              <w:rPr>
                <w:rFonts w:eastAsia="Calibri"/>
                <w:lang w:eastAsia="en-US"/>
              </w:rPr>
            </w:pPr>
            <w:r w:rsidRPr="00380999">
              <w:rPr>
                <w:rFonts w:eastAsia="Calibri"/>
                <w:lang w:eastAsia="en-US"/>
              </w:rPr>
              <w:t>vypúšťa sa postavenie správneho orgánu pri rozhodovaní o odkázanosti na sociálnu službu, zániku odkázanosti a zmene stupňa odkázanosti</w:t>
            </w:r>
            <w:r>
              <w:rPr>
                <w:rFonts w:eastAsia="Calibri"/>
                <w:lang w:eastAsia="en-US"/>
              </w:rPr>
              <w:t xml:space="preserve"> fyzickej osoby na pomoc inej fyzickej osoby</w:t>
            </w:r>
            <w:r w:rsidRPr="00380999">
              <w:rPr>
                <w:rFonts w:eastAsia="Calibri"/>
                <w:lang w:eastAsia="en-US"/>
              </w:rPr>
              <w:t>,</w:t>
            </w:r>
          </w:p>
          <w:p w:rsidR="00936B7F" w:rsidRPr="00380999" w:rsidRDefault="00936B7F" w:rsidP="00936B7F">
            <w:pPr>
              <w:widowControl/>
              <w:numPr>
                <w:ilvl w:val="0"/>
                <w:numId w:val="29"/>
              </w:numPr>
              <w:adjustRightInd/>
              <w:spacing w:after="160" w:line="240" w:lineRule="auto"/>
              <w:ind w:left="511"/>
              <w:contextualSpacing/>
              <w:jc w:val="left"/>
              <w:textAlignment w:val="auto"/>
              <w:rPr>
                <w:rFonts w:eastAsia="Calibri"/>
                <w:lang w:eastAsia="en-US"/>
              </w:rPr>
            </w:pPr>
            <w:r w:rsidRPr="00380999">
              <w:rPr>
                <w:rFonts w:eastAsia="Calibri"/>
                <w:lang w:eastAsia="en-US"/>
              </w:rPr>
              <w:t xml:space="preserve"> vypúšťa sa pôsobnosť</w:t>
            </w:r>
            <w:r>
              <w:rPr>
                <w:rFonts w:eastAsia="Calibri"/>
                <w:lang w:eastAsia="en-US"/>
              </w:rPr>
              <w:t xml:space="preserve"> obce a </w:t>
            </w:r>
            <w:r w:rsidRPr="00380999">
              <w:rPr>
                <w:rFonts w:eastAsia="Calibri"/>
                <w:lang w:eastAsia="en-US"/>
              </w:rPr>
              <w:t xml:space="preserve"> vyššieho územného celku</w:t>
            </w:r>
            <w:r>
              <w:rPr>
                <w:rFonts w:eastAsia="Calibri"/>
                <w:lang w:eastAsia="en-US"/>
              </w:rPr>
              <w:t xml:space="preserve"> v rozsahu svojej pôsobnosti </w:t>
            </w:r>
            <w:r w:rsidRPr="00380999">
              <w:rPr>
                <w:rFonts w:eastAsia="Calibri"/>
                <w:lang w:eastAsia="en-US"/>
              </w:rPr>
              <w:t xml:space="preserve"> vyhotovovať posudky o odkázanosti na sociálnu službu</w:t>
            </w:r>
            <w:r>
              <w:rPr>
                <w:rFonts w:eastAsia="Calibri"/>
                <w:lang w:eastAsia="en-US"/>
              </w:rPr>
              <w:t>,</w:t>
            </w:r>
            <w:r w:rsidRPr="00380999">
              <w:rPr>
                <w:rFonts w:eastAsia="Calibri"/>
                <w:lang w:eastAsia="en-US"/>
              </w:rPr>
              <w:t xml:space="preserve"> </w:t>
            </w:r>
          </w:p>
          <w:p w:rsidR="00936B7F" w:rsidRPr="00380999" w:rsidRDefault="00936B7F" w:rsidP="00936B7F">
            <w:pPr>
              <w:widowControl/>
              <w:numPr>
                <w:ilvl w:val="0"/>
                <w:numId w:val="29"/>
              </w:numPr>
              <w:adjustRightInd/>
              <w:spacing w:after="160" w:line="240" w:lineRule="auto"/>
              <w:ind w:left="511"/>
              <w:contextualSpacing/>
              <w:jc w:val="left"/>
              <w:textAlignment w:val="auto"/>
              <w:rPr>
                <w:rFonts w:eastAsia="Calibri"/>
                <w:lang w:eastAsia="en-US"/>
              </w:rPr>
            </w:pPr>
            <w:r w:rsidRPr="00380999">
              <w:rPr>
                <w:rFonts w:eastAsia="Calibri"/>
                <w:lang w:eastAsia="en-US"/>
              </w:rPr>
              <w:t>vypúšťa sa vedenie evidencie v informačnom systéme sociálnych služieb fyzických osôb, o ktorých odkázanosti na sociálnu službu bolo vydané  rozhodnutie</w:t>
            </w:r>
            <w:r>
              <w:rPr>
                <w:rFonts w:eastAsia="Calibri"/>
                <w:lang w:eastAsia="en-US"/>
              </w:rPr>
              <w:t xml:space="preserve"> v rozsahu pôsobnosti obce a vyššieho územného celku</w:t>
            </w:r>
            <w:r w:rsidRPr="00380999">
              <w:rPr>
                <w:rFonts w:eastAsia="Calibri"/>
                <w:lang w:eastAsia="en-US"/>
              </w:rPr>
              <w:t>,</w:t>
            </w:r>
          </w:p>
          <w:p w:rsidR="00936B7F" w:rsidRPr="00380999" w:rsidRDefault="00936B7F" w:rsidP="00936B7F">
            <w:pPr>
              <w:widowControl/>
              <w:numPr>
                <w:ilvl w:val="0"/>
                <w:numId w:val="29"/>
              </w:numPr>
              <w:adjustRightInd/>
              <w:spacing w:after="160" w:line="240" w:lineRule="auto"/>
              <w:ind w:left="511"/>
              <w:contextualSpacing/>
              <w:jc w:val="left"/>
              <w:textAlignment w:val="auto"/>
              <w:rPr>
                <w:rFonts w:eastAsia="Calibri"/>
                <w:lang w:eastAsia="en-US"/>
              </w:rPr>
            </w:pPr>
            <w:r w:rsidRPr="00380999">
              <w:rPr>
                <w:rFonts w:eastAsia="Calibri"/>
                <w:lang w:eastAsia="en-US"/>
              </w:rPr>
              <w:t xml:space="preserve">vypúšťa sa pôsobnosť </w:t>
            </w:r>
            <w:r>
              <w:rPr>
                <w:rFonts w:eastAsia="Calibri"/>
                <w:lang w:eastAsia="en-US"/>
              </w:rPr>
              <w:t xml:space="preserve"> obce a vyššieho územného celku </w:t>
            </w:r>
            <w:r w:rsidRPr="00380999">
              <w:rPr>
                <w:rFonts w:eastAsia="Calibri"/>
                <w:lang w:eastAsia="en-US"/>
              </w:rPr>
              <w:t xml:space="preserve">uhrádzať poskytovateľovi zdravotnej starostlivosti zdravotné výkony na účely posúdenia odkázanosti na sociálnu službu, </w:t>
            </w:r>
          </w:p>
          <w:p w:rsidR="00936B7F" w:rsidRPr="00380999" w:rsidRDefault="00936B7F" w:rsidP="00936B7F">
            <w:pPr>
              <w:widowControl/>
              <w:numPr>
                <w:ilvl w:val="0"/>
                <w:numId w:val="29"/>
              </w:numPr>
              <w:adjustRightInd/>
              <w:spacing w:after="160" w:line="240" w:lineRule="auto"/>
              <w:ind w:left="511"/>
              <w:contextualSpacing/>
              <w:jc w:val="left"/>
              <w:textAlignment w:val="auto"/>
              <w:rPr>
                <w:rFonts w:eastAsia="Calibri"/>
                <w:lang w:eastAsia="en-US"/>
              </w:rPr>
            </w:pPr>
            <w:r w:rsidRPr="00380999">
              <w:rPr>
                <w:rFonts w:eastAsia="Calibri"/>
                <w:lang w:eastAsia="en-US"/>
              </w:rPr>
              <w:t xml:space="preserve">vypúšťa sa pôsobnosť </w:t>
            </w:r>
            <w:r>
              <w:rPr>
                <w:rFonts w:eastAsia="Calibri"/>
                <w:lang w:eastAsia="en-US"/>
              </w:rPr>
              <w:t>-</w:t>
            </w:r>
            <w:r w:rsidR="005070DE">
              <w:rPr>
                <w:rFonts w:eastAsia="Calibri"/>
                <w:lang w:eastAsia="en-US"/>
              </w:rPr>
              <w:t xml:space="preserve"> </w:t>
            </w:r>
            <w:r w:rsidRPr="00380999">
              <w:rPr>
                <w:rFonts w:eastAsia="Calibri"/>
                <w:lang w:eastAsia="en-US"/>
              </w:rPr>
              <w:t>možnosť  poveriť zriadenú alebo založenú právnickú osobu, ktorú</w:t>
            </w:r>
            <w:r>
              <w:rPr>
                <w:rFonts w:eastAsia="Calibri"/>
                <w:lang w:eastAsia="en-US"/>
              </w:rPr>
              <w:t xml:space="preserve"> obec alebo </w:t>
            </w:r>
            <w:r w:rsidRPr="00380999">
              <w:rPr>
                <w:rFonts w:eastAsia="Calibri"/>
                <w:lang w:eastAsia="en-US"/>
              </w:rPr>
              <w:t xml:space="preserve"> vyšší územný celok zriadil alebo založil  vykonávaním sociálnej posudkovej činnosti na účely vyhotovenia posudku</w:t>
            </w:r>
            <w:r>
              <w:rPr>
                <w:rFonts w:eastAsia="Calibri"/>
                <w:lang w:eastAsia="en-US"/>
              </w:rPr>
              <w:t xml:space="preserve"> o odkázanosti na sociálnu službu v rozsahu pôsobnosti obce a vyššieho územného celku</w:t>
            </w:r>
            <w:r w:rsidRPr="00380999">
              <w:rPr>
                <w:rFonts w:eastAsia="Calibri"/>
                <w:lang w:eastAsia="en-US"/>
              </w:rPr>
              <w:t>.</w:t>
            </w:r>
          </w:p>
          <w:p w:rsidR="001964AE" w:rsidRPr="00936B7F" w:rsidRDefault="00936B7F" w:rsidP="005070DE">
            <w:pPr>
              <w:spacing w:line="240" w:lineRule="auto"/>
              <w:rPr>
                <w:iCs/>
              </w:rPr>
            </w:pPr>
            <w:r w:rsidRPr="00380999">
              <w:rPr>
                <w:rFonts w:eastAsia="Calibri"/>
                <w:lang w:eastAsia="en-US"/>
              </w:rPr>
              <w:t xml:space="preserve">Dôvodom tohto zrušenia pôsobnosti </w:t>
            </w:r>
            <w:r>
              <w:rPr>
                <w:rFonts w:eastAsia="Calibri"/>
                <w:lang w:eastAsia="en-US"/>
              </w:rPr>
              <w:t xml:space="preserve">obce a </w:t>
            </w:r>
            <w:r w:rsidRPr="00380999">
              <w:rPr>
                <w:rFonts w:eastAsia="Calibri"/>
                <w:lang w:eastAsia="en-US"/>
              </w:rPr>
              <w:t>vyššieho územného celku</w:t>
            </w:r>
            <w:r w:rsidRPr="00936B7F">
              <w:rPr>
                <w:rFonts w:eastAsia="Calibri"/>
                <w:lang w:eastAsia="en-US"/>
              </w:rPr>
              <w:t xml:space="preserve"> je </w:t>
            </w:r>
            <w:r w:rsidR="00A965F3">
              <w:rPr>
                <w:rFonts w:eastAsia="Calibri"/>
                <w:lang w:eastAsia="en-US"/>
              </w:rPr>
              <w:t xml:space="preserve">vládny </w:t>
            </w:r>
            <w:r w:rsidRPr="00936B7F">
              <w:rPr>
                <w:rFonts w:eastAsia="Calibri"/>
                <w:lang w:eastAsia="en-US"/>
              </w:rPr>
              <w:t>návrh zákona,</w:t>
            </w:r>
            <w:r w:rsidRPr="00380999">
              <w:rPr>
                <w:rFonts w:eastAsia="Calibri"/>
                <w:lang w:eastAsia="en-US"/>
              </w:rPr>
              <w:t xml:space="preserve"> ktorý novo  zabezpečuje jednotný systém posudzovania funkčných dôsledkov zdravotného stavu fyzickej osoby v pôsobnosti úradov práce, sociálnych vecí a rodiny, a to integrovanou posudkovou činnosťou s posudkovými závermi obsiahnutými  v rámci integrovaného posudku aj na účely uplatnenia nárokov</w:t>
            </w:r>
            <w:r>
              <w:rPr>
                <w:rFonts w:eastAsia="Calibri"/>
                <w:lang w:eastAsia="en-US"/>
              </w:rPr>
              <w:t xml:space="preserve"> na poskytovania sociálnej služby a zabezpečenie sociálnej služby podmienenej odkázanosťou fyzickej osoby na pomoc inej fyzickej osoby</w:t>
            </w:r>
            <w:r w:rsidRPr="00380999">
              <w:rPr>
                <w:rFonts w:eastAsia="Calibri"/>
                <w:lang w:eastAsia="en-US"/>
              </w:rPr>
              <w:t xml:space="preserve">, ktorá </w:t>
            </w:r>
            <w:r>
              <w:rPr>
                <w:rFonts w:eastAsia="Calibri"/>
                <w:lang w:eastAsia="en-US"/>
              </w:rPr>
              <w:t xml:space="preserve">je podmienená </w:t>
            </w:r>
            <w:r w:rsidRPr="00380999">
              <w:rPr>
                <w:rFonts w:eastAsia="Calibri"/>
                <w:lang w:eastAsia="en-US"/>
              </w:rPr>
              <w:t xml:space="preserve"> podľa zákona o sociálnych službách</w:t>
            </w:r>
            <w:r>
              <w:rPr>
                <w:rFonts w:eastAsia="Calibri"/>
                <w:lang w:eastAsia="en-US"/>
              </w:rPr>
              <w:t xml:space="preserve"> novo</w:t>
            </w:r>
            <w:r w:rsidRPr="00380999">
              <w:rPr>
                <w:rFonts w:eastAsia="Calibri"/>
                <w:lang w:eastAsia="en-US"/>
              </w:rPr>
              <w:t xml:space="preserve"> integrovan</w:t>
            </w:r>
            <w:r>
              <w:rPr>
                <w:rFonts w:eastAsia="Calibri"/>
                <w:lang w:eastAsia="en-US"/>
              </w:rPr>
              <w:t>ým</w:t>
            </w:r>
            <w:r w:rsidRPr="00380999">
              <w:rPr>
                <w:rFonts w:eastAsia="Calibri"/>
                <w:lang w:eastAsia="en-US"/>
              </w:rPr>
              <w:t xml:space="preserve"> posudk</w:t>
            </w:r>
            <w:r>
              <w:rPr>
                <w:rFonts w:eastAsia="Calibri"/>
                <w:lang w:eastAsia="en-US"/>
              </w:rPr>
              <w:t>om (nie ako podľa doterajšej právnej úpravy v rozsahu svoj</w:t>
            </w:r>
            <w:r w:rsidR="00937E8B">
              <w:rPr>
                <w:rFonts w:eastAsia="Calibri"/>
                <w:lang w:eastAsia="en-US"/>
              </w:rPr>
              <w:t>ej</w:t>
            </w:r>
            <w:r>
              <w:rPr>
                <w:rFonts w:eastAsia="Calibri"/>
                <w:lang w:eastAsia="en-US"/>
              </w:rPr>
              <w:t xml:space="preserve"> delenej  pôsobnosti rozhodnutím obce a vyššieho územného celku o odkázanosti na konkrétny druh sociálnej služby, resp. na konkrétny druh zariadenia sociálnych služieb)</w:t>
            </w:r>
            <w:r w:rsidRPr="00380999">
              <w:rPr>
                <w:rFonts w:eastAsia="Calibri"/>
                <w:lang w:eastAsia="en-US"/>
              </w:rPr>
              <w:t>.</w:t>
            </w:r>
          </w:p>
        </w:tc>
      </w:tr>
    </w:tbl>
    <w:p w:rsidR="00337789" w:rsidRDefault="00337789"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D72091" w:rsidRDefault="00D72091" w:rsidP="007C7F8B">
      <w:pPr>
        <w:autoSpaceDE w:val="0"/>
        <w:autoSpaceDN w:val="0"/>
        <w:spacing w:line="240" w:lineRule="auto"/>
        <w:jc w:val="center"/>
        <w:rPr>
          <w:rFonts w:eastAsia="Calibri"/>
          <w:b/>
          <w:bCs/>
          <w:color w:val="000000"/>
          <w:sz w:val="36"/>
          <w:szCs w:val="28"/>
          <w:lang w:eastAsia="en-US"/>
        </w:rPr>
      </w:pPr>
    </w:p>
    <w:p w:rsidR="006821D1" w:rsidRDefault="006821D1" w:rsidP="007C7F8B">
      <w:pPr>
        <w:pStyle w:val="Odsekzoznamu"/>
        <w:autoSpaceDE w:val="0"/>
        <w:autoSpaceDN w:val="0"/>
        <w:spacing w:line="240" w:lineRule="auto"/>
        <w:contextualSpacing/>
        <w:rPr>
          <w:rFonts w:eastAsia="Calibri"/>
          <w:bCs/>
          <w:color w:val="000000"/>
          <w:lang w:eastAsia="en-US"/>
        </w:rPr>
      </w:pPr>
    </w:p>
    <w:p w:rsidR="00096C3F" w:rsidRPr="008325CD" w:rsidRDefault="00096C3F" w:rsidP="00096C3F">
      <w:pPr>
        <w:autoSpaceDE w:val="0"/>
        <w:autoSpaceDN w:val="0"/>
        <w:spacing w:line="240" w:lineRule="auto"/>
        <w:jc w:val="center"/>
        <w:rPr>
          <w:rFonts w:eastAsia="Calibri"/>
          <w:b/>
          <w:bCs/>
          <w:color w:val="000000"/>
          <w:sz w:val="36"/>
          <w:szCs w:val="28"/>
          <w:lang w:eastAsia="en-US"/>
        </w:rPr>
      </w:pPr>
      <w:r w:rsidRPr="008325CD">
        <w:rPr>
          <w:rFonts w:eastAsia="Calibri"/>
          <w:b/>
          <w:bCs/>
          <w:color w:val="000000"/>
          <w:sz w:val="36"/>
          <w:szCs w:val="28"/>
          <w:lang w:eastAsia="en-US"/>
        </w:rPr>
        <w:lastRenderedPageBreak/>
        <w:t>Metodický postup pre analýzu vplyvov</w:t>
      </w:r>
      <w:r w:rsidRPr="008325CD">
        <w:rPr>
          <w:b/>
          <w:bCs/>
          <w:sz w:val="36"/>
          <w:szCs w:val="28"/>
        </w:rPr>
        <w:t xml:space="preserve"> </w:t>
      </w:r>
      <w:r>
        <w:rPr>
          <w:b/>
          <w:bCs/>
          <w:sz w:val="36"/>
          <w:szCs w:val="28"/>
        </w:rPr>
        <w:t>na služby verejnej správy pre občana</w:t>
      </w:r>
      <w:r w:rsidRPr="008325CD">
        <w:rPr>
          <w:b/>
          <w:bCs/>
          <w:sz w:val="36"/>
          <w:szCs w:val="28"/>
        </w:rPr>
        <w:t xml:space="preserve"> </w:t>
      </w:r>
    </w:p>
    <w:p w:rsidR="00096C3F" w:rsidRDefault="00096C3F" w:rsidP="00096C3F">
      <w:pPr>
        <w:autoSpaceDE w:val="0"/>
        <w:autoSpaceDN w:val="0"/>
        <w:spacing w:line="240" w:lineRule="auto"/>
        <w:rPr>
          <w:rFonts w:eastAsia="Calibri"/>
          <w:color w:val="000000"/>
          <w:lang w:eastAsia="en-US"/>
        </w:rPr>
      </w:pPr>
    </w:p>
    <w:p w:rsidR="00096C3F" w:rsidRPr="00C803A5" w:rsidRDefault="00096C3F" w:rsidP="00096C3F">
      <w:pPr>
        <w:autoSpaceDE w:val="0"/>
        <w:autoSpaceDN w:val="0"/>
        <w:spacing w:after="200" w:line="240" w:lineRule="auto"/>
        <w:rPr>
          <w:rFonts w:eastAsia="Calibri"/>
          <w:color w:val="000000"/>
          <w:lang w:eastAsia="en-US"/>
        </w:rPr>
      </w:pPr>
      <w:r w:rsidRPr="00DF0A83">
        <w:rPr>
          <w:rFonts w:eastAsia="Calibri"/>
          <w:color w:val="000000"/>
          <w:lang w:eastAsia="en-US"/>
        </w:rPr>
        <w:t>Cieľom služieb je u</w:t>
      </w:r>
      <w:r>
        <w:rPr>
          <w:rFonts w:eastAsia="Calibri"/>
          <w:color w:val="000000"/>
          <w:lang w:eastAsia="en-US"/>
        </w:rPr>
        <w:t xml:space="preserve">spokojovať ľudské potreby, a preto je nevyhnutné organizovať výkon verejnej správy a jej služieb tak, aby bol stredobodom pozornosti občan a uspokojenie jeho životných potrieb. </w:t>
      </w:r>
      <w:r w:rsidRPr="009F2D8E">
        <w:rPr>
          <w:rFonts w:eastAsia="Calibri"/>
          <w:color w:val="000000"/>
          <w:lang w:eastAsia="en-US"/>
        </w:rPr>
        <w:t xml:space="preserve">Občanom je v kontexte tejto analýzy </w:t>
      </w:r>
      <w:r w:rsidRPr="009F2D8E">
        <w:rPr>
          <w:rFonts w:eastAsia="Calibri"/>
          <w:bCs/>
          <w:color w:val="000000"/>
          <w:lang w:eastAsia="en-US"/>
        </w:rPr>
        <w:t>fyzická osoba, ktorá nevykonáva podnikateľskú činnosť</w:t>
      </w:r>
      <w:r>
        <w:rPr>
          <w:rFonts w:eastAsia="Calibri"/>
          <w:bCs/>
          <w:color w:val="000000"/>
          <w:lang w:eastAsia="en-US"/>
        </w:rPr>
        <w:t xml:space="preserve"> </w:t>
      </w:r>
      <w:r>
        <w:t>alebo inú činnosť ako samostatne zárobkovo činná osoba</w:t>
      </w:r>
      <w:r w:rsidRPr="009F2D8E">
        <w:rPr>
          <w:rFonts w:eastAsia="Calibri"/>
          <w:bCs/>
          <w:color w:val="000000"/>
          <w:lang w:eastAsia="en-US"/>
        </w:rPr>
        <w:t>.</w:t>
      </w:r>
      <w:r>
        <w:rPr>
          <w:rFonts w:eastAsia="Calibri"/>
          <w:bCs/>
          <w:color w:val="000000"/>
          <w:lang w:eastAsia="en-US"/>
        </w:rPr>
        <w:t xml:space="preserve"> </w:t>
      </w:r>
      <w:r>
        <w:rPr>
          <w:rFonts w:eastAsia="Calibri"/>
          <w:color w:val="000000"/>
          <w:lang w:eastAsia="en-US"/>
        </w:rPr>
        <w:t xml:space="preserve">Hlavným </w:t>
      </w:r>
      <w:r>
        <w:t>očakávaným</w:t>
      </w:r>
      <w:r w:rsidRPr="00D33326">
        <w:t xml:space="preserve"> </w:t>
      </w:r>
      <w:r>
        <w:t>prínosom</w:t>
      </w:r>
      <w:r w:rsidRPr="00D33326">
        <w:t xml:space="preserve"> </w:t>
      </w:r>
      <w:r>
        <w:t xml:space="preserve">modernej, efektívnej a občanovi dobre slúžiacej verejnej správy </w:t>
      </w:r>
      <w:r w:rsidRPr="00D33326">
        <w:t>je odbremenenie občana od zbytočnej záťaže</w:t>
      </w:r>
      <w:r>
        <w:t xml:space="preserve"> a zabezpečenie komfortných, rýchlych a nákladovo efektívnych služieb</w:t>
      </w:r>
      <w:r w:rsidRPr="00D33326">
        <w:t xml:space="preserve">. </w:t>
      </w:r>
      <w:r>
        <w:t>Na</w:t>
      </w:r>
      <w:r w:rsidRPr="00D33326">
        <w:t xml:space="preserve"> t</w:t>
      </w:r>
      <w:r>
        <w:t>en</w:t>
      </w:r>
      <w:r w:rsidRPr="00D33326">
        <w:t xml:space="preserve">to účel </w:t>
      </w:r>
      <w:r>
        <w:t>je potrebné realizovať</w:t>
      </w:r>
      <w:r w:rsidRPr="00D33326">
        <w:t xml:space="preserve"> </w:t>
      </w:r>
      <w:r>
        <w:t>v</w:t>
      </w:r>
      <w:r w:rsidRPr="00D33326">
        <w:t xml:space="preserve">iacero </w:t>
      </w:r>
      <w:r>
        <w:t>opatrení</w:t>
      </w:r>
      <w:r w:rsidRPr="00D33326">
        <w:t xml:space="preserve"> na technologickej, logistickej a optimalizačnej úrovni</w:t>
      </w:r>
      <w:r>
        <w:t xml:space="preserve">. </w:t>
      </w:r>
      <w:r w:rsidRPr="009F2D8E">
        <w:t xml:space="preserve">Primárnym cieľom tejto analýzy je </w:t>
      </w:r>
      <w:r w:rsidRPr="009F2D8E">
        <w:rPr>
          <w:rFonts w:eastAsia="Calibri"/>
          <w:color w:val="000000"/>
          <w:lang w:eastAsia="en-US"/>
        </w:rPr>
        <w:t>preto posudzovať vplyvy každého predkladaného návrhu na služby verejnej správy pre občana (skrátene aj „služba pre občana“) v tomto kontexte.</w:t>
      </w:r>
      <w:r>
        <w:rPr>
          <w:rFonts w:eastAsia="Calibri"/>
          <w:color w:val="000000"/>
          <w:lang w:eastAsia="en-US"/>
        </w:rPr>
        <w:t xml:space="preserve"> </w:t>
      </w:r>
    </w:p>
    <w:p w:rsidR="00096C3F" w:rsidRPr="006C2CEE" w:rsidRDefault="00096C3F" w:rsidP="00096C3F">
      <w:pPr>
        <w:autoSpaceDE w:val="0"/>
        <w:autoSpaceDN w:val="0"/>
        <w:spacing w:after="200" w:line="240" w:lineRule="auto"/>
      </w:pPr>
      <w:r w:rsidRPr="00C803A5">
        <w:rPr>
          <w:rFonts w:eastAsia="Calibri"/>
          <w:color w:val="000000"/>
          <w:lang w:eastAsia="en-US"/>
        </w:rPr>
        <w:t xml:space="preserve">Službou verejnej správy </w:t>
      </w:r>
      <w:r>
        <w:rPr>
          <w:rFonts w:eastAsia="Calibri"/>
          <w:color w:val="000000"/>
          <w:lang w:eastAsia="en-US"/>
        </w:rPr>
        <w:t xml:space="preserve">v kontexte tejto analýzy </w:t>
      </w:r>
      <w:r w:rsidRPr="00C803A5">
        <w:rPr>
          <w:rFonts w:eastAsia="Calibri"/>
          <w:color w:val="000000"/>
          <w:lang w:eastAsia="en-US"/>
        </w:rPr>
        <w:t xml:space="preserve">je potrebné chápať </w:t>
      </w:r>
      <w:r>
        <w:rPr>
          <w:rFonts w:eastAsia="Calibri"/>
          <w:color w:val="000000"/>
          <w:lang w:eastAsia="en-US"/>
        </w:rPr>
        <w:t>úkony, ktoré sú realizované a poskytované občanom v rámci jednotlivých segmentov verejnej správy</w:t>
      </w:r>
      <w:r w:rsidRPr="00DF0A83">
        <w:rPr>
          <w:rFonts w:eastAsia="Calibri"/>
          <w:color w:val="000000"/>
          <w:lang w:eastAsia="en-US"/>
        </w:rPr>
        <w:t xml:space="preserve">. </w:t>
      </w:r>
      <w:r>
        <w:rPr>
          <w:rFonts w:eastAsia="Calibri"/>
          <w:bCs/>
          <w:color w:val="000000"/>
          <w:lang w:eastAsia="en-US"/>
        </w:rPr>
        <w:t xml:space="preserve">Uspokojovanie životných potrieb občanov pri kontakte s orgánmi verejnej správy sa premieta </w:t>
      </w:r>
      <w:r w:rsidRPr="00147BE8">
        <w:rPr>
          <w:rFonts w:eastAsia="Calibri"/>
          <w:bCs/>
          <w:color w:val="000000"/>
          <w:lang w:eastAsia="en-US"/>
        </w:rPr>
        <w:t>do tzv. životných situácií</w:t>
      </w:r>
      <w:r w:rsidRPr="00147BE8">
        <w:rPr>
          <w:rStyle w:val="Odkaznapoznmkupodiarou"/>
          <w:rFonts w:eastAsia="Calibri"/>
          <w:bCs/>
          <w:color w:val="000000"/>
          <w:lang w:eastAsia="en-US"/>
        </w:rPr>
        <w:footnoteReference w:id="1"/>
      </w:r>
      <w:r>
        <w:rPr>
          <w:rFonts w:eastAsia="Calibri"/>
          <w:bCs/>
          <w:color w:val="000000"/>
          <w:lang w:eastAsia="en-US"/>
        </w:rPr>
        <w:t xml:space="preserve"> (napr. narodenie dieťaťa, sobáš, presťahovanie), ktoré </w:t>
      </w:r>
      <w:r w:rsidRPr="006C2CEE">
        <w:rPr>
          <w:rFonts w:eastAsia="Calibri"/>
          <w:bCs/>
          <w:color w:val="000000"/>
          <w:lang w:eastAsia="en-US"/>
        </w:rPr>
        <w:t>sú chápané ako situácie</w:t>
      </w:r>
      <w:r>
        <w:t>, v ktorých sa občan môže</w:t>
      </w:r>
      <w:r w:rsidRPr="006C2CEE">
        <w:t xml:space="preserve"> počas svojich životných etáp ocitnúť</w:t>
      </w:r>
      <w:r>
        <w:rPr>
          <w:rStyle w:val="Odkaznapoznmkupodiarou"/>
        </w:rPr>
        <w:footnoteReference w:id="2"/>
      </w:r>
      <w:r w:rsidRPr="006C2CEE">
        <w:t>, t.j. životné situácie týkajúce sa</w:t>
      </w:r>
      <w:r>
        <w:t xml:space="preserve"> interakcie občana a verejnej správy. </w:t>
      </w:r>
    </w:p>
    <w:p w:rsidR="00096C3F" w:rsidRDefault="00096C3F" w:rsidP="00096C3F">
      <w:pPr>
        <w:autoSpaceDE w:val="0"/>
        <w:autoSpaceDN w:val="0"/>
        <w:spacing w:line="240" w:lineRule="auto"/>
        <w:rPr>
          <w:rFonts w:eastAsia="Calibri"/>
          <w:color w:val="000000"/>
          <w:lang w:eastAsia="en-US"/>
        </w:rPr>
      </w:pPr>
      <w:r w:rsidRPr="004F0421">
        <w:t xml:space="preserve">Posudzovanie </w:t>
      </w:r>
      <w:r>
        <w:t>vplyvov</w:t>
      </w:r>
      <w:r w:rsidRPr="004F0421">
        <w:t xml:space="preserve"> na procesy verejnej správy je </w:t>
      </w:r>
      <w:r w:rsidRPr="004F0421">
        <w:rPr>
          <w:rFonts w:eastAsia="Calibri"/>
          <w:color w:val="000000"/>
          <w:lang w:eastAsia="en-US"/>
        </w:rPr>
        <w:t>v kontexte tejto analýzy</w:t>
      </w:r>
      <w:r w:rsidRPr="004F0421">
        <w:t xml:space="preserve"> sekundárnym cieľom, </w:t>
      </w:r>
      <w:r>
        <w:t>nakoľko</w:t>
      </w:r>
      <w:r w:rsidRPr="004F0421">
        <w:t xml:space="preserve"> efektívne nastavené procesy predpokladajú poskytovanie kvalitných služieb. Preto každý nový návrh alebo novela existujúceho zákona sa musí zohľadniť do poskytovania služby, ktorá je realizovaná prostredníctvom procesu.</w:t>
      </w:r>
      <w:r w:rsidRPr="0095420F">
        <w:t xml:space="preserve"> </w:t>
      </w:r>
      <w:r>
        <w:t>Vplyv</w:t>
      </w:r>
      <w:r w:rsidRPr="0095420F">
        <w:t xml:space="preserve"> na procesy realizované verejnou správou je možné sledovať na úrovni vzniku požiadaviek (typ a frekvencia) a dobe realizácie požiadaviek (často dané konkrétnym zákonom alebo, ak nie je uvedené inak, podľa zákona č.</w:t>
      </w:r>
      <w:r>
        <w:t> </w:t>
      </w:r>
      <w:r w:rsidRPr="0095420F">
        <w:t xml:space="preserve">71/1967 Zb. o </w:t>
      </w:r>
      <w:r>
        <w:t>s</w:t>
      </w:r>
      <w:r w:rsidRPr="0095420F">
        <w:t xml:space="preserve">právnom </w:t>
      </w:r>
      <w:r>
        <w:t xml:space="preserve">konaní /správny </w:t>
      </w:r>
      <w:r w:rsidRPr="0095420F">
        <w:t>poriad</w:t>
      </w:r>
      <w:r>
        <w:t>ok/ v znení neskorších predpisov)</w:t>
      </w:r>
      <w:r w:rsidRPr="0095420F">
        <w:t xml:space="preserve">.  </w:t>
      </w:r>
    </w:p>
    <w:p w:rsidR="00943B4F" w:rsidRDefault="00943B4F" w:rsidP="00096C3F">
      <w:pPr>
        <w:autoSpaceDE w:val="0"/>
        <w:autoSpaceDN w:val="0"/>
        <w:spacing w:after="200" w:line="240" w:lineRule="auto"/>
        <w:rPr>
          <w:rFonts w:eastAsia="Calibri"/>
          <w:b/>
          <w:bCs/>
          <w:color w:val="000000"/>
          <w:u w:val="single"/>
          <w:lang w:eastAsia="en-US"/>
        </w:rPr>
      </w:pPr>
    </w:p>
    <w:p w:rsidR="00096C3F" w:rsidRPr="00AB307C" w:rsidRDefault="00096C3F" w:rsidP="00096C3F">
      <w:pPr>
        <w:autoSpaceDE w:val="0"/>
        <w:autoSpaceDN w:val="0"/>
        <w:spacing w:after="200" w:line="240" w:lineRule="auto"/>
        <w:rPr>
          <w:b/>
          <w:u w:val="single"/>
        </w:rPr>
      </w:pPr>
      <w:r w:rsidRPr="00AB307C">
        <w:rPr>
          <w:rFonts w:eastAsia="Calibri"/>
          <w:b/>
          <w:bCs/>
          <w:color w:val="000000"/>
          <w:u w:val="single"/>
          <w:lang w:eastAsia="en-US"/>
        </w:rPr>
        <w:t xml:space="preserve">Bod 7.1. </w:t>
      </w:r>
      <w:r w:rsidRPr="00AB307C">
        <w:rPr>
          <w:b/>
          <w:u w:val="single"/>
        </w:rPr>
        <w:t xml:space="preserve">Identifikácia služby verejnej správy, ktorá je dotknutá návrhom </w:t>
      </w:r>
    </w:p>
    <w:p w:rsidR="00096C3F" w:rsidRDefault="00096C3F" w:rsidP="00096C3F">
      <w:pPr>
        <w:spacing w:line="240" w:lineRule="auto"/>
        <w:rPr>
          <w:b/>
        </w:rPr>
      </w:pPr>
      <w:r>
        <w:rPr>
          <w:b/>
        </w:rPr>
        <w:t xml:space="preserve">7.1.1 </w:t>
      </w:r>
      <w:r w:rsidRPr="00B1784E">
        <w:rPr>
          <w:b/>
        </w:rPr>
        <w:t>Predpokladá predložený návrh zmenu existujúcej služby verejnej správy alebo vytvorenie novej služby?</w:t>
      </w:r>
    </w:p>
    <w:p w:rsidR="00096C3F" w:rsidRDefault="00096C3F" w:rsidP="00096C3F">
      <w:pPr>
        <w:spacing w:line="240" w:lineRule="auto"/>
        <w:rPr>
          <w:b/>
        </w:rPr>
      </w:pPr>
    </w:p>
    <w:p w:rsidR="00096C3F" w:rsidRDefault="00096C3F" w:rsidP="00096C3F">
      <w:pPr>
        <w:pStyle w:val="Odsekzoznamu"/>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Zmena existujúcej služby verejnej správy</w:t>
      </w:r>
      <w:r w:rsidRPr="004B5D63">
        <w:rPr>
          <w:rFonts w:eastAsia="Calibri"/>
          <w:bCs/>
          <w:color w:val="000000"/>
          <w:lang w:eastAsia="en-US"/>
        </w:rPr>
        <w:t xml:space="preserve"> - zmena v spôsobe a podmienkach poskytovania služby, ktorá je definovaná v platnej právnej úprave. Zmenou môže byť frekvencia poskytovania služby, počet potrebných dokumentov </w:t>
      </w:r>
      <w:r>
        <w:rPr>
          <w:rFonts w:eastAsia="Calibri"/>
          <w:bCs/>
          <w:color w:val="000000"/>
          <w:lang w:eastAsia="en-US"/>
        </w:rPr>
        <w:t>na</w:t>
      </w:r>
      <w:r w:rsidRPr="004B5D63">
        <w:rPr>
          <w:rFonts w:eastAsia="Calibri"/>
          <w:bCs/>
          <w:color w:val="000000"/>
          <w:lang w:eastAsia="en-US"/>
        </w:rPr>
        <w:t xml:space="preserve"> vybaveni</w:t>
      </w:r>
      <w:r>
        <w:rPr>
          <w:rFonts w:eastAsia="Calibri"/>
          <w:bCs/>
          <w:color w:val="000000"/>
          <w:lang w:eastAsia="en-US"/>
        </w:rPr>
        <w:t>e</w:t>
      </w:r>
      <w:r w:rsidRPr="004B5D63">
        <w:rPr>
          <w:rFonts w:eastAsia="Calibri"/>
          <w:bCs/>
          <w:color w:val="000000"/>
          <w:lang w:eastAsia="en-US"/>
        </w:rPr>
        <w:t xml:space="preserve">, počet </w:t>
      </w:r>
      <w:r w:rsidRPr="00A7218A">
        <w:rPr>
          <w:rFonts w:eastAsia="Calibri"/>
          <w:bCs/>
          <w:color w:val="000000"/>
          <w:lang w:eastAsia="en-US"/>
        </w:rPr>
        <w:t>subjektov verejnej správy</w:t>
      </w:r>
      <w:r>
        <w:rPr>
          <w:rFonts w:eastAsia="Calibri"/>
          <w:bCs/>
          <w:color w:val="000000"/>
          <w:lang w:eastAsia="en-US"/>
        </w:rPr>
        <w:t>,</w:t>
      </w:r>
      <w:r w:rsidRPr="004B5D63">
        <w:rPr>
          <w:rFonts w:eastAsia="Calibri"/>
          <w:bCs/>
          <w:color w:val="000000"/>
          <w:lang w:eastAsia="en-US"/>
        </w:rPr>
        <w:t xml:space="preserve"> ktoré potrebuje k vybaveniu služby občan kontaktovať, či spôsob </w:t>
      </w:r>
      <w:r>
        <w:rPr>
          <w:rFonts w:eastAsia="Calibri"/>
          <w:bCs/>
          <w:color w:val="000000"/>
          <w:lang w:eastAsia="en-US"/>
        </w:rPr>
        <w:t>poskytovania</w:t>
      </w:r>
      <w:r w:rsidRPr="004B5D63">
        <w:rPr>
          <w:rFonts w:eastAsia="Calibri"/>
          <w:bCs/>
          <w:color w:val="000000"/>
          <w:lang w:eastAsia="en-US"/>
        </w:rPr>
        <w:t xml:space="preserve"> informácií medzi subjektmi ktoré poskytujú službu</w:t>
      </w:r>
      <w:r>
        <w:rPr>
          <w:rFonts w:eastAsia="Calibri"/>
          <w:bCs/>
          <w:color w:val="000000"/>
          <w:lang w:eastAsia="en-US"/>
        </w:rPr>
        <w:t xml:space="preserve"> a iné</w:t>
      </w:r>
      <w:r w:rsidRPr="004B5D63">
        <w:rPr>
          <w:rFonts w:eastAsia="Calibri"/>
          <w:bCs/>
          <w:color w:val="000000"/>
          <w:lang w:eastAsia="en-US"/>
        </w:rPr>
        <w:t xml:space="preserve">. Napr. </w:t>
      </w:r>
      <w:r>
        <w:rPr>
          <w:rFonts w:eastAsia="Calibri"/>
          <w:bCs/>
          <w:color w:val="000000"/>
          <w:lang w:eastAsia="en-US"/>
        </w:rPr>
        <w:t xml:space="preserve">zavedenie služby </w:t>
      </w:r>
      <w:r w:rsidRPr="004B5D63">
        <w:rPr>
          <w:rFonts w:eastAsia="Calibri"/>
          <w:bCs/>
          <w:color w:val="000000"/>
          <w:lang w:eastAsia="en-US"/>
        </w:rPr>
        <w:t>IOM</w:t>
      </w:r>
      <w:r>
        <w:rPr>
          <w:rFonts w:eastAsia="Calibri"/>
          <w:bCs/>
          <w:color w:val="000000"/>
          <w:lang w:eastAsia="en-US"/>
        </w:rPr>
        <w:t>O</w:t>
      </w:r>
      <w:r w:rsidRPr="004B5D63">
        <w:rPr>
          <w:rFonts w:eastAsia="Calibri"/>
          <w:bCs/>
          <w:color w:val="000000"/>
          <w:lang w:eastAsia="en-US"/>
        </w:rPr>
        <w:t xml:space="preserve"> (integrované obslužné miesto</w:t>
      </w:r>
      <w:r>
        <w:rPr>
          <w:rFonts w:eastAsia="Calibri"/>
          <w:bCs/>
          <w:color w:val="000000"/>
          <w:lang w:eastAsia="en-US"/>
        </w:rPr>
        <w:t xml:space="preserve"> občana</w:t>
      </w:r>
      <w:r w:rsidRPr="004B5D63">
        <w:rPr>
          <w:rFonts w:eastAsia="Calibri"/>
          <w:bCs/>
          <w:color w:val="000000"/>
          <w:lang w:eastAsia="en-US"/>
        </w:rPr>
        <w:t>)</w:t>
      </w:r>
      <w:r>
        <w:rPr>
          <w:rFonts w:eastAsia="Calibri"/>
          <w:bCs/>
          <w:color w:val="000000"/>
          <w:lang w:eastAsia="en-US"/>
        </w:rPr>
        <w:t>,</w:t>
      </w:r>
      <w:r w:rsidRPr="004B5D63">
        <w:rPr>
          <w:rFonts w:eastAsia="Calibri"/>
          <w:bCs/>
          <w:color w:val="000000"/>
          <w:lang w:eastAsia="en-US"/>
        </w:rPr>
        <w:t xml:space="preserve"> v rámci ktorej je poskytované vydávanie výpisov a odpisov z Registra trestov, výpisov z Obchodného registra a výpisov z listov vlastníctva</w:t>
      </w:r>
      <w:r>
        <w:rPr>
          <w:rFonts w:eastAsia="Calibri"/>
          <w:bCs/>
          <w:color w:val="000000"/>
          <w:lang w:eastAsia="en-US"/>
        </w:rPr>
        <w:t xml:space="preserve"> elektronicky. </w:t>
      </w:r>
      <w:r w:rsidRPr="004B5D63">
        <w:rPr>
          <w:rFonts w:eastAsia="Calibri"/>
          <w:bCs/>
          <w:color w:val="000000"/>
          <w:lang w:eastAsia="en-US"/>
        </w:rPr>
        <w:t xml:space="preserve"> </w:t>
      </w:r>
    </w:p>
    <w:p w:rsidR="00096C3F" w:rsidRPr="004D19BA" w:rsidRDefault="00096C3F" w:rsidP="00096C3F">
      <w:pPr>
        <w:pStyle w:val="Odsekzoznamu"/>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Nová služba verejnej správy</w:t>
      </w:r>
      <w:r w:rsidRPr="004B5D63">
        <w:rPr>
          <w:rFonts w:eastAsia="Calibri"/>
          <w:bCs/>
          <w:color w:val="000000"/>
          <w:lang w:eastAsia="en-US"/>
        </w:rPr>
        <w:t xml:space="preserve"> - služba verejnej správy, ktorá v platnej právnej úprave doposiaľ nebola definovaná a návrh predpokladá jej zavedenie. </w:t>
      </w:r>
      <w:r>
        <w:rPr>
          <w:rFonts w:eastAsia="Calibri"/>
          <w:bCs/>
          <w:color w:val="000000"/>
          <w:lang w:eastAsia="en-US"/>
        </w:rPr>
        <w:t>Napríklad v minulosti</w:t>
      </w:r>
      <w:r w:rsidRPr="004B5D63">
        <w:rPr>
          <w:rFonts w:eastAsia="Calibri"/>
          <w:bCs/>
          <w:color w:val="000000"/>
          <w:lang w:eastAsia="en-US"/>
        </w:rPr>
        <w:t xml:space="preserve"> zavedenie možnosti podania žiadosti o </w:t>
      </w:r>
      <w:r>
        <w:rPr>
          <w:rFonts w:eastAsia="Calibri"/>
          <w:bCs/>
          <w:color w:val="000000"/>
          <w:lang w:eastAsia="en-US"/>
        </w:rPr>
        <w:t>rezerváciu</w:t>
      </w:r>
      <w:r w:rsidRPr="004B5D63">
        <w:rPr>
          <w:rFonts w:eastAsia="Calibri"/>
          <w:bCs/>
          <w:color w:val="000000"/>
          <w:lang w:eastAsia="en-US"/>
        </w:rPr>
        <w:t xml:space="preserve"> termínu na dopravnom inšpektoráte </w:t>
      </w:r>
      <w:r>
        <w:rPr>
          <w:rFonts w:eastAsia="Calibri"/>
          <w:bCs/>
          <w:color w:val="000000"/>
          <w:lang w:eastAsia="en-US"/>
        </w:rPr>
        <w:t>prostredníctvom</w:t>
      </w:r>
      <w:r w:rsidRPr="004B5D63">
        <w:rPr>
          <w:rFonts w:eastAsia="Calibri"/>
          <w:bCs/>
          <w:color w:val="000000"/>
          <w:lang w:eastAsia="en-US"/>
        </w:rPr>
        <w:t xml:space="preserve"> internet</w:t>
      </w:r>
      <w:r>
        <w:rPr>
          <w:rFonts w:eastAsia="Calibri"/>
          <w:bCs/>
          <w:color w:val="000000"/>
          <w:lang w:eastAsia="en-US"/>
        </w:rPr>
        <w:t>u</w:t>
      </w:r>
      <w:r w:rsidRPr="004B5D63">
        <w:rPr>
          <w:rFonts w:eastAsia="Calibri"/>
          <w:bCs/>
          <w:color w:val="000000"/>
          <w:lang w:eastAsia="en-US"/>
        </w:rPr>
        <w:t>; oznámenie o vyhotovení dokladu (občiansky preukaz, vodičský preukaz, cestovný pas) formo</w:t>
      </w:r>
      <w:r>
        <w:rPr>
          <w:rFonts w:eastAsia="Calibri"/>
          <w:bCs/>
          <w:color w:val="000000"/>
          <w:lang w:eastAsia="en-US"/>
        </w:rPr>
        <w:t>u SMS.</w:t>
      </w:r>
      <w:r w:rsidRPr="004B5D63">
        <w:rPr>
          <w:rFonts w:eastAsia="Calibri"/>
          <w:bCs/>
          <w:color w:val="000000"/>
          <w:lang w:eastAsia="en-US"/>
        </w:rPr>
        <w:t xml:space="preserve">   </w:t>
      </w:r>
    </w:p>
    <w:p w:rsidR="00096C3F" w:rsidRPr="00332290" w:rsidRDefault="00096C3F" w:rsidP="00096C3F">
      <w:pPr>
        <w:autoSpaceDE w:val="0"/>
        <w:autoSpaceDN w:val="0"/>
        <w:spacing w:after="200" w:line="240" w:lineRule="auto"/>
        <w:rPr>
          <w:rFonts w:eastAsia="Calibri"/>
          <w:bCs/>
          <w:color w:val="000000"/>
          <w:lang w:eastAsia="en-US"/>
        </w:rPr>
      </w:pPr>
      <w:r>
        <w:rPr>
          <w:b/>
        </w:rPr>
        <w:lastRenderedPageBreak/>
        <w:t>7.1.2 Špecifikácia</w:t>
      </w:r>
      <w:r w:rsidRPr="00332290">
        <w:rPr>
          <w:b/>
        </w:rPr>
        <w:t xml:space="preserve"> služby verejnej správy, ktorá je dotknutá návrhom</w:t>
      </w:r>
    </w:p>
    <w:p w:rsidR="00096C3F" w:rsidRPr="004B5D63" w:rsidRDefault="00096C3F" w:rsidP="00096C3F">
      <w:pPr>
        <w:pStyle w:val="Odsekzoznamu"/>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Náz</w:t>
      </w:r>
      <w:r>
        <w:rPr>
          <w:rFonts w:eastAsia="Calibri"/>
          <w:bCs/>
          <w:i/>
          <w:color w:val="000000"/>
          <w:lang w:eastAsia="en-US"/>
        </w:rPr>
        <w:t>ov</w:t>
      </w:r>
      <w:r w:rsidRPr="00ED5761">
        <w:rPr>
          <w:rFonts w:eastAsia="Calibri"/>
          <w:bCs/>
          <w:i/>
          <w:color w:val="000000"/>
          <w:lang w:eastAsia="en-US"/>
        </w:rPr>
        <w:t xml:space="preserve"> služby </w:t>
      </w:r>
      <w:r>
        <w:rPr>
          <w:rFonts w:eastAsia="Calibri"/>
          <w:bCs/>
          <w:color w:val="000000"/>
          <w:lang w:eastAsia="en-US"/>
        </w:rPr>
        <w:t>- n</w:t>
      </w:r>
      <w:r w:rsidRPr="004B5D63">
        <w:rPr>
          <w:rFonts w:eastAsia="Calibri"/>
          <w:bCs/>
          <w:color w:val="000000"/>
          <w:lang w:eastAsia="en-US"/>
        </w:rPr>
        <w:t>apr. podanie žiadosti o vydanie výpisu z listu vlastníctva</w:t>
      </w:r>
    </w:p>
    <w:p w:rsidR="00096C3F" w:rsidRPr="004B5D63" w:rsidRDefault="00096C3F" w:rsidP="00096C3F">
      <w:pPr>
        <w:pStyle w:val="Odsekzoznamu"/>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P</w:t>
      </w:r>
      <w:r>
        <w:rPr>
          <w:rFonts w:eastAsia="Calibri"/>
          <w:bCs/>
          <w:i/>
          <w:color w:val="000000"/>
          <w:lang w:eastAsia="en-US"/>
        </w:rPr>
        <w:t>latná právna úprava</w:t>
      </w:r>
      <w:r w:rsidRPr="004B5D63">
        <w:rPr>
          <w:rFonts w:eastAsia="Calibri"/>
          <w:bCs/>
          <w:i/>
          <w:color w:val="000000"/>
          <w:lang w:eastAsia="en-US"/>
        </w:rPr>
        <w:t>, na základe ktorej je služba poskytovaná</w:t>
      </w:r>
      <w:r>
        <w:rPr>
          <w:rFonts w:eastAsia="Calibri"/>
          <w:bCs/>
          <w:color w:val="000000"/>
          <w:lang w:eastAsia="en-US"/>
        </w:rPr>
        <w:t xml:space="preserve"> - n</w:t>
      </w:r>
      <w:r w:rsidRPr="004B5D63">
        <w:rPr>
          <w:rFonts w:eastAsia="Calibri"/>
          <w:bCs/>
          <w:color w:val="000000"/>
          <w:lang w:eastAsia="en-US"/>
        </w:rPr>
        <w:t xml:space="preserve">apr. </w:t>
      </w:r>
      <w:r>
        <w:rPr>
          <w:rFonts w:eastAsia="Calibri"/>
          <w:bCs/>
          <w:color w:val="000000"/>
          <w:lang w:eastAsia="en-US"/>
        </w:rPr>
        <w:t>z</w:t>
      </w:r>
      <w:r w:rsidRPr="004B5D63">
        <w:rPr>
          <w:rFonts w:eastAsia="Calibri"/>
          <w:bCs/>
          <w:color w:val="000000"/>
          <w:lang w:eastAsia="en-US"/>
        </w:rPr>
        <w:t>ákon č.</w:t>
      </w:r>
      <w:r>
        <w:rPr>
          <w:rFonts w:eastAsia="Calibri"/>
          <w:bCs/>
          <w:color w:val="000000"/>
          <w:lang w:eastAsia="en-US"/>
        </w:rPr>
        <w:t> </w:t>
      </w:r>
      <w:r w:rsidRPr="004B5D63">
        <w:rPr>
          <w:rFonts w:eastAsia="Calibri"/>
          <w:bCs/>
          <w:color w:val="000000"/>
          <w:lang w:eastAsia="en-US"/>
        </w:rPr>
        <w:t>162/1995 Z. z. o katastri nehnuteľností a o zápise vlastníckych a iných práv k</w:t>
      </w:r>
      <w:r>
        <w:rPr>
          <w:rFonts w:eastAsia="Calibri"/>
          <w:bCs/>
          <w:color w:val="000000"/>
          <w:lang w:eastAsia="en-US"/>
        </w:rPr>
        <w:t> </w:t>
      </w:r>
      <w:r w:rsidRPr="004B5D63">
        <w:rPr>
          <w:rFonts w:eastAsia="Calibri"/>
          <w:bCs/>
          <w:color w:val="000000"/>
          <w:lang w:eastAsia="en-US"/>
        </w:rPr>
        <w:t>nehnuteľnostiam (katastrálny zákon)</w:t>
      </w:r>
      <w:r>
        <w:rPr>
          <w:rFonts w:eastAsia="Calibri"/>
          <w:bCs/>
          <w:color w:val="000000"/>
          <w:lang w:eastAsia="en-US"/>
        </w:rPr>
        <w:t xml:space="preserve"> v znení neskorších predpisov</w:t>
      </w:r>
    </w:p>
    <w:p w:rsidR="00096C3F" w:rsidRPr="00821441" w:rsidRDefault="00096C3F" w:rsidP="00096C3F">
      <w:pPr>
        <w:pStyle w:val="Odsekzoznamu"/>
        <w:widowControl/>
        <w:numPr>
          <w:ilvl w:val="0"/>
          <w:numId w:val="9"/>
        </w:numPr>
        <w:autoSpaceDE w:val="0"/>
        <w:autoSpaceDN w:val="0"/>
        <w:spacing w:after="200" w:line="240" w:lineRule="auto"/>
        <w:contextualSpacing/>
        <w:textAlignment w:val="auto"/>
        <w:rPr>
          <w:rFonts w:eastAsia="Calibri"/>
          <w:bCs/>
          <w:color w:val="000000"/>
          <w:lang w:eastAsia="en-US"/>
        </w:rPr>
      </w:pPr>
      <w:r>
        <w:rPr>
          <w:i/>
          <w:sz w:val="22"/>
          <w:szCs w:val="22"/>
        </w:rPr>
        <w:t xml:space="preserve">Subjekt, ktorý je na základe platnej právnej úpravy oprávnený službu poskytovať </w:t>
      </w:r>
      <w:r>
        <w:rPr>
          <w:rFonts w:eastAsia="Calibri"/>
          <w:bCs/>
          <w:color w:val="000000"/>
          <w:lang w:eastAsia="en-US"/>
        </w:rPr>
        <w:t>- n</w:t>
      </w:r>
      <w:r w:rsidRPr="00821441">
        <w:rPr>
          <w:rFonts w:eastAsia="Calibri"/>
          <w:bCs/>
          <w:color w:val="000000"/>
          <w:lang w:eastAsia="en-US"/>
        </w:rPr>
        <w:t xml:space="preserve">apr. </w:t>
      </w:r>
      <w:r>
        <w:rPr>
          <w:rFonts w:eastAsia="Calibri"/>
          <w:bCs/>
          <w:color w:val="000000"/>
          <w:lang w:eastAsia="en-US"/>
        </w:rPr>
        <w:t>o</w:t>
      </w:r>
      <w:r w:rsidRPr="00821441">
        <w:rPr>
          <w:rFonts w:eastAsia="Calibri"/>
          <w:bCs/>
          <w:color w:val="000000"/>
          <w:lang w:eastAsia="en-US"/>
        </w:rPr>
        <w:t xml:space="preserve">kresný úrad. </w:t>
      </w:r>
    </w:p>
    <w:p w:rsidR="00096C3F" w:rsidRDefault="00096C3F" w:rsidP="00096C3F">
      <w:pPr>
        <w:autoSpaceDE w:val="0"/>
        <w:autoSpaceDN w:val="0"/>
        <w:spacing w:after="200" w:line="240" w:lineRule="auto"/>
        <w:rPr>
          <w:b/>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w:t>
      </w:r>
    </w:p>
    <w:p w:rsidR="00096C3F" w:rsidRPr="00DD4B5D" w:rsidRDefault="00096C3F" w:rsidP="00096C3F">
      <w:pPr>
        <w:pStyle w:val="Odsekzoznamu"/>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w:t>
      </w:r>
      <w:r w:rsidRPr="00A7218A">
        <w:rPr>
          <w:rFonts w:eastAsia="Calibri"/>
          <w:bCs/>
          <w:color w:val="000000"/>
          <w:lang w:eastAsia="en-US"/>
        </w:rPr>
        <w:t>sa posudzovaným ná</w:t>
      </w:r>
      <w:r>
        <w:rPr>
          <w:rFonts w:eastAsia="Calibri"/>
          <w:bCs/>
          <w:color w:val="000000"/>
          <w:lang w:eastAsia="en-US"/>
        </w:rPr>
        <w:t>vrhom zavádza alebo mení</w:t>
      </w:r>
      <w:r w:rsidRPr="00A7218A">
        <w:rPr>
          <w:rFonts w:eastAsia="Calibri"/>
          <w:bCs/>
          <w:color w:val="000000"/>
          <w:lang w:eastAsia="en-US"/>
        </w:rPr>
        <w:t xml:space="preserve"> </w:t>
      </w:r>
      <w:r w:rsidRPr="00DD4B5D">
        <w:rPr>
          <w:rFonts w:eastAsia="Calibri"/>
          <w:bCs/>
          <w:color w:val="000000"/>
          <w:lang w:eastAsia="en-US"/>
        </w:rPr>
        <w:t>. Napr. zmena Zákona č. 330/2007 Z.</w:t>
      </w:r>
      <w:r>
        <w:rPr>
          <w:rFonts w:eastAsia="Calibri"/>
          <w:bCs/>
          <w:color w:val="000000"/>
          <w:lang w:eastAsia="en-US"/>
        </w:rPr>
        <w:t xml:space="preserve"> </w:t>
      </w:r>
      <w:r w:rsidRPr="00DD4B5D">
        <w:rPr>
          <w:rFonts w:eastAsia="Calibri"/>
          <w:bCs/>
          <w:color w:val="000000"/>
          <w:lang w:eastAsia="en-US"/>
        </w:rPr>
        <w:t>z. o registri trestov</w:t>
      </w:r>
      <w:r>
        <w:rPr>
          <w:rFonts w:eastAsia="Calibri"/>
          <w:bCs/>
          <w:color w:val="000000"/>
          <w:lang w:eastAsia="en-US"/>
        </w:rPr>
        <w:t xml:space="preserve"> a o zmene a doplnení niektorých zákonov v znení neskorších predpisov</w:t>
      </w:r>
      <w:r w:rsidRPr="00DD4B5D">
        <w:rPr>
          <w:rFonts w:eastAsia="Calibri"/>
          <w:bCs/>
          <w:color w:val="000000"/>
          <w:lang w:eastAsia="en-US"/>
        </w:rPr>
        <w:t>, ktorý môže priamo meniť spôsob vydávania výpisov z Registra trestov.</w:t>
      </w:r>
    </w:p>
    <w:p w:rsidR="00096C3F" w:rsidRDefault="00096C3F" w:rsidP="00096C3F">
      <w:pPr>
        <w:pStyle w:val="Odsekzoznamu"/>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Nepriamy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nie je priamo </w:t>
      </w:r>
      <w:r w:rsidRPr="00A7218A">
        <w:rPr>
          <w:rFonts w:eastAsia="Calibri"/>
          <w:bCs/>
          <w:color w:val="000000"/>
          <w:lang w:eastAsia="en-US"/>
        </w:rPr>
        <w:t xml:space="preserve">ustanovená v posudzovanom návrhu </w:t>
      </w:r>
      <w:r w:rsidRPr="00DD4B5D">
        <w:rPr>
          <w:rFonts w:eastAsia="Calibri"/>
          <w:bCs/>
          <w:color w:val="000000"/>
          <w:lang w:eastAsia="en-US"/>
        </w:rPr>
        <w:t>, ale má na ňu vplyv. Napr. zmena Zákona č. 145/1995 Zb. o správnych poplatkoch</w:t>
      </w:r>
      <w:r>
        <w:rPr>
          <w:rFonts w:eastAsia="Calibri"/>
          <w:bCs/>
          <w:color w:val="000000"/>
          <w:lang w:eastAsia="en-US"/>
        </w:rPr>
        <w:t xml:space="preserve"> v znení neskorších predpisov</w:t>
      </w:r>
      <w:r w:rsidRPr="00DD4B5D">
        <w:rPr>
          <w:rFonts w:eastAsia="Calibri"/>
          <w:bCs/>
          <w:color w:val="000000"/>
          <w:lang w:eastAsia="en-US"/>
        </w:rPr>
        <w:t xml:space="preserve">, ktorý upravuje výšku správneho poplatku za vyhotovenie výpisu z Registra trestov a tým nepriamo ovplyvňuje službu vydávania výpisov z Registra trestov.    </w:t>
      </w:r>
    </w:p>
    <w:p w:rsidR="00096C3F" w:rsidRPr="00DD4B5D" w:rsidRDefault="00096C3F" w:rsidP="00096C3F">
      <w:pPr>
        <w:pStyle w:val="Odsekzoznamu"/>
        <w:widowControl/>
        <w:autoSpaceDE w:val="0"/>
        <w:autoSpaceDN w:val="0"/>
        <w:spacing w:after="200" w:line="240" w:lineRule="auto"/>
        <w:contextualSpacing/>
        <w:textAlignment w:val="auto"/>
        <w:rPr>
          <w:rFonts w:eastAsia="Calibri"/>
          <w:bCs/>
          <w:color w:val="000000"/>
          <w:lang w:eastAsia="en-US"/>
        </w:rPr>
      </w:pPr>
    </w:p>
    <w:p w:rsidR="00096C3F" w:rsidRDefault="00096C3F" w:rsidP="00096C3F">
      <w:pPr>
        <w:autoSpaceDE w:val="0"/>
        <w:autoSpaceDN w:val="0"/>
        <w:spacing w:after="200" w:line="240" w:lineRule="auto"/>
        <w:rPr>
          <w:rFonts w:eastAsia="Calibri"/>
          <w:bCs/>
          <w:u w:val="single"/>
          <w:lang w:eastAsia="en-US"/>
        </w:rPr>
      </w:pPr>
      <w:r w:rsidRPr="00AB307C">
        <w:rPr>
          <w:rFonts w:eastAsia="Calibri"/>
          <w:b/>
          <w:bCs/>
          <w:u w:val="single"/>
          <w:lang w:eastAsia="en-US"/>
        </w:rPr>
        <w:t xml:space="preserve">Bod 7.2 </w:t>
      </w:r>
      <w:r>
        <w:rPr>
          <w:b/>
          <w:u w:val="single"/>
        </w:rPr>
        <w:t>Vplyv</w:t>
      </w:r>
      <w:r w:rsidRPr="00AB307C">
        <w:rPr>
          <w:b/>
          <w:u w:val="single"/>
        </w:rPr>
        <w:t xml:space="preserve"> </w:t>
      </w:r>
      <w:r w:rsidR="009634B3">
        <w:rPr>
          <w:b/>
          <w:u w:val="single"/>
        </w:rPr>
        <w:t>služieb</w:t>
      </w:r>
      <w:r w:rsidR="00FF2F74" w:rsidRPr="00FF2F74">
        <w:rPr>
          <w:b/>
          <w:u w:val="single"/>
        </w:rPr>
        <w:t xml:space="preserve"> verejnej správy </w:t>
      </w:r>
      <w:r w:rsidR="005C1F40">
        <w:rPr>
          <w:b/>
          <w:u w:val="single"/>
        </w:rPr>
        <w:t>na</w:t>
      </w:r>
      <w:r w:rsidRPr="00AB307C">
        <w:rPr>
          <w:b/>
          <w:u w:val="single"/>
        </w:rPr>
        <w:t xml:space="preserve"> občana</w:t>
      </w:r>
    </w:p>
    <w:p w:rsidR="00096C3F" w:rsidRPr="002A02AB" w:rsidRDefault="00096C3F" w:rsidP="00096C3F">
      <w:pPr>
        <w:autoSpaceDE w:val="0"/>
        <w:autoSpaceDN w:val="0"/>
        <w:spacing w:after="200" w:line="240" w:lineRule="auto"/>
        <w:rPr>
          <w:rFonts w:eastAsia="Calibri"/>
          <w:b/>
          <w:bCs/>
          <w:lang w:eastAsia="en-US"/>
        </w:rPr>
      </w:pPr>
      <w:r w:rsidRPr="002A02AB">
        <w:rPr>
          <w:rFonts w:eastAsia="Calibri"/>
          <w:b/>
          <w:bCs/>
          <w:lang w:eastAsia="en-US"/>
        </w:rPr>
        <w:t>7.2.1 Náklady</w:t>
      </w:r>
    </w:p>
    <w:p w:rsidR="00096C3F" w:rsidRDefault="00096C3F" w:rsidP="00096C3F">
      <w:pPr>
        <w:pStyle w:val="Odsekzoznamu"/>
        <w:widowControl/>
        <w:numPr>
          <w:ilvl w:val="0"/>
          <w:numId w:val="11"/>
        </w:numPr>
        <w:adjustRightInd/>
        <w:spacing w:after="120" w:line="240" w:lineRule="auto"/>
        <w:textAlignment w:val="auto"/>
      </w:pPr>
      <w:r w:rsidRPr="00042C66">
        <w:rPr>
          <w:i/>
        </w:rPr>
        <w:t>Priame finančné náklady</w:t>
      </w:r>
      <w:r w:rsidRPr="00042C66">
        <w:t xml:space="preserve"> – sú odvodené z konkrétnej priamej povinnosti previesť určitú sumu peňazí štátu alebo príslušnému orgánu verejnej správy (napr. poplatok za vystavenie stavebného povolenia, správne poplatky, registračný poplatok, a iné).</w:t>
      </w:r>
    </w:p>
    <w:p w:rsidR="00096C3F" w:rsidRDefault="00096C3F" w:rsidP="00096C3F">
      <w:pPr>
        <w:pStyle w:val="Odsekzoznamu"/>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priamych finančných nákladov</w:t>
      </w:r>
      <w:r w:rsidRPr="00ED5761">
        <w:t xml:space="preserve"> na vybavenie požiadavky</w:t>
      </w:r>
      <w:r>
        <w:t xml:space="preserve"> </w:t>
      </w:r>
      <w:r w:rsidRPr="00ED5761">
        <w:t>– v</w:t>
      </w:r>
      <w:r w:rsidR="00FF2F74">
        <w:t> </w:t>
      </w:r>
      <w:r w:rsidRPr="00ED5761">
        <w:t>porovnaní so súčasnosťou</w:t>
      </w:r>
    </w:p>
    <w:p w:rsidR="000054C3" w:rsidRDefault="000054C3" w:rsidP="00096C3F">
      <w:pPr>
        <w:spacing w:after="120" w:line="240" w:lineRule="auto"/>
        <w:rPr>
          <w:i/>
        </w:rPr>
      </w:pPr>
    </w:p>
    <w:p w:rsidR="00096C3F" w:rsidRDefault="00096C3F" w:rsidP="000054C3">
      <w:pPr>
        <w:spacing w:after="120" w:line="240" w:lineRule="auto"/>
        <w:rPr>
          <w:i/>
        </w:rPr>
      </w:pPr>
      <w:r w:rsidRPr="00783C14">
        <w:rPr>
          <w:i/>
        </w:rPr>
        <w:t>Príklad</w:t>
      </w:r>
    </w:p>
    <w:p w:rsidR="00096C3F" w:rsidRPr="007A213D" w:rsidRDefault="00096C3F" w:rsidP="000054C3">
      <w:pPr>
        <w:spacing w:after="120" w:line="240" w:lineRule="auto"/>
        <w:rPr>
          <w:i/>
        </w:rPr>
      </w:pPr>
      <w:r>
        <w:rPr>
          <w:i/>
        </w:rPr>
        <w:t>Zvýšenie správneho poplatku (t.j. zvýšenie priamych finančných nákladov) predstavuje</w:t>
      </w:r>
      <w:r w:rsidR="000054C3">
        <w:rPr>
          <w:i/>
        </w:rPr>
        <w:t xml:space="preserve"> </w:t>
      </w:r>
      <w:r>
        <w:rPr>
          <w:i/>
        </w:rPr>
        <w:t>negatívny vplyv na dostupnosť služby.</w:t>
      </w:r>
      <w:r w:rsidRPr="00783C14">
        <w:rPr>
          <w:i/>
        </w:rPr>
        <w:t xml:space="preserve"> </w:t>
      </w:r>
      <w:r>
        <w:rPr>
          <w:i/>
        </w:rPr>
        <w:t xml:space="preserve">Zníženie </w:t>
      </w:r>
      <w:r w:rsidRPr="007A213D">
        <w:rPr>
          <w:i/>
        </w:rPr>
        <w:t>správneho poplatku (t.j. z</w:t>
      </w:r>
      <w:r>
        <w:rPr>
          <w:i/>
        </w:rPr>
        <w:t>nížen</w:t>
      </w:r>
      <w:r w:rsidRPr="007A213D">
        <w:rPr>
          <w:i/>
        </w:rPr>
        <w:t xml:space="preserve">ie priamych finančných nákladov) predstavuje    </w:t>
      </w:r>
    </w:p>
    <w:p w:rsidR="00096C3F" w:rsidRDefault="00096C3F" w:rsidP="000054C3">
      <w:pPr>
        <w:spacing w:after="120" w:line="240" w:lineRule="auto"/>
        <w:rPr>
          <w:i/>
        </w:rPr>
      </w:pPr>
      <w:r>
        <w:rPr>
          <w:i/>
        </w:rPr>
        <w:t>pozitívn</w:t>
      </w:r>
      <w:r w:rsidRPr="007A213D">
        <w:rPr>
          <w:i/>
        </w:rPr>
        <w:t>y vplyv na dostupnosť služby.</w:t>
      </w:r>
    </w:p>
    <w:p w:rsidR="00096C3F" w:rsidRPr="00090C1A" w:rsidRDefault="00096C3F" w:rsidP="00096C3F">
      <w:pPr>
        <w:pStyle w:val="Odsekzoznamu"/>
        <w:widowControl/>
        <w:numPr>
          <w:ilvl w:val="0"/>
          <w:numId w:val="11"/>
        </w:numPr>
        <w:adjustRightInd/>
        <w:spacing w:after="120" w:line="240" w:lineRule="auto"/>
        <w:textAlignment w:val="auto"/>
      </w:pPr>
      <w:r w:rsidRPr="00090C1A">
        <w:rPr>
          <w:i/>
        </w:rPr>
        <w:t>Nepriame finančné náklady</w:t>
      </w:r>
      <w:r w:rsidRPr="00090C1A">
        <w:t xml:space="preserve"> – sú náklady, ktoré musí občan vynaložiť </w:t>
      </w:r>
      <w:r w:rsidRPr="00090C1A">
        <w:rPr>
          <w:rFonts w:eastAsia="Calibri"/>
          <w:bCs/>
          <w:color w:val="000000"/>
          <w:lang w:eastAsia="en-US"/>
        </w:rPr>
        <w:t xml:space="preserve">na vybavenie </w:t>
      </w:r>
      <w:r w:rsidRPr="00A7218A">
        <w:rPr>
          <w:rFonts w:eastAsia="Calibri"/>
          <w:bCs/>
          <w:color w:val="000000"/>
          <w:lang w:eastAsia="en-US"/>
        </w:rPr>
        <w:t>žiadosti alebo iného obdobného úkonu</w:t>
      </w:r>
      <w:r w:rsidRPr="00090C1A">
        <w:rPr>
          <w:rFonts w:eastAsia="Calibri"/>
          <w:bCs/>
          <w:color w:val="000000"/>
          <w:lang w:eastAsia="en-US"/>
        </w:rPr>
        <w:t>, ktoré síce nie sú priamo v</w:t>
      </w:r>
      <w:r>
        <w:rPr>
          <w:rFonts w:eastAsia="Calibri"/>
          <w:bCs/>
          <w:color w:val="000000"/>
          <w:lang w:eastAsia="en-US"/>
        </w:rPr>
        <w:t> platnej právnej úprave</w:t>
      </w:r>
      <w:r w:rsidRPr="00090C1A">
        <w:rPr>
          <w:rFonts w:eastAsia="Calibri"/>
          <w:bCs/>
          <w:color w:val="000000"/>
          <w:lang w:eastAsia="en-US"/>
        </w:rPr>
        <w:t xml:space="preserve"> definované ako nevyhnutné pre dosiahnutie výsledku služby (napr. správne poplatky), ale bez ktorých by fakticky nebolo možné, aby občan vôbec </w:t>
      </w:r>
      <w:r w:rsidRPr="00A7218A">
        <w:rPr>
          <w:rFonts w:eastAsia="Calibri"/>
          <w:bCs/>
          <w:color w:val="000000"/>
          <w:lang w:eastAsia="en-US"/>
        </w:rPr>
        <w:t>mohol požiadať o vybavenie žiadosti alebo uskutočniť iný obdobný úkon</w:t>
      </w:r>
      <w:r w:rsidRPr="00A7218A" w:rsidDel="00A7218A">
        <w:rPr>
          <w:rFonts w:eastAsia="Calibri"/>
          <w:bCs/>
          <w:color w:val="000000"/>
          <w:lang w:eastAsia="en-US"/>
        </w:rPr>
        <w:t xml:space="preserve"> </w:t>
      </w:r>
      <w:r w:rsidRPr="00090C1A">
        <w:rPr>
          <w:rFonts w:eastAsia="Calibri"/>
          <w:bCs/>
          <w:color w:val="000000"/>
          <w:lang w:eastAsia="en-US"/>
        </w:rPr>
        <w:t xml:space="preserve">(napr. zvýšené náklady na dopravu k miestu poskytovania služby, </w:t>
      </w:r>
      <w:r>
        <w:rPr>
          <w:rFonts w:eastAsia="Calibri"/>
          <w:bCs/>
          <w:color w:val="000000"/>
          <w:lang w:eastAsia="en-US"/>
        </w:rPr>
        <w:t xml:space="preserve">náklady nevyhnutné k zabezpečeniu </w:t>
      </w:r>
      <w:r w:rsidRPr="00090C1A">
        <w:rPr>
          <w:rFonts w:eastAsia="Calibri"/>
          <w:bCs/>
          <w:color w:val="000000"/>
          <w:lang w:eastAsia="en-US"/>
        </w:rPr>
        <w:t>prístup</w:t>
      </w:r>
      <w:r>
        <w:rPr>
          <w:rFonts w:eastAsia="Calibri"/>
          <w:bCs/>
          <w:color w:val="000000"/>
          <w:lang w:eastAsia="en-US"/>
        </w:rPr>
        <w:t>u</w:t>
      </w:r>
      <w:r w:rsidRPr="00090C1A">
        <w:rPr>
          <w:rFonts w:eastAsia="Calibri"/>
          <w:bCs/>
          <w:color w:val="000000"/>
          <w:lang w:eastAsia="en-US"/>
        </w:rPr>
        <w:t xml:space="preserve"> k</w:t>
      </w:r>
      <w:r>
        <w:rPr>
          <w:rFonts w:eastAsia="Calibri"/>
          <w:bCs/>
          <w:color w:val="000000"/>
          <w:lang w:eastAsia="en-US"/>
        </w:rPr>
        <w:t xml:space="preserve"> elektronickým službám, </w:t>
      </w:r>
      <w:r w:rsidRPr="00090C1A">
        <w:rPr>
          <w:rFonts w:eastAsia="Calibri"/>
          <w:bCs/>
          <w:color w:val="000000"/>
          <w:lang w:eastAsia="en-US"/>
        </w:rPr>
        <w:t>internetu</w:t>
      </w:r>
      <w:r>
        <w:rPr>
          <w:rFonts w:eastAsia="Calibri"/>
          <w:bCs/>
          <w:color w:val="000000"/>
          <w:lang w:eastAsia="en-US"/>
        </w:rPr>
        <w:t>)</w:t>
      </w:r>
      <w:r w:rsidRPr="00090C1A">
        <w:t>.</w:t>
      </w:r>
    </w:p>
    <w:p w:rsidR="00096C3F" w:rsidRDefault="00096C3F" w:rsidP="00096C3F">
      <w:pPr>
        <w:pStyle w:val="Odsekzoznamu"/>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nepriamych finančných nákladov</w:t>
      </w:r>
      <w:r w:rsidRPr="00ED5761">
        <w:t xml:space="preserve"> na vybavenie požiadavky</w:t>
      </w:r>
      <w:r>
        <w:t xml:space="preserve"> </w:t>
      </w:r>
      <w:r w:rsidRPr="00ED5761">
        <w:t>– v</w:t>
      </w:r>
      <w:r w:rsidR="00FF2F74">
        <w:t> </w:t>
      </w:r>
      <w:r w:rsidRPr="00ED5761">
        <w:t>porovnaní so súčasnosťou</w:t>
      </w:r>
    </w:p>
    <w:p w:rsidR="00096C3F" w:rsidRPr="00090C1A" w:rsidRDefault="00096C3F" w:rsidP="00096C3F">
      <w:pPr>
        <w:autoSpaceDE w:val="0"/>
        <w:autoSpaceDN w:val="0"/>
        <w:spacing w:after="200" w:line="240" w:lineRule="auto"/>
        <w:rPr>
          <w:rFonts w:eastAsia="Calibri"/>
          <w:b/>
          <w:bCs/>
          <w:lang w:eastAsia="en-US"/>
        </w:rPr>
      </w:pPr>
      <w:r w:rsidRPr="00090C1A">
        <w:rPr>
          <w:rFonts w:eastAsia="Calibri"/>
          <w:b/>
          <w:bCs/>
          <w:lang w:eastAsia="en-US"/>
        </w:rPr>
        <w:t xml:space="preserve">7.2.2 Časový vplyv </w:t>
      </w:r>
    </w:p>
    <w:p w:rsidR="00096C3F" w:rsidRDefault="00096C3F" w:rsidP="00096C3F">
      <w:pPr>
        <w:autoSpaceDE w:val="0"/>
        <w:autoSpaceDN w:val="0"/>
        <w:spacing w:after="200" w:line="240" w:lineRule="auto"/>
        <w:rPr>
          <w:rFonts w:eastAsia="Calibri"/>
          <w:bCs/>
          <w:color w:val="000000"/>
          <w:lang w:eastAsia="en-US"/>
        </w:rPr>
      </w:pPr>
      <w:r w:rsidRPr="000C45E7">
        <w:rPr>
          <w:rFonts w:eastAsia="Calibri"/>
          <w:bCs/>
          <w:i/>
          <w:color w:val="000000"/>
          <w:lang w:eastAsia="en-US"/>
        </w:rPr>
        <w:t>Časový vplyv</w:t>
      </w:r>
      <w:r>
        <w:rPr>
          <w:rFonts w:eastAsia="Calibri"/>
          <w:bCs/>
          <w:color w:val="000000"/>
          <w:lang w:eastAsia="en-US"/>
        </w:rPr>
        <w:t xml:space="preserve"> - </w:t>
      </w:r>
      <w:r w:rsidRPr="00090C1A">
        <w:rPr>
          <w:rFonts w:eastAsia="Calibri"/>
          <w:bCs/>
          <w:color w:val="000000"/>
          <w:lang w:eastAsia="en-US"/>
        </w:rPr>
        <w:t>čas potrebný na dosiahnutie požadovaného výsledku služby</w:t>
      </w:r>
      <w:r>
        <w:rPr>
          <w:rFonts w:eastAsia="Calibri"/>
          <w:bCs/>
          <w:color w:val="000000"/>
          <w:lang w:eastAsia="en-US"/>
        </w:rPr>
        <w:t xml:space="preserve"> resp. na </w:t>
      </w:r>
      <w:r w:rsidRPr="00A7218A">
        <w:rPr>
          <w:rFonts w:eastAsia="Calibri"/>
          <w:bCs/>
          <w:color w:val="000000"/>
          <w:lang w:eastAsia="en-US"/>
        </w:rPr>
        <w:t>riešenie</w:t>
      </w:r>
      <w:r>
        <w:rPr>
          <w:rFonts w:eastAsia="Calibri"/>
          <w:bCs/>
          <w:color w:val="000000"/>
          <w:lang w:eastAsia="en-US"/>
        </w:rPr>
        <w:t xml:space="preserve"> </w:t>
      </w:r>
      <w:r>
        <w:rPr>
          <w:rFonts w:eastAsia="Calibri"/>
          <w:bCs/>
          <w:color w:val="000000"/>
          <w:lang w:eastAsia="en-US"/>
        </w:rPr>
        <w:lastRenderedPageBreak/>
        <w:t>životnej situácie</w:t>
      </w:r>
      <w:r w:rsidRPr="00090C1A">
        <w:rPr>
          <w:rFonts w:eastAsia="Calibri"/>
          <w:bCs/>
          <w:color w:val="000000"/>
          <w:lang w:eastAsia="en-US"/>
        </w:rPr>
        <w:t xml:space="preserve">. Do času potrebného na </w:t>
      </w:r>
      <w:r w:rsidRPr="00A7218A">
        <w:rPr>
          <w:rFonts w:eastAsia="Calibri"/>
          <w:bCs/>
          <w:color w:val="000000"/>
          <w:lang w:eastAsia="en-US"/>
        </w:rPr>
        <w:t>riešenie</w:t>
      </w:r>
      <w:r w:rsidRPr="00090C1A">
        <w:rPr>
          <w:rFonts w:eastAsia="Calibri"/>
          <w:bCs/>
          <w:color w:val="000000"/>
          <w:lang w:eastAsia="en-US"/>
        </w:rPr>
        <w:t xml:space="preserve"> sa započítava časový úsek od podania žiadosti na poskytnutie služby alebo iný obdobný úkon, ktorý smeruje k prvému kroku k začatiu konania pred orgánom verejnej správy až po finálny výsledok žiadanej služby, napr. </w:t>
      </w:r>
      <w:r w:rsidRPr="00913A87">
        <w:rPr>
          <w:rFonts w:eastAsia="Calibri"/>
          <w:bCs/>
          <w:color w:val="000000"/>
          <w:lang w:eastAsia="en-US"/>
        </w:rPr>
        <w:t xml:space="preserve">od podania žiadosti o zápis vlastníckeho práva k nehnuteľnosti do katastra </w:t>
      </w:r>
      <w:r>
        <w:rPr>
          <w:rFonts w:eastAsia="Calibri"/>
          <w:bCs/>
          <w:color w:val="000000"/>
          <w:lang w:eastAsia="en-US"/>
        </w:rPr>
        <w:t xml:space="preserve">nehnuteľností </w:t>
      </w:r>
      <w:r w:rsidRPr="00913A87">
        <w:rPr>
          <w:rFonts w:eastAsia="Calibri"/>
          <w:bCs/>
          <w:color w:val="000000"/>
          <w:lang w:eastAsia="en-US"/>
        </w:rPr>
        <w:t xml:space="preserve">až po vydanie výpisu z listu vlastníctva, od podania žiadosti o výpis z </w:t>
      </w:r>
      <w:r>
        <w:rPr>
          <w:rFonts w:eastAsia="Calibri"/>
          <w:bCs/>
          <w:color w:val="000000"/>
          <w:lang w:eastAsia="en-US"/>
        </w:rPr>
        <w:t>registra trestov do doručenia</w:t>
      </w:r>
      <w:r w:rsidRPr="00913A87">
        <w:rPr>
          <w:rFonts w:eastAsia="Calibri"/>
          <w:bCs/>
          <w:color w:val="000000"/>
          <w:lang w:eastAsia="en-US"/>
        </w:rPr>
        <w:t xml:space="preserve"> výpisu, od podania žiadosti o prevedenie verejnej listiny do elektronickej podoby zaručenou konverziou prostredníctvom notára alebo jednotného kontaktného miesta okresného úradu</w:t>
      </w:r>
      <w:r w:rsidRPr="00090C1A">
        <w:rPr>
          <w:rFonts w:eastAsia="Calibri"/>
          <w:bCs/>
          <w:color w:val="000000"/>
          <w:lang w:eastAsia="en-US"/>
        </w:rPr>
        <w:t xml:space="preserve">. Proces získania výsledku služby je komplexný súbor úkonov </w:t>
      </w:r>
      <w:r w:rsidRPr="00090C1A">
        <w:t xml:space="preserve"> zahŕňa</w:t>
      </w:r>
      <w:r>
        <w:t>júci</w:t>
      </w:r>
      <w:r w:rsidRPr="00090C1A">
        <w:t xml:space="preserve"> viacero dotknutých subjektov</w:t>
      </w:r>
      <w:r>
        <w:t>. Č</w:t>
      </w:r>
      <w:r w:rsidRPr="00090C1A">
        <w:t xml:space="preserve">as </w:t>
      </w:r>
      <w:r>
        <w:t xml:space="preserve">potrebný na </w:t>
      </w:r>
      <w:r w:rsidRPr="00090C1A">
        <w:t>získani</w:t>
      </w:r>
      <w:r>
        <w:t>e</w:t>
      </w:r>
      <w:r w:rsidRPr="00090C1A">
        <w:t xml:space="preserve"> </w:t>
      </w:r>
      <w:r w:rsidRPr="00090C1A">
        <w:rPr>
          <w:rFonts w:eastAsia="Calibri"/>
          <w:bCs/>
          <w:color w:val="000000"/>
          <w:lang w:eastAsia="en-US"/>
        </w:rPr>
        <w:t xml:space="preserve">požadovaného výsledku služby by mal </w:t>
      </w:r>
      <w:r>
        <w:rPr>
          <w:rFonts w:eastAsia="Calibri"/>
          <w:bCs/>
          <w:color w:val="000000"/>
          <w:lang w:eastAsia="en-US"/>
        </w:rPr>
        <w:t>preto obsahovať</w:t>
      </w:r>
      <w:r w:rsidRPr="00090C1A">
        <w:rPr>
          <w:rFonts w:eastAsia="Calibri"/>
          <w:bCs/>
          <w:color w:val="000000"/>
          <w:lang w:eastAsia="en-US"/>
        </w:rPr>
        <w:t xml:space="preserve"> nielen čas stanov</w:t>
      </w:r>
      <w:r w:rsidR="00D3128C">
        <w:rPr>
          <w:rFonts w:eastAsia="Calibri"/>
          <w:bCs/>
          <w:color w:val="000000"/>
          <w:lang w:eastAsia="en-US"/>
        </w:rPr>
        <w:t>e</w:t>
      </w:r>
      <w:r w:rsidRPr="00090C1A">
        <w:rPr>
          <w:rFonts w:eastAsia="Calibri"/>
          <w:bCs/>
          <w:color w:val="000000"/>
          <w:lang w:eastAsia="en-US"/>
        </w:rPr>
        <w:t xml:space="preserve">ný zákonnou (resp. inou) lehotou, ale aj čas ktorý je potrebný na zabezpečenie </w:t>
      </w:r>
      <w:r>
        <w:rPr>
          <w:rFonts w:eastAsia="Calibri"/>
          <w:bCs/>
          <w:color w:val="000000"/>
          <w:lang w:eastAsia="en-US"/>
        </w:rPr>
        <w:t xml:space="preserve">jednotlivých </w:t>
      </w:r>
      <w:r w:rsidRPr="00090C1A">
        <w:rPr>
          <w:rFonts w:eastAsia="Calibri"/>
          <w:bCs/>
          <w:color w:val="000000"/>
          <w:lang w:eastAsia="en-US"/>
        </w:rPr>
        <w:t xml:space="preserve">povinných náležitostí </w:t>
      </w:r>
      <w:r>
        <w:rPr>
          <w:rFonts w:eastAsia="Calibri"/>
          <w:bCs/>
          <w:color w:val="000000"/>
          <w:lang w:eastAsia="en-US"/>
        </w:rPr>
        <w:t xml:space="preserve">(podkladových dokumentov/potvrdení/rozhodnutí) </w:t>
      </w:r>
      <w:r w:rsidRPr="00090C1A">
        <w:rPr>
          <w:rFonts w:eastAsia="Calibri"/>
          <w:bCs/>
          <w:color w:val="000000"/>
          <w:lang w:eastAsia="en-US"/>
        </w:rPr>
        <w:t xml:space="preserve">k dosiahnutiu výsledku služby. </w:t>
      </w:r>
    </w:p>
    <w:p w:rsidR="00096C3F" w:rsidRDefault="00096C3F" w:rsidP="00096C3F">
      <w:pPr>
        <w:autoSpaceDE w:val="0"/>
        <w:autoSpaceDN w:val="0"/>
        <w:spacing w:line="240" w:lineRule="auto"/>
        <w:rPr>
          <w:rFonts w:eastAsia="Calibri"/>
          <w:bCs/>
          <w:i/>
          <w:color w:val="000000"/>
          <w:lang w:eastAsia="en-US"/>
        </w:rPr>
      </w:pPr>
      <w:r w:rsidRPr="009F2D8E">
        <w:rPr>
          <w:rFonts w:eastAsia="Calibri"/>
          <w:bCs/>
          <w:i/>
          <w:color w:val="000000"/>
          <w:lang w:eastAsia="en-US"/>
        </w:rPr>
        <w:t>Príklad</w:t>
      </w:r>
    </w:p>
    <w:p w:rsidR="00096C3F" w:rsidRDefault="00096C3F" w:rsidP="00096C3F">
      <w:pPr>
        <w:autoSpaceDE w:val="0"/>
        <w:autoSpaceDN w:val="0"/>
        <w:spacing w:line="240" w:lineRule="auto"/>
        <w:rPr>
          <w:rFonts w:eastAsia="Calibri"/>
          <w:bCs/>
          <w:i/>
          <w:color w:val="000000"/>
          <w:lang w:eastAsia="en-US"/>
        </w:rPr>
      </w:pPr>
      <w:r>
        <w:rPr>
          <w:rFonts w:eastAsia="Calibri"/>
          <w:bCs/>
          <w:i/>
          <w:color w:val="000000"/>
          <w:lang w:eastAsia="en-US"/>
        </w:rPr>
        <w:t>P</w:t>
      </w:r>
      <w:r w:rsidRPr="009F2D8E">
        <w:rPr>
          <w:rFonts w:eastAsia="Calibri"/>
          <w:bCs/>
          <w:i/>
          <w:color w:val="000000"/>
          <w:lang w:eastAsia="en-US"/>
        </w:rPr>
        <w:t>ri podaní žiadosti o získanie vodičského preukazu sa do času potrebného na vybavenie započítava</w:t>
      </w:r>
      <w:r>
        <w:rPr>
          <w:rFonts w:eastAsia="Calibri"/>
          <w:bCs/>
          <w:i/>
          <w:color w:val="000000"/>
          <w:lang w:eastAsia="en-US"/>
        </w:rPr>
        <w:t>:</w:t>
      </w:r>
    </w:p>
    <w:p w:rsidR="00096C3F" w:rsidRPr="00783C14" w:rsidRDefault="00096C3F" w:rsidP="00096C3F">
      <w:pPr>
        <w:pStyle w:val="Odsekzoznamu"/>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Získanie zdrav</w:t>
      </w:r>
      <w:r w:rsidRPr="00F46DEA">
        <w:rPr>
          <w:rFonts w:cs="Calibri"/>
          <w:i/>
        </w:rPr>
        <w:t xml:space="preserve">otnej spôsobilosti (1 deň). </w:t>
      </w:r>
    </w:p>
    <w:p w:rsidR="00096C3F" w:rsidRPr="00783C14" w:rsidRDefault="00096C3F" w:rsidP="00096C3F">
      <w:pPr>
        <w:pStyle w:val="Odsekzoznamu"/>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Absolvovanie vodičského kurzu v autoškole (0 až 12 mesiacov). </w:t>
      </w:r>
    </w:p>
    <w:p w:rsidR="00096C3F" w:rsidRPr="00783C14" w:rsidRDefault="00096C3F" w:rsidP="00096C3F">
      <w:pPr>
        <w:pStyle w:val="Odsekzoznamu"/>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Žiadosť o udelenie vodičského oprávnenia (povinnosť autoškoly v lehote do 6 mesiacov od ukončenia vodičského </w:t>
      </w:r>
      <w:r>
        <w:rPr>
          <w:rFonts w:cs="Calibri"/>
          <w:i/>
        </w:rPr>
        <w:t xml:space="preserve">kurzu </w:t>
      </w:r>
      <w:r w:rsidRPr="00783C14">
        <w:rPr>
          <w:rFonts w:cs="Calibri"/>
          <w:i/>
        </w:rPr>
        <w:t xml:space="preserve">podľa § 80 ods. 2 zákona č. 8/2009 Z. z. o cestnej premávke a o zmene a doplnení niektorých zákonov v znení čl. I zákona č. 430/2015) kurzu). </w:t>
      </w:r>
      <w:r w:rsidRPr="005A2D41">
        <w:rPr>
          <w:rFonts w:cs="Calibri"/>
          <w:i/>
        </w:rPr>
        <w:t xml:space="preserve"> </w:t>
      </w:r>
    </w:p>
    <w:p w:rsidR="00096C3F" w:rsidRPr="00783C14" w:rsidRDefault="00096C3F" w:rsidP="00096C3F">
      <w:pPr>
        <w:pStyle w:val="Odsekzoznamu"/>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Skúška musí byť vykonaná do 6 mesiacov od určenia prvého termínu (dopravný inšpektorát určí termín do 30 dní), s možnosťou predĺženia termínu maximálne o</w:t>
      </w:r>
      <w:r w:rsidR="00265773">
        <w:rPr>
          <w:rFonts w:cs="Calibri"/>
          <w:i/>
        </w:rPr>
        <w:t> </w:t>
      </w:r>
      <w:r w:rsidRPr="00783C14">
        <w:rPr>
          <w:rFonts w:cs="Calibri"/>
          <w:i/>
        </w:rPr>
        <w:t>3</w:t>
      </w:r>
      <w:r w:rsidR="00265773">
        <w:rPr>
          <w:rFonts w:cs="Calibri"/>
          <w:i/>
        </w:rPr>
        <w:t> </w:t>
      </w:r>
      <w:r w:rsidRPr="00783C14">
        <w:rPr>
          <w:rFonts w:cs="Calibri"/>
          <w:i/>
        </w:rPr>
        <w:t>mesiace zo závažných dôvodov (§ 17 vyhlášky Ministerstva vnútra Slovenskej republiky č.</w:t>
      </w:r>
      <w:r w:rsidR="00751B3B">
        <w:rPr>
          <w:rFonts w:cs="Calibri"/>
          <w:i/>
        </w:rPr>
        <w:t> </w:t>
      </w:r>
      <w:r w:rsidRPr="00783C14">
        <w:rPr>
          <w:rFonts w:cs="Calibri"/>
          <w:i/>
        </w:rPr>
        <w:t>9/2009 Z. z., ktorou sa vykonáva zákon o cestnej premávke a o zmene a</w:t>
      </w:r>
      <w:r w:rsidR="00265773">
        <w:rPr>
          <w:rFonts w:cs="Calibri"/>
          <w:i/>
        </w:rPr>
        <w:t> </w:t>
      </w:r>
      <w:r w:rsidRPr="00783C14">
        <w:rPr>
          <w:rFonts w:cs="Calibri"/>
          <w:i/>
        </w:rPr>
        <w:t>doplnení niektorých zákonov v znení neskorších predpisov)</w:t>
      </w:r>
      <w:r w:rsidRPr="005A2D41">
        <w:rPr>
          <w:rFonts w:cs="Calibri"/>
          <w:i/>
        </w:rPr>
        <w:t xml:space="preserve">. </w:t>
      </w:r>
    </w:p>
    <w:p w:rsidR="00096C3F" w:rsidRPr="00783C14" w:rsidRDefault="00096C3F" w:rsidP="00096C3F">
      <w:pPr>
        <w:pStyle w:val="Odsekzoznamu"/>
        <w:widowControl/>
        <w:numPr>
          <w:ilvl w:val="0"/>
          <w:numId w:val="20"/>
        </w:numPr>
        <w:autoSpaceDE w:val="0"/>
        <w:autoSpaceDN w:val="0"/>
        <w:spacing w:line="240" w:lineRule="auto"/>
        <w:contextualSpacing/>
        <w:textAlignment w:val="auto"/>
        <w:rPr>
          <w:rFonts w:eastAsia="Calibri"/>
          <w:bCs/>
          <w:i/>
          <w:color w:val="000000"/>
          <w:lang w:eastAsia="en-US"/>
        </w:rPr>
      </w:pPr>
      <w:r>
        <w:rPr>
          <w:rFonts w:cs="Calibri"/>
          <w:i/>
        </w:rPr>
        <w:t xml:space="preserve">Žiadosť o vydanie </w:t>
      </w:r>
      <w:r w:rsidRPr="000A1BFB">
        <w:rPr>
          <w:rFonts w:cs="Calibri"/>
          <w:i/>
        </w:rPr>
        <w:t xml:space="preserve">vodičského preukazu </w:t>
      </w:r>
      <w:r w:rsidRPr="005A2D41">
        <w:rPr>
          <w:rFonts w:cs="Calibri"/>
          <w:i/>
        </w:rPr>
        <w:t>(n</w:t>
      </w:r>
      <w:r w:rsidRPr="00783C14">
        <w:rPr>
          <w:rFonts w:cs="Calibri"/>
          <w:i/>
        </w:rPr>
        <w:t>ajskôr v deň udelenia vodičského oprávnenia môže byť požiadané</w:t>
      </w:r>
      <w:r w:rsidRPr="005A2D41">
        <w:rPr>
          <w:rFonts w:cs="Calibri"/>
          <w:i/>
        </w:rPr>
        <w:t xml:space="preserve"> o vydanie vodičského preukazu </w:t>
      </w:r>
      <w:r>
        <w:rPr>
          <w:rFonts w:cs="Calibri"/>
          <w:i/>
        </w:rPr>
        <w:t xml:space="preserve">– v </w:t>
      </w:r>
      <w:r w:rsidRPr="00783C14">
        <w:rPr>
          <w:rFonts w:cs="Calibri"/>
          <w:i/>
        </w:rPr>
        <w:t>lehote do 30 dní</w:t>
      </w:r>
      <w:r>
        <w:rPr>
          <w:rFonts w:cs="Calibri"/>
          <w:i/>
        </w:rPr>
        <w:t>,</w:t>
      </w:r>
      <w:r w:rsidRPr="00F46DEA">
        <w:rPr>
          <w:rFonts w:cs="Calibri"/>
          <w:i/>
        </w:rPr>
        <w:t xml:space="preserve"> alebo na výslovnú žiadosť poplatníka je možné vyhotoviť vodičský preukaz urýchlene do </w:t>
      </w:r>
      <w:r>
        <w:rPr>
          <w:rFonts w:cs="Calibri"/>
          <w:i/>
        </w:rPr>
        <w:t>2</w:t>
      </w:r>
      <w:r w:rsidR="00265773">
        <w:rPr>
          <w:rFonts w:cs="Calibri"/>
          <w:i/>
        </w:rPr>
        <w:t> </w:t>
      </w:r>
      <w:r w:rsidRPr="00F46DEA">
        <w:rPr>
          <w:rFonts w:cs="Calibri"/>
          <w:i/>
        </w:rPr>
        <w:t>pracovných dní, pričom správny poplatok sa vyberie do výšky štvornásobku príslušnej sadzby v zmysle zákona Národnej rady Slovenskej republiky č. 145/1995 Z. z. o</w:t>
      </w:r>
      <w:r w:rsidR="00751B3B">
        <w:rPr>
          <w:rFonts w:cs="Calibri"/>
          <w:i/>
        </w:rPr>
        <w:t> </w:t>
      </w:r>
      <w:r w:rsidRPr="00F46DEA">
        <w:rPr>
          <w:rFonts w:cs="Calibri"/>
          <w:i/>
        </w:rPr>
        <w:t>správnych poplatkoch v znení neskorších predpisov</w:t>
      </w:r>
      <w:r>
        <w:rPr>
          <w:rFonts w:cs="Calibri"/>
          <w:i/>
        </w:rPr>
        <w:t>).</w:t>
      </w:r>
      <w:r w:rsidRPr="00783C14">
        <w:rPr>
          <w:rFonts w:cs="Calibri"/>
          <w:i/>
        </w:rPr>
        <w:t xml:space="preserve"> </w:t>
      </w:r>
    </w:p>
    <w:p w:rsidR="00096C3F" w:rsidRDefault="00096C3F" w:rsidP="00096C3F">
      <w:pPr>
        <w:autoSpaceDE w:val="0"/>
        <w:autoSpaceDN w:val="0"/>
        <w:spacing w:line="240" w:lineRule="auto"/>
        <w:ind w:left="60"/>
        <w:rPr>
          <w:rFonts w:eastAsia="Calibri"/>
          <w:bCs/>
          <w:i/>
          <w:color w:val="000000"/>
          <w:lang w:eastAsia="en-US"/>
        </w:rPr>
      </w:pPr>
    </w:p>
    <w:p w:rsidR="00096C3F" w:rsidRPr="00783C14" w:rsidRDefault="00096C3F" w:rsidP="00096C3F">
      <w:pPr>
        <w:autoSpaceDE w:val="0"/>
        <w:autoSpaceDN w:val="0"/>
        <w:spacing w:line="240" w:lineRule="auto"/>
        <w:ind w:left="60"/>
        <w:rPr>
          <w:rFonts w:eastAsia="Calibri"/>
          <w:bCs/>
          <w:i/>
          <w:color w:val="000000"/>
          <w:lang w:eastAsia="en-US"/>
        </w:rPr>
      </w:pPr>
      <w:r w:rsidRPr="00783C14">
        <w:rPr>
          <w:rFonts w:eastAsia="Calibri"/>
          <w:bCs/>
          <w:i/>
          <w:color w:val="000000"/>
          <w:lang w:eastAsia="en-US"/>
        </w:rPr>
        <w:t xml:space="preserve">Výsledným časom potrebným na získanie vodičského preukazu je </w:t>
      </w:r>
      <w:r>
        <w:rPr>
          <w:rFonts w:eastAsia="Calibri"/>
          <w:bCs/>
          <w:i/>
          <w:color w:val="000000"/>
          <w:lang w:eastAsia="en-US"/>
        </w:rPr>
        <w:t>interval vypočítateľný podľa lehôt vyššie uvedených platných právnych predpisov</w:t>
      </w:r>
      <w:r w:rsidRPr="00783C14">
        <w:rPr>
          <w:rFonts w:eastAsia="Calibri"/>
          <w:bCs/>
          <w:i/>
          <w:color w:val="000000"/>
          <w:lang w:eastAsia="en-US"/>
        </w:rPr>
        <w:t xml:space="preserve">. </w:t>
      </w:r>
    </w:p>
    <w:p w:rsidR="00096C3F" w:rsidRPr="00090C1A" w:rsidRDefault="00096C3F" w:rsidP="00096C3F">
      <w:pPr>
        <w:autoSpaceDE w:val="0"/>
        <w:autoSpaceDN w:val="0"/>
        <w:spacing w:line="240" w:lineRule="auto"/>
        <w:rPr>
          <w:rFonts w:eastAsia="Calibri"/>
          <w:bCs/>
          <w:color w:val="000000"/>
          <w:lang w:eastAsia="en-US"/>
        </w:rPr>
      </w:pPr>
    </w:p>
    <w:p w:rsidR="00096C3F" w:rsidRPr="00090C1A" w:rsidRDefault="00096C3F" w:rsidP="00096C3F">
      <w:pPr>
        <w:pStyle w:val="Odsekzoznamu"/>
        <w:widowControl/>
        <w:numPr>
          <w:ilvl w:val="0"/>
          <w:numId w:val="16"/>
        </w:numPr>
        <w:autoSpaceDE w:val="0"/>
        <w:autoSpaceDN w:val="0"/>
        <w:spacing w:after="200" w:line="240" w:lineRule="auto"/>
        <w:contextualSpacing/>
        <w:textAlignment w:val="auto"/>
        <w:rPr>
          <w:rFonts w:eastAsia="Calibri"/>
          <w:bCs/>
          <w:u w:val="single"/>
          <w:lang w:eastAsia="en-US"/>
        </w:rPr>
      </w:pPr>
      <w:r w:rsidRPr="000C45E7">
        <w:rPr>
          <w:rFonts w:eastAsia="Calibri"/>
          <w:bCs/>
          <w:i/>
          <w:color w:val="000000"/>
          <w:lang w:eastAsia="en-US"/>
        </w:rPr>
        <w:t>Zvýšenie času  vybavenia požiadavky</w:t>
      </w:r>
      <w:r w:rsidRPr="00090C1A">
        <w:rPr>
          <w:rFonts w:eastAsia="Calibri"/>
          <w:bCs/>
          <w:color w:val="000000"/>
          <w:lang w:eastAsia="en-US"/>
        </w:rPr>
        <w:t xml:space="preserve"> – v porovnaní so súčasnosťou </w:t>
      </w:r>
    </w:p>
    <w:p w:rsidR="00096C3F" w:rsidRPr="00090C1A" w:rsidRDefault="00096C3F" w:rsidP="0097717F">
      <w:pPr>
        <w:pStyle w:val="Odsekzoznamu"/>
        <w:widowControl/>
        <w:numPr>
          <w:ilvl w:val="0"/>
          <w:numId w:val="16"/>
        </w:numPr>
        <w:autoSpaceDE w:val="0"/>
        <w:autoSpaceDN w:val="0"/>
        <w:spacing w:line="240" w:lineRule="auto"/>
        <w:ind w:left="714" w:hanging="357"/>
        <w:contextualSpacing/>
        <w:textAlignment w:val="auto"/>
        <w:rPr>
          <w:rFonts w:eastAsia="Calibri"/>
          <w:bCs/>
          <w:color w:val="000000"/>
          <w:lang w:eastAsia="en-US"/>
        </w:rPr>
      </w:pPr>
      <w:r w:rsidRPr="000C45E7">
        <w:rPr>
          <w:rFonts w:eastAsia="Calibri"/>
          <w:bCs/>
          <w:i/>
          <w:color w:val="000000"/>
          <w:lang w:eastAsia="en-US"/>
        </w:rPr>
        <w:t>Zníženie času  vybavenia požiadavky</w:t>
      </w:r>
      <w:r w:rsidRPr="00090C1A">
        <w:rPr>
          <w:rFonts w:eastAsia="Calibri"/>
          <w:bCs/>
          <w:color w:val="000000"/>
          <w:lang w:eastAsia="en-US"/>
        </w:rPr>
        <w:t xml:space="preserve"> – v porovnaní so súčasnosťou</w:t>
      </w:r>
    </w:p>
    <w:p w:rsidR="00096C3F" w:rsidRDefault="00096C3F" w:rsidP="0097717F">
      <w:pPr>
        <w:autoSpaceDE w:val="0"/>
        <w:autoSpaceDN w:val="0"/>
        <w:spacing w:line="240" w:lineRule="auto"/>
        <w:rPr>
          <w:rFonts w:eastAsia="Calibri"/>
          <w:bCs/>
          <w:color w:val="000000"/>
          <w:lang w:eastAsia="en-US"/>
        </w:rPr>
      </w:pPr>
    </w:p>
    <w:p w:rsidR="00096C3F" w:rsidRDefault="00096C3F" w:rsidP="00096C3F">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096C3F" w:rsidRPr="00AD30F4" w:rsidRDefault="00096C3F" w:rsidP="00096C3F">
      <w:pPr>
        <w:spacing w:line="240" w:lineRule="auto"/>
        <w:rPr>
          <w:b/>
        </w:rPr>
      </w:pPr>
      <w:r w:rsidRPr="00B1784E">
        <w:rPr>
          <w:b/>
        </w:rPr>
        <w:t xml:space="preserve"> </w:t>
      </w:r>
    </w:p>
    <w:p w:rsidR="00096C3F" w:rsidRPr="00BC5C1F" w:rsidRDefault="00096C3F" w:rsidP="00096C3F">
      <w:pPr>
        <w:autoSpaceDE w:val="0"/>
        <w:autoSpaceDN w:val="0"/>
        <w:spacing w:after="200" w:line="240" w:lineRule="auto"/>
        <w:rPr>
          <w:rFonts w:eastAsia="Calibri"/>
          <w:bCs/>
          <w:color w:val="000000"/>
          <w:lang w:eastAsia="en-US"/>
        </w:rPr>
      </w:pPr>
      <w:r>
        <w:rPr>
          <w:rFonts w:eastAsia="Calibri"/>
          <w:bCs/>
          <w:i/>
          <w:color w:val="000000"/>
          <w:lang w:eastAsia="en-US"/>
        </w:rPr>
        <w:t>Špecifikácia</w:t>
      </w:r>
      <w:r w:rsidRPr="00015737">
        <w:rPr>
          <w:rFonts w:eastAsia="Calibri"/>
          <w:bCs/>
          <w:i/>
          <w:color w:val="000000"/>
          <w:lang w:eastAsia="en-US"/>
        </w:rPr>
        <w:t xml:space="preserve"> skupiny</w:t>
      </w:r>
      <w:r w:rsidRPr="00BC5C1F">
        <w:rPr>
          <w:rFonts w:eastAsia="Calibri"/>
          <w:bCs/>
          <w:color w:val="000000"/>
          <w:lang w:eastAsia="en-US"/>
        </w:rPr>
        <w:t xml:space="preserve"> </w:t>
      </w:r>
      <w:r>
        <w:rPr>
          <w:rFonts w:eastAsia="Calibri"/>
          <w:bCs/>
          <w:color w:val="000000"/>
          <w:lang w:eastAsia="en-US"/>
        </w:rPr>
        <w:t xml:space="preserve">- </w:t>
      </w:r>
      <w:r w:rsidRPr="00BC5C1F">
        <w:rPr>
          <w:rFonts w:eastAsia="Calibri"/>
          <w:bCs/>
          <w:color w:val="000000"/>
          <w:lang w:eastAsia="en-US"/>
        </w:rPr>
        <w:t xml:space="preserve">identifikovanie konkrétnej skupiny občanov, napr. </w:t>
      </w:r>
      <w:r>
        <w:rPr>
          <w:rFonts w:eastAsia="Calibri"/>
          <w:bCs/>
          <w:color w:val="000000"/>
          <w:lang w:eastAsia="en-US"/>
        </w:rPr>
        <w:t xml:space="preserve">držiteľov vodičského oprávnenia, držiteľov občianskych preukazov, držiteľov cestovných pasov, vlastníkov nehnuteľností, vlastníkov motorových vozidiel. </w:t>
      </w:r>
    </w:p>
    <w:p w:rsidR="00096C3F" w:rsidRDefault="00096C3F" w:rsidP="00096C3F">
      <w:pPr>
        <w:autoSpaceDE w:val="0"/>
        <w:autoSpaceDN w:val="0"/>
        <w:spacing w:after="200" w:line="240" w:lineRule="auto"/>
        <w:rPr>
          <w:rFonts w:eastAsia="Calibri"/>
          <w:bCs/>
          <w:i/>
          <w:color w:val="000000"/>
          <w:lang w:eastAsia="en-US"/>
        </w:rPr>
      </w:pPr>
      <w:r>
        <w:rPr>
          <w:rFonts w:eastAsia="Calibri"/>
          <w:bCs/>
          <w:i/>
          <w:color w:val="000000"/>
          <w:lang w:eastAsia="en-US"/>
        </w:rPr>
        <w:t xml:space="preserve">Veľkosť skupiny - </w:t>
      </w:r>
      <w:r w:rsidRPr="00BC5C1F">
        <w:rPr>
          <w:rFonts w:eastAsia="Calibri"/>
          <w:bCs/>
          <w:color w:val="000000"/>
          <w:lang w:eastAsia="en-US"/>
        </w:rPr>
        <w:t xml:space="preserve">určí </w:t>
      </w:r>
      <w:r>
        <w:rPr>
          <w:rFonts w:eastAsia="Calibri"/>
          <w:bCs/>
          <w:color w:val="000000"/>
          <w:lang w:eastAsia="en-US"/>
        </w:rPr>
        <w:t xml:space="preserve">sa </w:t>
      </w:r>
      <w:r w:rsidRPr="00BC5C1F">
        <w:rPr>
          <w:rFonts w:eastAsia="Calibri"/>
          <w:bCs/>
          <w:color w:val="000000"/>
          <w:lang w:eastAsia="en-US"/>
        </w:rPr>
        <w:t>v zmysle počtu občanov dotknutých zmenou</w:t>
      </w:r>
      <w:r>
        <w:rPr>
          <w:rFonts w:eastAsia="Calibri"/>
          <w:bCs/>
          <w:i/>
          <w:color w:val="000000"/>
          <w:lang w:eastAsia="en-US"/>
        </w:rPr>
        <w:t>.</w:t>
      </w:r>
    </w:p>
    <w:p w:rsidR="00096C3F" w:rsidRDefault="00096C3F" w:rsidP="0097717F">
      <w:pPr>
        <w:autoSpaceDE w:val="0"/>
        <w:autoSpaceDN w:val="0"/>
        <w:spacing w:line="240" w:lineRule="auto"/>
        <w:rPr>
          <w:rFonts w:eastAsia="Calibri"/>
          <w:bCs/>
          <w:color w:val="000000"/>
          <w:lang w:eastAsia="en-US"/>
        </w:rPr>
      </w:pPr>
      <w:r w:rsidRPr="00015737">
        <w:rPr>
          <w:rFonts w:eastAsia="Calibri"/>
          <w:bCs/>
          <w:i/>
          <w:color w:val="000000"/>
          <w:lang w:eastAsia="en-US"/>
        </w:rPr>
        <w:t>Občan</w:t>
      </w:r>
      <w:r>
        <w:rPr>
          <w:rFonts w:eastAsia="Calibri"/>
          <w:bCs/>
          <w:color w:val="000000"/>
          <w:lang w:eastAsia="en-US"/>
        </w:rPr>
        <w:t xml:space="preserve"> – v kontexte tejto analýzy fyzická osoba, ktorá nevykonáva podnikateľskú činnosť </w:t>
      </w:r>
      <w:r>
        <w:t>alebo inú činnosť ako samostatne zárobkovo činná osoba</w:t>
      </w:r>
      <w:r>
        <w:rPr>
          <w:rFonts w:eastAsia="Calibri"/>
          <w:bCs/>
          <w:color w:val="000000"/>
          <w:lang w:eastAsia="en-US"/>
        </w:rPr>
        <w:t xml:space="preserve">.  </w:t>
      </w:r>
    </w:p>
    <w:p w:rsidR="00096C3F" w:rsidRDefault="00096C3F" w:rsidP="0097717F">
      <w:pPr>
        <w:autoSpaceDE w:val="0"/>
        <w:autoSpaceDN w:val="0"/>
        <w:spacing w:line="240" w:lineRule="auto"/>
        <w:rPr>
          <w:rFonts w:eastAsia="Calibri"/>
          <w:bCs/>
          <w:color w:val="000000"/>
          <w:lang w:eastAsia="en-US"/>
        </w:rPr>
      </w:pPr>
    </w:p>
    <w:p w:rsidR="00096C3F" w:rsidRDefault="00096C3F" w:rsidP="00096C3F">
      <w:pPr>
        <w:spacing w:line="240" w:lineRule="auto"/>
        <w:rPr>
          <w:b/>
        </w:rPr>
      </w:pPr>
      <w:r w:rsidRPr="00B1784E">
        <w:rPr>
          <w:b/>
        </w:rPr>
        <w:t>7</w:t>
      </w:r>
      <w:r>
        <w:rPr>
          <w:b/>
        </w:rPr>
        <w:t>.2</w:t>
      </w:r>
      <w:r w:rsidRPr="00B1784E">
        <w:rPr>
          <w:b/>
        </w:rPr>
        <w:t>.</w:t>
      </w:r>
      <w:r w:rsidRPr="0095420F">
        <w:rPr>
          <w:b/>
        </w:rPr>
        <w:t xml:space="preserve">4 Vyplývajú z návrhu pre občana pri vybavení svojej požiadavky nové povinnosti </w:t>
      </w:r>
      <w:r w:rsidRPr="0095420F">
        <w:rPr>
          <w:b/>
        </w:rPr>
        <w:lastRenderedPageBreak/>
        <w:t>alebo zanikajú</w:t>
      </w:r>
      <w:r>
        <w:rPr>
          <w:b/>
        </w:rPr>
        <w:t xml:space="preserve"> už existujúce</w:t>
      </w:r>
      <w:r w:rsidRPr="0095420F">
        <w:rPr>
          <w:b/>
        </w:rPr>
        <w:t xml:space="preserve"> </w:t>
      </w:r>
      <w:r>
        <w:rPr>
          <w:b/>
        </w:rPr>
        <w:t>p</w:t>
      </w:r>
      <w:r w:rsidRPr="0095420F">
        <w:rPr>
          <w:b/>
        </w:rPr>
        <w:t>ovinnosti?</w:t>
      </w:r>
      <w:r w:rsidRPr="00B1784E">
        <w:rPr>
          <w:b/>
        </w:rPr>
        <w:t xml:space="preserve">  </w:t>
      </w:r>
    </w:p>
    <w:p w:rsidR="00096C3F" w:rsidRDefault="00096C3F" w:rsidP="00096C3F">
      <w:pPr>
        <w:spacing w:line="240" w:lineRule="auto"/>
        <w:rPr>
          <w:b/>
        </w:rPr>
      </w:pPr>
    </w:p>
    <w:p w:rsidR="00096C3F" w:rsidRPr="00BC5C1F" w:rsidRDefault="00096C3F" w:rsidP="00096C3F">
      <w:pPr>
        <w:pStyle w:val="Odsekzoznamu"/>
        <w:widowControl/>
        <w:numPr>
          <w:ilvl w:val="0"/>
          <w:numId w:val="13"/>
        </w:numPr>
        <w:autoSpaceDE w:val="0"/>
        <w:autoSpaceDN w:val="0"/>
        <w:spacing w:after="200" w:line="240" w:lineRule="auto"/>
        <w:contextualSpacing/>
        <w:textAlignment w:val="auto"/>
        <w:rPr>
          <w:rFonts w:eastAsia="Calibri"/>
          <w:bCs/>
          <w:color w:val="000000"/>
          <w:lang w:eastAsia="en-US"/>
        </w:rPr>
      </w:pPr>
      <w:r w:rsidRPr="00015737">
        <w:rPr>
          <w:rFonts w:eastAsia="Calibri"/>
          <w:bCs/>
          <w:i/>
          <w:color w:val="000000"/>
          <w:lang w:eastAsia="en-US"/>
        </w:rPr>
        <w:t>Nové povinnosti</w:t>
      </w:r>
      <w:r w:rsidRPr="00BC5C1F">
        <w:rPr>
          <w:rFonts w:eastAsia="Calibri"/>
          <w:bCs/>
          <w:color w:val="000000"/>
          <w:lang w:eastAsia="en-US"/>
        </w:rPr>
        <w:t xml:space="preserve"> - nové povinné úkony alebo náležitosti, ktoré sú vy</w:t>
      </w:r>
      <w:r>
        <w:rPr>
          <w:rFonts w:eastAsia="Calibri"/>
          <w:bCs/>
          <w:color w:val="000000"/>
          <w:lang w:eastAsia="en-US"/>
        </w:rPr>
        <w:t xml:space="preserve">žadované od občana k vybaveniu jeho </w:t>
      </w:r>
      <w:r w:rsidRPr="00BC5C1F">
        <w:rPr>
          <w:rFonts w:eastAsia="Calibri"/>
          <w:bCs/>
          <w:color w:val="000000"/>
          <w:lang w:eastAsia="en-US"/>
        </w:rPr>
        <w:t xml:space="preserve"> požiadavky </w:t>
      </w:r>
      <w:r>
        <w:rPr>
          <w:rFonts w:eastAsia="Calibri"/>
          <w:bCs/>
          <w:color w:val="000000"/>
          <w:lang w:eastAsia="en-US"/>
        </w:rPr>
        <w:t>(n</w:t>
      </w:r>
      <w:r w:rsidRPr="00BC5C1F">
        <w:rPr>
          <w:rFonts w:eastAsia="Calibri"/>
          <w:bCs/>
          <w:color w:val="000000"/>
          <w:lang w:eastAsia="en-US"/>
        </w:rPr>
        <w:t xml:space="preserve">apr. </w:t>
      </w:r>
      <w:r>
        <w:rPr>
          <w:rFonts w:eastAsia="Calibri"/>
          <w:bCs/>
          <w:color w:val="000000"/>
          <w:lang w:eastAsia="en-US"/>
        </w:rPr>
        <w:t>predloženie dokumentu</w:t>
      </w:r>
      <w:r w:rsidRPr="00BC5C1F">
        <w:rPr>
          <w:rFonts w:eastAsia="Calibri"/>
          <w:bCs/>
          <w:color w:val="000000"/>
          <w:lang w:eastAsia="en-US"/>
        </w:rPr>
        <w:t xml:space="preserve"> </w:t>
      </w:r>
      <w:r>
        <w:rPr>
          <w:rFonts w:eastAsia="Calibri"/>
          <w:bCs/>
          <w:color w:val="000000"/>
          <w:lang w:eastAsia="en-US"/>
        </w:rPr>
        <w:t xml:space="preserve">alebo zavedenie novej oznamovacej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občan nemá</w:t>
      </w:r>
      <w:r w:rsidRPr="00BC5C1F">
        <w:rPr>
          <w:rFonts w:eastAsia="Calibri"/>
          <w:bCs/>
          <w:color w:val="000000"/>
          <w:lang w:eastAsia="en-US"/>
        </w:rPr>
        <w:t xml:space="preserve">. </w:t>
      </w:r>
    </w:p>
    <w:p w:rsidR="00096C3F" w:rsidRPr="00CF5D2D" w:rsidRDefault="00096C3F" w:rsidP="00CF5D2D">
      <w:pPr>
        <w:pStyle w:val="Odsekzoznamu"/>
        <w:widowControl/>
        <w:numPr>
          <w:ilvl w:val="0"/>
          <w:numId w:val="13"/>
        </w:numPr>
        <w:autoSpaceDE w:val="0"/>
        <w:autoSpaceDN w:val="0"/>
        <w:spacing w:line="240" w:lineRule="auto"/>
        <w:ind w:left="714" w:hanging="357"/>
        <w:contextualSpacing/>
        <w:textAlignment w:val="auto"/>
        <w:rPr>
          <w:rFonts w:eastAsia="Calibri"/>
          <w:bCs/>
          <w:color w:val="000000"/>
          <w:lang w:eastAsia="en-US"/>
        </w:rPr>
      </w:pPr>
      <w:r w:rsidRPr="00015737">
        <w:rPr>
          <w:rFonts w:eastAsia="Calibri"/>
          <w:bCs/>
          <w:i/>
          <w:color w:val="000000"/>
          <w:lang w:eastAsia="en-US"/>
        </w:rPr>
        <w:t>Zanikajú</w:t>
      </w:r>
      <w:r>
        <w:rPr>
          <w:rFonts w:eastAsia="Calibri"/>
          <w:bCs/>
          <w:i/>
          <w:color w:val="000000"/>
          <w:lang w:eastAsia="en-US"/>
        </w:rPr>
        <w:t xml:space="preserve">ce </w:t>
      </w:r>
      <w:r w:rsidRPr="00015737">
        <w:rPr>
          <w:rFonts w:eastAsia="Calibri"/>
          <w:bCs/>
          <w:i/>
          <w:color w:val="000000"/>
          <w:lang w:eastAsia="en-US"/>
        </w:rPr>
        <w:t>povinnosti</w:t>
      </w:r>
      <w:r w:rsidRPr="00BC5C1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BC5C1F">
        <w:rPr>
          <w:rFonts w:eastAsia="Calibri"/>
          <w:bCs/>
          <w:color w:val="000000"/>
          <w:lang w:eastAsia="en-US"/>
        </w:rPr>
        <w:t xml:space="preserve"> návrh už nevyžaduje a tým znižuje administratívnu </w:t>
      </w:r>
      <w:r w:rsidRPr="00C343B2">
        <w:rPr>
          <w:rFonts w:eastAsia="Calibri"/>
          <w:bCs/>
          <w:color w:val="000000"/>
          <w:lang w:eastAsia="en-US"/>
        </w:rPr>
        <w:t>záťaž</w:t>
      </w:r>
      <w:r w:rsidRPr="00BC5C1F">
        <w:rPr>
          <w:rFonts w:eastAsia="Calibri"/>
          <w:bCs/>
          <w:color w:val="000000"/>
          <w:lang w:eastAsia="en-US"/>
        </w:rPr>
        <w:t xml:space="preserve"> občana. </w:t>
      </w:r>
      <w:r>
        <w:rPr>
          <w:rFonts w:eastAsia="Calibri"/>
          <w:bCs/>
          <w:color w:val="000000"/>
          <w:lang w:eastAsia="en-US"/>
        </w:rPr>
        <w:t xml:space="preserve">Napr. </w:t>
      </w:r>
      <w:r w:rsidRPr="00913A87">
        <w:rPr>
          <w:rFonts w:eastAsia="Calibri"/>
          <w:bCs/>
          <w:color w:val="000000"/>
          <w:lang w:eastAsia="en-US"/>
        </w:rPr>
        <w:t>zánik</w:t>
      </w:r>
      <w:r>
        <w:rPr>
          <w:rFonts w:eastAsia="Calibri"/>
          <w:bCs/>
          <w:color w:val="000000"/>
          <w:lang w:eastAsia="en-US"/>
        </w:rPr>
        <w:t xml:space="preserve"> povinnosti fyzickej prítomnosti občana pri vybavovaní služby za predpokladu možnosti vybavenia žiadosti elektronickou </w:t>
      </w:r>
      <w:r w:rsidR="00955451">
        <w:rPr>
          <w:rFonts w:eastAsia="Calibri"/>
          <w:bCs/>
          <w:color w:val="000000"/>
          <w:lang w:eastAsia="en-US"/>
        </w:rPr>
        <w:t>podobou</w:t>
      </w:r>
      <w:r>
        <w:rPr>
          <w:rFonts w:eastAsia="Calibri"/>
          <w:bCs/>
          <w:color w:val="000000"/>
          <w:lang w:eastAsia="en-US"/>
        </w:rPr>
        <w:t>.</w:t>
      </w:r>
    </w:p>
    <w:p w:rsidR="00096C3F" w:rsidRPr="00AB307C" w:rsidRDefault="00096C3F" w:rsidP="00096C3F">
      <w:pPr>
        <w:autoSpaceDE w:val="0"/>
        <w:autoSpaceDN w:val="0"/>
        <w:spacing w:after="200" w:line="240" w:lineRule="auto"/>
        <w:rPr>
          <w:b/>
          <w:u w:val="single"/>
        </w:rPr>
      </w:pPr>
      <w:r w:rsidRPr="00AB307C">
        <w:rPr>
          <w:b/>
          <w:u w:val="single"/>
        </w:rPr>
        <w:t xml:space="preserve">Bod 7.3 </w:t>
      </w:r>
      <w:r>
        <w:rPr>
          <w:b/>
          <w:u w:val="single"/>
        </w:rPr>
        <w:t>Vplyv</w:t>
      </w:r>
      <w:r w:rsidRPr="00AB307C">
        <w:rPr>
          <w:b/>
          <w:u w:val="single"/>
        </w:rPr>
        <w:t xml:space="preserve"> na procesy </w:t>
      </w:r>
      <w:r w:rsidR="00FF2F74">
        <w:rPr>
          <w:b/>
          <w:u w:val="single"/>
        </w:rPr>
        <w:t xml:space="preserve">služieb </w:t>
      </w:r>
      <w:r w:rsidRPr="00AB307C">
        <w:rPr>
          <w:b/>
          <w:u w:val="single"/>
        </w:rPr>
        <w:t xml:space="preserve">vo </w:t>
      </w:r>
      <w:r>
        <w:rPr>
          <w:b/>
          <w:u w:val="single"/>
        </w:rPr>
        <w:t>verejnej správe</w:t>
      </w:r>
    </w:p>
    <w:p w:rsidR="00096C3F" w:rsidRDefault="00096C3F" w:rsidP="00096C3F">
      <w:pPr>
        <w:autoSpaceDE w:val="0"/>
        <w:autoSpaceDN w:val="0"/>
        <w:spacing w:after="200" w:line="240" w:lineRule="auto"/>
      </w:pPr>
      <w:r w:rsidRPr="00834447">
        <w:rPr>
          <w:rFonts w:eastAsia="Calibri"/>
          <w:bCs/>
          <w:i/>
          <w:color w:val="000000"/>
          <w:lang w:eastAsia="en-US"/>
        </w:rPr>
        <w:t>Proces verejnej správy</w:t>
      </w:r>
      <w:r w:rsidRPr="00DB1DCE">
        <w:rPr>
          <w:rFonts w:eastAsia="Calibri"/>
          <w:bCs/>
          <w:color w:val="000000"/>
          <w:lang w:eastAsia="en-US"/>
        </w:rPr>
        <w:t xml:space="preserve"> - </w:t>
      </w:r>
      <w:r w:rsidRPr="00783C14">
        <w:rPr>
          <w:rFonts w:cs="Calibri"/>
        </w:rPr>
        <w:t>súbor vecne súvisiacich a procesne nadväzujúcich úkonov verejnej správy v rámci vybavovania služby pre občana, ktorý môže zahŕňať úkony viacerých dotknutých subjektov verejnej správy</w:t>
      </w:r>
      <w:r>
        <w:rPr>
          <w:rFonts w:eastAsia="Calibri"/>
          <w:bCs/>
          <w:color w:val="000000"/>
          <w:lang w:eastAsia="en-US"/>
        </w:rPr>
        <w:t xml:space="preserve"> </w:t>
      </w:r>
      <w:r w:rsidRPr="00F5513B">
        <w:t>(</w:t>
      </w:r>
      <w:r>
        <w:rPr>
          <w:rFonts w:cs="Calibri"/>
        </w:rPr>
        <w:t xml:space="preserve">pozn. subjektmi verejnej správy v kontexte tejto analýzy nie sú napr. </w:t>
      </w:r>
      <w:r w:rsidRPr="00BB0814">
        <w:rPr>
          <w:rFonts w:cs="Calibri"/>
        </w:rPr>
        <w:t xml:space="preserve">dôchodkové správcovské spoločnosti a </w:t>
      </w:r>
      <w:r>
        <w:rPr>
          <w:rFonts w:cs="Calibri"/>
        </w:rPr>
        <w:t>životné</w:t>
      </w:r>
      <w:r w:rsidRPr="00BB0814">
        <w:rPr>
          <w:rFonts w:cs="Calibri"/>
        </w:rPr>
        <w:t xml:space="preserve"> poisťovne</w:t>
      </w:r>
      <w:r>
        <w:rPr>
          <w:rFonts w:cs="Calibri"/>
        </w:rPr>
        <w:t xml:space="preserve">). </w:t>
      </w:r>
      <w:r w:rsidRPr="00F5513B">
        <w:t xml:space="preserve"> </w:t>
      </w:r>
    </w:p>
    <w:p w:rsidR="00096C3F" w:rsidRDefault="00096C3F" w:rsidP="00096C3F">
      <w:pPr>
        <w:autoSpaceDE w:val="0"/>
        <w:autoSpaceDN w:val="0"/>
        <w:spacing w:after="200" w:line="240" w:lineRule="auto"/>
        <w:rPr>
          <w:b/>
        </w:rPr>
      </w:pPr>
      <w:r>
        <w:rPr>
          <w:b/>
        </w:rPr>
        <w:t>7.3.1</w:t>
      </w:r>
      <w:r w:rsidRPr="00B1784E">
        <w:rPr>
          <w:b/>
        </w:rPr>
        <w:t xml:space="preserve"> Ktoré sú dotknuté subjekty </w:t>
      </w:r>
      <w:r>
        <w:rPr>
          <w:b/>
        </w:rPr>
        <w:t>verejnej správy</w:t>
      </w:r>
      <w:r w:rsidRPr="00B1784E">
        <w:rPr>
          <w:b/>
        </w:rPr>
        <w:t>?</w:t>
      </w:r>
    </w:p>
    <w:p w:rsidR="00096C3F" w:rsidRDefault="00096C3F" w:rsidP="00096C3F">
      <w:pPr>
        <w:autoSpaceDE w:val="0"/>
        <w:autoSpaceDN w:val="0"/>
        <w:spacing w:after="200" w:line="240" w:lineRule="auto"/>
        <w:rPr>
          <w:i/>
        </w:rPr>
      </w:pPr>
      <w:r w:rsidRPr="000C45E7">
        <w:rPr>
          <w:i/>
        </w:rPr>
        <w:t>Subjekty verejnej správy</w:t>
      </w:r>
      <w:r w:rsidRPr="007874C2">
        <w:t xml:space="preserve"> </w:t>
      </w:r>
      <w:r w:rsidRPr="00913A87">
        <w:rPr>
          <w:i/>
        </w:rPr>
        <w:t>zúčastnené na procese</w:t>
      </w:r>
      <w:r w:rsidRPr="00913A87" w:rsidDel="00913A87">
        <w:rPr>
          <w:i/>
        </w:rPr>
        <w:t xml:space="preserve"> </w:t>
      </w:r>
      <w:r w:rsidRPr="000C45E7">
        <w:rPr>
          <w:i/>
        </w:rPr>
        <w:t>poskytnutia služby</w:t>
      </w:r>
      <w:r w:rsidRPr="007874C2">
        <w:t xml:space="preserve"> – subjekty</w:t>
      </w:r>
      <w:r>
        <w:t>,</w:t>
      </w:r>
      <w:r w:rsidRPr="007874C2">
        <w:t xml:space="preserve"> ktoré sú poskytovateľom služby alebo sú </w:t>
      </w:r>
      <w:r>
        <w:t xml:space="preserve">povinne </w:t>
      </w:r>
      <w:r w:rsidRPr="00913A87">
        <w:t>alebo fakultatívne</w:t>
      </w:r>
      <w:r w:rsidRPr="007874C2">
        <w:t xml:space="preserve"> </w:t>
      </w:r>
      <w:r w:rsidRPr="00913A87">
        <w:t>zúčastnené na procese</w:t>
      </w:r>
      <w:r w:rsidRPr="00913A87" w:rsidDel="00913A87">
        <w:t xml:space="preserve"> </w:t>
      </w:r>
      <w:r w:rsidRPr="007874C2">
        <w:t>poskytnutia služby</w:t>
      </w:r>
      <w:r>
        <w:t xml:space="preserve"> </w:t>
      </w:r>
      <w:r w:rsidRPr="00913A87">
        <w:t>vytváraním špecifických výstupov pre občana alebo poskytovateľa služby</w:t>
      </w:r>
      <w:r w:rsidRPr="007874C2">
        <w:t>.</w:t>
      </w:r>
      <w:r>
        <w:rPr>
          <w:i/>
        </w:rPr>
        <w:t xml:space="preserve">  </w:t>
      </w:r>
    </w:p>
    <w:p w:rsidR="00096C3F" w:rsidRPr="00783C14" w:rsidRDefault="00096C3F" w:rsidP="00096C3F">
      <w:pPr>
        <w:autoSpaceDE w:val="0"/>
        <w:autoSpaceDN w:val="0"/>
        <w:spacing w:after="200" w:line="240" w:lineRule="auto"/>
        <w:rPr>
          <w:i/>
        </w:rPr>
      </w:pPr>
      <w:r w:rsidRPr="00783C14">
        <w:rPr>
          <w:i/>
        </w:rPr>
        <w:t>Príklad</w:t>
      </w:r>
    </w:p>
    <w:p w:rsidR="00096C3F" w:rsidRPr="00783C14" w:rsidRDefault="00096C3F" w:rsidP="00096C3F">
      <w:pPr>
        <w:autoSpaceDE w:val="0"/>
        <w:autoSpaceDN w:val="0"/>
        <w:spacing w:after="200" w:line="240" w:lineRule="auto"/>
        <w:rPr>
          <w:i/>
        </w:rPr>
      </w:pPr>
      <w:r w:rsidRPr="00783C14">
        <w:rPr>
          <w:i/>
        </w:rPr>
        <w:t>Pri životnej situácií zmeny trvalého pobytu je subjektom poskytujúcim službu mestský alebo miestny úrad, ktorý priamo túto zmenu vykoná a subjektom účastným procesu poskytnutia služby môže byť aj okresný úrad, ktorý k možnosti uskutočnenia služby vydá výpis z listu vlastníctva. Občan je následne povinný požiadať Policajný zbor o vydanie nového dokladu totožnosti z dôvodu zmeny trvalého pobytu.</w:t>
      </w:r>
    </w:p>
    <w:p w:rsidR="00096C3F" w:rsidRDefault="00096C3F" w:rsidP="00096C3F">
      <w:pPr>
        <w:spacing w:line="240" w:lineRule="auto"/>
        <w:rPr>
          <w:b/>
        </w:rPr>
      </w:pPr>
    </w:p>
    <w:p w:rsidR="00096C3F" w:rsidRDefault="00096C3F" w:rsidP="00096C3F">
      <w:pPr>
        <w:spacing w:line="240" w:lineRule="auto"/>
        <w:rPr>
          <w:b/>
        </w:rPr>
      </w:pPr>
      <w:r>
        <w:rPr>
          <w:b/>
        </w:rPr>
        <w:t>7.3</w:t>
      </w:r>
      <w:r w:rsidRPr="00B1784E">
        <w:rPr>
          <w:b/>
        </w:rPr>
        <w:t>.</w:t>
      </w:r>
      <w:r>
        <w:rPr>
          <w:b/>
        </w:rPr>
        <w:t>2</w:t>
      </w:r>
      <w:r w:rsidRPr="00825DA4">
        <w:rPr>
          <w:b/>
        </w:rPr>
        <w:t xml:space="preserve">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zanikajú</w:t>
      </w:r>
      <w:r>
        <w:rPr>
          <w:b/>
        </w:rPr>
        <w:t xml:space="preserve"> už</w:t>
      </w:r>
      <w:r w:rsidRPr="0095420F">
        <w:rPr>
          <w:b/>
        </w:rPr>
        <w:t xml:space="preserve"> </w:t>
      </w:r>
      <w:r>
        <w:rPr>
          <w:b/>
        </w:rPr>
        <w:t xml:space="preserve">existujúce </w:t>
      </w:r>
      <w:r w:rsidRPr="0095420F">
        <w:rPr>
          <w:b/>
        </w:rPr>
        <w:t>povinnosti?</w:t>
      </w:r>
      <w:r w:rsidRPr="00B1784E">
        <w:rPr>
          <w:b/>
        </w:rPr>
        <w:t xml:space="preserve">  </w:t>
      </w:r>
      <w:r>
        <w:rPr>
          <w:iCs/>
        </w:rPr>
        <w:t xml:space="preserve"> </w:t>
      </w:r>
    </w:p>
    <w:p w:rsidR="00096C3F" w:rsidRDefault="00096C3F" w:rsidP="00096C3F">
      <w:pPr>
        <w:autoSpaceDE w:val="0"/>
        <w:autoSpaceDN w:val="0"/>
        <w:spacing w:after="200" w:line="240" w:lineRule="auto"/>
        <w:rPr>
          <w:rFonts w:eastAsia="Calibri"/>
          <w:bCs/>
          <w:color w:val="000000"/>
          <w:lang w:eastAsia="en-US"/>
        </w:rPr>
      </w:pPr>
    </w:p>
    <w:p w:rsidR="00096C3F" w:rsidRDefault="00096C3F" w:rsidP="00096C3F">
      <w:pPr>
        <w:pStyle w:val="Odsekzoznamu"/>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Nové povinnosti</w:t>
      </w:r>
      <w:r w:rsidRPr="000C78AF">
        <w:rPr>
          <w:rFonts w:eastAsia="Calibri"/>
          <w:bCs/>
          <w:color w:val="000000"/>
          <w:lang w:eastAsia="en-US"/>
        </w:rPr>
        <w:t xml:space="preserve"> - povinné úkony alebo náležitosti, ktoré </w:t>
      </w:r>
      <w:r>
        <w:rPr>
          <w:rFonts w:eastAsia="Calibri"/>
          <w:bCs/>
          <w:color w:val="000000"/>
          <w:lang w:eastAsia="en-US"/>
        </w:rPr>
        <w:t>je</w:t>
      </w:r>
      <w:r w:rsidRPr="000C78AF">
        <w:rPr>
          <w:rFonts w:eastAsia="Calibri"/>
          <w:bCs/>
          <w:color w:val="000000"/>
          <w:lang w:eastAsia="en-US"/>
        </w:rPr>
        <w:t xml:space="preserve"> potrebné realizovať pri vybavovaní požiadavky občana</w:t>
      </w:r>
      <w:r>
        <w:rPr>
          <w:rFonts w:eastAsia="Calibri"/>
          <w:bCs/>
          <w:color w:val="000000"/>
          <w:lang w:eastAsia="en-US"/>
        </w:rPr>
        <w:t xml:space="preserve"> (n</w:t>
      </w:r>
      <w:r w:rsidRPr="00BC5C1F">
        <w:rPr>
          <w:rFonts w:eastAsia="Calibri"/>
          <w:bCs/>
          <w:color w:val="000000"/>
          <w:lang w:eastAsia="en-US"/>
        </w:rPr>
        <w:t xml:space="preserve">apr. </w:t>
      </w:r>
      <w:r>
        <w:rPr>
          <w:rFonts w:eastAsia="Calibri"/>
          <w:bCs/>
          <w:color w:val="000000"/>
          <w:lang w:eastAsia="en-US"/>
        </w:rPr>
        <w:t xml:space="preserve">zavedenie novej oznamovacej alebo evidenčnej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subjekt verejnej správy nemá</w:t>
      </w:r>
      <w:r w:rsidRPr="00BC5C1F">
        <w:rPr>
          <w:rFonts w:eastAsia="Calibri"/>
          <w:bCs/>
          <w:color w:val="000000"/>
          <w:lang w:eastAsia="en-US"/>
        </w:rPr>
        <w:t xml:space="preserve">. </w:t>
      </w:r>
    </w:p>
    <w:p w:rsidR="00096C3F" w:rsidRPr="000C78AF" w:rsidRDefault="00096C3F" w:rsidP="00096C3F">
      <w:pPr>
        <w:pStyle w:val="Odsekzoznamu"/>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Zanikajú</w:t>
      </w:r>
      <w:r>
        <w:rPr>
          <w:rFonts w:eastAsia="Calibri"/>
          <w:bCs/>
          <w:i/>
          <w:color w:val="000000"/>
          <w:lang w:eastAsia="en-US"/>
        </w:rPr>
        <w:t>ce</w:t>
      </w:r>
      <w:r w:rsidRPr="000C78AF">
        <w:rPr>
          <w:rFonts w:eastAsia="Calibri"/>
          <w:bCs/>
          <w:i/>
          <w:color w:val="000000"/>
          <w:lang w:eastAsia="en-US"/>
        </w:rPr>
        <w:t xml:space="preserve"> povinnosti</w:t>
      </w:r>
      <w:r w:rsidRPr="000C78A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0C78AF">
        <w:rPr>
          <w:rFonts w:eastAsia="Calibri"/>
          <w:bCs/>
          <w:color w:val="000000"/>
          <w:lang w:eastAsia="en-US"/>
        </w:rPr>
        <w:t xml:space="preserve"> návrh už nevyžaduje a tým zjednodušuje realizáciu procesu. </w:t>
      </w:r>
      <w:r>
        <w:rPr>
          <w:rFonts w:eastAsia="Calibri"/>
          <w:bCs/>
          <w:color w:val="000000"/>
          <w:lang w:eastAsia="en-US"/>
        </w:rPr>
        <w:t xml:space="preserve">Napr. ak možnosť doručenia dokumentu občanovi v elektronickej podobe ruší povinnosť zasielania dokumentu v listinnej podobe. </w:t>
      </w:r>
    </w:p>
    <w:p w:rsidR="00096C3F" w:rsidRDefault="00096C3F" w:rsidP="00096C3F">
      <w:pPr>
        <w:autoSpaceDE w:val="0"/>
        <w:autoSpaceDN w:val="0"/>
        <w:spacing w:after="200" w:line="240" w:lineRule="auto"/>
        <w:rPr>
          <w:rFonts w:eastAsia="Calibri"/>
          <w:b/>
          <w:bCs/>
          <w:color w:val="000000"/>
          <w:u w:val="single"/>
          <w:lang w:eastAsia="en-US"/>
        </w:rPr>
      </w:pPr>
      <w:r w:rsidRPr="0087105E">
        <w:rPr>
          <w:rFonts w:eastAsia="Calibri"/>
          <w:b/>
          <w:bCs/>
          <w:color w:val="000000"/>
          <w:u w:val="single"/>
          <w:lang w:eastAsia="en-US"/>
        </w:rPr>
        <w:t xml:space="preserve">Zdroje: </w:t>
      </w:r>
    </w:p>
    <w:p w:rsidR="0097717F" w:rsidRPr="0087105E" w:rsidRDefault="0097717F" w:rsidP="0097717F">
      <w:pPr>
        <w:autoSpaceDE w:val="0"/>
        <w:autoSpaceDN w:val="0"/>
        <w:spacing w:after="200" w:line="240" w:lineRule="auto"/>
        <w:rPr>
          <w:rFonts w:eastAsia="Calibri"/>
          <w:bCs/>
          <w:color w:val="000000"/>
          <w:lang w:eastAsia="en-US"/>
        </w:rPr>
      </w:pPr>
      <w:r w:rsidRPr="0087105E">
        <w:rPr>
          <w:rFonts w:eastAsia="Calibri"/>
          <w:bCs/>
          <w:color w:val="000000"/>
          <w:lang w:eastAsia="en-US"/>
        </w:rPr>
        <w:t xml:space="preserve">Pri procese posudzovania vplyvov na </w:t>
      </w:r>
      <w:r>
        <w:rPr>
          <w:rFonts w:eastAsia="Calibri"/>
          <w:bCs/>
          <w:color w:val="000000"/>
          <w:lang w:eastAsia="en-US"/>
        </w:rPr>
        <w:t xml:space="preserve">služby verejnej správy pre občana je možné získať informácie a údaje napríklad z nasledujúcich zdrojov: </w:t>
      </w:r>
    </w:p>
    <w:p w:rsidR="0097717F" w:rsidRPr="005714DE" w:rsidRDefault="0097717F" w:rsidP="005714DE">
      <w:pPr>
        <w:pStyle w:val="Odsekzoznamu"/>
        <w:widowControl/>
        <w:numPr>
          <w:ilvl w:val="0"/>
          <w:numId w:val="15"/>
        </w:numPr>
        <w:autoSpaceDE w:val="0"/>
        <w:autoSpaceDN w:val="0"/>
        <w:spacing w:after="200" w:line="240" w:lineRule="auto"/>
        <w:contextualSpacing/>
        <w:textAlignment w:val="auto"/>
        <w:rPr>
          <w:rFonts w:eastAsia="Calibri"/>
          <w:bCs/>
          <w:color w:val="000000"/>
          <w:lang w:eastAsia="en-US"/>
        </w:rPr>
      </w:pPr>
      <w:r w:rsidRPr="006879F9">
        <w:rPr>
          <w:rFonts w:eastAsia="Calibri"/>
          <w:bCs/>
          <w:color w:val="000000"/>
          <w:lang w:eastAsia="en-US"/>
        </w:rPr>
        <w:lastRenderedPageBreak/>
        <w:t>Ministerstvo vnútra Slovenskej republiky a jeho rozpočtové a príspevkové organizácie</w:t>
      </w:r>
      <w:r>
        <w:rPr>
          <w:rStyle w:val="Odkaznapoznmkupodiarou"/>
          <w:rFonts w:eastAsia="Calibri"/>
          <w:bCs/>
          <w:color w:val="000000"/>
          <w:lang w:eastAsia="en-US"/>
        </w:rPr>
        <w:footnoteReference w:id="3"/>
      </w:r>
      <w:r w:rsidRPr="006879F9">
        <w:rPr>
          <w:rFonts w:eastAsia="Calibri"/>
          <w:bCs/>
          <w:color w:val="000000"/>
          <w:lang w:eastAsia="en-US"/>
        </w:rPr>
        <w:t>,</w:t>
      </w:r>
      <w:r>
        <w:rPr>
          <w:rFonts w:eastAsia="Calibri"/>
          <w:bCs/>
          <w:color w:val="000000"/>
          <w:lang w:eastAsia="en-US"/>
        </w:rPr>
        <w:t xml:space="preserve"> a </w:t>
      </w:r>
      <w:r w:rsidRPr="005714DE">
        <w:rPr>
          <w:rFonts w:eastAsia="Calibri"/>
          <w:bCs/>
          <w:color w:val="000000"/>
          <w:lang w:eastAsia="en-US"/>
        </w:rPr>
        <w:t>preddavkové organizácie (t.j. krajské riaditeľstvá Policajného zboru, krajské riaditeľstvá Hasičského a záchranného zboru a okresné úrady),</w:t>
      </w:r>
    </w:p>
    <w:p w:rsidR="0097717F" w:rsidRDefault="0097717F" w:rsidP="0097717F">
      <w:pPr>
        <w:pStyle w:val="Odsekzoznamu"/>
        <w:widowControl/>
        <w:numPr>
          <w:ilvl w:val="0"/>
          <w:numId w:val="15"/>
        </w:numPr>
        <w:autoSpaceDE w:val="0"/>
        <w:autoSpaceDN w:val="0"/>
        <w:spacing w:after="200" w:line="240" w:lineRule="auto"/>
        <w:contextualSpacing/>
        <w:textAlignment w:val="auto"/>
        <w:rPr>
          <w:rFonts w:eastAsia="Calibri"/>
          <w:bCs/>
          <w:color w:val="000000"/>
          <w:lang w:eastAsia="en-US"/>
        </w:rPr>
      </w:pPr>
      <w:r>
        <w:rPr>
          <w:rFonts w:eastAsia="Calibri"/>
          <w:bCs/>
          <w:color w:val="000000"/>
          <w:lang w:eastAsia="en-US"/>
        </w:rPr>
        <w:t>orgány a inštitúcie verejnej správy,</w:t>
      </w:r>
    </w:p>
    <w:p w:rsidR="00BA0160" w:rsidRPr="0097717F" w:rsidRDefault="0097717F" w:rsidP="0097717F">
      <w:pPr>
        <w:pStyle w:val="Odsekzoznamu"/>
        <w:widowControl/>
        <w:numPr>
          <w:ilvl w:val="0"/>
          <w:numId w:val="15"/>
        </w:numPr>
        <w:autoSpaceDE w:val="0"/>
        <w:autoSpaceDN w:val="0"/>
        <w:spacing w:after="200" w:line="240" w:lineRule="auto"/>
        <w:contextualSpacing/>
        <w:textAlignment w:val="auto"/>
        <w:rPr>
          <w:rFonts w:eastAsia="Calibri"/>
          <w:bCs/>
          <w:color w:val="000000"/>
          <w:lang w:eastAsia="en-US"/>
        </w:rPr>
      </w:pPr>
      <w:r w:rsidRPr="00086392">
        <w:rPr>
          <w:rFonts w:eastAsia="Calibri"/>
          <w:bCs/>
          <w:color w:val="000000"/>
          <w:lang w:eastAsia="en-US"/>
        </w:rPr>
        <w:t>Štatistický úrad Slovenskej republiky.</w:t>
      </w:r>
    </w:p>
    <w:p w:rsidR="006821D1" w:rsidRDefault="006821D1" w:rsidP="00096C3F">
      <w:pPr>
        <w:pStyle w:val="Odsekzoznamu"/>
        <w:autoSpaceDE w:val="0"/>
        <w:autoSpaceDN w:val="0"/>
        <w:spacing w:line="240" w:lineRule="auto"/>
        <w:contextualSpacing/>
        <w:rPr>
          <w:rFonts w:eastAsia="Calibri"/>
          <w:bCs/>
          <w:color w:val="000000"/>
          <w:lang w:eastAsia="en-US"/>
        </w:rPr>
      </w:pPr>
    </w:p>
    <w:sectPr w:rsidR="006821D1" w:rsidSect="00033F71">
      <w:footerReference w:type="default" r:id="rId8"/>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F5" w:rsidRDefault="002307F5">
      <w:r>
        <w:separator/>
      </w:r>
    </w:p>
  </w:endnote>
  <w:endnote w:type="continuationSeparator" w:id="0">
    <w:p w:rsidR="002307F5" w:rsidRDefault="0023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71" w:rsidRDefault="00033F71">
    <w:pPr>
      <w:pStyle w:val="Pta"/>
      <w:jc w:val="right"/>
    </w:pPr>
    <w:r>
      <w:fldChar w:fldCharType="begin"/>
    </w:r>
    <w:r>
      <w:instrText>PAGE   \* MERGEFORMAT</w:instrText>
    </w:r>
    <w:r>
      <w:fldChar w:fldCharType="separate"/>
    </w:r>
    <w:r w:rsidR="006E3A0C">
      <w:rPr>
        <w:noProof/>
      </w:rPr>
      <w:t>1</w:t>
    </w:r>
    <w:r>
      <w:fldChar w:fldCharType="end"/>
    </w:r>
  </w:p>
  <w:p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F5" w:rsidRDefault="002307F5">
      <w:r>
        <w:separator/>
      </w:r>
    </w:p>
  </w:footnote>
  <w:footnote w:type="continuationSeparator" w:id="0">
    <w:p w:rsidR="002307F5" w:rsidRDefault="002307F5">
      <w:r>
        <w:continuationSeparator/>
      </w:r>
    </w:p>
  </w:footnote>
  <w:footnote w:id="1">
    <w:p w:rsidR="00096C3F" w:rsidRDefault="00096C3F" w:rsidP="00096C3F">
      <w:pPr>
        <w:pStyle w:val="Textpoznmkypodiarou"/>
        <w:spacing w:line="240" w:lineRule="auto"/>
      </w:pPr>
      <w:r>
        <w:rPr>
          <w:rStyle w:val="Odkaznapoznmkupodiarou"/>
        </w:rPr>
        <w:footnoteRef/>
      </w:r>
      <w:r>
        <w:t xml:space="preserve"> Príkladmo uvedené na: </w:t>
      </w:r>
      <w:hyperlink r:id="rId1" w:history="1">
        <w:r w:rsidRPr="002F3D63">
          <w:rPr>
            <w:rStyle w:val="Hypertextovprepojenie"/>
          </w:rPr>
          <w:t>http://slovensko.sk/sk/zivotne-situacie</w:t>
        </w:r>
      </w:hyperlink>
      <w:r>
        <w:t xml:space="preserve"> </w:t>
      </w:r>
    </w:p>
  </w:footnote>
  <w:footnote w:id="2">
    <w:p w:rsidR="00096C3F" w:rsidRDefault="00096C3F" w:rsidP="00096C3F">
      <w:pPr>
        <w:pStyle w:val="Textpoznmkypodiarou"/>
        <w:spacing w:line="240" w:lineRule="auto"/>
      </w:pPr>
      <w:r>
        <w:rPr>
          <w:rStyle w:val="Odkaznapoznmkupodiarou"/>
        </w:rPr>
        <w:footnoteRef/>
      </w:r>
      <w:r>
        <w:t xml:space="preserve"> </w:t>
      </w:r>
      <w:hyperlink r:id="rId2" w:history="1">
        <w:r w:rsidRPr="002F3D63">
          <w:rPr>
            <w:rStyle w:val="Hypertextovprepojenie"/>
          </w:rPr>
          <w:t>http://ec.europa.eu/idabc/en/document/1644/5848.html</w:t>
        </w:r>
      </w:hyperlink>
      <w:r>
        <w:t xml:space="preserve"> </w:t>
      </w:r>
    </w:p>
  </w:footnote>
  <w:footnote w:id="3">
    <w:p w:rsidR="0097717F" w:rsidRDefault="0097717F" w:rsidP="0097717F">
      <w:pPr>
        <w:pStyle w:val="Textpoznmkypodiarou"/>
        <w:spacing w:line="240" w:lineRule="auto"/>
      </w:pPr>
      <w:r>
        <w:rPr>
          <w:rStyle w:val="Odkaznapoznmkupodiarou"/>
        </w:rPr>
        <w:footnoteRef/>
      </w:r>
      <w:r>
        <w:t xml:space="preserve"> § 21 zákona č. 523/2004 Z. z. o rozpočtových pravidlách verejnej správy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1C7206B"/>
    <w:multiLevelType w:val="hybridMultilevel"/>
    <w:tmpl w:val="DC7C1CAA"/>
    <w:lvl w:ilvl="0" w:tplc="7D20A274">
      <w:start w:val="1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8"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5"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1"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2"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3"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3206CD0"/>
    <w:multiLevelType w:val="hybridMultilevel"/>
    <w:tmpl w:val="89B0C8D2"/>
    <w:lvl w:ilvl="0" w:tplc="3ADA1374">
      <w:start w:val="2"/>
      <w:numFmt w:val="bullet"/>
      <w:lvlText w:val="-"/>
      <w:lvlJc w:val="left"/>
      <w:pPr>
        <w:ind w:left="1068" w:hanging="360"/>
      </w:pPr>
      <w:rPr>
        <w:rFonts w:ascii="Calibri" w:eastAsia="Calibri" w:hAnsi="Calibri" w:cs="Calibri" w:hint="default"/>
        <w:sz w:val="22"/>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6"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97D0001"/>
    <w:multiLevelType w:val="singleLevel"/>
    <w:tmpl w:val="0405000F"/>
    <w:lvl w:ilvl="0">
      <w:start w:val="1"/>
      <w:numFmt w:val="decimal"/>
      <w:lvlText w:val="%1."/>
      <w:lvlJc w:val="left"/>
      <w:pPr>
        <w:tabs>
          <w:tab w:val="num" w:pos="720"/>
        </w:tabs>
        <w:ind w:left="720" w:hanging="360"/>
      </w:pPr>
    </w:lvl>
  </w:abstractNum>
  <w:abstractNum w:abstractNumId="2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7"/>
    <w:lvlOverride w:ilvl="0">
      <w:startOverride w:val="1"/>
    </w:lvlOverride>
  </w:num>
  <w:num w:numId="2">
    <w:abstractNumId w:val="7"/>
  </w:num>
  <w:num w:numId="3">
    <w:abstractNumId w:val="16"/>
  </w:num>
  <w:num w:numId="4">
    <w:abstractNumId w:val="24"/>
  </w:num>
  <w:num w:numId="5">
    <w:abstractNumId w:val="1"/>
  </w:num>
  <w:num w:numId="6">
    <w:abstractNumId w:val="14"/>
  </w:num>
  <w:num w:numId="7">
    <w:abstractNumId w:val="8"/>
  </w:num>
  <w:num w:numId="8">
    <w:abstractNumId w:val="23"/>
  </w:num>
  <w:num w:numId="9">
    <w:abstractNumId w:val="6"/>
  </w:num>
  <w:num w:numId="10">
    <w:abstractNumId w:val="5"/>
  </w:num>
  <w:num w:numId="11">
    <w:abstractNumId w:val="26"/>
  </w:num>
  <w:num w:numId="12">
    <w:abstractNumId w:val="9"/>
  </w:num>
  <w:num w:numId="13">
    <w:abstractNumId w:val="17"/>
  </w:num>
  <w:num w:numId="14">
    <w:abstractNumId w:val="4"/>
  </w:num>
  <w:num w:numId="15">
    <w:abstractNumId w:val="12"/>
  </w:num>
  <w:num w:numId="16">
    <w:abstractNumId w:val="15"/>
  </w:num>
  <w:num w:numId="17">
    <w:abstractNumId w:val="28"/>
  </w:num>
  <w:num w:numId="18">
    <w:abstractNumId w:val="11"/>
  </w:num>
  <w:num w:numId="19">
    <w:abstractNumId w:val="18"/>
  </w:num>
  <w:num w:numId="20">
    <w:abstractNumId w:val="22"/>
  </w:num>
  <w:num w:numId="21">
    <w:abstractNumId w:val="2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3"/>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7B3"/>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29F5"/>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93D"/>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4AE"/>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07F5"/>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4C4"/>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2F2"/>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0567"/>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58E2"/>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04B"/>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0DE"/>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4DE"/>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3541"/>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774"/>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B7C84"/>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2BF"/>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0C"/>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651"/>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5F2"/>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4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41F"/>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3ED4"/>
    <w:rsid w:val="008841F4"/>
    <w:rsid w:val="00884650"/>
    <w:rsid w:val="00884B66"/>
    <w:rsid w:val="00884C93"/>
    <w:rsid w:val="008859D6"/>
    <w:rsid w:val="00885DBF"/>
    <w:rsid w:val="00885F05"/>
    <w:rsid w:val="00886160"/>
    <w:rsid w:val="00886E7A"/>
    <w:rsid w:val="008875A1"/>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6B7F"/>
    <w:rsid w:val="00937018"/>
    <w:rsid w:val="00937231"/>
    <w:rsid w:val="009378B5"/>
    <w:rsid w:val="00937E8B"/>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3DB0"/>
    <w:rsid w:val="00974480"/>
    <w:rsid w:val="00974606"/>
    <w:rsid w:val="009747DE"/>
    <w:rsid w:val="00974DD1"/>
    <w:rsid w:val="009759E3"/>
    <w:rsid w:val="00975A93"/>
    <w:rsid w:val="009760E4"/>
    <w:rsid w:val="00976277"/>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40"/>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17E2"/>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5F3"/>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885"/>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0DFE"/>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91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585"/>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43DC"/>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BFC"/>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8"/>
    <w:rsid w:val="00C457CB"/>
    <w:rsid w:val="00C459E9"/>
    <w:rsid w:val="00C4610E"/>
    <w:rsid w:val="00C46855"/>
    <w:rsid w:val="00C4694A"/>
    <w:rsid w:val="00C46A6C"/>
    <w:rsid w:val="00C4709E"/>
    <w:rsid w:val="00C4791F"/>
    <w:rsid w:val="00C47EC3"/>
    <w:rsid w:val="00C50075"/>
    <w:rsid w:val="00C50E44"/>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14A1"/>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6E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091"/>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2"/>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2D59"/>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6E5"/>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0E80"/>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2A"/>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36CACC-44E5-4601-B940-D1CC5FA5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aliases w:val=" Char Char3 Char Char Char Char Char Char"/>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 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 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 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 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 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ListParagraph">
    <w:name w:val="List Paragraph"/>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PlaceholderText">
    <w:name w:val="Placeholder Text"/>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link w:val="Predvolenpsmoodseku"/>
    <w:rsid w:val="00924FEB"/>
    <w:pPr>
      <w:spacing w:after="160" w:line="240" w:lineRule="exact"/>
    </w:pPr>
    <w:rPr>
      <w:rFonts w:ascii="Tahoma" w:hAnsi="Tahoma" w:cs="Tahoma"/>
      <w:lang w:val="en-US" w:eastAsia="en-US"/>
    </w:rPr>
  </w:style>
  <w:style w:type="character" w:styleId="Textzstupnhosymbolu">
    <w:name w:val="Text zástupného symbolu"/>
    <w:uiPriority w:val="99"/>
    <w:semiHidden/>
    <w:rsid w:val="009843AC"/>
    <w:rPr>
      <w:rFonts w:ascii="Times New Roman" w:hAnsi="Times New Roman" w:cs="Times New Roman"/>
      <w:color w:val="808080"/>
    </w:rPr>
  </w:style>
  <w:style w:type="paragraph" w:customStyle="1" w:styleId="CharChar1CharChar">
    <w:name w:val=" 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 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dabc/en/document/1644/5848.html" TargetMode="External"/><Relationship Id="rId1" Type="http://schemas.openxmlformats.org/officeDocument/2006/relationships/hyperlink" Target="http://slovensko.sk/sk/zivotne-situ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591AC-A58D-4B5D-85C1-B157F896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3794</Words>
  <Characters>21627</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25371</CharactersWithSpaces>
  <SharedDoc>false</SharedDoc>
  <HLinks>
    <vt:vector size="12" baseType="variant">
      <vt:variant>
        <vt:i4>524371</vt:i4>
      </vt:variant>
      <vt:variant>
        <vt:i4>3</vt:i4>
      </vt:variant>
      <vt:variant>
        <vt:i4>0</vt:i4>
      </vt:variant>
      <vt:variant>
        <vt:i4>5</vt:i4>
      </vt:variant>
      <vt:variant>
        <vt:lpwstr>http://ec.europa.eu/idabc/en/document/1644/5848.html</vt:lpwstr>
      </vt:variant>
      <vt:variant>
        <vt:lpwstr/>
      </vt:variant>
      <vt:variant>
        <vt:i4>7012405</vt:i4>
      </vt:variant>
      <vt:variant>
        <vt:i4>0</vt:i4>
      </vt:variant>
      <vt:variant>
        <vt:i4>0</vt:i4>
      </vt:variant>
      <vt:variant>
        <vt:i4>5</vt:i4>
      </vt:variant>
      <vt:variant>
        <vt:lpwstr>http://slovensko.sk/sk/zivotne-situacie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subject/>
  <dc:creator>lassova</dc:creator>
  <cp:keywords/>
  <cp:lastModifiedBy>Vučkovská Katarína</cp:lastModifiedBy>
  <cp:revision>2</cp:revision>
  <cp:lastPrinted>2024-10-11T12:03:00Z</cp:lastPrinted>
  <dcterms:created xsi:type="dcterms:W3CDTF">2024-11-20T13:35:00Z</dcterms:created>
  <dcterms:modified xsi:type="dcterms:W3CDTF">2024-11-20T13:35:00Z</dcterms:modified>
</cp:coreProperties>
</file>